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FB4A71" w14:textId="50371727" w:rsidR="002D12D4" w:rsidRPr="001906D6" w:rsidRDefault="007942E3" w:rsidP="00800FE1">
      <w:pPr>
        <w:jc w:val="right"/>
        <w:rPr>
          <w:rFonts w:ascii="Aptos" w:eastAsiaTheme="minorEastAsia" w:hAnsi="Aptos"/>
          <w:b/>
          <w:bCs/>
        </w:rPr>
      </w:pPr>
      <w:r w:rsidRPr="001906D6">
        <w:rPr>
          <w:b/>
          <w:bCs/>
        </w:rPr>
        <w:t>1</w:t>
      </w:r>
      <w:r w:rsidR="002D12D4" w:rsidRPr="001906D6">
        <w:rPr>
          <w:b/>
          <w:bCs/>
        </w:rPr>
        <w:t xml:space="preserve">. </w:t>
      </w:r>
      <w:r w:rsidR="002F610C" w:rsidRPr="001906D6">
        <w:rPr>
          <w:b/>
          <w:bCs/>
        </w:rPr>
        <w:t>p</w:t>
      </w:r>
      <w:r w:rsidR="002D12D4" w:rsidRPr="001906D6">
        <w:rPr>
          <w:b/>
          <w:bCs/>
        </w:rPr>
        <w:t xml:space="preserve">ielikums. </w:t>
      </w:r>
      <w:r w:rsidR="00735228" w:rsidRPr="001906D6">
        <w:rPr>
          <w:rFonts w:ascii="Aptos" w:eastAsiaTheme="minorEastAsia" w:hAnsi="Aptos"/>
          <w:b/>
          <w:bCs/>
        </w:rPr>
        <w:t>Detalizēta informācija par esošo gaisa kvalitāti Latvijā.</w:t>
      </w:r>
    </w:p>
    <w:p w14:paraId="767D9532" w14:textId="77777777" w:rsidR="004865C4" w:rsidRPr="002D12D4" w:rsidRDefault="004865C4" w:rsidP="00800FE1">
      <w:pPr>
        <w:jc w:val="right"/>
        <w:rPr>
          <w:b/>
          <w:bCs/>
        </w:rPr>
      </w:pPr>
    </w:p>
    <w:p w14:paraId="3AF3706B" w14:textId="4629E4DF" w:rsidR="002D12D4" w:rsidRPr="004865C4" w:rsidRDefault="004865C4" w:rsidP="004865C4">
      <w:pPr>
        <w:pStyle w:val="Heading3"/>
        <w:jc w:val="both"/>
        <w:rPr>
          <w:rFonts w:ascii="Aptos" w:hAnsi="Aptos"/>
          <w:b/>
          <w:bCs/>
          <w:color w:val="0E2841" w:themeColor="text2"/>
          <w:sz w:val="24"/>
          <w:szCs w:val="24"/>
        </w:rPr>
      </w:pPr>
      <w:bookmarkStart w:id="0" w:name="_Toc188258288"/>
      <w:r w:rsidRPr="004865C4">
        <w:rPr>
          <w:rFonts w:ascii="Aptos" w:hAnsi="Aptos"/>
          <w:b/>
          <w:bCs/>
          <w:color w:val="0E2841" w:themeColor="text2"/>
          <w:sz w:val="24"/>
          <w:szCs w:val="24"/>
        </w:rPr>
        <w:t>1. </w:t>
      </w:r>
      <w:r w:rsidR="002D12D4" w:rsidRPr="004865C4">
        <w:rPr>
          <w:rFonts w:ascii="Aptos" w:hAnsi="Aptos"/>
          <w:b/>
          <w:bCs/>
          <w:color w:val="0E2841" w:themeColor="text2"/>
          <w:sz w:val="24"/>
          <w:szCs w:val="24"/>
        </w:rPr>
        <w:t>Daļiņas PM</w:t>
      </w:r>
      <w:r w:rsidR="002D12D4" w:rsidRPr="004865C4">
        <w:rPr>
          <w:rFonts w:ascii="Aptos" w:hAnsi="Aptos"/>
          <w:b/>
          <w:bCs/>
          <w:color w:val="0E2841" w:themeColor="text2"/>
          <w:sz w:val="24"/>
          <w:szCs w:val="24"/>
          <w:vertAlign w:val="subscript"/>
        </w:rPr>
        <w:t>10</w:t>
      </w:r>
      <w:bookmarkEnd w:id="0"/>
    </w:p>
    <w:p w14:paraId="282C79C3" w14:textId="77777777" w:rsidR="002D12D4" w:rsidRPr="00D61C17" w:rsidRDefault="002D12D4" w:rsidP="004865C4">
      <w:pPr>
        <w:jc w:val="both"/>
        <w:rPr>
          <w:rFonts w:ascii="Aptos" w:eastAsia="Times New Roman" w:hAnsi="Aptos"/>
          <w:color w:val="000000"/>
        </w:rPr>
      </w:pPr>
      <w:r w:rsidRPr="4C53458C">
        <w:rPr>
          <w:rFonts w:ascii="Aptos" w:hAnsi="Aptos"/>
        </w:rPr>
        <w:t>Daļiņu PM</w:t>
      </w:r>
      <w:r w:rsidRPr="4C53458C">
        <w:rPr>
          <w:rFonts w:ascii="Aptos" w:hAnsi="Aptos"/>
          <w:vertAlign w:val="subscript"/>
        </w:rPr>
        <w:t>10</w:t>
      </w:r>
      <w:r w:rsidRPr="4C53458C">
        <w:rPr>
          <w:rFonts w:ascii="Aptos" w:hAnsi="Aptos"/>
        </w:rPr>
        <w:t xml:space="preserve"> piesārņojums joprojām ir viena no visaktuālākajām Latvijas gaisa kvalitātes problēmām pilsētās. PM</w:t>
      </w:r>
      <w:r w:rsidRPr="4C53458C">
        <w:rPr>
          <w:rFonts w:ascii="Aptos" w:hAnsi="Aptos"/>
          <w:vertAlign w:val="subscript"/>
        </w:rPr>
        <w:t>10</w:t>
      </w:r>
      <w:r w:rsidRPr="4C53458C">
        <w:rPr>
          <w:rFonts w:ascii="Aptos" w:hAnsi="Aptos"/>
        </w:rPr>
        <w:t xml:space="preserve"> gada vidējās koncentrācijas ir samazinājušās visās novērojumu stacijās. . </w:t>
      </w:r>
      <w:r>
        <w:rPr>
          <w:rFonts w:ascii="Aptos" w:hAnsi="Aptos"/>
        </w:rPr>
        <w:t xml:space="preserve">Daļiņu </w:t>
      </w:r>
      <w:r w:rsidRPr="4C53458C">
        <w:rPr>
          <w:rFonts w:ascii="Aptos" w:eastAsia="Times New Roman" w:hAnsi="Aptos"/>
          <w:color w:val="000000" w:themeColor="text1"/>
        </w:rPr>
        <w:t>PM</w:t>
      </w:r>
      <w:r w:rsidRPr="4C53458C">
        <w:rPr>
          <w:rFonts w:ascii="Aptos" w:eastAsia="Times New Roman" w:hAnsi="Aptos"/>
          <w:color w:val="000000" w:themeColor="text1"/>
          <w:vertAlign w:val="subscript"/>
        </w:rPr>
        <w:t>10</w:t>
      </w:r>
      <w:r w:rsidRPr="4C53458C">
        <w:rPr>
          <w:rFonts w:ascii="Aptos" w:eastAsia="Times New Roman" w:hAnsi="Aptos"/>
          <w:color w:val="000000" w:themeColor="text1"/>
        </w:rPr>
        <w:t xml:space="preserve"> 24 stundu robežlieluma pārsniegšanas skaits gadā ir samazinājies  Rēzeknes, Ventspils un Rīgas novērojumu stacijās, bet pieaudzis Liepājas novērojumu stacijās .  Vienlaikus Ventspilī, Rīgā un Liepājā ir samazinājies 24 stundu robežlieluma </w:t>
      </w:r>
      <w:proofErr w:type="spellStart"/>
      <w:r w:rsidRPr="4C53458C">
        <w:rPr>
          <w:rFonts w:ascii="Aptos" w:eastAsia="Times New Roman" w:hAnsi="Aptos"/>
          <w:color w:val="000000" w:themeColor="text1"/>
        </w:rPr>
        <w:t>ApPNS</w:t>
      </w:r>
      <w:proofErr w:type="spellEnd"/>
      <w:r w:rsidRPr="4C53458C">
        <w:rPr>
          <w:rFonts w:ascii="Aptos" w:eastAsia="Times New Roman" w:hAnsi="Aptos"/>
          <w:color w:val="000000" w:themeColor="text1"/>
        </w:rPr>
        <w:t xml:space="preserve"> pārsniegumu skaits gadā, bet tas ir pieaudzis Rēzeknes novērojumu stacijās.</w:t>
      </w:r>
    </w:p>
    <w:p w14:paraId="4D47ECDB" w14:textId="77777777" w:rsidR="002D12D4" w:rsidRPr="00D61C17" w:rsidRDefault="002D12D4" w:rsidP="004865C4">
      <w:pPr>
        <w:jc w:val="both"/>
        <w:rPr>
          <w:rFonts w:ascii="Aptos" w:hAnsi="Aptos"/>
          <w:bCs/>
        </w:rPr>
      </w:pPr>
      <w:r w:rsidRPr="00D61C17">
        <w:rPr>
          <w:rFonts w:ascii="Aptos" w:hAnsi="Aptos"/>
          <w:bCs/>
        </w:rPr>
        <w:t>Risks pārsniegt Direktīvā 2024/2881 noteiktās robežvērtības Rīgā ir ļoti augsts. Pārējā Latvijā šāds risks pastāv Liepājā, Rēzeknē un Ventspilī.</w:t>
      </w:r>
    </w:p>
    <w:tbl>
      <w:tblPr>
        <w:tblStyle w:val="TableGrid"/>
        <w:tblW w:w="9509"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509"/>
      </w:tblGrid>
      <w:tr w:rsidR="002D12D4" w:rsidRPr="00D61C17" w14:paraId="1B67F5A3" w14:textId="77777777" w:rsidTr="0048790F">
        <w:trPr>
          <w:trHeight w:val="2247"/>
        </w:trPr>
        <w:tc>
          <w:tcPr>
            <w:tcW w:w="9509" w:type="dxa"/>
          </w:tcPr>
          <w:p w14:paraId="5B565E2E" w14:textId="77777777" w:rsidR="002D12D4" w:rsidRPr="00D61C17" w:rsidRDefault="002D12D4" w:rsidP="0048790F">
            <w:pPr>
              <w:jc w:val="center"/>
              <w:rPr>
                <w:rFonts w:ascii="Aptos" w:hAnsi="Aptos"/>
                <w:lang w:eastAsia="de-DE"/>
              </w:rPr>
            </w:pPr>
            <w:r w:rsidRPr="00F656A0">
              <w:rPr>
                <w:rFonts w:ascii="Aptos" w:hAnsi="Aptos"/>
                <w:bCs/>
                <w:i/>
                <w:iCs/>
                <w:noProof/>
                <w:sz w:val="20"/>
                <w:szCs w:val="20"/>
                <w:lang w:eastAsia="de-DE"/>
              </w:rPr>
              <w:drawing>
                <wp:inline distT="0" distB="0" distL="0" distR="0" wp14:anchorId="5911F13C" wp14:editId="749BBA7E">
                  <wp:extent cx="4029075" cy="2421909"/>
                  <wp:effectExtent l="0" t="0" r="0" b="0"/>
                  <wp:docPr id="1028696414" name="Picture 3" descr="A graph with different colored bars and numbe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696414" name="Picture 3" descr="A graph with different colored bars and numbers&#10;&#10;AI-generated content may be incorrect."/>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051798" cy="2435568"/>
                          </a:xfrm>
                          <a:prstGeom prst="rect">
                            <a:avLst/>
                          </a:prstGeom>
                          <a:noFill/>
                        </pic:spPr>
                      </pic:pic>
                    </a:graphicData>
                  </a:graphic>
                </wp:inline>
              </w:drawing>
            </w:r>
          </w:p>
        </w:tc>
      </w:tr>
      <w:tr w:rsidR="002D12D4" w:rsidRPr="00D61C17" w14:paraId="0B0C67A8" w14:textId="77777777" w:rsidTr="0048790F">
        <w:trPr>
          <w:trHeight w:val="619"/>
        </w:trPr>
        <w:tc>
          <w:tcPr>
            <w:tcW w:w="9509" w:type="dxa"/>
          </w:tcPr>
          <w:p w14:paraId="7E472968" w14:textId="51882EF9" w:rsidR="002D12D4" w:rsidRPr="00D61C17" w:rsidRDefault="002D12D4" w:rsidP="0048790F">
            <w:pPr>
              <w:jc w:val="center"/>
              <w:rPr>
                <w:rFonts w:ascii="Aptos" w:hAnsi="Aptos"/>
                <w:i/>
                <w:iCs/>
                <w:sz w:val="20"/>
                <w:szCs w:val="20"/>
                <w:lang w:eastAsia="de-DE"/>
              </w:rPr>
            </w:pPr>
            <w:r>
              <w:rPr>
                <w:rFonts w:ascii="Aptos" w:hAnsi="Aptos"/>
                <w:i/>
                <w:iCs/>
                <w:sz w:val="20"/>
                <w:szCs w:val="20"/>
                <w:lang w:eastAsia="de-DE"/>
              </w:rPr>
              <w:t>1</w:t>
            </w:r>
            <w:r w:rsidRPr="00D61C17">
              <w:rPr>
                <w:rFonts w:ascii="Aptos" w:hAnsi="Aptos"/>
                <w:i/>
                <w:iCs/>
                <w:sz w:val="20"/>
                <w:szCs w:val="20"/>
                <w:lang w:eastAsia="de-DE"/>
              </w:rPr>
              <w:fldChar w:fldCharType="begin"/>
            </w:r>
            <w:r w:rsidRPr="00D61C17">
              <w:rPr>
                <w:rFonts w:ascii="Aptos" w:hAnsi="Aptos"/>
                <w:i/>
                <w:iCs/>
                <w:sz w:val="20"/>
                <w:szCs w:val="20"/>
                <w:lang w:eastAsia="de-DE"/>
              </w:rPr>
              <w:instrText xml:space="preserve"> SEQ Att. \* ARABIC </w:instrText>
            </w:r>
            <w:r w:rsidRPr="00D61C17">
              <w:rPr>
                <w:rFonts w:ascii="Aptos" w:hAnsi="Aptos"/>
                <w:i/>
                <w:iCs/>
                <w:sz w:val="20"/>
                <w:szCs w:val="20"/>
                <w:lang w:eastAsia="de-DE"/>
              </w:rPr>
              <w:fldChar w:fldCharType="separate"/>
            </w:r>
            <w:r w:rsidRPr="00D61C17">
              <w:rPr>
                <w:rFonts w:ascii="Aptos" w:hAnsi="Aptos"/>
                <w:i/>
                <w:iCs/>
                <w:sz w:val="20"/>
                <w:szCs w:val="20"/>
                <w:lang w:eastAsia="de-DE"/>
              </w:rPr>
              <w:fldChar w:fldCharType="end"/>
            </w:r>
            <w:r w:rsidRPr="00D61C17">
              <w:rPr>
                <w:rFonts w:ascii="Aptos" w:hAnsi="Aptos"/>
                <w:i/>
                <w:iCs/>
                <w:sz w:val="20"/>
                <w:szCs w:val="20"/>
                <w:lang w:eastAsia="de-DE"/>
              </w:rPr>
              <w:t xml:space="preserve">. </w:t>
            </w:r>
            <w:proofErr w:type="spellStart"/>
            <w:r w:rsidRPr="00D61C17">
              <w:rPr>
                <w:rFonts w:ascii="Aptos" w:hAnsi="Aptos"/>
                <w:i/>
                <w:iCs/>
                <w:sz w:val="20"/>
                <w:szCs w:val="20"/>
                <w:lang w:eastAsia="de-DE"/>
              </w:rPr>
              <w:t>attēls</w:t>
            </w:r>
            <w:proofErr w:type="spellEnd"/>
            <w:r w:rsidRPr="00D61C17">
              <w:rPr>
                <w:rFonts w:ascii="Aptos" w:hAnsi="Aptos"/>
                <w:i/>
                <w:iCs/>
                <w:sz w:val="20"/>
                <w:szCs w:val="20"/>
                <w:lang w:eastAsia="de-DE"/>
              </w:rPr>
              <w:t xml:space="preserve">. </w:t>
            </w:r>
            <w:proofErr w:type="spellStart"/>
            <w:r w:rsidRPr="00D61C17">
              <w:rPr>
                <w:rFonts w:ascii="Aptos" w:hAnsi="Aptos"/>
                <w:i/>
                <w:iCs/>
                <w:sz w:val="20"/>
                <w:szCs w:val="20"/>
                <w:lang w:eastAsia="de-DE"/>
              </w:rPr>
              <w:t>Daļiņu</w:t>
            </w:r>
            <w:proofErr w:type="spellEnd"/>
            <w:r w:rsidRPr="00D61C17">
              <w:rPr>
                <w:rFonts w:ascii="Aptos" w:hAnsi="Aptos"/>
                <w:i/>
                <w:iCs/>
                <w:sz w:val="20"/>
                <w:szCs w:val="20"/>
                <w:lang w:eastAsia="de-DE"/>
              </w:rPr>
              <w:t xml:space="preserve"> PM</w:t>
            </w:r>
            <w:r w:rsidRPr="00D61C17">
              <w:rPr>
                <w:rFonts w:ascii="Aptos" w:hAnsi="Aptos"/>
                <w:i/>
                <w:iCs/>
                <w:sz w:val="20"/>
                <w:szCs w:val="20"/>
                <w:vertAlign w:val="subscript"/>
                <w:lang w:eastAsia="de-DE"/>
              </w:rPr>
              <w:t>10</w:t>
            </w:r>
            <w:r w:rsidRPr="00D61C17">
              <w:rPr>
                <w:rFonts w:ascii="Aptos" w:hAnsi="Aptos"/>
                <w:i/>
                <w:iCs/>
                <w:sz w:val="20"/>
                <w:szCs w:val="20"/>
                <w:lang w:eastAsia="de-DE"/>
              </w:rPr>
              <w:t xml:space="preserve"> gada </w:t>
            </w:r>
            <w:proofErr w:type="spellStart"/>
            <w:r w:rsidRPr="00D61C17">
              <w:rPr>
                <w:rFonts w:ascii="Aptos" w:hAnsi="Aptos"/>
                <w:i/>
                <w:iCs/>
                <w:sz w:val="20"/>
                <w:szCs w:val="20"/>
                <w:lang w:eastAsia="de-DE"/>
              </w:rPr>
              <w:t>vidējās</w:t>
            </w:r>
            <w:proofErr w:type="spellEnd"/>
            <w:r w:rsidRPr="00D61C17">
              <w:rPr>
                <w:rFonts w:ascii="Aptos" w:hAnsi="Aptos"/>
                <w:i/>
                <w:iCs/>
                <w:sz w:val="20"/>
                <w:szCs w:val="20"/>
                <w:lang w:eastAsia="de-DE"/>
              </w:rPr>
              <w:t xml:space="preserve"> </w:t>
            </w:r>
            <w:proofErr w:type="spellStart"/>
            <w:r w:rsidRPr="00D61C17">
              <w:rPr>
                <w:rFonts w:ascii="Aptos" w:hAnsi="Aptos"/>
                <w:i/>
                <w:iCs/>
                <w:sz w:val="20"/>
                <w:szCs w:val="20"/>
                <w:lang w:eastAsia="de-DE"/>
              </w:rPr>
              <w:t>koncentrācijas</w:t>
            </w:r>
            <w:proofErr w:type="spellEnd"/>
            <w:r w:rsidRPr="00D61C17">
              <w:rPr>
                <w:rFonts w:ascii="Aptos" w:hAnsi="Aptos"/>
                <w:i/>
                <w:iCs/>
                <w:sz w:val="20"/>
                <w:szCs w:val="20"/>
                <w:lang w:eastAsia="de-DE"/>
              </w:rPr>
              <w:t xml:space="preserve"> </w:t>
            </w:r>
            <w:proofErr w:type="spellStart"/>
            <w:r w:rsidRPr="00D61C17">
              <w:rPr>
                <w:rFonts w:ascii="Aptos" w:hAnsi="Aptos"/>
                <w:i/>
                <w:iCs/>
                <w:sz w:val="20"/>
                <w:szCs w:val="20"/>
                <w:lang w:eastAsia="de-DE"/>
              </w:rPr>
              <w:t>vērtības</w:t>
            </w:r>
            <w:proofErr w:type="spellEnd"/>
            <w:r w:rsidRPr="00D61C17">
              <w:rPr>
                <w:rFonts w:ascii="Aptos" w:hAnsi="Aptos"/>
                <w:i/>
                <w:iCs/>
                <w:sz w:val="20"/>
                <w:szCs w:val="20"/>
                <w:lang w:eastAsia="de-DE"/>
              </w:rPr>
              <w:t xml:space="preserve"> </w:t>
            </w:r>
            <w:proofErr w:type="spellStart"/>
            <w:r w:rsidRPr="00D61C17">
              <w:rPr>
                <w:rFonts w:ascii="Aptos" w:hAnsi="Aptos"/>
                <w:i/>
                <w:iCs/>
                <w:sz w:val="20"/>
                <w:szCs w:val="20"/>
                <w:lang w:eastAsia="de-DE"/>
              </w:rPr>
              <w:t>novērojumu</w:t>
            </w:r>
            <w:proofErr w:type="spellEnd"/>
            <w:r w:rsidRPr="00D61C17">
              <w:rPr>
                <w:rFonts w:ascii="Aptos" w:hAnsi="Aptos"/>
                <w:i/>
                <w:iCs/>
                <w:sz w:val="20"/>
                <w:szCs w:val="20"/>
                <w:lang w:eastAsia="de-DE"/>
              </w:rPr>
              <w:t xml:space="preserve"> </w:t>
            </w:r>
            <w:proofErr w:type="spellStart"/>
            <w:r w:rsidRPr="00D61C17">
              <w:rPr>
                <w:rFonts w:ascii="Aptos" w:hAnsi="Aptos"/>
                <w:i/>
                <w:iCs/>
                <w:sz w:val="20"/>
                <w:szCs w:val="20"/>
                <w:lang w:eastAsia="de-DE"/>
              </w:rPr>
              <w:t>stacijās</w:t>
            </w:r>
            <w:proofErr w:type="spellEnd"/>
            <w:r w:rsidRPr="00D61C17">
              <w:rPr>
                <w:rFonts w:ascii="Aptos" w:hAnsi="Aptos"/>
                <w:i/>
                <w:iCs/>
                <w:sz w:val="20"/>
                <w:szCs w:val="20"/>
                <w:lang w:eastAsia="de-DE"/>
              </w:rPr>
              <w:t xml:space="preserve"> </w:t>
            </w:r>
            <w:proofErr w:type="spellStart"/>
            <w:r w:rsidRPr="00D61C17">
              <w:rPr>
                <w:rFonts w:ascii="Aptos" w:hAnsi="Aptos"/>
                <w:i/>
                <w:iCs/>
                <w:sz w:val="20"/>
                <w:szCs w:val="20"/>
                <w:lang w:eastAsia="de-DE"/>
              </w:rPr>
              <w:t>Rīgā</w:t>
            </w:r>
            <w:proofErr w:type="spellEnd"/>
            <w:r w:rsidRPr="00D61C17">
              <w:rPr>
                <w:rFonts w:ascii="Aptos" w:hAnsi="Aptos"/>
                <w:i/>
                <w:iCs/>
                <w:sz w:val="20"/>
                <w:szCs w:val="20"/>
                <w:lang w:eastAsia="de-DE"/>
              </w:rPr>
              <w:t>, µg/m</w:t>
            </w:r>
            <w:r w:rsidRPr="00D61C17">
              <w:rPr>
                <w:rFonts w:ascii="Aptos" w:hAnsi="Aptos"/>
                <w:i/>
                <w:iCs/>
                <w:sz w:val="20"/>
                <w:szCs w:val="20"/>
                <w:vertAlign w:val="superscript"/>
                <w:lang w:eastAsia="de-DE"/>
              </w:rPr>
              <w:t>3</w:t>
            </w:r>
          </w:p>
        </w:tc>
      </w:tr>
      <w:tr w:rsidR="002D12D4" w:rsidRPr="00D61C17" w14:paraId="447D50D0" w14:textId="77777777" w:rsidTr="0048790F">
        <w:trPr>
          <w:trHeight w:val="619"/>
        </w:trPr>
        <w:tc>
          <w:tcPr>
            <w:tcW w:w="9509" w:type="dxa"/>
          </w:tcPr>
          <w:p w14:paraId="75F148A8" w14:textId="77777777" w:rsidR="002D12D4" w:rsidRPr="00D61C17" w:rsidRDefault="002D12D4" w:rsidP="0048790F">
            <w:pPr>
              <w:jc w:val="center"/>
              <w:rPr>
                <w:rFonts w:ascii="Aptos" w:hAnsi="Aptos"/>
                <w:bCs/>
                <w:i/>
                <w:iCs/>
                <w:sz w:val="20"/>
                <w:szCs w:val="20"/>
                <w:lang w:eastAsia="de-DE"/>
              </w:rPr>
            </w:pPr>
            <w:r w:rsidRPr="00F656A0">
              <w:rPr>
                <w:rFonts w:ascii="Aptos" w:hAnsi="Aptos"/>
                <w:b/>
                <w:noProof/>
              </w:rPr>
              <w:drawing>
                <wp:inline distT="0" distB="0" distL="0" distR="0" wp14:anchorId="2DED4849" wp14:editId="154E607F">
                  <wp:extent cx="4443145" cy="2670810"/>
                  <wp:effectExtent l="0" t="0" r="0" b="0"/>
                  <wp:docPr id="1962401176" name="Picture 5" descr="A graph with different colored bars and numbe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2401176" name="Picture 5" descr="A graph with different colored bars and numbers&#10;&#10;AI-generated content may be incorrect."/>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447458" cy="2673403"/>
                          </a:xfrm>
                          <a:prstGeom prst="rect">
                            <a:avLst/>
                          </a:prstGeom>
                          <a:noFill/>
                        </pic:spPr>
                      </pic:pic>
                    </a:graphicData>
                  </a:graphic>
                </wp:inline>
              </w:drawing>
            </w:r>
          </w:p>
        </w:tc>
      </w:tr>
      <w:tr w:rsidR="002D12D4" w:rsidRPr="00D61C17" w14:paraId="651449CF" w14:textId="77777777" w:rsidTr="0048790F">
        <w:trPr>
          <w:trHeight w:val="619"/>
        </w:trPr>
        <w:tc>
          <w:tcPr>
            <w:tcW w:w="9509" w:type="dxa"/>
          </w:tcPr>
          <w:p w14:paraId="1692181A" w14:textId="707EF86C" w:rsidR="002D12D4" w:rsidRPr="00D61C17" w:rsidRDefault="002D12D4" w:rsidP="0048790F">
            <w:pPr>
              <w:pStyle w:val="Caption"/>
              <w:jc w:val="center"/>
              <w:rPr>
                <w:rFonts w:ascii="Aptos" w:hAnsi="Aptos"/>
                <w:bCs w:val="0"/>
                <w:color w:val="auto"/>
              </w:rPr>
            </w:pPr>
            <w:r>
              <w:rPr>
                <w:rFonts w:ascii="Aptos" w:hAnsi="Aptos"/>
                <w:bCs w:val="0"/>
                <w:color w:val="auto"/>
                <w:lang w:eastAsia="de-DE"/>
              </w:rPr>
              <w:t>2</w:t>
            </w:r>
            <w:r w:rsidRPr="00D61C17">
              <w:rPr>
                <w:rFonts w:ascii="Aptos" w:hAnsi="Aptos"/>
                <w:bCs w:val="0"/>
                <w:color w:val="auto"/>
                <w:lang w:eastAsia="de-DE"/>
              </w:rPr>
              <w:fldChar w:fldCharType="begin"/>
            </w:r>
            <w:r w:rsidRPr="00D61C17">
              <w:rPr>
                <w:rFonts w:ascii="Aptos" w:hAnsi="Aptos"/>
                <w:bCs w:val="0"/>
                <w:color w:val="auto"/>
                <w:lang w:eastAsia="de-DE"/>
              </w:rPr>
              <w:instrText xml:space="preserve"> SEQ Att. \* ARABIC </w:instrText>
            </w:r>
            <w:r w:rsidRPr="00D61C17">
              <w:rPr>
                <w:rFonts w:ascii="Aptos" w:hAnsi="Aptos"/>
                <w:bCs w:val="0"/>
                <w:color w:val="auto"/>
                <w:lang w:eastAsia="de-DE"/>
              </w:rPr>
              <w:fldChar w:fldCharType="separate"/>
            </w:r>
            <w:r w:rsidRPr="00D61C17">
              <w:rPr>
                <w:rFonts w:ascii="Aptos" w:hAnsi="Aptos"/>
                <w:bCs w:val="0"/>
                <w:color w:val="auto"/>
                <w:lang w:eastAsia="de-DE"/>
              </w:rPr>
              <w:fldChar w:fldCharType="end"/>
            </w:r>
            <w:r w:rsidRPr="00D61C17">
              <w:rPr>
                <w:rFonts w:ascii="Aptos" w:hAnsi="Aptos"/>
                <w:bCs w:val="0"/>
                <w:color w:val="auto"/>
                <w:lang w:eastAsia="de-DE"/>
              </w:rPr>
              <w:t xml:space="preserve">. </w:t>
            </w:r>
            <w:proofErr w:type="spellStart"/>
            <w:r w:rsidRPr="00D61C17">
              <w:rPr>
                <w:rFonts w:ascii="Aptos" w:hAnsi="Aptos"/>
                <w:bCs w:val="0"/>
                <w:color w:val="auto"/>
                <w:lang w:eastAsia="de-DE"/>
              </w:rPr>
              <w:t>attēls</w:t>
            </w:r>
            <w:proofErr w:type="spellEnd"/>
            <w:r w:rsidRPr="00D61C17">
              <w:rPr>
                <w:rFonts w:ascii="Aptos" w:hAnsi="Aptos"/>
                <w:bCs w:val="0"/>
                <w:color w:val="auto"/>
                <w:lang w:eastAsia="de-DE"/>
              </w:rPr>
              <w:t xml:space="preserve">. </w:t>
            </w:r>
            <w:proofErr w:type="spellStart"/>
            <w:r w:rsidRPr="00D61C17">
              <w:rPr>
                <w:rFonts w:ascii="Aptos" w:hAnsi="Aptos"/>
                <w:bCs w:val="0"/>
                <w:color w:val="auto"/>
              </w:rPr>
              <w:t>Daļiņu</w:t>
            </w:r>
            <w:proofErr w:type="spellEnd"/>
            <w:r w:rsidRPr="00D61C17">
              <w:rPr>
                <w:rFonts w:ascii="Aptos" w:hAnsi="Aptos"/>
                <w:bCs w:val="0"/>
                <w:color w:val="auto"/>
              </w:rPr>
              <w:t xml:space="preserve"> PM</w:t>
            </w:r>
            <w:r w:rsidRPr="00D61C17">
              <w:rPr>
                <w:rFonts w:ascii="Aptos" w:hAnsi="Aptos"/>
                <w:bCs w:val="0"/>
                <w:color w:val="auto"/>
                <w:vertAlign w:val="subscript"/>
              </w:rPr>
              <w:t xml:space="preserve">10 </w:t>
            </w:r>
            <w:r w:rsidRPr="00D61C17">
              <w:rPr>
                <w:rFonts w:ascii="Aptos" w:hAnsi="Aptos"/>
                <w:bCs w:val="0"/>
                <w:color w:val="auto"/>
              </w:rPr>
              <w:t xml:space="preserve">gada </w:t>
            </w:r>
            <w:proofErr w:type="spellStart"/>
            <w:r w:rsidRPr="00D61C17">
              <w:rPr>
                <w:rFonts w:ascii="Aptos" w:hAnsi="Aptos"/>
                <w:bCs w:val="0"/>
                <w:color w:val="auto"/>
              </w:rPr>
              <w:t>vidējās</w:t>
            </w:r>
            <w:proofErr w:type="spellEnd"/>
            <w:r w:rsidRPr="00D61C17">
              <w:rPr>
                <w:rFonts w:ascii="Aptos" w:hAnsi="Aptos"/>
                <w:bCs w:val="0"/>
                <w:color w:val="auto"/>
              </w:rPr>
              <w:t xml:space="preserve"> </w:t>
            </w:r>
            <w:proofErr w:type="spellStart"/>
            <w:r w:rsidRPr="00D61C17">
              <w:rPr>
                <w:rFonts w:ascii="Aptos" w:hAnsi="Aptos"/>
                <w:bCs w:val="0"/>
                <w:color w:val="auto"/>
              </w:rPr>
              <w:t>koncentrācijas</w:t>
            </w:r>
            <w:proofErr w:type="spellEnd"/>
            <w:r w:rsidRPr="00D61C17">
              <w:rPr>
                <w:rFonts w:ascii="Aptos" w:hAnsi="Aptos"/>
                <w:bCs w:val="0"/>
                <w:color w:val="auto"/>
              </w:rPr>
              <w:t xml:space="preserve"> </w:t>
            </w:r>
            <w:proofErr w:type="spellStart"/>
            <w:r w:rsidRPr="00D61C17">
              <w:rPr>
                <w:rFonts w:ascii="Aptos" w:hAnsi="Aptos"/>
                <w:bCs w:val="0"/>
                <w:color w:val="auto"/>
              </w:rPr>
              <w:t>vērtības</w:t>
            </w:r>
            <w:proofErr w:type="spellEnd"/>
            <w:r w:rsidRPr="00D61C17">
              <w:rPr>
                <w:rFonts w:ascii="Aptos" w:hAnsi="Aptos"/>
                <w:bCs w:val="0"/>
                <w:color w:val="auto"/>
              </w:rPr>
              <w:t xml:space="preserve"> </w:t>
            </w:r>
            <w:proofErr w:type="spellStart"/>
            <w:r w:rsidRPr="00D61C17">
              <w:rPr>
                <w:rFonts w:ascii="Aptos" w:hAnsi="Aptos"/>
                <w:bCs w:val="0"/>
                <w:color w:val="auto"/>
              </w:rPr>
              <w:t>novērojumu</w:t>
            </w:r>
            <w:proofErr w:type="spellEnd"/>
            <w:r w:rsidRPr="00D61C17">
              <w:rPr>
                <w:rFonts w:ascii="Aptos" w:hAnsi="Aptos"/>
                <w:bCs w:val="0"/>
                <w:color w:val="auto"/>
              </w:rPr>
              <w:t xml:space="preserve"> </w:t>
            </w:r>
            <w:proofErr w:type="spellStart"/>
            <w:r w:rsidRPr="00D61C17">
              <w:rPr>
                <w:rFonts w:ascii="Aptos" w:hAnsi="Aptos"/>
                <w:bCs w:val="0"/>
                <w:color w:val="auto"/>
              </w:rPr>
              <w:t>stacijās</w:t>
            </w:r>
            <w:proofErr w:type="spellEnd"/>
            <w:r w:rsidRPr="00D61C17">
              <w:rPr>
                <w:rFonts w:ascii="Aptos" w:hAnsi="Aptos"/>
                <w:bCs w:val="0"/>
                <w:color w:val="auto"/>
              </w:rPr>
              <w:t xml:space="preserve"> </w:t>
            </w:r>
            <w:proofErr w:type="spellStart"/>
            <w:r w:rsidRPr="00D61C17">
              <w:rPr>
                <w:rFonts w:ascii="Aptos" w:hAnsi="Aptos"/>
                <w:bCs w:val="0"/>
                <w:color w:val="auto"/>
              </w:rPr>
              <w:t>Latvijā</w:t>
            </w:r>
            <w:proofErr w:type="spellEnd"/>
            <w:r w:rsidRPr="00D61C17">
              <w:rPr>
                <w:rFonts w:ascii="Aptos" w:hAnsi="Aptos"/>
                <w:bCs w:val="0"/>
                <w:color w:val="auto"/>
              </w:rPr>
              <w:t>, µg/m</w:t>
            </w:r>
            <w:r w:rsidRPr="00D61C17">
              <w:rPr>
                <w:rFonts w:ascii="Aptos" w:hAnsi="Aptos"/>
                <w:bCs w:val="0"/>
                <w:color w:val="auto"/>
                <w:vertAlign w:val="superscript"/>
              </w:rPr>
              <w:t>3</w:t>
            </w:r>
          </w:p>
          <w:p w14:paraId="7DB35D6E" w14:textId="77777777" w:rsidR="002D12D4" w:rsidRPr="00D61C17" w:rsidRDefault="002D12D4" w:rsidP="0048790F">
            <w:pPr>
              <w:jc w:val="center"/>
              <w:rPr>
                <w:rFonts w:ascii="Aptos" w:hAnsi="Aptos"/>
                <w:b/>
              </w:rPr>
            </w:pPr>
            <w:r w:rsidRPr="00F656A0">
              <w:rPr>
                <w:rFonts w:ascii="Aptos" w:hAnsi="Aptos"/>
                <w:b/>
                <w:noProof/>
              </w:rPr>
              <w:lastRenderedPageBreak/>
              <w:drawing>
                <wp:inline distT="0" distB="0" distL="0" distR="0" wp14:anchorId="6B793B69" wp14:editId="7AD8B130">
                  <wp:extent cx="4509977" cy="3334385"/>
                  <wp:effectExtent l="0" t="0" r="5080" b="0"/>
                  <wp:docPr id="1354575627" name="Picture 6" descr="A graph of numbers and a bar char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4575627" name="Picture 6" descr="A graph of numbers and a bar chart&#10;&#10;AI-generated content may be incorrec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520118" cy="3341883"/>
                          </a:xfrm>
                          <a:prstGeom prst="rect">
                            <a:avLst/>
                          </a:prstGeom>
                          <a:noFill/>
                        </pic:spPr>
                      </pic:pic>
                    </a:graphicData>
                  </a:graphic>
                </wp:inline>
              </w:drawing>
            </w:r>
          </w:p>
        </w:tc>
      </w:tr>
      <w:tr w:rsidR="002D12D4" w:rsidRPr="00D61C17" w14:paraId="4B3561F1" w14:textId="77777777" w:rsidTr="0048790F">
        <w:tc>
          <w:tcPr>
            <w:tcW w:w="9509" w:type="dxa"/>
          </w:tcPr>
          <w:p w14:paraId="566065FC" w14:textId="520D2BA3" w:rsidR="002D12D4" w:rsidRPr="00D61C17" w:rsidRDefault="002D12D4" w:rsidP="0048790F">
            <w:pPr>
              <w:pStyle w:val="Caption"/>
              <w:jc w:val="center"/>
              <w:rPr>
                <w:rFonts w:ascii="Aptos" w:hAnsi="Aptos"/>
                <w:bCs w:val="0"/>
                <w:i w:val="0"/>
                <w:iCs w:val="0"/>
                <w:lang w:eastAsia="de-DE"/>
              </w:rPr>
            </w:pPr>
            <w:r>
              <w:rPr>
                <w:rFonts w:ascii="Aptos" w:hAnsi="Aptos"/>
                <w:color w:val="auto"/>
                <w:lang w:eastAsia="de-DE"/>
              </w:rPr>
              <w:lastRenderedPageBreak/>
              <w:t>3</w:t>
            </w:r>
            <w:r w:rsidRPr="00D61C17">
              <w:rPr>
                <w:rFonts w:ascii="Aptos" w:hAnsi="Aptos"/>
                <w:color w:val="auto"/>
                <w:lang w:eastAsia="de-DE"/>
              </w:rPr>
              <w:fldChar w:fldCharType="begin"/>
            </w:r>
            <w:r w:rsidRPr="00D61C17">
              <w:rPr>
                <w:rFonts w:ascii="Aptos" w:hAnsi="Aptos"/>
                <w:color w:val="auto"/>
                <w:lang w:eastAsia="de-DE"/>
              </w:rPr>
              <w:instrText xml:space="preserve"> SEQ Att. \* ARABIC </w:instrText>
            </w:r>
            <w:r w:rsidRPr="00D61C17">
              <w:rPr>
                <w:rFonts w:ascii="Aptos" w:hAnsi="Aptos"/>
                <w:color w:val="auto"/>
                <w:lang w:eastAsia="de-DE"/>
              </w:rPr>
              <w:fldChar w:fldCharType="separate"/>
            </w:r>
            <w:r w:rsidRPr="00D61C17">
              <w:rPr>
                <w:rFonts w:ascii="Aptos" w:hAnsi="Aptos"/>
                <w:color w:val="auto"/>
                <w:lang w:eastAsia="de-DE"/>
              </w:rPr>
              <w:fldChar w:fldCharType="end"/>
            </w:r>
            <w:r w:rsidRPr="00D61C17">
              <w:rPr>
                <w:rFonts w:ascii="Aptos" w:hAnsi="Aptos"/>
                <w:color w:val="auto"/>
                <w:lang w:eastAsia="de-DE"/>
              </w:rPr>
              <w:t xml:space="preserve">. </w:t>
            </w:r>
            <w:proofErr w:type="spellStart"/>
            <w:r w:rsidRPr="00D61C17">
              <w:rPr>
                <w:rFonts w:ascii="Aptos" w:hAnsi="Aptos"/>
                <w:color w:val="auto"/>
                <w:lang w:eastAsia="de-DE"/>
              </w:rPr>
              <w:t>attēls</w:t>
            </w:r>
            <w:proofErr w:type="spellEnd"/>
            <w:r w:rsidRPr="00D61C17">
              <w:rPr>
                <w:rFonts w:ascii="Aptos" w:hAnsi="Aptos"/>
                <w:color w:val="auto"/>
                <w:lang w:eastAsia="de-DE"/>
              </w:rPr>
              <w:t xml:space="preserve">. </w:t>
            </w:r>
            <w:proofErr w:type="spellStart"/>
            <w:r w:rsidRPr="00D61C17">
              <w:rPr>
                <w:rFonts w:ascii="Aptos" w:hAnsi="Aptos"/>
                <w:color w:val="auto"/>
                <w:lang w:eastAsia="de-DE"/>
              </w:rPr>
              <w:t>Daļiņu</w:t>
            </w:r>
            <w:proofErr w:type="spellEnd"/>
            <w:r w:rsidRPr="00D61C17">
              <w:rPr>
                <w:rFonts w:ascii="Aptos" w:hAnsi="Aptos"/>
                <w:color w:val="auto"/>
                <w:lang w:eastAsia="de-DE"/>
              </w:rPr>
              <w:t xml:space="preserve"> PM</w:t>
            </w:r>
            <w:r w:rsidRPr="00D61C17">
              <w:rPr>
                <w:rFonts w:ascii="Aptos" w:hAnsi="Aptos"/>
                <w:color w:val="auto"/>
                <w:vertAlign w:val="subscript"/>
                <w:lang w:eastAsia="de-DE"/>
              </w:rPr>
              <w:t>10</w:t>
            </w:r>
            <w:r w:rsidRPr="00D61C17">
              <w:rPr>
                <w:rFonts w:ascii="Aptos" w:hAnsi="Aptos"/>
                <w:color w:val="auto"/>
                <w:lang w:eastAsia="de-DE"/>
              </w:rPr>
              <w:t xml:space="preserve"> </w:t>
            </w:r>
            <w:proofErr w:type="spellStart"/>
            <w:r w:rsidRPr="00D61C17">
              <w:rPr>
                <w:rFonts w:ascii="Aptos" w:hAnsi="Aptos"/>
                <w:color w:val="auto"/>
                <w:lang w:eastAsia="de-DE"/>
              </w:rPr>
              <w:t>diennakts</w:t>
            </w:r>
            <w:proofErr w:type="spellEnd"/>
            <w:r w:rsidRPr="00D61C17">
              <w:rPr>
                <w:rFonts w:ascii="Aptos" w:hAnsi="Aptos"/>
                <w:color w:val="auto"/>
                <w:lang w:eastAsia="de-DE"/>
              </w:rPr>
              <w:t xml:space="preserve"> </w:t>
            </w:r>
            <w:proofErr w:type="spellStart"/>
            <w:r w:rsidRPr="00D61C17">
              <w:rPr>
                <w:rFonts w:ascii="Aptos" w:hAnsi="Aptos"/>
                <w:color w:val="auto"/>
                <w:lang w:eastAsia="de-DE"/>
              </w:rPr>
              <w:t>koncentrācijas</w:t>
            </w:r>
            <w:proofErr w:type="spellEnd"/>
            <w:r w:rsidRPr="00D61C17">
              <w:rPr>
                <w:rFonts w:ascii="Aptos" w:hAnsi="Aptos"/>
                <w:color w:val="auto"/>
                <w:lang w:eastAsia="de-DE"/>
              </w:rPr>
              <w:t xml:space="preserve"> </w:t>
            </w:r>
            <w:proofErr w:type="spellStart"/>
            <w:r w:rsidRPr="00D61C17">
              <w:rPr>
                <w:rFonts w:ascii="Aptos" w:hAnsi="Aptos"/>
                <w:color w:val="auto"/>
                <w:lang w:eastAsia="de-DE"/>
              </w:rPr>
              <w:t>robežlieluma</w:t>
            </w:r>
            <w:proofErr w:type="spellEnd"/>
            <w:r w:rsidRPr="00D61C17">
              <w:rPr>
                <w:rFonts w:ascii="Aptos" w:hAnsi="Aptos"/>
                <w:color w:val="auto"/>
                <w:lang w:eastAsia="de-DE"/>
              </w:rPr>
              <w:t xml:space="preserve"> </w:t>
            </w:r>
            <w:proofErr w:type="spellStart"/>
            <w:r w:rsidRPr="00D61C17">
              <w:rPr>
                <w:rFonts w:ascii="Aptos" w:hAnsi="Aptos"/>
                <w:color w:val="auto"/>
                <w:lang w:eastAsia="de-DE"/>
              </w:rPr>
              <w:t>pārsniegšanas</w:t>
            </w:r>
            <w:proofErr w:type="spellEnd"/>
            <w:r w:rsidRPr="00D61C17">
              <w:rPr>
                <w:rFonts w:ascii="Aptos" w:hAnsi="Aptos"/>
                <w:color w:val="auto"/>
                <w:lang w:eastAsia="de-DE"/>
              </w:rPr>
              <w:t xml:space="preserve"> </w:t>
            </w:r>
            <w:proofErr w:type="spellStart"/>
            <w:r w:rsidRPr="00D61C17">
              <w:rPr>
                <w:rFonts w:ascii="Aptos" w:hAnsi="Aptos"/>
                <w:color w:val="auto"/>
                <w:lang w:eastAsia="de-DE"/>
              </w:rPr>
              <w:t>gadījumu</w:t>
            </w:r>
            <w:proofErr w:type="spellEnd"/>
            <w:r w:rsidRPr="00D61C17">
              <w:rPr>
                <w:rFonts w:ascii="Aptos" w:hAnsi="Aptos"/>
                <w:color w:val="auto"/>
                <w:lang w:eastAsia="de-DE"/>
              </w:rPr>
              <w:t xml:space="preserve"> </w:t>
            </w:r>
            <w:proofErr w:type="spellStart"/>
            <w:r w:rsidRPr="00D61C17">
              <w:rPr>
                <w:rFonts w:ascii="Aptos" w:hAnsi="Aptos"/>
                <w:color w:val="auto"/>
                <w:lang w:eastAsia="de-DE"/>
              </w:rPr>
              <w:t>skaits</w:t>
            </w:r>
            <w:proofErr w:type="spellEnd"/>
            <w:r w:rsidRPr="00D61C17">
              <w:rPr>
                <w:rFonts w:ascii="Aptos" w:hAnsi="Aptos"/>
                <w:color w:val="auto"/>
                <w:lang w:eastAsia="de-DE"/>
              </w:rPr>
              <w:t xml:space="preserve"> </w:t>
            </w:r>
            <w:proofErr w:type="spellStart"/>
            <w:r w:rsidRPr="00D61C17">
              <w:rPr>
                <w:rFonts w:ascii="Aptos" w:hAnsi="Aptos"/>
                <w:color w:val="auto"/>
                <w:lang w:eastAsia="de-DE"/>
              </w:rPr>
              <w:t>novērojumu</w:t>
            </w:r>
            <w:proofErr w:type="spellEnd"/>
            <w:r w:rsidRPr="00D61C17">
              <w:rPr>
                <w:rFonts w:ascii="Aptos" w:hAnsi="Aptos"/>
                <w:color w:val="auto"/>
                <w:lang w:eastAsia="de-DE"/>
              </w:rPr>
              <w:t xml:space="preserve"> </w:t>
            </w:r>
            <w:proofErr w:type="spellStart"/>
            <w:r w:rsidRPr="00D61C17">
              <w:rPr>
                <w:rFonts w:ascii="Aptos" w:hAnsi="Aptos"/>
                <w:color w:val="auto"/>
                <w:lang w:eastAsia="de-DE"/>
              </w:rPr>
              <w:t>stacijās</w:t>
            </w:r>
            <w:proofErr w:type="spellEnd"/>
            <w:r w:rsidRPr="00D61C17">
              <w:rPr>
                <w:rFonts w:ascii="Aptos" w:hAnsi="Aptos"/>
                <w:color w:val="auto"/>
                <w:lang w:eastAsia="de-DE"/>
              </w:rPr>
              <w:t xml:space="preserve"> </w:t>
            </w:r>
            <w:proofErr w:type="spellStart"/>
            <w:r w:rsidRPr="00D61C17">
              <w:rPr>
                <w:rFonts w:ascii="Aptos" w:hAnsi="Aptos"/>
                <w:color w:val="auto"/>
                <w:lang w:eastAsia="de-DE"/>
              </w:rPr>
              <w:t>Rīgā</w:t>
            </w:r>
            <w:proofErr w:type="spellEnd"/>
            <w:r w:rsidRPr="00D61C17">
              <w:rPr>
                <w:rFonts w:ascii="Aptos" w:hAnsi="Aptos"/>
                <w:color w:val="auto"/>
                <w:lang w:eastAsia="de-DE"/>
              </w:rPr>
              <w:t xml:space="preserve"> (</w:t>
            </w:r>
            <w:proofErr w:type="spellStart"/>
            <w:r w:rsidRPr="00D61C17">
              <w:rPr>
                <w:rFonts w:ascii="Aptos" w:hAnsi="Aptos"/>
                <w:color w:val="auto"/>
                <w:lang w:eastAsia="de-DE"/>
              </w:rPr>
              <w:t>atskaitot</w:t>
            </w:r>
            <w:proofErr w:type="spellEnd"/>
            <w:r w:rsidRPr="00D61C17">
              <w:rPr>
                <w:rFonts w:ascii="Aptos" w:hAnsi="Aptos"/>
                <w:color w:val="auto"/>
                <w:lang w:eastAsia="de-DE"/>
              </w:rPr>
              <w:t xml:space="preserve"> </w:t>
            </w:r>
            <w:proofErr w:type="spellStart"/>
            <w:r w:rsidRPr="00D61C17">
              <w:rPr>
                <w:rFonts w:ascii="Aptos" w:hAnsi="Aptos"/>
                <w:color w:val="auto"/>
                <w:lang w:eastAsia="de-DE"/>
              </w:rPr>
              <w:t>sāls</w:t>
            </w:r>
            <w:proofErr w:type="spellEnd"/>
            <w:r w:rsidRPr="00D61C17">
              <w:rPr>
                <w:rFonts w:ascii="Aptos" w:hAnsi="Aptos"/>
                <w:color w:val="auto"/>
                <w:lang w:eastAsia="de-DE"/>
              </w:rPr>
              <w:t>/</w:t>
            </w:r>
            <w:proofErr w:type="spellStart"/>
            <w:r w:rsidRPr="00D61C17">
              <w:rPr>
                <w:rFonts w:ascii="Aptos" w:hAnsi="Aptos"/>
                <w:color w:val="auto"/>
                <w:lang w:eastAsia="de-DE"/>
              </w:rPr>
              <w:t>smilts</w:t>
            </w:r>
            <w:proofErr w:type="spellEnd"/>
            <w:r w:rsidRPr="00D61C17">
              <w:rPr>
                <w:rFonts w:ascii="Aptos" w:hAnsi="Aptos"/>
                <w:color w:val="auto"/>
                <w:lang w:eastAsia="de-DE"/>
              </w:rPr>
              <w:t xml:space="preserve"> </w:t>
            </w:r>
            <w:proofErr w:type="spellStart"/>
            <w:r w:rsidRPr="00D61C17">
              <w:rPr>
                <w:rFonts w:ascii="Aptos" w:hAnsi="Aptos"/>
                <w:color w:val="auto"/>
                <w:lang w:eastAsia="de-DE"/>
              </w:rPr>
              <w:t>kaisīšanas</w:t>
            </w:r>
            <w:proofErr w:type="spellEnd"/>
            <w:r w:rsidRPr="00D61C17">
              <w:rPr>
                <w:rFonts w:ascii="Aptos" w:hAnsi="Aptos"/>
                <w:color w:val="auto"/>
                <w:lang w:eastAsia="de-DE"/>
              </w:rPr>
              <w:t xml:space="preserve">, </w:t>
            </w:r>
            <w:proofErr w:type="spellStart"/>
            <w:r w:rsidRPr="00D61C17">
              <w:rPr>
                <w:rFonts w:ascii="Aptos" w:hAnsi="Aptos"/>
                <w:color w:val="auto"/>
                <w:lang w:eastAsia="de-DE"/>
              </w:rPr>
              <w:t>kā</w:t>
            </w:r>
            <w:proofErr w:type="spellEnd"/>
            <w:r w:rsidRPr="00D61C17">
              <w:rPr>
                <w:rFonts w:ascii="Aptos" w:hAnsi="Aptos"/>
                <w:color w:val="auto"/>
                <w:lang w:eastAsia="de-DE"/>
              </w:rPr>
              <w:t xml:space="preserve"> </w:t>
            </w:r>
            <w:proofErr w:type="spellStart"/>
            <w:r w:rsidRPr="00D61C17">
              <w:rPr>
                <w:rFonts w:ascii="Aptos" w:hAnsi="Aptos"/>
                <w:color w:val="auto"/>
                <w:lang w:eastAsia="de-DE"/>
              </w:rPr>
              <w:t>arī</w:t>
            </w:r>
            <w:proofErr w:type="spellEnd"/>
            <w:r w:rsidRPr="00D61C17">
              <w:rPr>
                <w:rFonts w:ascii="Aptos" w:hAnsi="Aptos"/>
                <w:color w:val="auto"/>
                <w:lang w:eastAsia="de-DE"/>
              </w:rPr>
              <w:t xml:space="preserve"> </w:t>
            </w:r>
            <w:proofErr w:type="spellStart"/>
            <w:r w:rsidRPr="00D61C17">
              <w:rPr>
                <w:rFonts w:ascii="Aptos" w:hAnsi="Aptos"/>
                <w:color w:val="auto"/>
                <w:lang w:eastAsia="de-DE"/>
              </w:rPr>
              <w:t>dabisko</w:t>
            </w:r>
            <w:proofErr w:type="spellEnd"/>
            <w:r w:rsidRPr="00D61C17">
              <w:rPr>
                <w:rFonts w:ascii="Aptos" w:hAnsi="Aptos"/>
                <w:color w:val="auto"/>
                <w:lang w:eastAsia="de-DE"/>
              </w:rPr>
              <w:t xml:space="preserve"> </w:t>
            </w:r>
            <w:proofErr w:type="spellStart"/>
            <w:r w:rsidRPr="00D61C17">
              <w:rPr>
                <w:rFonts w:ascii="Aptos" w:hAnsi="Aptos"/>
                <w:color w:val="auto"/>
                <w:lang w:eastAsia="de-DE"/>
              </w:rPr>
              <w:t>avotu</w:t>
            </w:r>
            <w:proofErr w:type="spellEnd"/>
            <w:r w:rsidRPr="00D61C17">
              <w:rPr>
                <w:rFonts w:ascii="Aptos" w:hAnsi="Aptos"/>
                <w:color w:val="auto"/>
                <w:lang w:eastAsia="de-DE"/>
              </w:rPr>
              <w:t xml:space="preserve"> (</w:t>
            </w:r>
            <w:proofErr w:type="spellStart"/>
            <w:r w:rsidRPr="00D61C17">
              <w:rPr>
                <w:rFonts w:ascii="Aptos" w:hAnsi="Aptos"/>
                <w:color w:val="auto"/>
                <w:lang w:eastAsia="de-DE"/>
              </w:rPr>
              <w:t>jūras</w:t>
            </w:r>
            <w:proofErr w:type="spellEnd"/>
            <w:r w:rsidRPr="00D61C17">
              <w:rPr>
                <w:rFonts w:ascii="Aptos" w:hAnsi="Aptos"/>
                <w:color w:val="auto"/>
                <w:lang w:eastAsia="de-DE"/>
              </w:rPr>
              <w:t xml:space="preserve"> </w:t>
            </w:r>
            <w:proofErr w:type="spellStart"/>
            <w:r w:rsidRPr="00D61C17">
              <w:rPr>
                <w:rFonts w:ascii="Aptos" w:hAnsi="Aptos"/>
                <w:color w:val="auto"/>
                <w:lang w:eastAsia="de-DE"/>
              </w:rPr>
              <w:t>sāls</w:t>
            </w:r>
            <w:proofErr w:type="spellEnd"/>
            <w:r w:rsidRPr="00D61C17">
              <w:rPr>
                <w:rFonts w:ascii="Aptos" w:hAnsi="Aptos"/>
                <w:color w:val="auto"/>
                <w:lang w:eastAsia="de-DE"/>
              </w:rPr>
              <w:t xml:space="preserve">) </w:t>
            </w:r>
            <w:proofErr w:type="spellStart"/>
            <w:r w:rsidRPr="00D61C17">
              <w:rPr>
                <w:rFonts w:ascii="Aptos" w:hAnsi="Aptos"/>
                <w:color w:val="auto"/>
                <w:lang w:eastAsia="de-DE"/>
              </w:rPr>
              <w:t>ietekmi</w:t>
            </w:r>
            <w:proofErr w:type="spellEnd"/>
            <w:r w:rsidRPr="00D61C17">
              <w:rPr>
                <w:rFonts w:ascii="Aptos" w:hAnsi="Aptos"/>
                <w:color w:val="auto"/>
                <w:vertAlign w:val="superscript"/>
                <w:lang w:eastAsia="de-DE"/>
              </w:rPr>
              <w:footnoteReference w:id="1"/>
            </w:r>
            <w:r w:rsidRPr="00F656A0">
              <w:rPr>
                <w:rFonts w:ascii="Aptos" w:hAnsi="Aptos"/>
                <w:color w:val="auto"/>
                <w:lang w:eastAsia="de-DE"/>
              </w:rPr>
              <w:t>)</w:t>
            </w:r>
          </w:p>
        </w:tc>
      </w:tr>
    </w:tbl>
    <w:p w14:paraId="59FB3BE2" w14:textId="29F6E590" w:rsidR="002D12D4" w:rsidRPr="004865C4" w:rsidRDefault="004865C4" w:rsidP="002D12D4">
      <w:pPr>
        <w:pStyle w:val="Heading3"/>
        <w:rPr>
          <w:rFonts w:ascii="Aptos" w:hAnsi="Aptos"/>
          <w:b/>
          <w:bCs/>
          <w:color w:val="0E2841" w:themeColor="text2"/>
          <w:sz w:val="24"/>
          <w:szCs w:val="24"/>
        </w:rPr>
      </w:pPr>
      <w:bookmarkStart w:id="1" w:name="_Toc188258289"/>
      <w:r w:rsidRPr="004865C4">
        <w:rPr>
          <w:rFonts w:ascii="Aptos" w:hAnsi="Aptos"/>
          <w:b/>
          <w:bCs/>
          <w:color w:val="0E2841" w:themeColor="text2"/>
          <w:sz w:val="24"/>
          <w:szCs w:val="24"/>
        </w:rPr>
        <w:t>2. </w:t>
      </w:r>
      <w:r w:rsidR="002D12D4" w:rsidRPr="004865C4">
        <w:rPr>
          <w:rFonts w:ascii="Aptos" w:hAnsi="Aptos"/>
          <w:b/>
          <w:bCs/>
          <w:color w:val="0E2841" w:themeColor="text2"/>
          <w:sz w:val="24"/>
          <w:szCs w:val="24"/>
        </w:rPr>
        <w:t>Daļiņas PM</w:t>
      </w:r>
      <w:r w:rsidR="002D12D4" w:rsidRPr="004865C4">
        <w:rPr>
          <w:rFonts w:ascii="Aptos" w:hAnsi="Aptos"/>
          <w:b/>
          <w:bCs/>
          <w:color w:val="0E2841" w:themeColor="text2"/>
          <w:sz w:val="24"/>
          <w:szCs w:val="24"/>
          <w:vertAlign w:val="subscript"/>
        </w:rPr>
        <w:t>2,5</w:t>
      </w:r>
      <w:bookmarkEnd w:id="1"/>
    </w:p>
    <w:p w14:paraId="16352512" w14:textId="77777777" w:rsidR="002D12D4" w:rsidRPr="00D61C17" w:rsidRDefault="002D12D4" w:rsidP="004865C4">
      <w:pPr>
        <w:jc w:val="both"/>
        <w:rPr>
          <w:rFonts w:ascii="Aptos" w:hAnsi="Aptos"/>
        </w:rPr>
      </w:pPr>
      <w:r w:rsidRPr="00D61C17">
        <w:rPr>
          <w:rFonts w:ascii="Aptos" w:hAnsi="Aptos"/>
        </w:rPr>
        <w:t xml:space="preserve">Monitoringa dati parāda, ka gada vidējās koncentrācijas pakāpeniski samazinās. </w:t>
      </w:r>
      <w:r w:rsidRPr="00D61C17">
        <w:rPr>
          <w:rFonts w:ascii="Aptos" w:hAnsi="Aptos"/>
          <w:color w:val="000000" w:themeColor="text1"/>
        </w:rPr>
        <w:t xml:space="preserve">Nevienā novērojumu stacijā netika pārsniegts </w:t>
      </w:r>
      <w:r>
        <w:rPr>
          <w:rFonts w:ascii="Aptos" w:hAnsi="Aptos"/>
          <w:color w:val="000000" w:themeColor="text1"/>
        </w:rPr>
        <w:t xml:space="preserve">daļiņu </w:t>
      </w:r>
      <w:r w:rsidRPr="00D61C17">
        <w:rPr>
          <w:rFonts w:ascii="Aptos" w:hAnsi="Aptos"/>
        </w:rPr>
        <w:t>PM</w:t>
      </w:r>
      <w:r w:rsidRPr="00D61C17">
        <w:rPr>
          <w:rFonts w:ascii="Aptos" w:hAnsi="Aptos"/>
          <w:vertAlign w:val="subscript"/>
        </w:rPr>
        <w:t xml:space="preserve">2,5 </w:t>
      </w:r>
      <w:r w:rsidRPr="00D61C17">
        <w:rPr>
          <w:rFonts w:ascii="Aptos" w:hAnsi="Aptos"/>
          <w:color w:val="000000" w:themeColor="text1"/>
        </w:rPr>
        <w:t>gada robežlielums cilvēka veselības aizsardzībai</w:t>
      </w:r>
      <w:r w:rsidRPr="00D61C17">
        <w:rPr>
          <w:rFonts w:ascii="Aptos" w:hAnsi="Aptos"/>
        </w:rPr>
        <w:t>. Neraugoties uz to, daļiņu PM</w:t>
      </w:r>
      <w:r w:rsidRPr="00D61C17">
        <w:rPr>
          <w:rFonts w:ascii="Aptos" w:hAnsi="Aptos"/>
          <w:vertAlign w:val="subscript"/>
        </w:rPr>
        <w:t>2,5</w:t>
      </w:r>
      <w:r w:rsidRPr="00D61C17">
        <w:rPr>
          <w:rFonts w:ascii="Aptos" w:hAnsi="Aptos"/>
        </w:rPr>
        <w:t xml:space="preserve"> emisijas joprojām ir viena no aktuālākajām Latvijas gaisa kvalitātes problēmām atsevišķās pilsētās. </w:t>
      </w:r>
    </w:p>
    <w:p w14:paraId="0FDBE076" w14:textId="77777777" w:rsidR="002D12D4" w:rsidRPr="00D61C17" w:rsidRDefault="002D12D4" w:rsidP="004865C4">
      <w:pPr>
        <w:jc w:val="both"/>
        <w:rPr>
          <w:rFonts w:ascii="Aptos" w:hAnsi="Aptos"/>
        </w:rPr>
      </w:pPr>
      <w:r w:rsidRPr="4C53458C">
        <w:rPr>
          <w:rFonts w:ascii="Aptos" w:hAnsi="Aptos"/>
        </w:rPr>
        <w:t>Latvijai 2020. gadā bija nepieciešams sasniegt daļiņu PM</w:t>
      </w:r>
      <w:r w:rsidRPr="4C53458C">
        <w:rPr>
          <w:rFonts w:ascii="Aptos" w:hAnsi="Aptos"/>
          <w:vertAlign w:val="subscript"/>
        </w:rPr>
        <w:t xml:space="preserve">2,5 </w:t>
      </w:r>
      <w:r w:rsidRPr="4C53458C">
        <w:rPr>
          <w:rFonts w:ascii="Aptos" w:hAnsi="Aptos"/>
        </w:rPr>
        <w:t>valsts vidējās ekspozīcijas samazināšanas mērķi</w:t>
      </w:r>
      <w:r w:rsidRPr="4C53458C">
        <w:rPr>
          <w:rFonts w:ascii="Aptos" w:hAnsi="Aptos"/>
          <w:vertAlign w:val="superscript"/>
        </w:rPr>
        <w:footnoteReference w:id="2"/>
      </w:r>
      <w:r w:rsidRPr="4C53458C">
        <w:rPr>
          <w:rFonts w:ascii="Aptos" w:hAnsi="Aptos"/>
        </w:rPr>
        <w:t>. Aprēķinātā daļiņu PM</w:t>
      </w:r>
      <w:r w:rsidRPr="4C53458C">
        <w:rPr>
          <w:rFonts w:ascii="Aptos" w:hAnsi="Aptos"/>
          <w:vertAlign w:val="subscript"/>
        </w:rPr>
        <w:t xml:space="preserve">2,5 </w:t>
      </w:r>
      <w:r w:rsidRPr="4C53458C">
        <w:rPr>
          <w:rFonts w:ascii="Aptos" w:hAnsi="Aptos"/>
        </w:rPr>
        <w:t xml:space="preserve">gada vidējā koncentrācija iekļaujas mērķī. </w:t>
      </w:r>
      <w:r w:rsidRPr="00D61C17">
        <w:rPr>
          <w:rFonts w:ascii="Aptos" w:eastAsia="Calibri" w:hAnsi="Aptos"/>
        </w:rPr>
        <w:t xml:space="preserve">Daļiņu </w:t>
      </w:r>
      <w:r w:rsidRPr="4C53458C">
        <w:rPr>
          <w:rFonts w:ascii="Aptos" w:hAnsi="Aptos"/>
        </w:rPr>
        <w:t>PM</w:t>
      </w:r>
      <w:r w:rsidRPr="4C53458C">
        <w:rPr>
          <w:rFonts w:ascii="Aptos" w:hAnsi="Aptos"/>
          <w:vertAlign w:val="subscript"/>
        </w:rPr>
        <w:t>2,5</w:t>
      </w:r>
      <w:r w:rsidRPr="4C53458C">
        <w:rPr>
          <w:rFonts w:ascii="Aptos" w:hAnsi="Aptos"/>
        </w:rPr>
        <w:t xml:space="preserve"> gada vidējās koncentrācijas</w:t>
      </w:r>
      <w:r w:rsidRPr="4C53458C">
        <w:rPr>
          <w:rFonts w:ascii="Aptos" w:hAnsi="Aptos"/>
          <w:b/>
          <w:bCs/>
        </w:rPr>
        <w:t xml:space="preserve"> </w:t>
      </w:r>
      <w:r w:rsidRPr="4C53458C">
        <w:rPr>
          <w:rFonts w:ascii="Aptos" w:hAnsi="Aptos"/>
        </w:rPr>
        <w:t>ir samazinājušās Rīgas, Liepājas, Rēzeknes un Ventspils novērojumu stacijās.  Augsts risks pārsniegt jaunos normatīvus pastāv Rīgā, Liepājā, Rēzeknē un Ventspilī. 2018. - 2022. gadā pārsniegumi tika konstatēti stacijās – PFS “Kronvalda bulvāris”, PFS “</w:t>
      </w:r>
      <w:proofErr w:type="spellStart"/>
      <w:r w:rsidRPr="4C53458C">
        <w:rPr>
          <w:rFonts w:ascii="Aptos" w:hAnsi="Aptos"/>
        </w:rPr>
        <w:t>Pārventa</w:t>
      </w:r>
      <w:proofErr w:type="spellEnd"/>
      <w:r w:rsidRPr="4C53458C">
        <w:rPr>
          <w:rFonts w:ascii="Aptos" w:hAnsi="Aptos"/>
        </w:rPr>
        <w:t>” Ventspilī, TPAIS “Liepāja” un TPAIS “Rēzekne”.</w:t>
      </w:r>
    </w:p>
    <w:tbl>
      <w:tblPr>
        <w:tblStyle w:val="TableGrid"/>
        <w:tblpPr w:leftFromText="180" w:rightFromText="180" w:vertAnchor="text" w:horzAnchor="margin" w:tblpXSpec="center" w:tblpY="11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894"/>
      </w:tblGrid>
      <w:tr w:rsidR="002D12D4" w:rsidRPr="00D61C17" w14:paraId="5DD2713D" w14:textId="77777777" w:rsidTr="0048790F">
        <w:trPr>
          <w:trHeight w:val="4386"/>
        </w:trPr>
        <w:tc>
          <w:tcPr>
            <w:tcW w:w="8894" w:type="dxa"/>
          </w:tcPr>
          <w:p w14:paraId="013EB5D6" w14:textId="77777777" w:rsidR="002D12D4" w:rsidRPr="00D61C17" w:rsidRDefault="002D12D4" w:rsidP="0048790F">
            <w:pPr>
              <w:jc w:val="center"/>
              <w:rPr>
                <w:rFonts w:ascii="Aptos" w:hAnsi="Aptos"/>
              </w:rPr>
            </w:pPr>
            <w:r w:rsidRPr="00F656A0">
              <w:rPr>
                <w:rFonts w:ascii="Aptos" w:hAnsi="Aptos"/>
                <w:noProof/>
              </w:rPr>
              <w:lastRenderedPageBreak/>
              <w:drawing>
                <wp:inline distT="0" distB="0" distL="0" distR="0" wp14:anchorId="1B0C593E" wp14:editId="66128276">
                  <wp:extent cx="4371975" cy="2628029"/>
                  <wp:effectExtent l="0" t="0" r="0" b="1270"/>
                  <wp:docPr id="54894833" name="Picture 7" descr="A graph with different colored bars and numbe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894833" name="Picture 7" descr="A graph with different colored bars and numbers&#10;&#10;AI-generated content may be incorrect."/>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378118" cy="2631722"/>
                          </a:xfrm>
                          <a:prstGeom prst="rect">
                            <a:avLst/>
                          </a:prstGeom>
                          <a:noFill/>
                        </pic:spPr>
                      </pic:pic>
                    </a:graphicData>
                  </a:graphic>
                </wp:inline>
              </w:drawing>
            </w:r>
          </w:p>
        </w:tc>
      </w:tr>
      <w:tr w:rsidR="002D12D4" w:rsidRPr="00D61C17" w14:paraId="0BFB80ED" w14:textId="77777777" w:rsidTr="0048790F">
        <w:trPr>
          <w:trHeight w:val="420"/>
        </w:trPr>
        <w:tc>
          <w:tcPr>
            <w:tcW w:w="8894" w:type="dxa"/>
          </w:tcPr>
          <w:p w14:paraId="6D4F083A" w14:textId="2326316E" w:rsidR="002D12D4" w:rsidRPr="00D61C17" w:rsidRDefault="002D12D4" w:rsidP="0048790F">
            <w:pPr>
              <w:rPr>
                <w:rFonts w:ascii="Aptos" w:hAnsi="Aptos"/>
                <w:i/>
                <w:iCs/>
                <w:sz w:val="20"/>
                <w:szCs w:val="20"/>
              </w:rPr>
            </w:pPr>
            <w:r>
              <w:rPr>
                <w:rFonts w:ascii="Aptos" w:hAnsi="Aptos"/>
                <w:i/>
                <w:iCs/>
                <w:sz w:val="20"/>
                <w:szCs w:val="20"/>
                <w:lang w:eastAsia="de-DE"/>
              </w:rPr>
              <w:t>4</w:t>
            </w:r>
            <w:r w:rsidRPr="00D61C17">
              <w:rPr>
                <w:rFonts w:ascii="Aptos" w:hAnsi="Aptos"/>
                <w:i/>
                <w:iCs/>
                <w:sz w:val="20"/>
                <w:szCs w:val="20"/>
                <w:lang w:eastAsia="de-DE"/>
              </w:rPr>
              <w:fldChar w:fldCharType="begin"/>
            </w:r>
            <w:r w:rsidRPr="00D61C17">
              <w:rPr>
                <w:rFonts w:ascii="Aptos" w:hAnsi="Aptos"/>
                <w:i/>
                <w:iCs/>
                <w:sz w:val="20"/>
                <w:szCs w:val="20"/>
                <w:lang w:eastAsia="de-DE"/>
              </w:rPr>
              <w:instrText xml:space="preserve"> SEQ Att. \* ARABIC </w:instrText>
            </w:r>
            <w:r w:rsidRPr="00D61C17">
              <w:rPr>
                <w:rFonts w:ascii="Aptos" w:hAnsi="Aptos"/>
                <w:i/>
                <w:iCs/>
                <w:sz w:val="20"/>
                <w:szCs w:val="20"/>
                <w:lang w:eastAsia="de-DE"/>
              </w:rPr>
              <w:fldChar w:fldCharType="separate"/>
            </w:r>
            <w:r w:rsidRPr="00D61C17">
              <w:rPr>
                <w:rFonts w:ascii="Aptos" w:hAnsi="Aptos"/>
                <w:i/>
                <w:iCs/>
                <w:sz w:val="20"/>
                <w:szCs w:val="20"/>
                <w:lang w:eastAsia="de-DE"/>
              </w:rPr>
              <w:fldChar w:fldCharType="end"/>
            </w:r>
            <w:r w:rsidRPr="00D61C17">
              <w:rPr>
                <w:rFonts w:ascii="Aptos" w:hAnsi="Aptos"/>
                <w:i/>
                <w:iCs/>
                <w:sz w:val="20"/>
                <w:szCs w:val="20"/>
                <w:lang w:eastAsia="de-DE"/>
              </w:rPr>
              <w:t xml:space="preserve">. </w:t>
            </w:r>
            <w:proofErr w:type="spellStart"/>
            <w:r w:rsidRPr="00D61C17">
              <w:rPr>
                <w:rFonts w:ascii="Aptos" w:hAnsi="Aptos"/>
                <w:i/>
                <w:iCs/>
                <w:sz w:val="20"/>
                <w:szCs w:val="20"/>
                <w:lang w:eastAsia="de-DE"/>
              </w:rPr>
              <w:t>attēls</w:t>
            </w:r>
            <w:proofErr w:type="spellEnd"/>
            <w:r w:rsidRPr="00D61C17">
              <w:rPr>
                <w:rFonts w:ascii="Aptos" w:hAnsi="Aptos"/>
                <w:i/>
                <w:iCs/>
                <w:sz w:val="20"/>
                <w:szCs w:val="20"/>
                <w:lang w:eastAsia="de-DE"/>
              </w:rPr>
              <w:t xml:space="preserve">. </w:t>
            </w:r>
            <w:proofErr w:type="spellStart"/>
            <w:r w:rsidRPr="00D61C17">
              <w:rPr>
                <w:rFonts w:ascii="Aptos" w:hAnsi="Aptos"/>
                <w:i/>
                <w:iCs/>
                <w:sz w:val="20"/>
                <w:szCs w:val="20"/>
              </w:rPr>
              <w:t>Daļiņu</w:t>
            </w:r>
            <w:proofErr w:type="spellEnd"/>
            <w:r w:rsidRPr="00D61C17">
              <w:rPr>
                <w:rFonts w:ascii="Aptos" w:hAnsi="Aptos"/>
                <w:i/>
                <w:iCs/>
                <w:sz w:val="20"/>
                <w:szCs w:val="20"/>
              </w:rPr>
              <w:t xml:space="preserve"> PM</w:t>
            </w:r>
            <w:r w:rsidRPr="00D61C17">
              <w:rPr>
                <w:rFonts w:ascii="Aptos" w:hAnsi="Aptos"/>
                <w:i/>
                <w:iCs/>
                <w:sz w:val="20"/>
                <w:szCs w:val="20"/>
                <w:vertAlign w:val="subscript"/>
              </w:rPr>
              <w:t>2,5</w:t>
            </w:r>
            <w:r w:rsidRPr="00D61C17">
              <w:rPr>
                <w:rFonts w:ascii="Aptos" w:hAnsi="Aptos"/>
                <w:i/>
                <w:iCs/>
                <w:sz w:val="20"/>
                <w:szCs w:val="20"/>
              </w:rPr>
              <w:t xml:space="preserve"> gada </w:t>
            </w:r>
            <w:proofErr w:type="spellStart"/>
            <w:r w:rsidRPr="00D61C17">
              <w:rPr>
                <w:rFonts w:ascii="Aptos" w:hAnsi="Aptos"/>
                <w:i/>
                <w:iCs/>
                <w:sz w:val="20"/>
                <w:szCs w:val="20"/>
              </w:rPr>
              <w:t>vidējās</w:t>
            </w:r>
            <w:proofErr w:type="spellEnd"/>
            <w:r w:rsidRPr="00D61C17">
              <w:rPr>
                <w:rFonts w:ascii="Aptos" w:hAnsi="Aptos"/>
                <w:i/>
                <w:iCs/>
                <w:sz w:val="20"/>
                <w:szCs w:val="20"/>
              </w:rPr>
              <w:t xml:space="preserve"> </w:t>
            </w:r>
            <w:proofErr w:type="spellStart"/>
            <w:r w:rsidRPr="00D61C17">
              <w:rPr>
                <w:rFonts w:ascii="Aptos" w:hAnsi="Aptos"/>
                <w:i/>
                <w:iCs/>
                <w:sz w:val="20"/>
                <w:szCs w:val="20"/>
              </w:rPr>
              <w:t>koncentrācijas</w:t>
            </w:r>
            <w:proofErr w:type="spellEnd"/>
            <w:r w:rsidRPr="00D61C17">
              <w:rPr>
                <w:rFonts w:ascii="Aptos" w:hAnsi="Aptos"/>
                <w:i/>
                <w:iCs/>
                <w:sz w:val="20"/>
                <w:szCs w:val="20"/>
              </w:rPr>
              <w:t xml:space="preserve"> </w:t>
            </w:r>
            <w:proofErr w:type="spellStart"/>
            <w:r w:rsidRPr="00D61C17">
              <w:rPr>
                <w:rFonts w:ascii="Aptos" w:hAnsi="Aptos"/>
                <w:i/>
                <w:iCs/>
                <w:sz w:val="20"/>
                <w:szCs w:val="20"/>
              </w:rPr>
              <w:t>vērtības</w:t>
            </w:r>
            <w:proofErr w:type="spellEnd"/>
            <w:r w:rsidRPr="00D61C17">
              <w:rPr>
                <w:rFonts w:ascii="Aptos" w:hAnsi="Aptos"/>
                <w:i/>
                <w:iCs/>
                <w:sz w:val="20"/>
                <w:szCs w:val="20"/>
              </w:rPr>
              <w:t xml:space="preserve"> </w:t>
            </w:r>
            <w:proofErr w:type="spellStart"/>
            <w:r w:rsidRPr="00D61C17">
              <w:rPr>
                <w:rFonts w:ascii="Aptos" w:hAnsi="Aptos"/>
                <w:i/>
                <w:iCs/>
                <w:sz w:val="20"/>
                <w:szCs w:val="20"/>
              </w:rPr>
              <w:t>novērojumu</w:t>
            </w:r>
            <w:proofErr w:type="spellEnd"/>
            <w:r w:rsidRPr="00D61C17">
              <w:rPr>
                <w:rFonts w:ascii="Aptos" w:hAnsi="Aptos"/>
                <w:i/>
                <w:iCs/>
                <w:sz w:val="20"/>
                <w:szCs w:val="20"/>
              </w:rPr>
              <w:t xml:space="preserve"> </w:t>
            </w:r>
            <w:proofErr w:type="spellStart"/>
            <w:r w:rsidRPr="00D61C17">
              <w:rPr>
                <w:rFonts w:ascii="Aptos" w:hAnsi="Aptos"/>
                <w:i/>
                <w:iCs/>
                <w:sz w:val="20"/>
                <w:szCs w:val="20"/>
              </w:rPr>
              <w:t>stacijās</w:t>
            </w:r>
            <w:proofErr w:type="spellEnd"/>
            <w:r w:rsidRPr="00D61C17">
              <w:rPr>
                <w:rFonts w:ascii="Aptos" w:hAnsi="Aptos"/>
                <w:i/>
                <w:iCs/>
                <w:sz w:val="20"/>
                <w:szCs w:val="20"/>
              </w:rPr>
              <w:t xml:space="preserve"> </w:t>
            </w:r>
            <w:proofErr w:type="spellStart"/>
            <w:r w:rsidRPr="00D61C17">
              <w:rPr>
                <w:rFonts w:ascii="Aptos" w:hAnsi="Aptos"/>
                <w:i/>
                <w:iCs/>
                <w:sz w:val="20"/>
                <w:szCs w:val="20"/>
              </w:rPr>
              <w:t>Rīgā</w:t>
            </w:r>
            <w:proofErr w:type="spellEnd"/>
            <w:r w:rsidRPr="00D61C17">
              <w:rPr>
                <w:rFonts w:ascii="Aptos" w:hAnsi="Aptos"/>
                <w:i/>
                <w:iCs/>
                <w:sz w:val="20"/>
                <w:szCs w:val="20"/>
              </w:rPr>
              <w:t xml:space="preserve"> un </w:t>
            </w:r>
            <w:proofErr w:type="spellStart"/>
            <w:r w:rsidRPr="00D61C17">
              <w:rPr>
                <w:rFonts w:ascii="Aptos" w:hAnsi="Aptos"/>
                <w:i/>
                <w:iCs/>
                <w:sz w:val="20"/>
                <w:szCs w:val="20"/>
              </w:rPr>
              <w:t>Latvijā</w:t>
            </w:r>
            <w:proofErr w:type="spellEnd"/>
            <w:r w:rsidRPr="00D61C17">
              <w:rPr>
                <w:rFonts w:ascii="Aptos" w:hAnsi="Aptos"/>
                <w:i/>
                <w:iCs/>
                <w:sz w:val="20"/>
                <w:szCs w:val="20"/>
              </w:rPr>
              <w:t>, µg/m</w:t>
            </w:r>
            <w:r w:rsidRPr="00D61C17">
              <w:rPr>
                <w:rFonts w:ascii="Aptos" w:hAnsi="Aptos"/>
                <w:i/>
                <w:iCs/>
                <w:sz w:val="20"/>
                <w:szCs w:val="20"/>
                <w:vertAlign w:val="superscript"/>
              </w:rPr>
              <w:t>3</w:t>
            </w:r>
          </w:p>
        </w:tc>
      </w:tr>
    </w:tbl>
    <w:p w14:paraId="4A8DAE48" w14:textId="0B207C5C" w:rsidR="002D12D4" w:rsidRPr="004865C4" w:rsidRDefault="004865C4" w:rsidP="002D12D4">
      <w:pPr>
        <w:pStyle w:val="Heading3"/>
        <w:rPr>
          <w:rFonts w:ascii="Aptos" w:hAnsi="Aptos"/>
          <w:b/>
          <w:bCs/>
          <w:color w:val="0E2841" w:themeColor="text2"/>
          <w:sz w:val="24"/>
          <w:szCs w:val="24"/>
          <w:vertAlign w:val="subscript"/>
        </w:rPr>
      </w:pPr>
      <w:bookmarkStart w:id="2" w:name="_Toc188258290"/>
      <w:r w:rsidRPr="004865C4">
        <w:rPr>
          <w:rFonts w:ascii="Aptos" w:hAnsi="Aptos"/>
          <w:b/>
          <w:bCs/>
          <w:color w:val="0E2841" w:themeColor="text2"/>
          <w:sz w:val="24"/>
          <w:szCs w:val="24"/>
        </w:rPr>
        <w:t>3. </w:t>
      </w:r>
      <w:r w:rsidR="002D12D4" w:rsidRPr="004865C4">
        <w:rPr>
          <w:rFonts w:ascii="Aptos" w:hAnsi="Aptos"/>
          <w:b/>
          <w:bCs/>
          <w:color w:val="0E2841" w:themeColor="text2"/>
          <w:sz w:val="24"/>
          <w:szCs w:val="24"/>
        </w:rPr>
        <w:t>Slāpekļa dioksīds NO</w:t>
      </w:r>
      <w:r w:rsidR="002D12D4" w:rsidRPr="004865C4">
        <w:rPr>
          <w:rFonts w:ascii="Aptos" w:hAnsi="Aptos"/>
          <w:b/>
          <w:bCs/>
          <w:color w:val="0E2841" w:themeColor="text2"/>
          <w:sz w:val="24"/>
          <w:szCs w:val="24"/>
          <w:vertAlign w:val="subscript"/>
        </w:rPr>
        <w:t>2</w:t>
      </w:r>
      <w:bookmarkEnd w:id="2"/>
    </w:p>
    <w:p w14:paraId="3863E41D" w14:textId="77777777" w:rsidR="002D12D4" w:rsidRPr="00D61C17" w:rsidRDefault="002D12D4" w:rsidP="004865C4">
      <w:pPr>
        <w:jc w:val="both"/>
        <w:rPr>
          <w:rFonts w:ascii="Aptos" w:hAnsi="Aptos"/>
        </w:rPr>
      </w:pPr>
      <w:r w:rsidRPr="4C53458C">
        <w:rPr>
          <w:rFonts w:ascii="Aptos" w:hAnsi="Aptos"/>
        </w:rPr>
        <w:t>NO</w:t>
      </w:r>
      <w:r w:rsidRPr="4C53458C">
        <w:rPr>
          <w:rFonts w:ascii="Aptos" w:hAnsi="Aptos"/>
          <w:vertAlign w:val="subscript"/>
        </w:rPr>
        <w:t>2</w:t>
      </w:r>
      <w:r w:rsidRPr="4C53458C">
        <w:rPr>
          <w:rFonts w:ascii="Aptos" w:hAnsi="Aptos"/>
        </w:rPr>
        <w:t xml:space="preserve"> gada vidējās koncentrācijas ir samazinājušās Rīgas, Liepājas </w:t>
      </w:r>
      <w:proofErr w:type="spellStart"/>
      <w:r w:rsidRPr="4C53458C">
        <w:rPr>
          <w:rFonts w:ascii="Aptos" w:hAnsi="Aptos"/>
        </w:rPr>
        <w:t>unRēzeknes</w:t>
      </w:r>
      <w:proofErr w:type="spellEnd"/>
      <w:r w:rsidRPr="4C53458C">
        <w:rPr>
          <w:rFonts w:ascii="Aptos" w:hAnsi="Aptos"/>
        </w:rPr>
        <w:t xml:space="preserve">  novērojumu stacijās.  Savukārt gada vidējās koncentrācijas ir palielinājušās Ventspils novērojumu stacijā. Gada robežlielums cilvēka veselības aizsardzībai tika pārsniegts tikai Rīgā 2021. un 2022. gadā, transporta piesārņojuma avotu ietekmes stacijā “Brīvības iela”. Risks pārsniegt noteiktos jaunos normatīvus Rīgā ir ļoti augsts – normatīvu pārsniegums 2018. - 2022. gadā konstatēts lielā daļā Rīgā esošo staciju.</w:t>
      </w:r>
    </w:p>
    <w:tbl>
      <w:tblPr>
        <w:tblStyle w:val="TableGrid"/>
        <w:tblW w:w="8952"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52"/>
      </w:tblGrid>
      <w:tr w:rsidR="002D12D4" w:rsidRPr="00D61C17" w14:paraId="1B8ED055" w14:textId="77777777" w:rsidTr="0048790F">
        <w:trPr>
          <w:trHeight w:val="4256"/>
          <w:jc w:val="center"/>
        </w:trPr>
        <w:tc>
          <w:tcPr>
            <w:tcW w:w="8952" w:type="dxa"/>
          </w:tcPr>
          <w:p w14:paraId="6B32EBD9" w14:textId="77777777" w:rsidR="002D12D4" w:rsidRPr="00D61C17" w:rsidRDefault="002D12D4" w:rsidP="0048790F">
            <w:pPr>
              <w:jc w:val="center"/>
              <w:rPr>
                <w:rFonts w:ascii="Aptos" w:hAnsi="Aptos"/>
              </w:rPr>
            </w:pPr>
            <w:r w:rsidRPr="00F656A0">
              <w:rPr>
                <w:rFonts w:ascii="Aptos" w:hAnsi="Aptos"/>
                <w:noProof/>
              </w:rPr>
              <w:drawing>
                <wp:inline distT="0" distB="0" distL="0" distR="0" wp14:anchorId="76DD1BE7" wp14:editId="6F23C4CD">
                  <wp:extent cx="4735936" cy="3539490"/>
                  <wp:effectExtent l="0" t="0" r="7620" b="3810"/>
                  <wp:docPr id="594073240" name="Picture 8" descr="A graph of different colored ba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4073240" name="Picture 8" descr="A graph of different colored bars&#10;&#10;AI-generated content may be incorrect."/>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777811" cy="3570786"/>
                          </a:xfrm>
                          <a:prstGeom prst="rect">
                            <a:avLst/>
                          </a:prstGeom>
                          <a:noFill/>
                        </pic:spPr>
                      </pic:pic>
                    </a:graphicData>
                  </a:graphic>
                </wp:inline>
              </w:drawing>
            </w:r>
          </w:p>
        </w:tc>
      </w:tr>
      <w:tr w:rsidR="002D12D4" w:rsidRPr="00D61C17" w14:paraId="7CC073B1" w14:textId="77777777" w:rsidTr="0048790F">
        <w:trPr>
          <w:trHeight w:val="787"/>
          <w:jc w:val="center"/>
        </w:trPr>
        <w:tc>
          <w:tcPr>
            <w:tcW w:w="8952" w:type="dxa"/>
          </w:tcPr>
          <w:p w14:paraId="50DB00F4" w14:textId="784F94CF" w:rsidR="002D12D4" w:rsidRPr="00D61C17" w:rsidRDefault="002D12D4" w:rsidP="0048790F">
            <w:pPr>
              <w:pStyle w:val="Caption"/>
              <w:jc w:val="center"/>
              <w:rPr>
                <w:rFonts w:ascii="Aptos" w:hAnsi="Aptos"/>
                <w:color w:val="auto"/>
              </w:rPr>
            </w:pPr>
            <w:r>
              <w:rPr>
                <w:rFonts w:ascii="Aptos" w:hAnsi="Aptos" w:cstheme="minorBidi"/>
                <w:color w:val="auto"/>
                <w:lang w:eastAsia="de-DE"/>
              </w:rPr>
              <w:t>5</w:t>
            </w:r>
            <w:r w:rsidRPr="00D61C17">
              <w:rPr>
                <w:rFonts w:ascii="Aptos" w:hAnsi="Aptos" w:cstheme="minorBidi"/>
                <w:color w:val="auto"/>
                <w:lang w:eastAsia="de-DE"/>
              </w:rPr>
              <w:fldChar w:fldCharType="begin"/>
            </w:r>
            <w:r w:rsidRPr="00D61C17">
              <w:rPr>
                <w:rFonts w:ascii="Aptos" w:hAnsi="Aptos" w:cstheme="minorBidi"/>
                <w:color w:val="auto"/>
                <w:lang w:eastAsia="de-DE"/>
              </w:rPr>
              <w:instrText xml:space="preserve"> SEQ Att. \* ARABIC </w:instrText>
            </w:r>
            <w:r w:rsidRPr="00D61C17">
              <w:rPr>
                <w:rFonts w:ascii="Aptos" w:hAnsi="Aptos" w:cstheme="minorBidi"/>
                <w:color w:val="auto"/>
                <w:lang w:eastAsia="de-DE"/>
              </w:rPr>
              <w:fldChar w:fldCharType="separate"/>
            </w:r>
            <w:r w:rsidRPr="00D61C17">
              <w:rPr>
                <w:rFonts w:ascii="Aptos" w:hAnsi="Aptos" w:cstheme="minorBidi"/>
                <w:color w:val="auto"/>
                <w:lang w:eastAsia="de-DE"/>
              </w:rPr>
              <w:fldChar w:fldCharType="end"/>
            </w:r>
            <w:r w:rsidRPr="00D61C17">
              <w:rPr>
                <w:rFonts w:ascii="Aptos" w:hAnsi="Aptos" w:cstheme="minorBidi"/>
                <w:color w:val="auto"/>
                <w:lang w:eastAsia="de-DE"/>
              </w:rPr>
              <w:t xml:space="preserve">. </w:t>
            </w:r>
            <w:proofErr w:type="spellStart"/>
            <w:r w:rsidRPr="00D61C17">
              <w:rPr>
                <w:rFonts w:ascii="Aptos" w:hAnsi="Aptos" w:cstheme="minorBidi"/>
                <w:color w:val="auto"/>
                <w:lang w:eastAsia="de-DE"/>
              </w:rPr>
              <w:t>attēls</w:t>
            </w:r>
            <w:proofErr w:type="spellEnd"/>
            <w:r w:rsidRPr="00D61C17">
              <w:rPr>
                <w:rFonts w:ascii="Aptos" w:hAnsi="Aptos" w:cstheme="minorBidi"/>
                <w:color w:val="auto"/>
              </w:rPr>
              <w:t xml:space="preserve"> </w:t>
            </w:r>
            <w:proofErr w:type="spellStart"/>
            <w:r w:rsidRPr="00D61C17">
              <w:rPr>
                <w:rFonts w:ascii="Aptos" w:hAnsi="Aptos"/>
                <w:color w:val="auto"/>
              </w:rPr>
              <w:t>Novērojumu</w:t>
            </w:r>
            <w:proofErr w:type="spellEnd"/>
            <w:r w:rsidRPr="00D61C17">
              <w:rPr>
                <w:rFonts w:ascii="Aptos" w:hAnsi="Aptos"/>
                <w:color w:val="auto"/>
              </w:rPr>
              <w:t xml:space="preserve"> </w:t>
            </w:r>
            <w:proofErr w:type="spellStart"/>
            <w:r w:rsidRPr="00D61C17">
              <w:rPr>
                <w:rFonts w:ascii="Aptos" w:hAnsi="Aptos"/>
                <w:color w:val="auto"/>
              </w:rPr>
              <w:t>stacijās</w:t>
            </w:r>
            <w:proofErr w:type="spellEnd"/>
            <w:r w:rsidRPr="00D61C17">
              <w:rPr>
                <w:rFonts w:ascii="Aptos" w:hAnsi="Aptos"/>
                <w:color w:val="auto"/>
              </w:rPr>
              <w:t xml:space="preserve"> </w:t>
            </w:r>
            <w:proofErr w:type="spellStart"/>
            <w:r w:rsidRPr="00D61C17">
              <w:rPr>
                <w:rFonts w:ascii="Aptos" w:hAnsi="Aptos"/>
                <w:color w:val="auto"/>
              </w:rPr>
              <w:t>Rīgā</w:t>
            </w:r>
            <w:proofErr w:type="spellEnd"/>
            <w:r w:rsidRPr="00D61C17">
              <w:rPr>
                <w:rFonts w:ascii="Aptos" w:hAnsi="Aptos"/>
                <w:color w:val="auto"/>
              </w:rPr>
              <w:t xml:space="preserve"> </w:t>
            </w:r>
            <w:proofErr w:type="spellStart"/>
            <w:r w:rsidRPr="00D61C17">
              <w:rPr>
                <w:rFonts w:ascii="Aptos" w:hAnsi="Aptos"/>
                <w:color w:val="auto"/>
              </w:rPr>
              <w:t>reģistrētās</w:t>
            </w:r>
            <w:proofErr w:type="spellEnd"/>
            <w:r w:rsidRPr="00D61C17">
              <w:rPr>
                <w:rFonts w:ascii="Aptos" w:hAnsi="Aptos"/>
                <w:color w:val="auto"/>
              </w:rPr>
              <w:t xml:space="preserve"> </w:t>
            </w:r>
            <w:proofErr w:type="spellStart"/>
            <w:r w:rsidRPr="00D61C17">
              <w:rPr>
                <w:rFonts w:ascii="Aptos" w:hAnsi="Aptos"/>
                <w:color w:val="auto"/>
              </w:rPr>
              <w:t>slāpekļa</w:t>
            </w:r>
            <w:proofErr w:type="spellEnd"/>
            <w:r w:rsidRPr="00D61C17">
              <w:rPr>
                <w:rFonts w:ascii="Aptos" w:hAnsi="Aptos"/>
                <w:color w:val="auto"/>
              </w:rPr>
              <w:t xml:space="preserve"> </w:t>
            </w:r>
            <w:proofErr w:type="spellStart"/>
            <w:r w:rsidRPr="00D61C17">
              <w:rPr>
                <w:rFonts w:ascii="Aptos" w:hAnsi="Aptos"/>
                <w:color w:val="auto"/>
              </w:rPr>
              <w:t>dioksīda</w:t>
            </w:r>
            <w:proofErr w:type="spellEnd"/>
            <w:r w:rsidRPr="00D61C17">
              <w:rPr>
                <w:rFonts w:ascii="Aptos" w:hAnsi="Aptos"/>
                <w:color w:val="auto"/>
              </w:rPr>
              <w:t xml:space="preserve"> gada </w:t>
            </w:r>
            <w:proofErr w:type="spellStart"/>
            <w:r w:rsidRPr="00D61C17">
              <w:rPr>
                <w:rFonts w:ascii="Aptos" w:hAnsi="Aptos"/>
                <w:color w:val="auto"/>
              </w:rPr>
              <w:t>vidējās</w:t>
            </w:r>
            <w:proofErr w:type="spellEnd"/>
            <w:r w:rsidRPr="00D61C17">
              <w:rPr>
                <w:rFonts w:ascii="Aptos" w:hAnsi="Aptos"/>
                <w:color w:val="auto"/>
              </w:rPr>
              <w:t xml:space="preserve"> </w:t>
            </w:r>
            <w:proofErr w:type="spellStart"/>
            <w:r w:rsidRPr="00D61C17">
              <w:rPr>
                <w:rFonts w:ascii="Aptos" w:hAnsi="Aptos"/>
                <w:color w:val="auto"/>
              </w:rPr>
              <w:t>koncentrācijas</w:t>
            </w:r>
            <w:proofErr w:type="spellEnd"/>
            <w:r w:rsidRPr="00D61C17">
              <w:rPr>
                <w:rFonts w:ascii="Aptos" w:hAnsi="Aptos"/>
                <w:color w:val="auto"/>
              </w:rPr>
              <w:t xml:space="preserve"> </w:t>
            </w:r>
            <w:proofErr w:type="spellStart"/>
            <w:proofErr w:type="gramStart"/>
            <w:r w:rsidRPr="00D61C17">
              <w:rPr>
                <w:rFonts w:ascii="Aptos" w:hAnsi="Aptos"/>
                <w:color w:val="auto"/>
              </w:rPr>
              <w:t>vērtības</w:t>
            </w:r>
            <w:proofErr w:type="spellEnd"/>
            <w:r w:rsidRPr="00D61C17">
              <w:rPr>
                <w:rFonts w:ascii="Aptos" w:hAnsi="Aptos"/>
                <w:color w:val="auto"/>
              </w:rPr>
              <w:t>,</w:t>
            </w:r>
            <w:r>
              <w:rPr>
                <w:rFonts w:ascii="Aptos" w:hAnsi="Aptos"/>
                <w:color w:val="auto"/>
              </w:rPr>
              <w:t> </w:t>
            </w:r>
            <w:r w:rsidRPr="00D61C17">
              <w:rPr>
                <w:rFonts w:ascii="Aptos" w:hAnsi="Aptos"/>
                <w:color w:val="auto"/>
              </w:rPr>
              <w:t xml:space="preserve"> µ</w:t>
            </w:r>
            <w:proofErr w:type="gramEnd"/>
            <w:r w:rsidRPr="00D61C17">
              <w:rPr>
                <w:rFonts w:ascii="Aptos" w:hAnsi="Aptos"/>
                <w:color w:val="auto"/>
              </w:rPr>
              <w:t>g/m</w:t>
            </w:r>
            <w:r w:rsidRPr="00D61C17">
              <w:rPr>
                <w:rFonts w:ascii="Aptos" w:hAnsi="Aptos"/>
                <w:color w:val="auto"/>
                <w:vertAlign w:val="superscript"/>
              </w:rPr>
              <w:t>3</w:t>
            </w:r>
          </w:p>
        </w:tc>
      </w:tr>
      <w:tr w:rsidR="002D12D4" w:rsidRPr="00D61C17" w14:paraId="2C1ED713" w14:textId="77777777" w:rsidTr="0048790F">
        <w:trPr>
          <w:trHeight w:val="3487"/>
          <w:jc w:val="center"/>
        </w:trPr>
        <w:tc>
          <w:tcPr>
            <w:tcW w:w="8952" w:type="dxa"/>
          </w:tcPr>
          <w:p w14:paraId="7E235272" w14:textId="77777777" w:rsidR="002D12D4" w:rsidRPr="00D61C17" w:rsidRDefault="002D12D4" w:rsidP="0048790F">
            <w:pPr>
              <w:jc w:val="center"/>
              <w:rPr>
                <w:rFonts w:ascii="Aptos" w:hAnsi="Aptos"/>
              </w:rPr>
            </w:pPr>
            <w:r w:rsidRPr="00F656A0">
              <w:rPr>
                <w:rFonts w:ascii="Aptos" w:hAnsi="Aptos"/>
                <w:noProof/>
              </w:rPr>
              <w:lastRenderedPageBreak/>
              <w:drawing>
                <wp:inline distT="0" distB="0" distL="0" distR="0" wp14:anchorId="407B0588" wp14:editId="6821A430">
                  <wp:extent cx="4810125" cy="3559889"/>
                  <wp:effectExtent l="0" t="0" r="0" b="2540"/>
                  <wp:docPr id="300801625" name="Picture 9" descr="A graph with different colored bars and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0801625" name="Picture 9" descr="A graph with different colored bars and text&#10;&#10;AI-generated content may be incorrect."/>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820727" cy="3567735"/>
                          </a:xfrm>
                          <a:prstGeom prst="rect">
                            <a:avLst/>
                          </a:prstGeom>
                          <a:noFill/>
                        </pic:spPr>
                      </pic:pic>
                    </a:graphicData>
                  </a:graphic>
                </wp:inline>
              </w:drawing>
            </w:r>
          </w:p>
        </w:tc>
      </w:tr>
      <w:tr w:rsidR="002D12D4" w:rsidRPr="00D61C17" w14:paraId="16B37E44" w14:textId="77777777" w:rsidTr="0048790F">
        <w:trPr>
          <w:jc w:val="center"/>
        </w:trPr>
        <w:tc>
          <w:tcPr>
            <w:tcW w:w="8952" w:type="dxa"/>
          </w:tcPr>
          <w:p w14:paraId="362DD0E4" w14:textId="200CBCAA" w:rsidR="002D12D4" w:rsidRPr="00D61C17" w:rsidRDefault="002D12D4" w:rsidP="0048790F">
            <w:pPr>
              <w:pStyle w:val="Caption"/>
              <w:jc w:val="center"/>
              <w:rPr>
                <w:rFonts w:ascii="Aptos" w:hAnsi="Aptos"/>
                <w:color w:val="auto"/>
              </w:rPr>
            </w:pPr>
            <w:r>
              <w:rPr>
                <w:rFonts w:ascii="Aptos" w:hAnsi="Aptos" w:cstheme="minorBidi"/>
                <w:color w:val="auto"/>
                <w:lang w:eastAsia="de-DE"/>
              </w:rPr>
              <w:t>6</w:t>
            </w:r>
            <w:r w:rsidRPr="00D61C17">
              <w:rPr>
                <w:rFonts w:ascii="Aptos" w:hAnsi="Aptos" w:cstheme="minorBidi"/>
                <w:color w:val="auto"/>
                <w:lang w:eastAsia="de-DE"/>
              </w:rPr>
              <w:fldChar w:fldCharType="begin"/>
            </w:r>
            <w:r w:rsidRPr="00D61C17">
              <w:rPr>
                <w:rFonts w:ascii="Aptos" w:hAnsi="Aptos" w:cstheme="minorBidi"/>
                <w:color w:val="auto"/>
                <w:lang w:eastAsia="de-DE"/>
              </w:rPr>
              <w:instrText xml:space="preserve"> SEQ Att. \* ARABIC </w:instrText>
            </w:r>
            <w:r w:rsidRPr="00D61C17">
              <w:rPr>
                <w:rFonts w:ascii="Aptos" w:hAnsi="Aptos" w:cstheme="minorBidi"/>
                <w:color w:val="auto"/>
                <w:lang w:eastAsia="de-DE"/>
              </w:rPr>
              <w:fldChar w:fldCharType="separate"/>
            </w:r>
            <w:r w:rsidRPr="00D61C17">
              <w:rPr>
                <w:rFonts w:ascii="Aptos" w:hAnsi="Aptos" w:cstheme="minorBidi"/>
                <w:color w:val="auto"/>
                <w:lang w:eastAsia="de-DE"/>
              </w:rPr>
              <w:fldChar w:fldCharType="end"/>
            </w:r>
            <w:r w:rsidRPr="00D61C17">
              <w:rPr>
                <w:rFonts w:ascii="Aptos" w:hAnsi="Aptos" w:cstheme="minorBidi"/>
                <w:color w:val="auto"/>
                <w:lang w:eastAsia="de-DE"/>
              </w:rPr>
              <w:t xml:space="preserve">. </w:t>
            </w:r>
            <w:proofErr w:type="spellStart"/>
            <w:r w:rsidRPr="00D61C17">
              <w:rPr>
                <w:rFonts w:ascii="Aptos" w:hAnsi="Aptos" w:cstheme="minorBidi"/>
                <w:color w:val="auto"/>
                <w:lang w:eastAsia="de-DE"/>
              </w:rPr>
              <w:t>attēls</w:t>
            </w:r>
            <w:proofErr w:type="spellEnd"/>
            <w:r w:rsidRPr="00D61C17">
              <w:rPr>
                <w:rFonts w:ascii="Aptos" w:hAnsi="Aptos"/>
                <w:b/>
                <w:color w:val="auto"/>
              </w:rPr>
              <w:t xml:space="preserve"> </w:t>
            </w:r>
            <w:proofErr w:type="spellStart"/>
            <w:r w:rsidRPr="00D61C17">
              <w:rPr>
                <w:rFonts w:ascii="Aptos" w:hAnsi="Aptos"/>
                <w:color w:val="auto"/>
              </w:rPr>
              <w:t>Novērojumu</w:t>
            </w:r>
            <w:proofErr w:type="spellEnd"/>
            <w:r w:rsidRPr="00D61C17">
              <w:rPr>
                <w:rFonts w:ascii="Aptos" w:hAnsi="Aptos"/>
                <w:color w:val="auto"/>
              </w:rPr>
              <w:t xml:space="preserve"> </w:t>
            </w:r>
            <w:proofErr w:type="spellStart"/>
            <w:r w:rsidRPr="00D61C17">
              <w:rPr>
                <w:rFonts w:ascii="Aptos" w:hAnsi="Aptos"/>
                <w:color w:val="auto"/>
              </w:rPr>
              <w:t>stacijās</w:t>
            </w:r>
            <w:proofErr w:type="spellEnd"/>
            <w:r w:rsidRPr="00D61C17">
              <w:rPr>
                <w:rFonts w:ascii="Aptos" w:hAnsi="Aptos"/>
                <w:color w:val="auto"/>
              </w:rPr>
              <w:t xml:space="preserve"> </w:t>
            </w:r>
            <w:proofErr w:type="spellStart"/>
            <w:r w:rsidRPr="00D61C17">
              <w:rPr>
                <w:rFonts w:ascii="Aptos" w:hAnsi="Aptos"/>
                <w:color w:val="auto"/>
              </w:rPr>
              <w:t>Latvijā</w:t>
            </w:r>
            <w:proofErr w:type="spellEnd"/>
            <w:r w:rsidRPr="00D61C17">
              <w:rPr>
                <w:rFonts w:ascii="Aptos" w:hAnsi="Aptos"/>
                <w:color w:val="auto"/>
              </w:rPr>
              <w:t xml:space="preserve"> </w:t>
            </w:r>
            <w:proofErr w:type="spellStart"/>
            <w:r w:rsidRPr="00D61C17">
              <w:rPr>
                <w:rFonts w:ascii="Aptos" w:hAnsi="Aptos"/>
                <w:color w:val="auto"/>
              </w:rPr>
              <w:t>reģistrētās</w:t>
            </w:r>
            <w:proofErr w:type="spellEnd"/>
            <w:r w:rsidRPr="00D61C17">
              <w:rPr>
                <w:rFonts w:ascii="Aptos" w:hAnsi="Aptos"/>
                <w:color w:val="auto"/>
              </w:rPr>
              <w:t xml:space="preserve"> </w:t>
            </w:r>
            <w:proofErr w:type="spellStart"/>
            <w:r w:rsidRPr="00D61C17">
              <w:rPr>
                <w:rFonts w:ascii="Aptos" w:hAnsi="Aptos"/>
                <w:color w:val="auto"/>
              </w:rPr>
              <w:t>slāpekļa</w:t>
            </w:r>
            <w:proofErr w:type="spellEnd"/>
            <w:r w:rsidRPr="00D61C17">
              <w:rPr>
                <w:rFonts w:ascii="Aptos" w:hAnsi="Aptos"/>
                <w:color w:val="auto"/>
              </w:rPr>
              <w:t xml:space="preserve"> </w:t>
            </w:r>
            <w:proofErr w:type="spellStart"/>
            <w:r w:rsidRPr="00D61C17">
              <w:rPr>
                <w:rFonts w:ascii="Aptos" w:hAnsi="Aptos"/>
                <w:color w:val="auto"/>
              </w:rPr>
              <w:t>dioksīda</w:t>
            </w:r>
            <w:proofErr w:type="spellEnd"/>
            <w:r w:rsidRPr="00D61C17">
              <w:rPr>
                <w:rFonts w:ascii="Aptos" w:hAnsi="Aptos"/>
                <w:color w:val="auto"/>
              </w:rPr>
              <w:t xml:space="preserve"> gada </w:t>
            </w:r>
            <w:proofErr w:type="spellStart"/>
            <w:r w:rsidRPr="00D61C17">
              <w:rPr>
                <w:rFonts w:ascii="Aptos" w:hAnsi="Aptos"/>
                <w:color w:val="auto"/>
              </w:rPr>
              <w:t>vidējās</w:t>
            </w:r>
            <w:proofErr w:type="spellEnd"/>
            <w:r w:rsidRPr="00D61C17">
              <w:rPr>
                <w:rFonts w:ascii="Aptos" w:hAnsi="Aptos"/>
                <w:color w:val="auto"/>
              </w:rPr>
              <w:t xml:space="preserve"> </w:t>
            </w:r>
            <w:proofErr w:type="spellStart"/>
            <w:r w:rsidRPr="00D61C17">
              <w:rPr>
                <w:rFonts w:ascii="Aptos" w:hAnsi="Aptos"/>
                <w:color w:val="auto"/>
              </w:rPr>
              <w:t>koncentrācijas</w:t>
            </w:r>
            <w:proofErr w:type="spellEnd"/>
            <w:r w:rsidRPr="00D61C17">
              <w:rPr>
                <w:rFonts w:ascii="Aptos" w:hAnsi="Aptos"/>
                <w:color w:val="auto"/>
              </w:rPr>
              <w:t xml:space="preserve"> </w:t>
            </w:r>
            <w:proofErr w:type="spellStart"/>
            <w:r w:rsidRPr="00D61C17">
              <w:rPr>
                <w:rFonts w:ascii="Aptos" w:hAnsi="Aptos"/>
                <w:color w:val="auto"/>
              </w:rPr>
              <w:t>vērtības</w:t>
            </w:r>
            <w:proofErr w:type="spellEnd"/>
            <w:r w:rsidRPr="00D61C17">
              <w:rPr>
                <w:rFonts w:ascii="Aptos" w:hAnsi="Aptos"/>
                <w:color w:val="auto"/>
              </w:rPr>
              <w:t>, µg/m</w:t>
            </w:r>
            <w:r w:rsidRPr="00D61C17">
              <w:rPr>
                <w:rFonts w:ascii="Aptos" w:hAnsi="Aptos"/>
                <w:color w:val="auto"/>
                <w:vertAlign w:val="superscript"/>
              </w:rPr>
              <w:t>3</w:t>
            </w:r>
          </w:p>
        </w:tc>
      </w:tr>
    </w:tbl>
    <w:p w14:paraId="7EFFBC75" w14:textId="755A6CDF" w:rsidR="002D12D4" w:rsidRPr="004865C4" w:rsidRDefault="004865C4" w:rsidP="002D12D4">
      <w:pPr>
        <w:pStyle w:val="Heading3"/>
        <w:rPr>
          <w:rFonts w:ascii="Aptos" w:hAnsi="Aptos"/>
          <w:b/>
          <w:bCs/>
          <w:color w:val="0E2841" w:themeColor="text2"/>
          <w:sz w:val="24"/>
          <w:szCs w:val="24"/>
        </w:rPr>
      </w:pPr>
      <w:bookmarkStart w:id="3" w:name="_Toc188258291"/>
      <w:r w:rsidRPr="004865C4">
        <w:rPr>
          <w:rFonts w:ascii="Aptos" w:hAnsi="Aptos"/>
          <w:b/>
          <w:bCs/>
          <w:color w:val="0E2841" w:themeColor="text2"/>
          <w:sz w:val="24"/>
          <w:szCs w:val="24"/>
        </w:rPr>
        <w:t>4. </w:t>
      </w:r>
      <w:r w:rsidR="002D12D4" w:rsidRPr="004865C4">
        <w:rPr>
          <w:rFonts w:ascii="Aptos" w:hAnsi="Aptos"/>
          <w:b/>
          <w:bCs/>
          <w:color w:val="0E2841" w:themeColor="text2"/>
          <w:sz w:val="24"/>
          <w:szCs w:val="24"/>
        </w:rPr>
        <w:t>Benzols</w:t>
      </w:r>
      <w:bookmarkEnd w:id="3"/>
    </w:p>
    <w:p w14:paraId="33EDD8D4" w14:textId="77777777" w:rsidR="002D12D4" w:rsidRPr="00D61C17" w:rsidRDefault="002D12D4" w:rsidP="002D12D4">
      <w:pPr>
        <w:rPr>
          <w:rFonts w:ascii="Aptos" w:hAnsi="Aptos"/>
          <w:color w:val="000000"/>
        </w:rPr>
      </w:pPr>
      <w:bookmarkStart w:id="4" w:name="_Hlk169259456"/>
      <w:r w:rsidRPr="00DF60E3">
        <w:rPr>
          <w:rFonts w:ascii="Aptos" w:hAnsi="Aptos"/>
        </w:rPr>
        <w:t xml:space="preserve">Benzola gada vidējās koncentrācijas ir samazinājušās Rīgas un Liepājas monitoringa stacijās, savukārt pieaugušas Ventspils un Rēzeknes novērojumu stacijās.  </w:t>
      </w:r>
      <w:r w:rsidRPr="4C53458C">
        <w:rPr>
          <w:rFonts w:ascii="Aptos" w:hAnsi="Aptos"/>
          <w:color w:val="000000" w:themeColor="text1"/>
        </w:rPr>
        <w:t xml:space="preserve">Gaisa kvalitātes gada robežlielums 2018. - 2022. gadu periodā netika pārsniegts nevienā no novērojumu stacijām. Rīgā minētajā periodā vairākās stacijās tika pārsniegts </w:t>
      </w:r>
      <w:proofErr w:type="spellStart"/>
      <w:r w:rsidRPr="4C53458C">
        <w:rPr>
          <w:rFonts w:ascii="Aptos" w:hAnsi="Aptos"/>
          <w:color w:val="000000" w:themeColor="text1"/>
        </w:rPr>
        <w:t>AgPNS</w:t>
      </w:r>
      <w:proofErr w:type="spellEnd"/>
      <w:r w:rsidRPr="4C53458C">
        <w:rPr>
          <w:rFonts w:ascii="Aptos" w:hAnsi="Aptos"/>
          <w:color w:val="000000" w:themeColor="text1"/>
        </w:rPr>
        <w:t xml:space="preserve">, kas norāda uz iespējamu robežlieluma pārsnieguma risku nākotnē. Līdzīgi arī Liepājā un Rēzeknē 2018. - 2022. gadā tika konstatēti </w:t>
      </w:r>
      <w:proofErr w:type="spellStart"/>
      <w:r w:rsidRPr="4C53458C">
        <w:rPr>
          <w:rFonts w:ascii="Aptos" w:hAnsi="Aptos"/>
          <w:color w:val="000000" w:themeColor="text1"/>
        </w:rPr>
        <w:t>AgPNS</w:t>
      </w:r>
      <w:proofErr w:type="spellEnd"/>
      <w:r w:rsidRPr="4C53458C">
        <w:rPr>
          <w:rFonts w:ascii="Aptos" w:hAnsi="Aptos"/>
          <w:color w:val="000000" w:themeColor="text1"/>
        </w:rPr>
        <w:t xml:space="preserve"> pārsniegumi. </w:t>
      </w:r>
    </w:p>
    <w:p w14:paraId="46A40E76" w14:textId="77777777" w:rsidR="002D12D4" w:rsidRPr="00D61C17" w:rsidRDefault="002D12D4" w:rsidP="002D12D4">
      <w:pPr>
        <w:rPr>
          <w:rFonts w:ascii="Aptos" w:hAnsi="Aptos"/>
        </w:rPr>
      </w:pPr>
      <w:r w:rsidRPr="00D61C17">
        <w:rPr>
          <w:rFonts w:ascii="Aptos" w:hAnsi="Aptos" w:cstheme="minorHAnsi"/>
          <w:color w:val="000000"/>
        </w:rPr>
        <w:t xml:space="preserve">Rīgā ir prognozējams augsts risks pārsniegt Direktīvā 2024/2881 noteikto benzola normatīvu. Direktīvā 2024/2881 </w:t>
      </w:r>
      <w:r>
        <w:rPr>
          <w:rFonts w:ascii="Aptos" w:hAnsi="Aptos" w:cstheme="minorHAnsi"/>
          <w:color w:val="000000"/>
        </w:rPr>
        <w:t xml:space="preserve">noteiktais </w:t>
      </w:r>
      <w:r w:rsidRPr="00D61C17">
        <w:rPr>
          <w:rFonts w:ascii="Aptos" w:hAnsi="Aptos" w:cstheme="minorHAnsi"/>
          <w:color w:val="000000"/>
        </w:rPr>
        <w:t>novērtēšanas slieksnis cilvēka veselības aizsardzībai ar ļoti augstu varbūtību tiks pārsniegts arī TPAIS “Rēzekne”</w:t>
      </w:r>
      <w:bookmarkEnd w:id="4"/>
      <w:r w:rsidRPr="00D61C17">
        <w:rPr>
          <w:rFonts w:ascii="Aptos" w:hAnsi="Aptos" w:cstheme="minorHAnsi"/>
          <w:color w:val="000000"/>
        </w:rPr>
        <w:t>.</w:t>
      </w:r>
    </w:p>
    <w:tbl>
      <w:tblPr>
        <w:tblStyle w:val="TableGrid"/>
        <w:tblW w:w="88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820"/>
      </w:tblGrid>
      <w:tr w:rsidR="002D12D4" w:rsidRPr="00D61C17" w14:paraId="0720DA13" w14:textId="77777777" w:rsidTr="0048790F">
        <w:trPr>
          <w:cantSplit/>
          <w:trHeight w:val="4237"/>
        </w:trPr>
        <w:tc>
          <w:tcPr>
            <w:tcW w:w="8820" w:type="dxa"/>
          </w:tcPr>
          <w:p w14:paraId="1ECBAFB8" w14:textId="77777777" w:rsidR="002D12D4" w:rsidRPr="00D61C17" w:rsidRDefault="002D12D4" w:rsidP="0048790F">
            <w:pPr>
              <w:rPr>
                <w:rFonts w:ascii="Aptos" w:hAnsi="Aptos"/>
              </w:rPr>
            </w:pPr>
            <w:r w:rsidRPr="00D61C17">
              <w:rPr>
                <w:rFonts w:ascii="Aptos" w:hAnsi="Aptos"/>
                <w:b/>
                <w:noProof/>
              </w:rPr>
              <w:lastRenderedPageBreak/>
              <w:drawing>
                <wp:anchor distT="0" distB="0" distL="114300" distR="114300" simplePos="0" relativeHeight="251659264" behindDoc="0" locked="0" layoutInCell="1" allowOverlap="1" wp14:anchorId="12C84359" wp14:editId="27CC5F63">
                  <wp:simplePos x="0" y="0"/>
                  <wp:positionH relativeFrom="margin">
                    <wp:posOffset>573405</wp:posOffset>
                  </wp:positionH>
                  <wp:positionV relativeFrom="margin">
                    <wp:posOffset>57150</wp:posOffset>
                  </wp:positionV>
                  <wp:extent cx="4469130" cy="2434590"/>
                  <wp:effectExtent l="0" t="0" r="7620" b="3810"/>
                  <wp:wrapSquare wrapText="bothSides"/>
                  <wp:docPr id="2031710576" name="Picture 2031710576" descr="A graph of different colored ba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descr="A graph of different colored bars&#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469130" cy="2434590"/>
                          </a:xfrm>
                          <a:prstGeom prst="rect">
                            <a:avLst/>
                          </a:prstGeom>
                          <a:noFill/>
                        </pic:spPr>
                      </pic:pic>
                    </a:graphicData>
                  </a:graphic>
                  <wp14:sizeRelH relativeFrom="margin">
                    <wp14:pctWidth>0</wp14:pctWidth>
                  </wp14:sizeRelH>
                  <wp14:sizeRelV relativeFrom="margin">
                    <wp14:pctHeight>0</wp14:pctHeight>
                  </wp14:sizeRelV>
                </wp:anchor>
              </w:drawing>
            </w:r>
          </w:p>
        </w:tc>
      </w:tr>
      <w:tr w:rsidR="002D12D4" w:rsidRPr="00D61C17" w14:paraId="3BFEDB2A" w14:textId="77777777" w:rsidTr="0048790F">
        <w:trPr>
          <w:cantSplit/>
          <w:trHeight w:val="912"/>
        </w:trPr>
        <w:tc>
          <w:tcPr>
            <w:tcW w:w="8820" w:type="dxa"/>
          </w:tcPr>
          <w:p w14:paraId="125AAF2C" w14:textId="290F989B" w:rsidR="002D12D4" w:rsidRPr="00FD487B" w:rsidRDefault="002D12D4" w:rsidP="0048790F">
            <w:pPr>
              <w:rPr>
                <w:rFonts w:ascii="Aptos" w:hAnsi="Aptos"/>
                <w:i/>
                <w:sz w:val="20"/>
                <w:szCs w:val="20"/>
              </w:rPr>
            </w:pPr>
            <w:r>
              <w:rPr>
                <w:rFonts w:ascii="Aptos" w:hAnsi="Aptos"/>
                <w:i/>
                <w:iCs/>
                <w:sz w:val="20"/>
                <w:szCs w:val="20"/>
                <w:lang w:eastAsia="de-DE"/>
              </w:rPr>
              <w:t>7</w:t>
            </w:r>
            <w:r w:rsidRPr="00D61C17">
              <w:rPr>
                <w:rFonts w:ascii="Aptos" w:hAnsi="Aptos"/>
                <w:i/>
                <w:iCs/>
                <w:sz w:val="20"/>
                <w:szCs w:val="20"/>
                <w:lang w:eastAsia="de-DE"/>
              </w:rPr>
              <w:fldChar w:fldCharType="begin"/>
            </w:r>
            <w:r w:rsidRPr="00D61C17">
              <w:rPr>
                <w:rFonts w:ascii="Aptos" w:hAnsi="Aptos"/>
                <w:i/>
                <w:iCs/>
                <w:sz w:val="20"/>
                <w:szCs w:val="20"/>
                <w:lang w:eastAsia="de-DE"/>
              </w:rPr>
              <w:instrText xml:space="preserve"> SEQ Att. \* ARABIC </w:instrText>
            </w:r>
            <w:r w:rsidRPr="00D61C17">
              <w:rPr>
                <w:rFonts w:ascii="Aptos" w:hAnsi="Aptos"/>
                <w:i/>
                <w:iCs/>
                <w:sz w:val="20"/>
                <w:szCs w:val="20"/>
                <w:lang w:eastAsia="de-DE"/>
              </w:rPr>
              <w:fldChar w:fldCharType="separate"/>
            </w:r>
            <w:r w:rsidRPr="00D61C17">
              <w:rPr>
                <w:rFonts w:ascii="Aptos" w:hAnsi="Aptos"/>
                <w:i/>
                <w:iCs/>
                <w:sz w:val="20"/>
                <w:szCs w:val="20"/>
                <w:lang w:eastAsia="de-DE"/>
              </w:rPr>
              <w:fldChar w:fldCharType="end"/>
            </w:r>
            <w:r w:rsidRPr="00D61C17">
              <w:rPr>
                <w:rFonts w:ascii="Aptos" w:hAnsi="Aptos"/>
                <w:i/>
                <w:iCs/>
                <w:sz w:val="20"/>
                <w:szCs w:val="20"/>
                <w:lang w:eastAsia="de-DE"/>
              </w:rPr>
              <w:t xml:space="preserve">. </w:t>
            </w:r>
            <w:proofErr w:type="spellStart"/>
            <w:r w:rsidRPr="00D61C17">
              <w:rPr>
                <w:rFonts w:ascii="Aptos" w:hAnsi="Aptos"/>
                <w:i/>
                <w:iCs/>
                <w:sz w:val="20"/>
                <w:szCs w:val="20"/>
                <w:lang w:eastAsia="de-DE"/>
              </w:rPr>
              <w:t>attēls</w:t>
            </w:r>
            <w:proofErr w:type="spellEnd"/>
            <w:r w:rsidRPr="00D61C17">
              <w:rPr>
                <w:rFonts w:ascii="Aptos" w:hAnsi="Aptos"/>
                <w:i/>
                <w:iCs/>
                <w:sz w:val="20"/>
                <w:szCs w:val="20"/>
                <w:lang w:eastAsia="de-DE"/>
              </w:rPr>
              <w:t xml:space="preserve"> </w:t>
            </w:r>
            <w:proofErr w:type="spellStart"/>
            <w:r w:rsidRPr="00D61C17">
              <w:rPr>
                <w:rFonts w:ascii="Aptos" w:hAnsi="Aptos"/>
                <w:i/>
                <w:iCs/>
                <w:sz w:val="20"/>
                <w:szCs w:val="20"/>
              </w:rPr>
              <w:t>Benzola</w:t>
            </w:r>
            <w:proofErr w:type="spellEnd"/>
            <w:r w:rsidRPr="00D61C17">
              <w:rPr>
                <w:rFonts w:ascii="Aptos" w:hAnsi="Aptos"/>
                <w:i/>
                <w:iCs/>
                <w:sz w:val="20"/>
                <w:szCs w:val="20"/>
              </w:rPr>
              <w:t xml:space="preserve"> gada </w:t>
            </w:r>
            <w:proofErr w:type="spellStart"/>
            <w:r w:rsidRPr="00D61C17">
              <w:rPr>
                <w:rFonts w:ascii="Aptos" w:hAnsi="Aptos"/>
                <w:i/>
                <w:iCs/>
                <w:sz w:val="20"/>
                <w:szCs w:val="20"/>
              </w:rPr>
              <w:t>vidējās</w:t>
            </w:r>
            <w:proofErr w:type="spellEnd"/>
            <w:r w:rsidRPr="00D61C17">
              <w:rPr>
                <w:rFonts w:ascii="Aptos" w:hAnsi="Aptos"/>
                <w:i/>
                <w:iCs/>
                <w:sz w:val="20"/>
                <w:szCs w:val="20"/>
              </w:rPr>
              <w:t xml:space="preserve"> </w:t>
            </w:r>
            <w:proofErr w:type="spellStart"/>
            <w:r w:rsidRPr="00D61C17">
              <w:rPr>
                <w:rFonts w:ascii="Aptos" w:hAnsi="Aptos"/>
                <w:i/>
                <w:iCs/>
                <w:sz w:val="20"/>
                <w:szCs w:val="20"/>
              </w:rPr>
              <w:t>koncentrācijas</w:t>
            </w:r>
            <w:proofErr w:type="spellEnd"/>
            <w:r w:rsidRPr="00D61C17">
              <w:rPr>
                <w:rFonts w:ascii="Aptos" w:hAnsi="Aptos"/>
                <w:i/>
                <w:iCs/>
                <w:sz w:val="20"/>
                <w:szCs w:val="20"/>
              </w:rPr>
              <w:t xml:space="preserve"> </w:t>
            </w:r>
            <w:proofErr w:type="spellStart"/>
            <w:r w:rsidRPr="00D61C17">
              <w:rPr>
                <w:rFonts w:ascii="Aptos" w:hAnsi="Aptos"/>
                <w:i/>
                <w:iCs/>
                <w:sz w:val="20"/>
                <w:szCs w:val="20"/>
              </w:rPr>
              <w:t>vērtības</w:t>
            </w:r>
            <w:proofErr w:type="spellEnd"/>
            <w:r w:rsidRPr="00D61C17">
              <w:rPr>
                <w:rFonts w:ascii="Aptos" w:hAnsi="Aptos"/>
                <w:i/>
                <w:iCs/>
                <w:sz w:val="20"/>
                <w:szCs w:val="20"/>
              </w:rPr>
              <w:t>, µg/m</w:t>
            </w:r>
            <w:r w:rsidRPr="00D61C17">
              <w:rPr>
                <w:rFonts w:ascii="Aptos" w:hAnsi="Aptos"/>
                <w:i/>
                <w:iCs/>
                <w:sz w:val="20"/>
                <w:szCs w:val="20"/>
                <w:vertAlign w:val="superscript"/>
              </w:rPr>
              <w:t>3</w:t>
            </w:r>
            <w:r w:rsidRPr="00D61C17">
              <w:rPr>
                <w:rFonts w:ascii="Aptos" w:hAnsi="Aptos"/>
                <w:i/>
                <w:iCs/>
                <w:sz w:val="20"/>
                <w:szCs w:val="20"/>
              </w:rPr>
              <w:t xml:space="preserve">, </w:t>
            </w:r>
            <w:proofErr w:type="spellStart"/>
            <w:r w:rsidRPr="00D61C17">
              <w:rPr>
                <w:rFonts w:ascii="Aptos" w:hAnsi="Aptos"/>
                <w:i/>
                <w:iCs/>
                <w:sz w:val="20"/>
                <w:szCs w:val="20"/>
              </w:rPr>
              <w:t>novērojumu</w:t>
            </w:r>
            <w:proofErr w:type="spellEnd"/>
            <w:r w:rsidRPr="00D61C17">
              <w:rPr>
                <w:rFonts w:ascii="Aptos" w:hAnsi="Aptos"/>
                <w:i/>
                <w:iCs/>
                <w:sz w:val="20"/>
                <w:szCs w:val="20"/>
              </w:rPr>
              <w:t xml:space="preserve"> </w:t>
            </w:r>
            <w:proofErr w:type="spellStart"/>
            <w:r w:rsidRPr="00D61C17">
              <w:rPr>
                <w:rFonts w:ascii="Aptos" w:hAnsi="Aptos"/>
                <w:i/>
                <w:iCs/>
                <w:sz w:val="20"/>
                <w:szCs w:val="20"/>
              </w:rPr>
              <w:t>stacijās</w:t>
            </w:r>
            <w:proofErr w:type="spellEnd"/>
            <w:r w:rsidRPr="00D61C17">
              <w:rPr>
                <w:rFonts w:ascii="Aptos" w:hAnsi="Aptos"/>
                <w:i/>
                <w:iCs/>
                <w:sz w:val="20"/>
                <w:szCs w:val="20"/>
              </w:rPr>
              <w:t xml:space="preserve"> </w:t>
            </w:r>
            <w:proofErr w:type="spellStart"/>
            <w:r w:rsidRPr="00D61C17">
              <w:rPr>
                <w:rFonts w:ascii="Aptos" w:hAnsi="Aptos"/>
                <w:i/>
                <w:iCs/>
                <w:sz w:val="20"/>
                <w:szCs w:val="20"/>
              </w:rPr>
              <w:t>Rīgā</w:t>
            </w:r>
            <w:proofErr w:type="spellEnd"/>
            <w:r w:rsidRPr="00D61C17">
              <w:rPr>
                <w:rFonts w:ascii="Aptos" w:hAnsi="Aptos"/>
                <w:i/>
                <w:iCs/>
                <w:sz w:val="20"/>
                <w:szCs w:val="20"/>
                <w:vertAlign w:val="superscript"/>
              </w:rPr>
              <w:footnoteReference w:id="3"/>
            </w:r>
          </w:p>
        </w:tc>
      </w:tr>
      <w:tr w:rsidR="002D12D4" w:rsidRPr="00D61C17" w14:paraId="6F1E2255" w14:textId="77777777" w:rsidTr="0048790F">
        <w:trPr>
          <w:cantSplit/>
          <w:trHeight w:val="912"/>
        </w:trPr>
        <w:tc>
          <w:tcPr>
            <w:tcW w:w="8820" w:type="dxa"/>
          </w:tcPr>
          <w:p w14:paraId="3B2AAC3B" w14:textId="77777777" w:rsidR="002D12D4" w:rsidRPr="00D61C17" w:rsidRDefault="002D12D4" w:rsidP="0048790F">
            <w:pPr>
              <w:jc w:val="center"/>
              <w:rPr>
                <w:rFonts w:ascii="Aptos" w:hAnsi="Aptos"/>
                <w:i/>
                <w:iCs/>
                <w:sz w:val="20"/>
                <w:szCs w:val="20"/>
                <w:lang w:eastAsia="de-DE"/>
              </w:rPr>
            </w:pPr>
            <w:r w:rsidRPr="00F656A0">
              <w:rPr>
                <w:rFonts w:ascii="Aptos" w:hAnsi="Aptos"/>
                <w:noProof/>
              </w:rPr>
              <w:drawing>
                <wp:inline distT="0" distB="0" distL="0" distR="0" wp14:anchorId="66741954" wp14:editId="6DA4C0C4">
                  <wp:extent cx="4069925" cy="2616739"/>
                  <wp:effectExtent l="0" t="0" r="6985" b="0"/>
                  <wp:docPr id="900751796" name="Picture 10" descr="A graph with different colored ba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0751796" name="Picture 10" descr="A graph with different colored bars&#10;&#10;AI-generated content may be incorrect."/>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069925" cy="2616739"/>
                          </a:xfrm>
                          <a:prstGeom prst="rect">
                            <a:avLst/>
                          </a:prstGeom>
                          <a:noFill/>
                        </pic:spPr>
                      </pic:pic>
                    </a:graphicData>
                  </a:graphic>
                </wp:inline>
              </w:drawing>
            </w:r>
          </w:p>
        </w:tc>
      </w:tr>
      <w:tr w:rsidR="002D12D4" w:rsidRPr="00D61C17" w14:paraId="1D0462CD" w14:textId="77777777" w:rsidTr="0048790F">
        <w:trPr>
          <w:cantSplit/>
          <w:trHeight w:val="912"/>
        </w:trPr>
        <w:tc>
          <w:tcPr>
            <w:tcW w:w="8820" w:type="dxa"/>
          </w:tcPr>
          <w:p w14:paraId="7217FAFB" w14:textId="565E33DF" w:rsidR="002D12D4" w:rsidRPr="00D61C17" w:rsidRDefault="002D12D4" w:rsidP="0048790F">
            <w:pPr>
              <w:rPr>
                <w:rFonts w:ascii="Aptos" w:hAnsi="Aptos"/>
              </w:rPr>
            </w:pPr>
            <w:r>
              <w:rPr>
                <w:rFonts w:ascii="Aptos" w:hAnsi="Aptos"/>
                <w:i/>
                <w:iCs/>
                <w:sz w:val="20"/>
                <w:szCs w:val="20"/>
                <w:lang w:eastAsia="de-DE"/>
              </w:rPr>
              <w:t>8</w:t>
            </w:r>
            <w:r w:rsidRPr="00D61C17">
              <w:rPr>
                <w:rFonts w:ascii="Aptos" w:hAnsi="Aptos"/>
                <w:i/>
                <w:iCs/>
                <w:sz w:val="20"/>
                <w:szCs w:val="20"/>
                <w:lang w:eastAsia="de-DE"/>
              </w:rPr>
              <w:fldChar w:fldCharType="begin"/>
            </w:r>
            <w:r w:rsidRPr="00D61C17">
              <w:rPr>
                <w:rFonts w:ascii="Aptos" w:hAnsi="Aptos"/>
                <w:i/>
                <w:iCs/>
                <w:sz w:val="20"/>
                <w:szCs w:val="20"/>
                <w:lang w:eastAsia="de-DE"/>
              </w:rPr>
              <w:instrText xml:space="preserve"> SEQ Att. \* ARABIC </w:instrText>
            </w:r>
            <w:r w:rsidRPr="00D61C17">
              <w:rPr>
                <w:rFonts w:ascii="Aptos" w:hAnsi="Aptos"/>
                <w:i/>
                <w:iCs/>
                <w:sz w:val="20"/>
                <w:szCs w:val="20"/>
                <w:lang w:eastAsia="de-DE"/>
              </w:rPr>
              <w:fldChar w:fldCharType="separate"/>
            </w:r>
            <w:r w:rsidRPr="00D61C17">
              <w:rPr>
                <w:rFonts w:ascii="Aptos" w:hAnsi="Aptos"/>
                <w:i/>
                <w:iCs/>
                <w:sz w:val="20"/>
                <w:szCs w:val="20"/>
                <w:lang w:eastAsia="de-DE"/>
              </w:rPr>
              <w:fldChar w:fldCharType="end"/>
            </w:r>
            <w:r w:rsidRPr="00D61C17">
              <w:rPr>
                <w:rFonts w:ascii="Aptos" w:hAnsi="Aptos"/>
                <w:i/>
                <w:iCs/>
                <w:sz w:val="20"/>
                <w:szCs w:val="20"/>
                <w:lang w:eastAsia="de-DE"/>
              </w:rPr>
              <w:t xml:space="preserve">. </w:t>
            </w:r>
            <w:proofErr w:type="spellStart"/>
            <w:r w:rsidRPr="00D61C17">
              <w:rPr>
                <w:rFonts w:ascii="Aptos" w:hAnsi="Aptos"/>
                <w:i/>
                <w:iCs/>
                <w:sz w:val="20"/>
                <w:szCs w:val="20"/>
                <w:lang w:eastAsia="de-DE"/>
              </w:rPr>
              <w:t>attēls</w:t>
            </w:r>
            <w:proofErr w:type="spellEnd"/>
            <w:r w:rsidRPr="00D61C17">
              <w:rPr>
                <w:rFonts w:ascii="Aptos" w:hAnsi="Aptos"/>
                <w:i/>
                <w:iCs/>
                <w:sz w:val="20"/>
                <w:szCs w:val="20"/>
                <w:lang w:eastAsia="de-DE"/>
              </w:rPr>
              <w:t xml:space="preserve"> </w:t>
            </w:r>
            <w:proofErr w:type="spellStart"/>
            <w:r w:rsidRPr="00D61C17">
              <w:rPr>
                <w:rFonts w:ascii="Aptos" w:hAnsi="Aptos"/>
                <w:i/>
                <w:iCs/>
                <w:sz w:val="20"/>
                <w:szCs w:val="20"/>
                <w:lang w:eastAsia="de-DE"/>
              </w:rPr>
              <w:t>Benzola</w:t>
            </w:r>
            <w:proofErr w:type="spellEnd"/>
            <w:r w:rsidRPr="00D61C17">
              <w:rPr>
                <w:rFonts w:ascii="Aptos" w:hAnsi="Aptos"/>
                <w:i/>
                <w:iCs/>
                <w:sz w:val="20"/>
                <w:szCs w:val="20"/>
                <w:lang w:eastAsia="de-DE"/>
              </w:rPr>
              <w:t xml:space="preserve"> gada </w:t>
            </w:r>
            <w:proofErr w:type="spellStart"/>
            <w:r w:rsidRPr="00D61C17">
              <w:rPr>
                <w:rFonts w:ascii="Aptos" w:hAnsi="Aptos"/>
                <w:i/>
                <w:iCs/>
                <w:sz w:val="20"/>
                <w:szCs w:val="20"/>
                <w:lang w:eastAsia="de-DE"/>
              </w:rPr>
              <w:t>vidējās</w:t>
            </w:r>
            <w:proofErr w:type="spellEnd"/>
            <w:r w:rsidRPr="00D61C17">
              <w:rPr>
                <w:rFonts w:ascii="Aptos" w:hAnsi="Aptos"/>
                <w:i/>
                <w:iCs/>
                <w:sz w:val="20"/>
                <w:szCs w:val="20"/>
                <w:lang w:eastAsia="de-DE"/>
              </w:rPr>
              <w:t xml:space="preserve"> </w:t>
            </w:r>
            <w:proofErr w:type="spellStart"/>
            <w:r w:rsidRPr="00D61C17">
              <w:rPr>
                <w:rFonts w:ascii="Aptos" w:hAnsi="Aptos"/>
                <w:i/>
                <w:iCs/>
                <w:sz w:val="20"/>
                <w:szCs w:val="20"/>
                <w:lang w:eastAsia="de-DE"/>
              </w:rPr>
              <w:t>koncentrācijas</w:t>
            </w:r>
            <w:proofErr w:type="spellEnd"/>
            <w:r w:rsidRPr="00D61C17">
              <w:rPr>
                <w:rFonts w:ascii="Aptos" w:hAnsi="Aptos"/>
                <w:i/>
                <w:iCs/>
                <w:sz w:val="20"/>
                <w:szCs w:val="20"/>
                <w:lang w:eastAsia="de-DE"/>
              </w:rPr>
              <w:t xml:space="preserve"> </w:t>
            </w:r>
            <w:proofErr w:type="spellStart"/>
            <w:r w:rsidRPr="00D61C17">
              <w:rPr>
                <w:rFonts w:ascii="Aptos" w:hAnsi="Aptos"/>
                <w:i/>
                <w:iCs/>
                <w:sz w:val="20"/>
                <w:szCs w:val="20"/>
                <w:lang w:eastAsia="de-DE"/>
              </w:rPr>
              <w:t>gaisa</w:t>
            </w:r>
            <w:proofErr w:type="spellEnd"/>
            <w:r w:rsidRPr="00D61C17">
              <w:rPr>
                <w:rFonts w:ascii="Aptos" w:hAnsi="Aptos"/>
                <w:i/>
                <w:iCs/>
                <w:sz w:val="20"/>
                <w:szCs w:val="20"/>
                <w:lang w:eastAsia="de-DE"/>
              </w:rPr>
              <w:t xml:space="preserve"> </w:t>
            </w:r>
            <w:proofErr w:type="spellStart"/>
            <w:r w:rsidRPr="00D61C17">
              <w:rPr>
                <w:rFonts w:ascii="Aptos" w:hAnsi="Aptos"/>
                <w:i/>
                <w:iCs/>
                <w:sz w:val="20"/>
                <w:szCs w:val="20"/>
                <w:lang w:eastAsia="de-DE"/>
              </w:rPr>
              <w:t>kvalitātes</w:t>
            </w:r>
            <w:proofErr w:type="spellEnd"/>
            <w:r w:rsidRPr="00D61C17">
              <w:rPr>
                <w:rFonts w:ascii="Aptos" w:hAnsi="Aptos"/>
                <w:i/>
                <w:iCs/>
                <w:sz w:val="20"/>
                <w:szCs w:val="20"/>
                <w:lang w:eastAsia="de-DE"/>
              </w:rPr>
              <w:t xml:space="preserve"> </w:t>
            </w:r>
            <w:proofErr w:type="spellStart"/>
            <w:r w:rsidRPr="00D61C17">
              <w:rPr>
                <w:rFonts w:ascii="Aptos" w:hAnsi="Aptos"/>
                <w:i/>
                <w:iCs/>
                <w:sz w:val="20"/>
                <w:szCs w:val="20"/>
                <w:lang w:eastAsia="de-DE"/>
              </w:rPr>
              <w:t>novērojumu</w:t>
            </w:r>
            <w:proofErr w:type="spellEnd"/>
            <w:r w:rsidRPr="00D61C17">
              <w:rPr>
                <w:rFonts w:ascii="Aptos" w:hAnsi="Aptos"/>
                <w:i/>
                <w:iCs/>
                <w:sz w:val="20"/>
                <w:szCs w:val="20"/>
                <w:lang w:eastAsia="de-DE"/>
              </w:rPr>
              <w:t xml:space="preserve"> </w:t>
            </w:r>
            <w:proofErr w:type="spellStart"/>
            <w:r w:rsidRPr="00D61C17">
              <w:rPr>
                <w:rFonts w:ascii="Aptos" w:hAnsi="Aptos"/>
                <w:i/>
                <w:iCs/>
                <w:sz w:val="20"/>
                <w:szCs w:val="20"/>
                <w:lang w:eastAsia="de-DE"/>
              </w:rPr>
              <w:t>stacijās</w:t>
            </w:r>
            <w:proofErr w:type="spellEnd"/>
            <w:r w:rsidRPr="00D61C17">
              <w:rPr>
                <w:rFonts w:ascii="Aptos" w:hAnsi="Aptos"/>
                <w:i/>
                <w:iCs/>
                <w:sz w:val="20"/>
                <w:szCs w:val="20"/>
                <w:lang w:eastAsia="de-DE"/>
              </w:rPr>
              <w:t xml:space="preserve"> </w:t>
            </w:r>
            <w:proofErr w:type="spellStart"/>
            <w:proofErr w:type="gramStart"/>
            <w:r w:rsidRPr="00D61C17">
              <w:rPr>
                <w:rFonts w:ascii="Aptos" w:hAnsi="Aptos"/>
                <w:i/>
                <w:iCs/>
                <w:sz w:val="20"/>
                <w:szCs w:val="20"/>
                <w:lang w:eastAsia="de-DE"/>
              </w:rPr>
              <w:t>Latvijā</w:t>
            </w:r>
            <w:proofErr w:type="spellEnd"/>
            <w:r w:rsidRPr="00D61C17">
              <w:rPr>
                <w:rFonts w:ascii="Aptos" w:hAnsi="Aptos"/>
                <w:i/>
                <w:iCs/>
                <w:sz w:val="20"/>
                <w:szCs w:val="20"/>
                <w:lang w:eastAsia="de-DE"/>
              </w:rPr>
              <w:t>,</w:t>
            </w:r>
            <w:r>
              <w:rPr>
                <w:rFonts w:ascii="Aptos" w:hAnsi="Aptos"/>
                <w:i/>
                <w:iCs/>
                <w:sz w:val="20"/>
                <w:szCs w:val="20"/>
                <w:lang w:eastAsia="de-DE"/>
              </w:rPr>
              <w:t> </w:t>
            </w:r>
            <w:r w:rsidRPr="00D61C17">
              <w:rPr>
                <w:rFonts w:ascii="Aptos" w:hAnsi="Aptos"/>
                <w:i/>
                <w:iCs/>
                <w:sz w:val="20"/>
                <w:szCs w:val="20"/>
                <w:lang w:eastAsia="de-DE"/>
              </w:rPr>
              <w:t xml:space="preserve"> µ</w:t>
            </w:r>
            <w:proofErr w:type="gramEnd"/>
            <w:r w:rsidRPr="00D61C17">
              <w:rPr>
                <w:rFonts w:ascii="Aptos" w:hAnsi="Aptos"/>
                <w:i/>
                <w:iCs/>
                <w:sz w:val="20"/>
                <w:szCs w:val="20"/>
                <w:lang w:eastAsia="de-DE"/>
              </w:rPr>
              <w:t>g/m</w:t>
            </w:r>
            <w:r w:rsidRPr="00D61C17">
              <w:rPr>
                <w:rFonts w:ascii="Aptos" w:hAnsi="Aptos"/>
                <w:i/>
                <w:iCs/>
                <w:sz w:val="20"/>
                <w:szCs w:val="20"/>
                <w:vertAlign w:val="superscript"/>
                <w:lang w:eastAsia="de-DE"/>
              </w:rPr>
              <w:t>3</w:t>
            </w:r>
          </w:p>
        </w:tc>
      </w:tr>
    </w:tbl>
    <w:p w14:paraId="4C4F1070" w14:textId="103EE6B9" w:rsidR="002D12D4" w:rsidRPr="004865C4" w:rsidRDefault="004865C4" w:rsidP="002D12D4">
      <w:pPr>
        <w:pStyle w:val="Heading3"/>
        <w:rPr>
          <w:rFonts w:ascii="Aptos" w:hAnsi="Aptos"/>
          <w:b/>
          <w:bCs/>
          <w:color w:val="0E2841" w:themeColor="text2"/>
          <w:sz w:val="24"/>
          <w:szCs w:val="24"/>
        </w:rPr>
      </w:pPr>
      <w:bookmarkStart w:id="5" w:name="_Toc188258292"/>
      <w:r w:rsidRPr="004865C4">
        <w:rPr>
          <w:rFonts w:ascii="Aptos" w:hAnsi="Aptos"/>
          <w:b/>
          <w:bCs/>
          <w:color w:val="0E2841" w:themeColor="text2"/>
          <w:sz w:val="24"/>
          <w:szCs w:val="24"/>
        </w:rPr>
        <w:t>5. </w:t>
      </w:r>
      <w:r w:rsidR="002D12D4" w:rsidRPr="004865C4">
        <w:rPr>
          <w:rFonts w:ascii="Aptos" w:hAnsi="Aptos"/>
          <w:b/>
          <w:bCs/>
          <w:color w:val="0E2841" w:themeColor="text2"/>
          <w:sz w:val="24"/>
          <w:szCs w:val="24"/>
        </w:rPr>
        <w:t>Slāpekļa oksīdi</w:t>
      </w:r>
      <w:bookmarkEnd w:id="5"/>
    </w:p>
    <w:p w14:paraId="10367AD9" w14:textId="77777777" w:rsidR="002D12D4" w:rsidRPr="00D61C17" w:rsidRDefault="002D12D4" w:rsidP="002D12D4">
      <w:pPr>
        <w:rPr>
          <w:rFonts w:ascii="Aptos" w:hAnsi="Aptos" w:cstheme="minorHAnsi"/>
        </w:rPr>
      </w:pPr>
      <w:r w:rsidRPr="00D61C17">
        <w:rPr>
          <w:rFonts w:ascii="Aptos" w:hAnsi="Aptos"/>
          <w:b/>
        </w:rPr>
        <w:t xml:space="preserve">Slāpekļa oksīdu gada vidējās koncentrāciju vērtības </w:t>
      </w:r>
      <w:r w:rsidRPr="00D61C17">
        <w:rPr>
          <w:rFonts w:ascii="Aptos" w:hAnsi="Aptos"/>
          <w:bCs/>
        </w:rPr>
        <w:t>pēc</w:t>
      </w:r>
      <w:r w:rsidRPr="00D61C17">
        <w:rPr>
          <w:rFonts w:ascii="Aptos" w:hAnsi="Aptos"/>
          <w:b/>
        </w:rPr>
        <w:t xml:space="preserve"> </w:t>
      </w:r>
      <w:r w:rsidRPr="00D61C17">
        <w:rPr>
          <w:rFonts w:ascii="Aptos" w:hAnsi="Aptos"/>
        </w:rPr>
        <w:t>kritiskā</w:t>
      </w:r>
      <w:r w:rsidRPr="00D61C17">
        <w:rPr>
          <w:rFonts w:ascii="Aptos" w:hAnsi="Aptos"/>
          <w:bCs/>
        </w:rPr>
        <w:t xml:space="preserve"> piesārņojuma līmeņa ekosistēmu aizsardzībai</w:t>
      </w:r>
      <w:r w:rsidRPr="00D61C17">
        <w:rPr>
          <w:rFonts w:ascii="Aptos" w:hAnsi="Aptos" w:cstheme="minorHAnsi"/>
        </w:rPr>
        <w:t xml:space="preserve"> (KPLEA), </w:t>
      </w:r>
      <w:r w:rsidRPr="00D61C17">
        <w:rPr>
          <w:rFonts w:ascii="Aptos" w:hAnsi="Aptos"/>
          <w:bCs/>
        </w:rPr>
        <w:t>2022. gadā</w:t>
      </w:r>
      <w:r w:rsidRPr="00D61C17">
        <w:rPr>
          <w:rFonts w:ascii="Aptos" w:hAnsi="Aptos" w:cstheme="minorHAnsi"/>
          <w:b/>
          <w:bCs/>
          <w:sz w:val="20"/>
          <w:szCs w:val="20"/>
        </w:rPr>
        <w:t xml:space="preserve"> </w:t>
      </w:r>
      <w:r w:rsidRPr="00D61C17">
        <w:rPr>
          <w:rFonts w:ascii="Aptos" w:hAnsi="Aptos"/>
          <w:bCs/>
        </w:rPr>
        <w:t>tika pārsniegtas Rēzeknē un Rīgā.</w:t>
      </w:r>
      <w:r w:rsidRPr="00D61C17">
        <w:rPr>
          <w:rFonts w:ascii="Aptos" w:hAnsi="Aptos" w:cstheme="minorHAnsi"/>
          <w:sz w:val="20"/>
          <w:szCs w:val="20"/>
        </w:rPr>
        <w:t xml:space="preserve"> </w:t>
      </w:r>
      <w:r w:rsidRPr="00D61C17">
        <w:rPr>
          <w:rFonts w:ascii="Aptos" w:hAnsi="Aptos" w:cstheme="minorHAnsi"/>
        </w:rPr>
        <w:t>I</w:t>
      </w:r>
      <w:r w:rsidRPr="00D61C17">
        <w:rPr>
          <w:rFonts w:ascii="Aptos" w:hAnsi="Aptos"/>
          <w:bCs/>
        </w:rPr>
        <w:t>nformācija par KPLEA izpildi tiek nodrošināta pēc novērojumiem LFS “Rucava”.</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894"/>
      </w:tblGrid>
      <w:tr w:rsidR="002D12D4" w:rsidRPr="00D61C17" w14:paraId="29630DBC" w14:textId="77777777" w:rsidTr="0048790F">
        <w:trPr>
          <w:trHeight w:val="3183"/>
        </w:trPr>
        <w:tc>
          <w:tcPr>
            <w:tcW w:w="8894" w:type="dxa"/>
          </w:tcPr>
          <w:p w14:paraId="1513885D" w14:textId="77777777" w:rsidR="002D12D4" w:rsidRPr="00D61C17" w:rsidRDefault="002D12D4" w:rsidP="0048790F">
            <w:pPr>
              <w:jc w:val="center"/>
              <w:rPr>
                <w:rFonts w:ascii="Aptos" w:hAnsi="Aptos"/>
              </w:rPr>
            </w:pPr>
            <w:r w:rsidRPr="00D61C17">
              <w:rPr>
                <w:rFonts w:ascii="Aptos" w:hAnsi="Aptos"/>
                <w:noProof/>
              </w:rPr>
              <w:lastRenderedPageBreak/>
              <w:drawing>
                <wp:inline distT="0" distB="0" distL="0" distR="0" wp14:anchorId="08BFE3CB" wp14:editId="64841EA7">
                  <wp:extent cx="4891885" cy="2806810"/>
                  <wp:effectExtent l="0" t="0" r="4445" b="0"/>
                  <wp:docPr id="2009778240" name="Picture 1" descr="A graph with blue and orange ba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9778240" name="Picture 1" descr="A graph with blue and orange bars&#10;&#10;AI-generated content may be incorrect."/>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913945" cy="2819467"/>
                          </a:xfrm>
                          <a:prstGeom prst="rect">
                            <a:avLst/>
                          </a:prstGeom>
                          <a:noFill/>
                        </pic:spPr>
                      </pic:pic>
                    </a:graphicData>
                  </a:graphic>
                </wp:inline>
              </w:drawing>
            </w:r>
          </w:p>
        </w:tc>
      </w:tr>
      <w:tr w:rsidR="002D12D4" w:rsidRPr="00D61C17" w14:paraId="60F981DF" w14:textId="77777777" w:rsidTr="0048790F">
        <w:trPr>
          <w:trHeight w:val="506"/>
        </w:trPr>
        <w:tc>
          <w:tcPr>
            <w:tcW w:w="8894" w:type="dxa"/>
          </w:tcPr>
          <w:p w14:paraId="5812B6BE" w14:textId="58261009" w:rsidR="002D12D4" w:rsidRPr="00D61C17" w:rsidRDefault="002D12D4" w:rsidP="0048790F">
            <w:pPr>
              <w:jc w:val="center"/>
              <w:rPr>
                <w:rFonts w:ascii="Aptos" w:hAnsi="Aptos" w:cstheme="minorHAnsi"/>
                <w:i/>
                <w:iCs/>
                <w:sz w:val="20"/>
                <w:szCs w:val="20"/>
              </w:rPr>
            </w:pPr>
            <w:r>
              <w:rPr>
                <w:rFonts w:ascii="Aptos" w:hAnsi="Aptos" w:cstheme="minorHAnsi"/>
                <w:i/>
                <w:iCs/>
                <w:sz w:val="20"/>
                <w:szCs w:val="20"/>
              </w:rPr>
              <w:t>9</w:t>
            </w:r>
            <w:r w:rsidRPr="00D61C17">
              <w:rPr>
                <w:rFonts w:ascii="Aptos" w:hAnsi="Aptos" w:cstheme="minorHAnsi"/>
                <w:i/>
                <w:iCs/>
                <w:sz w:val="20"/>
                <w:szCs w:val="20"/>
              </w:rPr>
              <w:fldChar w:fldCharType="begin"/>
            </w:r>
            <w:r w:rsidRPr="00D61C17">
              <w:rPr>
                <w:rFonts w:ascii="Aptos" w:hAnsi="Aptos" w:cstheme="minorHAnsi"/>
                <w:i/>
                <w:iCs/>
                <w:sz w:val="20"/>
                <w:szCs w:val="20"/>
              </w:rPr>
              <w:instrText xml:space="preserve"> SEQ Att. \* ARABIC </w:instrText>
            </w:r>
            <w:r w:rsidRPr="00D61C17">
              <w:rPr>
                <w:rFonts w:ascii="Aptos" w:hAnsi="Aptos" w:cstheme="minorHAnsi"/>
                <w:i/>
                <w:iCs/>
                <w:sz w:val="20"/>
                <w:szCs w:val="20"/>
              </w:rPr>
              <w:fldChar w:fldCharType="separate"/>
            </w:r>
            <w:r w:rsidRPr="00D61C17">
              <w:rPr>
                <w:rFonts w:ascii="Aptos" w:hAnsi="Aptos" w:cstheme="minorHAnsi"/>
                <w:i/>
                <w:iCs/>
                <w:sz w:val="20"/>
                <w:szCs w:val="20"/>
              </w:rPr>
              <w:fldChar w:fldCharType="end"/>
            </w:r>
            <w:r w:rsidRPr="00D61C17">
              <w:rPr>
                <w:rFonts w:ascii="Aptos" w:hAnsi="Aptos" w:cstheme="minorHAnsi"/>
                <w:i/>
                <w:iCs/>
                <w:sz w:val="20"/>
                <w:szCs w:val="20"/>
              </w:rPr>
              <w:t xml:space="preserve">. </w:t>
            </w:r>
            <w:proofErr w:type="spellStart"/>
            <w:r w:rsidRPr="00D61C17">
              <w:rPr>
                <w:rFonts w:ascii="Aptos" w:hAnsi="Aptos" w:cstheme="minorHAnsi"/>
                <w:i/>
                <w:iCs/>
                <w:sz w:val="20"/>
                <w:szCs w:val="20"/>
              </w:rPr>
              <w:t>attēls</w:t>
            </w:r>
            <w:proofErr w:type="spellEnd"/>
            <w:r w:rsidRPr="00D61C17">
              <w:rPr>
                <w:rFonts w:ascii="Aptos" w:hAnsi="Aptos" w:cstheme="minorHAnsi"/>
                <w:i/>
                <w:iCs/>
                <w:sz w:val="20"/>
                <w:szCs w:val="20"/>
              </w:rPr>
              <w:t xml:space="preserve">. </w:t>
            </w:r>
            <w:proofErr w:type="spellStart"/>
            <w:r w:rsidRPr="00D61C17">
              <w:rPr>
                <w:rFonts w:ascii="Aptos" w:hAnsi="Aptos" w:cstheme="minorHAnsi"/>
                <w:i/>
                <w:iCs/>
                <w:sz w:val="20"/>
                <w:szCs w:val="20"/>
              </w:rPr>
              <w:t>Slāpekļa</w:t>
            </w:r>
            <w:proofErr w:type="spellEnd"/>
            <w:r w:rsidRPr="00D61C17">
              <w:rPr>
                <w:rFonts w:ascii="Aptos" w:hAnsi="Aptos" w:cstheme="minorHAnsi"/>
                <w:i/>
                <w:iCs/>
                <w:sz w:val="20"/>
                <w:szCs w:val="20"/>
              </w:rPr>
              <w:t xml:space="preserve"> </w:t>
            </w:r>
            <w:proofErr w:type="spellStart"/>
            <w:r w:rsidRPr="00D61C17">
              <w:rPr>
                <w:rFonts w:ascii="Aptos" w:hAnsi="Aptos" w:cstheme="minorHAnsi"/>
                <w:i/>
                <w:iCs/>
                <w:sz w:val="20"/>
                <w:szCs w:val="20"/>
              </w:rPr>
              <w:t>oksīdu</w:t>
            </w:r>
            <w:proofErr w:type="spellEnd"/>
            <w:r w:rsidRPr="00D61C17">
              <w:rPr>
                <w:rFonts w:ascii="Aptos" w:hAnsi="Aptos" w:cstheme="minorHAnsi"/>
                <w:i/>
                <w:iCs/>
                <w:sz w:val="20"/>
                <w:szCs w:val="20"/>
              </w:rPr>
              <w:t xml:space="preserve"> (NO</w:t>
            </w:r>
            <w:r w:rsidRPr="00D61C17">
              <w:rPr>
                <w:rFonts w:ascii="Aptos" w:hAnsi="Aptos" w:cstheme="minorHAnsi"/>
                <w:i/>
                <w:iCs/>
                <w:sz w:val="20"/>
                <w:szCs w:val="20"/>
                <w:vertAlign w:val="subscript"/>
              </w:rPr>
              <w:t>x</w:t>
            </w:r>
            <w:r w:rsidRPr="00D61C17">
              <w:rPr>
                <w:rFonts w:ascii="Aptos" w:hAnsi="Aptos" w:cstheme="minorHAnsi"/>
                <w:i/>
                <w:iCs/>
                <w:sz w:val="20"/>
                <w:szCs w:val="20"/>
              </w:rPr>
              <w:t xml:space="preserve">) gada </w:t>
            </w:r>
            <w:proofErr w:type="spellStart"/>
            <w:r w:rsidRPr="00D61C17">
              <w:rPr>
                <w:rFonts w:ascii="Aptos" w:hAnsi="Aptos" w:cstheme="minorHAnsi"/>
                <w:i/>
                <w:iCs/>
                <w:sz w:val="20"/>
                <w:szCs w:val="20"/>
              </w:rPr>
              <w:t>vidējās</w:t>
            </w:r>
            <w:proofErr w:type="spellEnd"/>
            <w:r w:rsidRPr="00D61C17">
              <w:rPr>
                <w:rFonts w:ascii="Aptos" w:hAnsi="Aptos" w:cstheme="minorHAnsi"/>
                <w:i/>
                <w:iCs/>
                <w:sz w:val="20"/>
                <w:szCs w:val="20"/>
              </w:rPr>
              <w:t xml:space="preserve"> </w:t>
            </w:r>
            <w:proofErr w:type="spellStart"/>
            <w:r w:rsidRPr="00D61C17">
              <w:rPr>
                <w:rFonts w:ascii="Aptos" w:hAnsi="Aptos" w:cstheme="minorHAnsi"/>
                <w:i/>
                <w:iCs/>
                <w:sz w:val="20"/>
                <w:szCs w:val="20"/>
              </w:rPr>
              <w:t>koncentrācijas</w:t>
            </w:r>
            <w:proofErr w:type="spellEnd"/>
            <w:r w:rsidRPr="00D61C17">
              <w:rPr>
                <w:rFonts w:ascii="Aptos" w:hAnsi="Aptos" w:cstheme="minorHAnsi"/>
                <w:i/>
                <w:iCs/>
                <w:sz w:val="20"/>
                <w:szCs w:val="20"/>
              </w:rPr>
              <w:t xml:space="preserve"> </w:t>
            </w:r>
            <w:proofErr w:type="spellStart"/>
            <w:r w:rsidRPr="00D61C17">
              <w:rPr>
                <w:rFonts w:ascii="Aptos" w:hAnsi="Aptos" w:cstheme="minorHAnsi"/>
                <w:i/>
                <w:iCs/>
                <w:sz w:val="20"/>
                <w:szCs w:val="20"/>
              </w:rPr>
              <w:t>vērtības</w:t>
            </w:r>
            <w:proofErr w:type="spellEnd"/>
            <w:r w:rsidRPr="00D61C17">
              <w:rPr>
                <w:rFonts w:ascii="Aptos" w:hAnsi="Aptos" w:cstheme="minorHAnsi"/>
                <w:i/>
                <w:iCs/>
                <w:sz w:val="20"/>
                <w:szCs w:val="20"/>
              </w:rPr>
              <w:t xml:space="preserve">, </w:t>
            </w:r>
            <w:r w:rsidRPr="00D61C17">
              <w:rPr>
                <w:rFonts w:ascii="Aptos" w:hAnsi="Aptos" w:cstheme="minorHAnsi"/>
                <w:i/>
                <w:iCs/>
                <w:sz w:val="20"/>
                <w:szCs w:val="20"/>
                <w:lang w:eastAsia="de-DE"/>
              </w:rPr>
              <w:t>µ</w:t>
            </w:r>
            <w:r w:rsidRPr="00D61C17">
              <w:rPr>
                <w:rFonts w:ascii="Aptos" w:hAnsi="Aptos" w:cstheme="minorHAnsi"/>
                <w:i/>
                <w:iCs/>
                <w:sz w:val="20"/>
                <w:szCs w:val="20"/>
              </w:rPr>
              <w:t>g/m</w:t>
            </w:r>
            <w:r w:rsidRPr="00D61C17">
              <w:rPr>
                <w:rFonts w:ascii="Aptos" w:hAnsi="Aptos" w:cstheme="minorHAnsi"/>
                <w:i/>
                <w:iCs/>
                <w:sz w:val="20"/>
                <w:szCs w:val="20"/>
                <w:vertAlign w:val="superscript"/>
              </w:rPr>
              <w:t>3</w:t>
            </w:r>
            <w:r w:rsidRPr="00D61C17">
              <w:rPr>
                <w:rFonts w:ascii="Aptos" w:hAnsi="Aptos" w:cstheme="minorHAnsi"/>
                <w:i/>
                <w:iCs/>
                <w:sz w:val="20"/>
                <w:szCs w:val="20"/>
              </w:rPr>
              <w:t>,</w:t>
            </w:r>
            <w:r w:rsidRPr="00D61C17">
              <w:rPr>
                <w:rFonts w:ascii="Aptos" w:hAnsi="Aptos" w:cstheme="minorHAnsi"/>
                <w:i/>
                <w:iCs/>
                <w:sz w:val="20"/>
                <w:szCs w:val="20"/>
                <w:vertAlign w:val="superscript"/>
              </w:rPr>
              <w:t xml:space="preserve"> </w:t>
            </w:r>
            <w:r w:rsidRPr="00D61C17">
              <w:rPr>
                <w:rFonts w:ascii="Aptos" w:hAnsi="Aptos" w:cstheme="minorHAnsi"/>
                <w:i/>
                <w:iCs/>
                <w:sz w:val="20"/>
                <w:szCs w:val="20"/>
              </w:rPr>
              <w:t>2022. gads</w:t>
            </w:r>
          </w:p>
        </w:tc>
      </w:tr>
    </w:tbl>
    <w:p w14:paraId="5EF82299" w14:textId="38F622CF" w:rsidR="002D12D4" w:rsidRPr="004865C4" w:rsidRDefault="004865C4" w:rsidP="002D12D4">
      <w:pPr>
        <w:pStyle w:val="Heading3"/>
        <w:rPr>
          <w:rFonts w:ascii="Aptos" w:hAnsi="Aptos"/>
          <w:b/>
          <w:bCs/>
          <w:color w:val="0E2841" w:themeColor="text2"/>
          <w:sz w:val="24"/>
          <w:szCs w:val="24"/>
        </w:rPr>
      </w:pPr>
      <w:bookmarkStart w:id="6" w:name="_Toc188258293"/>
      <w:r w:rsidRPr="004865C4">
        <w:rPr>
          <w:rFonts w:ascii="Aptos" w:hAnsi="Aptos"/>
          <w:b/>
          <w:bCs/>
          <w:color w:val="0E2841" w:themeColor="text2"/>
          <w:sz w:val="24"/>
          <w:szCs w:val="24"/>
        </w:rPr>
        <w:t>6. </w:t>
      </w:r>
      <w:r w:rsidR="002D12D4" w:rsidRPr="004865C4">
        <w:rPr>
          <w:rFonts w:ascii="Aptos" w:hAnsi="Aptos"/>
          <w:b/>
          <w:bCs/>
          <w:color w:val="0E2841" w:themeColor="text2"/>
          <w:sz w:val="24"/>
          <w:szCs w:val="24"/>
        </w:rPr>
        <w:t>Benz(a)</w:t>
      </w:r>
      <w:proofErr w:type="spellStart"/>
      <w:r w:rsidR="002D12D4" w:rsidRPr="004865C4">
        <w:rPr>
          <w:rFonts w:ascii="Aptos" w:hAnsi="Aptos"/>
          <w:b/>
          <w:bCs/>
          <w:color w:val="0E2841" w:themeColor="text2"/>
          <w:sz w:val="24"/>
          <w:szCs w:val="24"/>
        </w:rPr>
        <w:t>pirēns</w:t>
      </w:r>
      <w:bookmarkEnd w:id="6"/>
      <w:proofErr w:type="spellEnd"/>
    </w:p>
    <w:p w14:paraId="70543892" w14:textId="77777777" w:rsidR="002D12D4" w:rsidRPr="00D61C17" w:rsidRDefault="002D12D4" w:rsidP="004865C4">
      <w:pPr>
        <w:jc w:val="both"/>
        <w:rPr>
          <w:rFonts w:ascii="Aptos" w:hAnsi="Aptos"/>
        </w:rPr>
      </w:pPr>
      <w:r w:rsidRPr="4C53458C">
        <w:rPr>
          <w:rFonts w:ascii="Aptos" w:hAnsi="Aptos"/>
        </w:rPr>
        <w:t xml:space="preserve">B(a)P gada vidējās koncentrācijas ir samazinājušās Rīgas  un Ventspils novērojumu stacijās.  Vienlaikus 2021. gadā Liepājā un 2022. gadā Rēzeknē novērojumu stacijās tika konstatēts gaisa kvalitātes robežlieluma pārsniegums. Vērtējot monitoringa rezultātus, </w:t>
      </w:r>
      <w:r w:rsidRPr="4C53458C">
        <w:rPr>
          <w:rFonts w:ascii="Aptos" w:hAnsi="Aptos"/>
          <w:color w:val="000000" w:themeColor="text1"/>
        </w:rPr>
        <w:t xml:space="preserve">salīdzinoši augsts risks pārsniegt gada Direktīvā 2024/2881 noteikto </w:t>
      </w:r>
      <w:proofErr w:type="spellStart"/>
      <w:r w:rsidRPr="4C53458C">
        <w:rPr>
          <w:rFonts w:ascii="Aptos" w:hAnsi="Aptos"/>
          <w:color w:val="000000" w:themeColor="text1"/>
        </w:rPr>
        <w:t>mērķlielumu</w:t>
      </w:r>
      <w:proofErr w:type="spellEnd"/>
      <w:r w:rsidRPr="4C53458C">
        <w:rPr>
          <w:rFonts w:ascii="Aptos" w:hAnsi="Aptos"/>
          <w:color w:val="000000" w:themeColor="text1"/>
        </w:rPr>
        <w:t xml:space="preserve"> Rīgā, Liepājā un Rēzeknē.</w:t>
      </w:r>
    </w:p>
    <w:p w14:paraId="6A0B35F1" w14:textId="77777777" w:rsidR="002D12D4" w:rsidRPr="00D61C17" w:rsidRDefault="002D12D4" w:rsidP="002D12D4">
      <w:pPr>
        <w:jc w:val="center"/>
        <w:rPr>
          <w:rFonts w:ascii="Aptos" w:hAnsi="Aptos"/>
          <w:sz w:val="20"/>
          <w:szCs w:val="20"/>
        </w:rPr>
      </w:pPr>
      <w:r w:rsidRPr="00F656A0">
        <w:rPr>
          <w:rFonts w:ascii="Aptos" w:hAnsi="Aptos"/>
          <w:noProof/>
        </w:rPr>
        <w:drawing>
          <wp:inline distT="0" distB="0" distL="0" distR="0" wp14:anchorId="48C4A16B" wp14:editId="3B98EBD2">
            <wp:extent cx="4033181" cy="2584996"/>
            <wp:effectExtent l="0" t="0" r="5715" b="6350"/>
            <wp:docPr id="135054459" name="Picture 11" descr="A graph with different colored ba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054459" name="Picture 11" descr="A graph with different colored bars&#10;&#10;AI-generated content may be incorrect."/>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058788" cy="2601408"/>
                    </a:xfrm>
                    <a:prstGeom prst="rect">
                      <a:avLst/>
                    </a:prstGeom>
                    <a:noFill/>
                  </pic:spPr>
                </pic:pic>
              </a:graphicData>
            </a:graphic>
          </wp:inline>
        </w:drawing>
      </w:r>
    </w:p>
    <w:p w14:paraId="4B2156F6" w14:textId="4868095A" w:rsidR="002D12D4" w:rsidRPr="00D61C17" w:rsidRDefault="004865C4" w:rsidP="002D12D4">
      <w:pPr>
        <w:jc w:val="center"/>
        <w:rPr>
          <w:rFonts w:ascii="Aptos" w:eastAsia="Calibri" w:hAnsi="Aptos"/>
        </w:rPr>
      </w:pPr>
      <w:r>
        <w:rPr>
          <w:rFonts w:ascii="Aptos" w:hAnsi="Aptos"/>
          <w:i/>
          <w:iCs/>
          <w:sz w:val="20"/>
          <w:szCs w:val="20"/>
        </w:rPr>
        <w:t>1</w:t>
      </w:r>
      <w:r w:rsidR="002D12D4">
        <w:rPr>
          <w:rFonts w:ascii="Aptos" w:hAnsi="Aptos"/>
          <w:i/>
          <w:iCs/>
          <w:sz w:val="20"/>
          <w:szCs w:val="20"/>
        </w:rPr>
        <w:t>0</w:t>
      </w:r>
      <w:r w:rsidR="002D12D4" w:rsidRPr="00D61C17">
        <w:rPr>
          <w:rFonts w:ascii="Aptos" w:hAnsi="Aptos"/>
          <w:i/>
          <w:iCs/>
          <w:sz w:val="20"/>
          <w:szCs w:val="20"/>
        </w:rPr>
        <w:fldChar w:fldCharType="begin"/>
      </w:r>
      <w:r w:rsidR="002D12D4" w:rsidRPr="00D61C17">
        <w:rPr>
          <w:rFonts w:ascii="Aptos" w:hAnsi="Aptos"/>
          <w:i/>
          <w:iCs/>
          <w:sz w:val="20"/>
          <w:szCs w:val="20"/>
        </w:rPr>
        <w:instrText xml:space="preserve"> SEQ Att. \* ARABIC </w:instrText>
      </w:r>
      <w:r w:rsidR="002D12D4" w:rsidRPr="00D61C17">
        <w:rPr>
          <w:rFonts w:ascii="Aptos" w:hAnsi="Aptos"/>
          <w:i/>
          <w:iCs/>
          <w:sz w:val="20"/>
          <w:szCs w:val="20"/>
        </w:rPr>
        <w:fldChar w:fldCharType="separate"/>
      </w:r>
      <w:r w:rsidR="002D12D4" w:rsidRPr="00D61C17">
        <w:rPr>
          <w:rFonts w:ascii="Aptos" w:hAnsi="Aptos"/>
          <w:i/>
          <w:iCs/>
          <w:sz w:val="20"/>
          <w:szCs w:val="20"/>
        </w:rPr>
        <w:fldChar w:fldCharType="end"/>
      </w:r>
      <w:r w:rsidR="002D12D4" w:rsidRPr="00D61C17">
        <w:rPr>
          <w:rFonts w:ascii="Aptos" w:hAnsi="Aptos"/>
          <w:i/>
          <w:iCs/>
          <w:sz w:val="20"/>
          <w:szCs w:val="20"/>
        </w:rPr>
        <w:t xml:space="preserve">. attēls. </w:t>
      </w:r>
      <w:r w:rsidR="002D12D4" w:rsidRPr="00D61C17">
        <w:rPr>
          <w:rFonts w:ascii="Aptos" w:hAnsi="Aptos"/>
          <w:b/>
          <w:bCs/>
          <w:sz w:val="20"/>
          <w:szCs w:val="20"/>
        </w:rPr>
        <w:t xml:space="preserve"> </w:t>
      </w:r>
      <w:r w:rsidR="002D12D4">
        <w:rPr>
          <w:rFonts w:ascii="Aptos" w:hAnsi="Aptos"/>
          <w:i/>
          <w:iCs/>
          <w:color w:val="000000" w:themeColor="text1"/>
          <w:sz w:val="20"/>
          <w:szCs w:val="20"/>
        </w:rPr>
        <w:t>B(a)P</w:t>
      </w:r>
      <w:r w:rsidR="002D12D4" w:rsidRPr="00D61C17">
        <w:rPr>
          <w:rFonts w:ascii="Aptos" w:hAnsi="Aptos"/>
          <w:i/>
          <w:iCs/>
          <w:color w:val="000000" w:themeColor="text1"/>
          <w:sz w:val="20"/>
          <w:szCs w:val="20"/>
        </w:rPr>
        <w:t xml:space="preserve"> gada vidējās koncentrācijas vērtības novērojumu stacijās Latvijā, </w:t>
      </w:r>
      <w:proofErr w:type="spellStart"/>
      <w:r w:rsidR="002D12D4" w:rsidRPr="00D61C17">
        <w:rPr>
          <w:rFonts w:ascii="Aptos" w:hAnsi="Aptos"/>
          <w:i/>
          <w:iCs/>
          <w:color w:val="000000" w:themeColor="text1"/>
          <w:sz w:val="20"/>
          <w:szCs w:val="20"/>
        </w:rPr>
        <w:t>ng</w:t>
      </w:r>
      <w:proofErr w:type="spellEnd"/>
      <w:r w:rsidR="002D12D4" w:rsidRPr="00D61C17">
        <w:rPr>
          <w:rFonts w:ascii="Aptos" w:hAnsi="Aptos"/>
          <w:i/>
          <w:iCs/>
          <w:color w:val="000000" w:themeColor="text1"/>
          <w:sz w:val="20"/>
          <w:szCs w:val="20"/>
        </w:rPr>
        <w:t>/m</w:t>
      </w:r>
      <w:r w:rsidR="002D12D4" w:rsidRPr="00D61C17">
        <w:rPr>
          <w:rFonts w:ascii="Aptos" w:hAnsi="Aptos"/>
          <w:i/>
          <w:iCs/>
          <w:color w:val="000000" w:themeColor="text1"/>
          <w:sz w:val="20"/>
          <w:szCs w:val="20"/>
          <w:vertAlign w:val="superscript"/>
        </w:rPr>
        <w:t>3</w:t>
      </w:r>
    </w:p>
    <w:p w14:paraId="1ECA2EAC" w14:textId="77777777" w:rsidR="002D12D4" w:rsidRDefault="002D12D4"/>
    <w:sectPr w:rsidR="002D12D4" w:rsidSect="00800FE1">
      <w:footerReference w:type="default" r:id="rId16"/>
      <w:pgSz w:w="11906" w:h="16838"/>
      <w:pgMar w:top="1418" w:right="1134"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3E8194" w14:textId="77777777" w:rsidR="002D12D4" w:rsidRDefault="002D12D4" w:rsidP="002D12D4">
      <w:pPr>
        <w:spacing w:after="0" w:line="240" w:lineRule="auto"/>
      </w:pPr>
      <w:r>
        <w:separator/>
      </w:r>
    </w:p>
  </w:endnote>
  <w:endnote w:type="continuationSeparator" w:id="0">
    <w:p w14:paraId="270D0E89" w14:textId="77777777" w:rsidR="002D12D4" w:rsidRDefault="002D12D4" w:rsidP="002D12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BA"/>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BA"/>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28608633"/>
      <w:docPartObj>
        <w:docPartGallery w:val="Page Numbers (Bottom of Page)"/>
        <w:docPartUnique/>
      </w:docPartObj>
    </w:sdtPr>
    <w:sdtEndPr>
      <w:rPr>
        <w:rFonts w:ascii="Aptos" w:hAnsi="Aptos"/>
        <w:noProof/>
        <w:sz w:val="22"/>
        <w:szCs w:val="22"/>
      </w:rPr>
    </w:sdtEndPr>
    <w:sdtContent>
      <w:p w14:paraId="6DC1C3F0" w14:textId="7801C023" w:rsidR="004865C4" w:rsidRPr="004865C4" w:rsidRDefault="004865C4">
        <w:pPr>
          <w:pStyle w:val="Footer"/>
          <w:jc w:val="center"/>
          <w:rPr>
            <w:rFonts w:ascii="Aptos" w:hAnsi="Aptos"/>
            <w:sz w:val="22"/>
            <w:szCs w:val="22"/>
          </w:rPr>
        </w:pPr>
        <w:r w:rsidRPr="004865C4">
          <w:rPr>
            <w:rFonts w:ascii="Aptos" w:hAnsi="Aptos"/>
            <w:sz w:val="22"/>
            <w:szCs w:val="22"/>
          </w:rPr>
          <w:fldChar w:fldCharType="begin"/>
        </w:r>
        <w:r w:rsidRPr="004865C4">
          <w:rPr>
            <w:rFonts w:ascii="Aptos" w:hAnsi="Aptos"/>
            <w:sz w:val="22"/>
            <w:szCs w:val="22"/>
          </w:rPr>
          <w:instrText xml:space="preserve"> PAGE   \* MERGEFORMAT </w:instrText>
        </w:r>
        <w:r w:rsidRPr="004865C4">
          <w:rPr>
            <w:rFonts w:ascii="Aptos" w:hAnsi="Aptos"/>
            <w:sz w:val="22"/>
            <w:szCs w:val="22"/>
          </w:rPr>
          <w:fldChar w:fldCharType="separate"/>
        </w:r>
        <w:r w:rsidRPr="004865C4">
          <w:rPr>
            <w:rFonts w:ascii="Aptos" w:hAnsi="Aptos"/>
            <w:noProof/>
            <w:sz w:val="22"/>
            <w:szCs w:val="22"/>
          </w:rPr>
          <w:t>2</w:t>
        </w:r>
        <w:r w:rsidRPr="004865C4">
          <w:rPr>
            <w:rFonts w:ascii="Aptos" w:hAnsi="Aptos"/>
            <w:noProof/>
            <w:sz w:val="22"/>
            <w:szCs w:val="22"/>
          </w:rPr>
          <w:fldChar w:fldCharType="end"/>
        </w:r>
      </w:p>
    </w:sdtContent>
  </w:sdt>
  <w:p w14:paraId="16C1A714" w14:textId="77777777" w:rsidR="004865C4" w:rsidRDefault="004865C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BAF7A0" w14:textId="77777777" w:rsidR="002D12D4" w:rsidRDefault="002D12D4" w:rsidP="002D12D4">
      <w:pPr>
        <w:spacing w:after="0" w:line="240" w:lineRule="auto"/>
      </w:pPr>
      <w:r>
        <w:separator/>
      </w:r>
    </w:p>
  </w:footnote>
  <w:footnote w:type="continuationSeparator" w:id="0">
    <w:p w14:paraId="01D50511" w14:textId="77777777" w:rsidR="002D12D4" w:rsidRDefault="002D12D4" w:rsidP="002D12D4">
      <w:pPr>
        <w:spacing w:after="0" w:line="240" w:lineRule="auto"/>
      </w:pPr>
      <w:r>
        <w:continuationSeparator/>
      </w:r>
    </w:p>
  </w:footnote>
  <w:footnote w:id="1">
    <w:p w14:paraId="2BEA29D9" w14:textId="77777777" w:rsidR="002D12D4" w:rsidRPr="00C0470A" w:rsidRDefault="002D12D4" w:rsidP="002D12D4">
      <w:pPr>
        <w:pStyle w:val="FootnoteText"/>
        <w:rPr>
          <w:rFonts w:ascii="Aptos" w:hAnsi="Aptos"/>
        </w:rPr>
      </w:pPr>
      <w:r w:rsidRPr="00C0470A">
        <w:rPr>
          <w:rStyle w:val="FootnoteReference"/>
          <w:rFonts w:ascii="Aptos" w:hAnsi="Aptos"/>
        </w:rPr>
        <w:footnoteRef/>
      </w:r>
      <w:r w:rsidRPr="00C0470A">
        <w:rPr>
          <w:rFonts w:ascii="Aptos" w:hAnsi="Aptos"/>
        </w:rPr>
        <w:t xml:space="preserve"> Vērtēts gados, kad kopējais pārsniegumu skaits pārsniedz normatīvu.</w:t>
      </w:r>
    </w:p>
  </w:footnote>
  <w:footnote w:id="2">
    <w:p w14:paraId="51544073" w14:textId="77777777" w:rsidR="002D12D4" w:rsidRPr="00C0470A" w:rsidRDefault="002D12D4" w:rsidP="002D12D4">
      <w:pPr>
        <w:keepNext/>
        <w:spacing w:after="0" w:line="240" w:lineRule="auto"/>
        <w:rPr>
          <w:rFonts w:ascii="Aptos" w:hAnsi="Aptos"/>
          <w:sz w:val="18"/>
          <w:szCs w:val="18"/>
        </w:rPr>
      </w:pPr>
      <w:r w:rsidRPr="00C0470A">
        <w:rPr>
          <w:rStyle w:val="FootnoteReference"/>
          <w:rFonts w:ascii="Aptos" w:hAnsi="Aptos"/>
          <w:sz w:val="18"/>
          <w:szCs w:val="18"/>
        </w:rPr>
        <w:footnoteRef/>
      </w:r>
      <w:r w:rsidRPr="00C0470A">
        <w:rPr>
          <w:rFonts w:ascii="Aptos" w:hAnsi="Aptos"/>
          <w:sz w:val="18"/>
          <w:szCs w:val="18"/>
        </w:rPr>
        <w:t xml:space="preserve"> Vidējais ekspozīcijas rādītājs (AEI) ir trijos gados aprēķinātās vidējās koncentrācijas vidējā vērtība visās paraugu ņemšanas vietās pilsētu fona stacijās. 2020. gada rādītājs pamatojas uz trijos (2018.-2020), gados aprēķinātajām vērtībām. 2018-2022. gadu periodā minētais rādītājs tika aprēķināts, ņemot vērā mērījumu rezultātus PFS “Rīga - Kronvalda bulvāris” un PFS “Ventspils -Pārventa” (LVĢMC, 2022).</w:t>
      </w:r>
    </w:p>
  </w:footnote>
  <w:footnote w:id="3">
    <w:p w14:paraId="283954B8" w14:textId="77777777" w:rsidR="002D12D4" w:rsidRPr="00C0470A" w:rsidRDefault="002D12D4" w:rsidP="002D12D4">
      <w:pPr>
        <w:pStyle w:val="FootnoteText"/>
        <w:rPr>
          <w:rFonts w:ascii="Aptos" w:hAnsi="Aptos"/>
        </w:rPr>
      </w:pPr>
      <w:r w:rsidRPr="00C0470A">
        <w:rPr>
          <w:rStyle w:val="FootnoteReference"/>
          <w:rFonts w:ascii="Aptos" w:hAnsi="Aptos"/>
        </w:rPr>
        <w:footnoteRef/>
      </w:r>
      <w:r w:rsidRPr="00C0470A">
        <w:rPr>
          <w:rFonts w:ascii="Aptos" w:hAnsi="Aptos"/>
        </w:rPr>
        <w:t xml:space="preserve"> TPAIS “Brīvības iela” 2018. gadā un PFS “Ķengarags” 2019-2021.gados tehnisku iemeslu dēl novērojumu skaits mazāks -par 50 % gadā (Rīgas gaisa kvalitātes ikgadējie kopsavilkumi).</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12D4"/>
    <w:rsid w:val="00023833"/>
    <w:rsid w:val="00176D2F"/>
    <w:rsid w:val="001906D6"/>
    <w:rsid w:val="001C6F1B"/>
    <w:rsid w:val="002D12D4"/>
    <w:rsid w:val="002F610C"/>
    <w:rsid w:val="002F6274"/>
    <w:rsid w:val="00414271"/>
    <w:rsid w:val="004865C4"/>
    <w:rsid w:val="005D64E0"/>
    <w:rsid w:val="00735228"/>
    <w:rsid w:val="007942E3"/>
    <w:rsid w:val="007E6B44"/>
    <w:rsid w:val="00800FE1"/>
    <w:rsid w:val="00A84CFD"/>
    <w:rsid w:val="00C03054"/>
    <w:rsid w:val="00C90A36"/>
    <w:rsid w:val="00FD474B"/>
    <w:rsid w:val="00FD5454"/>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9D010E"/>
  <w15:chartTrackingRefBased/>
  <w15:docId w15:val="{3E2F0952-DC36-47B2-9B89-5A392AB92A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v-LV"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qFormat/>
    <w:rsid w:val="002D12D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nhideWhenUsed/>
    <w:qFormat/>
    <w:rsid w:val="002D12D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nhideWhenUsed/>
    <w:qFormat/>
    <w:rsid w:val="002D12D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nhideWhenUsed/>
    <w:qFormat/>
    <w:rsid w:val="002D12D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nhideWhenUsed/>
    <w:qFormat/>
    <w:rsid w:val="002D12D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nhideWhenUsed/>
    <w:qFormat/>
    <w:rsid w:val="002D12D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nhideWhenUsed/>
    <w:qFormat/>
    <w:rsid w:val="002D12D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nhideWhenUsed/>
    <w:qFormat/>
    <w:rsid w:val="002D12D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nhideWhenUsed/>
    <w:qFormat/>
    <w:rsid w:val="002D12D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D12D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D12D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rsid w:val="002D12D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D12D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D12D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D12D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D12D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D12D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D12D4"/>
    <w:rPr>
      <w:rFonts w:eastAsiaTheme="majorEastAsia" w:cstheme="majorBidi"/>
      <w:color w:val="272727" w:themeColor="text1" w:themeTint="D8"/>
    </w:rPr>
  </w:style>
  <w:style w:type="paragraph" w:styleId="Title">
    <w:name w:val="Title"/>
    <w:basedOn w:val="Normal"/>
    <w:next w:val="Normal"/>
    <w:link w:val="TitleChar"/>
    <w:uiPriority w:val="10"/>
    <w:qFormat/>
    <w:rsid w:val="002D12D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D12D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D12D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D12D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D12D4"/>
    <w:pPr>
      <w:spacing w:before="160"/>
      <w:jc w:val="center"/>
    </w:pPr>
    <w:rPr>
      <w:i/>
      <w:iCs/>
      <w:color w:val="404040" w:themeColor="text1" w:themeTint="BF"/>
    </w:rPr>
  </w:style>
  <w:style w:type="character" w:customStyle="1" w:styleId="QuoteChar">
    <w:name w:val="Quote Char"/>
    <w:basedOn w:val="DefaultParagraphFont"/>
    <w:link w:val="Quote"/>
    <w:uiPriority w:val="29"/>
    <w:rsid w:val="002D12D4"/>
    <w:rPr>
      <w:i/>
      <w:iCs/>
      <w:color w:val="404040" w:themeColor="text1" w:themeTint="BF"/>
    </w:rPr>
  </w:style>
  <w:style w:type="paragraph" w:styleId="ListParagraph">
    <w:name w:val="List Paragraph"/>
    <w:basedOn w:val="Normal"/>
    <w:uiPriority w:val="34"/>
    <w:qFormat/>
    <w:rsid w:val="002D12D4"/>
    <w:pPr>
      <w:ind w:left="720"/>
      <w:contextualSpacing/>
    </w:pPr>
  </w:style>
  <w:style w:type="character" w:styleId="IntenseEmphasis">
    <w:name w:val="Intense Emphasis"/>
    <w:basedOn w:val="DefaultParagraphFont"/>
    <w:uiPriority w:val="21"/>
    <w:qFormat/>
    <w:rsid w:val="002D12D4"/>
    <w:rPr>
      <w:i/>
      <w:iCs/>
      <w:color w:val="0F4761" w:themeColor="accent1" w:themeShade="BF"/>
    </w:rPr>
  </w:style>
  <w:style w:type="paragraph" w:styleId="IntenseQuote">
    <w:name w:val="Intense Quote"/>
    <w:basedOn w:val="Normal"/>
    <w:next w:val="Normal"/>
    <w:link w:val="IntenseQuoteChar"/>
    <w:uiPriority w:val="30"/>
    <w:qFormat/>
    <w:rsid w:val="002D12D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D12D4"/>
    <w:rPr>
      <w:i/>
      <w:iCs/>
      <w:color w:val="0F4761" w:themeColor="accent1" w:themeShade="BF"/>
    </w:rPr>
  </w:style>
  <w:style w:type="character" w:styleId="IntenseReference">
    <w:name w:val="Intense Reference"/>
    <w:basedOn w:val="DefaultParagraphFont"/>
    <w:uiPriority w:val="32"/>
    <w:qFormat/>
    <w:rsid w:val="002D12D4"/>
    <w:rPr>
      <w:b/>
      <w:bCs/>
      <w:smallCaps/>
      <w:color w:val="0F4761" w:themeColor="accent1" w:themeShade="BF"/>
      <w:spacing w:val="5"/>
    </w:rPr>
  </w:style>
  <w:style w:type="character" w:styleId="FootnoteReference">
    <w:name w:val="footnote reference"/>
    <w:aliases w:val="-E Fußnotenzeichen,(Diplomarbeit FZ),(Diplomarbeit FZ)1,(Diplomarbeit FZ)2,(Diplomarbeit FZ)3,(Diplomarbeit FZ)4,(Diplomarbeit FZ)5,(Diplomarbeit FZ)6,(Diplomarbeit FZ)7,(Diplomarbeit FZ)8,(Diplomarbeit FZ)9,number,SUPERS,BVI fnr,Ref"/>
    <w:basedOn w:val="DefaultParagraphFont"/>
    <w:link w:val="FootnotesymbolCarZchn"/>
    <w:uiPriority w:val="99"/>
    <w:unhideWhenUsed/>
    <w:qFormat/>
    <w:rsid w:val="002D12D4"/>
    <w:rPr>
      <w:vertAlign w:val="superscript"/>
    </w:rPr>
  </w:style>
  <w:style w:type="paragraph" w:styleId="FootnoteText">
    <w:name w:val="footnote text"/>
    <w:aliases w:val="Footnote,Fußnote,Char1,Footnote Char,Fußnote Char,Char,Char Rakstz. Rakstz. Rakstz.,Footnote Text Char2,Footnote Text Char1 Char,Footnote Text Char1 Char Char Char,Footnote Text Char1 Char Char Char Rakstz. Rakstz,-E Fußnotentext,stile 1,o"/>
    <w:basedOn w:val="Normal"/>
    <w:link w:val="FootnoteTextChar"/>
    <w:uiPriority w:val="99"/>
    <w:unhideWhenUsed/>
    <w:qFormat/>
    <w:rsid w:val="002D12D4"/>
    <w:pPr>
      <w:spacing w:after="0" w:line="240" w:lineRule="auto"/>
      <w:jc w:val="both"/>
      <w:outlineLvl w:val="3"/>
    </w:pPr>
    <w:rPr>
      <w:rFonts w:cstheme="minorHAnsi"/>
      <w:kern w:val="0"/>
      <w:sz w:val="18"/>
      <w:szCs w:val="18"/>
      <w:lang w:eastAsia="lv-LV"/>
      <w14:ligatures w14:val="none"/>
    </w:rPr>
  </w:style>
  <w:style w:type="character" w:customStyle="1" w:styleId="FootnoteTextChar">
    <w:name w:val="Footnote Text Char"/>
    <w:aliases w:val="Footnote Char1,Fußnote Char1,Char1 Char,Footnote Char Char,Fußnote Char Char,Char Char,Char Rakstz. Rakstz. Rakstz. Char,Footnote Text Char2 Char,Footnote Text Char1 Char Char,Footnote Text Char1 Char Char Char Char,stile 1 Char"/>
    <w:basedOn w:val="DefaultParagraphFont"/>
    <w:link w:val="FootnoteText"/>
    <w:uiPriority w:val="99"/>
    <w:qFormat/>
    <w:rsid w:val="002D12D4"/>
    <w:rPr>
      <w:rFonts w:cstheme="minorHAnsi"/>
      <w:kern w:val="0"/>
      <w:sz w:val="18"/>
      <w:szCs w:val="18"/>
      <w:lang w:eastAsia="lv-LV"/>
      <w14:ligatures w14:val="none"/>
    </w:rPr>
  </w:style>
  <w:style w:type="paragraph" w:styleId="Caption">
    <w:name w:val="caption"/>
    <w:aliases w:val="Beschriftung Char"/>
    <w:basedOn w:val="Normal"/>
    <w:next w:val="Normal"/>
    <w:link w:val="CaptionChar"/>
    <w:unhideWhenUsed/>
    <w:qFormat/>
    <w:rsid w:val="002D12D4"/>
    <w:pPr>
      <w:spacing w:after="200" w:line="240" w:lineRule="auto"/>
    </w:pPr>
    <w:rPr>
      <w:rFonts w:ascii="Calibri" w:eastAsia="Calibri" w:hAnsi="Calibri" w:cs="Arial"/>
      <w:bCs/>
      <w:i/>
      <w:iCs/>
      <w:color w:val="44546A"/>
      <w:kern w:val="0"/>
      <w:sz w:val="20"/>
      <w:szCs w:val="20"/>
      <w14:ligatures w14:val="none"/>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
    <w:uiPriority w:val="99"/>
    <w:rsid w:val="002D12D4"/>
    <w:pPr>
      <w:spacing w:line="240" w:lineRule="exact"/>
      <w:jc w:val="both"/>
    </w:pPr>
    <w:rPr>
      <w:vertAlign w:val="superscript"/>
    </w:rPr>
  </w:style>
  <w:style w:type="character" w:customStyle="1" w:styleId="CaptionChar">
    <w:name w:val="Caption Char"/>
    <w:aliases w:val="Beschriftung Char Char"/>
    <w:link w:val="Caption"/>
    <w:rsid w:val="002D12D4"/>
    <w:rPr>
      <w:rFonts w:ascii="Calibri" w:eastAsia="Calibri" w:hAnsi="Calibri" w:cs="Arial"/>
      <w:bCs/>
      <w:i/>
      <w:iCs/>
      <w:color w:val="44546A"/>
      <w:kern w:val="0"/>
      <w:sz w:val="20"/>
      <w:szCs w:val="20"/>
      <w14:ligatures w14:val="none"/>
    </w:rPr>
  </w:style>
  <w:style w:type="table" w:styleId="TableGrid">
    <w:name w:val="Table Grid"/>
    <w:basedOn w:val="TableNormal"/>
    <w:uiPriority w:val="39"/>
    <w:rsid w:val="002D12D4"/>
    <w:pPr>
      <w:spacing w:after="0" w:line="240" w:lineRule="auto"/>
    </w:pPr>
    <w:rPr>
      <w:sz w:val="22"/>
      <w:szCs w:val="22"/>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4865C4"/>
    <w:pPr>
      <w:tabs>
        <w:tab w:val="center" w:pos="4153"/>
        <w:tab w:val="right" w:pos="8306"/>
      </w:tabs>
      <w:spacing w:after="0" w:line="240" w:lineRule="auto"/>
    </w:pPr>
  </w:style>
  <w:style w:type="character" w:customStyle="1" w:styleId="HeaderChar">
    <w:name w:val="Header Char"/>
    <w:basedOn w:val="DefaultParagraphFont"/>
    <w:link w:val="Header"/>
    <w:uiPriority w:val="99"/>
    <w:rsid w:val="004865C4"/>
  </w:style>
  <w:style w:type="paragraph" w:styleId="Footer">
    <w:name w:val="footer"/>
    <w:basedOn w:val="Normal"/>
    <w:link w:val="FooterChar"/>
    <w:uiPriority w:val="99"/>
    <w:unhideWhenUsed/>
    <w:rsid w:val="004865C4"/>
    <w:pPr>
      <w:tabs>
        <w:tab w:val="center" w:pos="4153"/>
        <w:tab w:val="right" w:pos="8306"/>
      </w:tabs>
      <w:spacing w:after="0" w:line="240" w:lineRule="auto"/>
    </w:pPr>
  </w:style>
  <w:style w:type="character" w:customStyle="1" w:styleId="FooterChar">
    <w:name w:val="Footer Char"/>
    <w:basedOn w:val="DefaultParagraphFont"/>
    <w:link w:val="Footer"/>
    <w:uiPriority w:val="99"/>
    <w:rsid w:val="004865C4"/>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1.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endnotes" Target="endnotes.xml"/><Relationship Id="rId15" Type="http://schemas.openxmlformats.org/officeDocument/2006/relationships/image" Target="media/image10.png"/><Relationship Id="rId10" Type="http://schemas.openxmlformats.org/officeDocument/2006/relationships/image" Target="media/image5.png"/><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image" Target="media/image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3091</Words>
  <Characters>1763</Characters>
  <Application>Microsoft Office Word</Application>
  <DocSecurity>0</DocSecurity>
  <Lines>14</Lines>
  <Paragraphs>9</Paragraphs>
  <ScaleCrop>false</ScaleCrop>
  <Company/>
  <LinksUpToDate>false</LinksUpToDate>
  <CharactersWithSpaces>4845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Lana Maslova</dc:creator>
  <cp:keywords/>
  <dc:description/>
  <cp:lastModifiedBy>Lana Maslova</cp:lastModifiedBy>
  <cp:revision>2</cp:revision>
  <dcterms:created xsi:type="dcterms:W3CDTF">2025-12-10T12:00:00Z</dcterms:created>
  <dcterms:modified xsi:type="dcterms:W3CDTF">2025-12-10T12:00:00Z</dcterms:modified>
</cp:coreProperties>
</file>