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F0B70" w:rsidR="00943A50" w:rsidP="6C00A5E5" w:rsidRDefault="003301BD" w14:paraId="186E49D6" w14:textId="46708BF5">
      <w:pPr>
        <w:spacing w:after="120" w:line="240" w:lineRule="auto"/>
        <w:jc w:val="center"/>
        <w15:collapsed w:val="false"/>
        <w:rPr>
          <w:rFonts w:ascii="Times New Roman" w:hAnsi="Times New Roman"/>
          <w:b/>
          <w:bCs/>
          <w:smallCaps/>
          <w:sz w:val="28"/>
          <w:szCs w:val="28"/>
        </w:rPr>
      </w:pPr>
      <w:r w:rsidRPr="6C00A5E5">
        <w:rPr>
          <w:rFonts w:ascii="Times New Roman" w:hAnsi="Times New Roman"/>
          <w:b/>
          <w:bCs/>
          <w:smallCaps/>
          <w:sz w:val="28"/>
          <w:szCs w:val="28"/>
        </w:rPr>
        <w:t>Informatīvais ziņojums</w:t>
      </w:r>
    </w:p>
    <w:p w:rsidR="003301BD" w:rsidP="00943A50" w:rsidRDefault="00974621" w14:paraId="186E49D7" w14:textId="37ABAE9B">
      <w:pPr>
        <w:spacing w:after="120" w:line="240" w:lineRule="auto"/>
        <w:jc w:val="center"/>
        <w:rPr>
          <w:rFonts w:ascii="Times New Roman" w:hAnsi="Times New Roman"/>
          <w:b/>
          <w:sz w:val="28"/>
          <w:szCs w:val="28"/>
        </w:rPr>
      </w:pPr>
      <w:r>
        <w:rPr>
          <w:rFonts w:ascii="Times New Roman" w:hAnsi="Times New Roman"/>
          <w:b/>
          <w:sz w:val="28"/>
          <w:szCs w:val="28"/>
        </w:rPr>
        <w:t xml:space="preserve">Par </w:t>
      </w:r>
      <w:r w:rsidR="00726CD2">
        <w:rPr>
          <w:rFonts w:ascii="Times New Roman" w:hAnsi="Times New Roman"/>
          <w:b/>
          <w:sz w:val="28"/>
          <w:szCs w:val="28"/>
        </w:rPr>
        <w:t>2024. gada 15.-16.</w:t>
      </w:r>
      <w:r w:rsidR="000C7D50">
        <w:rPr>
          <w:rFonts w:ascii="Times New Roman" w:hAnsi="Times New Roman"/>
          <w:b/>
          <w:sz w:val="28"/>
          <w:szCs w:val="28"/>
        </w:rPr>
        <w:t xml:space="preserve"> </w:t>
      </w:r>
      <w:r w:rsidR="00ED46C1">
        <w:rPr>
          <w:rFonts w:ascii="Times New Roman" w:hAnsi="Times New Roman"/>
          <w:b/>
          <w:sz w:val="28"/>
          <w:szCs w:val="28"/>
        </w:rPr>
        <w:t>jūlija</w:t>
      </w:r>
      <w:r w:rsidR="00726CD2">
        <w:rPr>
          <w:rFonts w:ascii="Times New Roman" w:hAnsi="Times New Roman"/>
          <w:b/>
          <w:sz w:val="28"/>
          <w:szCs w:val="28"/>
        </w:rPr>
        <w:t xml:space="preserve"> </w:t>
      </w:r>
      <w:r>
        <w:rPr>
          <w:rFonts w:ascii="Times New Roman" w:hAnsi="Times New Roman"/>
          <w:b/>
          <w:sz w:val="28"/>
          <w:szCs w:val="28"/>
        </w:rPr>
        <w:t xml:space="preserve">Eiropas Savienības </w:t>
      </w:r>
      <w:r w:rsidR="00B759C2">
        <w:rPr>
          <w:rFonts w:ascii="Times New Roman" w:hAnsi="Times New Roman"/>
          <w:b/>
          <w:sz w:val="28"/>
          <w:szCs w:val="28"/>
        </w:rPr>
        <w:t xml:space="preserve">neformālajā </w:t>
      </w:r>
      <w:r w:rsidRPr="00826CBB" w:rsidR="007D4070">
        <w:rPr>
          <w:rFonts w:ascii="Times New Roman" w:hAnsi="Times New Roman"/>
          <w:b/>
          <w:sz w:val="28"/>
          <w:szCs w:val="28"/>
          <w:u w:val="single"/>
        </w:rPr>
        <w:t>enerģētikas</w:t>
      </w:r>
      <w:r w:rsidR="007D4070">
        <w:rPr>
          <w:rFonts w:ascii="Times New Roman" w:hAnsi="Times New Roman"/>
          <w:b/>
          <w:sz w:val="28"/>
          <w:szCs w:val="28"/>
        </w:rPr>
        <w:t xml:space="preserve"> ministru </w:t>
      </w:r>
      <w:r w:rsidR="00726CD2">
        <w:rPr>
          <w:rFonts w:ascii="Times New Roman" w:hAnsi="Times New Roman"/>
          <w:b/>
          <w:sz w:val="28"/>
          <w:szCs w:val="28"/>
        </w:rPr>
        <w:t xml:space="preserve">sanāksmē </w:t>
      </w:r>
      <w:r w:rsidR="00826CBB">
        <w:rPr>
          <w:rFonts w:ascii="Times New Roman" w:hAnsi="Times New Roman"/>
          <w:b/>
          <w:sz w:val="28"/>
          <w:szCs w:val="28"/>
        </w:rPr>
        <w:t>izskatāmajiem jautājumiem</w:t>
      </w:r>
    </w:p>
    <w:p w:rsidRPr="001E538C" w:rsidR="00943A50" w:rsidP="00215F69" w:rsidRDefault="00943A50" w14:paraId="186E49D8" w14:textId="77777777">
      <w:pPr>
        <w:spacing w:after="120" w:line="240" w:lineRule="auto"/>
        <w:rPr>
          <w:rFonts w:ascii="Times New Roman" w:hAnsi="Times New Roman"/>
          <w:b/>
          <w:sz w:val="10"/>
          <w:szCs w:val="10"/>
        </w:rPr>
      </w:pPr>
    </w:p>
    <w:p w:rsidR="00EB258E" w:rsidP="00CC27ED" w:rsidRDefault="00A20DC9" w14:paraId="3DD578E5" w14:textId="3FD18C9E">
      <w:pPr>
        <w:spacing w:after="120" w:line="240" w:lineRule="auto"/>
        <w:ind w:firstLine="567"/>
        <w:jc w:val="both"/>
        <w:rPr>
          <w:rFonts w:ascii="Times New Roman" w:hAnsi="Times New Roman"/>
          <w:sz w:val="24"/>
          <w:szCs w:val="24"/>
        </w:rPr>
      </w:pPr>
      <w:r w:rsidRPr="00536870">
        <w:rPr>
          <w:rFonts w:ascii="Times New Roman" w:hAnsi="Times New Roman"/>
          <w:bCs/>
          <w:sz w:val="24"/>
          <w:szCs w:val="24"/>
        </w:rPr>
        <w:t>20</w:t>
      </w:r>
      <w:r w:rsidR="00B0752D">
        <w:rPr>
          <w:rFonts w:ascii="Times New Roman" w:hAnsi="Times New Roman"/>
          <w:bCs/>
          <w:sz w:val="24"/>
          <w:szCs w:val="24"/>
        </w:rPr>
        <w:t>24</w:t>
      </w:r>
      <w:r w:rsidRPr="00536870">
        <w:rPr>
          <w:rFonts w:ascii="Times New Roman" w:hAnsi="Times New Roman"/>
          <w:bCs/>
          <w:sz w:val="24"/>
          <w:szCs w:val="24"/>
        </w:rPr>
        <w:t xml:space="preserve">. gada </w:t>
      </w:r>
      <w:r w:rsidR="00B0752D">
        <w:rPr>
          <w:rFonts w:ascii="Times New Roman" w:hAnsi="Times New Roman"/>
          <w:bCs/>
          <w:sz w:val="24"/>
          <w:szCs w:val="24"/>
        </w:rPr>
        <w:t>15.-16.</w:t>
      </w:r>
      <w:r w:rsidR="00D609D8">
        <w:rPr>
          <w:rFonts w:ascii="Times New Roman" w:hAnsi="Times New Roman"/>
          <w:bCs/>
          <w:sz w:val="24"/>
          <w:szCs w:val="24"/>
        </w:rPr>
        <w:t>jūlijā</w:t>
      </w:r>
      <w:r w:rsidR="00423063">
        <w:rPr>
          <w:rFonts w:ascii="Times New Roman" w:hAnsi="Times New Roman"/>
          <w:bCs/>
          <w:sz w:val="24"/>
          <w:szCs w:val="24"/>
        </w:rPr>
        <w:t xml:space="preserve"> </w:t>
      </w:r>
      <w:r w:rsidR="00D609D8">
        <w:rPr>
          <w:rFonts w:ascii="Times New Roman" w:hAnsi="Times New Roman"/>
          <w:bCs/>
          <w:sz w:val="24"/>
          <w:szCs w:val="24"/>
        </w:rPr>
        <w:t>Budapeštā</w:t>
      </w:r>
      <w:r w:rsidR="00B0752D">
        <w:rPr>
          <w:rFonts w:ascii="Times New Roman" w:hAnsi="Times New Roman"/>
          <w:bCs/>
          <w:sz w:val="24"/>
          <w:szCs w:val="24"/>
        </w:rPr>
        <w:t xml:space="preserve">, </w:t>
      </w:r>
      <w:r w:rsidR="00313FEA">
        <w:rPr>
          <w:rFonts w:ascii="Times New Roman" w:hAnsi="Times New Roman"/>
          <w:bCs/>
          <w:sz w:val="24"/>
          <w:szCs w:val="24"/>
        </w:rPr>
        <w:t>Ungārijā</w:t>
      </w:r>
      <w:r w:rsidR="008A6203">
        <w:rPr>
          <w:rFonts w:ascii="Times New Roman" w:hAnsi="Times New Roman"/>
          <w:bCs/>
          <w:sz w:val="24"/>
          <w:szCs w:val="24"/>
        </w:rPr>
        <w:t>,</w:t>
      </w:r>
      <w:r w:rsidRPr="00536870">
        <w:rPr>
          <w:rFonts w:ascii="Times New Roman" w:hAnsi="Times New Roman"/>
          <w:bCs/>
          <w:sz w:val="24"/>
          <w:szCs w:val="24"/>
        </w:rPr>
        <w:t xml:space="preserve"> </w:t>
      </w:r>
      <w:r w:rsidRPr="00536870" w:rsidR="00AF4886">
        <w:rPr>
          <w:rFonts w:ascii="Times New Roman" w:hAnsi="Times New Roman"/>
          <w:bCs/>
          <w:sz w:val="24"/>
          <w:szCs w:val="24"/>
        </w:rPr>
        <w:t>notiks</w:t>
      </w:r>
      <w:r w:rsidR="00536870">
        <w:rPr>
          <w:rFonts w:ascii="Times New Roman" w:hAnsi="Times New Roman"/>
          <w:bCs/>
          <w:sz w:val="24"/>
          <w:szCs w:val="24"/>
        </w:rPr>
        <w:t xml:space="preserve"> Eiropas Savienības</w:t>
      </w:r>
      <w:r w:rsidR="0089118C">
        <w:rPr>
          <w:rFonts w:ascii="Times New Roman" w:hAnsi="Times New Roman"/>
          <w:bCs/>
          <w:sz w:val="24"/>
          <w:szCs w:val="24"/>
        </w:rPr>
        <w:t xml:space="preserve"> (turpmāk – ES)</w:t>
      </w:r>
      <w:r w:rsidR="00250574">
        <w:rPr>
          <w:rFonts w:ascii="Times New Roman" w:hAnsi="Times New Roman"/>
          <w:bCs/>
          <w:sz w:val="24"/>
          <w:szCs w:val="24"/>
        </w:rPr>
        <w:t xml:space="preserve"> </w:t>
      </w:r>
      <w:r w:rsidR="00B0752D">
        <w:rPr>
          <w:rFonts w:ascii="Times New Roman" w:hAnsi="Times New Roman"/>
          <w:bCs/>
          <w:sz w:val="24"/>
          <w:szCs w:val="24"/>
        </w:rPr>
        <w:t>E</w:t>
      </w:r>
      <w:r w:rsidRPr="00D23007" w:rsidR="00D23007">
        <w:rPr>
          <w:rFonts w:ascii="Times New Roman" w:hAnsi="Times New Roman"/>
          <w:bCs/>
          <w:sz w:val="24"/>
          <w:szCs w:val="24"/>
        </w:rPr>
        <w:t xml:space="preserve">nerģētikas ministru neformālā </w:t>
      </w:r>
      <w:r w:rsidR="00726CD2">
        <w:rPr>
          <w:rFonts w:ascii="Times New Roman" w:hAnsi="Times New Roman"/>
          <w:bCs/>
          <w:sz w:val="24"/>
          <w:szCs w:val="24"/>
        </w:rPr>
        <w:t>sanāksme, kurā</w:t>
      </w:r>
      <w:r w:rsidR="00726CD2">
        <w:rPr>
          <w:rFonts w:ascii="Times New Roman" w:hAnsi="Times New Roman"/>
          <w:sz w:val="24"/>
          <w:szCs w:val="24"/>
        </w:rPr>
        <w:t xml:space="preserve"> </w:t>
      </w:r>
      <w:r w:rsidRPr="6C00A5E5" w:rsidR="00817138">
        <w:rPr>
          <w:rFonts w:ascii="Times New Roman" w:hAnsi="Times New Roman"/>
          <w:sz w:val="24"/>
          <w:szCs w:val="24"/>
        </w:rPr>
        <w:t>ministri ir aicināti diskutēt par</w:t>
      </w:r>
      <w:r w:rsidRPr="6C00A5E5" w:rsidR="00EB258E">
        <w:rPr>
          <w:rFonts w:ascii="Times New Roman" w:hAnsi="Times New Roman"/>
          <w:sz w:val="24"/>
          <w:szCs w:val="24"/>
        </w:rPr>
        <w:t xml:space="preserve"> </w:t>
      </w:r>
      <w:r w:rsidRPr="6C00A5E5" w:rsidR="0048040B">
        <w:rPr>
          <w:rFonts w:ascii="Times New Roman" w:hAnsi="Times New Roman"/>
          <w:sz w:val="24"/>
          <w:szCs w:val="24"/>
        </w:rPr>
        <w:t>šād</w:t>
      </w:r>
      <w:r w:rsidRPr="6C00A5E5" w:rsidR="5F8AF498">
        <w:rPr>
          <w:rFonts w:ascii="Times New Roman" w:hAnsi="Times New Roman"/>
          <w:sz w:val="24"/>
          <w:szCs w:val="24"/>
        </w:rPr>
        <w:t>ām</w:t>
      </w:r>
      <w:r w:rsidRPr="6C00A5E5" w:rsidR="00EB258E">
        <w:rPr>
          <w:rFonts w:ascii="Times New Roman" w:hAnsi="Times New Roman"/>
          <w:sz w:val="24"/>
          <w:szCs w:val="24"/>
        </w:rPr>
        <w:t xml:space="preserve"> </w:t>
      </w:r>
      <w:r w:rsidRPr="6C00A5E5" w:rsidR="6AD7B8B1">
        <w:rPr>
          <w:rFonts w:ascii="Times New Roman" w:hAnsi="Times New Roman"/>
          <w:sz w:val="24"/>
          <w:szCs w:val="24"/>
        </w:rPr>
        <w:t>tēmām</w:t>
      </w:r>
      <w:r w:rsidRPr="6C00A5E5" w:rsidR="0048040B">
        <w:rPr>
          <w:rFonts w:ascii="Times New Roman" w:hAnsi="Times New Roman"/>
          <w:sz w:val="24"/>
          <w:szCs w:val="24"/>
        </w:rPr>
        <w:t>:</w:t>
      </w:r>
    </w:p>
    <w:p w:rsidRPr="0048040B" w:rsidR="0048040B" w:rsidP="005A734B" w:rsidRDefault="007B5F1B" w14:paraId="0723CFB0" w14:textId="77BD21EB">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bookmarkStart w:id="0" w:name="_Hlk170743881"/>
      <w:r w:rsidRPr="007B5F1B">
        <w:rPr>
          <w:rFonts w:ascii="Times New Roman" w:hAnsi="Times New Roman" w:eastAsia="Times New Roman" w:cs="Times New Roman"/>
          <w:sz w:val="24"/>
          <w:szCs w:val="24"/>
        </w:rPr>
        <w:t>Ģeotermālās enerģijas loma Eiropas enerģijas</w:t>
      </w:r>
      <w:r>
        <w:rPr>
          <w:rFonts w:ascii="Times New Roman" w:hAnsi="Times New Roman" w:eastAsia="Times New Roman" w:cs="Times New Roman"/>
          <w:sz w:val="24"/>
          <w:szCs w:val="24"/>
        </w:rPr>
        <w:t xml:space="preserve"> </w:t>
      </w:r>
      <w:bookmarkEnd w:id="0"/>
      <w:r w:rsidR="00242317">
        <w:rPr>
          <w:rFonts w:ascii="Times New Roman" w:hAnsi="Times New Roman" w:eastAsia="Times New Roman" w:cs="Times New Roman"/>
          <w:sz w:val="24"/>
          <w:szCs w:val="24"/>
        </w:rPr>
        <w:t>bilancē</w:t>
      </w:r>
      <w:r>
        <w:rPr>
          <w:rFonts w:ascii="Times New Roman" w:hAnsi="Times New Roman" w:eastAsia="Times New Roman" w:cs="Times New Roman"/>
          <w:sz w:val="24"/>
          <w:szCs w:val="24"/>
        </w:rPr>
        <w:t xml:space="preserve">, </w:t>
      </w:r>
    </w:p>
    <w:p w:rsidRPr="0048040B" w:rsidR="0048040B" w:rsidP="005A734B" w:rsidRDefault="003C1CB5" w14:paraId="167356F7" w14:textId="129ED55A">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bookmarkStart w:id="1" w:name="_Hlk170743914"/>
      <w:r w:rsidRPr="003C1CB5">
        <w:rPr>
          <w:rFonts w:ascii="Times New Roman" w:hAnsi="Times New Roman" w:eastAsia="Times New Roman" w:cs="Times New Roman"/>
          <w:sz w:val="24"/>
          <w:szCs w:val="24"/>
        </w:rPr>
        <w:t>2030. gada enerģētikas politikas ietvara īstenošana un Nacionālo enerģētikas un klimata plānu loma</w:t>
      </w:r>
      <w:bookmarkEnd w:id="1"/>
      <w:r w:rsidR="00CC27ED">
        <w:rPr>
          <w:rFonts w:ascii="Times New Roman" w:hAnsi="Times New Roman" w:eastAsia="Times New Roman" w:cs="Times New Roman"/>
          <w:sz w:val="24"/>
          <w:szCs w:val="24"/>
        </w:rPr>
        <w:t>,</w:t>
      </w:r>
      <w:r w:rsidRPr="0048040B" w:rsidR="00EB258E">
        <w:rPr>
          <w:rFonts w:ascii="Times New Roman" w:hAnsi="Times New Roman" w:eastAsia="Times New Roman" w:cs="Times New Roman"/>
          <w:sz w:val="24"/>
          <w:szCs w:val="24"/>
        </w:rPr>
        <w:t xml:space="preserve"> </w:t>
      </w:r>
    </w:p>
    <w:p w:rsidRPr="0048040B" w:rsidR="0048040B" w:rsidP="005A734B" w:rsidRDefault="00101A64" w14:paraId="3EB18BCC" w14:textId="554C85A1">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r w:rsidRPr="00101A64">
        <w:rPr>
          <w:rFonts w:ascii="Times New Roman" w:hAnsi="Times New Roman" w:eastAsia="Times New Roman" w:cs="Times New Roman"/>
          <w:sz w:val="24"/>
          <w:szCs w:val="24"/>
        </w:rPr>
        <w:t>Noturīga, elastīga un integrēta elektroenerģijas sistēma kā ekonomikas dekarbonizācijas atslēga</w:t>
      </w:r>
      <w:r>
        <w:rPr>
          <w:rFonts w:ascii="Times New Roman" w:hAnsi="Times New Roman" w:eastAsia="Times New Roman" w:cs="Times New Roman"/>
          <w:sz w:val="24"/>
          <w:szCs w:val="24"/>
        </w:rPr>
        <w:t>.</w:t>
      </w:r>
    </w:p>
    <w:p w:rsidRPr="007C6DC6" w:rsidR="00B33452" w:rsidP="00215F69" w:rsidRDefault="007C6DC6" w14:paraId="6677F52D" w14:textId="4CD04210">
      <w:pPr>
        <w:spacing w:after="120" w:line="240" w:lineRule="auto"/>
        <w:ind w:firstLine="567"/>
        <w:jc w:val="both"/>
        <w:rPr>
          <w:rFonts w:ascii="Times New Roman" w:hAnsi="Times New Roman"/>
          <w:bCs/>
          <w:i/>
          <w:iCs/>
          <w:sz w:val="24"/>
          <w:szCs w:val="24"/>
        </w:rPr>
      </w:pPr>
      <w:r>
        <w:rPr>
          <w:rFonts w:ascii="Times New Roman" w:hAnsi="Times New Roman" w:cs="Times New Roman"/>
          <w:sz w:val="24"/>
          <w:szCs w:val="24"/>
        </w:rPr>
        <w:t xml:space="preserve">Papildus iepriekš minētajiem jautājumiem, </w:t>
      </w:r>
      <w:r w:rsidR="00726CD2">
        <w:rPr>
          <w:rFonts w:ascii="Times New Roman" w:hAnsi="Times New Roman" w:cs="Times New Roman"/>
          <w:sz w:val="24"/>
          <w:szCs w:val="24"/>
        </w:rPr>
        <w:t xml:space="preserve">sanāksmes </w:t>
      </w:r>
      <w:r>
        <w:rPr>
          <w:rFonts w:ascii="Times New Roman" w:hAnsi="Times New Roman" w:cs="Times New Roman"/>
          <w:sz w:val="24"/>
          <w:szCs w:val="24"/>
        </w:rPr>
        <w:t>laikā plānot</w:t>
      </w:r>
      <w:r w:rsidR="00CD41A3">
        <w:rPr>
          <w:rFonts w:ascii="Times New Roman" w:hAnsi="Times New Roman" w:cs="Times New Roman"/>
          <w:sz w:val="24"/>
          <w:szCs w:val="24"/>
        </w:rPr>
        <w:t xml:space="preserve">as </w:t>
      </w:r>
      <w:r w:rsidR="000C63E5">
        <w:rPr>
          <w:rFonts w:ascii="Times New Roman" w:hAnsi="Times New Roman" w:cs="Times New Roman"/>
          <w:sz w:val="24"/>
          <w:szCs w:val="24"/>
        </w:rPr>
        <w:t xml:space="preserve">darba </w:t>
      </w:r>
      <w:r w:rsidR="00CD41A3">
        <w:rPr>
          <w:rFonts w:ascii="Times New Roman" w:hAnsi="Times New Roman" w:cs="Times New Roman"/>
          <w:sz w:val="24"/>
          <w:szCs w:val="24"/>
        </w:rPr>
        <w:t>pusdienas</w:t>
      </w:r>
      <w:r>
        <w:rPr>
          <w:rFonts w:ascii="Times New Roman" w:hAnsi="Times New Roman" w:cs="Times New Roman"/>
          <w:sz w:val="24"/>
          <w:szCs w:val="24"/>
        </w:rPr>
        <w:t xml:space="preserve"> </w:t>
      </w:r>
      <w:r w:rsidR="006A28A2">
        <w:rPr>
          <w:rFonts w:ascii="Times New Roman" w:hAnsi="Times New Roman" w:cs="Times New Roman"/>
          <w:sz w:val="24"/>
          <w:szCs w:val="24"/>
        </w:rPr>
        <w:t xml:space="preserve">par </w:t>
      </w:r>
      <w:bookmarkStart w:id="2" w:name="_Hlk170744126"/>
      <w:r w:rsidRPr="0085222A" w:rsidR="0085222A">
        <w:rPr>
          <w:rFonts w:ascii="Times New Roman" w:hAnsi="Times New Roman" w:cs="Times New Roman"/>
          <w:sz w:val="24"/>
          <w:szCs w:val="24"/>
        </w:rPr>
        <w:t>Enerģētikas nozares ieguldījum</w:t>
      </w:r>
      <w:r w:rsidR="0085222A">
        <w:rPr>
          <w:rFonts w:ascii="Times New Roman" w:hAnsi="Times New Roman" w:cs="Times New Roman"/>
          <w:sz w:val="24"/>
          <w:szCs w:val="24"/>
        </w:rPr>
        <w:t>u</w:t>
      </w:r>
      <w:r w:rsidRPr="0085222A" w:rsidR="0085222A">
        <w:rPr>
          <w:rFonts w:ascii="Times New Roman" w:hAnsi="Times New Roman" w:cs="Times New Roman"/>
          <w:sz w:val="24"/>
          <w:szCs w:val="24"/>
        </w:rPr>
        <w:t xml:space="preserve"> jaunajā konkurētspējas darījumā</w:t>
      </w:r>
      <w:r w:rsidR="001B00CA">
        <w:rPr>
          <w:rFonts w:ascii="Times New Roman" w:hAnsi="Times New Roman" w:cs="Times New Roman"/>
          <w:sz w:val="24"/>
          <w:szCs w:val="24"/>
        </w:rPr>
        <w:t xml:space="preserve"> </w:t>
      </w:r>
      <w:bookmarkEnd w:id="2"/>
      <w:r w:rsidR="001B00CA">
        <w:rPr>
          <w:rFonts w:ascii="Times New Roman" w:hAnsi="Times New Roman" w:cs="Times New Roman"/>
          <w:sz w:val="24"/>
          <w:szCs w:val="24"/>
        </w:rPr>
        <w:t>(</w:t>
      </w:r>
      <w:proofErr w:type="spellStart"/>
      <w:r w:rsidRPr="00470904" w:rsidR="00470904">
        <w:rPr>
          <w:rFonts w:ascii="Times New Roman" w:hAnsi="Times New Roman" w:cs="Times New Roman"/>
          <w:i/>
          <w:iCs/>
          <w:sz w:val="24"/>
          <w:szCs w:val="24"/>
        </w:rPr>
        <w:t>The</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contribution</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of</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the</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energy</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sector</w:t>
      </w:r>
      <w:proofErr w:type="spellEnd"/>
      <w:r w:rsidRPr="00470904" w:rsidR="00470904">
        <w:rPr>
          <w:rFonts w:ascii="Times New Roman" w:hAnsi="Times New Roman" w:cs="Times New Roman"/>
          <w:i/>
          <w:iCs/>
          <w:sz w:val="24"/>
          <w:szCs w:val="24"/>
        </w:rPr>
        <w:t xml:space="preserve"> to </w:t>
      </w:r>
      <w:proofErr w:type="spellStart"/>
      <w:r w:rsidRPr="00470904" w:rsidR="00470904">
        <w:rPr>
          <w:rFonts w:ascii="Times New Roman" w:hAnsi="Times New Roman" w:cs="Times New Roman"/>
          <w:i/>
          <w:iCs/>
          <w:sz w:val="24"/>
          <w:szCs w:val="24"/>
        </w:rPr>
        <w:t>the</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new</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competitiveness</w:t>
      </w:r>
      <w:proofErr w:type="spellEnd"/>
      <w:r w:rsidRPr="00470904" w:rsidR="00470904">
        <w:rPr>
          <w:rFonts w:ascii="Times New Roman" w:hAnsi="Times New Roman" w:cs="Times New Roman"/>
          <w:i/>
          <w:iCs/>
          <w:sz w:val="24"/>
          <w:szCs w:val="24"/>
        </w:rPr>
        <w:t xml:space="preserve"> </w:t>
      </w:r>
      <w:proofErr w:type="spellStart"/>
      <w:r w:rsidRPr="00470904" w:rsidR="00470904">
        <w:rPr>
          <w:rFonts w:ascii="Times New Roman" w:hAnsi="Times New Roman" w:cs="Times New Roman"/>
          <w:i/>
          <w:iCs/>
          <w:sz w:val="24"/>
          <w:szCs w:val="24"/>
        </w:rPr>
        <w:t>deal</w:t>
      </w:r>
      <w:proofErr w:type="spellEnd"/>
      <w:r w:rsidR="001B00CA">
        <w:rPr>
          <w:rFonts w:ascii="Times New Roman" w:hAnsi="Times New Roman" w:cs="Times New Roman"/>
          <w:sz w:val="24"/>
          <w:szCs w:val="24"/>
        </w:rPr>
        <w:t>)</w:t>
      </w:r>
      <w:r w:rsidR="006A28A2">
        <w:rPr>
          <w:rFonts w:ascii="Times New Roman" w:hAnsi="Times New Roman" w:cs="Times New Roman"/>
          <w:sz w:val="24"/>
          <w:szCs w:val="24"/>
        </w:rPr>
        <w:t xml:space="preserve">. </w:t>
      </w:r>
    </w:p>
    <w:p w:rsidRPr="003301BD" w:rsidR="003301BD" w:rsidP="00EB258E" w:rsidRDefault="003301BD" w14:paraId="186E49DC" w14:textId="77777777">
      <w:pPr>
        <w:shd w:val="clear" w:color="auto" w:fill="E7E6E6" w:themeFill="background2"/>
        <w:spacing w:after="120" w:line="240" w:lineRule="auto"/>
        <w:jc w:val="center"/>
        <w:rPr>
          <w:rFonts w:ascii="Times New Roman" w:hAnsi="Times New Roman"/>
          <w:b/>
          <w:sz w:val="24"/>
          <w:szCs w:val="24"/>
        </w:rPr>
      </w:pPr>
      <w:r w:rsidRPr="000A5278">
        <w:rPr>
          <w:rFonts w:ascii="Times New Roman" w:hAnsi="Times New Roman"/>
          <w:b/>
          <w:sz w:val="24"/>
          <w:szCs w:val="24"/>
        </w:rPr>
        <w:t xml:space="preserve">I. </w:t>
      </w:r>
      <w:r w:rsidRPr="00EB258E">
        <w:rPr>
          <w:rFonts w:ascii="Times New Roman" w:hAnsi="Times New Roman" w:cs="Times New Roman"/>
          <w:b/>
          <w:bCs/>
          <w:sz w:val="24"/>
          <w:szCs w:val="24"/>
        </w:rPr>
        <w:t>Sanāksmē</w:t>
      </w:r>
      <w:r w:rsidRPr="000A5278">
        <w:rPr>
          <w:rFonts w:ascii="Times New Roman" w:hAnsi="Times New Roman"/>
          <w:b/>
          <w:sz w:val="24"/>
          <w:szCs w:val="24"/>
        </w:rPr>
        <w:t xml:space="preserve"> izskatāmie jautājumi</w:t>
      </w:r>
    </w:p>
    <w:p w:rsidRPr="00AF0EF6" w:rsidR="00EA06EF" w:rsidP="00737E81" w:rsidRDefault="00EA06EF" w14:paraId="2DA10D9F" w14:textId="589CB6D0">
      <w:pPr>
        <w:spacing w:after="120" w:line="240" w:lineRule="auto"/>
        <w:ind w:firstLine="720"/>
        <w:jc w:val="both"/>
        <w:rPr>
          <w:rFonts w:ascii="Times New Roman" w:hAnsi="Times New Roman" w:eastAsia="Times New Roman" w:cs="Times New Roman"/>
          <w:b/>
          <w:bCs/>
          <w:sz w:val="24"/>
          <w:szCs w:val="24"/>
          <w:u w:val="single"/>
        </w:rPr>
      </w:pPr>
      <w:bookmarkStart w:id="3" w:name="_Hlk82504700"/>
      <w:r w:rsidRPr="6C00A5E5">
        <w:rPr>
          <w:rFonts w:ascii="Times New Roman" w:hAnsi="Times New Roman" w:eastAsia="Times New Roman" w:cs="Times New Roman"/>
          <w:b/>
          <w:bCs/>
          <w:sz w:val="24"/>
          <w:szCs w:val="24"/>
          <w:u w:val="single"/>
        </w:rPr>
        <w:t xml:space="preserve">1. sesija: </w:t>
      </w:r>
      <w:r w:rsidRPr="00F32104" w:rsidR="00F32104">
        <w:rPr>
          <w:rFonts w:ascii="Times New Roman" w:hAnsi="Times New Roman" w:eastAsia="Times New Roman" w:cs="Times New Roman"/>
          <w:b/>
          <w:bCs/>
          <w:sz w:val="24"/>
          <w:szCs w:val="24"/>
          <w:u w:val="single"/>
        </w:rPr>
        <w:t xml:space="preserve">Ģeotermālās enerģijas loma Eiropas enerģijas </w:t>
      </w:r>
      <w:r w:rsidR="00242317">
        <w:rPr>
          <w:rFonts w:ascii="Times New Roman" w:hAnsi="Times New Roman" w:eastAsia="Times New Roman" w:cs="Times New Roman"/>
          <w:b/>
          <w:bCs/>
          <w:sz w:val="24"/>
          <w:szCs w:val="24"/>
          <w:u w:val="single"/>
        </w:rPr>
        <w:t>bilancē</w:t>
      </w:r>
      <w:r w:rsidR="00737E81">
        <w:rPr>
          <w:rFonts w:ascii="Times New Roman" w:hAnsi="Times New Roman" w:eastAsia="Times New Roman" w:cs="Times New Roman"/>
          <w:b/>
          <w:bCs/>
          <w:sz w:val="24"/>
          <w:szCs w:val="24"/>
          <w:u w:val="single"/>
        </w:rPr>
        <w:t xml:space="preserve"> </w:t>
      </w:r>
    </w:p>
    <w:p w:rsidRPr="008659B1" w:rsidR="008659B1" w:rsidP="008659B1" w:rsidRDefault="00970A95" w14:paraId="4A1EC15D" w14:textId="521B549E">
      <w:pPr>
        <w:spacing w:after="120" w:line="240" w:lineRule="auto"/>
        <w:ind w:firstLine="720"/>
        <w:jc w:val="both"/>
        <w:rPr>
          <w:rFonts w:ascii="Times New Roman" w:hAnsi="Times New Roman"/>
          <w:sz w:val="24"/>
          <w:szCs w:val="24"/>
          <w:lang w:eastAsia="lv-LV"/>
        </w:rPr>
      </w:pPr>
      <w:r>
        <w:rPr>
          <w:rFonts w:ascii="Times New Roman" w:hAnsi="Times New Roman"/>
          <w:sz w:val="24"/>
          <w:szCs w:val="24"/>
          <w:lang w:eastAsia="lv-LV"/>
        </w:rPr>
        <w:t xml:space="preserve">Ģeotermāla enerģija ir </w:t>
      </w:r>
      <w:r w:rsidR="00295050">
        <w:rPr>
          <w:rFonts w:ascii="Times New Roman" w:hAnsi="Times New Roman"/>
          <w:sz w:val="24"/>
          <w:szCs w:val="24"/>
          <w:lang w:eastAsia="lv-LV"/>
        </w:rPr>
        <w:t xml:space="preserve">dabīgais </w:t>
      </w:r>
      <w:r w:rsidRPr="00552DD3" w:rsidR="00552DD3">
        <w:rPr>
          <w:rFonts w:ascii="Times New Roman" w:hAnsi="Times New Roman"/>
          <w:sz w:val="24"/>
          <w:szCs w:val="24"/>
          <w:lang w:eastAsia="lv-LV"/>
        </w:rPr>
        <w:t>Zemes siltums, kas veidojas Zemes kodolā notiekošo procesu rezultātā.</w:t>
      </w:r>
      <w:r w:rsidR="00552DD3">
        <w:rPr>
          <w:rFonts w:ascii="Times New Roman" w:hAnsi="Times New Roman"/>
          <w:sz w:val="24"/>
          <w:szCs w:val="24"/>
          <w:lang w:eastAsia="lv-LV"/>
        </w:rPr>
        <w:t xml:space="preserve"> </w:t>
      </w:r>
      <w:r w:rsidR="008659B1">
        <w:rPr>
          <w:rFonts w:ascii="Times New Roman" w:hAnsi="Times New Roman"/>
          <w:sz w:val="24"/>
          <w:szCs w:val="24"/>
          <w:lang w:eastAsia="lv-LV"/>
        </w:rPr>
        <w:t>Šo enerģiju</w:t>
      </w:r>
      <w:r w:rsidRPr="008659B1" w:rsidR="008659B1">
        <w:rPr>
          <w:rFonts w:ascii="Times New Roman" w:hAnsi="Times New Roman"/>
          <w:sz w:val="24"/>
          <w:szCs w:val="24"/>
          <w:lang w:eastAsia="lv-LV"/>
        </w:rPr>
        <w:t xml:space="preserve"> var izmantot elektroenerģijas </w:t>
      </w:r>
      <w:r w:rsidR="008659B1">
        <w:rPr>
          <w:rFonts w:ascii="Times New Roman" w:hAnsi="Times New Roman"/>
          <w:sz w:val="24"/>
          <w:szCs w:val="24"/>
          <w:lang w:eastAsia="lv-LV"/>
        </w:rPr>
        <w:t xml:space="preserve">vai siltumenerģijas </w:t>
      </w:r>
      <w:r w:rsidRPr="008659B1" w:rsidR="008659B1">
        <w:rPr>
          <w:rFonts w:ascii="Times New Roman" w:hAnsi="Times New Roman"/>
          <w:sz w:val="24"/>
          <w:szCs w:val="24"/>
          <w:lang w:eastAsia="lv-LV"/>
        </w:rPr>
        <w:t xml:space="preserve">ražošanai. Ģeotermālā enerģija ir </w:t>
      </w:r>
      <w:r w:rsidR="008659B1">
        <w:rPr>
          <w:rFonts w:ascii="Times New Roman" w:hAnsi="Times New Roman"/>
          <w:sz w:val="24"/>
          <w:szCs w:val="24"/>
          <w:lang w:eastAsia="lv-LV"/>
        </w:rPr>
        <w:t xml:space="preserve">viens no </w:t>
      </w:r>
      <w:r w:rsidRPr="008659B1" w:rsidR="008659B1">
        <w:rPr>
          <w:rFonts w:ascii="Times New Roman" w:hAnsi="Times New Roman"/>
          <w:sz w:val="24"/>
          <w:szCs w:val="24"/>
          <w:lang w:eastAsia="lv-LV"/>
        </w:rPr>
        <w:t>vietēj</w:t>
      </w:r>
      <w:r w:rsidR="008659B1">
        <w:rPr>
          <w:rFonts w:ascii="Times New Roman" w:hAnsi="Times New Roman"/>
          <w:sz w:val="24"/>
          <w:szCs w:val="24"/>
          <w:lang w:eastAsia="lv-LV"/>
        </w:rPr>
        <w:t>iem</w:t>
      </w:r>
      <w:r w:rsidRPr="008659B1" w:rsidR="008659B1">
        <w:rPr>
          <w:rFonts w:ascii="Times New Roman" w:hAnsi="Times New Roman"/>
          <w:sz w:val="24"/>
          <w:szCs w:val="24"/>
          <w:lang w:eastAsia="lv-LV"/>
        </w:rPr>
        <w:t xml:space="preserve"> un pastāvīgi pieejam</w:t>
      </w:r>
      <w:r w:rsidR="008659B1">
        <w:rPr>
          <w:rFonts w:ascii="Times New Roman" w:hAnsi="Times New Roman"/>
          <w:sz w:val="24"/>
          <w:szCs w:val="24"/>
          <w:lang w:eastAsia="lv-LV"/>
        </w:rPr>
        <w:t xml:space="preserve">iem </w:t>
      </w:r>
      <w:proofErr w:type="spellStart"/>
      <w:r w:rsidR="00120648">
        <w:rPr>
          <w:rFonts w:ascii="Times New Roman" w:hAnsi="Times New Roman"/>
          <w:sz w:val="24"/>
          <w:szCs w:val="24"/>
          <w:lang w:eastAsia="lv-LV"/>
        </w:rPr>
        <w:t>atjaunīgās</w:t>
      </w:r>
      <w:proofErr w:type="spellEnd"/>
      <w:r w:rsidR="008659B1">
        <w:rPr>
          <w:rFonts w:ascii="Times New Roman" w:hAnsi="Times New Roman"/>
          <w:sz w:val="24"/>
          <w:szCs w:val="24"/>
          <w:lang w:eastAsia="lv-LV"/>
        </w:rPr>
        <w:t xml:space="preserve"> enerģijas</w:t>
      </w:r>
      <w:r w:rsidR="00600A7F">
        <w:rPr>
          <w:rFonts w:ascii="Times New Roman" w:hAnsi="Times New Roman"/>
          <w:sz w:val="24"/>
          <w:szCs w:val="24"/>
          <w:lang w:eastAsia="lv-LV"/>
        </w:rPr>
        <w:t xml:space="preserve"> (turpmāk – AER)</w:t>
      </w:r>
      <w:r w:rsidR="008659B1">
        <w:rPr>
          <w:rFonts w:ascii="Times New Roman" w:hAnsi="Times New Roman"/>
          <w:sz w:val="24"/>
          <w:szCs w:val="24"/>
          <w:lang w:eastAsia="lv-LV"/>
        </w:rPr>
        <w:t xml:space="preserve"> avotiem. </w:t>
      </w:r>
      <w:r w:rsidRPr="008659B1" w:rsidR="008659B1">
        <w:rPr>
          <w:rFonts w:ascii="Times New Roman" w:hAnsi="Times New Roman"/>
          <w:sz w:val="24"/>
          <w:szCs w:val="24"/>
          <w:lang w:eastAsia="lv-LV"/>
        </w:rPr>
        <w:t>Viens no izaicinājumiem ir iegūt pilnīgu izpratni par ģeotermālās enerģijas izmantošanas ietekmi uz vidi un sabiedrību. Otrs uzdevums ir izveidot sistēmas, kas ļautu plaši un rentabli izmantot šos resursus.</w:t>
      </w:r>
      <w:r w:rsidR="008659B1">
        <w:rPr>
          <w:rFonts w:ascii="Times New Roman" w:hAnsi="Times New Roman"/>
          <w:sz w:val="24"/>
          <w:szCs w:val="24"/>
          <w:lang w:eastAsia="lv-LV"/>
        </w:rPr>
        <w:t xml:space="preserve"> Tāpēc E</w:t>
      </w:r>
      <w:r w:rsidRPr="008659B1" w:rsidR="008659B1">
        <w:rPr>
          <w:rFonts w:ascii="Times New Roman" w:hAnsi="Times New Roman"/>
          <w:sz w:val="24"/>
          <w:szCs w:val="24"/>
          <w:lang w:eastAsia="lv-LV"/>
        </w:rPr>
        <w:t>S atbalsta pētniecību un attīstību ģeotermālo tehnoloģiju jomā, finansējot projektus gan tiešai siltuma izmantošanai, gan iegūtā siltuma izmantošanai elektroenerģijas ražošanai.</w:t>
      </w:r>
      <w:r w:rsidR="008659B1">
        <w:rPr>
          <w:rFonts w:ascii="Times New Roman" w:hAnsi="Times New Roman"/>
          <w:sz w:val="24"/>
          <w:szCs w:val="24"/>
          <w:lang w:eastAsia="lv-LV"/>
        </w:rPr>
        <w:t xml:space="preserve"> </w:t>
      </w:r>
      <w:r w:rsidRPr="008659B1" w:rsidR="008659B1">
        <w:rPr>
          <w:rFonts w:ascii="Times New Roman" w:hAnsi="Times New Roman"/>
          <w:sz w:val="24"/>
          <w:szCs w:val="24"/>
          <w:lang w:eastAsia="lv-LV"/>
        </w:rPr>
        <w:t>ES atbalsts ir vērsts arī uz izpētes un urbšanas izmaksu samazināšanu, jo ģeotermālajām iekārtām ir augstas kapitālieguldījumu izmaksas.</w:t>
      </w:r>
      <w:r w:rsidR="00120648">
        <w:rPr>
          <w:rFonts w:ascii="Times New Roman" w:hAnsi="Times New Roman"/>
          <w:sz w:val="24"/>
          <w:szCs w:val="24"/>
          <w:lang w:eastAsia="lv-LV"/>
        </w:rPr>
        <w:t xml:space="preserve"> </w:t>
      </w:r>
    </w:p>
    <w:p w:rsidR="00994E9C" w:rsidP="6C00A5E5" w:rsidRDefault="00607BC8" w14:paraId="01370A8A" w14:textId="3BC6CB19">
      <w:pPr>
        <w:spacing w:after="120" w:line="240" w:lineRule="auto"/>
        <w:ind w:firstLine="720"/>
        <w:jc w:val="both"/>
        <w:rPr>
          <w:rFonts w:ascii="Times New Roman" w:hAnsi="Times New Roman"/>
          <w:sz w:val="24"/>
          <w:szCs w:val="24"/>
          <w:lang w:eastAsia="lv-LV"/>
        </w:rPr>
      </w:pPr>
      <w:r w:rsidRPr="00607BC8">
        <w:rPr>
          <w:rFonts w:ascii="Times New Roman" w:hAnsi="Times New Roman"/>
          <w:sz w:val="24"/>
          <w:szCs w:val="24"/>
          <w:lang w:eastAsia="lv-LV"/>
        </w:rPr>
        <w:t>Latvijā nav ģeotermālās virszemes avotu, bet pagājušā gadsimta 70.</w:t>
      </w:r>
      <w:r w:rsidRPr="0070061B" w:rsidR="0070061B">
        <w:rPr>
          <w:rFonts w:ascii="Times New Roman" w:hAnsi="Times New Roman"/>
          <w:sz w:val="24"/>
          <w:szCs w:val="24"/>
          <w:lang w:eastAsia="lv-LV"/>
        </w:rPr>
        <w:t>-tajos</w:t>
      </w:r>
      <w:r w:rsidRPr="00607BC8">
        <w:rPr>
          <w:rFonts w:ascii="Times New Roman" w:hAnsi="Times New Roman"/>
          <w:sz w:val="24"/>
          <w:szCs w:val="24"/>
          <w:lang w:eastAsia="lv-LV"/>
        </w:rPr>
        <w:t xml:space="preserve"> </w:t>
      </w:r>
      <w:r w:rsidR="00334297">
        <w:rPr>
          <w:rFonts w:ascii="Times New Roman" w:hAnsi="Times New Roman"/>
          <w:sz w:val="24"/>
          <w:szCs w:val="24"/>
          <w:lang w:eastAsia="lv-LV"/>
        </w:rPr>
        <w:t xml:space="preserve">gados </w:t>
      </w:r>
      <w:r w:rsidRPr="00607BC8">
        <w:rPr>
          <w:rFonts w:ascii="Times New Roman" w:hAnsi="Times New Roman"/>
          <w:sz w:val="24"/>
          <w:szCs w:val="24"/>
          <w:lang w:eastAsia="lv-LV"/>
        </w:rPr>
        <w:t>ģeoloģisko izmeklējumu rezultātā Latvijas rietumu daļā viena kilometra dziļumā atklāti ģeotermālo ūdeņu slāņi, kuru temperatūra sasniedz 60 grādu</w:t>
      </w:r>
      <w:r>
        <w:rPr>
          <w:rFonts w:ascii="Times New Roman" w:hAnsi="Times New Roman"/>
          <w:sz w:val="24"/>
          <w:szCs w:val="24"/>
          <w:lang w:eastAsia="lv-LV"/>
        </w:rPr>
        <w:t xml:space="preserve">. </w:t>
      </w:r>
    </w:p>
    <w:p w:rsidR="0018292C" w:rsidP="6C00A5E5" w:rsidRDefault="00EE3DDE" w14:paraId="35B53847" w14:textId="0DA31F42">
      <w:pPr>
        <w:spacing w:after="120" w:line="240" w:lineRule="auto"/>
        <w:ind w:firstLine="720"/>
        <w:jc w:val="both"/>
        <w:rPr>
          <w:rFonts w:ascii="Times New Roman" w:hAnsi="Times New Roman"/>
          <w:sz w:val="24"/>
          <w:szCs w:val="24"/>
          <w:lang w:eastAsia="lv-LV"/>
        </w:rPr>
      </w:pPr>
      <w:r>
        <w:rPr>
          <w:rFonts w:ascii="Times New Roman" w:hAnsi="Times New Roman"/>
          <w:sz w:val="24"/>
          <w:szCs w:val="24"/>
          <w:lang w:eastAsia="lv-LV"/>
        </w:rPr>
        <w:t xml:space="preserve">Piebilstams, ka </w:t>
      </w:r>
      <w:r w:rsidR="00994E9C">
        <w:rPr>
          <w:rFonts w:ascii="Times New Roman" w:hAnsi="Times New Roman"/>
          <w:sz w:val="24"/>
          <w:szCs w:val="24"/>
          <w:lang w:eastAsia="lv-LV"/>
        </w:rPr>
        <w:t xml:space="preserve">ap </w:t>
      </w:r>
      <w:r w:rsidRPr="00994E9C" w:rsidR="00994E9C">
        <w:rPr>
          <w:rFonts w:ascii="Times New Roman" w:hAnsi="Times New Roman"/>
          <w:sz w:val="24"/>
          <w:szCs w:val="24"/>
          <w:lang w:eastAsia="lv-LV"/>
        </w:rPr>
        <w:t>40–70% no ģeotermālās enerģijas ieguves projektu budžeta tiek tērēti urbšanas darbiem</w:t>
      </w:r>
      <w:r w:rsidR="00994E9C">
        <w:rPr>
          <w:rFonts w:ascii="Times New Roman" w:hAnsi="Times New Roman"/>
          <w:sz w:val="24"/>
          <w:szCs w:val="24"/>
          <w:lang w:eastAsia="lv-LV"/>
        </w:rPr>
        <w:t xml:space="preserve">. </w:t>
      </w:r>
      <w:r w:rsidR="005E473C">
        <w:rPr>
          <w:rFonts w:ascii="Times New Roman" w:hAnsi="Times New Roman"/>
          <w:sz w:val="24"/>
          <w:szCs w:val="24"/>
          <w:lang w:eastAsia="lv-LV"/>
        </w:rPr>
        <w:t xml:space="preserve">Tādējādi </w:t>
      </w:r>
      <w:r w:rsidRPr="005E473C" w:rsidR="005E473C">
        <w:rPr>
          <w:rFonts w:ascii="Times New Roman" w:hAnsi="Times New Roman"/>
          <w:sz w:val="24"/>
          <w:szCs w:val="24"/>
          <w:lang w:eastAsia="lv-LV"/>
        </w:rPr>
        <w:t>līdz šim lielas jaudas ģeotermālās stacijas tika būvētas tikai tur, kur zemes siltums ir pieejams mazākā dziļumā, piemēram, Islandē, atsevišķos ASV</w:t>
      </w:r>
      <w:r w:rsidR="00121F8E">
        <w:rPr>
          <w:rFonts w:ascii="Times New Roman" w:hAnsi="Times New Roman"/>
          <w:sz w:val="24"/>
          <w:szCs w:val="24"/>
          <w:lang w:eastAsia="lv-LV"/>
        </w:rPr>
        <w:t xml:space="preserve"> štatos</w:t>
      </w:r>
      <w:r w:rsidRPr="005E473C" w:rsidR="005E473C">
        <w:rPr>
          <w:rFonts w:ascii="Times New Roman" w:hAnsi="Times New Roman"/>
          <w:sz w:val="24"/>
          <w:szCs w:val="24"/>
          <w:lang w:eastAsia="lv-LV"/>
        </w:rPr>
        <w:t>, Jaunzēlandes, Filipīnu, Itālijas, Azoru salu un Turcijas reģionos.</w:t>
      </w:r>
      <w:r w:rsidR="00592A5D">
        <w:rPr>
          <w:rFonts w:ascii="Times New Roman" w:hAnsi="Times New Roman"/>
          <w:sz w:val="24"/>
          <w:szCs w:val="24"/>
          <w:lang w:eastAsia="lv-LV"/>
        </w:rPr>
        <w:t xml:space="preserve"> </w:t>
      </w:r>
      <w:r w:rsidRPr="00592A5D" w:rsidR="00592A5D">
        <w:rPr>
          <w:rFonts w:ascii="Times New Roman" w:hAnsi="Times New Roman"/>
          <w:sz w:val="24"/>
          <w:szCs w:val="24"/>
          <w:lang w:eastAsia="lv-LV"/>
        </w:rPr>
        <w:t>Līdz ar to Eiropas valstu enerģijas bilancē zemes siltuma enerģijas pienesums</w:t>
      </w:r>
      <w:r w:rsidR="00592A5D">
        <w:rPr>
          <w:rFonts w:ascii="Times New Roman" w:hAnsi="Times New Roman"/>
          <w:sz w:val="24"/>
          <w:szCs w:val="24"/>
          <w:lang w:eastAsia="lv-LV"/>
        </w:rPr>
        <w:t xml:space="preserve"> šobrīd ir niecīgs, </w:t>
      </w:r>
      <w:r w:rsidR="00764CE8">
        <w:rPr>
          <w:rFonts w:ascii="Times New Roman" w:hAnsi="Times New Roman"/>
          <w:sz w:val="24"/>
          <w:szCs w:val="24"/>
          <w:lang w:eastAsia="lv-LV"/>
        </w:rPr>
        <w:t xml:space="preserve">jo </w:t>
      </w:r>
      <w:r w:rsidRPr="00764CE8" w:rsidR="00764CE8">
        <w:rPr>
          <w:rFonts w:ascii="Times New Roman" w:hAnsi="Times New Roman"/>
          <w:sz w:val="24"/>
          <w:szCs w:val="24"/>
          <w:lang w:eastAsia="lv-LV"/>
        </w:rPr>
        <w:t xml:space="preserve">Eiropā ģeotermālās enerģijas jaudas elektrības ražošana sastāda vien 1,5 </w:t>
      </w:r>
      <w:proofErr w:type="spellStart"/>
      <w:r w:rsidRPr="00764CE8" w:rsidR="00764CE8">
        <w:rPr>
          <w:rFonts w:ascii="Times New Roman" w:hAnsi="Times New Roman"/>
          <w:sz w:val="24"/>
          <w:szCs w:val="24"/>
          <w:lang w:eastAsia="lv-LV"/>
        </w:rPr>
        <w:t>gigavatus</w:t>
      </w:r>
      <w:proofErr w:type="spellEnd"/>
      <w:r w:rsidRPr="00764CE8" w:rsidR="00764CE8">
        <w:rPr>
          <w:rFonts w:ascii="Times New Roman" w:hAnsi="Times New Roman"/>
          <w:sz w:val="24"/>
          <w:szCs w:val="24"/>
          <w:lang w:eastAsia="lv-LV"/>
        </w:rPr>
        <w:t xml:space="preserve"> (GW)</w:t>
      </w:r>
      <w:r w:rsidR="00EA79E9">
        <w:rPr>
          <w:rFonts w:ascii="Times New Roman" w:hAnsi="Times New Roman"/>
          <w:sz w:val="24"/>
          <w:szCs w:val="24"/>
          <w:lang w:eastAsia="lv-LV"/>
        </w:rPr>
        <w:t xml:space="preserve"> (2021. gads)</w:t>
      </w:r>
      <w:r w:rsidR="00B073A3">
        <w:rPr>
          <w:rFonts w:ascii="Times New Roman" w:hAnsi="Times New Roman"/>
          <w:sz w:val="24"/>
          <w:szCs w:val="24"/>
          <w:lang w:eastAsia="lv-LV"/>
        </w:rPr>
        <w:t>,</w:t>
      </w:r>
      <w:r w:rsidRPr="00764CE8" w:rsidR="00764CE8">
        <w:rPr>
          <w:rFonts w:ascii="Times New Roman" w:hAnsi="Times New Roman"/>
          <w:sz w:val="24"/>
          <w:szCs w:val="24"/>
          <w:lang w:eastAsia="lv-LV"/>
        </w:rPr>
        <w:t xml:space="preserve"> un tā izvietota</w:t>
      </w:r>
      <w:r w:rsidR="00E6459E">
        <w:rPr>
          <w:rFonts w:ascii="Times New Roman" w:hAnsi="Times New Roman"/>
          <w:sz w:val="24"/>
          <w:szCs w:val="24"/>
          <w:lang w:eastAsia="lv-LV"/>
        </w:rPr>
        <w:t>,</w:t>
      </w:r>
      <w:r w:rsidRPr="00764CE8" w:rsidR="00764CE8">
        <w:rPr>
          <w:rFonts w:ascii="Times New Roman" w:hAnsi="Times New Roman"/>
          <w:sz w:val="24"/>
          <w:szCs w:val="24"/>
          <w:lang w:eastAsia="lv-LV"/>
        </w:rPr>
        <w:t xml:space="preserve"> galvenokārt</w:t>
      </w:r>
      <w:r w:rsidR="00E6459E">
        <w:rPr>
          <w:rFonts w:ascii="Times New Roman" w:hAnsi="Times New Roman"/>
          <w:sz w:val="24"/>
          <w:szCs w:val="24"/>
          <w:lang w:eastAsia="lv-LV"/>
        </w:rPr>
        <w:t>,</w:t>
      </w:r>
      <w:r w:rsidRPr="00764CE8" w:rsidR="00764CE8">
        <w:rPr>
          <w:rFonts w:ascii="Times New Roman" w:hAnsi="Times New Roman"/>
          <w:sz w:val="24"/>
          <w:szCs w:val="24"/>
          <w:lang w:eastAsia="lv-LV"/>
        </w:rPr>
        <w:t xml:space="preserve"> Islandē un Itālijā.</w:t>
      </w:r>
      <w:r w:rsidR="00A41DF8">
        <w:rPr>
          <w:rFonts w:ascii="Times New Roman" w:hAnsi="Times New Roman"/>
          <w:sz w:val="24"/>
          <w:szCs w:val="24"/>
          <w:lang w:eastAsia="lv-LV"/>
        </w:rPr>
        <w:t xml:space="preserve"> Atbilstoši </w:t>
      </w:r>
      <w:r w:rsidR="001269F5">
        <w:rPr>
          <w:rFonts w:ascii="Times New Roman" w:hAnsi="Times New Roman"/>
          <w:sz w:val="24"/>
          <w:szCs w:val="24"/>
          <w:lang w:eastAsia="lv-LV"/>
        </w:rPr>
        <w:t xml:space="preserve">enerģētikas nozares uzņēmumu </w:t>
      </w:r>
      <w:r w:rsidR="005F7AE0">
        <w:rPr>
          <w:rFonts w:ascii="Times New Roman" w:hAnsi="Times New Roman"/>
          <w:sz w:val="24"/>
          <w:szCs w:val="24"/>
          <w:lang w:eastAsia="lv-LV"/>
        </w:rPr>
        <w:t xml:space="preserve">viedoklim </w:t>
      </w:r>
      <w:r w:rsidRPr="00EC665E" w:rsidR="00EC665E">
        <w:rPr>
          <w:rFonts w:ascii="Times New Roman" w:hAnsi="Times New Roman"/>
          <w:sz w:val="24"/>
          <w:szCs w:val="24"/>
          <w:lang w:eastAsia="lv-LV"/>
        </w:rPr>
        <w:t>plašākai zemes siltuma izmantošanai ir nepieciešams urbšanas tehnoloģiju “izrāviens” jeb būtisks urbšanas izmaksu samazinājums.</w:t>
      </w:r>
      <w:r w:rsidR="00EC665E">
        <w:rPr>
          <w:rFonts w:ascii="Times New Roman" w:hAnsi="Times New Roman"/>
          <w:sz w:val="24"/>
          <w:szCs w:val="24"/>
          <w:lang w:eastAsia="lv-LV"/>
        </w:rPr>
        <w:t xml:space="preserve"> </w:t>
      </w:r>
    </w:p>
    <w:p w:rsidR="00FD0A57" w:rsidP="6C00A5E5" w:rsidRDefault="00232B4C" w14:paraId="4D14E85D" w14:textId="153188CE">
      <w:pPr>
        <w:spacing w:after="120" w:line="240" w:lineRule="auto"/>
        <w:ind w:firstLine="720"/>
        <w:jc w:val="both"/>
        <w:rPr>
          <w:rFonts w:ascii="Times New Roman" w:hAnsi="Times New Roman"/>
          <w:sz w:val="24"/>
          <w:szCs w:val="24"/>
          <w:lang w:eastAsia="lv-LV"/>
        </w:rPr>
      </w:pPr>
      <w:r w:rsidRPr="00232B4C">
        <w:rPr>
          <w:rFonts w:ascii="Times New Roman" w:hAnsi="Times New Roman"/>
          <w:sz w:val="24"/>
          <w:szCs w:val="24"/>
          <w:lang w:eastAsia="lv-LV"/>
        </w:rPr>
        <w:t xml:space="preserve">Ungārijas </w:t>
      </w:r>
      <w:r w:rsidR="002050D0">
        <w:rPr>
          <w:rFonts w:ascii="Times New Roman" w:hAnsi="Times New Roman"/>
          <w:sz w:val="24"/>
          <w:szCs w:val="24"/>
          <w:lang w:eastAsia="lv-LV"/>
        </w:rPr>
        <w:t>p</w:t>
      </w:r>
      <w:r w:rsidRPr="00232B4C">
        <w:rPr>
          <w:rFonts w:ascii="Times New Roman" w:hAnsi="Times New Roman"/>
          <w:sz w:val="24"/>
          <w:szCs w:val="24"/>
          <w:lang w:eastAsia="lv-LV"/>
        </w:rPr>
        <w:t>rezidentūra ir sagatavojusi šādus jautājumus diskusijai:</w:t>
      </w:r>
    </w:p>
    <w:p w:rsidRPr="004B00F6" w:rsidR="00232B4C" w:rsidP="6C00A5E5" w:rsidRDefault="00062DF5" w14:paraId="00707E39" w14:textId="1A723042">
      <w:pPr>
        <w:spacing w:after="120" w:line="240" w:lineRule="auto"/>
        <w:ind w:firstLine="720"/>
        <w:jc w:val="both"/>
        <w:rPr>
          <w:rFonts w:ascii="Times New Roman" w:hAnsi="Times New Roman"/>
          <w:i/>
          <w:iCs/>
          <w:sz w:val="24"/>
          <w:szCs w:val="24"/>
          <w:lang w:eastAsia="lv-LV"/>
        </w:rPr>
      </w:pPr>
      <w:r w:rsidRPr="004B00F6">
        <w:rPr>
          <w:rFonts w:ascii="Times New Roman" w:hAnsi="Times New Roman"/>
          <w:i/>
          <w:iCs/>
          <w:sz w:val="24"/>
          <w:szCs w:val="24"/>
          <w:lang w:eastAsia="lv-LV"/>
        </w:rPr>
        <w:t xml:space="preserve">1. </w:t>
      </w:r>
      <w:r w:rsidRPr="004B00F6" w:rsidR="00FA45FC">
        <w:rPr>
          <w:rFonts w:ascii="Times New Roman" w:hAnsi="Times New Roman"/>
          <w:i/>
          <w:iCs/>
          <w:sz w:val="24"/>
          <w:szCs w:val="24"/>
          <w:lang w:eastAsia="lv-LV"/>
        </w:rPr>
        <w:t>Kādus pasākumus varētu īstenot, lai uzlabotu</w:t>
      </w:r>
      <w:r w:rsidR="00A22529">
        <w:rPr>
          <w:rFonts w:ascii="Times New Roman" w:hAnsi="Times New Roman"/>
          <w:i/>
          <w:iCs/>
          <w:sz w:val="24"/>
          <w:szCs w:val="24"/>
          <w:lang w:eastAsia="lv-LV"/>
        </w:rPr>
        <w:t xml:space="preserve"> </w:t>
      </w:r>
      <w:r w:rsidRPr="00A22529" w:rsidR="00A22529">
        <w:rPr>
          <w:rFonts w:ascii="Times New Roman" w:hAnsi="Times New Roman"/>
          <w:i/>
          <w:iCs/>
          <w:sz w:val="24"/>
          <w:szCs w:val="24"/>
          <w:lang w:eastAsia="lv-LV"/>
        </w:rPr>
        <w:t>komerciālo dzīvotspēju</w:t>
      </w:r>
      <w:r w:rsidRPr="004B00F6" w:rsidR="00FA45FC">
        <w:rPr>
          <w:rFonts w:ascii="Times New Roman" w:hAnsi="Times New Roman"/>
          <w:i/>
          <w:iCs/>
          <w:sz w:val="24"/>
          <w:szCs w:val="24"/>
          <w:lang w:eastAsia="lv-LV"/>
        </w:rPr>
        <w:t xml:space="preserve"> </w:t>
      </w:r>
      <w:r w:rsidRPr="004B00F6" w:rsidR="009207DC">
        <w:rPr>
          <w:rFonts w:ascii="Times New Roman" w:hAnsi="Times New Roman"/>
          <w:i/>
          <w:iCs/>
          <w:sz w:val="24"/>
          <w:szCs w:val="24"/>
          <w:lang w:eastAsia="lv-LV"/>
        </w:rPr>
        <w:t>investīcij</w:t>
      </w:r>
      <w:r w:rsidR="00876B64">
        <w:rPr>
          <w:rFonts w:ascii="Times New Roman" w:hAnsi="Times New Roman"/>
          <w:i/>
          <w:iCs/>
          <w:sz w:val="24"/>
          <w:szCs w:val="24"/>
          <w:lang w:eastAsia="lv-LV"/>
        </w:rPr>
        <w:t>ām</w:t>
      </w:r>
      <w:r w:rsidRPr="004B00F6" w:rsidR="009207DC">
        <w:rPr>
          <w:rFonts w:ascii="Times New Roman" w:hAnsi="Times New Roman"/>
          <w:i/>
          <w:iCs/>
          <w:sz w:val="24"/>
          <w:szCs w:val="24"/>
          <w:lang w:eastAsia="lv-LV"/>
        </w:rPr>
        <w:t xml:space="preserve"> </w:t>
      </w:r>
      <w:r w:rsidRPr="004B00F6" w:rsidR="00C40DF4">
        <w:rPr>
          <w:rFonts w:ascii="Times New Roman" w:hAnsi="Times New Roman"/>
          <w:i/>
          <w:iCs/>
          <w:sz w:val="24"/>
          <w:szCs w:val="24"/>
          <w:lang w:eastAsia="lv-LV"/>
        </w:rPr>
        <w:t>ģeotermālajā enerģijā</w:t>
      </w:r>
      <w:r w:rsidRPr="004B00F6" w:rsidR="00562D5D">
        <w:rPr>
          <w:rFonts w:ascii="Times New Roman" w:hAnsi="Times New Roman"/>
          <w:i/>
          <w:iCs/>
          <w:sz w:val="24"/>
          <w:szCs w:val="24"/>
          <w:lang w:eastAsia="lv-LV"/>
        </w:rPr>
        <w:t>, kā arī</w:t>
      </w:r>
      <w:r w:rsidRPr="004B00F6" w:rsidR="00C40DF4">
        <w:rPr>
          <w:rFonts w:ascii="Times New Roman" w:hAnsi="Times New Roman"/>
          <w:i/>
          <w:iCs/>
          <w:sz w:val="24"/>
          <w:szCs w:val="24"/>
          <w:lang w:eastAsia="lv-LV"/>
        </w:rPr>
        <w:t xml:space="preserve"> </w:t>
      </w:r>
      <w:r w:rsidRPr="004B00F6" w:rsidR="00562D5D">
        <w:rPr>
          <w:rFonts w:ascii="Times New Roman" w:hAnsi="Times New Roman"/>
          <w:i/>
          <w:iCs/>
          <w:sz w:val="24"/>
          <w:szCs w:val="24"/>
          <w:lang w:eastAsia="lv-LV"/>
        </w:rPr>
        <w:t xml:space="preserve">centralizētās siltumapgādes un </w:t>
      </w:r>
      <w:proofErr w:type="spellStart"/>
      <w:r w:rsidRPr="004B00F6" w:rsidR="00562D5D">
        <w:rPr>
          <w:rFonts w:ascii="Times New Roman" w:hAnsi="Times New Roman"/>
          <w:i/>
          <w:iCs/>
          <w:sz w:val="24"/>
          <w:szCs w:val="24"/>
          <w:lang w:eastAsia="lv-LV"/>
        </w:rPr>
        <w:t>aukstumapgādes</w:t>
      </w:r>
      <w:proofErr w:type="spellEnd"/>
      <w:r w:rsidRPr="004B00F6" w:rsidR="00562D5D">
        <w:rPr>
          <w:rFonts w:ascii="Times New Roman" w:hAnsi="Times New Roman"/>
          <w:i/>
          <w:iCs/>
          <w:sz w:val="24"/>
          <w:szCs w:val="24"/>
          <w:lang w:eastAsia="lv-LV"/>
        </w:rPr>
        <w:t xml:space="preserve"> nozarē</w:t>
      </w:r>
      <w:r w:rsidRPr="004B00F6" w:rsidR="00743A6B">
        <w:rPr>
          <w:rFonts w:ascii="Times New Roman" w:hAnsi="Times New Roman"/>
          <w:i/>
          <w:iCs/>
          <w:sz w:val="24"/>
          <w:szCs w:val="24"/>
          <w:lang w:eastAsia="lv-LV"/>
        </w:rPr>
        <w:t xml:space="preserve">? Kādi, jūsuprāt, ir šķēršļi privātā kapitāla piesaistīšanai ģeotermālajā enerģijā </w:t>
      </w:r>
      <w:r w:rsidRPr="004B00F6" w:rsidR="00042FEF">
        <w:rPr>
          <w:rFonts w:ascii="Times New Roman" w:hAnsi="Times New Roman"/>
          <w:i/>
          <w:iCs/>
          <w:sz w:val="24"/>
          <w:szCs w:val="24"/>
          <w:lang w:eastAsia="lv-LV"/>
        </w:rPr>
        <w:t>un centralizētā</w:t>
      </w:r>
      <w:r w:rsidRPr="004B00F6" w:rsidR="002549AE">
        <w:rPr>
          <w:rFonts w:ascii="Times New Roman" w:hAnsi="Times New Roman"/>
          <w:i/>
          <w:iCs/>
          <w:sz w:val="24"/>
          <w:szCs w:val="24"/>
          <w:lang w:eastAsia="lv-LV"/>
        </w:rPr>
        <w:t>s</w:t>
      </w:r>
      <w:r w:rsidRPr="004B00F6" w:rsidR="00042FEF">
        <w:rPr>
          <w:rFonts w:ascii="Times New Roman" w:hAnsi="Times New Roman"/>
          <w:i/>
          <w:iCs/>
          <w:sz w:val="24"/>
          <w:szCs w:val="24"/>
          <w:lang w:eastAsia="lv-LV"/>
        </w:rPr>
        <w:t xml:space="preserve"> siltumapgādes un </w:t>
      </w:r>
      <w:proofErr w:type="spellStart"/>
      <w:r w:rsidRPr="004B00F6" w:rsidR="00042FEF">
        <w:rPr>
          <w:rFonts w:ascii="Times New Roman" w:hAnsi="Times New Roman"/>
          <w:i/>
          <w:iCs/>
          <w:sz w:val="24"/>
          <w:szCs w:val="24"/>
          <w:lang w:eastAsia="lv-LV"/>
        </w:rPr>
        <w:t>aukstumapgādes</w:t>
      </w:r>
      <w:proofErr w:type="spellEnd"/>
      <w:r w:rsidRPr="004B00F6" w:rsidR="00042FEF">
        <w:rPr>
          <w:rFonts w:ascii="Times New Roman" w:hAnsi="Times New Roman"/>
          <w:i/>
          <w:iCs/>
          <w:sz w:val="24"/>
          <w:szCs w:val="24"/>
          <w:lang w:eastAsia="lv-LV"/>
        </w:rPr>
        <w:t xml:space="preserve"> sistēmā</w:t>
      </w:r>
      <w:r w:rsidRPr="004B00F6" w:rsidR="00AF2070">
        <w:rPr>
          <w:rFonts w:ascii="Times New Roman" w:hAnsi="Times New Roman"/>
          <w:i/>
          <w:iCs/>
          <w:sz w:val="24"/>
          <w:szCs w:val="24"/>
          <w:lang w:eastAsia="lv-LV"/>
        </w:rPr>
        <w:t>s</w:t>
      </w:r>
      <w:r w:rsidRPr="004B00F6" w:rsidR="00042FEF">
        <w:rPr>
          <w:rFonts w:ascii="Times New Roman" w:hAnsi="Times New Roman"/>
          <w:i/>
          <w:iCs/>
          <w:sz w:val="24"/>
          <w:szCs w:val="24"/>
          <w:lang w:eastAsia="lv-LV"/>
        </w:rPr>
        <w:t xml:space="preserve">? </w:t>
      </w:r>
      <w:r w:rsidRPr="004B00F6" w:rsidR="00C40DF4">
        <w:rPr>
          <w:rFonts w:ascii="Times New Roman" w:hAnsi="Times New Roman"/>
          <w:i/>
          <w:iCs/>
          <w:sz w:val="24"/>
          <w:szCs w:val="24"/>
          <w:lang w:eastAsia="lv-LV"/>
        </w:rPr>
        <w:t xml:space="preserve"> </w:t>
      </w:r>
    </w:p>
    <w:p w:rsidRPr="004B00F6" w:rsidR="00062DF5" w:rsidP="6C00A5E5" w:rsidRDefault="00062DF5" w14:paraId="50009535" w14:textId="4F631331">
      <w:pPr>
        <w:spacing w:after="120" w:line="240" w:lineRule="auto"/>
        <w:ind w:firstLine="720"/>
        <w:jc w:val="both"/>
        <w:rPr>
          <w:rFonts w:ascii="Times New Roman" w:hAnsi="Times New Roman"/>
          <w:i/>
          <w:iCs/>
          <w:sz w:val="24"/>
          <w:szCs w:val="24"/>
          <w:lang w:eastAsia="lv-LV"/>
        </w:rPr>
      </w:pPr>
      <w:r w:rsidRPr="004B00F6">
        <w:rPr>
          <w:rFonts w:ascii="Times New Roman" w:hAnsi="Times New Roman"/>
          <w:i/>
          <w:iCs/>
          <w:sz w:val="24"/>
          <w:szCs w:val="24"/>
          <w:lang w:eastAsia="lv-LV"/>
        </w:rPr>
        <w:t xml:space="preserve">2. </w:t>
      </w:r>
      <w:r w:rsidRPr="004B00F6" w:rsidR="00BB3370">
        <w:rPr>
          <w:rFonts w:ascii="Times New Roman" w:hAnsi="Times New Roman"/>
          <w:i/>
          <w:iCs/>
          <w:sz w:val="24"/>
          <w:szCs w:val="24"/>
          <w:lang w:eastAsia="lv-LV"/>
        </w:rPr>
        <w:t>Kādi pasākumi ir vajadzīgi, lai palielinātu sabiedrības informētību par ģeotermālo enerģiju, mazinātu sabiedrības bažas un paātrinātu atļauju piešķiršanas procesu visā ES?</w:t>
      </w:r>
    </w:p>
    <w:p w:rsidRPr="004B00F6" w:rsidR="00062DF5" w:rsidP="6C00A5E5" w:rsidRDefault="00062DF5" w14:paraId="565A8291" w14:textId="12347EE9">
      <w:pPr>
        <w:spacing w:after="120" w:line="240" w:lineRule="auto"/>
        <w:ind w:firstLine="720"/>
        <w:jc w:val="both"/>
        <w:rPr>
          <w:rFonts w:ascii="Times New Roman" w:hAnsi="Times New Roman"/>
          <w:i/>
          <w:iCs/>
          <w:sz w:val="24"/>
          <w:szCs w:val="24"/>
          <w:lang w:eastAsia="lv-LV"/>
        </w:rPr>
      </w:pPr>
      <w:r w:rsidRPr="004B00F6">
        <w:rPr>
          <w:rFonts w:ascii="Times New Roman" w:hAnsi="Times New Roman"/>
          <w:i/>
          <w:iCs/>
          <w:sz w:val="24"/>
          <w:szCs w:val="24"/>
          <w:lang w:eastAsia="lv-LV"/>
        </w:rPr>
        <w:lastRenderedPageBreak/>
        <w:t xml:space="preserve">3. </w:t>
      </w:r>
      <w:r w:rsidRPr="004B00F6" w:rsidR="00014321">
        <w:rPr>
          <w:rFonts w:ascii="Times New Roman" w:hAnsi="Times New Roman"/>
          <w:i/>
          <w:iCs/>
          <w:sz w:val="24"/>
          <w:szCs w:val="24"/>
          <w:lang w:eastAsia="lv-LV"/>
        </w:rPr>
        <w:t xml:space="preserve">Kādi stimuli, sadarbība starp dalībvalstīm un/vai Eiropas līmeņa pasākumi būtu nepieciešami saistībā ar siltumapgādi, </w:t>
      </w:r>
      <w:proofErr w:type="spellStart"/>
      <w:r w:rsidRPr="004B00F6" w:rsidR="00014321">
        <w:rPr>
          <w:rFonts w:ascii="Times New Roman" w:hAnsi="Times New Roman"/>
          <w:i/>
          <w:iCs/>
          <w:sz w:val="24"/>
          <w:szCs w:val="24"/>
          <w:lang w:eastAsia="lv-LV"/>
        </w:rPr>
        <w:t>aukstumapgādi</w:t>
      </w:r>
      <w:proofErr w:type="spellEnd"/>
      <w:r w:rsidRPr="004B00F6" w:rsidR="00014321">
        <w:rPr>
          <w:rFonts w:ascii="Times New Roman" w:hAnsi="Times New Roman"/>
          <w:i/>
          <w:iCs/>
          <w:sz w:val="24"/>
          <w:szCs w:val="24"/>
          <w:lang w:eastAsia="lv-LV"/>
        </w:rPr>
        <w:t xml:space="preserve"> un elektroenerģiju, lai maksimāli izmantotu ES ģeotermālo potenciālu šajās nozarēs?</w:t>
      </w:r>
    </w:p>
    <w:p w:rsidR="00062DF5" w:rsidP="6C00A5E5" w:rsidRDefault="00062DF5" w14:paraId="6A9ADE3A" w14:textId="22FEEE6F">
      <w:pPr>
        <w:spacing w:after="120" w:line="240" w:lineRule="auto"/>
        <w:ind w:firstLine="720"/>
        <w:jc w:val="both"/>
        <w:rPr>
          <w:rFonts w:ascii="Times New Roman" w:hAnsi="Times New Roman"/>
          <w:i/>
          <w:iCs/>
          <w:sz w:val="24"/>
          <w:szCs w:val="24"/>
          <w:lang w:eastAsia="lv-LV"/>
        </w:rPr>
      </w:pPr>
      <w:r w:rsidRPr="004B00F6">
        <w:rPr>
          <w:rFonts w:ascii="Times New Roman" w:hAnsi="Times New Roman"/>
          <w:i/>
          <w:iCs/>
          <w:sz w:val="24"/>
          <w:szCs w:val="24"/>
          <w:lang w:eastAsia="lv-LV"/>
        </w:rPr>
        <w:t xml:space="preserve">4. </w:t>
      </w:r>
      <w:r w:rsidRPr="004B00F6" w:rsidR="002C5909">
        <w:rPr>
          <w:rFonts w:ascii="Times New Roman" w:hAnsi="Times New Roman"/>
          <w:i/>
          <w:iCs/>
          <w:sz w:val="24"/>
          <w:szCs w:val="24"/>
          <w:lang w:eastAsia="lv-LV"/>
        </w:rPr>
        <w:t xml:space="preserve">Vai dziļā ģeotermālā enerģija būtu īpaši jāveicina bijušajos ogļu ieguves reģionos, jo pieejamos ogļraču datus un prasmes varētu izmantot ģeotermālās enerģijas ražošanai? </w:t>
      </w:r>
    </w:p>
    <w:p w:rsidR="00E164A7" w:rsidP="001E3EBE" w:rsidRDefault="00E164A7" w14:paraId="656AA1B5" w14:textId="3457B31F">
      <w:pPr>
        <w:spacing w:after="120" w:line="240" w:lineRule="auto"/>
        <w:ind w:firstLine="720"/>
        <w:jc w:val="both"/>
        <w:rPr>
          <w:rFonts w:ascii="Times New Roman" w:hAnsi="Times New Roman"/>
          <w:sz w:val="24"/>
          <w:szCs w:val="24"/>
          <w:lang w:eastAsia="lv-LV"/>
        </w:rPr>
      </w:pPr>
      <w:r w:rsidRPr="00E164A7">
        <w:rPr>
          <w:rFonts w:ascii="Times New Roman" w:hAnsi="Times New Roman"/>
          <w:sz w:val="24"/>
          <w:szCs w:val="24"/>
          <w:lang w:eastAsia="lv-LV"/>
        </w:rPr>
        <w:t>Latvijas nostāja</w:t>
      </w:r>
      <w:r>
        <w:rPr>
          <w:rFonts w:ascii="Times New Roman" w:hAnsi="Times New Roman"/>
          <w:sz w:val="24"/>
          <w:szCs w:val="24"/>
          <w:lang w:eastAsia="lv-LV"/>
        </w:rPr>
        <w:t xml:space="preserve"> </w:t>
      </w:r>
      <w:r w:rsidR="007226CE">
        <w:rPr>
          <w:rFonts w:ascii="Times New Roman" w:hAnsi="Times New Roman"/>
          <w:sz w:val="24"/>
          <w:szCs w:val="24"/>
          <w:lang w:eastAsia="lv-LV"/>
        </w:rPr>
        <w:t>izriet no</w:t>
      </w:r>
      <w:r w:rsidRPr="00E164A7">
        <w:rPr>
          <w:rFonts w:ascii="Times New Roman" w:hAnsi="Times New Roman"/>
          <w:sz w:val="24"/>
          <w:szCs w:val="24"/>
          <w:lang w:eastAsia="lv-LV"/>
        </w:rPr>
        <w:t xml:space="preserve"> </w:t>
      </w:r>
      <w:r w:rsidR="00F13F82">
        <w:rPr>
          <w:rFonts w:ascii="Times New Roman" w:hAnsi="Times New Roman"/>
          <w:sz w:val="24"/>
          <w:szCs w:val="24"/>
          <w:lang w:eastAsia="lv-LV"/>
        </w:rPr>
        <w:t xml:space="preserve">Nacionālajā enerģētikas un klimata </w:t>
      </w:r>
      <w:r w:rsidR="00D918CC">
        <w:rPr>
          <w:rFonts w:ascii="Times New Roman" w:hAnsi="Times New Roman"/>
          <w:sz w:val="24"/>
          <w:szCs w:val="24"/>
          <w:lang w:eastAsia="lv-LV"/>
        </w:rPr>
        <w:t>plān</w:t>
      </w:r>
      <w:r w:rsidR="007226CE">
        <w:rPr>
          <w:rFonts w:ascii="Times New Roman" w:hAnsi="Times New Roman"/>
          <w:sz w:val="24"/>
          <w:szCs w:val="24"/>
          <w:lang w:eastAsia="lv-LV"/>
        </w:rPr>
        <w:t>a</w:t>
      </w:r>
      <w:r w:rsidR="00D918CC">
        <w:rPr>
          <w:rFonts w:ascii="Times New Roman" w:hAnsi="Times New Roman"/>
          <w:sz w:val="24"/>
          <w:szCs w:val="24"/>
          <w:lang w:eastAsia="lv-LV"/>
        </w:rPr>
        <w:t xml:space="preserve"> (turpmāk – NEKP)</w:t>
      </w:r>
      <w:r w:rsidRPr="00E164A7">
        <w:rPr>
          <w:rFonts w:ascii="Times New Roman" w:hAnsi="Times New Roman"/>
          <w:sz w:val="24"/>
          <w:szCs w:val="24"/>
          <w:lang w:eastAsia="lv-LV"/>
        </w:rPr>
        <w:t>, kas apstiprināts ar 2020. gada 4. februāra rīkojumu Nr. 46 “Par Latvijas Nacionālo enerģētikas un klimata plānu 2021.–2030. gadam”</w:t>
      </w:r>
      <w:r w:rsidR="00524CB4">
        <w:rPr>
          <w:rStyle w:val="FootnoteReference"/>
          <w:rFonts w:ascii="Times New Roman" w:hAnsi="Times New Roman"/>
          <w:sz w:val="24"/>
          <w:szCs w:val="24"/>
          <w:lang w:eastAsia="lv-LV"/>
        </w:rPr>
        <w:footnoteReference w:id="2"/>
      </w:r>
      <w:r w:rsidRPr="00E164A7">
        <w:rPr>
          <w:rFonts w:ascii="Times New Roman" w:hAnsi="Times New Roman"/>
          <w:sz w:val="24"/>
          <w:szCs w:val="24"/>
          <w:lang w:eastAsia="lv-LV"/>
        </w:rPr>
        <w:t xml:space="preserve">, kā </w:t>
      </w:r>
      <w:r w:rsidRPr="00696BA2" w:rsidR="00696BA2">
        <w:rPr>
          <w:rFonts w:ascii="Times New Roman" w:hAnsi="Times New Roman"/>
          <w:sz w:val="24"/>
          <w:szCs w:val="24"/>
          <w:lang w:eastAsia="lv-LV"/>
        </w:rPr>
        <w:t>arī atjaunotā Latvijas Nacionālā enerģētikas un klimata plāna līdz 2030. gadam projektā (24-TA-1384), kas iesniegts Valsts kancelejā izskatīšanai 2024. gada 9. jūlija Ministru kabineta sēdē (turpmāk – atjaunotā NEKP projekts).</w:t>
      </w:r>
    </w:p>
    <w:p w:rsidR="00EE4563" w:rsidP="00EE4563" w:rsidRDefault="00EE4563" w14:paraId="2DB2F96D" w14:textId="77777777">
      <w:pPr>
        <w:spacing w:after="120" w:line="240" w:lineRule="auto"/>
        <w:ind w:firstLine="720"/>
        <w:jc w:val="both"/>
        <w:rPr>
          <w:rFonts w:ascii="Times New Roman" w:hAnsi="Times New Roman"/>
          <w:sz w:val="24"/>
          <w:szCs w:val="24"/>
          <w:lang w:eastAsia="lv-LV"/>
        </w:rPr>
      </w:pPr>
      <w:r w:rsidRPr="000E1E66">
        <w:rPr>
          <w:rFonts w:ascii="Times New Roman" w:hAnsi="Times New Roman"/>
          <w:sz w:val="24"/>
          <w:szCs w:val="24"/>
          <w:lang w:eastAsia="lv-LV"/>
        </w:rPr>
        <w:t xml:space="preserve">Saskaņā ar atjaunoto NEKP projektu </w:t>
      </w:r>
      <w:r w:rsidRPr="000E1E66">
        <w:rPr>
          <w:rFonts w:ascii="Times New Roman" w:hAnsi="Times New Roman"/>
          <w:b/>
          <w:bCs/>
          <w:sz w:val="24"/>
          <w:szCs w:val="24"/>
          <w:lang w:eastAsia="lv-LV"/>
        </w:rPr>
        <w:t>Latvija nav iekļāvusi</w:t>
      </w:r>
      <w:r w:rsidRPr="000E1E66">
        <w:rPr>
          <w:rFonts w:ascii="Times New Roman" w:hAnsi="Times New Roman"/>
          <w:sz w:val="24"/>
          <w:szCs w:val="24"/>
          <w:lang w:eastAsia="lv-LV"/>
        </w:rPr>
        <w:t xml:space="preserve"> ģeotermālo enerģiju, kas tiek iegūta no zemes dzīlēm, šī brīža Latvijas enerģijas bilancē, jo līdz šim veiktie pētījumi un izmaksu aprēķini nav rezultējušies dzīvotspējīgos un ekonomiski pamatotos risinājumus. Vienlaikus norādām, ka katrai ES dalībvalstij ir tiesības noteikt pašām savu enerģijas bilanci un attīstīt tādas AER tehnoloģijas, kuras ir ekonomiski pamatotas un ņemt vērā attiecīgās ES dalībvalsts ģeogrāfiskos apstākļus un izvēles.</w:t>
      </w:r>
    </w:p>
    <w:p w:rsidR="00EE4563" w:rsidP="00EE4563" w:rsidRDefault="00EE4563" w14:paraId="0149542C" w14:textId="77777777">
      <w:pPr>
        <w:spacing w:after="120" w:line="240" w:lineRule="auto"/>
        <w:ind w:firstLine="720"/>
        <w:jc w:val="both"/>
        <w:rPr>
          <w:rFonts w:ascii="Times New Roman" w:hAnsi="Times New Roman"/>
          <w:sz w:val="24"/>
          <w:szCs w:val="24"/>
          <w:lang w:eastAsia="lv-LV"/>
        </w:rPr>
      </w:pPr>
      <w:r w:rsidRPr="00CB13E7">
        <w:rPr>
          <w:rFonts w:ascii="Times New Roman" w:hAnsi="Times New Roman"/>
          <w:sz w:val="24"/>
          <w:szCs w:val="24"/>
          <w:lang w:eastAsia="lv-LV"/>
        </w:rPr>
        <w:t xml:space="preserve">Lai nodrošinātu centralizētās un individuālās siltumapgādes un </w:t>
      </w:r>
      <w:proofErr w:type="spellStart"/>
      <w:r w:rsidRPr="00CB13E7">
        <w:rPr>
          <w:rFonts w:ascii="Times New Roman" w:hAnsi="Times New Roman"/>
          <w:sz w:val="24"/>
          <w:szCs w:val="24"/>
          <w:lang w:eastAsia="lv-LV"/>
        </w:rPr>
        <w:t>aukstumapgādes</w:t>
      </w:r>
      <w:proofErr w:type="spellEnd"/>
      <w:r w:rsidRPr="00CB13E7">
        <w:rPr>
          <w:rFonts w:ascii="Times New Roman" w:hAnsi="Times New Roman"/>
          <w:sz w:val="24"/>
          <w:szCs w:val="24"/>
          <w:lang w:eastAsia="lv-LV"/>
        </w:rPr>
        <w:t xml:space="preserve"> sistēmu dekarbonizāciju, </w:t>
      </w:r>
      <w:r w:rsidRPr="00CB13E7">
        <w:rPr>
          <w:rFonts w:ascii="Times New Roman" w:hAnsi="Times New Roman"/>
          <w:b/>
          <w:bCs/>
          <w:sz w:val="24"/>
          <w:szCs w:val="24"/>
          <w:lang w:eastAsia="lv-LV"/>
        </w:rPr>
        <w:t>Latvija turpinās</w:t>
      </w:r>
      <w:r w:rsidRPr="00CB13E7">
        <w:rPr>
          <w:rFonts w:ascii="Times New Roman" w:hAnsi="Times New Roman"/>
          <w:sz w:val="24"/>
          <w:szCs w:val="24"/>
          <w:lang w:eastAsia="lv-LV"/>
        </w:rPr>
        <w:t xml:space="preserve"> īstenot atbalsta programmas </w:t>
      </w:r>
      <w:proofErr w:type="spellStart"/>
      <w:r w:rsidRPr="00CB13E7">
        <w:rPr>
          <w:rFonts w:ascii="Times New Roman" w:hAnsi="Times New Roman"/>
          <w:sz w:val="24"/>
          <w:szCs w:val="24"/>
          <w:lang w:eastAsia="lv-LV"/>
        </w:rPr>
        <w:t>siltumsūkņu</w:t>
      </w:r>
      <w:proofErr w:type="spellEnd"/>
      <w:r w:rsidRPr="00CB13E7">
        <w:rPr>
          <w:rFonts w:ascii="Times New Roman" w:hAnsi="Times New Roman"/>
          <w:sz w:val="24"/>
          <w:szCs w:val="24"/>
          <w:lang w:eastAsia="lv-LV"/>
        </w:rPr>
        <w:t xml:space="preserve"> uzstādīšanai mājsaimniecībās. Saskaņā ar NEKP tiek plānota arī centralizētās siltumapgādes elektrifikācijas veicināšana, tostarp izmantojot industriālos </w:t>
      </w:r>
      <w:proofErr w:type="spellStart"/>
      <w:r w:rsidRPr="00CB13E7">
        <w:rPr>
          <w:rFonts w:ascii="Times New Roman" w:hAnsi="Times New Roman"/>
          <w:sz w:val="24"/>
          <w:szCs w:val="24"/>
          <w:lang w:eastAsia="lv-LV"/>
        </w:rPr>
        <w:t>siltumsūkņus</w:t>
      </w:r>
      <w:proofErr w:type="spellEnd"/>
      <w:r w:rsidRPr="00CB13E7">
        <w:rPr>
          <w:rFonts w:ascii="Times New Roman" w:hAnsi="Times New Roman"/>
          <w:sz w:val="24"/>
          <w:szCs w:val="24"/>
          <w:lang w:eastAsia="lv-LV"/>
        </w:rPr>
        <w:t xml:space="preserve">. </w:t>
      </w:r>
    </w:p>
    <w:p w:rsidR="004C13C3" w:rsidP="009B5178" w:rsidRDefault="00D32267" w14:paraId="1F2F3271" w14:textId="1265A84D">
      <w:pPr>
        <w:spacing w:after="120" w:line="240" w:lineRule="auto"/>
        <w:ind w:firstLine="720"/>
        <w:jc w:val="both"/>
        <w:rPr>
          <w:rFonts w:ascii="Times New Roman" w:hAnsi="Times New Roman"/>
          <w:sz w:val="24"/>
          <w:szCs w:val="24"/>
          <w:lang w:eastAsia="lv-LV"/>
        </w:rPr>
      </w:pPr>
      <w:r w:rsidRPr="00D32267">
        <w:rPr>
          <w:rFonts w:ascii="Times New Roman" w:hAnsi="Times New Roman"/>
          <w:sz w:val="24"/>
          <w:szCs w:val="24"/>
          <w:lang w:eastAsia="lv-LV"/>
        </w:rPr>
        <w:t xml:space="preserve">2024. gada 14. maijā Latvija kopā ar 14 ES dalībvalstīm nosūtīja Eiropas Komisijai (turpmāk – Komisija) ne-papīru par siltumapgādes un </w:t>
      </w:r>
      <w:proofErr w:type="spellStart"/>
      <w:r w:rsidRPr="00D32267">
        <w:rPr>
          <w:rFonts w:ascii="Times New Roman" w:hAnsi="Times New Roman"/>
          <w:sz w:val="24"/>
          <w:szCs w:val="24"/>
          <w:lang w:eastAsia="lv-LV"/>
        </w:rPr>
        <w:t>aukstumapgādes</w:t>
      </w:r>
      <w:proofErr w:type="spellEnd"/>
      <w:r w:rsidRPr="00D32267">
        <w:rPr>
          <w:rFonts w:ascii="Times New Roman" w:hAnsi="Times New Roman"/>
          <w:sz w:val="24"/>
          <w:szCs w:val="24"/>
          <w:lang w:eastAsia="lv-LV"/>
        </w:rPr>
        <w:t xml:space="preserve">  sektora lomu 2030. gada un 2040. gada klimata un enerģētikas mērķu kontekstā (turpmāk – Siltuma ne-papīrs). Ne-papīrā tiek uzsvērts, ka siltumapgādes nozarei ir būtiska nozīme ES virzībā uz 2040. gada klimata mērķu sasniegšanu. Siltumapgādes nozarei un jo īpaši centralizētajai siltumapgādei (turpmāk – CSA) ir liels dekarbonizācijas potenciāls, kas tomēr lielā mērā netiek izmantots. Ir skaidra vajadzība izmantot AER potenciālu siltumapgādes nozares dekarbonizācijai, jo īpaši CSA. Tāpēc AER tehnoloģiskās daudzveidības principa ievērošanai būs izšķiroša nozīme nākotnē. Latvija kopā ar 14 ES dalībvalstīm aicināja Komisiju nākt klajā ar visaptverošu ES siltumapgādes un </w:t>
      </w:r>
      <w:proofErr w:type="spellStart"/>
      <w:r w:rsidRPr="00D32267">
        <w:rPr>
          <w:rFonts w:ascii="Times New Roman" w:hAnsi="Times New Roman"/>
          <w:sz w:val="24"/>
          <w:szCs w:val="24"/>
          <w:lang w:eastAsia="lv-LV"/>
        </w:rPr>
        <w:t>aukstumapgādes</w:t>
      </w:r>
      <w:proofErr w:type="spellEnd"/>
      <w:r w:rsidRPr="00D32267">
        <w:rPr>
          <w:rFonts w:ascii="Times New Roman" w:hAnsi="Times New Roman"/>
          <w:sz w:val="24"/>
          <w:szCs w:val="24"/>
          <w:lang w:eastAsia="lv-LV"/>
        </w:rPr>
        <w:t xml:space="preserve"> stratēģiju, kas papildinātu diskusijas par 2040. gada klimata mērķiem</w:t>
      </w:r>
      <w:r w:rsidRPr="00CB13E7" w:rsidR="008561B2">
        <w:rPr>
          <w:rFonts w:ascii="Times New Roman" w:hAnsi="Times New Roman"/>
          <w:sz w:val="24"/>
          <w:szCs w:val="24"/>
          <w:lang w:eastAsia="lv-LV"/>
        </w:rPr>
        <w:t xml:space="preserve">, tai skaitā, nodrošinot lieljaudas industriālo </w:t>
      </w:r>
      <w:proofErr w:type="spellStart"/>
      <w:r w:rsidRPr="00CB13E7" w:rsidR="008561B2">
        <w:rPr>
          <w:rFonts w:ascii="Times New Roman" w:hAnsi="Times New Roman"/>
          <w:sz w:val="24"/>
          <w:szCs w:val="24"/>
          <w:lang w:eastAsia="lv-LV"/>
        </w:rPr>
        <w:t>siltumsūkņu</w:t>
      </w:r>
      <w:proofErr w:type="spellEnd"/>
      <w:r w:rsidRPr="00CB13E7" w:rsidR="008561B2">
        <w:rPr>
          <w:rFonts w:ascii="Times New Roman" w:hAnsi="Times New Roman"/>
          <w:sz w:val="24"/>
          <w:szCs w:val="24"/>
          <w:lang w:eastAsia="lv-LV"/>
        </w:rPr>
        <w:t xml:space="preserve"> tehnoloģisko attīstību.</w:t>
      </w:r>
    </w:p>
    <w:p w:rsidR="005A752E" w:rsidP="00737E81" w:rsidRDefault="005A752E" w14:paraId="2BCBC110" w14:textId="6F7AF3E1">
      <w:pPr>
        <w:spacing w:after="120" w:line="240" w:lineRule="auto"/>
        <w:ind w:firstLine="720"/>
        <w:jc w:val="both"/>
        <w:rPr>
          <w:rFonts w:ascii="Times New Roman" w:hAnsi="Times New Roman"/>
          <w:sz w:val="24"/>
          <w:szCs w:val="24"/>
          <w:lang w:eastAsia="lv-LV"/>
        </w:rPr>
      </w:pPr>
      <w:r w:rsidRPr="6C00A5E5">
        <w:rPr>
          <w:rFonts w:ascii="Times New Roman" w:hAnsi="Times New Roman" w:eastAsia="Times New Roman" w:cs="Times New Roman"/>
          <w:b/>
          <w:bCs/>
          <w:sz w:val="24"/>
          <w:szCs w:val="24"/>
          <w:u w:val="single"/>
        </w:rPr>
        <w:t xml:space="preserve">2. sesija: </w:t>
      </w:r>
      <w:r w:rsidRPr="0071538E">
        <w:rPr>
          <w:rFonts w:ascii="Times New Roman" w:hAnsi="Times New Roman" w:eastAsia="Times New Roman" w:cs="Times New Roman"/>
          <w:b/>
          <w:bCs/>
          <w:sz w:val="24"/>
          <w:szCs w:val="24"/>
          <w:u w:val="single"/>
        </w:rPr>
        <w:t>2030. gada enerģētikas politikas ietvara īstenošana un Nacionālo enerģētikas un klimata plānu loma</w:t>
      </w:r>
    </w:p>
    <w:p w:rsidRPr="004C405B" w:rsidR="00A80D80" w:rsidP="00A80D80" w:rsidRDefault="00A80D80" w14:paraId="549F5507" w14:textId="77777777">
      <w:pPr>
        <w:spacing w:after="120" w:line="240" w:lineRule="auto"/>
        <w:ind w:firstLine="720"/>
        <w:jc w:val="both"/>
        <w:rPr>
          <w:rFonts w:ascii="Times New Roman" w:hAnsi="Times New Roman" w:cs="Times New Roman"/>
          <w:sz w:val="24"/>
          <w:szCs w:val="24"/>
          <w:lang w:eastAsia="lv-LV"/>
        </w:rPr>
      </w:pPr>
      <w:r w:rsidRPr="004C405B">
        <w:rPr>
          <w:rFonts w:ascii="Times New Roman" w:hAnsi="Times New Roman" w:cs="Times New Roman"/>
          <w:sz w:val="24"/>
          <w:szCs w:val="24"/>
          <w:lang w:eastAsia="lv-LV"/>
        </w:rPr>
        <w:t>Lai panāktu progresu Parīzes nolīguma</w:t>
      </w:r>
      <w:r w:rsidRPr="004C405B">
        <w:rPr>
          <w:rStyle w:val="FootnoteReference"/>
          <w:rFonts w:ascii="Times New Roman" w:hAnsi="Times New Roman"/>
          <w:sz w:val="24"/>
          <w:szCs w:val="24"/>
          <w:lang w:eastAsia="lv-LV"/>
        </w:rPr>
        <w:footnoteReference w:id="3"/>
      </w:r>
      <w:r w:rsidRPr="004C405B">
        <w:rPr>
          <w:rFonts w:ascii="Times New Roman" w:hAnsi="Times New Roman" w:cs="Times New Roman"/>
          <w:sz w:val="24"/>
          <w:szCs w:val="24"/>
          <w:lang w:eastAsia="lv-LV"/>
        </w:rPr>
        <w:t xml:space="preserve"> izpildē un ierobežotu globālo sasilšanu,</w:t>
      </w:r>
      <w:r w:rsidRPr="004C405B">
        <w:rPr>
          <w:rFonts w:ascii="Times New Roman" w:hAnsi="Times New Roman" w:cs="Times New Roman"/>
          <w:sz w:val="24"/>
          <w:szCs w:val="24"/>
        </w:rPr>
        <w:t xml:space="preserve"> </w:t>
      </w:r>
      <w:r w:rsidRPr="004C405B">
        <w:rPr>
          <w:rFonts w:ascii="Times New Roman" w:hAnsi="Times New Roman" w:cs="Times New Roman"/>
          <w:sz w:val="24"/>
          <w:szCs w:val="24"/>
          <w:lang w:eastAsia="lv-LV"/>
        </w:rPr>
        <w:t xml:space="preserve">ES ir noteikusi </w:t>
      </w:r>
      <w:r>
        <w:rPr>
          <w:rFonts w:ascii="Times New Roman" w:hAnsi="Times New Roman" w:cs="Times New Roman"/>
          <w:sz w:val="24"/>
          <w:szCs w:val="24"/>
          <w:lang w:eastAsia="lv-LV"/>
        </w:rPr>
        <w:t>ambiciozus</w:t>
      </w:r>
      <w:r w:rsidRPr="004C405B">
        <w:rPr>
          <w:rFonts w:ascii="Times New Roman" w:hAnsi="Times New Roman" w:cs="Times New Roman"/>
          <w:sz w:val="24"/>
          <w:szCs w:val="24"/>
          <w:lang w:eastAsia="lv-LV"/>
        </w:rPr>
        <w:t xml:space="preserve"> klimata un enerģētikas mērķus 2030. gadam un prasa dalībvalstīm īstenot pārdomātu politiku un </w:t>
      </w:r>
      <w:r>
        <w:rPr>
          <w:rFonts w:ascii="Times New Roman" w:hAnsi="Times New Roman" w:cs="Times New Roman"/>
          <w:sz w:val="24"/>
          <w:szCs w:val="24"/>
          <w:lang w:eastAsia="lv-LV"/>
        </w:rPr>
        <w:t>nacionālā</w:t>
      </w:r>
      <w:r w:rsidRPr="004C405B">
        <w:rPr>
          <w:rFonts w:ascii="Times New Roman" w:hAnsi="Times New Roman" w:cs="Times New Roman"/>
          <w:sz w:val="24"/>
          <w:szCs w:val="24"/>
          <w:lang w:eastAsia="lv-LV"/>
        </w:rPr>
        <w:t xml:space="preserve"> līmeņa pasākumus. 2030. gada satvara īstenošana ir būtiska, lai turpinātu iesākto un līdz 2050. gadam sasniegtu </w:t>
      </w:r>
      <w:proofErr w:type="spellStart"/>
      <w:r w:rsidRPr="004C405B">
        <w:rPr>
          <w:rFonts w:ascii="Times New Roman" w:hAnsi="Times New Roman" w:cs="Times New Roman"/>
          <w:sz w:val="24"/>
          <w:szCs w:val="24"/>
          <w:lang w:eastAsia="lv-LV"/>
        </w:rPr>
        <w:t>klimatneitralitātes</w:t>
      </w:r>
      <w:proofErr w:type="spellEnd"/>
      <w:r w:rsidRPr="004C405B">
        <w:rPr>
          <w:rFonts w:ascii="Times New Roman" w:hAnsi="Times New Roman" w:cs="Times New Roman"/>
          <w:sz w:val="24"/>
          <w:szCs w:val="24"/>
          <w:lang w:eastAsia="lv-LV"/>
        </w:rPr>
        <w:t xml:space="preserve"> mērķi. AER, tostarp hidroenerģijas, saules, vēja un ģeotermālās enerģijas, izvēršanas paātrināšana vietējā (lokālā) līmenī,</w:t>
      </w:r>
      <w:r w:rsidRPr="004C405B">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Pr="004C405B">
        <w:rPr>
          <w:rFonts w:ascii="Times New Roman" w:hAnsi="Times New Roman" w:cs="Times New Roman"/>
          <w:sz w:val="24"/>
          <w:szCs w:val="24"/>
        </w:rPr>
        <w:t xml:space="preserve">energoefektivitātes palielināšana un </w:t>
      </w:r>
      <w:r>
        <w:rPr>
          <w:rFonts w:ascii="Times New Roman" w:hAnsi="Times New Roman" w:cs="Times New Roman"/>
          <w:sz w:val="24"/>
          <w:szCs w:val="24"/>
        </w:rPr>
        <w:t xml:space="preserve">citi </w:t>
      </w:r>
      <w:r w:rsidRPr="004C405B">
        <w:rPr>
          <w:rFonts w:ascii="Times New Roman" w:hAnsi="Times New Roman" w:cs="Times New Roman"/>
          <w:sz w:val="24"/>
          <w:szCs w:val="24"/>
        </w:rPr>
        <w:t>pasākumi,</w:t>
      </w:r>
      <w:r>
        <w:rPr>
          <w:rFonts w:ascii="Times New Roman" w:hAnsi="Times New Roman" w:cs="Times New Roman"/>
          <w:sz w:val="24"/>
          <w:szCs w:val="24"/>
        </w:rPr>
        <w:t xml:space="preserve"> kas nodrošina </w:t>
      </w:r>
      <w:r w:rsidRPr="00D33D35">
        <w:rPr>
          <w:rFonts w:ascii="Times New Roman" w:hAnsi="Times New Roman" w:cs="Times New Roman"/>
          <w:sz w:val="24"/>
          <w:szCs w:val="24"/>
        </w:rPr>
        <w:t>taisnīgu enerģētikas pārkārtošanu</w:t>
      </w:r>
      <w:r>
        <w:rPr>
          <w:rFonts w:ascii="Times New Roman" w:hAnsi="Times New Roman" w:cs="Times New Roman"/>
          <w:sz w:val="24"/>
          <w:szCs w:val="24"/>
        </w:rPr>
        <w:t>, ir būtiskie</w:t>
      </w:r>
      <w:r w:rsidRPr="006E794E">
        <w:rPr>
          <w:rFonts w:ascii="Times New Roman" w:hAnsi="Times New Roman" w:cs="Times New Roman"/>
          <w:sz w:val="24"/>
          <w:szCs w:val="24"/>
        </w:rPr>
        <w:t xml:space="preserve"> </w:t>
      </w:r>
      <w:r>
        <w:rPr>
          <w:rFonts w:ascii="Times New Roman" w:hAnsi="Times New Roman" w:cs="Times New Roman"/>
          <w:sz w:val="24"/>
          <w:szCs w:val="24"/>
        </w:rPr>
        <w:t>ES</w:t>
      </w:r>
      <w:r w:rsidRPr="006E794E">
        <w:rPr>
          <w:rFonts w:ascii="Times New Roman" w:hAnsi="Times New Roman" w:cs="Times New Roman"/>
          <w:sz w:val="24"/>
          <w:szCs w:val="24"/>
        </w:rPr>
        <w:t xml:space="preserve"> mērķu un starptautisko saistību veicinātāji.</w:t>
      </w:r>
    </w:p>
    <w:p w:rsidR="00D15E5F" w:rsidP="00737E81" w:rsidRDefault="00A80D80" w14:paraId="4D6CF028" w14:textId="5B972F7C">
      <w:pPr>
        <w:spacing w:after="120" w:line="240" w:lineRule="auto"/>
        <w:ind w:firstLine="720"/>
        <w:jc w:val="both"/>
        <w:rPr>
          <w:rFonts w:ascii="Times New Roman" w:hAnsi="Times New Roman"/>
          <w:sz w:val="24"/>
          <w:szCs w:val="24"/>
          <w:lang w:eastAsia="lv-LV"/>
        </w:rPr>
      </w:pPr>
      <w:r>
        <w:rPr>
          <w:rFonts w:ascii="Times New Roman" w:hAnsi="Times New Roman" w:cs="Times New Roman"/>
          <w:sz w:val="24"/>
          <w:szCs w:val="24"/>
          <w:lang w:eastAsia="lv-LV"/>
        </w:rPr>
        <w:t xml:space="preserve"> </w:t>
      </w:r>
      <w:r w:rsidR="008C703B">
        <w:rPr>
          <w:rFonts w:ascii="Times New Roman" w:hAnsi="Times New Roman"/>
          <w:sz w:val="24"/>
          <w:szCs w:val="24"/>
          <w:lang w:eastAsia="lv-LV"/>
        </w:rPr>
        <w:t xml:space="preserve">Ungārijas </w:t>
      </w:r>
      <w:r w:rsidR="002050D0">
        <w:rPr>
          <w:rFonts w:ascii="Times New Roman" w:hAnsi="Times New Roman"/>
          <w:sz w:val="24"/>
          <w:szCs w:val="24"/>
          <w:lang w:eastAsia="lv-LV"/>
        </w:rPr>
        <w:t>p</w:t>
      </w:r>
      <w:r w:rsidR="00A87BB1">
        <w:rPr>
          <w:rFonts w:ascii="Times New Roman" w:hAnsi="Times New Roman"/>
          <w:sz w:val="24"/>
          <w:szCs w:val="24"/>
          <w:lang w:eastAsia="lv-LV"/>
        </w:rPr>
        <w:t xml:space="preserve">rezidentūras ieskatā </w:t>
      </w:r>
      <w:r w:rsidR="00BB634A">
        <w:rPr>
          <w:rFonts w:ascii="Times New Roman" w:hAnsi="Times New Roman"/>
          <w:sz w:val="24"/>
          <w:szCs w:val="24"/>
          <w:lang w:eastAsia="lv-LV"/>
        </w:rPr>
        <w:t xml:space="preserve">ES </w:t>
      </w:r>
      <w:r w:rsidRPr="00BB634A" w:rsidR="00BB634A">
        <w:rPr>
          <w:rFonts w:ascii="Times New Roman" w:hAnsi="Times New Roman"/>
          <w:sz w:val="24"/>
          <w:szCs w:val="24"/>
          <w:lang w:eastAsia="lv-LV"/>
        </w:rPr>
        <w:t>centieni sasniegt klimata politikas mērķus un tās darbības, kas uzlabo Eiropas enerģētisko suverenitāti un konkurētspēju, tostarp neto nulles emisiju tehnoloģiju nozar</w:t>
      </w:r>
      <w:r w:rsidR="00762032">
        <w:rPr>
          <w:rFonts w:ascii="Times New Roman" w:hAnsi="Times New Roman"/>
          <w:sz w:val="24"/>
          <w:szCs w:val="24"/>
          <w:lang w:eastAsia="lv-LV"/>
        </w:rPr>
        <w:t>ē</w:t>
      </w:r>
      <w:r w:rsidRPr="00BB634A" w:rsidR="00BB634A">
        <w:rPr>
          <w:rFonts w:ascii="Times New Roman" w:hAnsi="Times New Roman"/>
          <w:sz w:val="24"/>
          <w:szCs w:val="24"/>
          <w:lang w:eastAsia="lv-LV"/>
        </w:rPr>
        <w:t xml:space="preserve">, ir savstarpēji </w:t>
      </w:r>
      <w:r w:rsidR="009D3108">
        <w:rPr>
          <w:rFonts w:ascii="Times New Roman" w:hAnsi="Times New Roman"/>
          <w:sz w:val="24"/>
          <w:szCs w:val="24"/>
          <w:lang w:eastAsia="lv-LV"/>
        </w:rPr>
        <w:t>saistīti un neatdalāmi</w:t>
      </w:r>
      <w:r w:rsidR="00BD7B52">
        <w:rPr>
          <w:rFonts w:ascii="Times New Roman" w:hAnsi="Times New Roman"/>
          <w:sz w:val="24"/>
          <w:szCs w:val="24"/>
          <w:lang w:eastAsia="lv-LV"/>
        </w:rPr>
        <w:t xml:space="preserve"> sasaistīti</w:t>
      </w:r>
      <w:r w:rsidRPr="00BB634A" w:rsidR="00BB634A">
        <w:rPr>
          <w:rFonts w:ascii="Times New Roman" w:hAnsi="Times New Roman"/>
          <w:sz w:val="24"/>
          <w:szCs w:val="24"/>
          <w:lang w:eastAsia="lv-LV"/>
        </w:rPr>
        <w:t>.</w:t>
      </w:r>
      <w:r w:rsidR="00BD7B52">
        <w:rPr>
          <w:rFonts w:ascii="Times New Roman" w:hAnsi="Times New Roman"/>
          <w:sz w:val="24"/>
          <w:szCs w:val="24"/>
          <w:lang w:eastAsia="lv-LV"/>
        </w:rPr>
        <w:t xml:space="preserve"> </w:t>
      </w:r>
    </w:p>
    <w:p w:rsidR="0052188F" w:rsidP="00737E81" w:rsidRDefault="0052188F" w14:paraId="1EA58522" w14:textId="0AD9E59A">
      <w:pPr>
        <w:spacing w:after="120" w:line="240" w:lineRule="auto"/>
        <w:ind w:firstLine="720"/>
        <w:jc w:val="both"/>
        <w:rPr>
          <w:rFonts w:ascii="Times New Roman" w:hAnsi="Times New Roman"/>
          <w:sz w:val="24"/>
          <w:szCs w:val="24"/>
          <w:lang w:eastAsia="lv-LV"/>
        </w:rPr>
      </w:pPr>
      <w:r>
        <w:rPr>
          <w:rFonts w:ascii="Times New Roman" w:hAnsi="Times New Roman"/>
          <w:sz w:val="24"/>
          <w:szCs w:val="24"/>
          <w:lang w:eastAsia="lv-LV"/>
        </w:rPr>
        <w:t>Savukārt</w:t>
      </w:r>
      <w:r w:rsidR="00D80CEA">
        <w:rPr>
          <w:rFonts w:ascii="Times New Roman" w:hAnsi="Times New Roman"/>
          <w:sz w:val="24"/>
          <w:szCs w:val="24"/>
          <w:lang w:eastAsia="lv-LV"/>
        </w:rPr>
        <w:t>,</w:t>
      </w:r>
      <w:r>
        <w:rPr>
          <w:rFonts w:ascii="Times New Roman" w:hAnsi="Times New Roman"/>
          <w:sz w:val="24"/>
          <w:szCs w:val="24"/>
          <w:lang w:eastAsia="lv-LV"/>
        </w:rPr>
        <w:t xml:space="preserve"> </w:t>
      </w:r>
      <w:r w:rsidR="00350A71">
        <w:rPr>
          <w:rFonts w:ascii="Times New Roman" w:hAnsi="Times New Roman"/>
          <w:sz w:val="24"/>
          <w:szCs w:val="24"/>
          <w:lang w:eastAsia="lv-LV"/>
        </w:rPr>
        <w:t>p</w:t>
      </w:r>
      <w:r w:rsidRPr="00350A71" w:rsidR="00350A71">
        <w:rPr>
          <w:rFonts w:ascii="Times New Roman" w:hAnsi="Times New Roman"/>
          <w:sz w:val="24"/>
          <w:szCs w:val="24"/>
          <w:lang w:eastAsia="lv-LV"/>
        </w:rPr>
        <w:t>ašreiz notiekošais</w:t>
      </w:r>
      <w:r w:rsidR="00350A71">
        <w:rPr>
          <w:rFonts w:ascii="Times New Roman" w:hAnsi="Times New Roman"/>
          <w:sz w:val="24"/>
          <w:szCs w:val="24"/>
          <w:lang w:eastAsia="lv-LV"/>
        </w:rPr>
        <w:t xml:space="preserve"> </w:t>
      </w:r>
      <w:r w:rsidRPr="00A637F2" w:rsidR="00A637F2">
        <w:rPr>
          <w:rFonts w:ascii="Times New Roman" w:hAnsi="Times New Roman"/>
          <w:sz w:val="24"/>
          <w:szCs w:val="24"/>
          <w:lang w:eastAsia="lv-LV"/>
        </w:rPr>
        <w:t>nacionālo enerģētikas un klimata plānu</w:t>
      </w:r>
      <w:r w:rsidR="00350A71">
        <w:rPr>
          <w:rFonts w:ascii="Times New Roman" w:hAnsi="Times New Roman"/>
          <w:sz w:val="24"/>
          <w:szCs w:val="24"/>
          <w:lang w:eastAsia="lv-LV"/>
        </w:rPr>
        <w:t xml:space="preserve"> </w:t>
      </w:r>
      <w:r w:rsidRPr="004F63C1" w:rsidR="004F63C1">
        <w:rPr>
          <w:rFonts w:ascii="Times New Roman" w:hAnsi="Times New Roman"/>
          <w:sz w:val="24"/>
          <w:szCs w:val="24"/>
          <w:lang w:eastAsia="lv-LV"/>
        </w:rPr>
        <w:t>atjaunināšanas process ietver divas funkcijas</w:t>
      </w:r>
      <w:r w:rsidR="004F63C1">
        <w:rPr>
          <w:rFonts w:ascii="Times New Roman" w:hAnsi="Times New Roman"/>
          <w:sz w:val="24"/>
          <w:szCs w:val="24"/>
          <w:lang w:eastAsia="lv-LV"/>
        </w:rPr>
        <w:t xml:space="preserve">. </w:t>
      </w:r>
      <w:r w:rsidR="002F555E">
        <w:rPr>
          <w:rFonts w:ascii="Times New Roman" w:hAnsi="Times New Roman"/>
          <w:sz w:val="24"/>
          <w:szCs w:val="24"/>
          <w:lang w:eastAsia="lv-LV"/>
        </w:rPr>
        <w:t>No ES viedokļa</w:t>
      </w:r>
      <w:r w:rsidR="00166A0B">
        <w:rPr>
          <w:rFonts w:ascii="Times New Roman" w:hAnsi="Times New Roman"/>
          <w:sz w:val="24"/>
          <w:szCs w:val="24"/>
          <w:lang w:eastAsia="lv-LV"/>
        </w:rPr>
        <w:t xml:space="preserve"> </w:t>
      </w:r>
      <w:r w:rsidR="002F555E">
        <w:rPr>
          <w:rFonts w:ascii="Times New Roman" w:hAnsi="Times New Roman"/>
          <w:sz w:val="24"/>
          <w:szCs w:val="24"/>
          <w:lang w:eastAsia="lv-LV"/>
        </w:rPr>
        <w:t xml:space="preserve">tiek </w:t>
      </w:r>
      <w:r w:rsidR="00351AB8">
        <w:rPr>
          <w:rFonts w:ascii="Times New Roman" w:hAnsi="Times New Roman"/>
          <w:sz w:val="24"/>
          <w:szCs w:val="24"/>
          <w:lang w:eastAsia="lv-LV"/>
        </w:rPr>
        <w:t xml:space="preserve">veicināta Eiropas </w:t>
      </w:r>
      <w:r w:rsidRPr="00166A0B" w:rsidR="00166A0B">
        <w:rPr>
          <w:rFonts w:ascii="Times New Roman" w:hAnsi="Times New Roman"/>
          <w:sz w:val="24"/>
          <w:szCs w:val="24"/>
          <w:lang w:eastAsia="lv-LV"/>
        </w:rPr>
        <w:t>kopīgo mērķu sasniegšan</w:t>
      </w:r>
      <w:r w:rsidR="00166A0B">
        <w:rPr>
          <w:rFonts w:ascii="Times New Roman" w:hAnsi="Times New Roman"/>
          <w:sz w:val="24"/>
          <w:szCs w:val="24"/>
          <w:lang w:eastAsia="lv-LV"/>
        </w:rPr>
        <w:t>a</w:t>
      </w:r>
      <w:r w:rsidR="00C4701E">
        <w:rPr>
          <w:rFonts w:ascii="Times New Roman" w:hAnsi="Times New Roman"/>
          <w:sz w:val="24"/>
          <w:szCs w:val="24"/>
          <w:lang w:eastAsia="lv-LV"/>
        </w:rPr>
        <w:t>.</w:t>
      </w:r>
      <w:r w:rsidR="00E539FE">
        <w:rPr>
          <w:rFonts w:ascii="Times New Roman" w:hAnsi="Times New Roman"/>
          <w:sz w:val="24"/>
          <w:szCs w:val="24"/>
          <w:lang w:eastAsia="lv-LV"/>
        </w:rPr>
        <w:t xml:space="preserve"> </w:t>
      </w:r>
      <w:r w:rsidR="00C4701E">
        <w:rPr>
          <w:rFonts w:ascii="Times New Roman" w:hAnsi="Times New Roman"/>
          <w:sz w:val="24"/>
          <w:szCs w:val="24"/>
          <w:lang w:eastAsia="lv-LV"/>
        </w:rPr>
        <w:lastRenderedPageBreak/>
        <w:t>N</w:t>
      </w:r>
      <w:r w:rsidR="00E539FE">
        <w:rPr>
          <w:rFonts w:ascii="Times New Roman" w:hAnsi="Times New Roman"/>
          <w:sz w:val="24"/>
          <w:szCs w:val="24"/>
          <w:lang w:eastAsia="lv-LV"/>
        </w:rPr>
        <w:t xml:space="preserve">o ES dalībvalstu viedokļa </w:t>
      </w:r>
      <w:r w:rsidR="00C4701E">
        <w:rPr>
          <w:rFonts w:ascii="Times New Roman" w:hAnsi="Times New Roman"/>
          <w:sz w:val="24"/>
          <w:szCs w:val="24"/>
          <w:lang w:eastAsia="lv-LV"/>
        </w:rPr>
        <w:t xml:space="preserve">tiek sniegta </w:t>
      </w:r>
      <w:r w:rsidRPr="00C4701E" w:rsidR="00C4701E">
        <w:rPr>
          <w:rFonts w:ascii="Times New Roman" w:hAnsi="Times New Roman"/>
          <w:sz w:val="24"/>
          <w:szCs w:val="24"/>
          <w:lang w:eastAsia="lv-LV"/>
        </w:rPr>
        <w:t>iespēj</w:t>
      </w:r>
      <w:r w:rsidR="00C4701E">
        <w:rPr>
          <w:rFonts w:ascii="Times New Roman" w:hAnsi="Times New Roman"/>
          <w:sz w:val="24"/>
          <w:szCs w:val="24"/>
          <w:lang w:eastAsia="lv-LV"/>
        </w:rPr>
        <w:t>a</w:t>
      </w:r>
      <w:r w:rsidRPr="00C4701E" w:rsidR="00C4701E">
        <w:rPr>
          <w:rFonts w:ascii="Times New Roman" w:hAnsi="Times New Roman"/>
          <w:sz w:val="24"/>
          <w:szCs w:val="24"/>
          <w:lang w:eastAsia="lv-LV"/>
        </w:rPr>
        <w:t xml:space="preserve"> atjaunināt valsts </w:t>
      </w:r>
      <w:r w:rsidRPr="009349A9" w:rsidR="009349A9">
        <w:rPr>
          <w:rFonts w:ascii="Times New Roman" w:hAnsi="Times New Roman"/>
          <w:sz w:val="24"/>
          <w:szCs w:val="24"/>
          <w:lang w:eastAsia="lv-LV"/>
        </w:rPr>
        <w:t>politiku</w:t>
      </w:r>
      <w:r w:rsidRPr="00C4701E" w:rsidR="00C4701E">
        <w:rPr>
          <w:rFonts w:ascii="Times New Roman" w:hAnsi="Times New Roman"/>
          <w:sz w:val="24"/>
          <w:szCs w:val="24"/>
          <w:lang w:eastAsia="lv-LV"/>
        </w:rPr>
        <w:t xml:space="preserve"> satvaru saskaņā ar pārskatīto </w:t>
      </w:r>
      <w:r w:rsidR="00A1618C">
        <w:rPr>
          <w:rFonts w:ascii="Times New Roman" w:hAnsi="Times New Roman"/>
          <w:sz w:val="24"/>
          <w:szCs w:val="24"/>
          <w:lang w:eastAsia="lv-LV"/>
        </w:rPr>
        <w:t xml:space="preserve">ES </w:t>
      </w:r>
      <w:r w:rsidRPr="00C4701E" w:rsidR="00C4701E">
        <w:rPr>
          <w:rFonts w:ascii="Times New Roman" w:hAnsi="Times New Roman"/>
          <w:sz w:val="24"/>
          <w:szCs w:val="24"/>
          <w:lang w:eastAsia="lv-LV"/>
        </w:rPr>
        <w:t xml:space="preserve">tiesisko regulējumu un pārskatīt savstarpējās saiknes starp </w:t>
      </w:r>
      <w:r w:rsidR="003126A0">
        <w:rPr>
          <w:rFonts w:ascii="Times New Roman" w:hAnsi="Times New Roman"/>
          <w:sz w:val="24"/>
          <w:szCs w:val="24"/>
          <w:lang w:eastAsia="lv-LV"/>
        </w:rPr>
        <w:t>E</w:t>
      </w:r>
      <w:r w:rsidRPr="00C4701E" w:rsidR="00C4701E">
        <w:rPr>
          <w:rFonts w:ascii="Times New Roman" w:hAnsi="Times New Roman"/>
          <w:sz w:val="24"/>
          <w:szCs w:val="24"/>
          <w:lang w:eastAsia="lv-LV"/>
        </w:rPr>
        <w:t xml:space="preserve">nerģētikas savienības </w:t>
      </w:r>
      <w:r w:rsidR="00C4701E">
        <w:rPr>
          <w:rFonts w:ascii="Times New Roman" w:hAnsi="Times New Roman"/>
          <w:sz w:val="24"/>
          <w:szCs w:val="24"/>
          <w:lang w:eastAsia="lv-LV"/>
        </w:rPr>
        <w:t>(</w:t>
      </w:r>
      <w:r w:rsidRPr="00C4701E" w:rsidR="00C4701E">
        <w:rPr>
          <w:rFonts w:ascii="Times New Roman" w:hAnsi="Times New Roman"/>
          <w:i/>
          <w:iCs/>
          <w:sz w:val="24"/>
          <w:szCs w:val="24"/>
          <w:lang w:eastAsia="lv-LV"/>
        </w:rPr>
        <w:t xml:space="preserve">Energy </w:t>
      </w:r>
      <w:proofErr w:type="spellStart"/>
      <w:r w:rsidRPr="00C4701E" w:rsidR="00C4701E">
        <w:rPr>
          <w:rFonts w:ascii="Times New Roman" w:hAnsi="Times New Roman"/>
          <w:i/>
          <w:iCs/>
          <w:sz w:val="24"/>
          <w:szCs w:val="24"/>
          <w:lang w:eastAsia="lv-LV"/>
        </w:rPr>
        <w:t>union</w:t>
      </w:r>
      <w:proofErr w:type="spellEnd"/>
      <w:r w:rsidR="00C4701E">
        <w:rPr>
          <w:rFonts w:ascii="Times New Roman" w:hAnsi="Times New Roman"/>
          <w:sz w:val="24"/>
          <w:szCs w:val="24"/>
          <w:lang w:eastAsia="lv-LV"/>
        </w:rPr>
        <w:t xml:space="preserve">) </w:t>
      </w:r>
      <w:r w:rsidRPr="00C4701E" w:rsidR="00C4701E">
        <w:rPr>
          <w:rFonts w:ascii="Times New Roman" w:hAnsi="Times New Roman"/>
          <w:sz w:val="24"/>
          <w:szCs w:val="24"/>
          <w:lang w:eastAsia="lv-LV"/>
        </w:rPr>
        <w:t xml:space="preserve">dimensijām, tostarp energoapgādes drošību un konkurētspēju, </w:t>
      </w:r>
      <w:r w:rsidR="009901B4">
        <w:rPr>
          <w:rFonts w:ascii="Times New Roman" w:hAnsi="Times New Roman"/>
          <w:sz w:val="24"/>
          <w:szCs w:val="24"/>
          <w:lang w:eastAsia="lv-LV"/>
        </w:rPr>
        <w:t>kā arī</w:t>
      </w:r>
      <w:r w:rsidRPr="00C4701E" w:rsidR="00C4701E">
        <w:rPr>
          <w:rFonts w:ascii="Times New Roman" w:hAnsi="Times New Roman"/>
          <w:sz w:val="24"/>
          <w:szCs w:val="24"/>
          <w:lang w:eastAsia="lv-LV"/>
        </w:rPr>
        <w:t xml:space="preserve"> ņemt vērā </w:t>
      </w:r>
      <w:r w:rsidR="000B3CE2">
        <w:rPr>
          <w:rFonts w:ascii="Times New Roman" w:hAnsi="Times New Roman"/>
          <w:sz w:val="24"/>
          <w:szCs w:val="24"/>
          <w:lang w:eastAsia="lv-LV"/>
        </w:rPr>
        <w:t>izmaiņas ģeopolitiskajā situācijā</w:t>
      </w:r>
      <w:r w:rsidRPr="00C4701E" w:rsidR="00C4701E">
        <w:rPr>
          <w:rFonts w:ascii="Times New Roman" w:hAnsi="Times New Roman"/>
          <w:sz w:val="24"/>
          <w:szCs w:val="24"/>
          <w:lang w:eastAsia="lv-LV"/>
        </w:rPr>
        <w:t>.</w:t>
      </w:r>
    </w:p>
    <w:p w:rsidR="0052188F" w:rsidP="00737E81" w:rsidRDefault="005D2ABA" w14:paraId="7D9EC39E" w14:textId="15A0D94E">
      <w:pPr>
        <w:spacing w:after="120" w:line="240" w:lineRule="auto"/>
        <w:ind w:firstLine="720"/>
        <w:jc w:val="both"/>
        <w:rPr>
          <w:rFonts w:ascii="Times New Roman" w:hAnsi="Times New Roman"/>
          <w:sz w:val="24"/>
          <w:szCs w:val="24"/>
          <w:lang w:eastAsia="lv-LV"/>
        </w:rPr>
      </w:pPr>
      <w:r w:rsidRPr="005D2ABA">
        <w:rPr>
          <w:rFonts w:ascii="Times New Roman" w:hAnsi="Times New Roman"/>
          <w:sz w:val="24"/>
          <w:szCs w:val="24"/>
          <w:lang w:eastAsia="lv-LV"/>
        </w:rPr>
        <w:t xml:space="preserve">Ungārijas prezidentūra uzsver, ka ES dalībvalstīm ir vadošā loma, lai nodrošinātu, ka enerģētikas pārkārtošanās sniedz labumu visiem. Tam ir nepieciešamas līdzsvarota un pārdomāta sociālā, ekonomiskā un ilgtspējīga valdības rīcība un nozaru politikas. Tā kā jaunām tehnoloģijām ir būtiska nozīme sekmīgas enerģētikas pārejas nodrošināšanā, ir vajadzīga labvēlīga regulatīvā un finanšu vide, lai izplatītu tirgus virzītas tehnoloģijas. Tā kā dalībvalstis nevar atrisināt klimata pārmaiņu izaicinājumus atsevišķi, kopīgu risinājumu izstrādei ir vajadzīga mērķtiecīga sadarbība. </w:t>
      </w:r>
      <w:r>
        <w:rPr>
          <w:rFonts w:ascii="Times New Roman" w:hAnsi="Times New Roman"/>
          <w:sz w:val="24"/>
          <w:szCs w:val="24"/>
          <w:lang w:eastAsia="lv-LV"/>
        </w:rPr>
        <w:t xml:space="preserve"> </w:t>
      </w:r>
      <w:r w:rsidR="002D495E">
        <w:rPr>
          <w:rFonts w:ascii="Times New Roman" w:hAnsi="Times New Roman"/>
          <w:sz w:val="24"/>
          <w:szCs w:val="24"/>
          <w:lang w:eastAsia="lv-LV"/>
        </w:rPr>
        <w:t xml:space="preserve"> </w:t>
      </w:r>
    </w:p>
    <w:p w:rsidR="00D15E5F" w:rsidP="00737E81" w:rsidRDefault="00E079C9" w14:paraId="07653789" w14:textId="51DB9EA3">
      <w:pPr>
        <w:spacing w:after="120" w:line="240" w:lineRule="auto"/>
        <w:ind w:firstLine="720"/>
        <w:jc w:val="both"/>
        <w:rPr>
          <w:rFonts w:ascii="Times New Roman" w:hAnsi="Times New Roman"/>
          <w:sz w:val="24"/>
          <w:szCs w:val="24"/>
          <w:lang w:eastAsia="lv-LV"/>
        </w:rPr>
      </w:pPr>
      <w:r w:rsidRPr="00E079C9">
        <w:rPr>
          <w:rFonts w:ascii="Times New Roman" w:hAnsi="Times New Roman"/>
          <w:sz w:val="24"/>
          <w:szCs w:val="24"/>
          <w:lang w:eastAsia="lv-LV"/>
        </w:rPr>
        <w:t xml:space="preserve">Ņemot vērā iepriekš minēto, </w:t>
      </w:r>
      <w:r>
        <w:rPr>
          <w:rFonts w:ascii="Times New Roman" w:hAnsi="Times New Roman"/>
          <w:sz w:val="24"/>
          <w:szCs w:val="24"/>
          <w:lang w:eastAsia="lv-LV"/>
        </w:rPr>
        <w:t>Ungārijas</w:t>
      </w:r>
      <w:r w:rsidRPr="00E079C9">
        <w:rPr>
          <w:rFonts w:ascii="Times New Roman" w:hAnsi="Times New Roman"/>
          <w:sz w:val="24"/>
          <w:szCs w:val="24"/>
          <w:lang w:eastAsia="lv-LV"/>
        </w:rPr>
        <w:t xml:space="preserve"> </w:t>
      </w:r>
      <w:r w:rsidR="002050D0">
        <w:rPr>
          <w:rFonts w:ascii="Times New Roman" w:hAnsi="Times New Roman"/>
          <w:sz w:val="24"/>
          <w:szCs w:val="24"/>
          <w:lang w:eastAsia="lv-LV"/>
        </w:rPr>
        <w:t>p</w:t>
      </w:r>
      <w:r w:rsidRPr="00E079C9">
        <w:rPr>
          <w:rFonts w:ascii="Times New Roman" w:hAnsi="Times New Roman"/>
          <w:sz w:val="24"/>
          <w:szCs w:val="24"/>
          <w:lang w:eastAsia="lv-LV"/>
        </w:rPr>
        <w:t>rezidentūra ir sagatavojusi šādus jautājumus diskusijai:</w:t>
      </w:r>
    </w:p>
    <w:p w:rsidR="00E079C9" w:rsidP="00737E81" w:rsidRDefault="00736EAB" w14:paraId="3C65897F" w14:textId="7CB8C824">
      <w:pPr>
        <w:spacing w:after="120" w:line="240" w:lineRule="auto"/>
        <w:ind w:firstLine="720"/>
        <w:jc w:val="both"/>
        <w:rPr>
          <w:rFonts w:ascii="Times New Roman" w:hAnsi="Times New Roman"/>
          <w:i/>
          <w:iCs/>
          <w:sz w:val="24"/>
          <w:szCs w:val="24"/>
          <w:lang w:eastAsia="lv-LV"/>
        </w:rPr>
      </w:pPr>
      <w:r w:rsidRPr="004B00F6">
        <w:rPr>
          <w:rFonts w:ascii="Times New Roman" w:hAnsi="Times New Roman"/>
          <w:i/>
          <w:iCs/>
          <w:sz w:val="24"/>
          <w:szCs w:val="24"/>
          <w:lang w:eastAsia="lv-LV"/>
        </w:rPr>
        <w:t xml:space="preserve">1. </w:t>
      </w:r>
      <w:r w:rsidRPr="004B00F6" w:rsidR="0050578B">
        <w:rPr>
          <w:rFonts w:ascii="Times New Roman" w:hAnsi="Times New Roman"/>
          <w:i/>
          <w:iCs/>
          <w:sz w:val="24"/>
          <w:szCs w:val="24"/>
          <w:lang w:eastAsia="lv-LV"/>
        </w:rPr>
        <w:t xml:space="preserve">Ar kādu pieredzi jūs varat dalīties saistībā ar savas valsts NEKP atjaunināšanu? </w:t>
      </w:r>
      <w:r w:rsidRPr="004B00F6" w:rsidR="00D10F2A">
        <w:rPr>
          <w:rFonts w:ascii="Times New Roman" w:hAnsi="Times New Roman"/>
          <w:i/>
          <w:iCs/>
          <w:sz w:val="24"/>
          <w:szCs w:val="24"/>
          <w:lang w:eastAsia="lv-LV"/>
        </w:rPr>
        <w:t xml:space="preserve">Kādas ir vissvarīgākās izmaiņas </w:t>
      </w:r>
      <w:r w:rsidR="00360FAD">
        <w:rPr>
          <w:rFonts w:ascii="Times New Roman" w:hAnsi="Times New Roman"/>
          <w:i/>
          <w:iCs/>
          <w:sz w:val="24"/>
          <w:szCs w:val="24"/>
          <w:lang w:eastAsia="lv-LV"/>
        </w:rPr>
        <w:t>starp gala versiju un</w:t>
      </w:r>
      <w:r w:rsidRPr="004B00F6" w:rsidR="00D10F2A">
        <w:rPr>
          <w:rFonts w:ascii="Times New Roman" w:hAnsi="Times New Roman"/>
          <w:i/>
          <w:iCs/>
          <w:sz w:val="24"/>
          <w:szCs w:val="24"/>
          <w:lang w:eastAsia="lv-LV"/>
        </w:rPr>
        <w:t xml:space="preserve"> projektu? Kāds ir lielākais izaicinājums, ar ko saskaraties tā īstenošanā?</w:t>
      </w:r>
    </w:p>
    <w:p w:rsidR="002776CF" w:rsidP="00737E81" w:rsidRDefault="00FD5691" w14:paraId="181C7109" w14:textId="0BB3367E">
      <w:pPr>
        <w:spacing w:after="120" w:line="240" w:lineRule="auto"/>
        <w:ind w:firstLine="720"/>
        <w:jc w:val="both"/>
        <w:rPr>
          <w:rFonts w:ascii="Times New Roman" w:hAnsi="Times New Roman"/>
          <w:sz w:val="24"/>
          <w:szCs w:val="24"/>
          <w:lang w:eastAsia="lv-LV"/>
        </w:rPr>
      </w:pPr>
      <w:r w:rsidRPr="00FD5691">
        <w:rPr>
          <w:rFonts w:ascii="Times New Roman" w:hAnsi="Times New Roman"/>
          <w:b/>
          <w:bCs/>
          <w:sz w:val="24"/>
          <w:szCs w:val="24"/>
          <w:lang w:eastAsia="lv-LV"/>
        </w:rPr>
        <w:t>Latvijas nostāja</w:t>
      </w:r>
      <w:r w:rsidRPr="00FD5691">
        <w:rPr>
          <w:rFonts w:ascii="Times New Roman" w:hAnsi="Times New Roman"/>
          <w:sz w:val="24"/>
          <w:szCs w:val="24"/>
          <w:lang w:eastAsia="lv-LV"/>
        </w:rPr>
        <w:t xml:space="preserve"> ir </w:t>
      </w:r>
      <w:r w:rsidR="00A651B6">
        <w:rPr>
          <w:rFonts w:ascii="Times New Roman" w:hAnsi="Times New Roman"/>
          <w:sz w:val="24"/>
          <w:szCs w:val="24"/>
          <w:lang w:eastAsia="lv-LV"/>
        </w:rPr>
        <w:t>ietverta</w:t>
      </w:r>
      <w:r w:rsidRPr="00FD5691">
        <w:rPr>
          <w:rFonts w:ascii="Times New Roman" w:hAnsi="Times New Roman"/>
          <w:sz w:val="24"/>
          <w:szCs w:val="24"/>
          <w:lang w:eastAsia="lv-LV"/>
        </w:rPr>
        <w:t xml:space="preserve"> NEKP un atjaunotajā NEKP projektā.</w:t>
      </w:r>
    </w:p>
    <w:p w:rsidRPr="008D133E" w:rsidR="008D133E" w:rsidP="008D133E" w:rsidRDefault="008D133E" w14:paraId="033FABA1" w14:textId="77777777">
      <w:pPr>
        <w:spacing w:after="120" w:line="240" w:lineRule="auto"/>
        <w:ind w:firstLine="720"/>
        <w:jc w:val="both"/>
        <w:rPr>
          <w:rFonts w:ascii="Times New Roman" w:hAnsi="Times New Roman"/>
          <w:sz w:val="24"/>
          <w:szCs w:val="24"/>
          <w:lang w:eastAsia="lv-LV"/>
        </w:rPr>
      </w:pPr>
      <w:r w:rsidRPr="008D133E">
        <w:rPr>
          <w:rFonts w:ascii="Times New Roman" w:hAnsi="Times New Roman"/>
          <w:sz w:val="24"/>
          <w:szCs w:val="24"/>
          <w:lang w:eastAsia="lv-LV"/>
        </w:rPr>
        <w:t xml:space="preserve">Atjaunotajā NEKP projektā </w:t>
      </w:r>
      <w:r w:rsidRPr="005F7FD1">
        <w:rPr>
          <w:rFonts w:ascii="Times New Roman" w:hAnsi="Times New Roman"/>
          <w:b/>
          <w:bCs/>
          <w:sz w:val="24"/>
          <w:szCs w:val="24"/>
          <w:lang w:eastAsia="lv-LV"/>
        </w:rPr>
        <w:t>Latvija ir paaugstinājusi klimata un enerģētikas mērķu ambīciju līmeni</w:t>
      </w:r>
      <w:r w:rsidRPr="008D133E">
        <w:rPr>
          <w:rFonts w:ascii="Times New Roman" w:hAnsi="Times New Roman"/>
          <w:sz w:val="24"/>
          <w:szCs w:val="24"/>
          <w:lang w:eastAsia="lv-LV"/>
        </w:rPr>
        <w:t xml:space="preserve">, tas ir, paaugstināti siltumnīcefekta gāzu emisiju, </w:t>
      </w:r>
      <w:proofErr w:type="spellStart"/>
      <w:r w:rsidRPr="008D133E">
        <w:rPr>
          <w:rFonts w:ascii="Times New Roman" w:hAnsi="Times New Roman"/>
          <w:sz w:val="24"/>
          <w:szCs w:val="24"/>
          <w:lang w:eastAsia="lv-LV"/>
        </w:rPr>
        <w:t>atjaunīgās</w:t>
      </w:r>
      <w:proofErr w:type="spellEnd"/>
      <w:r w:rsidRPr="008D133E">
        <w:rPr>
          <w:rFonts w:ascii="Times New Roman" w:hAnsi="Times New Roman"/>
          <w:sz w:val="24"/>
          <w:szCs w:val="24"/>
          <w:lang w:eastAsia="lv-LV"/>
        </w:rPr>
        <w:t xml:space="preserve"> enerģijas un energoefektivitātes </w:t>
      </w:r>
      <w:proofErr w:type="spellStart"/>
      <w:r w:rsidRPr="008D133E">
        <w:rPr>
          <w:rFonts w:ascii="Times New Roman" w:hAnsi="Times New Roman"/>
          <w:sz w:val="24"/>
          <w:szCs w:val="24"/>
          <w:lang w:eastAsia="lv-LV"/>
        </w:rPr>
        <w:t>mērķrādītāji</w:t>
      </w:r>
      <w:proofErr w:type="spellEnd"/>
      <w:r w:rsidRPr="008D133E">
        <w:rPr>
          <w:rFonts w:ascii="Times New Roman" w:hAnsi="Times New Roman"/>
          <w:sz w:val="24"/>
          <w:szCs w:val="24"/>
          <w:lang w:eastAsia="lv-LV"/>
        </w:rPr>
        <w:t xml:space="preserve"> saskaņā ar Fitfor55 paketē iekļauto ES tiesību aktu nosacījumiem, tādejādi dodot savu nacionālo pienesumu ES mērķu sasniegšanai. </w:t>
      </w:r>
    </w:p>
    <w:p w:rsidRPr="008D133E" w:rsidR="008D133E" w:rsidP="008D133E" w:rsidRDefault="008D133E" w14:paraId="3CA8027A" w14:textId="77777777">
      <w:pPr>
        <w:spacing w:after="120" w:line="240" w:lineRule="auto"/>
        <w:ind w:firstLine="720"/>
        <w:jc w:val="both"/>
        <w:rPr>
          <w:rFonts w:ascii="Times New Roman" w:hAnsi="Times New Roman"/>
          <w:sz w:val="24"/>
          <w:szCs w:val="24"/>
          <w:lang w:eastAsia="lv-LV"/>
        </w:rPr>
      </w:pPr>
      <w:r w:rsidRPr="008D133E">
        <w:rPr>
          <w:rFonts w:ascii="Times New Roman" w:hAnsi="Times New Roman"/>
          <w:sz w:val="24"/>
          <w:szCs w:val="24"/>
          <w:lang w:eastAsia="lv-LV"/>
        </w:rPr>
        <w:t xml:space="preserve">Vienlaicīgi Latvija apzinās, ka atjaunotā NEKP projektā iekļauto mērķu sasniegšana ir saistīta ar tajā definēto nozaru politiku pasākumu savlaicīgu īstenošanu un regulāru </w:t>
      </w:r>
      <w:proofErr w:type="spellStart"/>
      <w:r w:rsidRPr="008D133E">
        <w:rPr>
          <w:rFonts w:ascii="Times New Roman" w:hAnsi="Times New Roman"/>
          <w:sz w:val="24"/>
          <w:szCs w:val="24"/>
          <w:lang w:eastAsia="lv-LV"/>
        </w:rPr>
        <w:t>mērķrādītāju</w:t>
      </w:r>
      <w:proofErr w:type="spellEnd"/>
      <w:r w:rsidRPr="008D133E">
        <w:rPr>
          <w:rFonts w:ascii="Times New Roman" w:hAnsi="Times New Roman"/>
          <w:sz w:val="24"/>
          <w:szCs w:val="24"/>
          <w:lang w:eastAsia="lv-LV"/>
        </w:rPr>
        <w:t xml:space="preserve"> progresa sasniegšanas izvērtēšanu. Konstatējot riskus </w:t>
      </w:r>
      <w:proofErr w:type="spellStart"/>
      <w:r w:rsidRPr="008D133E">
        <w:rPr>
          <w:rFonts w:ascii="Times New Roman" w:hAnsi="Times New Roman"/>
          <w:sz w:val="24"/>
          <w:szCs w:val="24"/>
          <w:lang w:eastAsia="lv-LV"/>
        </w:rPr>
        <w:t>mērķrādītāju</w:t>
      </w:r>
      <w:proofErr w:type="spellEnd"/>
      <w:r w:rsidRPr="008D133E">
        <w:rPr>
          <w:rFonts w:ascii="Times New Roman" w:hAnsi="Times New Roman"/>
          <w:sz w:val="24"/>
          <w:szCs w:val="24"/>
          <w:lang w:eastAsia="lv-LV"/>
        </w:rPr>
        <w:t xml:space="preserve"> sasniegšanā, būs nepieciešamas ātras un, ja nepieciešamas, sarežģītas politiskās izšķiršanās, vienlaicīgi vērtējot šo politisko lēmumu ietekmi ne tikai uz klimata un enerģētikas politiku mērķu sasniegšanu, bet arī tautsaimniecības attīstību.</w:t>
      </w:r>
    </w:p>
    <w:p w:rsidR="00FD5691" w:rsidP="008D133E" w:rsidRDefault="008D133E" w14:paraId="4FDF1E74" w14:textId="30020F17">
      <w:pPr>
        <w:spacing w:after="120" w:line="240" w:lineRule="auto"/>
        <w:ind w:firstLine="720"/>
        <w:jc w:val="both"/>
        <w:rPr>
          <w:rFonts w:ascii="Times New Roman" w:hAnsi="Times New Roman"/>
          <w:sz w:val="24"/>
          <w:szCs w:val="24"/>
          <w:lang w:eastAsia="lv-LV"/>
        </w:rPr>
      </w:pPr>
      <w:r w:rsidRPr="008D133E">
        <w:rPr>
          <w:rFonts w:ascii="Times New Roman" w:hAnsi="Times New Roman"/>
          <w:sz w:val="24"/>
          <w:szCs w:val="24"/>
          <w:lang w:eastAsia="lv-LV"/>
        </w:rPr>
        <w:t xml:space="preserve">Viennozīmīgi atjaunotā NEKP projekta </w:t>
      </w:r>
      <w:r w:rsidR="00EE4563">
        <w:rPr>
          <w:rFonts w:ascii="Times New Roman" w:hAnsi="Times New Roman"/>
          <w:sz w:val="24"/>
          <w:szCs w:val="24"/>
          <w:lang w:eastAsia="lv-LV"/>
        </w:rPr>
        <w:t xml:space="preserve">sagatavošanā </w:t>
      </w:r>
      <w:r w:rsidRPr="008D133E" w:rsidR="00EE4563">
        <w:rPr>
          <w:rFonts w:ascii="Times New Roman" w:hAnsi="Times New Roman"/>
          <w:sz w:val="24"/>
          <w:szCs w:val="24"/>
          <w:lang w:eastAsia="lv-LV"/>
        </w:rPr>
        <w:t>vien</w:t>
      </w:r>
      <w:r w:rsidR="00EE4563">
        <w:rPr>
          <w:rFonts w:ascii="Times New Roman" w:hAnsi="Times New Roman"/>
          <w:sz w:val="24"/>
          <w:szCs w:val="24"/>
          <w:lang w:eastAsia="lv-LV"/>
        </w:rPr>
        <w:t>s</w:t>
      </w:r>
      <w:r w:rsidRPr="008D133E" w:rsidR="00EE4563">
        <w:rPr>
          <w:rFonts w:ascii="Times New Roman" w:hAnsi="Times New Roman"/>
          <w:sz w:val="24"/>
          <w:szCs w:val="24"/>
          <w:lang w:eastAsia="lv-LV"/>
        </w:rPr>
        <w:t xml:space="preserve"> </w:t>
      </w:r>
      <w:r w:rsidRPr="008D133E">
        <w:rPr>
          <w:rFonts w:ascii="Times New Roman" w:hAnsi="Times New Roman"/>
          <w:sz w:val="24"/>
          <w:szCs w:val="24"/>
          <w:lang w:eastAsia="lv-LV"/>
        </w:rPr>
        <w:t xml:space="preserve">no </w:t>
      </w:r>
      <w:proofErr w:type="spellStart"/>
      <w:r w:rsidRPr="008D133E">
        <w:rPr>
          <w:rFonts w:ascii="Times New Roman" w:hAnsi="Times New Roman"/>
          <w:sz w:val="24"/>
          <w:szCs w:val="24"/>
          <w:lang w:eastAsia="lv-LV"/>
        </w:rPr>
        <w:t>resursieteilpīgākajiem</w:t>
      </w:r>
      <w:proofErr w:type="spellEnd"/>
      <w:r w:rsidRPr="008D133E">
        <w:rPr>
          <w:rFonts w:ascii="Times New Roman" w:hAnsi="Times New Roman"/>
          <w:sz w:val="24"/>
          <w:szCs w:val="24"/>
          <w:lang w:eastAsia="lv-LV"/>
        </w:rPr>
        <w:t xml:space="preserve"> procesiem bija sabiedrības līdzdalības process 2024. gada janvāra – februāra mēnesī, kura ietvaros </w:t>
      </w:r>
      <w:r w:rsidR="00EE4563">
        <w:rPr>
          <w:rFonts w:ascii="Times New Roman" w:hAnsi="Times New Roman"/>
          <w:sz w:val="24"/>
          <w:szCs w:val="24"/>
          <w:lang w:eastAsia="lv-LV"/>
        </w:rPr>
        <w:t>notika diskusijas</w:t>
      </w:r>
      <w:r w:rsidRPr="008D133E">
        <w:rPr>
          <w:rFonts w:ascii="Times New Roman" w:hAnsi="Times New Roman"/>
          <w:sz w:val="24"/>
          <w:szCs w:val="24"/>
          <w:lang w:eastAsia="lv-LV"/>
        </w:rPr>
        <w:t xml:space="preserve"> ar nozaru intereses (enerģētika, finanšu, atkritumu apsaimniekošana, pašvaldības, ūdenssaimniecība, dabas un vides) pārstāvošajām organizācijām, komersantiem, nevalstisko sektoru un sociālajiem partneriem par atjaunoto NEKP projektu, enerģētikas un klimata politiku stratēģisko vīziju ar mērķi panākt kopēju izpratni un veicināt savstarpējo dialogu publiskajā, privātajā un nevalstiskajā sektorā.</w:t>
      </w:r>
    </w:p>
    <w:p w:rsidRPr="00AB3C47" w:rsidR="00736EAB" w:rsidP="00737E81" w:rsidRDefault="00736EAB" w14:paraId="11C11EC6" w14:textId="566E3C49">
      <w:pPr>
        <w:spacing w:after="120" w:line="240" w:lineRule="auto"/>
        <w:ind w:firstLine="720"/>
        <w:jc w:val="both"/>
        <w:rPr>
          <w:rFonts w:ascii="Times New Roman" w:hAnsi="Times New Roman"/>
          <w:i/>
          <w:iCs/>
          <w:sz w:val="24"/>
          <w:szCs w:val="24"/>
          <w:lang w:eastAsia="lv-LV"/>
        </w:rPr>
      </w:pPr>
      <w:r w:rsidRPr="00AB3C47">
        <w:rPr>
          <w:rFonts w:ascii="Times New Roman" w:hAnsi="Times New Roman"/>
          <w:i/>
          <w:iCs/>
          <w:sz w:val="24"/>
          <w:szCs w:val="24"/>
          <w:lang w:eastAsia="lv-LV"/>
        </w:rPr>
        <w:t xml:space="preserve">2. </w:t>
      </w:r>
      <w:r w:rsidRPr="00AB3C47" w:rsidR="009764A3">
        <w:rPr>
          <w:rFonts w:ascii="Times New Roman" w:hAnsi="Times New Roman"/>
          <w:i/>
          <w:iCs/>
          <w:sz w:val="24"/>
          <w:szCs w:val="24"/>
          <w:lang w:eastAsia="lv-LV"/>
        </w:rPr>
        <w:t xml:space="preserve">Kādas papildu darbības varētu apsvērt, lai sasniegtu 2030. gada </w:t>
      </w:r>
      <w:proofErr w:type="spellStart"/>
      <w:r w:rsidRPr="00AB3C47" w:rsidR="009764A3">
        <w:rPr>
          <w:rFonts w:ascii="Times New Roman" w:hAnsi="Times New Roman"/>
          <w:i/>
          <w:iCs/>
          <w:sz w:val="24"/>
          <w:szCs w:val="24"/>
          <w:lang w:eastAsia="lv-LV"/>
        </w:rPr>
        <w:t>mērķrādītājus</w:t>
      </w:r>
      <w:proofErr w:type="spellEnd"/>
      <w:r w:rsidRPr="00AB3C47" w:rsidR="009764A3">
        <w:rPr>
          <w:rFonts w:ascii="Times New Roman" w:hAnsi="Times New Roman"/>
          <w:i/>
          <w:iCs/>
          <w:sz w:val="24"/>
          <w:szCs w:val="24"/>
          <w:lang w:eastAsia="lv-LV"/>
        </w:rPr>
        <w:t xml:space="preserve"> un </w:t>
      </w:r>
      <w:proofErr w:type="spellStart"/>
      <w:r w:rsidRPr="00AB3C47" w:rsidR="00AB3C47">
        <w:rPr>
          <w:rFonts w:ascii="Times New Roman" w:hAnsi="Times New Roman"/>
          <w:i/>
          <w:iCs/>
          <w:sz w:val="24"/>
          <w:szCs w:val="24"/>
          <w:lang w:eastAsia="lv-LV"/>
        </w:rPr>
        <w:t>REPowerEU</w:t>
      </w:r>
      <w:proofErr w:type="spellEnd"/>
      <w:r w:rsidRPr="00AB3C47" w:rsidR="00AB3C47">
        <w:rPr>
          <w:rFonts w:ascii="Times New Roman" w:hAnsi="Times New Roman"/>
          <w:i/>
          <w:iCs/>
          <w:sz w:val="24"/>
          <w:szCs w:val="24"/>
          <w:lang w:eastAsia="lv-LV"/>
        </w:rPr>
        <w:t xml:space="preserve"> plāna mērķus?</w:t>
      </w:r>
    </w:p>
    <w:p w:rsidR="00D912AE" w:rsidP="009B5178" w:rsidRDefault="00B70919" w14:paraId="041D4994" w14:textId="6AC6C8F5">
      <w:pPr>
        <w:spacing w:after="120" w:line="240" w:lineRule="auto"/>
        <w:jc w:val="both"/>
        <w:rPr>
          <w:rFonts w:ascii="Times New Roman" w:hAnsi="Times New Roman"/>
          <w:sz w:val="24"/>
          <w:szCs w:val="24"/>
          <w:lang w:eastAsia="lv-LV"/>
        </w:rPr>
      </w:pPr>
      <w:r w:rsidRPr="00B70919">
        <w:rPr>
          <w:rFonts w:ascii="Times New Roman" w:hAnsi="Times New Roman"/>
          <w:b/>
          <w:bCs/>
          <w:sz w:val="24"/>
          <w:szCs w:val="24"/>
          <w:lang w:eastAsia="lv-LV"/>
        </w:rPr>
        <w:t>Latvijas nostāja</w:t>
      </w:r>
      <w:r w:rsidRPr="00B70919">
        <w:rPr>
          <w:rFonts w:ascii="Times New Roman" w:hAnsi="Times New Roman"/>
          <w:sz w:val="24"/>
          <w:szCs w:val="24"/>
          <w:lang w:eastAsia="lv-LV"/>
        </w:rPr>
        <w:t xml:space="preserve"> ir </w:t>
      </w:r>
      <w:r w:rsidR="00EE4563">
        <w:rPr>
          <w:rFonts w:ascii="Times New Roman" w:hAnsi="Times New Roman"/>
          <w:sz w:val="24"/>
          <w:szCs w:val="24"/>
          <w:lang w:eastAsia="lv-LV"/>
        </w:rPr>
        <w:t>ietverta</w:t>
      </w:r>
      <w:r w:rsidRPr="00B70919" w:rsidR="00EE4563">
        <w:rPr>
          <w:rFonts w:ascii="Times New Roman" w:hAnsi="Times New Roman"/>
          <w:sz w:val="24"/>
          <w:szCs w:val="24"/>
          <w:lang w:eastAsia="lv-LV"/>
        </w:rPr>
        <w:t xml:space="preserve"> </w:t>
      </w:r>
      <w:r w:rsidRPr="00B70919">
        <w:rPr>
          <w:rFonts w:ascii="Times New Roman" w:hAnsi="Times New Roman"/>
          <w:sz w:val="24"/>
          <w:szCs w:val="24"/>
          <w:lang w:eastAsia="lv-LV"/>
        </w:rPr>
        <w:t>NEKP un atjaunotajā NEKP projektā</w:t>
      </w:r>
      <w:r w:rsidRPr="00D912AE" w:rsidR="00D912AE">
        <w:rPr>
          <w:rFonts w:ascii="Times New Roman" w:hAnsi="Times New Roman"/>
          <w:sz w:val="24"/>
          <w:szCs w:val="24"/>
          <w:lang w:eastAsia="lv-LV"/>
        </w:rPr>
        <w:t>, kā arī nacionālajā pozīcijā Nr. 3 “</w:t>
      </w:r>
      <w:r w:rsidRPr="00D912AE" w:rsidR="00D912AE">
        <w:rPr>
          <w:rFonts w:ascii="Times New Roman" w:hAnsi="Times New Roman"/>
          <w:i/>
          <w:iCs/>
          <w:sz w:val="24"/>
          <w:szCs w:val="24"/>
          <w:lang w:eastAsia="lv-LV"/>
        </w:rPr>
        <w:t>Par priekšlikumu Eiropas Parlamenta un Padomes direktīvai, ar ko groza Direktīvu (ES) 2018/2001 par no atjaunojamajiem energoresursiem iegūtas enerģijas izmantošanas veicināšanu, Direktīvu 2010/31/ES par ēku energoefektivitāti un Direktīvu 2012/27/ES par energoefektivitāti</w:t>
      </w:r>
      <w:r w:rsidRPr="00D912AE" w:rsidR="00D912AE">
        <w:rPr>
          <w:rFonts w:ascii="Times New Roman" w:hAnsi="Times New Roman"/>
          <w:sz w:val="24"/>
          <w:szCs w:val="24"/>
          <w:lang w:eastAsia="lv-LV"/>
        </w:rPr>
        <w:t>”, kā arī nacionālajā pozīcijā Nr. 1 “</w:t>
      </w:r>
      <w:r w:rsidRPr="00D912AE" w:rsidR="00D912AE">
        <w:rPr>
          <w:rFonts w:ascii="Times New Roman" w:hAnsi="Times New Roman"/>
          <w:i/>
          <w:iCs/>
          <w:sz w:val="24"/>
          <w:szCs w:val="24"/>
          <w:lang w:eastAsia="lv-LV"/>
        </w:rPr>
        <w:t>Par politisko deklarāciju par energoefektivitātes finansēšanu un Eiropas energoefektivitātes finansēšanas koalīciju</w:t>
      </w:r>
      <w:r w:rsidRPr="00D912AE" w:rsidR="00D912AE">
        <w:rPr>
          <w:rFonts w:ascii="Times New Roman" w:hAnsi="Times New Roman"/>
          <w:sz w:val="24"/>
          <w:szCs w:val="24"/>
          <w:lang w:eastAsia="lv-LV"/>
        </w:rPr>
        <w:t>”</w:t>
      </w:r>
      <w:r w:rsidR="008561B2">
        <w:rPr>
          <w:rFonts w:ascii="Times New Roman" w:hAnsi="Times New Roman"/>
          <w:sz w:val="24"/>
          <w:szCs w:val="24"/>
          <w:lang w:eastAsia="lv-LV"/>
        </w:rPr>
        <w:t xml:space="preserve"> un i</w:t>
      </w:r>
      <w:r w:rsidRPr="003D6BAB" w:rsidR="008561B2">
        <w:rPr>
          <w:rFonts w:ascii="Times New Roman" w:hAnsi="Times New Roman"/>
          <w:sz w:val="24"/>
          <w:szCs w:val="24"/>
          <w:lang w:eastAsia="lv-LV"/>
        </w:rPr>
        <w:t>nformatīva</w:t>
      </w:r>
      <w:r w:rsidR="008561B2">
        <w:rPr>
          <w:rFonts w:ascii="Times New Roman" w:hAnsi="Times New Roman"/>
          <w:sz w:val="24"/>
          <w:szCs w:val="24"/>
          <w:lang w:eastAsia="lv-LV"/>
        </w:rPr>
        <w:t>jā</w:t>
      </w:r>
      <w:r w:rsidRPr="003D6BAB" w:rsidR="008561B2">
        <w:rPr>
          <w:rFonts w:ascii="Times New Roman" w:hAnsi="Times New Roman"/>
          <w:sz w:val="24"/>
          <w:szCs w:val="24"/>
          <w:lang w:eastAsia="lv-LV"/>
        </w:rPr>
        <w:t xml:space="preserve"> ziņojum</w:t>
      </w:r>
      <w:r w:rsidR="008561B2">
        <w:rPr>
          <w:rFonts w:ascii="Times New Roman" w:hAnsi="Times New Roman"/>
          <w:sz w:val="24"/>
          <w:szCs w:val="24"/>
          <w:lang w:eastAsia="lv-LV"/>
        </w:rPr>
        <w:t>ā</w:t>
      </w:r>
      <w:r w:rsidRPr="003D6BAB" w:rsidR="008561B2">
        <w:rPr>
          <w:rFonts w:ascii="Times New Roman" w:hAnsi="Times New Roman"/>
          <w:sz w:val="24"/>
          <w:szCs w:val="24"/>
          <w:lang w:eastAsia="lv-LV"/>
        </w:rPr>
        <w:t xml:space="preserve"> </w:t>
      </w:r>
      <w:r w:rsidR="008561B2">
        <w:rPr>
          <w:rFonts w:ascii="Times New Roman" w:hAnsi="Times New Roman"/>
          <w:sz w:val="24"/>
          <w:szCs w:val="24"/>
          <w:lang w:eastAsia="lv-LV"/>
        </w:rPr>
        <w:t>“</w:t>
      </w:r>
      <w:r w:rsidRPr="003D6BAB" w:rsidR="008561B2">
        <w:rPr>
          <w:rFonts w:ascii="Times New Roman" w:hAnsi="Times New Roman"/>
          <w:i/>
          <w:iCs/>
          <w:sz w:val="24"/>
          <w:szCs w:val="24"/>
          <w:lang w:eastAsia="lv-LV"/>
        </w:rPr>
        <w:t>Par Baltijas jūras enerģētiskās drošības tikšanās ietvaros parakstāmo Viļņas deklarāciju</w:t>
      </w:r>
      <w:r w:rsidR="008561B2">
        <w:rPr>
          <w:rFonts w:ascii="Times New Roman" w:hAnsi="Times New Roman"/>
          <w:sz w:val="24"/>
          <w:szCs w:val="24"/>
          <w:lang w:eastAsia="lv-LV"/>
        </w:rPr>
        <w:t>”.</w:t>
      </w:r>
    </w:p>
    <w:p w:rsidRPr="0011158D" w:rsidR="007F71F1" w:rsidP="001E3EBE" w:rsidRDefault="008659B1" w14:paraId="5B99E32A" w14:textId="6001D675">
      <w:pPr>
        <w:spacing w:after="120" w:line="240" w:lineRule="auto"/>
        <w:ind w:firstLine="720"/>
        <w:jc w:val="both"/>
        <w:rPr>
          <w:rFonts w:ascii="Times New Roman" w:hAnsi="Times New Roman"/>
          <w:sz w:val="24"/>
          <w:szCs w:val="24"/>
          <w:lang w:eastAsia="lv-LV"/>
        </w:rPr>
      </w:pPr>
      <w:r w:rsidRPr="0011158D">
        <w:rPr>
          <w:rFonts w:ascii="Times New Roman" w:hAnsi="Times New Roman"/>
          <w:sz w:val="24"/>
          <w:szCs w:val="24"/>
          <w:lang w:eastAsia="lv-LV"/>
        </w:rPr>
        <w:t xml:space="preserve">Latvijas ieskatā </w:t>
      </w:r>
      <w:r w:rsidRPr="0011158D" w:rsidR="007F71F1">
        <w:rPr>
          <w:rFonts w:ascii="Times New Roman" w:hAnsi="Times New Roman"/>
          <w:sz w:val="24"/>
          <w:szCs w:val="24"/>
          <w:lang w:eastAsia="lv-LV"/>
        </w:rPr>
        <w:t>2030.</w:t>
      </w:r>
      <w:r w:rsidR="0011158D">
        <w:rPr>
          <w:rFonts w:ascii="Times New Roman" w:hAnsi="Times New Roman"/>
          <w:sz w:val="24"/>
          <w:szCs w:val="24"/>
          <w:lang w:eastAsia="lv-LV"/>
        </w:rPr>
        <w:t xml:space="preserve"> </w:t>
      </w:r>
      <w:r w:rsidRPr="0011158D" w:rsidR="007F71F1">
        <w:rPr>
          <w:rFonts w:ascii="Times New Roman" w:hAnsi="Times New Roman"/>
          <w:sz w:val="24"/>
          <w:szCs w:val="24"/>
          <w:lang w:eastAsia="lv-LV"/>
        </w:rPr>
        <w:t xml:space="preserve">gada mērķu sasniegšanai </w:t>
      </w:r>
      <w:r w:rsidRPr="0011158D">
        <w:rPr>
          <w:rFonts w:ascii="Times New Roman" w:hAnsi="Times New Roman"/>
          <w:sz w:val="24"/>
          <w:szCs w:val="24"/>
          <w:lang w:eastAsia="lv-LV"/>
        </w:rPr>
        <w:t>papildus jauna ES politika</w:t>
      </w:r>
      <w:r w:rsidRPr="0011158D" w:rsidR="007F71F1">
        <w:rPr>
          <w:rFonts w:ascii="Times New Roman" w:hAnsi="Times New Roman"/>
          <w:sz w:val="24"/>
          <w:szCs w:val="24"/>
          <w:lang w:eastAsia="lv-LV"/>
        </w:rPr>
        <w:t xml:space="preserve"> vai </w:t>
      </w:r>
      <w:r w:rsidRPr="0011158D">
        <w:rPr>
          <w:rFonts w:ascii="Times New Roman" w:hAnsi="Times New Roman"/>
          <w:sz w:val="24"/>
          <w:szCs w:val="24"/>
          <w:lang w:eastAsia="lv-LV"/>
        </w:rPr>
        <w:t xml:space="preserve">tiesību akti nav nepieciešami, jo ES dalībvalstīm ir nepieciešams laiks transponēt jau tikko pieņemto likumdošanu un vērtēt, kā ieviestie mehānismi tiks aprobēti. Taču ir nepieciešama Komisijas aktīvāka iesaistīšanās ar tiesību aktos noteikto vadlīniju un konsultāciju sniegšanu, lai konkrētu normu ieviešana būtu harmoniska visā Eiropā. </w:t>
      </w:r>
    </w:p>
    <w:p w:rsidR="00EB766D" w:rsidP="00752CFF" w:rsidRDefault="008659B1" w14:paraId="09481F8B" w14:textId="0DAB9D63">
      <w:pPr>
        <w:spacing w:after="120" w:line="240" w:lineRule="auto"/>
        <w:ind w:firstLine="720"/>
        <w:jc w:val="both"/>
        <w:rPr>
          <w:rFonts w:ascii="Times New Roman" w:hAnsi="Times New Roman"/>
          <w:sz w:val="24"/>
          <w:szCs w:val="24"/>
          <w:lang w:eastAsia="lv-LV"/>
        </w:rPr>
      </w:pPr>
      <w:r w:rsidRPr="0011158D">
        <w:rPr>
          <w:rFonts w:ascii="Times New Roman" w:hAnsi="Times New Roman"/>
          <w:sz w:val="24"/>
          <w:szCs w:val="24"/>
          <w:lang w:eastAsia="lv-LV"/>
        </w:rPr>
        <w:lastRenderedPageBreak/>
        <w:t xml:space="preserve">Lai Zaļā kursa ietvaros </w:t>
      </w:r>
      <w:r w:rsidRPr="0011158D" w:rsidR="00EE4563">
        <w:rPr>
          <w:rFonts w:ascii="Times New Roman" w:hAnsi="Times New Roman"/>
          <w:sz w:val="24"/>
          <w:szCs w:val="24"/>
          <w:lang w:eastAsia="lv-LV"/>
        </w:rPr>
        <w:t xml:space="preserve">kāda sabiedrības grupa </w:t>
      </w:r>
      <w:r w:rsidRPr="0011158D">
        <w:rPr>
          <w:rFonts w:ascii="Times New Roman" w:hAnsi="Times New Roman"/>
          <w:sz w:val="24"/>
          <w:szCs w:val="24"/>
          <w:lang w:eastAsia="lv-LV"/>
        </w:rPr>
        <w:t xml:space="preserve">netiktu atstāta </w:t>
      </w:r>
      <w:r w:rsidR="00EE4563">
        <w:rPr>
          <w:rFonts w:ascii="Times New Roman" w:hAnsi="Times New Roman"/>
          <w:sz w:val="24"/>
          <w:szCs w:val="24"/>
          <w:lang w:eastAsia="lv-LV"/>
        </w:rPr>
        <w:t>novārtā</w:t>
      </w:r>
      <w:r w:rsidRPr="0011158D">
        <w:rPr>
          <w:rFonts w:ascii="Times New Roman" w:hAnsi="Times New Roman"/>
          <w:sz w:val="24"/>
          <w:szCs w:val="24"/>
          <w:lang w:eastAsia="lv-LV"/>
        </w:rPr>
        <w:t xml:space="preserve">, ir svarīgi radīt tādus finanšu atbalsta mehānismus, kas būtu vērsti uz konkrētām sabiedrības grupām vai konkrēti risināmiem jautājumiem. Latvijas ieskatā ir nepieciešams veidot konkrētu ES budžeta instrumentu Renovācijas viļņa aktivizēšanai tieši daudzdzīvokļu māju dziļai renovācijai un privātmāju renovācijai un tieši enerģētiskai nabadzībai pakļautām sabiedrības grupām. Šāda instrumenta ietvaros būtu jābūt atvieglotiem nosacījumiem atbalsta programmu izstrādei un saskaņošanai, tai skaitā ar </w:t>
      </w:r>
      <w:r w:rsidRPr="0011158D" w:rsidR="00E1424B">
        <w:rPr>
          <w:rFonts w:ascii="Times New Roman" w:hAnsi="Times New Roman"/>
          <w:sz w:val="24"/>
          <w:szCs w:val="24"/>
          <w:lang w:eastAsia="lv-LV"/>
        </w:rPr>
        <w:t>Komisiju</w:t>
      </w:r>
      <w:r w:rsidRPr="0011158D">
        <w:rPr>
          <w:rFonts w:ascii="Times New Roman" w:hAnsi="Times New Roman"/>
          <w:sz w:val="24"/>
          <w:szCs w:val="24"/>
          <w:lang w:eastAsia="lv-LV"/>
        </w:rPr>
        <w:t>, vienlaicīgi neļaujot pārkarst būvniecības sektoram.</w:t>
      </w:r>
      <w:r w:rsidRPr="0011158D" w:rsidR="007F71F1">
        <w:rPr>
          <w:rFonts w:ascii="Times New Roman" w:hAnsi="Times New Roman"/>
          <w:sz w:val="24"/>
          <w:szCs w:val="24"/>
          <w:lang w:eastAsia="lv-LV"/>
        </w:rPr>
        <w:t xml:space="preserve"> </w:t>
      </w:r>
      <w:r w:rsidRPr="0011158D">
        <w:rPr>
          <w:rFonts w:ascii="Times New Roman" w:hAnsi="Times New Roman"/>
          <w:sz w:val="24"/>
          <w:szCs w:val="24"/>
          <w:lang w:eastAsia="lv-LV"/>
        </w:rPr>
        <w:t xml:space="preserve">Šāda Renovācijas viļņa aktivizēšana attiecīgi dotu iespēju siltumapgādes sektoram turpināt virzīties uz AER īpatsvara palielināšanos savā portfelī, zemas temperatūras siltumapgādes risinājumu ieviešanu, lieljaudas industriālo </w:t>
      </w:r>
      <w:proofErr w:type="spellStart"/>
      <w:r w:rsidRPr="0011158D">
        <w:rPr>
          <w:rFonts w:ascii="Times New Roman" w:hAnsi="Times New Roman"/>
          <w:sz w:val="24"/>
          <w:szCs w:val="24"/>
          <w:lang w:eastAsia="lv-LV"/>
        </w:rPr>
        <w:t>siltumsūkņu</w:t>
      </w:r>
      <w:proofErr w:type="spellEnd"/>
      <w:r w:rsidRPr="0011158D">
        <w:rPr>
          <w:rFonts w:ascii="Times New Roman" w:hAnsi="Times New Roman"/>
          <w:sz w:val="24"/>
          <w:szCs w:val="24"/>
          <w:lang w:eastAsia="lv-LV"/>
        </w:rPr>
        <w:t xml:space="preserve"> uzstādīšanai un sektora elektrifikācijai.</w:t>
      </w:r>
      <w:r>
        <w:rPr>
          <w:rFonts w:ascii="Times New Roman" w:hAnsi="Times New Roman"/>
          <w:sz w:val="24"/>
          <w:szCs w:val="24"/>
          <w:lang w:eastAsia="lv-LV"/>
        </w:rPr>
        <w:t xml:space="preserve"> </w:t>
      </w:r>
    </w:p>
    <w:p w:rsidRPr="00EB766D" w:rsidR="008561B2" w:rsidP="00FF5E63" w:rsidRDefault="008561B2" w14:paraId="6A961EF1" w14:textId="09DA9A85">
      <w:pPr>
        <w:ind w:firstLine="720"/>
        <w:jc w:val="both"/>
        <w:rPr>
          <w:rFonts w:ascii="Times New Roman" w:hAnsi="Times New Roman"/>
          <w:sz w:val="24"/>
          <w:szCs w:val="24"/>
          <w:lang w:eastAsia="lv-LV"/>
        </w:rPr>
      </w:pPr>
      <w:r>
        <w:rPr>
          <w:rFonts w:ascii="Times New Roman" w:hAnsi="Times New Roman"/>
          <w:sz w:val="24"/>
          <w:szCs w:val="24"/>
          <w:lang w:eastAsia="lv-LV"/>
        </w:rPr>
        <w:t xml:space="preserve">Attiecībā uz </w:t>
      </w:r>
      <w:proofErr w:type="spellStart"/>
      <w:r>
        <w:rPr>
          <w:rFonts w:ascii="Times New Roman" w:hAnsi="Times New Roman"/>
          <w:sz w:val="24"/>
          <w:szCs w:val="24"/>
          <w:lang w:eastAsia="lv-LV"/>
        </w:rPr>
        <w:t>RePowerEU</w:t>
      </w:r>
      <w:proofErr w:type="spellEnd"/>
      <w:r w:rsidRPr="00A55868">
        <w:rPr>
          <w:rFonts w:ascii="Times New Roman" w:hAnsi="Times New Roman"/>
          <w:sz w:val="24"/>
          <w:szCs w:val="24"/>
          <w:lang w:eastAsia="lv-LV"/>
        </w:rPr>
        <w:t xml:space="preserve"> mērķi</w:t>
      </w:r>
      <w:r>
        <w:rPr>
          <w:rFonts w:ascii="Times New Roman" w:hAnsi="Times New Roman"/>
          <w:sz w:val="24"/>
          <w:szCs w:val="24"/>
          <w:lang w:eastAsia="lv-LV"/>
        </w:rPr>
        <w:t xml:space="preserve"> iespējami</w:t>
      </w:r>
      <w:r w:rsidRPr="00A55868">
        <w:rPr>
          <w:rFonts w:ascii="Times New Roman" w:hAnsi="Times New Roman"/>
          <w:sz w:val="24"/>
          <w:szCs w:val="24"/>
          <w:lang w:eastAsia="lv-LV"/>
        </w:rPr>
        <w:t xml:space="preserve"> ātri izbeigt ES atkarību no Krievijas gāzes, naftas un ogļu import</w:t>
      </w:r>
      <w:r>
        <w:rPr>
          <w:rFonts w:ascii="Times New Roman" w:hAnsi="Times New Roman"/>
          <w:sz w:val="24"/>
          <w:szCs w:val="24"/>
          <w:lang w:eastAsia="lv-LV"/>
        </w:rPr>
        <w:t xml:space="preserve">a, Latvija norāda, ka </w:t>
      </w:r>
      <w:r w:rsidRPr="00345CB3">
        <w:rPr>
          <w:rFonts w:ascii="Times New Roman" w:hAnsi="Times New Roman"/>
          <w:sz w:val="24"/>
          <w:szCs w:val="24"/>
          <w:lang w:eastAsia="lv-LV"/>
        </w:rPr>
        <w:t>Latvijas gadījumā elektroenerģijas un dabasgāzes imports no Krievijas jau ir pārtraukts un ierobežots, un faktiski ieviests kopš 2022. gada nogales</w:t>
      </w:r>
      <w:r>
        <w:rPr>
          <w:rStyle w:val="FootnoteReference"/>
          <w:rFonts w:ascii="Times New Roman" w:hAnsi="Times New Roman"/>
          <w:sz w:val="24"/>
          <w:szCs w:val="24"/>
          <w:lang w:eastAsia="lv-LV"/>
        </w:rPr>
        <w:footnoteReference w:id="4"/>
      </w:r>
      <w:r w:rsidRPr="00345CB3">
        <w:rPr>
          <w:rFonts w:ascii="Times New Roman" w:hAnsi="Times New Roman"/>
          <w:sz w:val="24"/>
          <w:szCs w:val="24"/>
          <w:lang w:eastAsia="lv-LV"/>
        </w:rPr>
        <w:t xml:space="preserve">, un tāpēc saistībā ar šiem energoresursiem mēs nesaskaramies ar būtiskiem šķēršļiem saistībā ar Krievijas enerģijas importa pakāpenisku pārtraukšanu. Vienīgais atlikušais energoresurss, kas ievērojamā proporcijā tiek importēts no Krievijas, ir sašķidrinātā naftas gāze (LPG), ko galvenokārt izmanto kā transporta degvielu un decentralizētu apkuri. Tomēr jāatzīmē, ka kopējais sašķidrinātās naftas gāzes īpatsvars Latvijas energoresursu bilancē ir neliels un veido aptuveni 1,7% no kopējā enerģijas patēriņa. Lai novērstu šo atkarību, Latvija pērn pauda atbalstu ES līmeņa aizliegumam importēt sašķidrināto naftas gāzi no Krievijas un sagaida, ka līdz ar aizlieguma ieviešanu, kas plānota līdz 2024. gada beigām, atlikušais, nenozīmīgais Krievijas energoresursu imports tiks vēl vairāk samazināts. </w:t>
      </w:r>
      <w:r>
        <w:rPr>
          <w:rFonts w:ascii="Times New Roman" w:hAnsi="Times New Roman"/>
          <w:sz w:val="24"/>
          <w:szCs w:val="24"/>
          <w:lang w:eastAsia="lv-LV"/>
        </w:rPr>
        <w:t xml:space="preserve"> </w:t>
      </w:r>
    </w:p>
    <w:p w:rsidRPr="00617913" w:rsidR="00EA06EF" w:rsidP="00737E81" w:rsidRDefault="005A752E" w14:paraId="07189E58" w14:textId="53461377">
      <w:pPr>
        <w:spacing w:after="120" w:line="240" w:lineRule="auto"/>
        <w:ind w:firstLine="720"/>
        <w:jc w:val="both"/>
        <w:rPr>
          <w:rFonts w:ascii="Times New Roman" w:hAnsi="Times New Roman" w:eastAsia="Times New Roman" w:cs="Times New Roman"/>
          <w:b/>
          <w:bCs/>
          <w:sz w:val="24"/>
          <w:szCs w:val="24"/>
          <w:u w:val="single"/>
        </w:rPr>
      </w:pPr>
      <w:r w:rsidRPr="6C00A5E5">
        <w:rPr>
          <w:rFonts w:ascii="Times New Roman" w:hAnsi="Times New Roman" w:eastAsia="Times New Roman" w:cs="Times New Roman"/>
          <w:b/>
          <w:bCs/>
          <w:sz w:val="24"/>
          <w:szCs w:val="24"/>
          <w:u w:val="single"/>
        </w:rPr>
        <w:t xml:space="preserve">Darba pusdienas: </w:t>
      </w:r>
      <w:r w:rsidRPr="00351640">
        <w:rPr>
          <w:rFonts w:ascii="Times New Roman" w:hAnsi="Times New Roman" w:eastAsia="Times New Roman" w:cs="Times New Roman"/>
          <w:b/>
          <w:bCs/>
          <w:sz w:val="24"/>
          <w:szCs w:val="24"/>
          <w:u w:val="single"/>
        </w:rPr>
        <w:t>Enerģētikas nozares ieguldījum</w:t>
      </w:r>
      <w:r w:rsidR="00C833AC">
        <w:rPr>
          <w:rFonts w:ascii="Times New Roman" w:hAnsi="Times New Roman" w:eastAsia="Times New Roman" w:cs="Times New Roman"/>
          <w:b/>
          <w:bCs/>
          <w:sz w:val="24"/>
          <w:szCs w:val="24"/>
          <w:u w:val="single"/>
        </w:rPr>
        <w:t>s</w:t>
      </w:r>
      <w:r w:rsidRPr="00351640">
        <w:rPr>
          <w:rFonts w:ascii="Times New Roman" w:hAnsi="Times New Roman" w:eastAsia="Times New Roman" w:cs="Times New Roman"/>
          <w:b/>
          <w:bCs/>
          <w:sz w:val="24"/>
          <w:szCs w:val="24"/>
          <w:u w:val="single"/>
        </w:rPr>
        <w:t xml:space="preserve"> jaunajā konkurētspējas darījumā</w:t>
      </w:r>
      <w:r>
        <w:rPr>
          <w:rFonts w:ascii="Times New Roman" w:hAnsi="Times New Roman" w:eastAsia="Times New Roman" w:cs="Times New Roman"/>
          <w:b/>
          <w:bCs/>
          <w:sz w:val="24"/>
          <w:szCs w:val="24"/>
          <w:u w:val="single"/>
        </w:rPr>
        <w:t xml:space="preserve"> </w:t>
      </w:r>
    </w:p>
    <w:p w:rsidR="002D253F" w:rsidP="00023291" w:rsidRDefault="007F71F1" w14:paraId="5003872E" w14:textId="455153AB">
      <w:pPr>
        <w:spacing w:after="120" w:line="240" w:lineRule="auto"/>
        <w:ind w:firstLine="720"/>
        <w:jc w:val="both"/>
        <w:rPr>
          <w:rFonts w:ascii="Times New Roman" w:hAnsi="Times New Roman" w:eastAsia="Times New Roman" w:cs="Times New Roman"/>
          <w:sz w:val="24"/>
          <w:szCs w:val="24"/>
        </w:rPr>
      </w:pPr>
      <w:r w:rsidRPr="007F71F1">
        <w:rPr>
          <w:rFonts w:ascii="Times New Roman" w:hAnsi="Times New Roman" w:eastAsia="Times New Roman" w:cs="Times New Roman"/>
          <w:sz w:val="24"/>
          <w:szCs w:val="24"/>
        </w:rPr>
        <w:t xml:space="preserve">Eiropas spēju palielināšana tīras enerģijas ražošanā un izmantošanā ir būtiska, lai nodrošinātu ES konkurētspēju pasaules tīras enerģijas tehnoloģiju tirgū, sniedzot labumu Eiropas ekonomikai un iedzīvotājiem. </w:t>
      </w:r>
      <w:r w:rsidR="001E3EBE">
        <w:rPr>
          <w:rFonts w:ascii="Times New Roman" w:hAnsi="Times New Roman" w:eastAsia="Times New Roman" w:cs="Times New Roman"/>
          <w:sz w:val="24"/>
          <w:szCs w:val="24"/>
        </w:rPr>
        <w:t>2024.</w:t>
      </w:r>
      <w:r w:rsidR="00A00036">
        <w:rPr>
          <w:rFonts w:ascii="Times New Roman" w:hAnsi="Times New Roman" w:eastAsia="Times New Roman" w:cs="Times New Roman"/>
          <w:sz w:val="24"/>
          <w:szCs w:val="24"/>
        </w:rPr>
        <w:t xml:space="preserve"> </w:t>
      </w:r>
      <w:r w:rsidR="001E3EBE">
        <w:rPr>
          <w:rFonts w:ascii="Times New Roman" w:hAnsi="Times New Roman" w:eastAsia="Times New Roman" w:cs="Times New Roman"/>
          <w:sz w:val="24"/>
          <w:szCs w:val="24"/>
        </w:rPr>
        <w:t>gada aprīlī ES</w:t>
      </w:r>
      <w:r>
        <w:rPr>
          <w:rFonts w:ascii="Times New Roman" w:hAnsi="Times New Roman" w:eastAsia="Times New Roman" w:cs="Times New Roman"/>
          <w:sz w:val="24"/>
          <w:szCs w:val="24"/>
        </w:rPr>
        <w:t xml:space="preserve"> </w:t>
      </w:r>
      <w:r w:rsidR="00A65BE0">
        <w:rPr>
          <w:rFonts w:ascii="Times New Roman" w:hAnsi="Times New Roman" w:eastAsia="Times New Roman" w:cs="Times New Roman"/>
          <w:sz w:val="24"/>
          <w:szCs w:val="24"/>
        </w:rPr>
        <w:t>valstis</w:t>
      </w:r>
      <w:r>
        <w:rPr>
          <w:rFonts w:ascii="Times New Roman" w:hAnsi="Times New Roman" w:eastAsia="Times New Roman" w:cs="Times New Roman"/>
          <w:sz w:val="24"/>
          <w:szCs w:val="24"/>
        </w:rPr>
        <w:t xml:space="preserve"> vienojās, </w:t>
      </w:r>
      <w:r w:rsidR="00247D3E">
        <w:rPr>
          <w:rFonts w:ascii="Times New Roman" w:hAnsi="Times New Roman" w:eastAsia="Times New Roman" w:cs="Times New Roman"/>
          <w:sz w:val="24"/>
          <w:szCs w:val="24"/>
        </w:rPr>
        <w:t xml:space="preserve">ka, </w:t>
      </w:r>
      <w:r>
        <w:rPr>
          <w:rFonts w:ascii="Times New Roman" w:hAnsi="Times New Roman" w:eastAsia="Times New Roman" w:cs="Times New Roman"/>
          <w:sz w:val="24"/>
          <w:szCs w:val="24"/>
        </w:rPr>
        <w:t xml:space="preserve">lai </w:t>
      </w:r>
      <w:r w:rsidRPr="007F71F1">
        <w:rPr>
          <w:rFonts w:ascii="Times New Roman" w:hAnsi="Times New Roman" w:eastAsia="Times New Roman" w:cs="Times New Roman"/>
          <w:sz w:val="24"/>
          <w:szCs w:val="24"/>
        </w:rPr>
        <w:t xml:space="preserve">uzlabotu ES uzņēmumu konkurētspēju, </w:t>
      </w:r>
      <w:r w:rsidR="00E54A5B">
        <w:rPr>
          <w:rFonts w:ascii="Times New Roman" w:hAnsi="Times New Roman" w:eastAsia="Times New Roman" w:cs="Times New Roman"/>
          <w:sz w:val="24"/>
          <w:szCs w:val="24"/>
        </w:rPr>
        <w:t>ES</w:t>
      </w:r>
      <w:r w:rsidRPr="007F71F1">
        <w:rPr>
          <w:rFonts w:ascii="Times New Roman" w:hAnsi="Times New Roman" w:eastAsia="Times New Roman" w:cs="Times New Roman"/>
          <w:sz w:val="24"/>
          <w:szCs w:val="24"/>
        </w:rPr>
        <w:t xml:space="preserve"> arī turpmāk </w:t>
      </w:r>
      <w:r w:rsidR="00B803D0">
        <w:rPr>
          <w:rFonts w:ascii="Times New Roman" w:hAnsi="Times New Roman" w:eastAsia="Times New Roman" w:cs="Times New Roman"/>
          <w:sz w:val="24"/>
          <w:szCs w:val="24"/>
        </w:rPr>
        <w:t>jā</w:t>
      </w:r>
      <w:r w:rsidRPr="007F71F1">
        <w:rPr>
          <w:rFonts w:ascii="Times New Roman" w:hAnsi="Times New Roman" w:eastAsia="Times New Roman" w:cs="Times New Roman"/>
          <w:sz w:val="24"/>
          <w:szCs w:val="24"/>
        </w:rPr>
        <w:t xml:space="preserve">mazina enerģijas izmaksas. </w:t>
      </w:r>
      <w:r w:rsidR="00EE4563">
        <w:rPr>
          <w:rFonts w:ascii="Times New Roman" w:hAnsi="Times New Roman" w:eastAsia="Times New Roman" w:cs="Times New Roman"/>
          <w:sz w:val="24"/>
          <w:szCs w:val="24"/>
        </w:rPr>
        <w:t>Š</w:t>
      </w:r>
      <w:r w:rsidR="00DE4A6C">
        <w:rPr>
          <w:rFonts w:ascii="Times New Roman" w:hAnsi="Times New Roman" w:eastAsia="Times New Roman" w:cs="Times New Roman"/>
          <w:sz w:val="24"/>
          <w:szCs w:val="24"/>
        </w:rPr>
        <w:t xml:space="preserve">.g. </w:t>
      </w:r>
      <w:r w:rsidRPr="00DE4A6C" w:rsidR="00DE4A6C">
        <w:rPr>
          <w:rFonts w:ascii="Times New Roman" w:hAnsi="Times New Roman" w:eastAsia="Times New Roman" w:cs="Times New Roman"/>
          <w:sz w:val="24"/>
          <w:szCs w:val="24"/>
        </w:rPr>
        <w:t>17. un 18. aprīlī</w:t>
      </w:r>
      <w:r w:rsidR="00DE4A6C">
        <w:rPr>
          <w:rFonts w:ascii="Times New Roman" w:hAnsi="Times New Roman" w:eastAsia="Times New Roman" w:cs="Times New Roman"/>
          <w:sz w:val="24"/>
          <w:szCs w:val="24"/>
        </w:rPr>
        <w:t xml:space="preserve"> Eiropadome </w:t>
      </w:r>
      <w:r w:rsidRPr="00C60282" w:rsidR="00C60282">
        <w:rPr>
          <w:rFonts w:ascii="Times New Roman" w:hAnsi="Times New Roman" w:eastAsia="Times New Roman" w:cs="Times New Roman"/>
          <w:sz w:val="24"/>
          <w:szCs w:val="24"/>
        </w:rPr>
        <w:t xml:space="preserve">pieņēma secinājumus par jaunu Eiropas konkurētspējas </w:t>
      </w:r>
      <w:r w:rsidR="00C60282">
        <w:rPr>
          <w:rFonts w:ascii="Times New Roman" w:hAnsi="Times New Roman" w:eastAsia="Times New Roman" w:cs="Times New Roman"/>
          <w:sz w:val="24"/>
          <w:szCs w:val="24"/>
        </w:rPr>
        <w:t>darījumu (</w:t>
      </w:r>
      <w:proofErr w:type="spellStart"/>
      <w:r w:rsidRPr="00C60282" w:rsidR="00C60282">
        <w:rPr>
          <w:rFonts w:ascii="Times New Roman" w:hAnsi="Times New Roman" w:eastAsia="Times New Roman" w:cs="Times New Roman"/>
          <w:i/>
          <w:iCs/>
          <w:sz w:val="24"/>
          <w:szCs w:val="24"/>
        </w:rPr>
        <w:t>European</w:t>
      </w:r>
      <w:proofErr w:type="spellEnd"/>
      <w:r w:rsidRPr="00C60282" w:rsidR="00C60282">
        <w:rPr>
          <w:rFonts w:ascii="Times New Roman" w:hAnsi="Times New Roman" w:eastAsia="Times New Roman" w:cs="Times New Roman"/>
          <w:i/>
          <w:iCs/>
          <w:sz w:val="24"/>
          <w:szCs w:val="24"/>
        </w:rPr>
        <w:t xml:space="preserve"> </w:t>
      </w:r>
      <w:proofErr w:type="spellStart"/>
      <w:r w:rsidRPr="00C60282" w:rsidR="00C60282">
        <w:rPr>
          <w:rFonts w:ascii="Times New Roman" w:hAnsi="Times New Roman" w:eastAsia="Times New Roman" w:cs="Times New Roman"/>
          <w:i/>
          <w:iCs/>
          <w:sz w:val="24"/>
          <w:szCs w:val="24"/>
        </w:rPr>
        <w:t>Competitiveness</w:t>
      </w:r>
      <w:proofErr w:type="spellEnd"/>
      <w:r w:rsidRPr="00C60282" w:rsidR="00C60282">
        <w:rPr>
          <w:rFonts w:ascii="Times New Roman" w:hAnsi="Times New Roman" w:eastAsia="Times New Roman" w:cs="Times New Roman"/>
          <w:i/>
          <w:iCs/>
          <w:sz w:val="24"/>
          <w:szCs w:val="24"/>
        </w:rPr>
        <w:t xml:space="preserve"> </w:t>
      </w:r>
      <w:proofErr w:type="spellStart"/>
      <w:r w:rsidRPr="00C60282" w:rsidR="00C60282">
        <w:rPr>
          <w:rFonts w:ascii="Times New Roman" w:hAnsi="Times New Roman" w:eastAsia="Times New Roman" w:cs="Times New Roman"/>
          <w:i/>
          <w:iCs/>
          <w:sz w:val="24"/>
          <w:szCs w:val="24"/>
        </w:rPr>
        <w:t>Deal</w:t>
      </w:r>
      <w:proofErr w:type="spellEnd"/>
      <w:r w:rsidR="00C60282">
        <w:rPr>
          <w:rFonts w:ascii="Times New Roman" w:hAnsi="Times New Roman" w:eastAsia="Times New Roman" w:cs="Times New Roman"/>
          <w:sz w:val="24"/>
          <w:szCs w:val="24"/>
        </w:rPr>
        <w:t>)</w:t>
      </w:r>
      <w:r w:rsidR="00C60282">
        <w:rPr>
          <w:rStyle w:val="FootnoteReference"/>
          <w:rFonts w:ascii="Times New Roman" w:hAnsi="Times New Roman" w:eastAsia="Times New Roman"/>
          <w:sz w:val="24"/>
          <w:szCs w:val="24"/>
        </w:rPr>
        <w:footnoteReference w:id="5"/>
      </w:r>
      <w:r w:rsidR="005A09E7">
        <w:rPr>
          <w:rFonts w:ascii="Times New Roman" w:hAnsi="Times New Roman" w:eastAsia="Times New Roman" w:cs="Times New Roman"/>
          <w:sz w:val="24"/>
          <w:szCs w:val="24"/>
        </w:rPr>
        <w:t xml:space="preserve">, </w:t>
      </w:r>
      <w:r w:rsidR="00912720">
        <w:rPr>
          <w:rFonts w:ascii="Times New Roman" w:hAnsi="Times New Roman" w:eastAsia="Times New Roman" w:cs="Times New Roman"/>
          <w:sz w:val="24"/>
          <w:szCs w:val="24"/>
        </w:rPr>
        <w:t>paužot</w:t>
      </w:r>
      <w:r w:rsidR="005A09E7">
        <w:rPr>
          <w:rFonts w:ascii="Times New Roman" w:hAnsi="Times New Roman" w:eastAsia="Times New Roman" w:cs="Times New Roman"/>
          <w:sz w:val="24"/>
          <w:szCs w:val="24"/>
        </w:rPr>
        <w:t xml:space="preserve"> </w:t>
      </w:r>
      <w:r w:rsidR="00E04497">
        <w:rPr>
          <w:rFonts w:ascii="Times New Roman" w:hAnsi="Times New Roman" w:eastAsia="Times New Roman" w:cs="Times New Roman"/>
          <w:sz w:val="24"/>
          <w:szCs w:val="24"/>
        </w:rPr>
        <w:t>atbalstu un</w:t>
      </w:r>
      <w:r w:rsidRPr="00E607AE" w:rsidR="00E607AE">
        <w:rPr>
          <w:rFonts w:ascii="Times New Roman" w:hAnsi="Times New Roman" w:eastAsia="Times New Roman" w:cs="Times New Roman"/>
          <w:sz w:val="24"/>
          <w:szCs w:val="24"/>
        </w:rPr>
        <w:t xml:space="preserve"> gandarījumu par Enriko </w:t>
      </w:r>
      <w:proofErr w:type="spellStart"/>
      <w:r w:rsidRPr="00E607AE" w:rsidR="00E607AE">
        <w:rPr>
          <w:rFonts w:ascii="Times New Roman" w:hAnsi="Times New Roman" w:eastAsia="Times New Roman" w:cs="Times New Roman"/>
          <w:sz w:val="24"/>
          <w:szCs w:val="24"/>
        </w:rPr>
        <w:t>Letas</w:t>
      </w:r>
      <w:proofErr w:type="spellEnd"/>
      <w:r w:rsidRPr="00E607AE" w:rsidR="00E607AE">
        <w:rPr>
          <w:rFonts w:ascii="Times New Roman" w:hAnsi="Times New Roman" w:eastAsia="Times New Roman" w:cs="Times New Roman"/>
          <w:sz w:val="24"/>
          <w:szCs w:val="24"/>
        </w:rPr>
        <w:t xml:space="preserve"> (</w:t>
      </w:r>
      <w:r w:rsidRPr="00AF70CD" w:rsidR="00E607AE">
        <w:rPr>
          <w:rFonts w:ascii="Times New Roman" w:hAnsi="Times New Roman" w:eastAsia="Times New Roman" w:cs="Times New Roman"/>
          <w:i/>
          <w:iCs/>
          <w:sz w:val="24"/>
          <w:szCs w:val="24"/>
        </w:rPr>
        <w:t xml:space="preserve">Enrico </w:t>
      </w:r>
      <w:proofErr w:type="spellStart"/>
      <w:r w:rsidRPr="00AF70CD" w:rsidR="00E607AE">
        <w:rPr>
          <w:rFonts w:ascii="Times New Roman" w:hAnsi="Times New Roman" w:eastAsia="Times New Roman" w:cs="Times New Roman"/>
          <w:i/>
          <w:iCs/>
          <w:sz w:val="24"/>
          <w:szCs w:val="24"/>
        </w:rPr>
        <w:t>Letta</w:t>
      </w:r>
      <w:proofErr w:type="spellEnd"/>
      <w:r w:rsidRPr="00E607AE" w:rsidR="00E607AE">
        <w:rPr>
          <w:rFonts w:ascii="Times New Roman" w:hAnsi="Times New Roman" w:eastAsia="Times New Roman" w:cs="Times New Roman"/>
          <w:sz w:val="24"/>
          <w:szCs w:val="24"/>
        </w:rPr>
        <w:t>)</w:t>
      </w:r>
      <w:r w:rsidR="00AF70CD">
        <w:rPr>
          <w:rFonts w:ascii="Times New Roman" w:hAnsi="Times New Roman" w:eastAsia="Times New Roman" w:cs="Times New Roman"/>
          <w:sz w:val="24"/>
          <w:szCs w:val="24"/>
        </w:rPr>
        <w:t xml:space="preserve"> </w:t>
      </w:r>
      <w:r w:rsidRPr="00AF70CD" w:rsidR="00AF70CD">
        <w:rPr>
          <w:rFonts w:ascii="Times New Roman" w:hAnsi="Times New Roman" w:eastAsia="Times New Roman" w:cs="Times New Roman"/>
          <w:sz w:val="24"/>
          <w:szCs w:val="24"/>
        </w:rPr>
        <w:t>sniegto informāciju</w:t>
      </w:r>
      <w:r w:rsidR="00A50ACC">
        <w:rPr>
          <w:rFonts w:ascii="Times New Roman" w:hAnsi="Times New Roman" w:eastAsia="Times New Roman" w:cs="Times New Roman"/>
          <w:sz w:val="24"/>
          <w:szCs w:val="24"/>
        </w:rPr>
        <w:t xml:space="preserve"> par </w:t>
      </w:r>
      <w:r w:rsidRPr="00A50ACC" w:rsidR="00A50ACC">
        <w:rPr>
          <w:rFonts w:ascii="Times New Roman" w:hAnsi="Times New Roman" w:eastAsia="Times New Roman" w:cs="Times New Roman"/>
          <w:sz w:val="24"/>
          <w:szCs w:val="24"/>
        </w:rPr>
        <w:t>ziņojumu "Daudz vairāk nekā tirgus"</w:t>
      </w:r>
      <w:r w:rsidR="00A50ACC">
        <w:rPr>
          <w:rStyle w:val="FootnoteReference"/>
          <w:rFonts w:ascii="Times New Roman" w:hAnsi="Times New Roman" w:eastAsia="Times New Roman"/>
          <w:sz w:val="24"/>
          <w:szCs w:val="24"/>
        </w:rPr>
        <w:footnoteReference w:id="6"/>
      </w:r>
      <w:r w:rsidR="00FA1B92">
        <w:rPr>
          <w:rFonts w:ascii="Times New Roman" w:hAnsi="Times New Roman" w:eastAsia="Times New Roman" w:cs="Times New Roman"/>
          <w:sz w:val="24"/>
          <w:szCs w:val="24"/>
        </w:rPr>
        <w:t xml:space="preserve"> </w:t>
      </w:r>
      <w:r w:rsidR="001877C8">
        <w:rPr>
          <w:rFonts w:ascii="Times New Roman" w:hAnsi="Times New Roman" w:eastAsia="Times New Roman" w:cs="Times New Roman"/>
          <w:sz w:val="24"/>
          <w:szCs w:val="24"/>
        </w:rPr>
        <w:t>(turpmāk</w:t>
      </w:r>
      <w:r w:rsidR="007E3838">
        <w:rPr>
          <w:rFonts w:ascii="Times New Roman" w:hAnsi="Times New Roman" w:eastAsia="Times New Roman" w:cs="Times New Roman"/>
          <w:sz w:val="24"/>
          <w:szCs w:val="24"/>
        </w:rPr>
        <w:t xml:space="preserve"> – </w:t>
      </w:r>
      <w:proofErr w:type="spellStart"/>
      <w:r w:rsidR="007E3838">
        <w:rPr>
          <w:rFonts w:ascii="Times New Roman" w:hAnsi="Times New Roman" w:eastAsia="Times New Roman" w:cs="Times New Roman"/>
          <w:sz w:val="24"/>
          <w:szCs w:val="24"/>
        </w:rPr>
        <w:t>Letta</w:t>
      </w:r>
      <w:proofErr w:type="spellEnd"/>
      <w:r w:rsidR="007E3838">
        <w:rPr>
          <w:rFonts w:ascii="Times New Roman" w:hAnsi="Times New Roman" w:eastAsia="Times New Roman" w:cs="Times New Roman"/>
          <w:sz w:val="24"/>
          <w:szCs w:val="24"/>
        </w:rPr>
        <w:t xml:space="preserve"> ziņojums) </w:t>
      </w:r>
      <w:r w:rsidRPr="00FA1B92" w:rsidR="00FA1B92">
        <w:rPr>
          <w:rFonts w:ascii="Times New Roman" w:hAnsi="Times New Roman" w:eastAsia="Times New Roman" w:cs="Times New Roman"/>
          <w:sz w:val="24"/>
          <w:szCs w:val="24"/>
        </w:rPr>
        <w:t xml:space="preserve">un </w:t>
      </w:r>
      <w:r w:rsidR="00600F45">
        <w:rPr>
          <w:rFonts w:ascii="Times New Roman" w:hAnsi="Times New Roman" w:eastAsia="Times New Roman" w:cs="Times New Roman"/>
          <w:sz w:val="24"/>
          <w:szCs w:val="24"/>
        </w:rPr>
        <w:t xml:space="preserve">aicinot </w:t>
      </w:r>
      <w:r w:rsidR="005A7196">
        <w:rPr>
          <w:rFonts w:ascii="Times New Roman" w:hAnsi="Times New Roman" w:eastAsia="Times New Roman" w:cs="Times New Roman"/>
          <w:sz w:val="24"/>
          <w:szCs w:val="24"/>
        </w:rPr>
        <w:t>Padomi</w:t>
      </w:r>
      <w:r w:rsidRPr="00FA1B92" w:rsidR="00FA1B92">
        <w:rPr>
          <w:rFonts w:ascii="Times New Roman" w:hAnsi="Times New Roman" w:eastAsia="Times New Roman" w:cs="Times New Roman"/>
          <w:sz w:val="24"/>
          <w:szCs w:val="24"/>
        </w:rPr>
        <w:t xml:space="preserve"> turpināt darbu pie ieteikumiem un mudināja panākt jaunu </w:t>
      </w:r>
      <w:r w:rsidR="00586615">
        <w:rPr>
          <w:rFonts w:ascii="Times New Roman" w:hAnsi="Times New Roman" w:eastAsia="Times New Roman" w:cs="Times New Roman"/>
          <w:sz w:val="24"/>
          <w:szCs w:val="24"/>
        </w:rPr>
        <w:t>darījumu</w:t>
      </w:r>
      <w:r w:rsidRPr="00FA1B92" w:rsidR="00FA1B92">
        <w:rPr>
          <w:rFonts w:ascii="Times New Roman" w:hAnsi="Times New Roman" w:eastAsia="Times New Roman" w:cs="Times New Roman"/>
          <w:sz w:val="24"/>
          <w:szCs w:val="24"/>
        </w:rPr>
        <w:t xml:space="preserve"> par Eiropas konkurētspēju.</w:t>
      </w:r>
    </w:p>
    <w:p w:rsidR="0061247A" w:rsidP="00CC110E" w:rsidRDefault="00E119E6" w14:paraId="5F0A4D63" w14:textId="4C18F9AC">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Atbilstoši </w:t>
      </w:r>
      <w:r w:rsidRPr="00E119E6">
        <w:rPr>
          <w:rFonts w:ascii="Times New Roman" w:hAnsi="Times New Roman" w:eastAsia="Times New Roman" w:cs="Times New Roman"/>
          <w:sz w:val="24"/>
          <w:szCs w:val="24"/>
        </w:rPr>
        <w:t>Eiropadomes lūgum</w:t>
      </w:r>
      <w:r>
        <w:rPr>
          <w:rFonts w:ascii="Times New Roman" w:hAnsi="Times New Roman" w:eastAsia="Times New Roman" w:cs="Times New Roman"/>
          <w:sz w:val="24"/>
          <w:szCs w:val="24"/>
        </w:rPr>
        <w:t xml:space="preserve">am, </w:t>
      </w:r>
      <w:r w:rsidRPr="00113AEE" w:rsidR="00113AEE">
        <w:rPr>
          <w:rFonts w:ascii="Times New Roman" w:hAnsi="Times New Roman" w:eastAsia="Times New Roman" w:cs="Times New Roman"/>
          <w:sz w:val="24"/>
          <w:szCs w:val="24"/>
        </w:rPr>
        <w:t>viena no</w:t>
      </w:r>
      <w:r w:rsidR="00113AEE">
        <w:rPr>
          <w:rFonts w:ascii="Times New Roman" w:hAnsi="Times New Roman" w:eastAsia="Times New Roman" w:cs="Times New Roman"/>
          <w:sz w:val="24"/>
          <w:szCs w:val="24"/>
        </w:rPr>
        <w:t xml:space="preserve"> Ungārijas </w:t>
      </w:r>
      <w:r w:rsidR="002050D0">
        <w:rPr>
          <w:rFonts w:ascii="Times New Roman" w:hAnsi="Times New Roman" w:eastAsia="Times New Roman" w:cs="Times New Roman"/>
          <w:sz w:val="24"/>
          <w:szCs w:val="24"/>
        </w:rPr>
        <w:t>p</w:t>
      </w:r>
      <w:r w:rsidR="00113AEE">
        <w:rPr>
          <w:rFonts w:ascii="Times New Roman" w:hAnsi="Times New Roman" w:eastAsia="Times New Roman" w:cs="Times New Roman"/>
          <w:sz w:val="24"/>
          <w:szCs w:val="24"/>
        </w:rPr>
        <w:t xml:space="preserve">rezidentūras </w:t>
      </w:r>
      <w:r w:rsidRPr="00260EE3" w:rsidR="00260EE3">
        <w:rPr>
          <w:rFonts w:ascii="Times New Roman" w:hAnsi="Times New Roman" w:eastAsia="Times New Roman" w:cs="Times New Roman"/>
          <w:sz w:val="24"/>
          <w:szCs w:val="24"/>
        </w:rPr>
        <w:t xml:space="preserve">prioritātēm ir jauna Eiropas konkurētspējas </w:t>
      </w:r>
      <w:r w:rsidR="00260EE3">
        <w:rPr>
          <w:rFonts w:ascii="Times New Roman" w:hAnsi="Times New Roman" w:eastAsia="Times New Roman" w:cs="Times New Roman"/>
          <w:sz w:val="24"/>
          <w:szCs w:val="24"/>
        </w:rPr>
        <w:t>darījuma</w:t>
      </w:r>
      <w:r w:rsidRPr="00260EE3" w:rsidR="00260EE3">
        <w:rPr>
          <w:rFonts w:ascii="Times New Roman" w:hAnsi="Times New Roman" w:eastAsia="Times New Roman" w:cs="Times New Roman"/>
          <w:sz w:val="24"/>
          <w:szCs w:val="24"/>
        </w:rPr>
        <w:t xml:space="preserve"> pieņemšan</w:t>
      </w:r>
      <w:r w:rsidR="00264CA0">
        <w:rPr>
          <w:rFonts w:ascii="Times New Roman" w:hAnsi="Times New Roman" w:eastAsia="Times New Roman" w:cs="Times New Roman"/>
          <w:sz w:val="24"/>
          <w:szCs w:val="24"/>
        </w:rPr>
        <w:t>as veicināšana</w:t>
      </w:r>
      <w:r w:rsidRPr="00260EE3" w:rsidR="00260EE3">
        <w:rPr>
          <w:rFonts w:ascii="Times New Roman" w:hAnsi="Times New Roman" w:eastAsia="Times New Roman" w:cs="Times New Roman"/>
          <w:sz w:val="24"/>
          <w:szCs w:val="24"/>
        </w:rPr>
        <w:t>,</w:t>
      </w:r>
      <w:r w:rsidRPr="002A6F88" w:rsidR="002A6F88">
        <w:t xml:space="preserve"> </w:t>
      </w:r>
      <w:r w:rsidRPr="002A6F88" w:rsidR="002A6F88">
        <w:rPr>
          <w:rFonts w:ascii="Times New Roman" w:hAnsi="Times New Roman" w:eastAsia="Times New Roman" w:cs="Times New Roman"/>
          <w:sz w:val="24"/>
          <w:szCs w:val="24"/>
        </w:rPr>
        <w:t>lai atjaunotu ekonomikas izaugsmi un radītu apstākļus ilgtspējīgai izaugsmei, padziļinātu iekšējo tirgu, prioritāri atbalstītu mazos un vidējos uzņēmumus, veicinātu zaļo un digitālo pārkārtošanos partnerībā ar Eiropas</w:t>
      </w:r>
      <w:r w:rsidR="002A6F88">
        <w:rPr>
          <w:rFonts w:ascii="Times New Roman" w:hAnsi="Times New Roman" w:eastAsia="Times New Roman" w:cs="Times New Roman"/>
          <w:sz w:val="24"/>
          <w:szCs w:val="24"/>
        </w:rPr>
        <w:t xml:space="preserve"> ekonomikas operatoriem un</w:t>
      </w:r>
      <w:r w:rsidRPr="0061247A" w:rsidR="0061247A">
        <w:rPr>
          <w:rFonts w:ascii="Times New Roman" w:hAnsi="Times New Roman" w:eastAsia="Times New Roman" w:cs="Times New Roman"/>
          <w:sz w:val="24"/>
          <w:szCs w:val="24"/>
        </w:rPr>
        <w:t xml:space="preserve"> iedzīvotājiem, veicinātu starptautisko sadarbību un nodrošinātu darbvietu stabilitāti un ilgtspēju.</w:t>
      </w:r>
      <w:r w:rsidR="0061247A">
        <w:rPr>
          <w:rFonts w:ascii="Times New Roman" w:hAnsi="Times New Roman" w:eastAsia="Times New Roman" w:cs="Times New Roman"/>
          <w:sz w:val="24"/>
          <w:szCs w:val="24"/>
        </w:rPr>
        <w:t xml:space="preserve"> </w:t>
      </w:r>
      <w:r w:rsidR="00F31076">
        <w:rPr>
          <w:rFonts w:ascii="Times New Roman" w:hAnsi="Times New Roman" w:eastAsia="Times New Roman" w:cs="Times New Roman"/>
          <w:sz w:val="24"/>
          <w:szCs w:val="24"/>
        </w:rPr>
        <w:t>P</w:t>
      </w:r>
      <w:r w:rsidRPr="00E71E10" w:rsidR="00E71E10">
        <w:rPr>
          <w:rFonts w:ascii="Times New Roman" w:hAnsi="Times New Roman" w:eastAsia="Times New Roman" w:cs="Times New Roman"/>
          <w:sz w:val="24"/>
          <w:szCs w:val="24"/>
        </w:rPr>
        <w:t xml:space="preserve">ieejama enerģija ir būtiska ES rūpniecības konkurētspējai. Centieni iekšējā tirgū nodrošināt drošu un pienācīgu piekļuvi tīrai enerģijai par globāli konkurētspējīgām cenām </w:t>
      </w:r>
      <w:r w:rsidR="00F31076">
        <w:rPr>
          <w:rFonts w:ascii="Times New Roman" w:hAnsi="Times New Roman" w:eastAsia="Times New Roman" w:cs="Times New Roman"/>
          <w:sz w:val="24"/>
          <w:szCs w:val="24"/>
        </w:rPr>
        <w:t>ir</w:t>
      </w:r>
      <w:r w:rsidRPr="00E71E10" w:rsidR="00E71E10">
        <w:rPr>
          <w:rFonts w:ascii="Times New Roman" w:hAnsi="Times New Roman" w:eastAsia="Times New Roman" w:cs="Times New Roman"/>
          <w:sz w:val="24"/>
          <w:szCs w:val="24"/>
        </w:rPr>
        <w:t xml:space="preserve"> būtiski</w:t>
      </w:r>
      <w:r w:rsidR="00F31076">
        <w:rPr>
          <w:rFonts w:ascii="Times New Roman" w:hAnsi="Times New Roman" w:eastAsia="Times New Roman" w:cs="Times New Roman"/>
          <w:sz w:val="24"/>
          <w:szCs w:val="24"/>
        </w:rPr>
        <w:t xml:space="preserve"> </w:t>
      </w:r>
      <w:r w:rsidRPr="00E71E10" w:rsidR="00E71E10">
        <w:rPr>
          <w:rFonts w:ascii="Times New Roman" w:hAnsi="Times New Roman" w:eastAsia="Times New Roman" w:cs="Times New Roman"/>
          <w:sz w:val="24"/>
          <w:szCs w:val="24"/>
        </w:rPr>
        <w:t xml:space="preserve">ES </w:t>
      </w:r>
      <w:r w:rsidR="00BF3068">
        <w:rPr>
          <w:rFonts w:ascii="Times New Roman" w:hAnsi="Times New Roman" w:eastAsia="Times New Roman" w:cs="Times New Roman"/>
          <w:sz w:val="24"/>
          <w:szCs w:val="24"/>
        </w:rPr>
        <w:t>rūpniecības</w:t>
      </w:r>
      <w:r w:rsidR="004305F5">
        <w:rPr>
          <w:rFonts w:ascii="Times New Roman" w:hAnsi="Times New Roman" w:eastAsia="Times New Roman" w:cs="Times New Roman"/>
          <w:sz w:val="24"/>
          <w:szCs w:val="24"/>
        </w:rPr>
        <w:t xml:space="preserve"> stiprināšanai</w:t>
      </w:r>
      <w:r w:rsidRPr="00E71E10" w:rsidR="00E71E10">
        <w:rPr>
          <w:rFonts w:ascii="Times New Roman" w:hAnsi="Times New Roman" w:eastAsia="Times New Roman" w:cs="Times New Roman"/>
          <w:sz w:val="24"/>
          <w:szCs w:val="24"/>
        </w:rPr>
        <w:t>.</w:t>
      </w:r>
      <w:r w:rsidR="00BF3068">
        <w:rPr>
          <w:rFonts w:ascii="Times New Roman" w:hAnsi="Times New Roman" w:eastAsia="Times New Roman" w:cs="Times New Roman"/>
          <w:sz w:val="24"/>
          <w:szCs w:val="24"/>
        </w:rPr>
        <w:t xml:space="preserve"> </w:t>
      </w:r>
      <w:r w:rsidR="00F157DF">
        <w:rPr>
          <w:rFonts w:ascii="Times New Roman" w:hAnsi="Times New Roman" w:eastAsia="Times New Roman" w:cs="Times New Roman"/>
          <w:sz w:val="24"/>
          <w:szCs w:val="24"/>
        </w:rPr>
        <w:t xml:space="preserve">Attiecīgi, </w:t>
      </w:r>
      <w:r w:rsidRPr="00F157DF" w:rsidR="00F157DF">
        <w:rPr>
          <w:rFonts w:ascii="Times New Roman" w:hAnsi="Times New Roman" w:eastAsia="Times New Roman" w:cs="Times New Roman"/>
          <w:sz w:val="24"/>
          <w:szCs w:val="24"/>
        </w:rPr>
        <w:t>ES klimata un enerģētikas mērķus var sasniegt tikai tad, ja tie ir cieši saistīti ar ES konkurētspēju un energoapgādes drošību</w:t>
      </w:r>
      <w:r w:rsidR="00F157DF">
        <w:rPr>
          <w:rFonts w:ascii="Times New Roman" w:hAnsi="Times New Roman" w:eastAsia="Times New Roman" w:cs="Times New Roman"/>
          <w:sz w:val="24"/>
          <w:szCs w:val="24"/>
        </w:rPr>
        <w:t xml:space="preserve">. </w:t>
      </w:r>
    </w:p>
    <w:p w:rsidR="0033543F" w:rsidP="6C00A5E5" w:rsidRDefault="0033543F" w14:paraId="48D652D7" w14:textId="5ED5A24C">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Attiecīgi, </w:t>
      </w:r>
      <w:proofErr w:type="spellStart"/>
      <w:r w:rsidRPr="001877C8" w:rsidR="001877C8">
        <w:rPr>
          <w:rFonts w:ascii="Times New Roman" w:hAnsi="Times New Roman" w:eastAsia="Times New Roman" w:cs="Times New Roman"/>
          <w:sz w:val="24"/>
          <w:szCs w:val="24"/>
        </w:rPr>
        <w:t>Letta</w:t>
      </w:r>
      <w:proofErr w:type="spellEnd"/>
      <w:r w:rsidRPr="001877C8" w:rsidR="001877C8">
        <w:rPr>
          <w:rFonts w:ascii="Times New Roman" w:hAnsi="Times New Roman" w:eastAsia="Times New Roman" w:cs="Times New Roman"/>
          <w:sz w:val="24"/>
          <w:szCs w:val="24"/>
        </w:rPr>
        <w:t xml:space="preserve"> ziņojumā </w:t>
      </w:r>
      <w:r w:rsidR="009A7EED">
        <w:rPr>
          <w:rFonts w:ascii="Times New Roman" w:hAnsi="Times New Roman" w:eastAsia="Times New Roman" w:cs="Times New Roman"/>
          <w:sz w:val="24"/>
          <w:szCs w:val="24"/>
        </w:rPr>
        <w:t xml:space="preserve">ir </w:t>
      </w:r>
      <w:r w:rsidRPr="001877C8" w:rsidR="001877C8">
        <w:rPr>
          <w:rFonts w:ascii="Times New Roman" w:hAnsi="Times New Roman" w:eastAsia="Times New Roman" w:cs="Times New Roman"/>
          <w:sz w:val="24"/>
          <w:szCs w:val="24"/>
        </w:rPr>
        <w:t xml:space="preserve">uzsvērts, ka enerģijas tirgus integrācija ir ES vienotā tirgus stūrakmens. Tomēr nesenā enerģētikas krīze ir saasinājusi elektroenerģijas cenu atšķirības starp dalībvalstīm. Tas rada problēmas energoietilpīgiem uzņēmumiem, kā arī pakārtotajām nozarēm, </w:t>
      </w:r>
      <w:r w:rsidRPr="001877C8" w:rsidR="001877C8">
        <w:rPr>
          <w:rFonts w:ascii="Times New Roman" w:hAnsi="Times New Roman" w:eastAsia="Times New Roman" w:cs="Times New Roman"/>
          <w:sz w:val="24"/>
          <w:szCs w:val="24"/>
        </w:rPr>
        <w:lastRenderedPageBreak/>
        <w:t>tīro tehnoloģiju nozarēm un MVU</w:t>
      </w:r>
      <w:r w:rsidR="00AD3814">
        <w:rPr>
          <w:rFonts w:ascii="Times New Roman" w:hAnsi="Times New Roman" w:eastAsia="Times New Roman" w:cs="Times New Roman"/>
          <w:sz w:val="24"/>
          <w:szCs w:val="24"/>
        </w:rPr>
        <w:t xml:space="preserve"> (m</w:t>
      </w:r>
      <w:r w:rsidRPr="00AD3814" w:rsidR="00AD3814">
        <w:rPr>
          <w:rFonts w:ascii="Times New Roman" w:hAnsi="Times New Roman" w:eastAsia="Times New Roman" w:cs="Times New Roman"/>
          <w:sz w:val="24"/>
          <w:szCs w:val="24"/>
        </w:rPr>
        <w:t>azie un vidējie uzņēmumi</w:t>
      </w:r>
      <w:r w:rsidR="00AD3814">
        <w:rPr>
          <w:rFonts w:ascii="Times New Roman" w:hAnsi="Times New Roman" w:eastAsia="Times New Roman" w:cs="Times New Roman"/>
          <w:sz w:val="24"/>
          <w:szCs w:val="24"/>
        </w:rPr>
        <w:t>)</w:t>
      </w:r>
      <w:r w:rsidRPr="001877C8" w:rsidR="001877C8">
        <w:rPr>
          <w:rFonts w:ascii="Times New Roman" w:hAnsi="Times New Roman" w:eastAsia="Times New Roman" w:cs="Times New Roman"/>
          <w:sz w:val="24"/>
          <w:szCs w:val="24"/>
        </w:rPr>
        <w:t xml:space="preserve"> vairākos Eiropas reģionos.</w:t>
      </w:r>
      <w:r w:rsidRPr="00474989" w:rsidR="00474989">
        <w:t xml:space="preserve"> </w:t>
      </w:r>
      <w:r w:rsidRPr="00474989" w:rsidR="00474989">
        <w:rPr>
          <w:rFonts w:ascii="Times New Roman" w:hAnsi="Times New Roman" w:eastAsia="Times New Roman" w:cs="Times New Roman"/>
          <w:sz w:val="24"/>
          <w:szCs w:val="24"/>
        </w:rPr>
        <w:t xml:space="preserve">Šajā nolūkā Enriko </w:t>
      </w:r>
      <w:proofErr w:type="spellStart"/>
      <w:r w:rsidRPr="00474989" w:rsidR="00474989">
        <w:rPr>
          <w:rFonts w:ascii="Times New Roman" w:hAnsi="Times New Roman" w:eastAsia="Times New Roman" w:cs="Times New Roman"/>
          <w:sz w:val="24"/>
          <w:szCs w:val="24"/>
        </w:rPr>
        <w:t>Leta</w:t>
      </w:r>
      <w:proofErr w:type="spellEnd"/>
      <w:r w:rsidRPr="00474989" w:rsidR="00474989">
        <w:rPr>
          <w:rFonts w:ascii="Times New Roman" w:hAnsi="Times New Roman" w:eastAsia="Times New Roman" w:cs="Times New Roman"/>
          <w:sz w:val="24"/>
          <w:szCs w:val="24"/>
        </w:rPr>
        <w:t xml:space="preserve"> </w:t>
      </w:r>
      <w:r w:rsidR="003E7702">
        <w:rPr>
          <w:rFonts w:ascii="Times New Roman" w:hAnsi="Times New Roman" w:eastAsia="Times New Roman" w:cs="Times New Roman"/>
          <w:sz w:val="24"/>
          <w:szCs w:val="24"/>
        </w:rPr>
        <w:t>piedāvā</w:t>
      </w:r>
      <w:r w:rsidRPr="00474989" w:rsidR="00474989">
        <w:rPr>
          <w:rFonts w:ascii="Times New Roman" w:hAnsi="Times New Roman" w:eastAsia="Times New Roman" w:cs="Times New Roman"/>
          <w:sz w:val="24"/>
          <w:szCs w:val="24"/>
        </w:rPr>
        <w:t xml:space="preserve"> vairākus pasākumus, ko varētu veikt politikas veidotāji, jo īpaši:</w:t>
      </w:r>
    </w:p>
    <w:p w:rsidR="00474989" w:rsidP="6C00A5E5" w:rsidRDefault="00F36FEE" w14:paraId="2BE89B26" w14:textId="20FE606B">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 Stiprināt dalībvalstu savstarpējo uzticēšanos un pilnībā izmantot ES pārrobežu elektroenerģijas tirgus potenciālu</w:t>
      </w:r>
      <w:r>
        <w:rPr>
          <w:rFonts w:ascii="Times New Roman" w:hAnsi="Times New Roman" w:eastAsia="Times New Roman" w:cs="Times New Roman"/>
          <w:sz w:val="24"/>
          <w:szCs w:val="24"/>
        </w:rPr>
        <w:t xml:space="preserve">; </w:t>
      </w:r>
    </w:p>
    <w:p w:rsidR="00F36FEE" w:rsidP="6C00A5E5" w:rsidRDefault="008D7F97" w14:paraId="321176F7" w14:textId="38F33D24">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009C3FD2">
        <w:rPr>
          <w:rFonts w:ascii="Times New Roman" w:hAnsi="Times New Roman" w:eastAsia="Times New Roman" w:cs="Times New Roman"/>
          <w:sz w:val="24"/>
          <w:szCs w:val="24"/>
        </w:rPr>
        <w:t>Nodrošināt s</w:t>
      </w:r>
      <w:r w:rsidRPr="009C3FD2" w:rsidR="009C3FD2">
        <w:rPr>
          <w:rFonts w:ascii="Times New Roman" w:hAnsi="Times New Roman" w:eastAsia="Times New Roman" w:cs="Times New Roman"/>
          <w:sz w:val="24"/>
          <w:szCs w:val="24"/>
        </w:rPr>
        <w:t>tabil</w:t>
      </w:r>
      <w:r w:rsidR="009C3FD2">
        <w:rPr>
          <w:rFonts w:ascii="Times New Roman" w:hAnsi="Times New Roman" w:eastAsia="Times New Roman" w:cs="Times New Roman"/>
          <w:sz w:val="24"/>
          <w:szCs w:val="24"/>
        </w:rPr>
        <w:t>u</w:t>
      </w:r>
      <w:r w:rsidRPr="009C3FD2" w:rsidR="009C3FD2">
        <w:rPr>
          <w:rFonts w:ascii="Times New Roman" w:hAnsi="Times New Roman" w:eastAsia="Times New Roman" w:cs="Times New Roman"/>
          <w:sz w:val="24"/>
          <w:szCs w:val="24"/>
        </w:rPr>
        <w:t>, pieejam</w:t>
      </w:r>
      <w:r w:rsidR="009C3FD2">
        <w:rPr>
          <w:rFonts w:ascii="Times New Roman" w:hAnsi="Times New Roman" w:eastAsia="Times New Roman" w:cs="Times New Roman"/>
          <w:sz w:val="24"/>
          <w:szCs w:val="24"/>
        </w:rPr>
        <w:t>u</w:t>
      </w:r>
      <w:r w:rsidRPr="009C3FD2" w:rsidR="009C3FD2">
        <w:rPr>
          <w:rFonts w:ascii="Times New Roman" w:hAnsi="Times New Roman" w:eastAsia="Times New Roman" w:cs="Times New Roman"/>
          <w:sz w:val="24"/>
          <w:szCs w:val="24"/>
        </w:rPr>
        <w:t xml:space="preserve"> un elastīg</w:t>
      </w:r>
      <w:r w:rsidR="009C3FD2">
        <w:rPr>
          <w:rFonts w:ascii="Times New Roman" w:hAnsi="Times New Roman" w:eastAsia="Times New Roman" w:cs="Times New Roman"/>
          <w:sz w:val="24"/>
          <w:szCs w:val="24"/>
        </w:rPr>
        <w:t>u</w:t>
      </w:r>
      <w:r w:rsidRPr="009C3FD2" w:rsidR="009C3FD2">
        <w:rPr>
          <w:rFonts w:ascii="Times New Roman" w:hAnsi="Times New Roman" w:eastAsia="Times New Roman" w:cs="Times New Roman"/>
          <w:sz w:val="24"/>
          <w:szCs w:val="24"/>
        </w:rPr>
        <w:t xml:space="preserve"> enerģētikas infrastruktūr</w:t>
      </w:r>
      <w:r w:rsidR="009C3FD2">
        <w:rPr>
          <w:rFonts w:ascii="Times New Roman" w:hAnsi="Times New Roman" w:eastAsia="Times New Roman" w:cs="Times New Roman"/>
          <w:sz w:val="24"/>
          <w:szCs w:val="24"/>
        </w:rPr>
        <w:t>u;</w:t>
      </w:r>
    </w:p>
    <w:p w:rsidR="008D7F97" w:rsidP="6C00A5E5" w:rsidRDefault="008D7F97" w14:paraId="2DCD9569" w14:textId="53A73DE2">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w:t>
      </w:r>
      <w:r w:rsidR="009C0FBD">
        <w:rPr>
          <w:rFonts w:ascii="Times New Roman" w:hAnsi="Times New Roman" w:eastAsia="Times New Roman" w:cs="Times New Roman"/>
          <w:sz w:val="24"/>
          <w:szCs w:val="24"/>
        </w:rPr>
        <w:t xml:space="preserve"> </w:t>
      </w:r>
      <w:r w:rsidRPr="009C0FBD" w:rsidR="009C0FBD">
        <w:rPr>
          <w:rFonts w:ascii="Times New Roman" w:hAnsi="Times New Roman" w:eastAsia="Times New Roman" w:cs="Times New Roman"/>
          <w:sz w:val="24"/>
          <w:szCs w:val="24"/>
        </w:rPr>
        <w:t xml:space="preserve">Integrētākas, </w:t>
      </w:r>
      <w:proofErr w:type="spellStart"/>
      <w:r w:rsidRPr="009C0FBD" w:rsidR="009C0FBD">
        <w:rPr>
          <w:rFonts w:ascii="Times New Roman" w:hAnsi="Times New Roman" w:eastAsia="Times New Roman" w:cs="Times New Roman"/>
          <w:sz w:val="24"/>
          <w:szCs w:val="24"/>
        </w:rPr>
        <w:t>digitalizētākas</w:t>
      </w:r>
      <w:proofErr w:type="spellEnd"/>
      <w:r w:rsidRPr="009C0FBD" w:rsidR="009C0FBD">
        <w:rPr>
          <w:rFonts w:ascii="Times New Roman" w:hAnsi="Times New Roman" w:eastAsia="Times New Roman" w:cs="Times New Roman"/>
          <w:sz w:val="24"/>
          <w:szCs w:val="24"/>
        </w:rPr>
        <w:t xml:space="preserve"> un decentralizētākas energosistēmas noturības uzlabošana</w:t>
      </w:r>
      <w:r w:rsidR="009C0FBD">
        <w:rPr>
          <w:rFonts w:ascii="Times New Roman" w:hAnsi="Times New Roman" w:eastAsia="Times New Roman" w:cs="Times New Roman"/>
          <w:sz w:val="24"/>
          <w:szCs w:val="24"/>
        </w:rPr>
        <w:t>;</w:t>
      </w:r>
    </w:p>
    <w:p w:rsidR="009C0FBD" w:rsidP="6C00A5E5" w:rsidRDefault="009C0FBD" w14:paraId="17461CB7" w14:textId="7F31879B">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9E5BFF" w:rsidR="009E5BFF">
        <w:rPr>
          <w:rFonts w:ascii="Times New Roman" w:hAnsi="Times New Roman" w:eastAsia="Times New Roman" w:cs="Times New Roman"/>
          <w:sz w:val="24"/>
          <w:szCs w:val="24"/>
        </w:rPr>
        <w:t>Ātruma un vienkāršības palielināšana enerģētikas vienotajā tirgū</w:t>
      </w:r>
      <w:r w:rsidR="00AC2901">
        <w:rPr>
          <w:rFonts w:ascii="Times New Roman" w:hAnsi="Times New Roman" w:eastAsia="Times New Roman" w:cs="Times New Roman"/>
          <w:sz w:val="24"/>
          <w:szCs w:val="24"/>
        </w:rPr>
        <w:t>;</w:t>
      </w:r>
    </w:p>
    <w:p w:rsidR="00CC7EF7" w:rsidP="6C00A5E5" w:rsidRDefault="009C0FBD" w14:paraId="1C733CEC" w14:textId="0D183399">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DB030B" w:rsidR="00DB030B">
        <w:rPr>
          <w:rFonts w:ascii="Times New Roman" w:hAnsi="Times New Roman" w:eastAsia="Times New Roman" w:cs="Times New Roman"/>
          <w:sz w:val="24"/>
          <w:szCs w:val="24"/>
        </w:rPr>
        <w:t>Paātrināt un atvieglot piekļuvi dažādiem finansēšanas risinājumiem.</w:t>
      </w:r>
      <w:r w:rsidR="00F52BC4">
        <w:rPr>
          <w:rFonts w:ascii="Times New Roman" w:hAnsi="Times New Roman" w:eastAsia="Times New Roman" w:cs="Times New Roman"/>
          <w:sz w:val="24"/>
          <w:szCs w:val="24"/>
        </w:rPr>
        <w:t>;</w:t>
      </w:r>
    </w:p>
    <w:p w:rsidR="00F52BC4" w:rsidP="6C00A5E5" w:rsidRDefault="00F52BC4" w14:paraId="32F8D7B4" w14:textId="1D31B04D">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2E42CC" w:rsidR="002E42CC">
        <w:rPr>
          <w:rFonts w:ascii="Times New Roman" w:hAnsi="Times New Roman" w:eastAsia="Times New Roman" w:cs="Times New Roman"/>
          <w:sz w:val="24"/>
          <w:szCs w:val="24"/>
        </w:rPr>
        <w:t>Ziņošanas pienākum</w:t>
      </w:r>
      <w:r w:rsidR="002E42CC">
        <w:rPr>
          <w:rFonts w:ascii="Times New Roman" w:hAnsi="Times New Roman" w:eastAsia="Times New Roman" w:cs="Times New Roman"/>
          <w:sz w:val="24"/>
          <w:szCs w:val="24"/>
        </w:rPr>
        <w:t>u</w:t>
      </w:r>
      <w:r w:rsidRPr="002E42CC" w:rsidR="002E42CC">
        <w:rPr>
          <w:rFonts w:ascii="Times New Roman" w:hAnsi="Times New Roman" w:eastAsia="Times New Roman" w:cs="Times New Roman"/>
          <w:sz w:val="24"/>
          <w:szCs w:val="24"/>
        </w:rPr>
        <w:t xml:space="preserve"> </w:t>
      </w:r>
      <w:r w:rsidR="002E42CC">
        <w:rPr>
          <w:rFonts w:ascii="Times New Roman" w:hAnsi="Times New Roman" w:eastAsia="Times New Roman" w:cs="Times New Roman"/>
          <w:sz w:val="24"/>
          <w:szCs w:val="24"/>
        </w:rPr>
        <w:t xml:space="preserve">racionalizācija un </w:t>
      </w:r>
      <w:r w:rsidRPr="00451C20" w:rsidR="00451C20">
        <w:rPr>
          <w:rFonts w:ascii="Times New Roman" w:hAnsi="Times New Roman" w:eastAsia="Times New Roman" w:cs="Times New Roman"/>
          <w:sz w:val="24"/>
          <w:szCs w:val="24"/>
        </w:rPr>
        <w:t>birokrātija</w:t>
      </w:r>
      <w:r w:rsidR="00451C20">
        <w:rPr>
          <w:rFonts w:ascii="Times New Roman" w:hAnsi="Times New Roman" w:eastAsia="Times New Roman" w:cs="Times New Roman"/>
          <w:sz w:val="24"/>
          <w:szCs w:val="24"/>
        </w:rPr>
        <w:t>s</w:t>
      </w:r>
      <w:r w:rsidRPr="00451C20" w:rsidR="00451C20">
        <w:rPr>
          <w:rFonts w:ascii="Times New Roman" w:hAnsi="Times New Roman" w:eastAsia="Times New Roman" w:cs="Times New Roman"/>
          <w:sz w:val="24"/>
          <w:szCs w:val="24"/>
        </w:rPr>
        <w:t xml:space="preserve"> mazin</w:t>
      </w:r>
      <w:r w:rsidR="00451C20">
        <w:rPr>
          <w:rFonts w:ascii="Times New Roman" w:hAnsi="Times New Roman" w:eastAsia="Times New Roman" w:cs="Times New Roman"/>
          <w:sz w:val="24"/>
          <w:szCs w:val="24"/>
        </w:rPr>
        <w:t>āšana</w:t>
      </w:r>
      <w:r w:rsidRPr="00451C20" w:rsidR="00451C20">
        <w:rPr>
          <w:rFonts w:ascii="Times New Roman" w:hAnsi="Times New Roman" w:eastAsia="Times New Roman" w:cs="Times New Roman"/>
          <w:sz w:val="24"/>
          <w:szCs w:val="24"/>
        </w:rPr>
        <w:t xml:space="preserve"> uzņēmumiem</w:t>
      </w:r>
      <w:r w:rsidR="00451C20">
        <w:rPr>
          <w:rFonts w:ascii="Times New Roman" w:hAnsi="Times New Roman" w:eastAsia="Times New Roman" w:cs="Times New Roman"/>
          <w:sz w:val="24"/>
          <w:szCs w:val="24"/>
        </w:rPr>
        <w:t>;</w:t>
      </w:r>
    </w:p>
    <w:p w:rsidR="00F52BC4" w:rsidP="6C00A5E5" w:rsidRDefault="00F52BC4" w14:paraId="07E697B2" w14:textId="71EEBCA9">
      <w:pPr>
        <w:spacing w:after="120" w:line="240" w:lineRule="auto"/>
        <w:ind w:firstLine="720"/>
        <w:jc w:val="both"/>
        <w:rPr>
          <w:rFonts w:ascii="Times New Roman" w:hAnsi="Times New Roman" w:eastAsia="Times New Roman" w:cs="Times New Roman"/>
          <w:sz w:val="24"/>
          <w:szCs w:val="24"/>
        </w:rPr>
      </w:pPr>
      <w:r w:rsidRPr="00F36FE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98536A" w:rsidR="0098536A">
        <w:rPr>
          <w:rFonts w:ascii="Times New Roman" w:hAnsi="Times New Roman" w:eastAsia="Times New Roman" w:cs="Times New Roman"/>
          <w:sz w:val="24"/>
          <w:szCs w:val="24"/>
        </w:rPr>
        <w:t xml:space="preserve">Eiropas Investīciju banka (EIB) varētu paplašināt vēja enerģijas nozarē jau aizsākto </w:t>
      </w:r>
      <w:proofErr w:type="spellStart"/>
      <w:r w:rsidRPr="0098536A" w:rsidR="0098536A">
        <w:rPr>
          <w:rFonts w:ascii="Times New Roman" w:hAnsi="Times New Roman" w:eastAsia="Times New Roman" w:cs="Times New Roman"/>
          <w:sz w:val="24"/>
          <w:szCs w:val="24"/>
        </w:rPr>
        <w:t>kredītkvalitātes</w:t>
      </w:r>
      <w:proofErr w:type="spellEnd"/>
      <w:r w:rsidRPr="0098536A" w:rsidR="0098536A">
        <w:rPr>
          <w:rFonts w:ascii="Times New Roman" w:hAnsi="Times New Roman" w:eastAsia="Times New Roman" w:cs="Times New Roman"/>
          <w:sz w:val="24"/>
          <w:szCs w:val="24"/>
        </w:rPr>
        <w:t xml:space="preserve"> uzlabošanas modeļu piemērošanu, attiecinot tos arī uz citām rūpniecības nozarēm.</w:t>
      </w:r>
    </w:p>
    <w:p w:rsidR="002D253F" w:rsidP="6C00A5E5" w:rsidRDefault="00E7167A" w14:paraId="05BB5A5B" w14:textId="2812FCB1">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Ungārijas </w:t>
      </w:r>
      <w:r w:rsidR="002050D0">
        <w:rPr>
          <w:rFonts w:ascii="Times New Roman" w:hAnsi="Times New Roman" w:eastAsia="Times New Roman" w:cs="Times New Roman"/>
          <w:sz w:val="24"/>
          <w:szCs w:val="24"/>
        </w:rPr>
        <w:t>p</w:t>
      </w:r>
      <w:r>
        <w:rPr>
          <w:rFonts w:ascii="Times New Roman" w:hAnsi="Times New Roman" w:eastAsia="Times New Roman" w:cs="Times New Roman"/>
          <w:sz w:val="24"/>
          <w:szCs w:val="24"/>
        </w:rPr>
        <w:t xml:space="preserve">rezidentūra ir sagatavojusi šādus jautājumus </w:t>
      </w:r>
      <w:r w:rsidR="00247D3E">
        <w:rPr>
          <w:rFonts w:ascii="Times New Roman" w:hAnsi="Times New Roman" w:eastAsia="Times New Roman" w:cs="Times New Roman"/>
          <w:sz w:val="24"/>
          <w:szCs w:val="24"/>
        </w:rPr>
        <w:t xml:space="preserve">darba pusdienu </w:t>
      </w:r>
      <w:r w:rsidR="00FD2715">
        <w:rPr>
          <w:rFonts w:ascii="Times New Roman" w:hAnsi="Times New Roman" w:eastAsia="Times New Roman" w:cs="Times New Roman"/>
          <w:sz w:val="24"/>
          <w:szCs w:val="24"/>
        </w:rPr>
        <w:t>diskusijai:</w:t>
      </w:r>
    </w:p>
    <w:p w:rsidR="00FD2715" w:rsidP="00924A1C" w:rsidRDefault="00FD2715" w14:paraId="45650816" w14:textId="1BA42CFD">
      <w:pPr>
        <w:spacing w:after="120" w:line="240" w:lineRule="auto"/>
        <w:ind w:firstLine="720"/>
        <w:jc w:val="both"/>
        <w:rPr>
          <w:rFonts w:ascii="Times New Roman" w:hAnsi="Times New Roman" w:eastAsia="Times New Roman" w:cs="Times New Roman"/>
          <w:sz w:val="24"/>
          <w:szCs w:val="24"/>
        </w:rPr>
      </w:pPr>
      <w:r w:rsidRPr="004B00F6">
        <w:rPr>
          <w:rFonts w:ascii="Times New Roman" w:hAnsi="Times New Roman" w:eastAsia="Times New Roman" w:cs="Times New Roman"/>
          <w:i/>
          <w:iCs/>
          <w:sz w:val="24"/>
          <w:szCs w:val="24"/>
        </w:rPr>
        <w:t>1.</w:t>
      </w:r>
      <w:r w:rsidRPr="00AB7F37" w:rsidR="0032252A">
        <w:rPr>
          <w:rFonts w:ascii="Times New Roman" w:hAnsi="Times New Roman" w:eastAsia="Times New Roman" w:cs="Times New Roman"/>
          <w:i/>
          <w:iCs/>
          <w:sz w:val="24"/>
          <w:szCs w:val="24"/>
        </w:rPr>
        <w:t xml:space="preserve">Kuri </w:t>
      </w:r>
      <w:proofErr w:type="spellStart"/>
      <w:r w:rsidRPr="00AB7F37" w:rsidR="0032252A">
        <w:rPr>
          <w:rFonts w:ascii="Times New Roman" w:hAnsi="Times New Roman" w:eastAsia="Times New Roman" w:cs="Times New Roman"/>
          <w:i/>
          <w:iCs/>
          <w:sz w:val="24"/>
          <w:szCs w:val="24"/>
        </w:rPr>
        <w:t>Letta</w:t>
      </w:r>
      <w:proofErr w:type="spellEnd"/>
      <w:r w:rsidRPr="00AB7F37" w:rsidR="0032252A">
        <w:rPr>
          <w:rFonts w:ascii="Times New Roman" w:hAnsi="Times New Roman" w:eastAsia="Times New Roman" w:cs="Times New Roman"/>
          <w:i/>
          <w:iCs/>
          <w:sz w:val="24"/>
          <w:szCs w:val="24"/>
        </w:rPr>
        <w:t xml:space="preserve"> ziņojuma ieteikumi visvairāk veicinātu ES enerģētikas nozares konkurētspēju?</w:t>
      </w:r>
    </w:p>
    <w:p w:rsidRPr="00541359" w:rsidR="00FD2715" w:rsidP="00924A1C" w:rsidRDefault="00FD2715" w14:paraId="540BAD28" w14:textId="2F5B4089">
      <w:pPr>
        <w:spacing w:after="120" w:line="240" w:lineRule="auto"/>
        <w:ind w:firstLine="720"/>
        <w:jc w:val="both"/>
        <w:rPr>
          <w:rFonts w:ascii="Times New Roman" w:hAnsi="Times New Roman" w:eastAsia="Times New Roman" w:cs="Times New Roman"/>
          <w:i/>
          <w:iCs/>
          <w:sz w:val="24"/>
          <w:szCs w:val="24"/>
        </w:rPr>
      </w:pPr>
      <w:r w:rsidRPr="004B00F6">
        <w:rPr>
          <w:rFonts w:ascii="Times New Roman" w:hAnsi="Times New Roman" w:eastAsia="Times New Roman" w:cs="Times New Roman"/>
          <w:i/>
          <w:iCs/>
          <w:sz w:val="24"/>
          <w:szCs w:val="24"/>
        </w:rPr>
        <w:t>2.</w:t>
      </w:r>
      <w:r>
        <w:rPr>
          <w:rFonts w:ascii="Times New Roman" w:hAnsi="Times New Roman" w:eastAsia="Times New Roman" w:cs="Times New Roman"/>
          <w:sz w:val="24"/>
          <w:szCs w:val="24"/>
        </w:rPr>
        <w:t xml:space="preserve"> </w:t>
      </w:r>
      <w:r w:rsidRPr="00541359" w:rsidR="00541359">
        <w:rPr>
          <w:rFonts w:ascii="Times New Roman" w:hAnsi="Times New Roman" w:eastAsia="Times New Roman" w:cs="Times New Roman"/>
          <w:i/>
          <w:iCs/>
          <w:sz w:val="24"/>
          <w:szCs w:val="24"/>
        </w:rPr>
        <w:t>Kādi citi pasākumi</w:t>
      </w:r>
      <w:r w:rsidR="00541359">
        <w:rPr>
          <w:rFonts w:ascii="Times New Roman" w:hAnsi="Times New Roman" w:eastAsia="Times New Roman" w:cs="Times New Roman"/>
          <w:i/>
          <w:iCs/>
          <w:sz w:val="24"/>
          <w:szCs w:val="24"/>
        </w:rPr>
        <w:t xml:space="preserve"> vai</w:t>
      </w:r>
      <w:r w:rsidRPr="00541359" w:rsidR="00541359">
        <w:rPr>
          <w:rFonts w:ascii="Times New Roman" w:hAnsi="Times New Roman" w:eastAsia="Times New Roman" w:cs="Times New Roman"/>
          <w:i/>
          <w:iCs/>
          <w:sz w:val="24"/>
          <w:szCs w:val="24"/>
        </w:rPr>
        <w:t xml:space="preserve"> stimuli, kas nav iekļauti </w:t>
      </w:r>
      <w:proofErr w:type="spellStart"/>
      <w:r w:rsidRPr="00541359" w:rsidR="00541359">
        <w:rPr>
          <w:rFonts w:ascii="Times New Roman" w:hAnsi="Times New Roman" w:eastAsia="Times New Roman" w:cs="Times New Roman"/>
          <w:i/>
          <w:iCs/>
          <w:sz w:val="24"/>
          <w:szCs w:val="24"/>
        </w:rPr>
        <w:t>Letta</w:t>
      </w:r>
      <w:proofErr w:type="spellEnd"/>
      <w:r w:rsidRPr="00541359" w:rsidR="00541359">
        <w:rPr>
          <w:rFonts w:ascii="Times New Roman" w:hAnsi="Times New Roman" w:eastAsia="Times New Roman" w:cs="Times New Roman"/>
          <w:i/>
          <w:iCs/>
          <w:sz w:val="24"/>
          <w:szCs w:val="24"/>
        </w:rPr>
        <w:t xml:space="preserve"> ziņojumā, būtu būtiski, lai atbalstītu jauno ES konkurētspējas </w:t>
      </w:r>
      <w:r w:rsidR="00393620">
        <w:rPr>
          <w:rFonts w:ascii="Times New Roman" w:hAnsi="Times New Roman" w:eastAsia="Times New Roman" w:cs="Times New Roman"/>
          <w:i/>
          <w:iCs/>
          <w:sz w:val="24"/>
          <w:szCs w:val="24"/>
        </w:rPr>
        <w:t>darījumu</w:t>
      </w:r>
      <w:r w:rsidRPr="00541359" w:rsidR="00541359">
        <w:rPr>
          <w:rFonts w:ascii="Times New Roman" w:hAnsi="Times New Roman" w:eastAsia="Times New Roman" w:cs="Times New Roman"/>
          <w:i/>
          <w:iCs/>
          <w:sz w:val="24"/>
          <w:szCs w:val="24"/>
        </w:rPr>
        <w:t xml:space="preserve"> enerģētikas nozarē, pamatojoties uz Eiropas zaļo kursu?</w:t>
      </w:r>
    </w:p>
    <w:p w:rsidRPr="00C150FC" w:rsidR="005B007B" w:rsidP="00234FAA" w:rsidRDefault="00EE4563" w14:paraId="498BAD9F" w14:textId="16BE805D">
      <w:pPr>
        <w:spacing w:after="120" w:line="240" w:lineRule="auto"/>
        <w:ind w:firstLine="720"/>
        <w:jc w:val="both"/>
        <w:rPr>
          <w:rFonts w:ascii="Times New Roman" w:hAnsi="Times New Roman" w:eastAsia="Times New Roman" w:cs="Times New Roman"/>
          <w:sz w:val="24"/>
          <w:szCs w:val="24"/>
          <w:highlight w:val="yellow"/>
        </w:rPr>
      </w:pPr>
      <w:r w:rsidRPr="005B007B">
        <w:rPr>
          <w:rFonts w:ascii="Times New Roman" w:hAnsi="Times New Roman" w:eastAsia="Times New Roman" w:cs="Times New Roman"/>
          <w:b/>
          <w:bCs/>
          <w:sz w:val="24"/>
          <w:szCs w:val="24"/>
        </w:rPr>
        <w:t>Latvijas nostāja</w:t>
      </w:r>
      <w:r w:rsidRPr="005B007B">
        <w:rPr>
          <w:rFonts w:ascii="Times New Roman" w:hAnsi="Times New Roman" w:eastAsia="Times New Roman" w:cs="Times New Roman"/>
          <w:sz w:val="24"/>
          <w:szCs w:val="24"/>
        </w:rPr>
        <w:t xml:space="preserve"> </w:t>
      </w:r>
      <w:r w:rsidRPr="00281157">
        <w:rPr>
          <w:rFonts w:ascii="Times New Roman" w:hAnsi="Times New Roman" w:eastAsia="Times New Roman" w:cs="Times New Roman"/>
          <w:sz w:val="24"/>
          <w:szCs w:val="24"/>
        </w:rPr>
        <w:t xml:space="preserve">ir </w:t>
      </w:r>
      <w:r w:rsidR="00A651B6">
        <w:rPr>
          <w:rFonts w:ascii="Times New Roman" w:hAnsi="Times New Roman" w:eastAsia="Times New Roman" w:cs="Times New Roman"/>
          <w:sz w:val="24"/>
          <w:szCs w:val="24"/>
        </w:rPr>
        <w:t>ietverta</w:t>
      </w:r>
      <w:r w:rsidR="000F4D05">
        <w:rPr>
          <w:rFonts w:ascii="Times New Roman" w:hAnsi="Times New Roman" w:eastAsia="Times New Roman" w:cs="Times New Roman"/>
          <w:sz w:val="24"/>
          <w:szCs w:val="24"/>
        </w:rPr>
        <w:t xml:space="preserve"> </w:t>
      </w:r>
      <w:r w:rsidRPr="000F4D05" w:rsidR="000F4D05">
        <w:rPr>
          <w:rFonts w:ascii="Times New Roman" w:hAnsi="Times New Roman" w:eastAsia="Times New Roman" w:cs="Times New Roman"/>
          <w:sz w:val="24"/>
          <w:szCs w:val="24"/>
        </w:rPr>
        <w:t>nacionālajā pozīcijā</w:t>
      </w:r>
      <w:r w:rsidRPr="00281157">
        <w:rPr>
          <w:rFonts w:ascii="Times New Roman" w:hAnsi="Times New Roman" w:eastAsia="Times New Roman" w:cs="Times New Roman"/>
          <w:sz w:val="24"/>
          <w:szCs w:val="24"/>
        </w:rPr>
        <w:t xml:space="preserve"> </w:t>
      </w:r>
      <w:r w:rsidRPr="0029559E" w:rsidR="0029559E">
        <w:rPr>
          <w:rFonts w:ascii="Times New Roman" w:hAnsi="Times New Roman" w:eastAsia="Times New Roman" w:cs="Times New Roman"/>
          <w:sz w:val="24"/>
          <w:szCs w:val="24"/>
        </w:rPr>
        <w:t>Nr. 1</w:t>
      </w:r>
      <w:r w:rsidR="0029559E">
        <w:rPr>
          <w:rFonts w:ascii="Times New Roman" w:hAnsi="Times New Roman" w:eastAsia="Times New Roman" w:cs="Times New Roman"/>
          <w:sz w:val="24"/>
          <w:szCs w:val="24"/>
        </w:rPr>
        <w:t xml:space="preserve"> </w:t>
      </w:r>
      <w:r w:rsidR="000F4D05">
        <w:rPr>
          <w:rFonts w:ascii="Times New Roman" w:hAnsi="Times New Roman" w:eastAsia="Times New Roman" w:cs="Times New Roman"/>
          <w:sz w:val="24"/>
          <w:szCs w:val="24"/>
        </w:rPr>
        <w:t>“</w:t>
      </w:r>
      <w:r w:rsidRPr="000F4D05" w:rsidR="000F4D05">
        <w:rPr>
          <w:rFonts w:ascii="Times New Roman" w:hAnsi="Times New Roman" w:eastAsia="Times New Roman" w:cs="Times New Roman"/>
          <w:i/>
          <w:iCs/>
          <w:sz w:val="24"/>
          <w:szCs w:val="24"/>
        </w:rPr>
        <w:t>P</w:t>
      </w:r>
      <w:r w:rsidRPr="000F4D05" w:rsidR="0029559E">
        <w:rPr>
          <w:rFonts w:ascii="Times New Roman" w:hAnsi="Times New Roman" w:eastAsia="Times New Roman" w:cs="Times New Roman"/>
          <w:i/>
          <w:iCs/>
          <w:sz w:val="24"/>
          <w:szCs w:val="24"/>
        </w:rPr>
        <w:t>ar 2024. gada 17.-18. aprīļa ārkārtas Eiropadomē izskatāmajiem jautājumiem</w:t>
      </w:r>
      <w:r w:rsidR="000F4D05">
        <w:rPr>
          <w:rFonts w:ascii="Times New Roman" w:hAnsi="Times New Roman" w:eastAsia="Times New Roman" w:cs="Times New Roman"/>
          <w:sz w:val="24"/>
          <w:szCs w:val="24"/>
        </w:rPr>
        <w:t>”.</w:t>
      </w:r>
    </w:p>
    <w:p w:rsidRPr="001229A7" w:rsidR="0029559E" w:rsidP="00234FAA" w:rsidRDefault="0029559E" w14:paraId="4AA8F8F8" w14:textId="52E618B1">
      <w:pPr>
        <w:spacing w:before="120" w:after="120" w:line="240" w:lineRule="auto"/>
        <w:ind w:firstLine="720"/>
        <w:jc w:val="both"/>
        <w:rPr>
          <w:rFonts w:ascii="Times New Roman" w:hAnsi="Times New Roman" w:cs="Times New Roman"/>
          <w:color w:val="000000"/>
          <w:sz w:val="24"/>
          <w:szCs w:val="24"/>
        </w:rPr>
      </w:pPr>
      <w:r w:rsidRPr="001229A7">
        <w:rPr>
          <w:rFonts w:ascii="Times New Roman" w:hAnsi="Times New Roman" w:eastAsia="Times New Roman" w:cs="Times New Roman"/>
          <w:sz w:val="24"/>
          <w:szCs w:val="24"/>
        </w:rPr>
        <w:t xml:space="preserve">Latvija uzskata, ka </w:t>
      </w:r>
      <w:r w:rsidR="006444B0">
        <w:rPr>
          <w:rFonts w:ascii="Times New Roman" w:hAnsi="Times New Roman" w:cs="Times New Roman"/>
          <w:color w:val="000000"/>
          <w:sz w:val="24"/>
          <w:szCs w:val="24"/>
        </w:rPr>
        <w:t>AER</w:t>
      </w:r>
      <w:r w:rsidRPr="001229A7">
        <w:rPr>
          <w:rFonts w:ascii="Times New Roman" w:hAnsi="Times New Roman" w:cs="Times New Roman"/>
          <w:color w:val="000000"/>
          <w:sz w:val="24"/>
          <w:szCs w:val="24"/>
        </w:rPr>
        <w:t xml:space="preserve"> ieviešanas paātrināšana stiprinās enerģētisko drošību. Jāatzīmē, ka, palielinoties elektroenerģijas ģenerācijai Latvijā, būs nepieciešams  palielināt Latvijas elektrotīkla kapacitāti un eksportspējas. Attiecīgi būs nepieciešami ieguldījumi infrastruktūrā, t. sk. tīklos un pārrobežu </w:t>
      </w:r>
      <w:proofErr w:type="spellStart"/>
      <w:r w:rsidRPr="001229A7">
        <w:rPr>
          <w:rFonts w:ascii="Times New Roman" w:hAnsi="Times New Roman" w:cs="Times New Roman"/>
          <w:color w:val="000000"/>
          <w:sz w:val="24"/>
          <w:szCs w:val="24"/>
        </w:rPr>
        <w:t>starpsavienojumos</w:t>
      </w:r>
      <w:proofErr w:type="spellEnd"/>
      <w:r w:rsidRPr="001229A7">
        <w:rPr>
          <w:rFonts w:ascii="Times New Roman" w:hAnsi="Times New Roman" w:cs="Times New Roman"/>
          <w:color w:val="000000"/>
          <w:sz w:val="24"/>
          <w:szCs w:val="24"/>
        </w:rPr>
        <w:t>.</w:t>
      </w:r>
    </w:p>
    <w:p w:rsidRPr="001229A7" w:rsidR="0029559E" w:rsidP="00234FAA" w:rsidRDefault="0029559E" w14:paraId="4F64296B" w14:textId="77777777">
      <w:pPr>
        <w:spacing w:before="120" w:after="120" w:line="240" w:lineRule="auto"/>
        <w:ind w:firstLine="720"/>
        <w:jc w:val="both"/>
        <w:rPr>
          <w:rFonts w:ascii="Times New Roman" w:hAnsi="Times New Roman" w:cs="Times New Roman"/>
          <w:color w:val="000000"/>
          <w:sz w:val="24"/>
          <w:szCs w:val="24"/>
        </w:rPr>
      </w:pPr>
      <w:r w:rsidRPr="001229A7">
        <w:rPr>
          <w:rFonts w:ascii="Times New Roman" w:hAnsi="Times New Roman" w:cs="Times New Roman"/>
          <w:color w:val="000000"/>
          <w:sz w:val="24"/>
          <w:szCs w:val="24"/>
        </w:rPr>
        <w:t>Vienlaikus lēmumiem ir jābūt sabalansētiem arī starp dažādām lietotāju grupu tiesiskajām un ekonomiskajām interesēm, proti, infrastruktūras attīstībai nepieciešamās izmaksas nedrīkst radīt neproporcionāli augstu izmaksu slogu uz sistēmas lietotājiem, kuri nav enerģijas ražotāji, vienlaikus nesniedzot viņiem pietiekamus ekonomiskus ieguvumus tīkla attīstības rezultātā, piemēram, efektīvi funkcionējošu elektroenerģijas tirgu ar konkurētspējīgām cenām.</w:t>
      </w:r>
    </w:p>
    <w:p w:rsidRPr="001229A7" w:rsidR="0029559E" w:rsidP="00234FAA" w:rsidRDefault="0029559E" w14:paraId="5095DA37" w14:textId="77777777">
      <w:pPr>
        <w:spacing w:before="120" w:after="120" w:line="240" w:lineRule="auto"/>
        <w:ind w:firstLine="720"/>
        <w:jc w:val="both"/>
        <w:rPr>
          <w:rFonts w:ascii="Times New Roman" w:hAnsi="Times New Roman" w:cs="Times New Roman"/>
          <w:color w:val="000000"/>
          <w:sz w:val="24"/>
          <w:szCs w:val="24"/>
        </w:rPr>
      </w:pPr>
      <w:r w:rsidRPr="001229A7">
        <w:rPr>
          <w:rFonts w:ascii="Times New Roman" w:hAnsi="Times New Roman" w:cs="Times New Roman"/>
          <w:color w:val="000000"/>
          <w:sz w:val="24"/>
          <w:szCs w:val="24"/>
        </w:rPr>
        <w:t>Enerģētikas sistēmas dekarbonizācija prasīs savlaicīgus lēmumus, t. sk. par pieejamām investīcijām infrastruktūras attīstībai un ietekmi uz gala patērētāju izmaksām. Energosistēmas dekarbonizāciju nevajadzētu uztvert kā atsevišķu elementu, un attiecīgi ir jāizvērtē tās ietekme uz cenām un gala patērētājiem.</w:t>
      </w:r>
    </w:p>
    <w:p w:rsidRPr="001229A7" w:rsidR="0029559E" w:rsidP="00234FAA" w:rsidRDefault="0029559E" w14:paraId="1FE162D9" w14:textId="77777777">
      <w:pPr>
        <w:spacing w:before="120" w:after="120" w:line="240" w:lineRule="auto"/>
        <w:ind w:firstLine="720"/>
        <w:jc w:val="both"/>
        <w:rPr>
          <w:rFonts w:ascii="Times New Roman" w:hAnsi="Times New Roman" w:cs="Times New Roman"/>
          <w:color w:val="000000"/>
          <w:sz w:val="24"/>
          <w:szCs w:val="24"/>
        </w:rPr>
      </w:pPr>
      <w:r w:rsidRPr="001229A7">
        <w:rPr>
          <w:rFonts w:ascii="Times New Roman" w:hAnsi="Times New Roman" w:cs="Times New Roman"/>
          <w:color w:val="000000"/>
          <w:sz w:val="24"/>
          <w:szCs w:val="24"/>
        </w:rPr>
        <w:t xml:space="preserve">Būtiski turpināt izmantot ES mēroga instrumentus, kas ir pierādījuši savas spējas finansēt lielus infrastruktūras projektus, t. sk. </w:t>
      </w:r>
      <w:r w:rsidRPr="001229A7">
        <w:rPr>
          <w:rFonts w:ascii="Times New Roman" w:hAnsi="Times New Roman" w:cs="Times New Roman"/>
          <w:i/>
          <w:iCs/>
          <w:color w:val="000000"/>
          <w:sz w:val="24"/>
          <w:szCs w:val="24"/>
        </w:rPr>
        <w:t>CEF</w:t>
      </w:r>
      <w:r w:rsidRPr="001229A7">
        <w:rPr>
          <w:rStyle w:val="FootnoteReference"/>
          <w:rFonts w:ascii="Times New Roman" w:hAnsi="Times New Roman"/>
          <w:iCs/>
          <w:color w:val="000000"/>
          <w:sz w:val="24"/>
          <w:szCs w:val="24"/>
        </w:rPr>
        <w:footnoteReference w:id="7"/>
      </w:r>
      <w:r w:rsidRPr="001229A7">
        <w:rPr>
          <w:rFonts w:ascii="Times New Roman" w:hAnsi="Times New Roman" w:cs="Times New Roman"/>
          <w:color w:val="000000"/>
          <w:sz w:val="24"/>
          <w:szCs w:val="24"/>
        </w:rPr>
        <w:t xml:space="preserve"> instrumentu.</w:t>
      </w:r>
    </w:p>
    <w:p w:rsidR="007733EA" w:rsidP="00234FAA" w:rsidRDefault="0029559E" w14:paraId="61F4960F" w14:textId="288CDE31">
      <w:pPr>
        <w:spacing w:before="120" w:after="120" w:line="240" w:lineRule="auto"/>
        <w:ind w:firstLine="720"/>
        <w:jc w:val="both"/>
        <w:rPr>
          <w:rFonts w:ascii="Times New Roman" w:hAnsi="Times New Roman" w:eastAsia="Times New Roman" w:cs="Times New Roman"/>
          <w:sz w:val="24"/>
          <w:szCs w:val="24"/>
        </w:rPr>
      </w:pPr>
      <w:r w:rsidRPr="001229A7">
        <w:rPr>
          <w:rFonts w:ascii="Times New Roman" w:hAnsi="Times New Roman" w:cs="Times New Roman"/>
          <w:color w:val="000000"/>
          <w:sz w:val="24"/>
          <w:szCs w:val="24"/>
        </w:rPr>
        <w:t>Visi pasākumi, kas ieviesti, lai risinātu enerģijas izmaksu jautājumu, būtu jābalsta uz tirgus principiem un būtu jāsaskaņo ar elektroenerģijas tirgus dizaina principiem.</w:t>
      </w:r>
    </w:p>
    <w:p w:rsidR="00EA06EF" w:rsidP="00737E81" w:rsidRDefault="00EA06EF" w14:paraId="567F4BFE" w14:textId="1249DF05">
      <w:pPr>
        <w:spacing w:after="120" w:line="240" w:lineRule="auto"/>
        <w:ind w:firstLine="720"/>
        <w:jc w:val="both"/>
        <w:rPr>
          <w:rFonts w:ascii="Times New Roman" w:hAnsi="Times New Roman" w:eastAsia="Times New Roman" w:cs="Times New Roman"/>
          <w:b/>
          <w:bCs/>
          <w:sz w:val="24"/>
          <w:szCs w:val="24"/>
          <w:u w:val="single"/>
        </w:rPr>
      </w:pPr>
      <w:r w:rsidRPr="6C00A5E5">
        <w:rPr>
          <w:rFonts w:ascii="Times New Roman" w:hAnsi="Times New Roman" w:eastAsia="Times New Roman" w:cs="Times New Roman"/>
          <w:b/>
          <w:bCs/>
          <w:sz w:val="24"/>
          <w:szCs w:val="24"/>
          <w:u w:val="single"/>
        </w:rPr>
        <w:t xml:space="preserve">3. sesija: </w:t>
      </w:r>
      <w:r w:rsidRPr="00351640" w:rsidR="00351640">
        <w:rPr>
          <w:rFonts w:ascii="Times New Roman" w:hAnsi="Times New Roman" w:eastAsia="Times New Roman" w:cs="Times New Roman"/>
          <w:b/>
          <w:bCs/>
          <w:sz w:val="24"/>
          <w:szCs w:val="24"/>
          <w:u w:val="single"/>
        </w:rPr>
        <w:t>Noturīga, elastīga un integrēta elektroenerģijas sistēma kā ekonomikas dekarbonizācijas atslēga</w:t>
      </w:r>
    </w:p>
    <w:p w:rsidR="00C150FC" w:rsidP="00A66C13" w:rsidRDefault="004B00F6" w14:paraId="745A8A97" w14:textId="50E23122">
      <w:pPr>
        <w:jc w:val="both"/>
        <w:rPr>
          <w:rFonts w:ascii="Times New Roman" w:hAnsi="Times New Roman"/>
          <w:sz w:val="24"/>
          <w:szCs w:val="24"/>
          <w:lang w:eastAsia="lv-LV"/>
        </w:rPr>
      </w:pPr>
      <w:r>
        <w:rPr>
          <w:rFonts w:ascii="Times New Roman" w:hAnsi="Times New Roman"/>
          <w:sz w:val="24"/>
          <w:szCs w:val="24"/>
          <w:lang w:eastAsia="lv-LV"/>
        </w:rPr>
        <w:tab/>
      </w:r>
      <w:r w:rsidR="009D1897">
        <w:rPr>
          <w:rFonts w:ascii="Times New Roman" w:hAnsi="Times New Roman"/>
          <w:sz w:val="24"/>
          <w:szCs w:val="24"/>
          <w:lang w:eastAsia="lv-LV"/>
        </w:rPr>
        <w:t xml:space="preserve">Š.g. </w:t>
      </w:r>
      <w:r w:rsidR="00AA1838">
        <w:rPr>
          <w:rFonts w:ascii="Times New Roman" w:hAnsi="Times New Roman"/>
          <w:sz w:val="24"/>
          <w:szCs w:val="24"/>
          <w:lang w:eastAsia="lv-LV"/>
        </w:rPr>
        <w:t>17.-18. aprīlī Eiropadome savos Secinājumos</w:t>
      </w:r>
      <w:r w:rsidR="00AA1838">
        <w:rPr>
          <w:rStyle w:val="FootnoteReference"/>
          <w:rFonts w:ascii="Times New Roman" w:hAnsi="Times New Roman"/>
          <w:sz w:val="24"/>
          <w:szCs w:val="24"/>
          <w:lang w:eastAsia="lv-LV"/>
        </w:rPr>
        <w:footnoteReference w:id="8"/>
      </w:r>
      <w:r w:rsidR="007815D6">
        <w:rPr>
          <w:rFonts w:ascii="Times New Roman" w:hAnsi="Times New Roman"/>
          <w:sz w:val="24"/>
          <w:szCs w:val="24"/>
          <w:lang w:eastAsia="lv-LV"/>
        </w:rPr>
        <w:t xml:space="preserve"> </w:t>
      </w:r>
      <w:r w:rsidRPr="00F150D2" w:rsidR="00F150D2">
        <w:rPr>
          <w:rFonts w:ascii="Times New Roman" w:hAnsi="Times New Roman"/>
          <w:sz w:val="24"/>
          <w:szCs w:val="24"/>
          <w:lang w:eastAsia="lv-LV"/>
        </w:rPr>
        <w:t>aicināja “panākt patiesu enerģētikas savienību</w:t>
      </w:r>
      <w:r w:rsidR="00F150D2">
        <w:rPr>
          <w:rFonts w:ascii="Times New Roman" w:hAnsi="Times New Roman"/>
          <w:sz w:val="24"/>
          <w:szCs w:val="24"/>
          <w:lang w:eastAsia="lv-LV"/>
        </w:rPr>
        <w:t xml:space="preserve"> (</w:t>
      </w:r>
      <w:r w:rsidRPr="00FA274C" w:rsidR="00FA274C">
        <w:rPr>
          <w:rFonts w:ascii="Times New Roman" w:hAnsi="Times New Roman"/>
          <w:i/>
          <w:iCs/>
          <w:sz w:val="24"/>
          <w:szCs w:val="24"/>
          <w:lang w:eastAsia="lv-LV"/>
        </w:rPr>
        <w:t xml:space="preserve">Energy </w:t>
      </w:r>
      <w:proofErr w:type="spellStart"/>
      <w:r w:rsidRPr="00FA274C" w:rsidR="00FA274C">
        <w:rPr>
          <w:rFonts w:ascii="Times New Roman" w:hAnsi="Times New Roman"/>
          <w:i/>
          <w:iCs/>
          <w:sz w:val="24"/>
          <w:szCs w:val="24"/>
          <w:lang w:eastAsia="lv-LV"/>
        </w:rPr>
        <w:t>union</w:t>
      </w:r>
      <w:proofErr w:type="spellEnd"/>
      <w:r w:rsidR="00FA274C">
        <w:rPr>
          <w:rFonts w:ascii="Times New Roman" w:hAnsi="Times New Roman"/>
          <w:sz w:val="24"/>
          <w:szCs w:val="24"/>
          <w:lang w:eastAsia="lv-LV"/>
        </w:rPr>
        <w:t>)</w:t>
      </w:r>
      <w:r w:rsidRPr="00F150D2" w:rsidR="00F150D2">
        <w:rPr>
          <w:rFonts w:ascii="Times New Roman" w:hAnsi="Times New Roman"/>
          <w:sz w:val="24"/>
          <w:szCs w:val="24"/>
          <w:lang w:eastAsia="lv-LV"/>
        </w:rPr>
        <w:t>,</w:t>
      </w:r>
      <w:r w:rsidR="00FA274C">
        <w:rPr>
          <w:rFonts w:ascii="Times New Roman" w:hAnsi="Times New Roman"/>
          <w:sz w:val="24"/>
          <w:szCs w:val="24"/>
          <w:lang w:eastAsia="lv-LV"/>
        </w:rPr>
        <w:t xml:space="preserve"> </w:t>
      </w:r>
      <w:r w:rsidRPr="004869FD" w:rsidR="004869FD">
        <w:rPr>
          <w:rFonts w:ascii="Times New Roman" w:hAnsi="Times New Roman"/>
          <w:sz w:val="24"/>
          <w:szCs w:val="24"/>
          <w:lang w:eastAsia="lv-LV"/>
        </w:rPr>
        <w:t xml:space="preserve">nodrošinot apgādi ar </w:t>
      </w:r>
      <w:r w:rsidR="004869FD">
        <w:rPr>
          <w:rFonts w:ascii="Times New Roman" w:hAnsi="Times New Roman"/>
          <w:sz w:val="24"/>
          <w:szCs w:val="24"/>
          <w:lang w:eastAsia="lv-LV"/>
        </w:rPr>
        <w:t>pietiekošu</w:t>
      </w:r>
      <w:r w:rsidRPr="004869FD" w:rsidR="004869FD">
        <w:rPr>
          <w:rFonts w:ascii="Times New Roman" w:hAnsi="Times New Roman"/>
          <w:sz w:val="24"/>
          <w:szCs w:val="24"/>
          <w:lang w:eastAsia="lv-LV"/>
        </w:rPr>
        <w:t>,</w:t>
      </w:r>
      <w:r w:rsidRPr="00AE6AAA" w:rsidR="00AE6AAA">
        <w:t xml:space="preserve"> </w:t>
      </w:r>
      <w:r w:rsidRPr="00AE6AAA" w:rsidR="00AE6AAA">
        <w:rPr>
          <w:rFonts w:ascii="Times New Roman" w:hAnsi="Times New Roman"/>
          <w:sz w:val="24"/>
          <w:szCs w:val="24"/>
          <w:lang w:eastAsia="lv-LV"/>
        </w:rPr>
        <w:t xml:space="preserve">cenas ziņā pieejamu un tīru enerģiju, kas palīdz </w:t>
      </w:r>
      <w:r w:rsidR="00B61A35">
        <w:rPr>
          <w:rFonts w:ascii="Times New Roman" w:hAnsi="Times New Roman"/>
          <w:sz w:val="24"/>
          <w:szCs w:val="24"/>
          <w:lang w:eastAsia="lv-LV"/>
        </w:rPr>
        <w:t xml:space="preserve">panākt </w:t>
      </w:r>
      <w:r w:rsidRPr="009D3D77" w:rsidR="009D3D77">
        <w:rPr>
          <w:rFonts w:ascii="Times New Roman" w:hAnsi="Times New Roman"/>
          <w:sz w:val="24"/>
          <w:szCs w:val="24"/>
          <w:lang w:eastAsia="lv-LV"/>
        </w:rPr>
        <w:t xml:space="preserve">divējādu mērķi – Eiropas enerģētisko suverenitāti un </w:t>
      </w:r>
      <w:proofErr w:type="spellStart"/>
      <w:r w:rsidRPr="009D3D77" w:rsidR="009D3D77">
        <w:rPr>
          <w:rFonts w:ascii="Times New Roman" w:hAnsi="Times New Roman"/>
          <w:sz w:val="24"/>
          <w:szCs w:val="24"/>
          <w:lang w:eastAsia="lv-LV"/>
        </w:rPr>
        <w:t>klimatneitralitāti</w:t>
      </w:r>
      <w:proofErr w:type="spellEnd"/>
      <w:r w:rsidRPr="009D3D77" w:rsidR="009D3D77">
        <w:rPr>
          <w:rFonts w:ascii="Times New Roman" w:hAnsi="Times New Roman"/>
          <w:sz w:val="24"/>
          <w:szCs w:val="24"/>
          <w:lang w:eastAsia="lv-LV"/>
        </w:rPr>
        <w:t xml:space="preserve">; </w:t>
      </w:r>
      <w:r w:rsidR="009D3D77">
        <w:rPr>
          <w:rFonts w:ascii="Times New Roman" w:hAnsi="Times New Roman"/>
          <w:sz w:val="24"/>
          <w:szCs w:val="24"/>
          <w:lang w:eastAsia="lv-LV"/>
        </w:rPr>
        <w:t xml:space="preserve">prasot </w:t>
      </w:r>
      <w:r w:rsidRPr="00360BCC" w:rsidR="00360BCC">
        <w:rPr>
          <w:rFonts w:ascii="Times New Roman" w:hAnsi="Times New Roman"/>
          <w:sz w:val="24"/>
          <w:szCs w:val="24"/>
          <w:lang w:eastAsia="lv-LV"/>
        </w:rPr>
        <w:lastRenderedPageBreak/>
        <w:t xml:space="preserve">vērienīgu elektrifikāciju, izmantojot visus neto nulles emisiju un </w:t>
      </w:r>
      <w:proofErr w:type="spellStart"/>
      <w:r w:rsidRPr="00360BCC" w:rsidR="00360BCC">
        <w:rPr>
          <w:rFonts w:ascii="Times New Roman" w:hAnsi="Times New Roman"/>
          <w:sz w:val="24"/>
          <w:szCs w:val="24"/>
          <w:lang w:eastAsia="lv-LV"/>
        </w:rPr>
        <w:t>mazoglekļa</w:t>
      </w:r>
      <w:proofErr w:type="spellEnd"/>
      <w:r w:rsidRPr="00360BCC" w:rsidR="00360BCC">
        <w:rPr>
          <w:rFonts w:ascii="Times New Roman" w:hAnsi="Times New Roman"/>
          <w:sz w:val="24"/>
          <w:szCs w:val="24"/>
          <w:lang w:eastAsia="lv-LV"/>
        </w:rPr>
        <w:t xml:space="preserve"> risinājumus, elastību un būtisku izvēršanu un investīcijas tīklos, krātuvēs un </w:t>
      </w:r>
      <w:proofErr w:type="spellStart"/>
      <w:r w:rsidRPr="00360BCC" w:rsidR="00360BCC">
        <w:rPr>
          <w:rFonts w:ascii="Times New Roman" w:hAnsi="Times New Roman"/>
          <w:sz w:val="24"/>
          <w:szCs w:val="24"/>
          <w:lang w:eastAsia="lv-LV"/>
        </w:rPr>
        <w:t>starpsavienojumos</w:t>
      </w:r>
      <w:proofErr w:type="spellEnd"/>
      <w:r w:rsidRPr="00360BCC" w:rsidR="00360BCC">
        <w:rPr>
          <w:rFonts w:ascii="Times New Roman" w:hAnsi="Times New Roman"/>
          <w:sz w:val="24"/>
          <w:szCs w:val="24"/>
          <w:lang w:eastAsia="lv-LV"/>
        </w:rPr>
        <w:t>.”</w:t>
      </w:r>
      <w:r w:rsidR="005C6DB7">
        <w:rPr>
          <w:rFonts w:ascii="Times New Roman" w:hAnsi="Times New Roman"/>
          <w:sz w:val="24"/>
          <w:szCs w:val="24"/>
          <w:lang w:eastAsia="lv-LV"/>
        </w:rPr>
        <w:t xml:space="preserve"> </w:t>
      </w:r>
    </w:p>
    <w:p w:rsidR="006038F4" w:rsidP="00A66C13" w:rsidRDefault="006038F4" w14:paraId="3572A413" w14:textId="38316D41">
      <w:pPr>
        <w:jc w:val="both"/>
        <w:rPr>
          <w:rFonts w:ascii="Times New Roman" w:hAnsi="Times New Roman"/>
          <w:sz w:val="24"/>
          <w:szCs w:val="24"/>
          <w:lang w:eastAsia="lv-LV"/>
        </w:rPr>
      </w:pPr>
      <w:r>
        <w:rPr>
          <w:rFonts w:ascii="Times New Roman" w:hAnsi="Times New Roman"/>
          <w:sz w:val="24"/>
          <w:szCs w:val="24"/>
          <w:lang w:eastAsia="lv-LV"/>
        </w:rPr>
        <w:tab/>
      </w:r>
      <w:r w:rsidRPr="00D0603F" w:rsidR="00D0603F">
        <w:rPr>
          <w:rFonts w:ascii="Times New Roman" w:hAnsi="Times New Roman"/>
          <w:sz w:val="24"/>
          <w:szCs w:val="24"/>
          <w:lang w:eastAsia="lv-LV"/>
        </w:rPr>
        <w:t xml:space="preserve">Padome atzinīgi novērtēja šo darbu un Beļģijas prezidentūras laikā </w:t>
      </w:r>
      <w:r w:rsidR="00D0603F">
        <w:rPr>
          <w:rFonts w:ascii="Times New Roman" w:hAnsi="Times New Roman"/>
          <w:sz w:val="24"/>
          <w:szCs w:val="24"/>
          <w:lang w:eastAsia="lv-LV"/>
        </w:rPr>
        <w:t xml:space="preserve">š.g. </w:t>
      </w:r>
      <w:r w:rsidRPr="00D0603F" w:rsidR="00D0603F">
        <w:rPr>
          <w:rFonts w:ascii="Times New Roman" w:hAnsi="Times New Roman"/>
          <w:sz w:val="24"/>
          <w:szCs w:val="24"/>
          <w:lang w:eastAsia="lv-LV"/>
        </w:rPr>
        <w:t>30. maija</w:t>
      </w:r>
      <w:r w:rsidR="00A66C13">
        <w:rPr>
          <w:rFonts w:ascii="Times New Roman" w:hAnsi="Times New Roman"/>
          <w:sz w:val="24"/>
          <w:szCs w:val="24"/>
          <w:lang w:eastAsia="lv-LV"/>
        </w:rPr>
        <w:t xml:space="preserve"> ES enerģētikas ministru padom</w:t>
      </w:r>
      <w:r w:rsidR="00A35350">
        <w:rPr>
          <w:rFonts w:ascii="Times New Roman" w:hAnsi="Times New Roman"/>
          <w:sz w:val="24"/>
          <w:szCs w:val="24"/>
          <w:lang w:eastAsia="lv-LV"/>
        </w:rPr>
        <w:t xml:space="preserve">es </w:t>
      </w:r>
      <w:r w:rsidRPr="00A35350" w:rsidR="00A35350">
        <w:rPr>
          <w:rFonts w:ascii="Times New Roman" w:hAnsi="Times New Roman"/>
          <w:sz w:val="24"/>
          <w:szCs w:val="24"/>
          <w:lang w:eastAsia="lv-LV"/>
        </w:rPr>
        <w:t>sanāksmē pieņēma Padomes secinājumus par</w:t>
      </w:r>
      <w:r w:rsidRPr="00611CE7" w:rsidR="00611CE7">
        <w:rPr>
          <w:rFonts w:ascii="Times New Roman" w:hAnsi="Times New Roman"/>
          <w:sz w:val="24"/>
          <w:szCs w:val="24"/>
          <w:lang w:eastAsia="lv-LV"/>
        </w:rPr>
        <w:t xml:space="preserve"> elektrotīklu attīstību</w:t>
      </w:r>
      <w:r w:rsidR="00611CE7">
        <w:rPr>
          <w:rStyle w:val="FootnoteReference"/>
          <w:rFonts w:ascii="Times New Roman" w:hAnsi="Times New Roman"/>
          <w:sz w:val="24"/>
          <w:szCs w:val="24"/>
          <w:lang w:eastAsia="lv-LV"/>
        </w:rPr>
        <w:footnoteReference w:id="9"/>
      </w:r>
      <w:r w:rsidR="00CB2B98">
        <w:rPr>
          <w:rFonts w:ascii="Times New Roman" w:hAnsi="Times New Roman"/>
          <w:sz w:val="24"/>
          <w:szCs w:val="24"/>
          <w:lang w:eastAsia="lv-LV"/>
        </w:rPr>
        <w:t>,</w:t>
      </w:r>
      <w:r w:rsidR="0085584E">
        <w:rPr>
          <w:rFonts w:ascii="Times New Roman" w:hAnsi="Times New Roman"/>
          <w:sz w:val="24"/>
          <w:szCs w:val="24"/>
          <w:lang w:eastAsia="lv-LV"/>
        </w:rPr>
        <w:t xml:space="preserve"> </w:t>
      </w:r>
      <w:r w:rsidRPr="00CB2B98" w:rsidR="00CB2B98">
        <w:rPr>
          <w:rFonts w:ascii="Times New Roman" w:hAnsi="Times New Roman"/>
          <w:sz w:val="24"/>
          <w:szCs w:val="24"/>
          <w:lang w:eastAsia="lv-LV"/>
        </w:rPr>
        <w:t>kuros tā aicināja nekavējoties īstenot ES rīcības plānu attiecībā uz tīkliem, cieši sadarbojoties ar visiem attiecīgajiem</w:t>
      </w:r>
      <w:r w:rsidR="00CB2B98">
        <w:rPr>
          <w:rFonts w:ascii="Times New Roman" w:hAnsi="Times New Roman"/>
          <w:sz w:val="24"/>
          <w:szCs w:val="24"/>
          <w:lang w:eastAsia="lv-LV"/>
        </w:rPr>
        <w:t xml:space="preserve"> </w:t>
      </w:r>
      <w:proofErr w:type="spellStart"/>
      <w:r w:rsidR="004B0486">
        <w:rPr>
          <w:rFonts w:ascii="Times New Roman" w:hAnsi="Times New Roman"/>
          <w:sz w:val="24"/>
          <w:szCs w:val="24"/>
          <w:lang w:eastAsia="lv-LV"/>
        </w:rPr>
        <w:t>aktoriem</w:t>
      </w:r>
      <w:proofErr w:type="spellEnd"/>
      <w:r w:rsidR="004B0486">
        <w:rPr>
          <w:rFonts w:ascii="Times New Roman" w:hAnsi="Times New Roman"/>
          <w:sz w:val="24"/>
          <w:szCs w:val="24"/>
          <w:lang w:eastAsia="lv-LV"/>
        </w:rPr>
        <w:t xml:space="preserve">. </w:t>
      </w:r>
      <w:r w:rsidRPr="009950B2" w:rsidR="009950B2">
        <w:rPr>
          <w:rFonts w:ascii="Times New Roman" w:hAnsi="Times New Roman"/>
          <w:sz w:val="24"/>
          <w:szCs w:val="24"/>
          <w:lang w:eastAsia="lv-LV"/>
        </w:rPr>
        <w:t xml:space="preserve">Padome arī uzsvēra, ka pilnībā integrētu un savstarpēji savienotu Eiropas elektroenerģijas sistēmu var panākt tikai tad, ja ES elektrotīkla infrastruktūra tiek izvērsta un izmantota </w:t>
      </w:r>
      <w:r w:rsidR="00D838D2">
        <w:rPr>
          <w:rFonts w:ascii="Times New Roman" w:hAnsi="Times New Roman"/>
          <w:sz w:val="24"/>
          <w:szCs w:val="24"/>
          <w:lang w:eastAsia="lv-LV"/>
        </w:rPr>
        <w:t>iespējami efektīvi</w:t>
      </w:r>
      <w:r w:rsidRPr="009950B2" w:rsidR="009950B2">
        <w:rPr>
          <w:rFonts w:ascii="Times New Roman" w:hAnsi="Times New Roman"/>
          <w:sz w:val="24"/>
          <w:szCs w:val="24"/>
          <w:lang w:eastAsia="lv-LV"/>
        </w:rPr>
        <w:t>, tostarp izmantojot elastību un citus bezvadu risinājumus, lai pēc iespējas samazinātu kopējās sistēmas izmaksas, kas rodas mājsaimniecībām un uzņēmumiem.</w:t>
      </w:r>
      <w:r w:rsidR="009950B2">
        <w:rPr>
          <w:rFonts w:ascii="Times New Roman" w:hAnsi="Times New Roman"/>
          <w:sz w:val="24"/>
          <w:szCs w:val="24"/>
          <w:lang w:eastAsia="lv-LV"/>
        </w:rPr>
        <w:t xml:space="preserve"> </w:t>
      </w:r>
    </w:p>
    <w:p w:rsidR="00B2117D" w:rsidP="00D838D2" w:rsidRDefault="00D838D2" w14:paraId="038A60C1" w14:textId="75BFC1B3">
      <w:pPr>
        <w:jc w:val="both"/>
        <w:rPr>
          <w:rFonts w:ascii="Times New Roman" w:hAnsi="Times New Roman"/>
          <w:sz w:val="24"/>
          <w:szCs w:val="24"/>
          <w:lang w:eastAsia="lv-LV"/>
        </w:rPr>
      </w:pPr>
      <w:r>
        <w:rPr>
          <w:rFonts w:ascii="Times New Roman" w:hAnsi="Times New Roman"/>
          <w:sz w:val="24"/>
          <w:szCs w:val="24"/>
          <w:lang w:eastAsia="lv-LV"/>
        </w:rPr>
        <w:tab/>
      </w:r>
      <w:r w:rsidR="00FE1766">
        <w:rPr>
          <w:rFonts w:ascii="Times New Roman" w:hAnsi="Times New Roman"/>
          <w:sz w:val="24"/>
          <w:szCs w:val="24"/>
          <w:lang w:eastAsia="lv-LV"/>
        </w:rPr>
        <w:t xml:space="preserve">Ungārijas </w:t>
      </w:r>
      <w:r w:rsidR="002050D0">
        <w:rPr>
          <w:rFonts w:ascii="Times New Roman" w:hAnsi="Times New Roman"/>
          <w:sz w:val="24"/>
          <w:szCs w:val="24"/>
          <w:lang w:eastAsia="lv-LV"/>
        </w:rPr>
        <w:t>p</w:t>
      </w:r>
      <w:r w:rsidR="00FE1766">
        <w:rPr>
          <w:rFonts w:ascii="Times New Roman" w:hAnsi="Times New Roman"/>
          <w:sz w:val="24"/>
          <w:szCs w:val="24"/>
          <w:lang w:eastAsia="lv-LV"/>
        </w:rPr>
        <w:t xml:space="preserve">rezidentūra uzsver, ka </w:t>
      </w:r>
      <w:r w:rsidRPr="00033A4F" w:rsidR="00033A4F">
        <w:rPr>
          <w:rFonts w:ascii="Times New Roman" w:hAnsi="Times New Roman"/>
          <w:sz w:val="24"/>
          <w:szCs w:val="24"/>
          <w:lang w:eastAsia="lv-LV"/>
        </w:rPr>
        <w:t>klimata mērķu</w:t>
      </w:r>
      <w:r w:rsidR="00033A4F">
        <w:rPr>
          <w:rFonts w:ascii="Times New Roman" w:hAnsi="Times New Roman"/>
          <w:sz w:val="24"/>
          <w:szCs w:val="24"/>
          <w:lang w:eastAsia="lv-LV"/>
        </w:rPr>
        <w:t xml:space="preserve"> sasniegšanai </w:t>
      </w:r>
      <w:r w:rsidRPr="00C75320" w:rsidR="00C75320">
        <w:rPr>
          <w:rFonts w:ascii="Times New Roman" w:hAnsi="Times New Roman"/>
          <w:sz w:val="24"/>
          <w:szCs w:val="24"/>
          <w:lang w:eastAsia="lv-LV"/>
        </w:rPr>
        <w:t>ir vajadzīga apjomīga elektrifikācija no pašreizējiem 23% līdz 58–71% 2050. gadā.</w:t>
      </w:r>
      <w:r w:rsidR="00C75320">
        <w:rPr>
          <w:rFonts w:ascii="Times New Roman" w:hAnsi="Times New Roman"/>
          <w:sz w:val="24"/>
          <w:szCs w:val="24"/>
          <w:lang w:eastAsia="lv-LV"/>
        </w:rPr>
        <w:t xml:space="preserve"> </w:t>
      </w:r>
      <w:r w:rsidRPr="00A14CEF" w:rsidR="00A14CEF">
        <w:rPr>
          <w:rFonts w:ascii="Times New Roman" w:hAnsi="Times New Roman"/>
          <w:sz w:val="24"/>
          <w:szCs w:val="24"/>
          <w:lang w:eastAsia="lv-LV"/>
        </w:rPr>
        <w:t>Turklāt aptuveni 40% Eiropas sadales tīklu ir vecāki par 40 gadiem, un tie ir jāmodernizē.</w:t>
      </w:r>
      <w:r w:rsidRPr="00A14CEF" w:rsidR="00A14CEF">
        <w:t xml:space="preserve"> </w:t>
      </w:r>
      <w:r w:rsidRPr="00A14CEF" w:rsidR="00A14CEF">
        <w:rPr>
          <w:rFonts w:ascii="Times New Roman" w:hAnsi="Times New Roman"/>
          <w:sz w:val="24"/>
          <w:szCs w:val="24"/>
          <w:lang w:eastAsia="lv-LV"/>
        </w:rPr>
        <w:t>Nozares aplēses liecina, ka līdz 2030. gadam sadales tīklos būs jāiegulda aptuveni 375–425 miljardi EUR.</w:t>
      </w:r>
      <w:r w:rsidR="00A14CEF">
        <w:rPr>
          <w:rFonts w:ascii="Times New Roman" w:hAnsi="Times New Roman"/>
          <w:sz w:val="24"/>
          <w:szCs w:val="24"/>
          <w:lang w:eastAsia="lv-LV"/>
        </w:rPr>
        <w:t xml:space="preserve"> </w:t>
      </w:r>
      <w:r w:rsidR="00E93A45">
        <w:rPr>
          <w:rFonts w:ascii="Times New Roman" w:hAnsi="Times New Roman"/>
          <w:sz w:val="24"/>
          <w:szCs w:val="24"/>
          <w:lang w:eastAsia="lv-LV"/>
        </w:rPr>
        <w:t xml:space="preserve">Ungārijas </w:t>
      </w:r>
      <w:r w:rsidR="002050D0">
        <w:rPr>
          <w:rFonts w:ascii="Times New Roman" w:hAnsi="Times New Roman"/>
          <w:sz w:val="24"/>
          <w:szCs w:val="24"/>
          <w:lang w:eastAsia="lv-LV"/>
        </w:rPr>
        <w:t>p</w:t>
      </w:r>
      <w:r w:rsidR="00E93A45">
        <w:rPr>
          <w:rFonts w:ascii="Times New Roman" w:hAnsi="Times New Roman"/>
          <w:sz w:val="24"/>
          <w:szCs w:val="24"/>
          <w:lang w:eastAsia="lv-LV"/>
        </w:rPr>
        <w:t xml:space="preserve">rezidentūras ieskatā, </w:t>
      </w:r>
      <w:r w:rsidRPr="00F52B25" w:rsidR="00F52B25">
        <w:rPr>
          <w:rFonts w:ascii="Times New Roman" w:hAnsi="Times New Roman"/>
          <w:sz w:val="24"/>
          <w:szCs w:val="24"/>
          <w:lang w:eastAsia="lv-LV"/>
        </w:rPr>
        <w:t xml:space="preserve">ES </w:t>
      </w:r>
      <w:proofErr w:type="spellStart"/>
      <w:r w:rsidRPr="00F52B25" w:rsidR="00F52B25">
        <w:rPr>
          <w:rFonts w:ascii="Times New Roman" w:hAnsi="Times New Roman"/>
          <w:sz w:val="24"/>
          <w:szCs w:val="24"/>
          <w:lang w:eastAsia="lv-LV"/>
        </w:rPr>
        <w:t>energotīkla</w:t>
      </w:r>
      <w:proofErr w:type="spellEnd"/>
      <w:r w:rsidR="00AE0866">
        <w:rPr>
          <w:rFonts w:ascii="Times New Roman" w:hAnsi="Times New Roman"/>
          <w:sz w:val="24"/>
          <w:szCs w:val="24"/>
          <w:lang w:eastAsia="lv-LV"/>
        </w:rPr>
        <w:t xml:space="preserve"> transformācijai i</w:t>
      </w:r>
      <w:r w:rsidRPr="00AE0866" w:rsidR="00AE0866">
        <w:rPr>
          <w:rFonts w:ascii="Times New Roman" w:hAnsi="Times New Roman"/>
          <w:sz w:val="24"/>
          <w:szCs w:val="24"/>
          <w:lang w:eastAsia="lv-LV"/>
        </w:rPr>
        <w:t>r vajadzīgi ievērojami ieguldījumi</w:t>
      </w:r>
      <w:r w:rsidR="00AE0866">
        <w:rPr>
          <w:rFonts w:ascii="Times New Roman" w:hAnsi="Times New Roman"/>
          <w:sz w:val="24"/>
          <w:szCs w:val="24"/>
          <w:lang w:eastAsia="lv-LV"/>
        </w:rPr>
        <w:t>.</w:t>
      </w:r>
    </w:p>
    <w:p w:rsidR="00AE0866" w:rsidP="00D838D2" w:rsidRDefault="00AE0866" w14:paraId="7EBFCA6B" w14:textId="660797E3">
      <w:pPr>
        <w:jc w:val="both"/>
        <w:rPr>
          <w:rFonts w:ascii="Times New Roman" w:hAnsi="Times New Roman"/>
          <w:sz w:val="24"/>
          <w:szCs w:val="24"/>
          <w:lang w:eastAsia="lv-LV"/>
        </w:rPr>
      </w:pPr>
      <w:r>
        <w:rPr>
          <w:rFonts w:ascii="Times New Roman" w:hAnsi="Times New Roman"/>
          <w:sz w:val="24"/>
          <w:szCs w:val="24"/>
          <w:lang w:eastAsia="lv-LV"/>
        </w:rPr>
        <w:tab/>
      </w:r>
      <w:r w:rsidR="00295CD4">
        <w:rPr>
          <w:rFonts w:ascii="Times New Roman" w:hAnsi="Times New Roman"/>
          <w:sz w:val="24"/>
          <w:szCs w:val="24"/>
          <w:lang w:eastAsia="lv-LV"/>
        </w:rPr>
        <w:t xml:space="preserve">Ungārijas </w:t>
      </w:r>
      <w:r w:rsidR="002050D0">
        <w:rPr>
          <w:rFonts w:ascii="Times New Roman" w:hAnsi="Times New Roman"/>
          <w:sz w:val="24"/>
          <w:szCs w:val="24"/>
          <w:lang w:eastAsia="lv-LV"/>
        </w:rPr>
        <w:t>p</w:t>
      </w:r>
      <w:r w:rsidR="00295CD4">
        <w:rPr>
          <w:rFonts w:ascii="Times New Roman" w:hAnsi="Times New Roman"/>
          <w:sz w:val="24"/>
          <w:szCs w:val="24"/>
          <w:lang w:eastAsia="lv-LV"/>
        </w:rPr>
        <w:t xml:space="preserve">rezidentūra vērš uzmanību, ka </w:t>
      </w:r>
      <w:r w:rsidRPr="00B24B80" w:rsidR="00B24B80">
        <w:rPr>
          <w:rFonts w:ascii="Times New Roman" w:hAnsi="Times New Roman"/>
          <w:sz w:val="24"/>
          <w:szCs w:val="24"/>
          <w:lang w:eastAsia="lv-LV"/>
        </w:rPr>
        <w:t xml:space="preserve">ES </w:t>
      </w:r>
      <w:proofErr w:type="spellStart"/>
      <w:r w:rsidRPr="00B24B80" w:rsidR="00B24B80">
        <w:rPr>
          <w:rFonts w:ascii="Times New Roman" w:hAnsi="Times New Roman"/>
          <w:sz w:val="24"/>
          <w:szCs w:val="24"/>
          <w:lang w:eastAsia="lv-LV"/>
        </w:rPr>
        <w:t>energotīkla</w:t>
      </w:r>
      <w:proofErr w:type="spellEnd"/>
      <w:r w:rsidR="00B24B80">
        <w:rPr>
          <w:rFonts w:ascii="Times New Roman" w:hAnsi="Times New Roman"/>
          <w:sz w:val="24"/>
          <w:szCs w:val="24"/>
          <w:lang w:eastAsia="lv-LV"/>
        </w:rPr>
        <w:t xml:space="preserve"> transformācijai </w:t>
      </w:r>
      <w:r w:rsidRPr="00716960" w:rsidR="00716960">
        <w:rPr>
          <w:rFonts w:ascii="Times New Roman" w:hAnsi="Times New Roman"/>
          <w:sz w:val="24"/>
          <w:szCs w:val="24"/>
          <w:lang w:eastAsia="lv-LV"/>
        </w:rPr>
        <w:t>un ar to saistītajam tiesiskajam regulējumam ir izšķiroša nozīme ilgtspējīgas, drošas un noturīgas energosistēmas izveidē. Uzlabojot tīkla elastību, uzlabojot sadales sistēmas efektivitāti un nodrošinot nepieciešamās investīcijas, vienlaikus saglabājot pieejamību cenas ziņā, ES var uzņemties vadošo lomu ceļā uz tīrāku, uzticamāku un konkurētspējīgāku enerģijas nākotni.</w:t>
      </w:r>
      <w:r w:rsidR="00716960">
        <w:rPr>
          <w:rFonts w:ascii="Times New Roman" w:hAnsi="Times New Roman"/>
          <w:sz w:val="24"/>
          <w:szCs w:val="24"/>
          <w:lang w:eastAsia="lv-LV"/>
        </w:rPr>
        <w:t xml:space="preserve"> </w:t>
      </w:r>
    </w:p>
    <w:p w:rsidR="006038F4" w:rsidP="006038F4" w:rsidRDefault="006038F4" w14:paraId="4F1E42CB" w14:textId="501090AC">
      <w:pPr>
        <w:spacing w:after="120" w:line="240" w:lineRule="auto"/>
        <w:ind w:firstLine="720"/>
        <w:jc w:val="both"/>
        <w:rPr>
          <w:rFonts w:ascii="Times New Roman" w:hAnsi="Times New Roman"/>
          <w:sz w:val="24"/>
          <w:szCs w:val="24"/>
          <w:lang w:eastAsia="lv-LV"/>
        </w:rPr>
      </w:pPr>
      <w:r w:rsidRPr="00E079C9">
        <w:rPr>
          <w:rFonts w:ascii="Times New Roman" w:hAnsi="Times New Roman"/>
          <w:sz w:val="24"/>
          <w:szCs w:val="24"/>
          <w:lang w:eastAsia="lv-LV"/>
        </w:rPr>
        <w:t xml:space="preserve">Ņemot vērā iepriekš minēto, </w:t>
      </w:r>
      <w:r>
        <w:rPr>
          <w:rFonts w:ascii="Times New Roman" w:hAnsi="Times New Roman"/>
          <w:sz w:val="24"/>
          <w:szCs w:val="24"/>
          <w:lang w:eastAsia="lv-LV"/>
        </w:rPr>
        <w:t>Ungārijas</w:t>
      </w:r>
      <w:r w:rsidRPr="00E079C9">
        <w:rPr>
          <w:rFonts w:ascii="Times New Roman" w:hAnsi="Times New Roman"/>
          <w:sz w:val="24"/>
          <w:szCs w:val="24"/>
          <w:lang w:eastAsia="lv-LV"/>
        </w:rPr>
        <w:t xml:space="preserve"> </w:t>
      </w:r>
      <w:r w:rsidR="002050D0">
        <w:rPr>
          <w:rFonts w:ascii="Times New Roman" w:hAnsi="Times New Roman"/>
          <w:sz w:val="24"/>
          <w:szCs w:val="24"/>
          <w:lang w:eastAsia="lv-LV"/>
        </w:rPr>
        <w:t>p</w:t>
      </w:r>
      <w:r w:rsidRPr="00E079C9">
        <w:rPr>
          <w:rFonts w:ascii="Times New Roman" w:hAnsi="Times New Roman"/>
          <w:sz w:val="24"/>
          <w:szCs w:val="24"/>
          <w:lang w:eastAsia="lv-LV"/>
        </w:rPr>
        <w:t>rezidentūra ir sagatavojusi šādus jautājumus diskusijai:</w:t>
      </w:r>
    </w:p>
    <w:p w:rsidRPr="00512F47" w:rsidR="006038F4" w:rsidP="00512F47" w:rsidRDefault="00512F47" w14:paraId="1330B862" w14:textId="03850E45">
      <w:pPr>
        <w:spacing w:after="120" w:line="240" w:lineRule="auto"/>
        <w:ind w:firstLine="720"/>
        <w:jc w:val="both"/>
        <w:rPr>
          <w:rFonts w:ascii="Times New Roman" w:hAnsi="Times New Roman"/>
          <w:i/>
          <w:iCs/>
          <w:sz w:val="24"/>
          <w:szCs w:val="24"/>
          <w:lang w:eastAsia="lv-LV"/>
        </w:rPr>
      </w:pPr>
      <w:r>
        <w:rPr>
          <w:rFonts w:ascii="Times New Roman" w:hAnsi="Times New Roman"/>
          <w:i/>
          <w:iCs/>
          <w:sz w:val="24"/>
          <w:szCs w:val="24"/>
          <w:lang w:eastAsia="lv-LV"/>
        </w:rPr>
        <w:t xml:space="preserve">1. </w:t>
      </w:r>
      <w:r w:rsidRPr="00512F47" w:rsidR="00A83882">
        <w:rPr>
          <w:rFonts w:ascii="Times New Roman" w:hAnsi="Times New Roman"/>
          <w:i/>
          <w:iCs/>
          <w:sz w:val="24"/>
          <w:szCs w:val="24"/>
          <w:lang w:eastAsia="lv-LV"/>
        </w:rPr>
        <w:t xml:space="preserve">Kādus risinājumus vai pasākumus jūs ierosinātu, lai optimizētu un </w:t>
      </w:r>
      <w:r w:rsidRPr="00512F47" w:rsidR="00643365">
        <w:rPr>
          <w:rFonts w:ascii="Times New Roman" w:hAnsi="Times New Roman"/>
          <w:i/>
          <w:iCs/>
          <w:sz w:val="24"/>
          <w:szCs w:val="24"/>
          <w:lang w:eastAsia="lv-LV"/>
        </w:rPr>
        <w:t xml:space="preserve">piesaistītu </w:t>
      </w:r>
      <w:r w:rsidRPr="00512F47" w:rsidR="00C83064">
        <w:rPr>
          <w:rFonts w:ascii="Times New Roman" w:hAnsi="Times New Roman"/>
          <w:i/>
          <w:iCs/>
          <w:sz w:val="24"/>
          <w:szCs w:val="24"/>
          <w:lang w:eastAsia="lv-LV"/>
        </w:rPr>
        <w:t xml:space="preserve">investīcijas, kas vajadzīgas nākotnes elektroenerģijas tīkliem, </w:t>
      </w:r>
      <w:r w:rsidRPr="00512F47" w:rsidR="00924A1C">
        <w:rPr>
          <w:rFonts w:ascii="Times New Roman" w:hAnsi="Times New Roman"/>
          <w:i/>
          <w:iCs/>
          <w:sz w:val="24"/>
          <w:szCs w:val="24"/>
          <w:lang w:eastAsia="lv-LV"/>
        </w:rPr>
        <w:t xml:space="preserve">vienlaikus saglabājot sistēmas pārvaldības izmaksas </w:t>
      </w:r>
      <w:r w:rsidRPr="00512F47" w:rsidR="00F7764F">
        <w:rPr>
          <w:rFonts w:ascii="Times New Roman" w:hAnsi="Times New Roman"/>
          <w:i/>
          <w:iCs/>
          <w:sz w:val="24"/>
          <w:szCs w:val="24"/>
          <w:lang w:eastAsia="lv-LV"/>
        </w:rPr>
        <w:t xml:space="preserve">un tarifus </w:t>
      </w:r>
      <w:r w:rsidRPr="00512F47" w:rsidR="00FD1207">
        <w:rPr>
          <w:rFonts w:ascii="Times New Roman" w:hAnsi="Times New Roman"/>
          <w:i/>
          <w:iCs/>
          <w:sz w:val="24"/>
          <w:szCs w:val="24"/>
          <w:lang w:eastAsia="lv-LV"/>
        </w:rPr>
        <w:t>pieejamus (</w:t>
      </w:r>
      <w:proofErr w:type="spellStart"/>
      <w:r w:rsidRPr="00512F47" w:rsidR="00E52BBD">
        <w:rPr>
          <w:rFonts w:ascii="Times New Roman" w:hAnsi="Times New Roman"/>
          <w:i/>
          <w:iCs/>
          <w:sz w:val="24"/>
          <w:szCs w:val="24"/>
          <w:lang w:eastAsia="lv-LV"/>
        </w:rPr>
        <w:t>affordable</w:t>
      </w:r>
      <w:proofErr w:type="spellEnd"/>
      <w:r w:rsidRPr="00512F47" w:rsidR="00FD1207">
        <w:rPr>
          <w:rFonts w:ascii="Times New Roman" w:hAnsi="Times New Roman"/>
          <w:i/>
          <w:iCs/>
          <w:sz w:val="24"/>
          <w:szCs w:val="24"/>
          <w:lang w:eastAsia="lv-LV"/>
        </w:rPr>
        <w:t>)</w:t>
      </w:r>
      <w:r w:rsidRPr="00512F47" w:rsidR="00E52BBD">
        <w:rPr>
          <w:rFonts w:ascii="Times New Roman" w:hAnsi="Times New Roman"/>
          <w:i/>
          <w:iCs/>
          <w:sz w:val="24"/>
          <w:szCs w:val="24"/>
          <w:lang w:eastAsia="lv-LV"/>
        </w:rPr>
        <w:t xml:space="preserve"> </w:t>
      </w:r>
      <w:r w:rsidRPr="00512F47" w:rsidR="00A54C62">
        <w:rPr>
          <w:rFonts w:ascii="Times New Roman" w:hAnsi="Times New Roman"/>
          <w:i/>
          <w:iCs/>
          <w:sz w:val="24"/>
          <w:szCs w:val="24"/>
          <w:lang w:eastAsia="lv-LV"/>
        </w:rPr>
        <w:t xml:space="preserve">patērētajiem?  </w:t>
      </w:r>
    </w:p>
    <w:p w:rsidRPr="00512F47" w:rsidR="008561B2" w:rsidP="00512F47" w:rsidRDefault="00512F47" w14:paraId="4C474FB5" w14:textId="0575D9ED">
      <w:pPr>
        <w:spacing w:after="120" w:line="240" w:lineRule="auto"/>
        <w:ind w:firstLine="720"/>
        <w:jc w:val="both"/>
        <w:rPr>
          <w:rFonts w:ascii="Times New Roman" w:hAnsi="Times New Roman"/>
          <w:i/>
          <w:iCs/>
          <w:sz w:val="24"/>
          <w:szCs w:val="24"/>
          <w:lang w:eastAsia="lv-LV"/>
        </w:rPr>
      </w:pPr>
      <w:r>
        <w:rPr>
          <w:rFonts w:ascii="Times New Roman" w:hAnsi="Times New Roman"/>
          <w:i/>
          <w:iCs/>
          <w:sz w:val="24"/>
          <w:szCs w:val="24"/>
          <w:lang w:eastAsia="lv-LV"/>
        </w:rPr>
        <w:t xml:space="preserve">2. </w:t>
      </w:r>
      <w:r w:rsidRPr="00512F47" w:rsidR="008561B2">
        <w:rPr>
          <w:rFonts w:ascii="Times New Roman" w:hAnsi="Times New Roman"/>
          <w:i/>
          <w:iCs/>
          <w:sz w:val="24"/>
          <w:szCs w:val="24"/>
          <w:lang w:eastAsia="lv-LV"/>
        </w:rPr>
        <w:t xml:space="preserve">Kādas ir galvenās problēmas un šķēršļi sadales tīkla ātrā attīstībā un modernizācijā, lai padarītu to efektīvāku, viedāku un elastīgāku? Vai šajā sakarā ir vajadzīgi turpmāki pasākumi? </w:t>
      </w:r>
    </w:p>
    <w:p w:rsidR="00D13E6B" w:rsidP="00CC33E9" w:rsidRDefault="006038F4" w14:paraId="6F6E5DDE" w14:textId="2F99D9E0">
      <w:pPr>
        <w:jc w:val="both"/>
        <w:rPr>
          <w:rFonts w:ascii="Times New Roman" w:hAnsi="Times New Roman"/>
          <w:sz w:val="24"/>
          <w:szCs w:val="24"/>
          <w:lang w:eastAsia="lv-LV"/>
        </w:rPr>
      </w:pPr>
      <w:r>
        <w:rPr>
          <w:rFonts w:ascii="Times New Roman" w:hAnsi="Times New Roman"/>
          <w:sz w:val="24"/>
          <w:szCs w:val="24"/>
          <w:lang w:eastAsia="lv-LV"/>
        </w:rPr>
        <w:tab/>
      </w:r>
      <w:r w:rsidRPr="00D13E6B" w:rsidR="00D13E6B">
        <w:rPr>
          <w:rFonts w:ascii="Times New Roman" w:hAnsi="Times New Roman"/>
          <w:b/>
          <w:bCs/>
          <w:sz w:val="24"/>
          <w:szCs w:val="24"/>
          <w:lang w:eastAsia="lv-LV"/>
        </w:rPr>
        <w:t>Latvijas nostāja</w:t>
      </w:r>
      <w:r w:rsidRPr="00D13E6B" w:rsidR="00D13E6B">
        <w:rPr>
          <w:rFonts w:ascii="Times New Roman" w:hAnsi="Times New Roman"/>
          <w:sz w:val="24"/>
          <w:szCs w:val="24"/>
          <w:lang w:eastAsia="lv-LV"/>
        </w:rPr>
        <w:t xml:space="preserve"> ir </w:t>
      </w:r>
      <w:r w:rsidR="008561B2">
        <w:rPr>
          <w:rFonts w:ascii="Times New Roman" w:hAnsi="Times New Roman"/>
          <w:sz w:val="24"/>
          <w:szCs w:val="24"/>
          <w:lang w:eastAsia="lv-LV"/>
        </w:rPr>
        <w:t>ietverta</w:t>
      </w:r>
      <w:r w:rsidRPr="00D13E6B" w:rsidR="008561B2">
        <w:rPr>
          <w:rFonts w:ascii="Times New Roman" w:hAnsi="Times New Roman"/>
          <w:sz w:val="24"/>
          <w:szCs w:val="24"/>
          <w:lang w:eastAsia="lv-LV"/>
        </w:rPr>
        <w:t xml:space="preserve"> </w:t>
      </w:r>
      <w:r w:rsidRPr="002F2DE6" w:rsidR="002F2DE6">
        <w:rPr>
          <w:rFonts w:ascii="Times New Roman" w:hAnsi="Times New Roman"/>
          <w:sz w:val="24"/>
          <w:szCs w:val="24"/>
          <w:lang w:eastAsia="lv-LV"/>
        </w:rPr>
        <w:t>nacionālajā pozīcijā</w:t>
      </w:r>
      <w:r w:rsidR="002F2DE6">
        <w:rPr>
          <w:rFonts w:ascii="Times New Roman" w:hAnsi="Times New Roman"/>
          <w:sz w:val="24"/>
          <w:szCs w:val="24"/>
          <w:lang w:eastAsia="lv-LV"/>
        </w:rPr>
        <w:t xml:space="preserve"> Nr. 2 “</w:t>
      </w:r>
      <w:r w:rsidRPr="0046096C" w:rsidR="0046096C">
        <w:rPr>
          <w:rFonts w:ascii="Times New Roman" w:hAnsi="Times New Roman"/>
          <w:i/>
          <w:iCs/>
          <w:sz w:val="24"/>
          <w:szCs w:val="24"/>
          <w:lang w:eastAsia="lv-LV"/>
        </w:rPr>
        <w:t xml:space="preserve">Par priekšlikumu Eiropas Parlamenta un Padomes Regulai, ar ko groza Regulu (ES) Nr. 1227/2011 un (ES) Nr. 2019/942, lai uzlabotu Savienības aizsardzību pret tirgus manipulācijām enerģijas </w:t>
      </w:r>
      <w:proofErr w:type="spellStart"/>
      <w:r w:rsidRPr="0046096C" w:rsidR="0046096C">
        <w:rPr>
          <w:rFonts w:ascii="Times New Roman" w:hAnsi="Times New Roman"/>
          <w:i/>
          <w:iCs/>
          <w:sz w:val="24"/>
          <w:szCs w:val="24"/>
          <w:lang w:eastAsia="lv-LV"/>
        </w:rPr>
        <w:t>vairumtirgū</w:t>
      </w:r>
      <w:proofErr w:type="spellEnd"/>
      <w:r w:rsidRPr="0046096C" w:rsidR="0046096C">
        <w:rPr>
          <w:rFonts w:ascii="Times New Roman" w:hAnsi="Times New Roman"/>
          <w:i/>
          <w:iCs/>
          <w:sz w:val="24"/>
          <w:szCs w:val="24"/>
          <w:lang w:eastAsia="lv-LV"/>
        </w:rPr>
        <w:t xml:space="preserve"> un Par priekšlikumu Eiropas Parlamenta un Padomes Regulai, ar ko groza Regulu (ES) 2019/943 un (ES) 2019/942, kā arī Direktīvu (ES) 2018/2001 un (ES) 2019/944, lai uzlabotu Savienības elektroenerģijas tirgus modeli</w:t>
      </w:r>
      <w:r w:rsidR="0046096C">
        <w:rPr>
          <w:rFonts w:ascii="Times New Roman" w:hAnsi="Times New Roman"/>
          <w:sz w:val="24"/>
          <w:szCs w:val="24"/>
          <w:lang w:eastAsia="lv-LV"/>
        </w:rPr>
        <w:t>”</w:t>
      </w:r>
      <w:r w:rsidR="008561B2">
        <w:rPr>
          <w:rFonts w:ascii="Times New Roman" w:hAnsi="Times New Roman"/>
          <w:sz w:val="24"/>
          <w:szCs w:val="24"/>
          <w:lang w:eastAsia="lv-LV"/>
        </w:rPr>
        <w:t xml:space="preserve">, kā arī </w:t>
      </w:r>
      <w:r w:rsidRPr="00752CFF" w:rsidR="008561B2">
        <w:rPr>
          <w:rFonts w:ascii="Times New Roman" w:hAnsi="Times New Roman"/>
          <w:sz w:val="24"/>
          <w:szCs w:val="24"/>
          <w:lang w:eastAsia="lv-LV"/>
        </w:rPr>
        <w:t>nacionālajā pozīcijā Nr. 1 “</w:t>
      </w:r>
      <w:r w:rsidRPr="00752CFF" w:rsidR="008561B2">
        <w:rPr>
          <w:rFonts w:ascii="Times New Roman" w:hAnsi="Times New Roman"/>
          <w:i/>
          <w:iCs/>
          <w:sz w:val="24"/>
          <w:szCs w:val="24"/>
          <w:lang w:eastAsia="lv-LV"/>
        </w:rPr>
        <w:t>Par Padomes secinājumiem par ilgtspējīgas elektrotīklu infrastruktūras attīstību</w:t>
      </w:r>
      <w:r w:rsidRPr="00752CFF" w:rsidR="008561B2">
        <w:rPr>
          <w:rFonts w:ascii="Times New Roman" w:hAnsi="Times New Roman"/>
          <w:sz w:val="24"/>
          <w:szCs w:val="24"/>
          <w:lang w:eastAsia="lv-LV"/>
        </w:rPr>
        <w:t>”.</w:t>
      </w:r>
    </w:p>
    <w:p w:rsidR="008561B2" w:rsidP="008561B2" w:rsidRDefault="008561B2" w14:paraId="1C64BA95" w14:textId="77777777">
      <w:pPr>
        <w:spacing w:before="120" w:after="120" w:line="240" w:lineRule="auto"/>
        <w:ind w:firstLine="720"/>
        <w:jc w:val="both"/>
        <w:rPr>
          <w:rFonts w:ascii="Times New Roman" w:hAnsi="Times New Roman" w:eastAsia="Times New Roman"/>
          <w:bCs/>
          <w:sz w:val="24"/>
          <w:szCs w:val="24"/>
          <w:lang w:eastAsia="lv-LV"/>
        </w:rPr>
      </w:pPr>
      <w:r w:rsidRPr="00752CFF">
        <w:rPr>
          <w:rFonts w:ascii="Times New Roman" w:hAnsi="Times New Roman" w:eastAsia="Times New Roman"/>
          <w:bCs/>
          <w:sz w:val="24"/>
          <w:szCs w:val="24"/>
          <w:lang w:eastAsia="lv-LV"/>
        </w:rPr>
        <w:t>Latvijas ieskatā elektrotīkla infrastruktūra ir uzskatāma par enerģētikas sektora “zaļās” pārejas pamatu un, pieaugot AER elektroenerģijas ražošanā, pieaug arī nepieciešamība pēc elektroenerģijas pārvades tīkla papildu jaudām.</w:t>
      </w:r>
    </w:p>
    <w:p w:rsidR="00CC33E9" w:rsidP="00D13E6B" w:rsidRDefault="00CC33E9" w14:paraId="354B6CA7" w14:textId="598743EB">
      <w:pPr>
        <w:ind w:firstLine="720"/>
        <w:jc w:val="both"/>
        <w:rPr>
          <w:rFonts w:ascii="Times New Roman" w:hAnsi="Times New Roman"/>
          <w:sz w:val="24"/>
          <w:szCs w:val="24"/>
          <w:lang w:eastAsia="lv-LV"/>
        </w:rPr>
      </w:pPr>
      <w:r w:rsidRPr="00D13E6B">
        <w:rPr>
          <w:rFonts w:ascii="Times New Roman" w:hAnsi="Times New Roman"/>
          <w:sz w:val="24"/>
          <w:szCs w:val="24"/>
          <w:lang w:eastAsia="lv-LV"/>
        </w:rPr>
        <w:t xml:space="preserve">No Latvijas viedokļa viens no būtiskākajiem risinājumiem nākotnes investīciju piesaistei un optimizācijai ir dalībvalstu vienošanās par kopējiem pamatprincipiem, saskaņā ar kuriem tiek noteikta pārrobežu infrastruktūras izmaksu attiecināšanas vispārējā kārtība, kā arī diskusija par vienotu pieeju, kā nākotnē, ņemot vērā dinamiskas izmaiņas, tiek attiecinātas elektroenerģijas tīklu ekspluatācijas izmaksas starp dažādu veidu tīkla lietotājiem. Tas ir pamatojams ar faktu, ka palielinoties </w:t>
      </w:r>
      <w:proofErr w:type="spellStart"/>
      <w:r w:rsidRPr="00D13E6B">
        <w:rPr>
          <w:rFonts w:ascii="Times New Roman" w:hAnsi="Times New Roman"/>
          <w:sz w:val="24"/>
          <w:szCs w:val="24"/>
          <w:lang w:eastAsia="lv-LV"/>
        </w:rPr>
        <w:t>atjaunīgās</w:t>
      </w:r>
      <w:proofErr w:type="spellEnd"/>
      <w:r w:rsidRPr="00D13E6B">
        <w:rPr>
          <w:rFonts w:ascii="Times New Roman" w:hAnsi="Times New Roman"/>
          <w:sz w:val="24"/>
          <w:szCs w:val="24"/>
          <w:lang w:eastAsia="lv-LV"/>
        </w:rPr>
        <w:t xml:space="preserve"> enerģijas īpatsvaram elektroapgādes bilancē un parādoties jauna veida tīkla lietotājiem (piemēram, akumulācijas iekārtu operatoriem), ražotāju pieprasīto jaudu apjoms </w:t>
      </w:r>
      <w:r w:rsidR="00980DB0">
        <w:rPr>
          <w:rFonts w:ascii="Times New Roman" w:hAnsi="Times New Roman"/>
          <w:sz w:val="24"/>
          <w:szCs w:val="24"/>
          <w:lang w:eastAsia="lv-LV"/>
        </w:rPr>
        <w:t xml:space="preserve">un </w:t>
      </w:r>
      <w:r w:rsidRPr="00D13E6B">
        <w:rPr>
          <w:rFonts w:ascii="Times New Roman" w:hAnsi="Times New Roman"/>
          <w:sz w:val="24"/>
          <w:szCs w:val="24"/>
          <w:lang w:eastAsia="lv-LV"/>
        </w:rPr>
        <w:t xml:space="preserve">ar </w:t>
      </w:r>
      <w:r w:rsidRPr="00D13E6B">
        <w:rPr>
          <w:rFonts w:ascii="Times New Roman" w:hAnsi="Times New Roman"/>
          <w:sz w:val="24"/>
          <w:szCs w:val="24"/>
          <w:lang w:eastAsia="lv-LV"/>
        </w:rPr>
        <w:lastRenderedPageBreak/>
        <w:t>to saistītā</w:t>
      </w:r>
      <w:r w:rsidR="00980DB0">
        <w:rPr>
          <w:rFonts w:ascii="Times New Roman" w:hAnsi="Times New Roman"/>
          <w:sz w:val="24"/>
          <w:szCs w:val="24"/>
          <w:lang w:eastAsia="lv-LV"/>
        </w:rPr>
        <w:t>s</w:t>
      </w:r>
      <w:r w:rsidRPr="00D13E6B">
        <w:rPr>
          <w:rFonts w:ascii="Times New Roman" w:hAnsi="Times New Roman"/>
          <w:sz w:val="24"/>
          <w:szCs w:val="24"/>
          <w:lang w:eastAsia="lv-LV"/>
        </w:rPr>
        <w:t xml:space="preserve"> faktiskās tīkla attīstības un ekspluatācijas izmaksas palielinās. Ņemot to vērā ir būtiski, lai nākotnē faktiskā elektroenerģijas tīkla tarifu struktūra atspoguļotu un pielāgotos faktiskajām tīkla izmantošanas tendencēm un ar tām saistītajām izmaksām</w:t>
      </w:r>
      <w:r w:rsidR="00980DB0">
        <w:rPr>
          <w:rFonts w:ascii="Times New Roman" w:hAnsi="Times New Roman"/>
          <w:sz w:val="24"/>
          <w:szCs w:val="24"/>
          <w:lang w:eastAsia="lv-LV"/>
        </w:rPr>
        <w:t>.</w:t>
      </w:r>
      <w:r w:rsidRPr="00D13E6B">
        <w:rPr>
          <w:rFonts w:ascii="Times New Roman" w:hAnsi="Times New Roman"/>
          <w:sz w:val="24"/>
          <w:szCs w:val="24"/>
          <w:lang w:eastAsia="lv-LV"/>
        </w:rPr>
        <w:t xml:space="preserve"> </w:t>
      </w:r>
      <w:r w:rsidR="00980DB0">
        <w:rPr>
          <w:rFonts w:ascii="Times New Roman" w:hAnsi="Times New Roman"/>
          <w:sz w:val="24"/>
          <w:szCs w:val="24"/>
          <w:lang w:eastAsia="lv-LV"/>
        </w:rPr>
        <w:t>T</w:t>
      </w:r>
      <w:r w:rsidRPr="00D13E6B">
        <w:rPr>
          <w:rFonts w:ascii="Times New Roman" w:hAnsi="Times New Roman"/>
          <w:sz w:val="24"/>
          <w:szCs w:val="24"/>
          <w:lang w:eastAsia="lv-LV"/>
        </w:rPr>
        <w:t xml:space="preserve">urklāt, lai nodrošinātu elektroenerģijas tirgus darbības efektivitāti, ir būtiski, lai </w:t>
      </w:r>
      <w:r w:rsidRPr="00D13E6B" w:rsidR="00040300">
        <w:rPr>
          <w:rFonts w:ascii="Times New Roman" w:hAnsi="Times New Roman"/>
          <w:sz w:val="24"/>
          <w:szCs w:val="24"/>
          <w:lang w:eastAsia="lv-LV"/>
        </w:rPr>
        <w:t xml:space="preserve">īstenotā pieeja dalībvalstīs nebūtu pretrunīga un efektīvu tirgus darbību un infrastruktūras ilgtspēju negatīvi ietekmējoša. </w:t>
      </w:r>
    </w:p>
    <w:p w:rsidRPr="00752CFF" w:rsidR="008561B2" w:rsidP="008561B2" w:rsidRDefault="008561B2" w14:paraId="02D2010E" w14:textId="77777777">
      <w:pPr>
        <w:spacing w:after="120" w:line="240" w:lineRule="auto"/>
        <w:ind w:firstLine="720"/>
        <w:jc w:val="both"/>
        <w:rPr>
          <w:rFonts w:ascii="Times New Roman" w:hAnsi="Times New Roman"/>
          <w:sz w:val="24"/>
          <w:szCs w:val="24"/>
          <w:lang w:eastAsia="lv-LV"/>
        </w:rPr>
      </w:pPr>
      <w:r w:rsidRPr="00752CFF">
        <w:rPr>
          <w:rFonts w:ascii="Times New Roman" w:hAnsi="Times New Roman"/>
          <w:sz w:val="24"/>
          <w:szCs w:val="24"/>
          <w:lang w:eastAsia="lv-LV"/>
        </w:rPr>
        <w:t>Eiropas AER potenciāls ir plašs, taču, lai to izmantotu, ir vajadzīga noturīga un savstarpēji savienota infrastruktūra. Ieguldījumiem elektrotīklos jābūt ātrākiem salīdzinājumā ar vēsturiskajām tendencēm. Tāpēc Latvijai ieskatā ir būtiski nodrošināt, ka nākotnē infrastruktūras stiprināšanai ir pieejams ES līdzfinansējums – galvenokārt CEF (</w:t>
      </w:r>
      <w:proofErr w:type="spellStart"/>
      <w:r w:rsidRPr="00752CFF">
        <w:rPr>
          <w:rFonts w:ascii="Times New Roman" w:hAnsi="Times New Roman"/>
          <w:i/>
          <w:iCs/>
          <w:sz w:val="24"/>
          <w:szCs w:val="24"/>
          <w:lang w:eastAsia="lv-LV"/>
        </w:rPr>
        <w:t>Connecting</w:t>
      </w:r>
      <w:proofErr w:type="spellEnd"/>
      <w:r w:rsidRPr="00752CFF">
        <w:rPr>
          <w:rFonts w:ascii="Times New Roman" w:hAnsi="Times New Roman"/>
          <w:i/>
          <w:iCs/>
          <w:sz w:val="24"/>
          <w:szCs w:val="24"/>
          <w:lang w:eastAsia="lv-LV"/>
        </w:rPr>
        <w:t xml:space="preserve"> </w:t>
      </w:r>
      <w:proofErr w:type="spellStart"/>
      <w:r w:rsidRPr="00752CFF">
        <w:rPr>
          <w:rFonts w:ascii="Times New Roman" w:hAnsi="Times New Roman"/>
          <w:i/>
          <w:iCs/>
          <w:sz w:val="24"/>
          <w:szCs w:val="24"/>
          <w:lang w:eastAsia="lv-LV"/>
        </w:rPr>
        <w:t>Europe</w:t>
      </w:r>
      <w:proofErr w:type="spellEnd"/>
      <w:r w:rsidRPr="00752CFF">
        <w:rPr>
          <w:rFonts w:ascii="Times New Roman" w:hAnsi="Times New Roman"/>
          <w:i/>
          <w:iCs/>
          <w:sz w:val="24"/>
          <w:szCs w:val="24"/>
          <w:lang w:eastAsia="lv-LV"/>
        </w:rPr>
        <w:t xml:space="preserve"> </w:t>
      </w:r>
      <w:proofErr w:type="spellStart"/>
      <w:r w:rsidRPr="00752CFF">
        <w:rPr>
          <w:rFonts w:ascii="Times New Roman" w:hAnsi="Times New Roman"/>
          <w:i/>
          <w:iCs/>
          <w:sz w:val="24"/>
          <w:szCs w:val="24"/>
          <w:lang w:eastAsia="lv-LV"/>
        </w:rPr>
        <w:t>Facility</w:t>
      </w:r>
      <w:proofErr w:type="spellEnd"/>
      <w:r w:rsidRPr="00752CFF">
        <w:rPr>
          <w:rFonts w:ascii="Times New Roman" w:hAnsi="Times New Roman"/>
          <w:sz w:val="24"/>
          <w:szCs w:val="24"/>
          <w:lang w:eastAsia="lv-LV"/>
        </w:rPr>
        <w:t xml:space="preserve">) (turpmāk – CEF). Latvija uzsver, ka lai pienācīgi reaģētu uz pieaugošajām investīciju vajadzībām sauszemes un </w:t>
      </w:r>
      <w:proofErr w:type="spellStart"/>
      <w:r w:rsidRPr="00752CFF">
        <w:rPr>
          <w:rFonts w:ascii="Times New Roman" w:hAnsi="Times New Roman"/>
          <w:sz w:val="24"/>
          <w:szCs w:val="24"/>
          <w:lang w:eastAsia="lv-LV"/>
        </w:rPr>
        <w:t>atkrastes</w:t>
      </w:r>
      <w:proofErr w:type="spellEnd"/>
      <w:r w:rsidRPr="00752CFF">
        <w:rPr>
          <w:rFonts w:ascii="Times New Roman" w:hAnsi="Times New Roman"/>
          <w:sz w:val="24"/>
          <w:szCs w:val="24"/>
          <w:lang w:eastAsia="lv-LV"/>
        </w:rPr>
        <w:t xml:space="preserve"> tīkla attīstības projektos un atbalstītu tās, būtiska loma ir CEF finansējumam.</w:t>
      </w:r>
    </w:p>
    <w:p w:rsidRPr="00512F47" w:rsidR="006038F4" w:rsidP="00512F47" w:rsidRDefault="008561B2" w14:paraId="499E0574" w14:textId="58EE2495">
      <w:pPr>
        <w:spacing w:after="120" w:line="240" w:lineRule="auto"/>
        <w:ind w:firstLine="720"/>
        <w:jc w:val="both"/>
        <w:rPr>
          <w:rFonts w:ascii="Times New Roman" w:hAnsi="Times New Roman"/>
          <w:sz w:val="24"/>
          <w:szCs w:val="24"/>
          <w:lang w:eastAsia="lv-LV"/>
        </w:rPr>
      </w:pPr>
      <w:r w:rsidRPr="00752CFF">
        <w:rPr>
          <w:rFonts w:ascii="Times New Roman" w:hAnsi="Times New Roman"/>
          <w:sz w:val="24"/>
          <w:szCs w:val="24"/>
          <w:lang w:eastAsia="lv-LV"/>
        </w:rPr>
        <w:t>Piebilstams, ka Latvijas ieskatā ir svarīgi atrast risinājumu valstīm, kurās potenciālais ražošanas apjoms jūrā ievērojami pārsniedz valsts mērogā nepieciešamo. Latvijas ieskatā pastāv daži šķēršļi, kas kavē mūsu spēju kopīgi izmantot Eiropas resursus tādā veidā, kas ir izdevīgs visiem un nodrošina zemākas enerģijas izmaksas ES. Viens no šķēršļiem pēc Latvijas pieredzes ir izmaksu un ieguvumu jautājums. Kā arī Latvijas ieskatā CBCA (</w:t>
      </w:r>
      <w:proofErr w:type="spellStart"/>
      <w:r w:rsidRPr="00752CFF">
        <w:rPr>
          <w:rFonts w:ascii="Times New Roman" w:hAnsi="Times New Roman"/>
          <w:i/>
          <w:iCs/>
          <w:sz w:val="24"/>
          <w:szCs w:val="24"/>
          <w:lang w:eastAsia="lv-LV"/>
        </w:rPr>
        <w:t>Cross-Border</w:t>
      </w:r>
      <w:proofErr w:type="spellEnd"/>
      <w:r w:rsidRPr="00752CFF">
        <w:rPr>
          <w:rFonts w:ascii="Times New Roman" w:hAnsi="Times New Roman"/>
          <w:i/>
          <w:iCs/>
          <w:sz w:val="24"/>
          <w:szCs w:val="24"/>
          <w:lang w:eastAsia="lv-LV"/>
        </w:rPr>
        <w:t xml:space="preserve"> </w:t>
      </w:r>
      <w:proofErr w:type="spellStart"/>
      <w:r w:rsidRPr="00752CFF">
        <w:rPr>
          <w:rFonts w:ascii="Times New Roman" w:hAnsi="Times New Roman"/>
          <w:i/>
          <w:iCs/>
          <w:sz w:val="24"/>
          <w:szCs w:val="24"/>
          <w:lang w:eastAsia="lv-LV"/>
        </w:rPr>
        <w:t>Cost</w:t>
      </w:r>
      <w:proofErr w:type="spellEnd"/>
      <w:r w:rsidRPr="00752CFF">
        <w:rPr>
          <w:rFonts w:ascii="Times New Roman" w:hAnsi="Times New Roman"/>
          <w:i/>
          <w:iCs/>
          <w:sz w:val="24"/>
          <w:szCs w:val="24"/>
          <w:lang w:eastAsia="lv-LV"/>
        </w:rPr>
        <w:t xml:space="preserve"> </w:t>
      </w:r>
      <w:proofErr w:type="spellStart"/>
      <w:r w:rsidRPr="00752CFF">
        <w:rPr>
          <w:rFonts w:ascii="Times New Roman" w:hAnsi="Times New Roman"/>
          <w:i/>
          <w:iCs/>
          <w:sz w:val="24"/>
          <w:szCs w:val="24"/>
          <w:lang w:eastAsia="lv-LV"/>
        </w:rPr>
        <w:t>Allocation</w:t>
      </w:r>
      <w:proofErr w:type="spellEnd"/>
      <w:r w:rsidRPr="00752CFF">
        <w:rPr>
          <w:rFonts w:ascii="Times New Roman" w:hAnsi="Times New Roman"/>
          <w:sz w:val="24"/>
          <w:szCs w:val="24"/>
          <w:lang w:eastAsia="lv-LV"/>
        </w:rPr>
        <w:t xml:space="preserve">) procedūra lielā mērā ir atkarīga no dalībvalstu spējas vienoties par savu nostāju, kas padara procesu sarežģītu. Latvijas ieskatā viens no risinājuma </w:t>
      </w:r>
      <w:proofErr w:type="spellStart"/>
      <w:r w:rsidRPr="00752CFF">
        <w:rPr>
          <w:rFonts w:ascii="Times New Roman" w:hAnsi="Times New Roman"/>
          <w:sz w:val="24"/>
          <w:szCs w:val="24"/>
          <w:lang w:eastAsia="lv-LV"/>
        </w:rPr>
        <w:t>pakotnes</w:t>
      </w:r>
      <w:proofErr w:type="spellEnd"/>
      <w:r w:rsidRPr="00752CFF">
        <w:rPr>
          <w:rFonts w:ascii="Times New Roman" w:hAnsi="Times New Roman"/>
          <w:sz w:val="24"/>
          <w:szCs w:val="24"/>
          <w:lang w:eastAsia="lv-LV"/>
        </w:rPr>
        <w:t xml:space="preserve"> elementiem varētu būt </w:t>
      </w:r>
      <w:proofErr w:type="spellStart"/>
      <w:r w:rsidRPr="00752CFF">
        <w:rPr>
          <w:rFonts w:ascii="Times New Roman" w:hAnsi="Times New Roman"/>
          <w:sz w:val="24"/>
          <w:szCs w:val="24"/>
          <w:lang w:eastAsia="lv-LV"/>
        </w:rPr>
        <w:t>pamatmetodoloģija</w:t>
      </w:r>
      <w:proofErr w:type="spellEnd"/>
      <w:r w:rsidRPr="00752CFF">
        <w:rPr>
          <w:rFonts w:ascii="Times New Roman" w:hAnsi="Times New Roman"/>
          <w:sz w:val="24"/>
          <w:szCs w:val="24"/>
          <w:lang w:eastAsia="lv-LV"/>
        </w:rPr>
        <w:t>, ko izmantot gadījumos, kad valstīm ir grūtības vienoties par CBCA.</w:t>
      </w:r>
    </w:p>
    <w:p w:rsidRPr="00752CFF" w:rsidR="007F71F1" w:rsidP="00C150FC" w:rsidRDefault="007F71F1" w14:paraId="2F3436F6" w14:textId="580CB44E">
      <w:pPr>
        <w:spacing w:before="120" w:after="120" w:line="240" w:lineRule="auto"/>
        <w:ind w:firstLine="720"/>
        <w:jc w:val="both"/>
        <w:rPr>
          <w:rFonts w:ascii="Times New Roman" w:hAnsi="Times New Roman" w:eastAsia="Times New Roman"/>
          <w:bCs/>
          <w:sz w:val="24"/>
          <w:szCs w:val="24"/>
          <w:lang w:eastAsia="lv-LV"/>
        </w:rPr>
      </w:pPr>
      <w:r w:rsidRPr="00752CFF">
        <w:rPr>
          <w:rFonts w:ascii="Times New Roman" w:hAnsi="Times New Roman" w:eastAsia="Times New Roman"/>
          <w:bCs/>
          <w:sz w:val="24"/>
          <w:szCs w:val="24"/>
          <w:lang w:eastAsia="lv-LV"/>
        </w:rPr>
        <w:t xml:space="preserve">Latvijas </w:t>
      </w:r>
      <w:r w:rsidRPr="00FF5E63">
        <w:rPr>
          <w:rFonts w:ascii="Times New Roman" w:hAnsi="Times New Roman" w:eastAsia="Times New Roman"/>
          <w:bCs/>
          <w:sz w:val="24"/>
          <w:szCs w:val="24"/>
          <w:lang w:eastAsia="lv-LV"/>
        </w:rPr>
        <w:t>atzīst</w:t>
      </w:r>
      <w:r w:rsidRPr="00752CFF">
        <w:rPr>
          <w:rFonts w:ascii="Times New Roman" w:hAnsi="Times New Roman" w:eastAsia="Times New Roman"/>
          <w:bCs/>
          <w:sz w:val="24"/>
          <w:szCs w:val="24"/>
          <w:lang w:eastAsia="lv-LV"/>
        </w:rPr>
        <w:t xml:space="preserve"> savstarpēji savienota, integrēta un sinhronizēta  Eiropas elektroenerģijas tīkla izšķirošo nozīmi gan pārvades, gan sadales līmenī, lai nodrošinātu drošu sistēmu, iekšējā tirgus netraucētu darbību, ES konkurētspēju un sociālekonomisko attīstību, kā arī ES enerģētikas un klimata mērķu sasniegšanu.</w:t>
      </w:r>
    </w:p>
    <w:p w:rsidRPr="00752CFF" w:rsidR="007F71F1" w:rsidP="00C150FC" w:rsidRDefault="007F71F1" w14:paraId="012D5476" w14:textId="17DCB991">
      <w:pPr>
        <w:spacing w:before="120" w:after="120" w:line="240" w:lineRule="auto"/>
        <w:ind w:firstLine="720"/>
        <w:jc w:val="both"/>
        <w:rPr>
          <w:rFonts w:ascii="Times New Roman" w:hAnsi="Times New Roman" w:eastAsia="Times New Roman"/>
          <w:bCs/>
          <w:sz w:val="24"/>
          <w:szCs w:val="24"/>
          <w:lang w:eastAsia="lv-LV"/>
        </w:rPr>
      </w:pPr>
      <w:r w:rsidRPr="00752CFF">
        <w:rPr>
          <w:rFonts w:ascii="Times New Roman" w:hAnsi="Times New Roman" w:eastAsia="Times New Roman"/>
          <w:bCs/>
          <w:sz w:val="24"/>
          <w:szCs w:val="24"/>
          <w:lang w:eastAsia="lv-LV"/>
        </w:rPr>
        <w:t xml:space="preserve">Latvija </w:t>
      </w:r>
      <w:r w:rsidR="008561B2">
        <w:rPr>
          <w:rFonts w:ascii="Times New Roman" w:hAnsi="Times New Roman" w:eastAsia="Times New Roman"/>
          <w:bCs/>
          <w:sz w:val="24"/>
          <w:szCs w:val="24"/>
          <w:lang w:eastAsia="lv-LV"/>
        </w:rPr>
        <w:t>uzskata, ka būtiski ir</w:t>
      </w:r>
      <w:r w:rsidRPr="00752CFF">
        <w:rPr>
          <w:rFonts w:ascii="Times New Roman" w:hAnsi="Times New Roman" w:eastAsia="Times New Roman"/>
          <w:bCs/>
          <w:sz w:val="24"/>
          <w:szCs w:val="24"/>
          <w:lang w:eastAsia="lv-LV"/>
        </w:rPr>
        <w:t xml:space="preserve"> nodrošināt, ka ES elektrotīkla infrastruktūra tiek izvērsta un pēc iespējas efektīvāk un lietderīgāk izmantota enerģijas apmaiņai. Latvijas ieskatā prognozējošajās (</w:t>
      </w:r>
      <w:proofErr w:type="spellStart"/>
      <w:r w:rsidRPr="00752CFF">
        <w:rPr>
          <w:rFonts w:ascii="Times New Roman" w:hAnsi="Times New Roman" w:eastAsia="Times New Roman"/>
          <w:bCs/>
          <w:i/>
          <w:iCs/>
          <w:sz w:val="24"/>
          <w:szCs w:val="24"/>
          <w:lang w:eastAsia="lv-LV"/>
        </w:rPr>
        <w:t>anticipatory</w:t>
      </w:r>
      <w:proofErr w:type="spellEnd"/>
      <w:r w:rsidRPr="00752CFF">
        <w:rPr>
          <w:rFonts w:ascii="Times New Roman" w:hAnsi="Times New Roman" w:eastAsia="Times New Roman"/>
          <w:bCs/>
          <w:sz w:val="24"/>
          <w:szCs w:val="24"/>
          <w:lang w:eastAsia="lv-LV"/>
        </w:rPr>
        <w:t xml:space="preserve">) investīcijām tīklā ir svarīgas, lai izvairītos no šķēršļiem turpmākajos </w:t>
      </w:r>
      <w:proofErr w:type="spellStart"/>
      <w:r w:rsidRPr="00752CFF">
        <w:rPr>
          <w:rFonts w:ascii="Times New Roman" w:hAnsi="Times New Roman" w:eastAsia="Times New Roman"/>
          <w:bCs/>
          <w:sz w:val="24"/>
          <w:szCs w:val="24"/>
          <w:lang w:eastAsia="lv-LV"/>
        </w:rPr>
        <w:t>pieslēguma</w:t>
      </w:r>
      <w:proofErr w:type="spellEnd"/>
      <w:r w:rsidRPr="00752CFF">
        <w:rPr>
          <w:rFonts w:ascii="Times New Roman" w:hAnsi="Times New Roman" w:eastAsia="Times New Roman"/>
          <w:bCs/>
          <w:sz w:val="24"/>
          <w:szCs w:val="24"/>
          <w:lang w:eastAsia="lv-LV"/>
        </w:rPr>
        <w:t xml:space="preserve"> pieprasījumos pēc ražošanas un elastības iekārtām, kā arī pieprasījuma, taču Latvija uzskata, ka tas būtu jālīdzsvaro ar potenciālo balasta aktīvu (</w:t>
      </w:r>
      <w:proofErr w:type="spellStart"/>
      <w:r w:rsidRPr="00752CFF">
        <w:rPr>
          <w:rFonts w:ascii="Times New Roman" w:hAnsi="Times New Roman" w:eastAsia="Times New Roman"/>
          <w:bCs/>
          <w:i/>
          <w:iCs/>
          <w:sz w:val="24"/>
          <w:szCs w:val="24"/>
          <w:lang w:eastAsia="lv-LV"/>
        </w:rPr>
        <w:t>stranded</w:t>
      </w:r>
      <w:proofErr w:type="spellEnd"/>
      <w:r w:rsidRPr="00752CFF">
        <w:rPr>
          <w:rFonts w:ascii="Times New Roman" w:hAnsi="Times New Roman" w:eastAsia="Times New Roman"/>
          <w:bCs/>
          <w:i/>
          <w:iCs/>
          <w:sz w:val="24"/>
          <w:szCs w:val="24"/>
          <w:lang w:eastAsia="lv-LV"/>
        </w:rPr>
        <w:t xml:space="preserve"> </w:t>
      </w:r>
      <w:proofErr w:type="spellStart"/>
      <w:r w:rsidRPr="00752CFF">
        <w:rPr>
          <w:rFonts w:ascii="Times New Roman" w:hAnsi="Times New Roman" w:eastAsia="Times New Roman"/>
          <w:bCs/>
          <w:i/>
          <w:iCs/>
          <w:sz w:val="24"/>
          <w:szCs w:val="24"/>
          <w:lang w:eastAsia="lv-LV"/>
        </w:rPr>
        <w:t>assets</w:t>
      </w:r>
      <w:proofErr w:type="spellEnd"/>
      <w:r w:rsidRPr="00752CFF">
        <w:rPr>
          <w:rFonts w:ascii="Times New Roman" w:hAnsi="Times New Roman" w:eastAsia="Times New Roman"/>
          <w:bCs/>
          <w:sz w:val="24"/>
          <w:szCs w:val="24"/>
          <w:lang w:eastAsia="lv-LV"/>
        </w:rPr>
        <w:t>) risku.</w:t>
      </w:r>
    </w:p>
    <w:p w:rsidRPr="00752CFF" w:rsidR="007F71F1" w:rsidP="00C150FC" w:rsidRDefault="00752CFF" w14:paraId="430DE538" w14:textId="068E25C6">
      <w:pPr>
        <w:spacing w:before="120" w:after="120" w:line="240" w:lineRule="auto"/>
        <w:ind w:firstLine="720"/>
        <w:jc w:val="both"/>
        <w:rPr>
          <w:rFonts w:ascii="Times New Roman" w:hAnsi="Times New Roman" w:eastAsia="Times New Roman"/>
          <w:bCs/>
          <w:sz w:val="24"/>
          <w:szCs w:val="24"/>
          <w:lang w:eastAsia="lv-LV"/>
        </w:rPr>
      </w:pPr>
      <w:r>
        <w:rPr>
          <w:rFonts w:ascii="Times New Roman" w:hAnsi="Times New Roman" w:eastAsia="Times New Roman"/>
          <w:bCs/>
          <w:sz w:val="24"/>
          <w:szCs w:val="24"/>
          <w:lang w:eastAsia="lv-LV"/>
        </w:rPr>
        <w:t>Ir būtiski</w:t>
      </w:r>
      <w:r w:rsidRPr="00752CFF" w:rsidR="007F71F1">
        <w:rPr>
          <w:rFonts w:ascii="Times New Roman" w:hAnsi="Times New Roman" w:eastAsia="Times New Roman"/>
          <w:bCs/>
          <w:sz w:val="24"/>
          <w:szCs w:val="24"/>
          <w:lang w:eastAsia="lv-LV"/>
        </w:rPr>
        <w:t xml:space="preserve"> apskatīt ne tikai </w:t>
      </w:r>
      <w:proofErr w:type="spellStart"/>
      <w:r w:rsidRPr="00752CFF" w:rsidR="007F71F1">
        <w:rPr>
          <w:rFonts w:ascii="Times New Roman" w:hAnsi="Times New Roman" w:eastAsia="Times New Roman"/>
          <w:bCs/>
          <w:sz w:val="24"/>
          <w:szCs w:val="24"/>
          <w:lang w:eastAsia="lv-LV"/>
        </w:rPr>
        <w:t>atkrastes</w:t>
      </w:r>
      <w:proofErr w:type="spellEnd"/>
      <w:r w:rsidRPr="00752CFF" w:rsidR="007F71F1">
        <w:rPr>
          <w:rFonts w:ascii="Times New Roman" w:hAnsi="Times New Roman" w:eastAsia="Times New Roman"/>
          <w:bCs/>
          <w:sz w:val="24"/>
          <w:szCs w:val="24"/>
          <w:lang w:eastAsia="lv-LV"/>
        </w:rPr>
        <w:t xml:space="preserve"> vēja infrastruktūras vajadzības un izaicinājumus, bet arī jāskatās uz iekšzemes vēja projektiem un elektroenerģijas infrastruktūru sauszemē.</w:t>
      </w:r>
    </w:p>
    <w:p w:rsidRPr="005A752E" w:rsidR="005A752E" w:rsidP="00571634" w:rsidRDefault="007F71F1" w14:paraId="799A6921" w14:textId="470F0BF2">
      <w:pPr>
        <w:spacing w:before="120" w:after="120" w:line="240" w:lineRule="auto"/>
        <w:ind w:firstLine="720"/>
        <w:jc w:val="both"/>
        <w:rPr>
          <w:rFonts w:ascii="Times New Roman" w:hAnsi="Times New Roman" w:eastAsia="Times New Roman" w:cs="Times New Roman"/>
          <w:sz w:val="24"/>
          <w:szCs w:val="24"/>
        </w:rPr>
      </w:pPr>
      <w:r w:rsidRPr="00752CFF">
        <w:rPr>
          <w:rFonts w:ascii="Times New Roman" w:hAnsi="Times New Roman" w:eastAsia="Times New Roman"/>
          <w:bCs/>
          <w:sz w:val="24"/>
          <w:szCs w:val="24"/>
          <w:lang w:eastAsia="lv-LV"/>
        </w:rPr>
        <w:t xml:space="preserve">Latvijas ieskatā elektroenerģijas sistēmas drošība un infrastruktūras noturība ir būtiski elementi. Latvija piekrīt, ka elektroenerģijas sistēma ir kritiskā infrastruktūra, kuras stabilitāte un noturība veicina Eiropas atvērto stratēģisko autonomiju un suverenitāte. </w:t>
      </w:r>
    </w:p>
    <w:bookmarkEnd w:id="3"/>
    <w:p w:rsidRPr="00332B9A" w:rsidR="00B61A4A" w:rsidP="005C5661" w:rsidRDefault="00B731BA" w14:paraId="506DA881" w14:textId="26DB8971">
      <w:pPr>
        <w:shd w:val="clear" w:color="auto" w:fill="E7E6E6" w:themeFill="background2"/>
        <w:spacing w:after="120" w:line="240" w:lineRule="auto"/>
        <w:jc w:val="center"/>
        <w:rPr>
          <w:rFonts w:ascii="Times New Roman" w:hAnsi="Times New Roman" w:cs="Times New Roman"/>
          <w:b/>
          <w:sz w:val="24"/>
          <w:szCs w:val="24"/>
        </w:rPr>
      </w:pPr>
      <w:r w:rsidRPr="00882584">
        <w:rPr>
          <w:rFonts w:ascii="Times New Roman" w:hAnsi="Times New Roman" w:cs="Times New Roman"/>
          <w:b/>
          <w:sz w:val="24"/>
          <w:szCs w:val="24"/>
        </w:rPr>
        <w:t>I</w:t>
      </w:r>
      <w:r w:rsidR="003827D7">
        <w:rPr>
          <w:rFonts w:ascii="Times New Roman" w:hAnsi="Times New Roman" w:cs="Times New Roman"/>
          <w:b/>
          <w:sz w:val="24"/>
          <w:szCs w:val="24"/>
        </w:rPr>
        <w:t>I</w:t>
      </w:r>
      <w:r w:rsidRPr="00882584">
        <w:rPr>
          <w:rFonts w:ascii="Times New Roman" w:hAnsi="Times New Roman" w:cs="Times New Roman"/>
          <w:b/>
          <w:sz w:val="24"/>
          <w:szCs w:val="24"/>
        </w:rPr>
        <w:t xml:space="preserve">. </w:t>
      </w:r>
      <w:r w:rsidRPr="00EB258E">
        <w:rPr>
          <w:rFonts w:ascii="Times New Roman" w:hAnsi="Times New Roman" w:cs="Times New Roman"/>
          <w:b/>
          <w:bCs/>
          <w:sz w:val="24"/>
          <w:szCs w:val="24"/>
        </w:rPr>
        <w:t>Latvijas</w:t>
      </w:r>
      <w:r w:rsidRPr="00882584">
        <w:rPr>
          <w:rFonts w:ascii="Times New Roman" w:hAnsi="Times New Roman" w:cs="Times New Roman"/>
          <w:b/>
          <w:sz w:val="24"/>
          <w:szCs w:val="24"/>
        </w:rPr>
        <w:t xml:space="preserve"> delegācija</w:t>
      </w:r>
    </w:p>
    <w:p w:rsidRPr="00752CFF" w:rsidR="00A1277B" w:rsidP="00FD04F4" w:rsidRDefault="00332B9A" w14:paraId="519F99D9" w14:textId="7DB9B16F">
      <w:pPr>
        <w:tabs>
          <w:tab w:val="left" w:pos="1985"/>
          <w:tab w:val="left" w:pos="2880"/>
        </w:tabs>
        <w:spacing w:after="120" w:line="240" w:lineRule="auto"/>
        <w:ind w:left="2880" w:hanging="2880"/>
        <w:jc w:val="right"/>
        <w:rPr>
          <w:rFonts w:ascii="Times New Roman" w:hAnsi="Times New Roman" w:cs="Times New Roman"/>
          <w:sz w:val="24"/>
          <w:szCs w:val="24"/>
        </w:rPr>
      </w:pPr>
      <w:r w:rsidRPr="000A5278">
        <w:rPr>
          <w:rFonts w:ascii="Times New Roman" w:hAnsi="Times New Roman"/>
          <w:sz w:val="24"/>
          <w:szCs w:val="24"/>
        </w:rPr>
        <w:tab/>
      </w:r>
      <w:r w:rsidRPr="00BD5C15" w:rsidR="00BD5C15">
        <w:rPr>
          <w:rFonts w:ascii="Times New Roman" w:hAnsi="Times New Roman" w:cs="Times New Roman"/>
          <w:b/>
          <w:bCs/>
          <w:sz w:val="24"/>
          <w:szCs w:val="24"/>
        </w:rPr>
        <w:t>Aija Timofejeva</w:t>
      </w:r>
      <w:r>
        <w:rPr>
          <w:rFonts w:ascii="Times New Roman" w:hAnsi="Times New Roman" w:cs="Times New Roman"/>
          <w:sz w:val="24"/>
          <w:szCs w:val="24"/>
        </w:rPr>
        <w:t xml:space="preserve">, </w:t>
      </w:r>
      <w:r w:rsidRPr="00B35253" w:rsidR="00B35253">
        <w:rPr>
          <w:rFonts w:ascii="Times New Roman" w:hAnsi="Times New Roman" w:cs="Times New Roman"/>
          <w:sz w:val="24"/>
          <w:szCs w:val="24"/>
        </w:rPr>
        <w:t>Enerģētikas ilgtspējas departament</w:t>
      </w:r>
      <w:r w:rsidR="00B35253">
        <w:rPr>
          <w:rFonts w:ascii="Times New Roman" w:hAnsi="Times New Roman" w:cs="Times New Roman"/>
          <w:sz w:val="24"/>
          <w:szCs w:val="24"/>
        </w:rPr>
        <w:t xml:space="preserve">a </w:t>
      </w:r>
      <w:r w:rsidRPr="00D33855" w:rsidR="00D33855">
        <w:rPr>
          <w:rFonts w:ascii="Times New Roman" w:hAnsi="Times New Roman" w:cs="Times New Roman"/>
          <w:sz w:val="24"/>
          <w:szCs w:val="24"/>
        </w:rPr>
        <w:t>direktore</w:t>
      </w:r>
    </w:p>
    <w:p w:rsidRPr="00D8451D" w:rsidR="00B731BA" w:rsidP="00D8451D" w:rsidRDefault="004D79A6" w14:paraId="186E4A0B" w14:textId="5A3FE2E3">
      <w:pPr>
        <w:tabs>
          <w:tab w:val="left" w:pos="1985"/>
          <w:tab w:val="left" w:pos="2880"/>
        </w:tabs>
        <w:spacing w:after="120" w:line="240" w:lineRule="auto"/>
        <w:ind w:left="2880" w:hanging="2880"/>
        <w:jc w:val="both"/>
        <w:rPr>
          <w:rFonts w:ascii="Times New Roman" w:hAnsi="Times New Roman" w:cs="Times New Roman"/>
          <w:color w:val="000000" w:themeColor="text1"/>
          <w:sz w:val="24"/>
          <w:szCs w:val="24"/>
        </w:rPr>
      </w:pPr>
      <w:r w:rsidRPr="00882584">
        <w:rPr>
          <w:rFonts w:ascii="Times New Roman" w:hAnsi="Times New Roman" w:cs="Times New Roman"/>
          <w:sz w:val="24"/>
          <w:szCs w:val="24"/>
        </w:rPr>
        <w:tab/>
      </w:r>
      <w:r w:rsidRPr="00882584">
        <w:rPr>
          <w:rFonts w:ascii="Times New Roman" w:hAnsi="Times New Roman" w:cs="Times New Roman"/>
          <w:sz w:val="24"/>
          <w:szCs w:val="24"/>
        </w:rPr>
        <w:tab/>
      </w:r>
      <w:r w:rsidRPr="00882584" w:rsidR="00FD133D">
        <w:rPr>
          <w:rFonts w:ascii="Times New Roman" w:hAnsi="Times New Roman" w:cs="Times New Roman"/>
          <w:b/>
          <w:bCs/>
          <w:sz w:val="24"/>
          <w:szCs w:val="24"/>
        </w:rPr>
        <w:tab/>
      </w:r>
    </w:p>
    <w:p w:rsidR="007E590C" w:rsidP="007E590C" w:rsidRDefault="007E590C" w14:paraId="626385A8" w14:textId="77777777">
      <w:pPr>
        <w:tabs>
          <w:tab w:val="right" w:pos="9071"/>
        </w:tabs>
        <w:spacing w:after="120" w:line="240" w:lineRule="auto"/>
        <w:jc w:val="both"/>
        <w:rPr>
          <w:rFonts w:ascii="Times New Roman" w:hAnsi="Times New Roman" w:cs="Times New Roman"/>
          <w:sz w:val="24"/>
          <w:szCs w:val="24"/>
        </w:rPr>
      </w:pPr>
      <w:r w:rsidRPr="007E590C">
        <w:rPr>
          <w:rFonts w:ascii="Times New Roman" w:hAnsi="Times New Roman" w:eastAsia="Calibri" w:cs="Arial"/>
          <w:sz w:val="24"/>
          <w:szCs w:val="24"/>
        </w:rPr>
        <w:t xml:space="preserve">Klimata un enerģētikas ministrs                                                                          </w:t>
      </w:r>
      <w:r>
        <w:rPr>
          <w:rFonts w:ascii="Times New Roman" w:hAnsi="Times New Roman" w:eastAsia="Calibri" w:cs="Arial"/>
          <w:sz w:val="24"/>
          <w:szCs w:val="24"/>
        </w:rPr>
        <w:t xml:space="preserve">               </w:t>
      </w:r>
      <w:r w:rsidRPr="007E590C">
        <w:rPr>
          <w:rFonts w:ascii="Times New Roman" w:hAnsi="Times New Roman" w:eastAsia="Calibri" w:cs="Arial"/>
          <w:sz w:val="24"/>
          <w:szCs w:val="24"/>
        </w:rPr>
        <w:t>K. Melnis</w:t>
      </w:r>
    </w:p>
    <w:p w:rsidR="00C1453E" w:rsidP="007E590C" w:rsidRDefault="00C1453E" w14:paraId="0A7C0BE1" w14:textId="77777777">
      <w:pPr>
        <w:tabs>
          <w:tab w:val="right" w:pos="9071"/>
        </w:tabs>
        <w:spacing w:after="120" w:line="240" w:lineRule="auto"/>
        <w:jc w:val="both"/>
        <w:rPr>
          <w:rFonts w:ascii="Times New Roman" w:hAnsi="Times New Roman"/>
          <w:sz w:val="24"/>
          <w:szCs w:val="24"/>
        </w:rPr>
      </w:pPr>
    </w:p>
    <w:p w:rsidR="00334FD6" w:rsidP="00334FD6" w:rsidRDefault="00334FD6" w14:paraId="156AC9E6" w14:textId="1BF9A2D6">
      <w:pPr>
        <w:tabs>
          <w:tab w:val="right" w:pos="9071"/>
        </w:tabs>
        <w:spacing w:after="120" w:line="240" w:lineRule="auto"/>
        <w:jc w:val="both"/>
      </w:pPr>
      <w:r w:rsidRPr="00537CB2">
        <w:rPr>
          <w:rFonts w:ascii="Times New Roman" w:hAnsi="Times New Roman"/>
          <w:sz w:val="24"/>
          <w:szCs w:val="24"/>
        </w:rPr>
        <w:t>Valsts sekretār</w:t>
      </w:r>
      <w:r w:rsidR="0018292C">
        <w:rPr>
          <w:rFonts w:ascii="Times New Roman" w:hAnsi="Times New Roman"/>
          <w:sz w:val="24"/>
          <w:szCs w:val="24"/>
        </w:rPr>
        <w:t>e</w:t>
      </w:r>
      <w:r w:rsidRPr="00537CB2">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sidR="0018292C">
        <w:rPr>
          <w:rFonts w:ascii="Times New Roman" w:hAnsi="Times New Roman"/>
          <w:sz w:val="24"/>
          <w:szCs w:val="24"/>
        </w:rPr>
        <w:t xml:space="preserve">                                                                                        </w:t>
      </w:r>
      <w:r w:rsidRPr="00617096">
        <w:rPr>
          <w:rFonts w:ascii="Times New Roman" w:hAnsi="Times New Roman"/>
          <w:sz w:val="24"/>
          <w:szCs w:val="24"/>
        </w:rPr>
        <w:t xml:space="preserve">L. </w:t>
      </w:r>
      <w:r w:rsidR="0018292C">
        <w:rPr>
          <w:rFonts w:ascii="Times New Roman" w:hAnsi="Times New Roman"/>
          <w:sz w:val="24"/>
          <w:szCs w:val="24"/>
        </w:rPr>
        <w:t>Kurevska</w:t>
      </w:r>
    </w:p>
    <w:sectPr w:rsidR="00334FD6" w:rsidSect="00FC7D40">
      <w:headerReference r:id="rId11" w:type="default"/>
      <w:footerReference r:id="rId12" w:type="default"/>
      <w:footerReference r:id="rId13" w:type="first"/>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8266F" w14:textId="77777777" w:rsidR="005D7F4B" w:rsidRDefault="005D7F4B" w:rsidP="0047229E">
      <w:pPr>
        <w:spacing w:after="0" w:line="240" w:lineRule="auto"/>
      </w:pPr>
      <w:r>
        <w:separator/>
      </w:r>
    </w:p>
  </w:endnote>
  <w:endnote w:type="continuationSeparator" w:id="0">
    <w:p w14:paraId="6337118D" w14:textId="77777777" w:rsidR="005D7F4B" w:rsidRDefault="005D7F4B" w:rsidP="0047229E">
      <w:pPr>
        <w:spacing w:after="0" w:line="240" w:lineRule="auto"/>
      </w:pPr>
      <w:r>
        <w:continuationSeparator/>
      </w:r>
    </w:p>
  </w:endnote>
  <w:endnote w:type="continuationNotice" w:id="1">
    <w:p w14:paraId="41136139" w14:textId="77777777" w:rsidR="005D7F4B" w:rsidRDefault="005D7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3809817"/>
      <w:docPartObj>
        <w:docPartGallery w:val="Page Numbers (Bottom of Page)"/>
        <w:docPartUnique/>
      </w:docPartObj>
    </w:sdtPr>
    <w:sdtEndPr>
      <w:rPr>
        <w:noProof/>
      </w:rPr>
    </w:sdtEndPr>
    <w:sdtContent>
      <w:p w14:paraId="186E4A22" w14:textId="77777777" w:rsidR="00E625A5" w:rsidRDefault="00E625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E4A23" w14:textId="050AA8B8" w:rsidR="00E625A5" w:rsidRPr="004B5D3D" w:rsidRDefault="004B5D3D" w:rsidP="004B5D3D">
    <w:pPr>
      <w:pStyle w:val="Footer"/>
      <w:rPr>
        <w:rFonts w:ascii="Times New Roman" w:hAnsi="Times New Roman" w:cs="Times New Roman"/>
      </w:rPr>
    </w:pPr>
    <w:r w:rsidRPr="004B5D3D">
      <w:rPr>
        <w:rFonts w:ascii="Times New Roman" w:hAnsi="Times New Roman" w:cs="Times New Roman"/>
      </w:rPr>
      <w:t>KEMzino_15-16.0</w:t>
    </w:r>
    <w:r w:rsidR="0018292C">
      <w:rPr>
        <w:rFonts w:ascii="Times New Roman" w:hAnsi="Times New Roman" w:cs="Times New Roman"/>
      </w:rPr>
      <w:t>7</w:t>
    </w:r>
    <w:r w:rsidRPr="004B5D3D">
      <w:rPr>
        <w:rFonts w:ascii="Times New Roman" w:hAnsi="Times New Roman" w:cs="Times New Roman"/>
      </w:rPr>
      <w:t>.2024_</w:t>
    </w:r>
    <w:r w:rsidR="0043494A" w:rsidRPr="0043494A">
      <w:rPr>
        <w:rFonts w:ascii="Times New Roman" w:hAnsi="Times New Roman" w:cs="Times New Roman"/>
      </w:rPr>
      <w:t>neformālā</w:t>
    </w:r>
    <w:r w:rsidR="0043494A">
      <w:rPr>
        <w:rFonts w:ascii="Times New Roman" w:hAnsi="Times New Roman" w:cs="Times New Roman"/>
      </w:rPr>
      <w:t xml:space="preserve"> </w:t>
    </w:r>
    <w:r w:rsidRPr="004B5D3D">
      <w:rPr>
        <w:rFonts w:ascii="Times New Roman" w:hAnsi="Times New Roman" w:cs="Times New Roman"/>
      </w:rPr>
      <w:t>TTE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4535886"/>
      <w:docPartObj>
        <w:docPartGallery w:val="Page Numbers (Bottom of Page)"/>
        <w:docPartUnique/>
      </w:docPartObj>
    </w:sdtPr>
    <w:sdtEndPr>
      <w:rPr>
        <w:noProof/>
      </w:rPr>
    </w:sdtEndPr>
    <w:sdtContent>
      <w:p w14:paraId="186E4A24" w14:textId="77777777" w:rsidR="00511E4B" w:rsidRDefault="00511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E4A25" w14:textId="3E72E146" w:rsidR="00511E4B" w:rsidRPr="004B5D3D" w:rsidRDefault="004B5D3D" w:rsidP="004B5D3D">
    <w:pPr>
      <w:pStyle w:val="Footer"/>
      <w:rPr>
        <w:rFonts w:ascii="Times New Roman" w:hAnsi="Times New Roman" w:cs="Times New Roman"/>
      </w:rPr>
    </w:pPr>
    <w:r w:rsidRPr="004B5D3D">
      <w:rPr>
        <w:rFonts w:ascii="Times New Roman" w:hAnsi="Times New Roman" w:cs="Times New Roman"/>
      </w:rPr>
      <w:t>KEMzino_15-16.0</w:t>
    </w:r>
    <w:r w:rsidR="0018292C">
      <w:rPr>
        <w:rFonts w:ascii="Times New Roman" w:hAnsi="Times New Roman" w:cs="Times New Roman"/>
      </w:rPr>
      <w:t>7</w:t>
    </w:r>
    <w:r w:rsidRPr="004B5D3D">
      <w:rPr>
        <w:rFonts w:ascii="Times New Roman" w:hAnsi="Times New Roman" w:cs="Times New Roman"/>
      </w:rPr>
      <w:t>.2024_</w:t>
    </w:r>
    <w:r w:rsidR="0043494A" w:rsidRPr="0043494A">
      <w:rPr>
        <w:rFonts w:ascii="Times New Roman" w:hAnsi="Times New Roman" w:cs="Times New Roman"/>
      </w:rPr>
      <w:t>neformālā</w:t>
    </w:r>
    <w:r w:rsidR="0043494A">
      <w:rPr>
        <w:rFonts w:ascii="Times New Roman" w:hAnsi="Times New Roman" w:cs="Times New Roman"/>
      </w:rPr>
      <w:t xml:space="preserve"> </w:t>
    </w:r>
    <w:r w:rsidRPr="004B5D3D">
      <w:rPr>
        <w:rFonts w:ascii="Times New Roman" w:hAnsi="Times New Roman" w:cs="Times New Roman"/>
      </w:rPr>
      <w:t>TTE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51DB1" w14:textId="77777777" w:rsidR="005D7F4B" w:rsidRDefault="005D7F4B" w:rsidP="0047229E">
      <w:pPr>
        <w:spacing w:after="0" w:line="240" w:lineRule="auto"/>
      </w:pPr>
      <w:r>
        <w:separator/>
      </w:r>
    </w:p>
  </w:footnote>
  <w:footnote w:type="continuationSeparator" w:id="0">
    <w:p w14:paraId="72990945" w14:textId="77777777" w:rsidR="005D7F4B" w:rsidRDefault="005D7F4B" w:rsidP="0047229E">
      <w:pPr>
        <w:spacing w:after="0" w:line="240" w:lineRule="auto"/>
      </w:pPr>
      <w:r>
        <w:continuationSeparator/>
      </w:r>
    </w:p>
  </w:footnote>
  <w:footnote w:type="continuationNotice" w:id="1">
    <w:p w14:paraId="152961C0" w14:textId="77777777" w:rsidR="005D7F4B" w:rsidRDefault="005D7F4B">
      <w:pPr>
        <w:spacing w:after="0" w:line="240" w:lineRule="auto"/>
      </w:pPr>
    </w:p>
  </w:footnote>
  <w:footnote w:id="2">
    <w:p w14:paraId="54DAB247" w14:textId="4C8F840A" w:rsidR="00524CB4" w:rsidRPr="00524CB4" w:rsidRDefault="00524CB4">
      <w:pPr>
        <w:pStyle w:val="FootnoteText"/>
        <w:rPr>
          <w:lang w:val="lv-LV"/>
        </w:rPr>
      </w:pPr>
      <w:r>
        <w:rPr>
          <w:rStyle w:val="FootnoteReference"/>
        </w:rPr>
        <w:footnoteRef/>
      </w:r>
      <w:r>
        <w:t xml:space="preserve"> </w:t>
      </w:r>
      <w:r w:rsidR="00740AB9" w:rsidRPr="00740AB9">
        <w:rPr>
          <w:lang w:val="lv-LV"/>
        </w:rPr>
        <w:t>Pieejams</w:t>
      </w:r>
      <w:r w:rsidR="00740AB9" w:rsidRPr="00740AB9">
        <w:t>: https://likumi.lv/ta/id/312423-par-latvijas-nacionalo-energetikas-un-klimata-planu-20212030-gadam</w:t>
      </w:r>
    </w:p>
  </w:footnote>
  <w:footnote w:id="3">
    <w:p w14:paraId="7F8DC3EF" w14:textId="77777777" w:rsidR="00A80D80" w:rsidRPr="006E0125" w:rsidRDefault="00A80D80" w:rsidP="00A80D80">
      <w:pPr>
        <w:pStyle w:val="FootnoteText"/>
        <w:rPr>
          <w:lang w:val="lv-LV"/>
        </w:rPr>
      </w:pPr>
      <w:r>
        <w:rPr>
          <w:rStyle w:val="FootnoteReference"/>
        </w:rPr>
        <w:footnoteRef/>
      </w:r>
      <w:r>
        <w:t xml:space="preserve"> </w:t>
      </w:r>
      <w:r>
        <w:rPr>
          <w:lang w:val="lv-LV"/>
        </w:rPr>
        <w:t xml:space="preserve">Pieejams: </w:t>
      </w:r>
      <w:hyperlink r:id="rId1" w:history="1">
        <w:r w:rsidRPr="00BB2143">
          <w:rPr>
            <w:rStyle w:val="Hyperlink"/>
            <w:lang w:val="lv-LV"/>
          </w:rPr>
          <w:t>https://unfccc.int/sites/default/files/english_paris_agreement.pdf</w:t>
        </w:r>
      </w:hyperlink>
      <w:r>
        <w:rPr>
          <w:lang w:val="lv-LV"/>
        </w:rPr>
        <w:t xml:space="preserve"> </w:t>
      </w:r>
    </w:p>
  </w:footnote>
  <w:footnote w:id="4">
    <w:p w14:paraId="01E34EED" w14:textId="77777777" w:rsidR="008561B2" w:rsidRPr="00D77739" w:rsidRDefault="008561B2" w:rsidP="008561B2">
      <w:pPr>
        <w:pStyle w:val="FootnoteText"/>
      </w:pPr>
      <w:r w:rsidRPr="00D77739">
        <w:rPr>
          <w:rStyle w:val="FootnoteReference"/>
        </w:rPr>
        <w:footnoteRef/>
      </w:r>
      <w:r w:rsidRPr="00D77739">
        <w:t xml:space="preserve"> </w:t>
      </w:r>
      <w:r w:rsidRPr="00FF5E63">
        <w:rPr>
          <w:lang w:val="lv-LV"/>
        </w:rPr>
        <w:t>Krievijas izcelsmes elektroenerģijas imports ir ierobežots kopš 2022. gada maija, savukārt Krievijas dabasgāzes imports – kopš 2023. gada 1. janvāra</w:t>
      </w:r>
    </w:p>
  </w:footnote>
  <w:footnote w:id="5">
    <w:p w14:paraId="3EBED99B" w14:textId="5DF3447C" w:rsidR="00C60282" w:rsidRPr="00A50ACC" w:rsidRDefault="00C60282">
      <w:pPr>
        <w:pStyle w:val="FootnoteText"/>
        <w:rPr>
          <w:lang w:val="lv-LV"/>
        </w:rPr>
      </w:pPr>
      <w:r w:rsidRPr="00A50ACC">
        <w:rPr>
          <w:rStyle w:val="FootnoteReference"/>
        </w:rPr>
        <w:footnoteRef/>
      </w:r>
      <w:r w:rsidRPr="00A50ACC">
        <w:t xml:space="preserve"> </w:t>
      </w:r>
      <w:r w:rsidR="006E0125" w:rsidRPr="006E0125">
        <w:rPr>
          <w:lang w:val="lv-LV"/>
        </w:rPr>
        <w:t>Pieejams</w:t>
      </w:r>
      <w:r w:rsidR="006E0125">
        <w:t xml:space="preserve">: </w:t>
      </w:r>
      <w:hyperlink r:id="rId2" w:history="1">
        <w:r w:rsidR="006E0125" w:rsidRPr="00BB2143">
          <w:rPr>
            <w:rStyle w:val="Hyperlink"/>
          </w:rPr>
          <w:t>https://www.consilium.europa.eu/en/press/press-releases/2024/04/18/european-council-conclusions-17-and-18-april-2024/</w:t>
        </w:r>
      </w:hyperlink>
      <w:r w:rsidR="003E69A1" w:rsidRPr="00A50ACC">
        <w:t xml:space="preserve"> </w:t>
      </w:r>
    </w:p>
  </w:footnote>
  <w:footnote w:id="6">
    <w:p w14:paraId="1601A29F" w14:textId="67389DF7" w:rsidR="00A50ACC" w:rsidRPr="00A50ACC" w:rsidRDefault="00A50ACC" w:rsidP="00A50ACC">
      <w:pPr>
        <w:pStyle w:val="Default"/>
        <w:rPr>
          <w:sz w:val="20"/>
          <w:szCs w:val="20"/>
        </w:rPr>
      </w:pPr>
      <w:r w:rsidRPr="00A50ACC">
        <w:rPr>
          <w:rStyle w:val="FootnoteReference"/>
          <w:sz w:val="20"/>
          <w:szCs w:val="20"/>
        </w:rPr>
        <w:footnoteRef/>
      </w:r>
      <w:r w:rsidRPr="00A50ACC">
        <w:rPr>
          <w:sz w:val="20"/>
          <w:szCs w:val="20"/>
        </w:rPr>
        <w:t xml:space="preserve"> </w:t>
      </w:r>
      <w:r w:rsidR="006E0125">
        <w:rPr>
          <w:sz w:val="20"/>
          <w:szCs w:val="20"/>
        </w:rPr>
        <w:t xml:space="preserve">Pieejams: </w:t>
      </w:r>
      <w:hyperlink r:id="rId3" w:history="1">
        <w:r w:rsidR="006E0125" w:rsidRPr="00BB2143">
          <w:rPr>
            <w:rStyle w:val="Hyperlink"/>
            <w:sz w:val="20"/>
            <w:szCs w:val="20"/>
          </w:rPr>
          <w:t>https://www.consilium.europa.eu/media/ny3j24sm/much-more-than-a-market-report-by-enrico-letta.pdf</w:t>
        </w:r>
      </w:hyperlink>
      <w:r w:rsidRPr="00A50ACC">
        <w:rPr>
          <w:sz w:val="20"/>
          <w:szCs w:val="20"/>
        </w:rPr>
        <w:t xml:space="preserve">    </w:t>
      </w:r>
    </w:p>
  </w:footnote>
  <w:footnote w:id="7">
    <w:p w14:paraId="74E6606C" w14:textId="77777777" w:rsidR="0029559E" w:rsidRPr="00CA3D7A" w:rsidRDefault="0029559E" w:rsidP="0029559E">
      <w:pPr>
        <w:pStyle w:val="FootnoteText"/>
        <w:rPr>
          <w:lang w:val="lv-LV"/>
        </w:rPr>
      </w:pPr>
      <w:r>
        <w:rPr>
          <w:rStyle w:val="FootnoteReference"/>
        </w:rPr>
        <w:footnoteRef/>
      </w:r>
      <w:r>
        <w:t xml:space="preserve"> </w:t>
      </w:r>
      <w:r w:rsidRPr="00CA3D7A">
        <w:rPr>
          <w:i/>
        </w:rPr>
        <w:t>Connecting Europe Facility.</w:t>
      </w:r>
    </w:p>
  </w:footnote>
  <w:footnote w:id="8">
    <w:p w14:paraId="22CF792F" w14:textId="20F4FAE2" w:rsidR="00AA1838" w:rsidRPr="00AA1838" w:rsidRDefault="00AA1838">
      <w:pPr>
        <w:pStyle w:val="FootnoteText"/>
        <w:rPr>
          <w:lang w:val="lv-LV"/>
        </w:rPr>
      </w:pPr>
      <w:r>
        <w:rPr>
          <w:rStyle w:val="FootnoteReference"/>
        </w:rPr>
        <w:footnoteRef/>
      </w:r>
      <w:r>
        <w:t xml:space="preserve"> </w:t>
      </w:r>
      <w:r w:rsidR="007815D6" w:rsidRPr="007815D6">
        <w:rPr>
          <w:lang w:val="lv-LV"/>
        </w:rPr>
        <w:t>Pieejams</w:t>
      </w:r>
      <w:r w:rsidR="007815D6">
        <w:t xml:space="preserve">: </w:t>
      </w:r>
      <w:hyperlink r:id="rId4" w:history="1">
        <w:r w:rsidR="007815D6" w:rsidRPr="00FE1539">
          <w:rPr>
            <w:rStyle w:val="Hyperlink"/>
          </w:rPr>
          <w:t>https://www.consilium.europa.eu/en/press/press-releases/2024/04/18/european-council-conclusions-17-and-18-april-2024/</w:t>
        </w:r>
      </w:hyperlink>
      <w:r w:rsidR="007815D6">
        <w:t xml:space="preserve"> </w:t>
      </w:r>
    </w:p>
  </w:footnote>
  <w:footnote w:id="9">
    <w:p w14:paraId="4A43DAC0" w14:textId="5E10A6AE" w:rsidR="00611CE7" w:rsidRPr="00611CE7" w:rsidRDefault="00611CE7">
      <w:pPr>
        <w:pStyle w:val="FootnoteText"/>
        <w:rPr>
          <w:lang w:val="lv-LV"/>
        </w:rPr>
      </w:pPr>
      <w:r>
        <w:rPr>
          <w:rStyle w:val="FootnoteReference"/>
        </w:rPr>
        <w:footnoteRef/>
      </w:r>
      <w:r>
        <w:t xml:space="preserve"> </w:t>
      </w:r>
      <w:r w:rsidR="0085584E">
        <w:rPr>
          <w:lang w:val="lv-LV"/>
        </w:rPr>
        <w:t xml:space="preserve">Pieejams: </w:t>
      </w:r>
      <w:hyperlink r:id="rId5" w:history="1">
        <w:r w:rsidR="0085584E" w:rsidRPr="00FE1539">
          <w:rPr>
            <w:rStyle w:val="Hyperlink"/>
            <w:lang w:val="lv-LV"/>
          </w:rPr>
          <w:t>https://data.consilium.europa.eu/doc/document/ST-10459-2024-INIT/en/pdf</w:t>
        </w:r>
      </w:hyperlink>
      <w:r w:rsidR="0085584E">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02424"/>
      <w:docPartObj>
        <w:docPartGallery w:val="Page Numbers (Top of Page)"/>
        <w:docPartUnique/>
      </w:docPartObj>
    </w:sdtPr>
    <w:sdtEndPr>
      <w:rPr>
        <w:noProof/>
      </w:rPr>
    </w:sdtEndPr>
    <w:sdtContent>
      <w:p w14:paraId="186E4A21" w14:textId="77777777" w:rsidR="007026D0" w:rsidRDefault="00000000" w:rsidP="00E625A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2090"/>
    <w:multiLevelType w:val="hybridMultilevel"/>
    <w:tmpl w:val="9D043344"/>
    <w:lvl w:ilvl="0" w:tplc="B5E0F5A0">
      <w:start w:val="1"/>
      <w:numFmt w:val="decimal"/>
      <w:lvlText w:val="%1)"/>
      <w:lvlJc w:val="left"/>
      <w:pPr>
        <w:ind w:left="1074" w:hanging="360"/>
      </w:pPr>
      <w:rPr>
        <w:rFonts w:ascii="Times New Roman" w:hAnsi="Times New Roman" w:cs="Times New Roman"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 w15:restartNumberingAfterBreak="0">
    <w:nsid w:val="06063171"/>
    <w:multiLevelType w:val="hybridMultilevel"/>
    <w:tmpl w:val="DB6A3244"/>
    <w:lvl w:ilvl="0" w:tplc="0409000F">
      <w:start w:val="1"/>
      <w:numFmt w:val="decimal"/>
      <w:lvlText w:val="%1."/>
      <w:lvlJc w:val="left"/>
      <w:pPr>
        <w:ind w:left="4405" w:hanging="360"/>
      </w:pPr>
    </w:lvl>
    <w:lvl w:ilvl="1" w:tplc="04090019" w:tentative="1">
      <w:start w:val="1"/>
      <w:numFmt w:val="lowerLetter"/>
      <w:lvlText w:val="%2."/>
      <w:lvlJc w:val="left"/>
      <w:pPr>
        <w:ind w:left="5125" w:hanging="360"/>
      </w:pPr>
    </w:lvl>
    <w:lvl w:ilvl="2" w:tplc="0409001B" w:tentative="1">
      <w:start w:val="1"/>
      <w:numFmt w:val="lowerRoman"/>
      <w:lvlText w:val="%3."/>
      <w:lvlJc w:val="right"/>
      <w:pPr>
        <w:ind w:left="5845" w:hanging="180"/>
      </w:pPr>
    </w:lvl>
    <w:lvl w:ilvl="3" w:tplc="0409000F" w:tentative="1">
      <w:start w:val="1"/>
      <w:numFmt w:val="decimal"/>
      <w:lvlText w:val="%4."/>
      <w:lvlJc w:val="left"/>
      <w:pPr>
        <w:ind w:left="6565" w:hanging="360"/>
      </w:pPr>
    </w:lvl>
    <w:lvl w:ilvl="4" w:tplc="04090019" w:tentative="1">
      <w:start w:val="1"/>
      <w:numFmt w:val="lowerLetter"/>
      <w:lvlText w:val="%5."/>
      <w:lvlJc w:val="left"/>
      <w:pPr>
        <w:ind w:left="7285" w:hanging="360"/>
      </w:pPr>
    </w:lvl>
    <w:lvl w:ilvl="5" w:tplc="0409001B" w:tentative="1">
      <w:start w:val="1"/>
      <w:numFmt w:val="lowerRoman"/>
      <w:lvlText w:val="%6."/>
      <w:lvlJc w:val="right"/>
      <w:pPr>
        <w:ind w:left="8005" w:hanging="180"/>
      </w:pPr>
    </w:lvl>
    <w:lvl w:ilvl="6" w:tplc="0409000F" w:tentative="1">
      <w:start w:val="1"/>
      <w:numFmt w:val="decimal"/>
      <w:lvlText w:val="%7."/>
      <w:lvlJc w:val="left"/>
      <w:pPr>
        <w:ind w:left="8725" w:hanging="360"/>
      </w:pPr>
    </w:lvl>
    <w:lvl w:ilvl="7" w:tplc="04090019" w:tentative="1">
      <w:start w:val="1"/>
      <w:numFmt w:val="lowerLetter"/>
      <w:lvlText w:val="%8."/>
      <w:lvlJc w:val="left"/>
      <w:pPr>
        <w:ind w:left="9445" w:hanging="360"/>
      </w:pPr>
    </w:lvl>
    <w:lvl w:ilvl="8" w:tplc="0409001B" w:tentative="1">
      <w:start w:val="1"/>
      <w:numFmt w:val="lowerRoman"/>
      <w:lvlText w:val="%9."/>
      <w:lvlJc w:val="right"/>
      <w:pPr>
        <w:ind w:left="10165" w:hanging="180"/>
      </w:pPr>
    </w:lvl>
  </w:abstractNum>
  <w:abstractNum w:abstractNumId="2" w15:restartNumberingAfterBreak="0">
    <w:nsid w:val="06580443"/>
    <w:multiLevelType w:val="hybridMultilevel"/>
    <w:tmpl w:val="28E2B544"/>
    <w:lvl w:ilvl="0" w:tplc="D71E3D1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C55141"/>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420ED"/>
    <w:multiLevelType w:val="hybridMultilevel"/>
    <w:tmpl w:val="B5947060"/>
    <w:lvl w:ilvl="0" w:tplc="8426350C">
      <w:start w:val="1"/>
      <w:numFmt w:val="bullet"/>
      <w:lvlText w:val="·"/>
      <w:lvlJc w:val="left"/>
      <w:pPr>
        <w:ind w:left="720" w:hanging="360"/>
      </w:pPr>
      <w:rPr>
        <w:rFonts w:ascii="Symbol" w:hAnsi="Symbol" w:hint="default"/>
      </w:rPr>
    </w:lvl>
    <w:lvl w:ilvl="1" w:tplc="76C86ADE">
      <w:start w:val="1"/>
      <w:numFmt w:val="bullet"/>
      <w:lvlText w:val="o"/>
      <w:lvlJc w:val="left"/>
      <w:pPr>
        <w:ind w:left="1440" w:hanging="360"/>
      </w:pPr>
      <w:rPr>
        <w:rFonts w:ascii="Courier New" w:hAnsi="Courier New" w:hint="default"/>
      </w:rPr>
    </w:lvl>
    <w:lvl w:ilvl="2" w:tplc="444A3D82">
      <w:start w:val="1"/>
      <w:numFmt w:val="bullet"/>
      <w:lvlText w:val=""/>
      <w:lvlJc w:val="left"/>
      <w:pPr>
        <w:ind w:left="2160" w:hanging="360"/>
      </w:pPr>
      <w:rPr>
        <w:rFonts w:ascii="Wingdings" w:hAnsi="Wingdings" w:hint="default"/>
      </w:rPr>
    </w:lvl>
    <w:lvl w:ilvl="3" w:tplc="0576C7C0">
      <w:start w:val="1"/>
      <w:numFmt w:val="bullet"/>
      <w:lvlText w:val=""/>
      <w:lvlJc w:val="left"/>
      <w:pPr>
        <w:ind w:left="2880" w:hanging="360"/>
      </w:pPr>
      <w:rPr>
        <w:rFonts w:ascii="Symbol" w:hAnsi="Symbol" w:hint="default"/>
      </w:rPr>
    </w:lvl>
    <w:lvl w:ilvl="4" w:tplc="9300F60C">
      <w:start w:val="1"/>
      <w:numFmt w:val="bullet"/>
      <w:lvlText w:val="o"/>
      <w:lvlJc w:val="left"/>
      <w:pPr>
        <w:ind w:left="3600" w:hanging="360"/>
      </w:pPr>
      <w:rPr>
        <w:rFonts w:ascii="Courier New" w:hAnsi="Courier New" w:hint="default"/>
      </w:rPr>
    </w:lvl>
    <w:lvl w:ilvl="5" w:tplc="BAA26576">
      <w:start w:val="1"/>
      <w:numFmt w:val="bullet"/>
      <w:lvlText w:val=""/>
      <w:lvlJc w:val="left"/>
      <w:pPr>
        <w:ind w:left="4320" w:hanging="360"/>
      </w:pPr>
      <w:rPr>
        <w:rFonts w:ascii="Wingdings" w:hAnsi="Wingdings" w:hint="default"/>
      </w:rPr>
    </w:lvl>
    <w:lvl w:ilvl="6" w:tplc="D7824E28">
      <w:start w:val="1"/>
      <w:numFmt w:val="bullet"/>
      <w:lvlText w:val=""/>
      <w:lvlJc w:val="left"/>
      <w:pPr>
        <w:ind w:left="5040" w:hanging="360"/>
      </w:pPr>
      <w:rPr>
        <w:rFonts w:ascii="Symbol" w:hAnsi="Symbol" w:hint="default"/>
      </w:rPr>
    </w:lvl>
    <w:lvl w:ilvl="7" w:tplc="AC9453A6">
      <w:start w:val="1"/>
      <w:numFmt w:val="bullet"/>
      <w:lvlText w:val="o"/>
      <w:lvlJc w:val="left"/>
      <w:pPr>
        <w:ind w:left="5760" w:hanging="360"/>
      </w:pPr>
      <w:rPr>
        <w:rFonts w:ascii="Courier New" w:hAnsi="Courier New" w:hint="default"/>
      </w:rPr>
    </w:lvl>
    <w:lvl w:ilvl="8" w:tplc="A1CA69F2">
      <w:start w:val="1"/>
      <w:numFmt w:val="bullet"/>
      <w:lvlText w:val=""/>
      <w:lvlJc w:val="left"/>
      <w:pPr>
        <w:ind w:left="6480" w:hanging="360"/>
      </w:pPr>
      <w:rPr>
        <w:rFonts w:ascii="Wingdings" w:hAnsi="Wingdings" w:hint="default"/>
      </w:rPr>
    </w:lvl>
  </w:abstractNum>
  <w:abstractNum w:abstractNumId="5" w15:restartNumberingAfterBreak="0">
    <w:nsid w:val="120459AC"/>
    <w:multiLevelType w:val="hybridMultilevel"/>
    <w:tmpl w:val="BD584C42"/>
    <w:lvl w:ilvl="0" w:tplc="DE0022F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5756073"/>
    <w:multiLevelType w:val="hybridMultilevel"/>
    <w:tmpl w:val="C6B46C48"/>
    <w:lvl w:ilvl="0" w:tplc="A532FD2C">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649231A"/>
    <w:multiLevelType w:val="hybridMultilevel"/>
    <w:tmpl w:val="649E5F4E"/>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7B95593"/>
    <w:multiLevelType w:val="hybridMultilevel"/>
    <w:tmpl w:val="83AA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F861299"/>
    <w:multiLevelType w:val="hybridMultilevel"/>
    <w:tmpl w:val="4B86E6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20A16B2"/>
    <w:multiLevelType w:val="multilevel"/>
    <w:tmpl w:val="CC3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AE6C37"/>
    <w:multiLevelType w:val="hybridMultilevel"/>
    <w:tmpl w:val="7A14ABF8"/>
    <w:lvl w:ilvl="0" w:tplc="04260001">
      <w:start w:val="1"/>
      <w:numFmt w:val="bullet"/>
      <w:lvlText w:val=""/>
      <w:lvlJc w:val="left"/>
      <w:pPr>
        <w:ind w:left="4330" w:hanging="360"/>
      </w:pPr>
      <w:rPr>
        <w:rFonts w:ascii="Symbol" w:hAnsi="Symbol" w:hint="default"/>
      </w:rPr>
    </w:lvl>
    <w:lvl w:ilvl="1" w:tplc="04260003" w:tentative="1">
      <w:start w:val="1"/>
      <w:numFmt w:val="bullet"/>
      <w:lvlText w:val="o"/>
      <w:lvlJc w:val="left"/>
      <w:pPr>
        <w:ind w:left="5050" w:hanging="360"/>
      </w:pPr>
      <w:rPr>
        <w:rFonts w:ascii="Courier New" w:hAnsi="Courier New" w:cs="Courier New" w:hint="default"/>
      </w:rPr>
    </w:lvl>
    <w:lvl w:ilvl="2" w:tplc="04260005" w:tentative="1">
      <w:start w:val="1"/>
      <w:numFmt w:val="bullet"/>
      <w:lvlText w:val=""/>
      <w:lvlJc w:val="left"/>
      <w:pPr>
        <w:ind w:left="5770" w:hanging="360"/>
      </w:pPr>
      <w:rPr>
        <w:rFonts w:ascii="Wingdings" w:hAnsi="Wingdings" w:hint="default"/>
      </w:rPr>
    </w:lvl>
    <w:lvl w:ilvl="3" w:tplc="04260001" w:tentative="1">
      <w:start w:val="1"/>
      <w:numFmt w:val="bullet"/>
      <w:lvlText w:val=""/>
      <w:lvlJc w:val="left"/>
      <w:pPr>
        <w:ind w:left="6490" w:hanging="360"/>
      </w:pPr>
      <w:rPr>
        <w:rFonts w:ascii="Symbol" w:hAnsi="Symbol" w:hint="default"/>
      </w:rPr>
    </w:lvl>
    <w:lvl w:ilvl="4" w:tplc="04260003" w:tentative="1">
      <w:start w:val="1"/>
      <w:numFmt w:val="bullet"/>
      <w:lvlText w:val="o"/>
      <w:lvlJc w:val="left"/>
      <w:pPr>
        <w:ind w:left="7210" w:hanging="360"/>
      </w:pPr>
      <w:rPr>
        <w:rFonts w:ascii="Courier New" w:hAnsi="Courier New" w:cs="Courier New" w:hint="default"/>
      </w:rPr>
    </w:lvl>
    <w:lvl w:ilvl="5" w:tplc="04260005" w:tentative="1">
      <w:start w:val="1"/>
      <w:numFmt w:val="bullet"/>
      <w:lvlText w:val=""/>
      <w:lvlJc w:val="left"/>
      <w:pPr>
        <w:ind w:left="7930" w:hanging="360"/>
      </w:pPr>
      <w:rPr>
        <w:rFonts w:ascii="Wingdings" w:hAnsi="Wingdings" w:hint="default"/>
      </w:rPr>
    </w:lvl>
    <w:lvl w:ilvl="6" w:tplc="04260001" w:tentative="1">
      <w:start w:val="1"/>
      <w:numFmt w:val="bullet"/>
      <w:lvlText w:val=""/>
      <w:lvlJc w:val="left"/>
      <w:pPr>
        <w:ind w:left="8650" w:hanging="360"/>
      </w:pPr>
      <w:rPr>
        <w:rFonts w:ascii="Symbol" w:hAnsi="Symbol" w:hint="default"/>
      </w:rPr>
    </w:lvl>
    <w:lvl w:ilvl="7" w:tplc="04260003" w:tentative="1">
      <w:start w:val="1"/>
      <w:numFmt w:val="bullet"/>
      <w:lvlText w:val="o"/>
      <w:lvlJc w:val="left"/>
      <w:pPr>
        <w:ind w:left="9370" w:hanging="360"/>
      </w:pPr>
      <w:rPr>
        <w:rFonts w:ascii="Courier New" w:hAnsi="Courier New" w:cs="Courier New" w:hint="default"/>
      </w:rPr>
    </w:lvl>
    <w:lvl w:ilvl="8" w:tplc="04260005" w:tentative="1">
      <w:start w:val="1"/>
      <w:numFmt w:val="bullet"/>
      <w:lvlText w:val=""/>
      <w:lvlJc w:val="left"/>
      <w:pPr>
        <w:ind w:left="10090" w:hanging="360"/>
      </w:pPr>
      <w:rPr>
        <w:rFonts w:ascii="Wingdings" w:hAnsi="Wingdings" w:hint="default"/>
      </w:rPr>
    </w:lvl>
  </w:abstractNum>
  <w:abstractNum w:abstractNumId="12"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E7FBC"/>
    <w:multiLevelType w:val="hybridMultilevel"/>
    <w:tmpl w:val="1AF0E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1205F0"/>
    <w:multiLevelType w:val="hybridMultilevel"/>
    <w:tmpl w:val="E702C5D8"/>
    <w:lvl w:ilvl="0" w:tplc="A532FD2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CE33E7B"/>
    <w:multiLevelType w:val="hybridMultilevel"/>
    <w:tmpl w:val="3D24E688"/>
    <w:lvl w:ilvl="0" w:tplc="A532FD2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0847DBC"/>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517B46"/>
    <w:multiLevelType w:val="hybridMultilevel"/>
    <w:tmpl w:val="22347C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28F4EBA"/>
    <w:multiLevelType w:val="hybridMultilevel"/>
    <w:tmpl w:val="1E7835FE"/>
    <w:lvl w:ilvl="0" w:tplc="1A8E3F7E">
      <w:start w:val="1"/>
      <w:numFmt w:val="bullet"/>
      <w:lvlText w:val="-"/>
      <w:lvlJc w:val="left"/>
      <w:pPr>
        <w:ind w:left="1210" w:hanging="360"/>
      </w:pPr>
      <w:rPr>
        <w:rFonts w:ascii="Times New Roman" w:eastAsiaTheme="minorHAnsi" w:hAnsi="Times New Roman" w:cs="Times New Roman"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19" w15:restartNumberingAfterBreak="0">
    <w:nsid w:val="33B72B88"/>
    <w:multiLevelType w:val="hybridMultilevel"/>
    <w:tmpl w:val="6C64D578"/>
    <w:lvl w:ilvl="0" w:tplc="D750BE8A">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41C5FC2"/>
    <w:multiLevelType w:val="hybridMultilevel"/>
    <w:tmpl w:val="AB9E6E2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1" w15:restartNumberingAfterBreak="0">
    <w:nsid w:val="35496E8F"/>
    <w:multiLevelType w:val="hybridMultilevel"/>
    <w:tmpl w:val="7AC427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B34CD1"/>
    <w:multiLevelType w:val="hybridMultilevel"/>
    <w:tmpl w:val="BAF277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0F581F"/>
    <w:multiLevelType w:val="multilevel"/>
    <w:tmpl w:val="2F727528"/>
    <w:lvl w:ilvl="0">
      <w:start w:val="1"/>
      <w:numFmt w:val="decimal"/>
      <w:lvlText w:val="%1."/>
      <w:lvlJc w:val="left"/>
      <w:pPr>
        <w:ind w:left="360" w:hanging="360"/>
      </w:pPr>
      <w:rPr>
        <w:rFonts w:ascii="Times New Roman" w:hAnsi="Times New Roman" w:cs="Times New Roman" w:hint="default"/>
        <w:b/>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0646ACD"/>
    <w:multiLevelType w:val="hybridMultilevel"/>
    <w:tmpl w:val="5D32E1CC"/>
    <w:lvl w:ilvl="0" w:tplc="959286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5D77F34"/>
    <w:multiLevelType w:val="hybridMultilevel"/>
    <w:tmpl w:val="6F8A8A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8BD358E"/>
    <w:multiLevelType w:val="hybridMultilevel"/>
    <w:tmpl w:val="6B309C2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7" w15:restartNumberingAfterBreak="0">
    <w:nsid w:val="4A887D65"/>
    <w:multiLevelType w:val="hybridMultilevel"/>
    <w:tmpl w:val="D9320B3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B1D6498"/>
    <w:multiLevelType w:val="hybridMultilevel"/>
    <w:tmpl w:val="FFFFFFFF"/>
    <w:lvl w:ilvl="0" w:tplc="A9301D96">
      <w:start w:val="1"/>
      <w:numFmt w:val="bullet"/>
      <w:lvlText w:val="·"/>
      <w:lvlJc w:val="left"/>
      <w:pPr>
        <w:ind w:left="720" w:hanging="360"/>
      </w:pPr>
      <w:rPr>
        <w:rFonts w:ascii="Symbol" w:hAnsi="Symbol" w:hint="default"/>
      </w:rPr>
    </w:lvl>
    <w:lvl w:ilvl="1" w:tplc="60F2A6E4">
      <w:start w:val="1"/>
      <w:numFmt w:val="bullet"/>
      <w:lvlText w:val="o"/>
      <w:lvlJc w:val="left"/>
      <w:pPr>
        <w:ind w:left="1440" w:hanging="360"/>
      </w:pPr>
      <w:rPr>
        <w:rFonts w:ascii="Courier New" w:hAnsi="Courier New" w:hint="default"/>
      </w:rPr>
    </w:lvl>
    <w:lvl w:ilvl="2" w:tplc="1BDE8C5C">
      <w:start w:val="1"/>
      <w:numFmt w:val="bullet"/>
      <w:lvlText w:val=""/>
      <w:lvlJc w:val="left"/>
      <w:pPr>
        <w:ind w:left="2160" w:hanging="360"/>
      </w:pPr>
      <w:rPr>
        <w:rFonts w:ascii="Wingdings" w:hAnsi="Wingdings" w:hint="default"/>
      </w:rPr>
    </w:lvl>
    <w:lvl w:ilvl="3" w:tplc="253A7476">
      <w:start w:val="1"/>
      <w:numFmt w:val="bullet"/>
      <w:lvlText w:val=""/>
      <w:lvlJc w:val="left"/>
      <w:pPr>
        <w:ind w:left="2880" w:hanging="360"/>
      </w:pPr>
      <w:rPr>
        <w:rFonts w:ascii="Symbol" w:hAnsi="Symbol" w:hint="default"/>
      </w:rPr>
    </w:lvl>
    <w:lvl w:ilvl="4" w:tplc="473C1C4A">
      <w:start w:val="1"/>
      <w:numFmt w:val="bullet"/>
      <w:lvlText w:val="o"/>
      <w:lvlJc w:val="left"/>
      <w:pPr>
        <w:ind w:left="3600" w:hanging="360"/>
      </w:pPr>
      <w:rPr>
        <w:rFonts w:ascii="Courier New" w:hAnsi="Courier New" w:hint="default"/>
      </w:rPr>
    </w:lvl>
    <w:lvl w:ilvl="5" w:tplc="97344E30">
      <w:start w:val="1"/>
      <w:numFmt w:val="bullet"/>
      <w:lvlText w:val=""/>
      <w:lvlJc w:val="left"/>
      <w:pPr>
        <w:ind w:left="4320" w:hanging="360"/>
      </w:pPr>
      <w:rPr>
        <w:rFonts w:ascii="Wingdings" w:hAnsi="Wingdings" w:hint="default"/>
      </w:rPr>
    </w:lvl>
    <w:lvl w:ilvl="6" w:tplc="1EE4976C">
      <w:start w:val="1"/>
      <w:numFmt w:val="bullet"/>
      <w:lvlText w:val=""/>
      <w:lvlJc w:val="left"/>
      <w:pPr>
        <w:ind w:left="5040" w:hanging="360"/>
      </w:pPr>
      <w:rPr>
        <w:rFonts w:ascii="Symbol" w:hAnsi="Symbol" w:hint="default"/>
      </w:rPr>
    </w:lvl>
    <w:lvl w:ilvl="7" w:tplc="A406E540">
      <w:start w:val="1"/>
      <w:numFmt w:val="bullet"/>
      <w:lvlText w:val="o"/>
      <w:lvlJc w:val="left"/>
      <w:pPr>
        <w:ind w:left="5760" w:hanging="360"/>
      </w:pPr>
      <w:rPr>
        <w:rFonts w:ascii="Courier New" w:hAnsi="Courier New" w:hint="default"/>
      </w:rPr>
    </w:lvl>
    <w:lvl w:ilvl="8" w:tplc="78CA424E">
      <w:start w:val="1"/>
      <w:numFmt w:val="bullet"/>
      <w:lvlText w:val=""/>
      <w:lvlJc w:val="left"/>
      <w:pPr>
        <w:ind w:left="6480" w:hanging="360"/>
      </w:pPr>
      <w:rPr>
        <w:rFonts w:ascii="Wingdings" w:hAnsi="Wingdings" w:hint="default"/>
      </w:rPr>
    </w:lvl>
  </w:abstractNum>
  <w:abstractNum w:abstractNumId="29" w15:restartNumberingAfterBreak="0">
    <w:nsid w:val="4C0A6AA5"/>
    <w:multiLevelType w:val="hybridMultilevel"/>
    <w:tmpl w:val="FD8EED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8006CE"/>
    <w:multiLevelType w:val="hybridMultilevel"/>
    <w:tmpl w:val="88849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E972D4E"/>
    <w:multiLevelType w:val="hybridMultilevel"/>
    <w:tmpl w:val="A7B66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EB41CFE"/>
    <w:multiLevelType w:val="hybridMultilevel"/>
    <w:tmpl w:val="F1F4C6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816C86"/>
    <w:multiLevelType w:val="multilevel"/>
    <w:tmpl w:val="61A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004983"/>
    <w:multiLevelType w:val="hybridMultilevel"/>
    <w:tmpl w:val="67A0BE4E"/>
    <w:lvl w:ilvl="0" w:tplc="620A9C52">
      <w:start w:val="1"/>
      <w:numFmt w:val="decimal"/>
      <w:lvlText w:val="%1)"/>
      <w:lvlJc w:val="left"/>
      <w:pPr>
        <w:ind w:left="1440" w:hanging="360"/>
      </w:pPr>
      <w:rPr>
        <w:rFonts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86B4B37"/>
    <w:multiLevelType w:val="hybridMultilevel"/>
    <w:tmpl w:val="9F8402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F30989"/>
    <w:multiLevelType w:val="hybridMultilevel"/>
    <w:tmpl w:val="DEA4FC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EC55C3"/>
    <w:multiLevelType w:val="hybridMultilevel"/>
    <w:tmpl w:val="44980136"/>
    <w:lvl w:ilvl="0" w:tplc="E696CD82">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43B6F9F"/>
    <w:multiLevelType w:val="hybridMultilevel"/>
    <w:tmpl w:val="30663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4A6FC3"/>
    <w:multiLevelType w:val="hybridMultilevel"/>
    <w:tmpl w:val="CB7CF9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B126B23"/>
    <w:multiLevelType w:val="hybridMultilevel"/>
    <w:tmpl w:val="C930F31C"/>
    <w:lvl w:ilvl="0" w:tplc="A532FD2C">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72335B9D"/>
    <w:multiLevelType w:val="hybridMultilevel"/>
    <w:tmpl w:val="87F09216"/>
    <w:lvl w:ilvl="0" w:tplc="E67A8846">
      <w:start w:val="1"/>
      <w:numFmt w:val="decimal"/>
      <w:lvlText w:val="%1."/>
      <w:lvlJc w:val="left"/>
      <w:pPr>
        <w:ind w:left="360" w:hanging="360"/>
      </w:pPr>
      <w:rPr>
        <w:b/>
        <w:bCs w:val="0"/>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7711224D"/>
    <w:multiLevelType w:val="hybridMultilevel"/>
    <w:tmpl w:val="2320CE0A"/>
    <w:lvl w:ilvl="0" w:tplc="04260001">
      <w:start w:val="1"/>
      <w:numFmt w:val="bullet"/>
      <w:lvlText w:val=""/>
      <w:lvlJc w:val="left"/>
      <w:pPr>
        <w:ind w:left="678" w:hanging="360"/>
      </w:pPr>
      <w:rPr>
        <w:rFonts w:ascii="Symbol" w:hAnsi="Symbol" w:hint="default"/>
        <w:color w:val="auto"/>
      </w:rPr>
    </w:lvl>
    <w:lvl w:ilvl="1" w:tplc="04260019">
      <w:start w:val="1"/>
      <w:numFmt w:val="lowerLetter"/>
      <w:lvlText w:val="%2."/>
      <w:lvlJc w:val="left"/>
      <w:pPr>
        <w:ind w:left="1398" w:hanging="360"/>
      </w:pPr>
    </w:lvl>
    <w:lvl w:ilvl="2" w:tplc="0426001B">
      <w:start w:val="1"/>
      <w:numFmt w:val="lowerRoman"/>
      <w:lvlText w:val="%3."/>
      <w:lvlJc w:val="right"/>
      <w:pPr>
        <w:ind w:left="2118" w:hanging="180"/>
      </w:pPr>
    </w:lvl>
    <w:lvl w:ilvl="3" w:tplc="0426000F">
      <w:start w:val="1"/>
      <w:numFmt w:val="decimal"/>
      <w:lvlText w:val="%4."/>
      <w:lvlJc w:val="left"/>
      <w:pPr>
        <w:ind w:left="2838" w:hanging="360"/>
      </w:pPr>
    </w:lvl>
    <w:lvl w:ilvl="4" w:tplc="04260019">
      <w:start w:val="1"/>
      <w:numFmt w:val="lowerLetter"/>
      <w:lvlText w:val="%5."/>
      <w:lvlJc w:val="left"/>
      <w:pPr>
        <w:ind w:left="3558" w:hanging="360"/>
      </w:pPr>
    </w:lvl>
    <w:lvl w:ilvl="5" w:tplc="0426001B">
      <w:start w:val="1"/>
      <w:numFmt w:val="lowerRoman"/>
      <w:lvlText w:val="%6."/>
      <w:lvlJc w:val="right"/>
      <w:pPr>
        <w:ind w:left="4278" w:hanging="180"/>
      </w:pPr>
    </w:lvl>
    <w:lvl w:ilvl="6" w:tplc="0426000F">
      <w:start w:val="1"/>
      <w:numFmt w:val="decimal"/>
      <w:lvlText w:val="%7."/>
      <w:lvlJc w:val="left"/>
      <w:pPr>
        <w:ind w:left="4998" w:hanging="360"/>
      </w:pPr>
    </w:lvl>
    <w:lvl w:ilvl="7" w:tplc="04260019">
      <w:start w:val="1"/>
      <w:numFmt w:val="lowerLetter"/>
      <w:lvlText w:val="%8."/>
      <w:lvlJc w:val="left"/>
      <w:pPr>
        <w:ind w:left="5718" w:hanging="360"/>
      </w:pPr>
    </w:lvl>
    <w:lvl w:ilvl="8" w:tplc="0426001B">
      <w:start w:val="1"/>
      <w:numFmt w:val="lowerRoman"/>
      <w:lvlText w:val="%9."/>
      <w:lvlJc w:val="right"/>
      <w:pPr>
        <w:ind w:left="6438" w:hanging="180"/>
      </w:pPr>
    </w:lvl>
  </w:abstractNum>
  <w:abstractNum w:abstractNumId="43" w15:restartNumberingAfterBreak="0">
    <w:nsid w:val="77A41756"/>
    <w:multiLevelType w:val="hybridMultilevel"/>
    <w:tmpl w:val="36106F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797A0DA2"/>
    <w:multiLevelType w:val="hybridMultilevel"/>
    <w:tmpl w:val="77D803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B222CC7"/>
    <w:multiLevelType w:val="hybridMultilevel"/>
    <w:tmpl w:val="85CC525C"/>
    <w:lvl w:ilvl="0" w:tplc="FB3CD36C">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9A1573"/>
    <w:multiLevelType w:val="hybridMultilevel"/>
    <w:tmpl w:val="3042A57A"/>
    <w:lvl w:ilvl="0" w:tplc="AFA6E134">
      <w:start w:val="1"/>
      <w:numFmt w:val="lowerRoman"/>
      <w:lvlText w:val="%1)"/>
      <w:lvlJc w:val="left"/>
      <w:pPr>
        <w:ind w:left="1440" w:hanging="72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CB63887"/>
    <w:multiLevelType w:val="hybridMultilevel"/>
    <w:tmpl w:val="33B8799C"/>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8701858">
    <w:abstractNumId w:val="4"/>
  </w:num>
  <w:num w:numId="2" w16cid:durableId="1294286649">
    <w:abstractNumId w:val="36"/>
  </w:num>
  <w:num w:numId="3" w16cid:durableId="1394813531">
    <w:abstractNumId w:val="38"/>
  </w:num>
  <w:num w:numId="4" w16cid:durableId="749499274">
    <w:abstractNumId w:val="46"/>
  </w:num>
  <w:num w:numId="5" w16cid:durableId="137848947">
    <w:abstractNumId w:val="2"/>
  </w:num>
  <w:num w:numId="6" w16cid:durableId="1776904746">
    <w:abstractNumId w:val="16"/>
  </w:num>
  <w:num w:numId="7" w16cid:durableId="1376587782">
    <w:abstractNumId w:val="3"/>
  </w:num>
  <w:num w:numId="8" w16cid:durableId="1434781211">
    <w:abstractNumId w:val="11"/>
  </w:num>
  <w:num w:numId="9" w16cid:durableId="1595356907">
    <w:abstractNumId w:val="8"/>
  </w:num>
  <w:num w:numId="10" w16cid:durableId="1100682490">
    <w:abstractNumId w:val="15"/>
  </w:num>
  <w:num w:numId="11" w16cid:durableId="312411673">
    <w:abstractNumId w:val="6"/>
  </w:num>
  <w:num w:numId="12" w16cid:durableId="762409426">
    <w:abstractNumId w:val="14"/>
  </w:num>
  <w:num w:numId="13" w16cid:durableId="951589230">
    <w:abstractNumId w:val="26"/>
  </w:num>
  <w:num w:numId="14" w16cid:durableId="1181436939">
    <w:abstractNumId w:val="1"/>
  </w:num>
  <w:num w:numId="15" w16cid:durableId="1236672617">
    <w:abstractNumId w:val="7"/>
  </w:num>
  <w:num w:numId="16" w16cid:durableId="1558466498">
    <w:abstractNumId w:val="27"/>
  </w:num>
  <w:num w:numId="17" w16cid:durableId="453865488">
    <w:abstractNumId w:val="31"/>
  </w:num>
  <w:num w:numId="18" w16cid:durableId="1483429274">
    <w:abstractNumId w:val="13"/>
  </w:num>
  <w:num w:numId="19" w16cid:durableId="466244543">
    <w:abstractNumId w:val="5"/>
  </w:num>
  <w:num w:numId="20" w16cid:durableId="983240244">
    <w:abstractNumId w:val="45"/>
  </w:num>
  <w:num w:numId="21" w16cid:durableId="1622223867">
    <w:abstractNumId w:val="17"/>
  </w:num>
  <w:num w:numId="22" w16cid:durableId="726803875">
    <w:abstractNumId w:val="41"/>
  </w:num>
  <w:num w:numId="23" w16cid:durableId="1248268975">
    <w:abstractNumId w:val="23"/>
  </w:num>
  <w:num w:numId="24" w16cid:durableId="1598979868">
    <w:abstractNumId w:val="40"/>
  </w:num>
  <w:num w:numId="25" w16cid:durableId="227152693">
    <w:abstractNumId w:val="43"/>
  </w:num>
  <w:num w:numId="26" w16cid:durableId="2083216416">
    <w:abstractNumId w:val="30"/>
  </w:num>
  <w:num w:numId="27" w16cid:durableId="137504971">
    <w:abstractNumId w:val="39"/>
  </w:num>
  <w:num w:numId="28" w16cid:durableId="16029570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8205184">
    <w:abstractNumId w:val="25"/>
  </w:num>
  <w:num w:numId="30" w16cid:durableId="1095784684">
    <w:abstractNumId w:val="9"/>
  </w:num>
  <w:num w:numId="31" w16cid:durableId="1190994870">
    <w:abstractNumId w:val="37"/>
  </w:num>
  <w:num w:numId="32" w16cid:durableId="100033634">
    <w:abstractNumId w:val="34"/>
  </w:num>
  <w:num w:numId="33" w16cid:durableId="570694558">
    <w:abstractNumId w:val="19"/>
  </w:num>
  <w:num w:numId="34" w16cid:durableId="1140001686">
    <w:abstractNumId w:val="21"/>
  </w:num>
  <w:num w:numId="35" w16cid:durableId="2113475114">
    <w:abstractNumId w:val="19"/>
  </w:num>
  <w:num w:numId="36" w16cid:durableId="1180703112">
    <w:abstractNumId w:val="10"/>
  </w:num>
  <w:num w:numId="37" w16cid:durableId="87770517">
    <w:abstractNumId w:val="33"/>
  </w:num>
  <w:num w:numId="38" w16cid:durableId="392585555">
    <w:abstractNumId w:val="28"/>
  </w:num>
  <w:num w:numId="39" w16cid:durableId="1061054116">
    <w:abstractNumId w:val="35"/>
  </w:num>
  <w:num w:numId="40" w16cid:durableId="622734557">
    <w:abstractNumId w:val="29"/>
  </w:num>
  <w:num w:numId="41" w16cid:durableId="1705670891">
    <w:abstractNumId w:val="18"/>
  </w:num>
  <w:num w:numId="42" w16cid:durableId="1864594251">
    <w:abstractNumId w:val="12"/>
  </w:num>
  <w:num w:numId="43" w16cid:durableId="299194074">
    <w:abstractNumId w:val="0"/>
  </w:num>
  <w:num w:numId="44" w16cid:durableId="581640884">
    <w:abstractNumId w:val="32"/>
  </w:num>
  <w:num w:numId="45" w16cid:durableId="1644961749">
    <w:abstractNumId w:val="44"/>
  </w:num>
  <w:num w:numId="46" w16cid:durableId="1369650059">
    <w:abstractNumId w:val="22"/>
  </w:num>
  <w:num w:numId="47" w16cid:durableId="630477570">
    <w:abstractNumId w:val="20"/>
  </w:num>
  <w:num w:numId="48" w16cid:durableId="193856350">
    <w:abstractNumId w:val="24"/>
  </w:num>
  <w:num w:numId="49" w16cid:durableId="69057171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26"/>
    <w:rsid w:val="0000299D"/>
    <w:rsid w:val="00003004"/>
    <w:rsid w:val="00003905"/>
    <w:rsid w:val="00010F8E"/>
    <w:rsid w:val="00010FAE"/>
    <w:rsid w:val="00011416"/>
    <w:rsid w:val="00011942"/>
    <w:rsid w:val="00013C6F"/>
    <w:rsid w:val="00014280"/>
    <w:rsid w:val="00014321"/>
    <w:rsid w:val="000158DB"/>
    <w:rsid w:val="00016FD3"/>
    <w:rsid w:val="00017701"/>
    <w:rsid w:val="00022AFE"/>
    <w:rsid w:val="00022C81"/>
    <w:rsid w:val="00023291"/>
    <w:rsid w:val="00023DE0"/>
    <w:rsid w:val="00026E6F"/>
    <w:rsid w:val="000300F6"/>
    <w:rsid w:val="0003018D"/>
    <w:rsid w:val="00033A4F"/>
    <w:rsid w:val="00034BD3"/>
    <w:rsid w:val="00036337"/>
    <w:rsid w:val="00040300"/>
    <w:rsid w:val="0004178E"/>
    <w:rsid w:val="00042FEF"/>
    <w:rsid w:val="000431BE"/>
    <w:rsid w:val="0004434A"/>
    <w:rsid w:val="00045AA5"/>
    <w:rsid w:val="0004694D"/>
    <w:rsid w:val="00050AAF"/>
    <w:rsid w:val="000529D1"/>
    <w:rsid w:val="0005457F"/>
    <w:rsid w:val="0005795C"/>
    <w:rsid w:val="00057EAF"/>
    <w:rsid w:val="00057F3C"/>
    <w:rsid w:val="00060D12"/>
    <w:rsid w:val="00062665"/>
    <w:rsid w:val="00062DF5"/>
    <w:rsid w:val="000645C7"/>
    <w:rsid w:val="000650CF"/>
    <w:rsid w:val="000659C4"/>
    <w:rsid w:val="0006712E"/>
    <w:rsid w:val="00067DF4"/>
    <w:rsid w:val="000709CA"/>
    <w:rsid w:val="00071480"/>
    <w:rsid w:val="00071587"/>
    <w:rsid w:val="000751AF"/>
    <w:rsid w:val="000756E9"/>
    <w:rsid w:val="000816B2"/>
    <w:rsid w:val="00081708"/>
    <w:rsid w:val="00081C74"/>
    <w:rsid w:val="00083748"/>
    <w:rsid w:val="000849B3"/>
    <w:rsid w:val="0008551D"/>
    <w:rsid w:val="00086809"/>
    <w:rsid w:val="0009040B"/>
    <w:rsid w:val="000908E2"/>
    <w:rsid w:val="00091A63"/>
    <w:rsid w:val="00093DCC"/>
    <w:rsid w:val="0009660D"/>
    <w:rsid w:val="00096CE0"/>
    <w:rsid w:val="00097837"/>
    <w:rsid w:val="000A11BA"/>
    <w:rsid w:val="000A3D9D"/>
    <w:rsid w:val="000A59AF"/>
    <w:rsid w:val="000A5A50"/>
    <w:rsid w:val="000A5B9A"/>
    <w:rsid w:val="000A7FDF"/>
    <w:rsid w:val="000B0BB4"/>
    <w:rsid w:val="000B3C4F"/>
    <w:rsid w:val="000B3CE2"/>
    <w:rsid w:val="000B60F8"/>
    <w:rsid w:val="000B73CE"/>
    <w:rsid w:val="000C3BFE"/>
    <w:rsid w:val="000C44C1"/>
    <w:rsid w:val="000C50D4"/>
    <w:rsid w:val="000C52C4"/>
    <w:rsid w:val="000C598F"/>
    <w:rsid w:val="000C63E5"/>
    <w:rsid w:val="000C73C6"/>
    <w:rsid w:val="000C7D50"/>
    <w:rsid w:val="000D026F"/>
    <w:rsid w:val="000D33E3"/>
    <w:rsid w:val="000D3B3D"/>
    <w:rsid w:val="000E15DE"/>
    <w:rsid w:val="000E1879"/>
    <w:rsid w:val="000E1E66"/>
    <w:rsid w:val="000E2E55"/>
    <w:rsid w:val="000E3093"/>
    <w:rsid w:val="000E3EEA"/>
    <w:rsid w:val="000E4AA1"/>
    <w:rsid w:val="000E50C7"/>
    <w:rsid w:val="000E74AC"/>
    <w:rsid w:val="000E7541"/>
    <w:rsid w:val="000E7AEE"/>
    <w:rsid w:val="000F3010"/>
    <w:rsid w:val="000F3E59"/>
    <w:rsid w:val="000F4D05"/>
    <w:rsid w:val="001005BC"/>
    <w:rsid w:val="00101A64"/>
    <w:rsid w:val="0010673E"/>
    <w:rsid w:val="00111589"/>
    <w:rsid w:val="0011158D"/>
    <w:rsid w:val="00111F37"/>
    <w:rsid w:val="0011318F"/>
    <w:rsid w:val="00113AEE"/>
    <w:rsid w:val="0011562E"/>
    <w:rsid w:val="00120648"/>
    <w:rsid w:val="00120AE9"/>
    <w:rsid w:val="00120CD2"/>
    <w:rsid w:val="00121600"/>
    <w:rsid w:val="00121663"/>
    <w:rsid w:val="00121F8E"/>
    <w:rsid w:val="001229A7"/>
    <w:rsid w:val="001252FC"/>
    <w:rsid w:val="001265F8"/>
    <w:rsid w:val="0012680E"/>
    <w:rsid w:val="001269F5"/>
    <w:rsid w:val="00127B39"/>
    <w:rsid w:val="00132099"/>
    <w:rsid w:val="00136906"/>
    <w:rsid w:val="0014065B"/>
    <w:rsid w:val="00140B83"/>
    <w:rsid w:val="00140D1C"/>
    <w:rsid w:val="00143427"/>
    <w:rsid w:val="0014352E"/>
    <w:rsid w:val="001439D7"/>
    <w:rsid w:val="00144766"/>
    <w:rsid w:val="00144C35"/>
    <w:rsid w:val="00146B40"/>
    <w:rsid w:val="00147AF1"/>
    <w:rsid w:val="00150B07"/>
    <w:rsid w:val="00150E68"/>
    <w:rsid w:val="00151DEC"/>
    <w:rsid w:val="00153AEC"/>
    <w:rsid w:val="00155A59"/>
    <w:rsid w:val="001604F3"/>
    <w:rsid w:val="00161E03"/>
    <w:rsid w:val="00163CA5"/>
    <w:rsid w:val="00163CCC"/>
    <w:rsid w:val="00165E89"/>
    <w:rsid w:val="00166A0B"/>
    <w:rsid w:val="00170AB0"/>
    <w:rsid w:val="00171C0A"/>
    <w:rsid w:val="001724EA"/>
    <w:rsid w:val="00174F08"/>
    <w:rsid w:val="00175758"/>
    <w:rsid w:val="0017746B"/>
    <w:rsid w:val="00180476"/>
    <w:rsid w:val="00180726"/>
    <w:rsid w:val="001822EB"/>
    <w:rsid w:val="0018292C"/>
    <w:rsid w:val="00183C53"/>
    <w:rsid w:val="001851AB"/>
    <w:rsid w:val="00185535"/>
    <w:rsid w:val="00186A7C"/>
    <w:rsid w:val="001877C8"/>
    <w:rsid w:val="00190E9E"/>
    <w:rsid w:val="0019291F"/>
    <w:rsid w:val="00193B85"/>
    <w:rsid w:val="001940B4"/>
    <w:rsid w:val="001942C1"/>
    <w:rsid w:val="001A29ED"/>
    <w:rsid w:val="001A2AA6"/>
    <w:rsid w:val="001A3065"/>
    <w:rsid w:val="001A3C92"/>
    <w:rsid w:val="001A48A4"/>
    <w:rsid w:val="001A4DDF"/>
    <w:rsid w:val="001A6D9B"/>
    <w:rsid w:val="001A78D3"/>
    <w:rsid w:val="001B00CA"/>
    <w:rsid w:val="001B1607"/>
    <w:rsid w:val="001B5261"/>
    <w:rsid w:val="001B5526"/>
    <w:rsid w:val="001B60A8"/>
    <w:rsid w:val="001B62A1"/>
    <w:rsid w:val="001B6A47"/>
    <w:rsid w:val="001C124C"/>
    <w:rsid w:val="001C25D5"/>
    <w:rsid w:val="001C4BCA"/>
    <w:rsid w:val="001C5757"/>
    <w:rsid w:val="001C5FEE"/>
    <w:rsid w:val="001C631F"/>
    <w:rsid w:val="001D007C"/>
    <w:rsid w:val="001D0935"/>
    <w:rsid w:val="001D0E7C"/>
    <w:rsid w:val="001D434F"/>
    <w:rsid w:val="001D5712"/>
    <w:rsid w:val="001D5971"/>
    <w:rsid w:val="001D6F12"/>
    <w:rsid w:val="001E15DA"/>
    <w:rsid w:val="001E21C0"/>
    <w:rsid w:val="001E3EBE"/>
    <w:rsid w:val="001E4F72"/>
    <w:rsid w:val="001E52CF"/>
    <w:rsid w:val="001E538C"/>
    <w:rsid w:val="001E6DCE"/>
    <w:rsid w:val="001F10A1"/>
    <w:rsid w:val="001F1D85"/>
    <w:rsid w:val="001F1F69"/>
    <w:rsid w:val="001F2DCC"/>
    <w:rsid w:val="001F4EEC"/>
    <w:rsid w:val="001F5E3B"/>
    <w:rsid w:val="001F6943"/>
    <w:rsid w:val="00200B1B"/>
    <w:rsid w:val="00200E77"/>
    <w:rsid w:val="002014B6"/>
    <w:rsid w:val="00201552"/>
    <w:rsid w:val="00201A75"/>
    <w:rsid w:val="002021D6"/>
    <w:rsid w:val="00202C99"/>
    <w:rsid w:val="00204360"/>
    <w:rsid w:val="002043B8"/>
    <w:rsid w:val="002050D0"/>
    <w:rsid w:val="0020587B"/>
    <w:rsid w:val="002062DC"/>
    <w:rsid w:val="00210330"/>
    <w:rsid w:val="00210E41"/>
    <w:rsid w:val="002112D5"/>
    <w:rsid w:val="00214F90"/>
    <w:rsid w:val="00214FEA"/>
    <w:rsid w:val="002151C4"/>
    <w:rsid w:val="00215F69"/>
    <w:rsid w:val="00217869"/>
    <w:rsid w:val="00217DD1"/>
    <w:rsid w:val="00220E47"/>
    <w:rsid w:val="00221348"/>
    <w:rsid w:val="0022556A"/>
    <w:rsid w:val="00226150"/>
    <w:rsid w:val="00227757"/>
    <w:rsid w:val="00227CAB"/>
    <w:rsid w:val="00230634"/>
    <w:rsid w:val="002312B7"/>
    <w:rsid w:val="00232B4C"/>
    <w:rsid w:val="0023424B"/>
    <w:rsid w:val="00234FAA"/>
    <w:rsid w:val="00237160"/>
    <w:rsid w:val="00242317"/>
    <w:rsid w:val="00243697"/>
    <w:rsid w:val="00243C31"/>
    <w:rsid w:val="00244399"/>
    <w:rsid w:val="00244933"/>
    <w:rsid w:val="00247D3E"/>
    <w:rsid w:val="00250574"/>
    <w:rsid w:val="00251341"/>
    <w:rsid w:val="002514B0"/>
    <w:rsid w:val="00251BAE"/>
    <w:rsid w:val="0025245B"/>
    <w:rsid w:val="0025315A"/>
    <w:rsid w:val="00253F9D"/>
    <w:rsid w:val="002549AE"/>
    <w:rsid w:val="0025765D"/>
    <w:rsid w:val="00257886"/>
    <w:rsid w:val="00260EE3"/>
    <w:rsid w:val="00261EE9"/>
    <w:rsid w:val="00261FA1"/>
    <w:rsid w:val="00262A24"/>
    <w:rsid w:val="00263170"/>
    <w:rsid w:val="00264CA0"/>
    <w:rsid w:val="002661FC"/>
    <w:rsid w:val="002665FC"/>
    <w:rsid w:val="002666F3"/>
    <w:rsid w:val="00274A92"/>
    <w:rsid w:val="002776CF"/>
    <w:rsid w:val="00280905"/>
    <w:rsid w:val="00281157"/>
    <w:rsid w:val="002822A2"/>
    <w:rsid w:val="0028246A"/>
    <w:rsid w:val="002848B7"/>
    <w:rsid w:val="002859CC"/>
    <w:rsid w:val="00286944"/>
    <w:rsid w:val="00286B73"/>
    <w:rsid w:val="00291933"/>
    <w:rsid w:val="0029241C"/>
    <w:rsid w:val="002928C6"/>
    <w:rsid w:val="00295050"/>
    <w:rsid w:val="0029559E"/>
    <w:rsid w:val="00295CD1"/>
    <w:rsid w:val="00295CD4"/>
    <w:rsid w:val="002A0F62"/>
    <w:rsid w:val="002A1430"/>
    <w:rsid w:val="002A228F"/>
    <w:rsid w:val="002A2482"/>
    <w:rsid w:val="002A346B"/>
    <w:rsid w:val="002A368A"/>
    <w:rsid w:val="002A3FFE"/>
    <w:rsid w:val="002A6F88"/>
    <w:rsid w:val="002B03E5"/>
    <w:rsid w:val="002B10E1"/>
    <w:rsid w:val="002B14A5"/>
    <w:rsid w:val="002B2545"/>
    <w:rsid w:val="002B2622"/>
    <w:rsid w:val="002B4E1B"/>
    <w:rsid w:val="002C2DB8"/>
    <w:rsid w:val="002C39EC"/>
    <w:rsid w:val="002C45DD"/>
    <w:rsid w:val="002C5909"/>
    <w:rsid w:val="002C59D5"/>
    <w:rsid w:val="002C659F"/>
    <w:rsid w:val="002D075D"/>
    <w:rsid w:val="002D07B8"/>
    <w:rsid w:val="002D2389"/>
    <w:rsid w:val="002D253E"/>
    <w:rsid w:val="002D253F"/>
    <w:rsid w:val="002D36DB"/>
    <w:rsid w:val="002D4182"/>
    <w:rsid w:val="002D45E1"/>
    <w:rsid w:val="002D495E"/>
    <w:rsid w:val="002D5AE0"/>
    <w:rsid w:val="002E2813"/>
    <w:rsid w:val="002E41E8"/>
    <w:rsid w:val="002E42CC"/>
    <w:rsid w:val="002E43CA"/>
    <w:rsid w:val="002E620F"/>
    <w:rsid w:val="002E6238"/>
    <w:rsid w:val="002E64CC"/>
    <w:rsid w:val="002E7852"/>
    <w:rsid w:val="002F13B0"/>
    <w:rsid w:val="002F2DE6"/>
    <w:rsid w:val="002F555E"/>
    <w:rsid w:val="002F567F"/>
    <w:rsid w:val="002F6200"/>
    <w:rsid w:val="002F7E02"/>
    <w:rsid w:val="00300309"/>
    <w:rsid w:val="00301217"/>
    <w:rsid w:val="00301333"/>
    <w:rsid w:val="0030161E"/>
    <w:rsid w:val="0030238C"/>
    <w:rsid w:val="00306B17"/>
    <w:rsid w:val="00307CA2"/>
    <w:rsid w:val="0031008A"/>
    <w:rsid w:val="00310298"/>
    <w:rsid w:val="003126A0"/>
    <w:rsid w:val="00312F0B"/>
    <w:rsid w:val="00313857"/>
    <w:rsid w:val="00313FEA"/>
    <w:rsid w:val="003207C8"/>
    <w:rsid w:val="00322429"/>
    <w:rsid w:val="0032252A"/>
    <w:rsid w:val="00322BCE"/>
    <w:rsid w:val="00325D4D"/>
    <w:rsid w:val="003267DE"/>
    <w:rsid w:val="003301BD"/>
    <w:rsid w:val="0033070D"/>
    <w:rsid w:val="0033115F"/>
    <w:rsid w:val="003312D9"/>
    <w:rsid w:val="00331346"/>
    <w:rsid w:val="0033207A"/>
    <w:rsid w:val="003327C2"/>
    <w:rsid w:val="00332B9A"/>
    <w:rsid w:val="003330B6"/>
    <w:rsid w:val="00333AD8"/>
    <w:rsid w:val="00334297"/>
    <w:rsid w:val="00334679"/>
    <w:rsid w:val="00334FD6"/>
    <w:rsid w:val="0033543F"/>
    <w:rsid w:val="00336F54"/>
    <w:rsid w:val="00341500"/>
    <w:rsid w:val="00342432"/>
    <w:rsid w:val="003443DC"/>
    <w:rsid w:val="003452CD"/>
    <w:rsid w:val="003461C1"/>
    <w:rsid w:val="00350A71"/>
    <w:rsid w:val="00351292"/>
    <w:rsid w:val="00351640"/>
    <w:rsid w:val="00351AB8"/>
    <w:rsid w:val="00353AD0"/>
    <w:rsid w:val="003548AC"/>
    <w:rsid w:val="00354E39"/>
    <w:rsid w:val="00360BCC"/>
    <w:rsid w:val="00360E00"/>
    <w:rsid w:val="00360FAD"/>
    <w:rsid w:val="0036102F"/>
    <w:rsid w:val="00362AAA"/>
    <w:rsid w:val="00362E4D"/>
    <w:rsid w:val="003630C3"/>
    <w:rsid w:val="00364B6E"/>
    <w:rsid w:val="0036506E"/>
    <w:rsid w:val="00367A23"/>
    <w:rsid w:val="0037051F"/>
    <w:rsid w:val="00371652"/>
    <w:rsid w:val="0037193A"/>
    <w:rsid w:val="00373192"/>
    <w:rsid w:val="0037371F"/>
    <w:rsid w:val="003739EF"/>
    <w:rsid w:val="00374DA0"/>
    <w:rsid w:val="0038026F"/>
    <w:rsid w:val="00381584"/>
    <w:rsid w:val="00381CC3"/>
    <w:rsid w:val="00381D01"/>
    <w:rsid w:val="003827D7"/>
    <w:rsid w:val="00382A3C"/>
    <w:rsid w:val="0038320E"/>
    <w:rsid w:val="00383AC4"/>
    <w:rsid w:val="00384424"/>
    <w:rsid w:val="003851BE"/>
    <w:rsid w:val="0038589C"/>
    <w:rsid w:val="00387127"/>
    <w:rsid w:val="00387472"/>
    <w:rsid w:val="00390EDC"/>
    <w:rsid w:val="00393620"/>
    <w:rsid w:val="003936AF"/>
    <w:rsid w:val="0039521A"/>
    <w:rsid w:val="00396E69"/>
    <w:rsid w:val="003A01DD"/>
    <w:rsid w:val="003A0F01"/>
    <w:rsid w:val="003A1662"/>
    <w:rsid w:val="003A1BB6"/>
    <w:rsid w:val="003A25E8"/>
    <w:rsid w:val="003A58FC"/>
    <w:rsid w:val="003B1154"/>
    <w:rsid w:val="003B51C4"/>
    <w:rsid w:val="003B5903"/>
    <w:rsid w:val="003B5DD9"/>
    <w:rsid w:val="003B618A"/>
    <w:rsid w:val="003B68AC"/>
    <w:rsid w:val="003BBABD"/>
    <w:rsid w:val="003C039E"/>
    <w:rsid w:val="003C1CB5"/>
    <w:rsid w:val="003C44EF"/>
    <w:rsid w:val="003C53CF"/>
    <w:rsid w:val="003C6B15"/>
    <w:rsid w:val="003C714D"/>
    <w:rsid w:val="003C71E6"/>
    <w:rsid w:val="003D0312"/>
    <w:rsid w:val="003D0E1C"/>
    <w:rsid w:val="003D0EBE"/>
    <w:rsid w:val="003D2CE7"/>
    <w:rsid w:val="003D30BF"/>
    <w:rsid w:val="003D38EF"/>
    <w:rsid w:val="003D3991"/>
    <w:rsid w:val="003D55D3"/>
    <w:rsid w:val="003D7DE1"/>
    <w:rsid w:val="003E1749"/>
    <w:rsid w:val="003E19DC"/>
    <w:rsid w:val="003E2EBC"/>
    <w:rsid w:val="003E36FB"/>
    <w:rsid w:val="003E688F"/>
    <w:rsid w:val="003E6983"/>
    <w:rsid w:val="003E69A1"/>
    <w:rsid w:val="003E6BC0"/>
    <w:rsid w:val="003E7702"/>
    <w:rsid w:val="003F1C95"/>
    <w:rsid w:val="003F3B1E"/>
    <w:rsid w:val="003F6D7E"/>
    <w:rsid w:val="00400F9C"/>
    <w:rsid w:val="00401735"/>
    <w:rsid w:val="00401C0A"/>
    <w:rsid w:val="0040236E"/>
    <w:rsid w:val="00402E3A"/>
    <w:rsid w:val="004031BB"/>
    <w:rsid w:val="00403A61"/>
    <w:rsid w:val="00406819"/>
    <w:rsid w:val="00406834"/>
    <w:rsid w:val="00406A80"/>
    <w:rsid w:val="00407550"/>
    <w:rsid w:val="004075B2"/>
    <w:rsid w:val="004124EB"/>
    <w:rsid w:val="004145EF"/>
    <w:rsid w:val="004171EF"/>
    <w:rsid w:val="0041792C"/>
    <w:rsid w:val="00417E95"/>
    <w:rsid w:val="00417F5B"/>
    <w:rsid w:val="004225D0"/>
    <w:rsid w:val="00422934"/>
    <w:rsid w:val="00422D7D"/>
    <w:rsid w:val="00423063"/>
    <w:rsid w:val="00424BA5"/>
    <w:rsid w:val="00425BF3"/>
    <w:rsid w:val="0042799D"/>
    <w:rsid w:val="004305F5"/>
    <w:rsid w:val="004343DD"/>
    <w:rsid w:val="0043494A"/>
    <w:rsid w:val="00436445"/>
    <w:rsid w:val="00436DF2"/>
    <w:rsid w:val="00437DA0"/>
    <w:rsid w:val="00440034"/>
    <w:rsid w:val="00440EBD"/>
    <w:rsid w:val="0044158C"/>
    <w:rsid w:val="00441663"/>
    <w:rsid w:val="004419EC"/>
    <w:rsid w:val="00441AD1"/>
    <w:rsid w:val="004423AE"/>
    <w:rsid w:val="004434BC"/>
    <w:rsid w:val="004446E8"/>
    <w:rsid w:val="00444DAB"/>
    <w:rsid w:val="00445298"/>
    <w:rsid w:val="00450235"/>
    <w:rsid w:val="00450C4D"/>
    <w:rsid w:val="00451252"/>
    <w:rsid w:val="004517D6"/>
    <w:rsid w:val="00451C20"/>
    <w:rsid w:val="00451E5D"/>
    <w:rsid w:val="00454A9F"/>
    <w:rsid w:val="004551DA"/>
    <w:rsid w:val="00455512"/>
    <w:rsid w:val="0046096C"/>
    <w:rsid w:val="0046233C"/>
    <w:rsid w:val="00462CA7"/>
    <w:rsid w:val="00464248"/>
    <w:rsid w:val="00467049"/>
    <w:rsid w:val="00467267"/>
    <w:rsid w:val="00467BF0"/>
    <w:rsid w:val="00470904"/>
    <w:rsid w:val="0047229E"/>
    <w:rsid w:val="00472A6F"/>
    <w:rsid w:val="0047371F"/>
    <w:rsid w:val="00473E6B"/>
    <w:rsid w:val="00474989"/>
    <w:rsid w:val="00474BC9"/>
    <w:rsid w:val="00476F18"/>
    <w:rsid w:val="0048040B"/>
    <w:rsid w:val="004808F7"/>
    <w:rsid w:val="004832A5"/>
    <w:rsid w:val="004849A9"/>
    <w:rsid w:val="00484A82"/>
    <w:rsid w:val="00485DFF"/>
    <w:rsid w:val="004869FD"/>
    <w:rsid w:val="00490666"/>
    <w:rsid w:val="0049260B"/>
    <w:rsid w:val="00492E26"/>
    <w:rsid w:val="00494BA9"/>
    <w:rsid w:val="004952B9"/>
    <w:rsid w:val="00496DBE"/>
    <w:rsid w:val="00497972"/>
    <w:rsid w:val="004A0364"/>
    <w:rsid w:val="004A0E95"/>
    <w:rsid w:val="004A195F"/>
    <w:rsid w:val="004A2074"/>
    <w:rsid w:val="004A2D3A"/>
    <w:rsid w:val="004A4454"/>
    <w:rsid w:val="004A4E23"/>
    <w:rsid w:val="004A54DA"/>
    <w:rsid w:val="004B00F6"/>
    <w:rsid w:val="004B0486"/>
    <w:rsid w:val="004B1148"/>
    <w:rsid w:val="004B16C4"/>
    <w:rsid w:val="004B2395"/>
    <w:rsid w:val="004B3BC3"/>
    <w:rsid w:val="004B5D3D"/>
    <w:rsid w:val="004B6B87"/>
    <w:rsid w:val="004B7259"/>
    <w:rsid w:val="004C13C3"/>
    <w:rsid w:val="004C1446"/>
    <w:rsid w:val="004C1998"/>
    <w:rsid w:val="004C2DE9"/>
    <w:rsid w:val="004C405B"/>
    <w:rsid w:val="004C40BE"/>
    <w:rsid w:val="004C590D"/>
    <w:rsid w:val="004D0BD6"/>
    <w:rsid w:val="004D0E6F"/>
    <w:rsid w:val="004D3828"/>
    <w:rsid w:val="004D4AB3"/>
    <w:rsid w:val="004D5042"/>
    <w:rsid w:val="004D5B88"/>
    <w:rsid w:val="004D65CB"/>
    <w:rsid w:val="004D6AC1"/>
    <w:rsid w:val="004D79A6"/>
    <w:rsid w:val="004E006B"/>
    <w:rsid w:val="004E0598"/>
    <w:rsid w:val="004E1213"/>
    <w:rsid w:val="004E142C"/>
    <w:rsid w:val="004E7568"/>
    <w:rsid w:val="004F0A4E"/>
    <w:rsid w:val="004F2813"/>
    <w:rsid w:val="004F3BBF"/>
    <w:rsid w:val="004F42A0"/>
    <w:rsid w:val="004F4545"/>
    <w:rsid w:val="004F4CE4"/>
    <w:rsid w:val="004F63C1"/>
    <w:rsid w:val="00500B14"/>
    <w:rsid w:val="00501B92"/>
    <w:rsid w:val="00501CD7"/>
    <w:rsid w:val="005022C4"/>
    <w:rsid w:val="005038CF"/>
    <w:rsid w:val="0050427F"/>
    <w:rsid w:val="0050578B"/>
    <w:rsid w:val="00505CD3"/>
    <w:rsid w:val="00506139"/>
    <w:rsid w:val="005072FC"/>
    <w:rsid w:val="00507943"/>
    <w:rsid w:val="00511E4B"/>
    <w:rsid w:val="00512F47"/>
    <w:rsid w:val="005135A4"/>
    <w:rsid w:val="00517269"/>
    <w:rsid w:val="005201D0"/>
    <w:rsid w:val="005209EE"/>
    <w:rsid w:val="005210DF"/>
    <w:rsid w:val="0052188F"/>
    <w:rsid w:val="00523A15"/>
    <w:rsid w:val="00524CB4"/>
    <w:rsid w:val="00524F7F"/>
    <w:rsid w:val="005258F3"/>
    <w:rsid w:val="005264E2"/>
    <w:rsid w:val="00530962"/>
    <w:rsid w:val="00533BD6"/>
    <w:rsid w:val="005347FD"/>
    <w:rsid w:val="00536319"/>
    <w:rsid w:val="00536870"/>
    <w:rsid w:val="00540454"/>
    <w:rsid w:val="00541359"/>
    <w:rsid w:val="005418AB"/>
    <w:rsid w:val="00541EB5"/>
    <w:rsid w:val="00542167"/>
    <w:rsid w:val="00542CDC"/>
    <w:rsid w:val="00543873"/>
    <w:rsid w:val="00543D15"/>
    <w:rsid w:val="00550715"/>
    <w:rsid w:val="0055125C"/>
    <w:rsid w:val="005525A5"/>
    <w:rsid w:val="00552DD3"/>
    <w:rsid w:val="00552EE7"/>
    <w:rsid w:val="00553583"/>
    <w:rsid w:val="00554B49"/>
    <w:rsid w:val="00555130"/>
    <w:rsid w:val="0056064E"/>
    <w:rsid w:val="00561DCE"/>
    <w:rsid w:val="00562719"/>
    <w:rsid w:val="00562A32"/>
    <w:rsid w:val="00562D5D"/>
    <w:rsid w:val="00564D6C"/>
    <w:rsid w:val="00564F8E"/>
    <w:rsid w:val="00565E05"/>
    <w:rsid w:val="00571634"/>
    <w:rsid w:val="00572B48"/>
    <w:rsid w:val="005733BF"/>
    <w:rsid w:val="005744B5"/>
    <w:rsid w:val="00574BAC"/>
    <w:rsid w:val="00575AAC"/>
    <w:rsid w:val="00575ACF"/>
    <w:rsid w:val="00576C18"/>
    <w:rsid w:val="00577285"/>
    <w:rsid w:val="0058148F"/>
    <w:rsid w:val="005824F9"/>
    <w:rsid w:val="00582E6F"/>
    <w:rsid w:val="0058303D"/>
    <w:rsid w:val="00583F81"/>
    <w:rsid w:val="00584D47"/>
    <w:rsid w:val="0058512E"/>
    <w:rsid w:val="00586615"/>
    <w:rsid w:val="005900D5"/>
    <w:rsid w:val="0059015D"/>
    <w:rsid w:val="00590AA5"/>
    <w:rsid w:val="00592A5D"/>
    <w:rsid w:val="00592F10"/>
    <w:rsid w:val="005942B4"/>
    <w:rsid w:val="005943E8"/>
    <w:rsid w:val="00594A23"/>
    <w:rsid w:val="00595D70"/>
    <w:rsid w:val="00596A1C"/>
    <w:rsid w:val="0059795F"/>
    <w:rsid w:val="005A09E7"/>
    <w:rsid w:val="005A138D"/>
    <w:rsid w:val="005A21EF"/>
    <w:rsid w:val="005A23AC"/>
    <w:rsid w:val="005A23BA"/>
    <w:rsid w:val="005A32CF"/>
    <w:rsid w:val="005A4578"/>
    <w:rsid w:val="005A7196"/>
    <w:rsid w:val="005A734B"/>
    <w:rsid w:val="005A752E"/>
    <w:rsid w:val="005B007B"/>
    <w:rsid w:val="005B0A16"/>
    <w:rsid w:val="005B50C5"/>
    <w:rsid w:val="005B5527"/>
    <w:rsid w:val="005B6014"/>
    <w:rsid w:val="005B6634"/>
    <w:rsid w:val="005B6A74"/>
    <w:rsid w:val="005B779A"/>
    <w:rsid w:val="005B7C68"/>
    <w:rsid w:val="005C096D"/>
    <w:rsid w:val="005C5661"/>
    <w:rsid w:val="005C5F6D"/>
    <w:rsid w:val="005C617B"/>
    <w:rsid w:val="005C6DB7"/>
    <w:rsid w:val="005C73FA"/>
    <w:rsid w:val="005C7D55"/>
    <w:rsid w:val="005D0EB7"/>
    <w:rsid w:val="005D283D"/>
    <w:rsid w:val="005D2ABA"/>
    <w:rsid w:val="005D2BDA"/>
    <w:rsid w:val="005D311B"/>
    <w:rsid w:val="005D41FC"/>
    <w:rsid w:val="005D6169"/>
    <w:rsid w:val="005D6298"/>
    <w:rsid w:val="005D6ACC"/>
    <w:rsid w:val="005D70FB"/>
    <w:rsid w:val="005D7F4B"/>
    <w:rsid w:val="005D7FAC"/>
    <w:rsid w:val="005E065F"/>
    <w:rsid w:val="005E0A48"/>
    <w:rsid w:val="005E1C29"/>
    <w:rsid w:val="005E1E21"/>
    <w:rsid w:val="005E2903"/>
    <w:rsid w:val="005E39CF"/>
    <w:rsid w:val="005E3A52"/>
    <w:rsid w:val="005E473C"/>
    <w:rsid w:val="005E784C"/>
    <w:rsid w:val="005E79A8"/>
    <w:rsid w:val="005E7FB4"/>
    <w:rsid w:val="005F0CEE"/>
    <w:rsid w:val="005F1B3C"/>
    <w:rsid w:val="005F1B68"/>
    <w:rsid w:val="005F2694"/>
    <w:rsid w:val="005F3177"/>
    <w:rsid w:val="005F376C"/>
    <w:rsid w:val="005F699F"/>
    <w:rsid w:val="005F6F4F"/>
    <w:rsid w:val="005F79B8"/>
    <w:rsid w:val="005F7AE0"/>
    <w:rsid w:val="005F7FD1"/>
    <w:rsid w:val="00600A7F"/>
    <w:rsid w:val="00600B3C"/>
    <w:rsid w:val="00600F45"/>
    <w:rsid w:val="0060143A"/>
    <w:rsid w:val="006018BA"/>
    <w:rsid w:val="0060298B"/>
    <w:rsid w:val="00602C9E"/>
    <w:rsid w:val="006038F4"/>
    <w:rsid w:val="00604BA2"/>
    <w:rsid w:val="00604E0D"/>
    <w:rsid w:val="00606098"/>
    <w:rsid w:val="006062CA"/>
    <w:rsid w:val="006064AB"/>
    <w:rsid w:val="0060657B"/>
    <w:rsid w:val="00607BC8"/>
    <w:rsid w:val="00611055"/>
    <w:rsid w:val="00611CE7"/>
    <w:rsid w:val="0061247A"/>
    <w:rsid w:val="006129BB"/>
    <w:rsid w:val="0061444E"/>
    <w:rsid w:val="006149E4"/>
    <w:rsid w:val="00614E9A"/>
    <w:rsid w:val="006155A8"/>
    <w:rsid w:val="00615F84"/>
    <w:rsid w:val="00616C3B"/>
    <w:rsid w:val="00616DC6"/>
    <w:rsid w:val="00617913"/>
    <w:rsid w:val="0062045B"/>
    <w:rsid w:val="00621815"/>
    <w:rsid w:val="00621B5F"/>
    <w:rsid w:val="00625EA6"/>
    <w:rsid w:val="0063183E"/>
    <w:rsid w:val="00631CE2"/>
    <w:rsid w:val="00634B28"/>
    <w:rsid w:val="00635BF7"/>
    <w:rsid w:val="0063693A"/>
    <w:rsid w:val="00636C26"/>
    <w:rsid w:val="0063721B"/>
    <w:rsid w:val="006402C5"/>
    <w:rsid w:val="006432F0"/>
    <w:rsid w:val="00643365"/>
    <w:rsid w:val="00643A7F"/>
    <w:rsid w:val="006444B0"/>
    <w:rsid w:val="00644721"/>
    <w:rsid w:val="0064543B"/>
    <w:rsid w:val="0064670E"/>
    <w:rsid w:val="00651FE5"/>
    <w:rsid w:val="006521AA"/>
    <w:rsid w:val="00652DB4"/>
    <w:rsid w:val="00656755"/>
    <w:rsid w:val="00656D9A"/>
    <w:rsid w:val="00660BDE"/>
    <w:rsid w:val="00662648"/>
    <w:rsid w:val="006633A5"/>
    <w:rsid w:val="006658D3"/>
    <w:rsid w:val="00665EE3"/>
    <w:rsid w:val="00667450"/>
    <w:rsid w:val="006700F5"/>
    <w:rsid w:val="006748B1"/>
    <w:rsid w:val="00675548"/>
    <w:rsid w:val="00676888"/>
    <w:rsid w:val="006800BF"/>
    <w:rsid w:val="006805F6"/>
    <w:rsid w:val="0068781D"/>
    <w:rsid w:val="00687E62"/>
    <w:rsid w:val="00691085"/>
    <w:rsid w:val="0069229C"/>
    <w:rsid w:val="0069255F"/>
    <w:rsid w:val="006938F4"/>
    <w:rsid w:val="00694B72"/>
    <w:rsid w:val="006959F2"/>
    <w:rsid w:val="00696A59"/>
    <w:rsid w:val="00696BA2"/>
    <w:rsid w:val="006A05CC"/>
    <w:rsid w:val="006A28A2"/>
    <w:rsid w:val="006A3068"/>
    <w:rsid w:val="006A3EF7"/>
    <w:rsid w:val="006A4490"/>
    <w:rsid w:val="006A4CC9"/>
    <w:rsid w:val="006A7003"/>
    <w:rsid w:val="006A7130"/>
    <w:rsid w:val="006A77FA"/>
    <w:rsid w:val="006B0D59"/>
    <w:rsid w:val="006B5490"/>
    <w:rsid w:val="006B5B44"/>
    <w:rsid w:val="006B6EB0"/>
    <w:rsid w:val="006B6FD6"/>
    <w:rsid w:val="006C1994"/>
    <w:rsid w:val="006C1DF9"/>
    <w:rsid w:val="006C1F69"/>
    <w:rsid w:val="006C2143"/>
    <w:rsid w:val="006C22BC"/>
    <w:rsid w:val="006C4EC9"/>
    <w:rsid w:val="006C6E2A"/>
    <w:rsid w:val="006C7574"/>
    <w:rsid w:val="006C7915"/>
    <w:rsid w:val="006D09AD"/>
    <w:rsid w:val="006D0BEB"/>
    <w:rsid w:val="006D3724"/>
    <w:rsid w:val="006D5378"/>
    <w:rsid w:val="006D77DB"/>
    <w:rsid w:val="006E0125"/>
    <w:rsid w:val="006E0413"/>
    <w:rsid w:val="006E220A"/>
    <w:rsid w:val="006E337A"/>
    <w:rsid w:val="006E34C1"/>
    <w:rsid w:val="006E39B2"/>
    <w:rsid w:val="006E56CA"/>
    <w:rsid w:val="006E601A"/>
    <w:rsid w:val="006E617F"/>
    <w:rsid w:val="006E6694"/>
    <w:rsid w:val="006E6C2B"/>
    <w:rsid w:val="006E794E"/>
    <w:rsid w:val="006F0A95"/>
    <w:rsid w:val="006F198B"/>
    <w:rsid w:val="006F7ADE"/>
    <w:rsid w:val="0070061B"/>
    <w:rsid w:val="00702329"/>
    <w:rsid w:val="007026D0"/>
    <w:rsid w:val="00702BBC"/>
    <w:rsid w:val="007033A2"/>
    <w:rsid w:val="00706100"/>
    <w:rsid w:val="0071084F"/>
    <w:rsid w:val="00713D5E"/>
    <w:rsid w:val="007140C9"/>
    <w:rsid w:val="00714CF5"/>
    <w:rsid w:val="00714D9D"/>
    <w:rsid w:val="0071538E"/>
    <w:rsid w:val="00715E19"/>
    <w:rsid w:val="00716960"/>
    <w:rsid w:val="00716AAA"/>
    <w:rsid w:val="007213E1"/>
    <w:rsid w:val="007219B6"/>
    <w:rsid w:val="007226CE"/>
    <w:rsid w:val="007226D3"/>
    <w:rsid w:val="007256A8"/>
    <w:rsid w:val="00726CD2"/>
    <w:rsid w:val="00726D2D"/>
    <w:rsid w:val="00727107"/>
    <w:rsid w:val="00730317"/>
    <w:rsid w:val="00730C12"/>
    <w:rsid w:val="00736EAB"/>
    <w:rsid w:val="007372A9"/>
    <w:rsid w:val="00737E81"/>
    <w:rsid w:val="00740AB9"/>
    <w:rsid w:val="00740E09"/>
    <w:rsid w:val="00741F4E"/>
    <w:rsid w:val="00743A6B"/>
    <w:rsid w:val="00744780"/>
    <w:rsid w:val="00747478"/>
    <w:rsid w:val="00747712"/>
    <w:rsid w:val="00752CFF"/>
    <w:rsid w:val="007537FB"/>
    <w:rsid w:val="007544D9"/>
    <w:rsid w:val="00755576"/>
    <w:rsid w:val="00756E9E"/>
    <w:rsid w:val="0075714F"/>
    <w:rsid w:val="007575D0"/>
    <w:rsid w:val="007578C3"/>
    <w:rsid w:val="007610B0"/>
    <w:rsid w:val="00761617"/>
    <w:rsid w:val="00761B2E"/>
    <w:rsid w:val="00762032"/>
    <w:rsid w:val="00762A76"/>
    <w:rsid w:val="007637D7"/>
    <w:rsid w:val="00764CE8"/>
    <w:rsid w:val="00765A05"/>
    <w:rsid w:val="00770712"/>
    <w:rsid w:val="007713AC"/>
    <w:rsid w:val="007733EA"/>
    <w:rsid w:val="007735BA"/>
    <w:rsid w:val="00773C6C"/>
    <w:rsid w:val="00775869"/>
    <w:rsid w:val="00776527"/>
    <w:rsid w:val="00777C5D"/>
    <w:rsid w:val="007812EE"/>
    <w:rsid w:val="007815D6"/>
    <w:rsid w:val="00782A25"/>
    <w:rsid w:val="00782D5D"/>
    <w:rsid w:val="00785581"/>
    <w:rsid w:val="007876B8"/>
    <w:rsid w:val="00790B36"/>
    <w:rsid w:val="00791243"/>
    <w:rsid w:val="007936EE"/>
    <w:rsid w:val="0079371D"/>
    <w:rsid w:val="00794229"/>
    <w:rsid w:val="007960B8"/>
    <w:rsid w:val="00796953"/>
    <w:rsid w:val="00797767"/>
    <w:rsid w:val="00797A44"/>
    <w:rsid w:val="007A0906"/>
    <w:rsid w:val="007A0AB6"/>
    <w:rsid w:val="007A3E13"/>
    <w:rsid w:val="007A5756"/>
    <w:rsid w:val="007A7972"/>
    <w:rsid w:val="007A7AE9"/>
    <w:rsid w:val="007B249D"/>
    <w:rsid w:val="007B5C60"/>
    <w:rsid w:val="007B5F1B"/>
    <w:rsid w:val="007B7689"/>
    <w:rsid w:val="007B7A80"/>
    <w:rsid w:val="007B7FC5"/>
    <w:rsid w:val="007C5947"/>
    <w:rsid w:val="007C5E81"/>
    <w:rsid w:val="007C6DC6"/>
    <w:rsid w:val="007C76D4"/>
    <w:rsid w:val="007D1300"/>
    <w:rsid w:val="007D32A1"/>
    <w:rsid w:val="007D4070"/>
    <w:rsid w:val="007D4D8B"/>
    <w:rsid w:val="007D55AB"/>
    <w:rsid w:val="007E2234"/>
    <w:rsid w:val="007E2A1D"/>
    <w:rsid w:val="007E3838"/>
    <w:rsid w:val="007E590C"/>
    <w:rsid w:val="007E66CF"/>
    <w:rsid w:val="007F0939"/>
    <w:rsid w:val="007F0B0C"/>
    <w:rsid w:val="007F239E"/>
    <w:rsid w:val="007F44F9"/>
    <w:rsid w:val="007F51B1"/>
    <w:rsid w:val="007F71F1"/>
    <w:rsid w:val="007F7A34"/>
    <w:rsid w:val="008003E5"/>
    <w:rsid w:val="00801667"/>
    <w:rsid w:val="00801C10"/>
    <w:rsid w:val="0080491B"/>
    <w:rsid w:val="00807075"/>
    <w:rsid w:val="008112FE"/>
    <w:rsid w:val="00811364"/>
    <w:rsid w:val="0081167F"/>
    <w:rsid w:val="00813074"/>
    <w:rsid w:val="008148D2"/>
    <w:rsid w:val="00814A5F"/>
    <w:rsid w:val="00817138"/>
    <w:rsid w:val="00817CB1"/>
    <w:rsid w:val="00817ED7"/>
    <w:rsid w:val="00820E6B"/>
    <w:rsid w:val="00824BE1"/>
    <w:rsid w:val="008268A4"/>
    <w:rsid w:val="008268ED"/>
    <w:rsid w:val="00826CBB"/>
    <w:rsid w:val="00826D67"/>
    <w:rsid w:val="008312A3"/>
    <w:rsid w:val="00831D3B"/>
    <w:rsid w:val="00834F46"/>
    <w:rsid w:val="00835476"/>
    <w:rsid w:val="00835829"/>
    <w:rsid w:val="008408A1"/>
    <w:rsid w:val="00841C7F"/>
    <w:rsid w:val="00843E5B"/>
    <w:rsid w:val="00843EC6"/>
    <w:rsid w:val="00843FCB"/>
    <w:rsid w:val="00844169"/>
    <w:rsid w:val="00844B8C"/>
    <w:rsid w:val="00846749"/>
    <w:rsid w:val="00846B6E"/>
    <w:rsid w:val="008505C6"/>
    <w:rsid w:val="0085222A"/>
    <w:rsid w:val="008525E4"/>
    <w:rsid w:val="0085358D"/>
    <w:rsid w:val="00853D2D"/>
    <w:rsid w:val="008552CD"/>
    <w:rsid w:val="008553E8"/>
    <w:rsid w:val="0085584E"/>
    <w:rsid w:val="00855882"/>
    <w:rsid w:val="0085605D"/>
    <w:rsid w:val="008561B2"/>
    <w:rsid w:val="00857ADB"/>
    <w:rsid w:val="0086046C"/>
    <w:rsid w:val="008642E8"/>
    <w:rsid w:val="00864D35"/>
    <w:rsid w:val="008659B1"/>
    <w:rsid w:val="008673B5"/>
    <w:rsid w:val="00867933"/>
    <w:rsid w:val="00874075"/>
    <w:rsid w:val="0087600F"/>
    <w:rsid w:val="00876B64"/>
    <w:rsid w:val="00880B82"/>
    <w:rsid w:val="00882584"/>
    <w:rsid w:val="00883EBD"/>
    <w:rsid w:val="00885B8F"/>
    <w:rsid w:val="00886CEF"/>
    <w:rsid w:val="00887777"/>
    <w:rsid w:val="0089118C"/>
    <w:rsid w:val="00892683"/>
    <w:rsid w:val="008947D6"/>
    <w:rsid w:val="0089496F"/>
    <w:rsid w:val="00895D17"/>
    <w:rsid w:val="0089669B"/>
    <w:rsid w:val="00896BD2"/>
    <w:rsid w:val="0089725A"/>
    <w:rsid w:val="00897D6D"/>
    <w:rsid w:val="008A083D"/>
    <w:rsid w:val="008A2F40"/>
    <w:rsid w:val="008A487F"/>
    <w:rsid w:val="008A4BD3"/>
    <w:rsid w:val="008A6203"/>
    <w:rsid w:val="008A7321"/>
    <w:rsid w:val="008A7CF4"/>
    <w:rsid w:val="008B0DD0"/>
    <w:rsid w:val="008B1649"/>
    <w:rsid w:val="008B35FE"/>
    <w:rsid w:val="008B3FA1"/>
    <w:rsid w:val="008B5B6B"/>
    <w:rsid w:val="008B5FB8"/>
    <w:rsid w:val="008C04D8"/>
    <w:rsid w:val="008C31A6"/>
    <w:rsid w:val="008C703B"/>
    <w:rsid w:val="008D133E"/>
    <w:rsid w:val="008D4122"/>
    <w:rsid w:val="008D6F4F"/>
    <w:rsid w:val="008D7162"/>
    <w:rsid w:val="008D7CB7"/>
    <w:rsid w:val="008D7F39"/>
    <w:rsid w:val="008D7F97"/>
    <w:rsid w:val="008E0DCD"/>
    <w:rsid w:val="008E121B"/>
    <w:rsid w:val="008E2EAD"/>
    <w:rsid w:val="008E5B1C"/>
    <w:rsid w:val="008E6910"/>
    <w:rsid w:val="008E7854"/>
    <w:rsid w:val="008E7C0A"/>
    <w:rsid w:val="008F0BC6"/>
    <w:rsid w:val="008F1B69"/>
    <w:rsid w:val="008F1DCF"/>
    <w:rsid w:val="008F2E63"/>
    <w:rsid w:val="008F354D"/>
    <w:rsid w:val="008F66FE"/>
    <w:rsid w:val="00900290"/>
    <w:rsid w:val="00901CBE"/>
    <w:rsid w:val="009022E8"/>
    <w:rsid w:val="00905E71"/>
    <w:rsid w:val="00906D53"/>
    <w:rsid w:val="00910A81"/>
    <w:rsid w:val="00912498"/>
    <w:rsid w:val="00912720"/>
    <w:rsid w:val="00912C5F"/>
    <w:rsid w:val="00913249"/>
    <w:rsid w:val="009135BA"/>
    <w:rsid w:val="00915F9A"/>
    <w:rsid w:val="009207DC"/>
    <w:rsid w:val="00922819"/>
    <w:rsid w:val="009232DE"/>
    <w:rsid w:val="00923E6A"/>
    <w:rsid w:val="00924246"/>
    <w:rsid w:val="00924A1C"/>
    <w:rsid w:val="009259AD"/>
    <w:rsid w:val="00930724"/>
    <w:rsid w:val="00930E6C"/>
    <w:rsid w:val="00931321"/>
    <w:rsid w:val="009331DE"/>
    <w:rsid w:val="00933CB1"/>
    <w:rsid w:val="00933E6E"/>
    <w:rsid w:val="009349A9"/>
    <w:rsid w:val="00935BE7"/>
    <w:rsid w:val="00936B09"/>
    <w:rsid w:val="0094083F"/>
    <w:rsid w:val="0094109B"/>
    <w:rsid w:val="00941705"/>
    <w:rsid w:val="00943A50"/>
    <w:rsid w:val="00944674"/>
    <w:rsid w:val="0094526A"/>
    <w:rsid w:val="0094650B"/>
    <w:rsid w:val="009469B9"/>
    <w:rsid w:val="0095015D"/>
    <w:rsid w:val="00952815"/>
    <w:rsid w:val="00954D7A"/>
    <w:rsid w:val="0095569E"/>
    <w:rsid w:val="00955A91"/>
    <w:rsid w:val="00955E97"/>
    <w:rsid w:val="00956A64"/>
    <w:rsid w:val="00957332"/>
    <w:rsid w:val="009603EE"/>
    <w:rsid w:val="00960C2C"/>
    <w:rsid w:val="00960FB7"/>
    <w:rsid w:val="00961512"/>
    <w:rsid w:val="00967D18"/>
    <w:rsid w:val="009709B2"/>
    <w:rsid w:val="00970A95"/>
    <w:rsid w:val="009712BA"/>
    <w:rsid w:val="00971EB5"/>
    <w:rsid w:val="00974621"/>
    <w:rsid w:val="0097599C"/>
    <w:rsid w:val="009760A4"/>
    <w:rsid w:val="009764A3"/>
    <w:rsid w:val="00977595"/>
    <w:rsid w:val="00980A49"/>
    <w:rsid w:val="00980B7F"/>
    <w:rsid w:val="00980DB0"/>
    <w:rsid w:val="00984D87"/>
    <w:rsid w:val="0098536A"/>
    <w:rsid w:val="0098576D"/>
    <w:rsid w:val="009901B4"/>
    <w:rsid w:val="00990493"/>
    <w:rsid w:val="009924CD"/>
    <w:rsid w:val="00994E9C"/>
    <w:rsid w:val="009950B2"/>
    <w:rsid w:val="009A04F2"/>
    <w:rsid w:val="009A10FF"/>
    <w:rsid w:val="009A1C27"/>
    <w:rsid w:val="009A2C4D"/>
    <w:rsid w:val="009A2E3E"/>
    <w:rsid w:val="009A3140"/>
    <w:rsid w:val="009A7EED"/>
    <w:rsid w:val="009B401B"/>
    <w:rsid w:val="009B5178"/>
    <w:rsid w:val="009B53B0"/>
    <w:rsid w:val="009B552B"/>
    <w:rsid w:val="009B66BE"/>
    <w:rsid w:val="009C0FBD"/>
    <w:rsid w:val="009C116D"/>
    <w:rsid w:val="009C3FD2"/>
    <w:rsid w:val="009C426C"/>
    <w:rsid w:val="009D07FE"/>
    <w:rsid w:val="009D17E8"/>
    <w:rsid w:val="009D1897"/>
    <w:rsid w:val="009D3108"/>
    <w:rsid w:val="009D3D77"/>
    <w:rsid w:val="009D6500"/>
    <w:rsid w:val="009D75C2"/>
    <w:rsid w:val="009E18CC"/>
    <w:rsid w:val="009E3098"/>
    <w:rsid w:val="009E4F96"/>
    <w:rsid w:val="009E502C"/>
    <w:rsid w:val="009E5BFF"/>
    <w:rsid w:val="009E6434"/>
    <w:rsid w:val="009F0FD6"/>
    <w:rsid w:val="009F2917"/>
    <w:rsid w:val="009F359E"/>
    <w:rsid w:val="009F5FE9"/>
    <w:rsid w:val="009F617F"/>
    <w:rsid w:val="00A00036"/>
    <w:rsid w:val="00A01529"/>
    <w:rsid w:val="00A037B8"/>
    <w:rsid w:val="00A04EE5"/>
    <w:rsid w:val="00A05C84"/>
    <w:rsid w:val="00A071CD"/>
    <w:rsid w:val="00A07287"/>
    <w:rsid w:val="00A11140"/>
    <w:rsid w:val="00A11466"/>
    <w:rsid w:val="00A1277B"/>
    <w:rsid w:val="00A12CB1"/>
    <w:rsid w:val="00A12E86"/>
    <w:rsid w:val="00A143F0"/>
    <w:rsid w:val="00A149D4"/>
    <w:rsid w:val="00A14CEF"/>
    <w:rsid w:val="00A15AD3"/>
    <w:rsid w:val="00A15D5F"/>
    <w:rsid w:val="00A1618C"/>
    <w:rsid w:val="00A169B7"/>
    <w:rsid w:val="00A20DC9"/>
    <w:rsid w:val="00A22529"/>
    <w:rsid w:val="00A23920"/>
    <w:rsid w:val="00A2447E"/>
    <w:rsid w:val="00A273A9"/>
    <w:rsid w:val="00A326A6"/>
    <w:rsid w:val="00A336A6"/>
    <w:rsid w:val="00A33804"/>
    <w:rsid w:val="00A33C39"/>
    <w:rsid w:val="00A33E20"/>
    <w:rsid w:val="00A34B6C"/>
    <w:rsid w:val="00A351AA"/>
    <w:rsid w:val="00A35350"/>
    <w:rsid w:val="00A3554B"/>
    <w:rsid w:val="00A366C0"/>
    <w:rsid w:val="00A36CE8"/>
    <w:rsid w:val="00A4176D"/>
    <w:rsid w:val="00A41B63"/>
    <w:rsid w:val="00A41DF8"/>
    <w:rsid w:val="00A42E69"/>
    <w:rsid w:val="00A44450"/>
    <w:rsid w:val="00A5062C"/>
    <w:rsid w:val="00A507EE"/>
    <w:rsid w:val="00A50ACC"/>
    <w:rsid w:val="00A516E2"/>
    <w:rsid w:val="00A54158"/>
    <w:rsid w:val="00A54C62"/>
    <w:rsid w:val="00A55D6C"/>
    <w:rsid w:val="00A629E9"/>
    <w:rsid w:val="00A63392"/>
    <w:rsid w:val="00A637F2"/>
    <w:rsid w:val="00A63874"/>
    <w:rsid w:val="00A640E3"/>
    <w:rsid w:val="00A651B6"/>
    <w:rsid w:val="00A65618"/>
    <w:rsid w:val="00A65BE0"/>
    <w:rsid w:val="00A66A55"/>
    <w:rsid w:val="00A66B0F"/>
    <w:rsid w:val="00A66C13"/>
    <w:rsid w:val="00A71336"/>
    <w:rsid w:val="00A71B3C"/>
    <w:rsid w:val="00A71F8B"/>
    <w:rsid w:val="00A76012"/>
    <w:rsid w:val="00A8056A"/>
    <w:rsid w:val="00A80D80"/>
    <w:rsid w:val="00A8129C"/>
    <w:rsid w:val="00A82366"/>
    <w:rsid w:val="00A82C4D"/>
    <w:rsid w:val="00A83882"/>
    <w:rsid w:val="00A84E55"/>
    <w:rsid w:val="00A86F2D"/>
    <w:rsid w:val="00A87BB1"/>
    <w:rsid w:val="00A9057A"/>
    <w:rsid w:val="00A90A9C"/>
    <w:rsid w:val="00A939ED"/>
    <w:rsid w:val="00A95E10"/>
    <w:rsid w:val="00A96AA8"/>
    <w:rsid w:val="00A96F38"/>
    <w:rsid w:val="00AA10B4"/>
    <w:rsid w:val="00AA162C"/>
    <w:rsid w:val="00AA1838"/>
    <w:rsid w:val="00AA648F"/>
    <w:rsid w:val="00AA657D"/>
    <w:rsid w:val="00AA6EB0"/>
    <w:rsid w:val="00AA7777"/>
    <w:rsid w:val="00AA79A0"/>
    <w:rsid w:val="00AB1810"/>
    <w:rsid w:val="00AB321B"/>
    <w:rsid w:val="00AB3C47"/>
    <w:rsid w:val="00AB4B70"/>
    <w:rsid w:val="00AB4CA4"/>
    <w:rsid w:val="00AB5038"/>
    <w:rsid w:val="00AB5A74"/>
    <w:rsid w:val="00AB6C13"/>
    <w:rsid w:val="00AB7F37"/>
    <w:rsid w:val="00AC01AD"/>
    <w:rsid w:val="00AC1721"/>
    <w:rsid w:val="00AC26EE"/>
    <w:rsid w:val="00AC2901"/>
    <w:rsid w:val="00AC430C"/>
    <w:rsid w:val="00AD02F1"/>
    <w:rsid w:val="00AD3814"/>
    <w:rsid w:val="00AD51D6"/>
    <w:rsid w:val="00AD54F5"/>
    <w:rsid w:val="00AD61A6"/>
    <w:rsid w:val="00AD6D93"/>
    <w:rsid w:val="00AD786F"/>
    <w:rsid w:val="00AE0866"/>
    <w:rsid w:val="00AE2310"/>
    <w:rsid w:val="00AE4EE7"/>
    <w:rsid w:val="00AE6AAA"/>
    <w:rsid w:val="00AE7927"/>
    <w:rsid w:val="00AF0BE6"/>
    <w:rsid w:val="00AF0EF6"/>
    <w:rsid w:val="00AF15DC"/>
    <w:rsid w:val="00AF1C8F"/>
    <w:rsid w:val="00AF2070"/>
    <w:rsid w:val="00AF27F8"/>
    <w:rsid w:val="00AF3454"/>
    <w:rsid w:val="00AF37F6"/>
    <w:rsid w:val="00AF4886"/>
    <w:rsid w:val="00AF4BB4"/>
    <w:rsid w:val="00AF646D"/>
    <w:rsid w:val="00AF70CD"/>
    <w:rsid w:val="00B00084"/>
    <w:rsid w:val="00B0152A"/>
    <w:rsid w:val="00B04551"/>
    <w:rsid w:val="00B06229"/>
    <w:rsid w:val="00B073A3"/>
    <w:rsid w:val="00B0752D"/>
    <w:rsid w:val="00B099C2"/>
    <w:rsid w:val="00B10247"/>
    <w:rsid w:val="00B11642"/>
    <w:rsid w:val="00B12F9E"/>
    <w:rsid w:val="00B13CF6"/>
    <w:rsid w:val="00B149DE"/>
    <w:rsid w:val="00B15B11"/>
    <w:rsid w:val="00B16C88"/>
    <w:rsid w:val="00B16D39"/>
    <w:rsid w:val="00B16E94"/>
    <w:rsid w:val="00B17B93"/>
    <w:rsid w:val="00B20A86"/>
    <w:rsid w:val="00B2117D"/>
    <w:rsid w:val="00B21590"/>
    <w:rsid w:val="00B2194B"/>
    <w:rsid w:val="00B23149"/>
    <w:rsid w:val="00B23AE8"/>
    <w:rsid w:val="00B23BD7"/>
    <w:rsid w:val="00B23D70"/>
    <w:rsid w:val="00B24A0B"/>
    <w:rsid w:val="00B24B80"/>
    <w:rsid w:val="00B24FCB"/>
    <w:rsid w:val="00B25542"/>
    <w:rsid w:val="00B267C1"/>
    <w:rsid w:val="00B3034A"/>
    <w:rsid w:val="00B30A5B"/>
    <w:rsid w:val="00B31E2C"/>
    <w:rsid w:val="00B33165"/>
    <w:rsid w:val="00B33452"/>
    <w:rsid w:val="00B33ADE"/>
    <w:rsid w:val="00B33F30"/>
    <w:rsid w:val="00B34112"/>
    <w:rsid w:val="00B34A84"/>
    <w:rsid w:val="00B34C7F"/>
    <w:rsid w:val="00B34EE5"/>
    <w:rsid w:val="00B35253"/>
    <w:rsid w:val="00B41637"/>
    <w:rsid w:val="00B43EBF"/>
    <w:rsid w:val="00B449AD"/>
    <w:rsid w:val="00B44E30"/>
    <w:rsid w:val="00B50104"/>
    <w:rsid w:val="00B53351"/>
    <w:rsid w:val="00B53723"/>
    <w:rsid w:val="00B54FCE"/>
    <w:rsid w:val="00B5540F"/>
    <w:rsid w:val="00B57BF3"/>
    <w:rsid w:val="00B61627"/>
    <w:rsid w:val="00B61A35"/>
    <w:rsid w:val="00B61A4A"/>
    <w:rsid w:val="00B6518B"/>
    <w:rsid w:val="00B6521D"/>
    <w:rsid w:val="00B659C4"/>
    <w:rsid w:val="00B66214"/>
    <w:rsid w:val="00B676B7"/>
    <w:rsid w:val="00B67F38"/>
    <w:rsid w:val="00B70765"/>
    <w:rsid w:val="00B70919"/>
    <w:rsid w:val="00B726DE"/>
    <w:rsid w:val="00B729E8"/>
    <w:rsid w:val="00B731BA"/>
    <w:rsid w:val="00B759C2"/>
    <w:rsid w:val="00B77B0A"/>
    <w:rsid w:val="00B803D0"/>
    <w:rsid w:val="00B8441E"/>
    <w:rsid w:val="00B85B51"/>
    <w:rsid w:val="00B87B64"/>
    <w:rsid w:val="00B9245E"/>
    <w:rsid w:val="00B93098"/>
    <w:rsid w:val="00B94FEC"/>
    <w:rsid w:val="00B95057"/>
    <w:rsid w:val="00B95A02"/>
    <w:rsid w:val="00B97717"/>
    <w:rsid w:val="00BA0B03"/>
    <w:rsid w:val="00BA0E5F"/>
    <w:rsid w:val="00BA11FD"/>
    <w:rsid w:val="00BA3BC4"/>
    <w:rsid w:val="00BA446A"/>
    <w:rsid w:val="00BA7F0F"/>
    <w:rsid w:val="00BB0CB5"/>
    <w:rsid w:val="00BB2027"/>
    <w:rsid w:val="00BB24EE"/>
    <w:rsid w:val="00BB26DF"/>
    <w:rsid w:val="00BB3370"/>
    <w:rsid w:val="00BB45F0"/>
    <w:rsid w:val="00BB634A"/>
    <w:rsid w:val="00BB7194"/>
    <w:rsid w:val="00BC118A"/>
    <w:rsid w:val="00BC19FE"/>
    <w:rsid w:val="00BC33DC"/>
    <w:rsid w:val="00BC6C31"/>
    <w:rsid w:val="00BD0579"/>
    <w:rsid w:val="00BD11AF"/>
    <w:rsid w:val="00BD20CD"/>
    <w:rsid w:val="00BD24B5"/>
    <w:rsid w:val="00BD356E"/>
    <w:rsid w:val="00BD3E2A"/>
    <w:rsid w:val="00BD4160"/>
    <w:rsid w:val="00BD431B"/>
    <w:rsid w:val="00BD52E8"/>
    <w:rsid w:val="00BD5C15"/>
    <w:rsid w:val="00BD7B52"/>
    <w:rsid w:val="00BE06C5"/>
    <w:rsid w:val="00BE2A0F"/>
    <w:rsid w:val="00BE2DD1"/>
    <w:rsid w:val="00BE2F46"/>
    <w:rsid w:val="00BE3D6A"/>
    <w:rsid w:val="00BE430A"/>
    <w:rsid w:val="00BE4AD8"/>
    <w:rsid w:val="00BE5375"/>
    <w:rsid w:val="00BE7CDF"/>
    <w:rsid w:val="00BF09F5"/>
    <w:rsid w:val="00BF18C7"/>
    <w:rsid w:val="00BF3068"/>
    <w:rsid w:val="00BF3A66"/>
    <w:rsid w:val="00BF5339"/>
    <w:rsid w:val="00BF63D9"/>
    <w:rsid w:val="00C00460"/>
    <w:rsid w:val="00C004E7"/>
    <w:rsid w:val="00C0252F"/>
    <w:rsid w:val="00C02F23"/>
    <w:rsid w:val="00C03FEC"/>
    <w:rsid w:val="00C056AA"/>
    <w:rsid w:val="00C075B7"/>
    <w:rsid w:val="00C1022C"/>
    <w:rsid w:val="00C13E0C"/>
    <w:rsid w:val="00C1453E"/>
    <w:rsid w:val="00C150FC"/>
    <w:rsid w:val="00C16AEB"/>
    <w:rsid w:val="00C172B6"/>
    <w:rsid w:val="00C17531"/>
    <w:rsid w:val="00C20E58"/>
    <w:rsid w:val="00C216BE"/>
    <w:rsid w:val="00C22A22"/>
    <w:rsid w:val="00C244A5"/>
    <w:rsid w:val="00C255AF"/>
    <w:rsid w:val="00C25A6C"/>
    <w:rsid w:val="00C30757"/>
    <w:rsid w:val="00C30927"/>
    <w:rsid w:val="00C327A5"/>
    <w:rsid w:val="00C33D5C"/>
    <w:rsid w:val="00C36F12"/>
    <w:rsid w:val="00C37A32"/>
    <w:rsid w:val="00C40DF4"/>
    <w:rsid w:val="00C41ACD"/>
    <w:rsid w:val="00C41BE2"/>
    <w:rsid w:val="00C420AE"/>
    <w:rsid w:val="00C42EA5"/>
    <w:rsid w:val="00C43EBC"/>
    <w:rsid w:val="00C45A97"/>
    <w:rsid w:val="00C4701E"/>
    <w:rsid w:val="00C5185E"/>
    <w:rsid w:val="00C5200F"/>
    <w:rsid w:val="00C529FC"/>
    <w:rsid w:val="00C53730"/>
    <w:rsid w:val="00C54557"/>
    <w:rsid w:val="00C54EC6"/>
    <w:rsid w:val="00C5540D"/>
    <w:rsid w:val="00C56DD0"/>
    <w:rsid w:val="00C60282"/>
    <w:rsid w:val="00C623C2"/>
    <w:rsid w:val="00C63E2D"/>
    <w:rsid w:val="00C642A0"/>
    <w:rsid w:val="00C65023"/>
    <w:rsid w:val="00C71605"/>
    <w:rsid w:val="00C719EE"/>
    <w:rsid w:val="00C71B25"/>
    <w:rsid w:val="00C721C5"/>
    <w:rsid w:val="00C728C9"/>
    <w:rsid w:val="00C732B8"/>
    <w:rsid w:val="00C73317"/>
    <w:rsid w:val="00C74AA0"/>
    <w:rsid w:val="00C75320"/>
    <w:rsid w:val="00C809AF"/>
    <w:rsid w:val="00C83064"/>
    <w:rsid w:val="00C833AC"/>
    <w:rsid w:val="00C84603"/>
    <w:rsid w:val="00C850E0"/>
    <w:rsid w:val="00C9071D"/>
    <w:rsid w:val="00C92EC1"/>
    <w:rsid w:val="00C937A8"/>
    <w:rsid w:val="00C93C7A"/>
    <w:rsid w:val="00C942C1"/>
    <w:rsid w:val="00C95B94"/>
    <w:rsid w:val="00CA00BB"/>
    <w:rsid w:val="00CA0F24"/>
    <w:rsid w:val="00CA1766"/>
    <w:rsid w:val="00CA2A0B"/>
    <w:rsid w:val="00CA3283"/>
    <w:rsid w:val="00CA4D08"/>
    <w:rsid w:val="00CA5AE7"/>
    <w:rsid w:val="00CA603F"/>
    <w:rsid w:val="00CA6078"/>
    <w:rsid w:val="00CA6C5A"/>
    <w:rsid w:val="00CA7634"/>
    <w:rsid w:val="00CA7BB4"/>
    <w:rsid w:val="00CB0995"/>
    <w:rsid w:val="00CB0F98"/>
    <w:rsid w:val="00CB13E7"/>
    <w:rsid w:val="00CB1E81"/>
    <w:rsid w:val="00CB2B98"/>
    <w:rsid w:val="00CB4257"/>
    <w:rsid w:val="00CB5A35"/>
    <w:rsid w:val="00CB5A53"/>
    <w:rsid w:val="00CB5F9A"/>
    <w:rsid w:val="00CC110E"/>
    <w:rsid w:val="00CC11AA"/>
    <w:rsid w:val="00CC128A"/>
    <w:rsid w:val="00CC24B2"/>
    <w:rsid w:val="00CC27ED"/>
    <w:rsid w:val="00CC287C"/>
    <w:rsid w:val="00CC2C42"/>
    <w:rsid w:val="00CC31B3"/>
    <w:rsid w:val="00CC33E9"/>
    <w:rsid w:val="00CC58B9"/>
    <w:rsid w:val="00CC66B4"/>
    <w:rsid w:val="00CC76F4"/>
    <w:rsid w:val="00CC7EF7"/>
    <w:rsid w:val="00CD202E"/>
    <w:rsid w:val="00CD41A3"/>
    <w:rsid w:val="00CD4666"/>
    <w:rsid w:val="00CD4953"/>
    <w:rsid w:val="00CD5B92"/>
    <w:rsid w:val="00CD610D"/>
    <w:rsid w:val="00CD6443"/>
    <w:rsid w:val="00CD6938"/>
    <w:rsid w:val="00CD6C24"/>
    <w:rsid w:val="00CE42CD"/>
    <w:rsid w:val="00CE5488"/>
    <w:rsid w:val="00CE6899"/>
    <w:rsid w:val="00CE6A79"/>
    <w:rsid w:val="00CE76CB"/>
    <w:rsid w:val="00CF2A36"/>
    <w:rsid w:val="00CF3A28"/>
    <w:rsid w:val="00CF3F87"/>
    <w:rsid w:val="00CF468B"/>
    <w:rsid w:val="00CF7367"/>
    <w:rsid w:val="00D00759"/>
    <w:rsid w:val="00D03E66"/>
    <w:rsid w:val="00D03EEC"/>
    <w:rsid w:val="00D04096"/>
    <w:rsid w:val="00D0603F"/>
    <w:rsid w:val="00D10F2A"/>
    <w:rsid w:val="00D1119F"/>
    <w:rsid w:val="00D1266C"/>
    <w:rsid w:val="00D13E6B"/>
    <w:rsid w:val="00D1489C"/>
    <w:rsid w:val="00D15E5F"/>
    <w:rsid w:val="00D17A35"/>
    <w:rsid w:val="00D205A0"/>
    <w:rsid w:val="00D215AD"/>
    <w:rsid w:val="00D23007"/>
    <w:rsid w:val="00D26BA7"/>
    <w:rsid w:val="00D300BE"/>
    <w:rsid w:val="00D30ED6"/>
    <w:rsid w:val="00D3156C"/>
    <w:rsid w:val="00D31844"/>
    <w:rsid w:val="00D32267"/>
    <w:rsid w:val="00D33855"/>
    <w:rsid w:val="00D33D35"/>
    <w:rsid w:val="00D34453"/>
    <w:rsid w:val="00D349CF"/>
    <w:rsid w:val="00D368B6"/>
    <w:rsid w:val="00D421AA"/>
    <w:rsid w:val="00D5259D"/>
    <w:rsid w:val="00D55F3D"/>
    <w:rsid w:val="00D56817"/>
    <w:rsid w:val="00D569BE"/>
    <w:rsid w:val="00D56B32"/>
    <w:rsid w:val="00D56E75"/>
    <w:rsid w:val="00D6078A"/>
    <w:rsid w:val="00D609D8"/>
    <w:rsid w:val="00D629D1"/>
    <w:rsid w:val="00D70522"/>
    <w:rsid w:val="00D71F43"/>
    <w:rsid w:val="00D74122"/>
    <w:rsid w:val="00D746EC"/>
    <w:rsid w:val="00D74777"/>
    <w:rsid w:val="00D75058"/>
    <w:rsid w:val="00D758BE"/>
    <w:rsid w:val="00D75CBB"/>
    <w:rsid w:val="00D76CF7"/>
    <w:rsid w:val="00D77118"/>
    <w:rsid w:val="00D80CEA"/>
    <w:rsid w:val="00D815C7"/>
    <w:rsid w:val="00D817DA"/>
    <w:rsid w:val="00D822D4"/>
    <w:rsid w:val="00D838D2"/>
    <w:rsid w:val="00D8451D"/>
    <w:rsid w:val="00D865A0"/>
    <w:rsid w:val="00D909F3"/>
    <w:rsid w:val="00D912AE"/>
    <w:rsid w:val="00D918CC"/>
    <w:rsid w:val="00D9332B"/>
    <w:rsid w:val="00D9387F"/>
    <w:rsid w:val="00D939DE"/>
    <w:rsid w:val="00D94F72"/>
    <w:rsid w:val="00D97C91"/>
    <w:rsid w:val="00DA0F08"/>
    <w:rsid w:val="00DA10C9"/>
    <w:rsid w:val="00DA34E6"/>
    <w:rsid w:val="00DA55E1"/>
    <w:rsid w:val="00DA57B5"/>
    <w:rsid w:val="00DA6AAB"/>
    <w:rsid w:val="00DB030B"/>
    <w:rsid w:val="00DB0EBC"/>
    <w:rsid w:val="00DB1B33"/>
    <w:rsid w:val="00DB4B7E"/>
    <w:rsid w:val="00DB5862"/>
    <w:rsid w:val="00DB5C69"/>
    <w:rsid w:val="00DC13DB"/>
    <w:rsid w:val="00DC24AF"/>
    <w:rsid w:val="00DC482F"/>
    <w:rsid w:val="00DC5C6E"/>
    <w:rsid w:val="00DD094D"/>
    <w:rsid w:val="00DD0B8C"/>
    <w:rsid w:val="00DD1309"/>
    <w:rsid w:val="00DD338A"/>
    <w:rsid w:val="00DD346E"/>
    <w:rsid w:val="00DD413D"/>
    <w:rsid w:val="00DD5426"/>
    <w:rsid w:val="00DD699E"/>
    <w:rsid w:val="00DE0C88"/>
    <w:rsid w:val="00DE1DE4"/>
    <w:rsid w:val="00DE23BC"/>
    <w:rsid w:val="00DE2E8F"/>
    <w:rsid w:val="00DE2F22"/>
    <w:rsid w:val="00DE3FEA"/>
    <w:rsid w:val="00DE4A6C"/>
    <w:rsid w:val="00DE4B8D"/>
    <w:rsid w:val="00DE724B"/>
    <w:rsid w:val="00DF0FAE"/>
    <w:rsid w:val="00DF3B33"/>
    <w:rsid w:val="00DF3CD4"/>
    <w:rsid w:val="00DF5668"/>
    <w:rsid w:val="00DF573E"/>
    <w:rsid w:val="00E00FD1"/>
    <w:rsid w:val="00E04497"/>
    <w:rsid w:val="00E05501"/>
    <w:rsid w:val="00E05D4D"/>
    <w:rsid w:val="00E07774"/>
    <w:rsid w:val="00E079C9"/>
    <w:rsid w:val="00E0E815"/>
    <w:rsid w:val="00E119E6"/>
    <w:rsid w:val="00E1424B"/>
    <w:rsid w:val="00E14745"/>
    <w:rsid w:val="00E147F3"/>
    <w:rsid w:val="00E164A7"/>
    <w:rsid w:val="00E17129"/>
    <w:rsid w:val="00E1725C"/>
    <w:rsid w:val="00E206CA"/>
    <w:rsid w:val="00E21353"/>
    <w:rsid w:val="00E21B18"/>
    <w:rsid w:val="00E23219"/>
    <w:rsid w:val="00E23F27"/>
    <w:rsid w:val="00E24B0E"/>
    <w:rsid w:val="00E25B9C"/>
    <w:rsid w:val="00E267D1"/>
    <w:rsid w:val="00E27B51"/>
    <w:rsid w:val="00E30208"/>
    <w:rsid w:val="00E30FB6"/>
    <w:rsid w:val="00E35929"/>
    <w:rsid w:val="00E363BC"/>
    <w:rsid w:val="00E36FCF"/>
    <w:rsid w:val="00E41107"/>
    <w:rsid w:val="00E414DD"/>
    <w:rsid w:val="00E424A3"/>
    <w:rsid w:val="00E42D05"/>
    <w:rsid w:val="00E43C1E"/>
    <w:rsid w:val="00E46C18"/>
    <w:rsid w:val="00E50CAE"/>
    <w:rsid w:val="00E52348"/>
    <w:rsid w:val="00E52BBD"/>
    <w:rsid w:val="00E52D3E"/>
    <w:rsid w:val="00E534B9"/>
    <w:rsid w:val="00E539FE"/>
    <w:rsid w:val="00E54A5B"/>
    <w:rsid w:val="00E55228"/>
    <w:rsid w:val="00E57276"/>
    <w:rsid w:val="00E607AE"/>
    <w:rsid w:val="00E61D21"/>
    <w:rsid w:val="00E62453"/>
    <w:rsid w:val="00E625A5"/>
    <w:rsid w:val="00E626C2"/>
    <w:rsid w:val="00E62876"/>
    <w:rsid w:val="00E62BB8"/>
    <w:rsid w:val="00E63FC2"/>
    <w:rsid w:val="00E6459E"/>
    <w:rsid w:val="00E6500C"/>
    <w:rsid w:val="00E65505"/>
    <w:rsid w:val="00E65A0A"/>
    <w:rsid w:val="00E672AD"/>
    <w:rsid w:val="00E6738B"/>
    <w:rsid w:val="00E7167A"/>
    <w:rsid w:val="00E71E10"/>
    <w:rsid w:val="00E730D5"/>
    <w:rsid w:val="00E748D4"/>
    <w:rsid w:val="00E74D57"/>
    <w:rsid w:val="00E76A16"/>
    <w:rsid w:val="00E771D1"/>
    <w:rsid w:val="00E7791E"/>
    <w:rsid w:val="00E77B77"/>
    <w:rsid w:val="00E81730"/>
    <w:rsid w:val="00E81823"/>
    <w:rsid w:val="00E818B2"/>
    <w:rsid w:val="00E82598"/>
    <w:rsid w:val="00E83808"/>
    <w:rsid w:val="00E86049"/>
    <w:rsid w:val="00E86A54"/>
    <w:rsid w:val="00E86B38"/>
    <w:rsid w:val="00E87465"/>
    <w:rsid w:val="00E91AC2"/>
    <w:rsid w:val="00E92976"/>
    <w:rsid w:val="00E93A45"/>
    <w:rsid w:val="00E94150"/>
    <w:rsid w:val="00E959AE"/>
    <w:rsid w:val="00E9675E"/>
    <w:rsid w:val="00E9693E"/>
    <w:rsid w:val="00E96C0C"/>
    <w:rsid w:val="00E9784A"/>
    <w:rsid w:val="00EA06EF"/>
    <w:rsid w:val="00EA17FA"/>
    <w:rsid w:val="00EA2F98"/>
    <w:rsid w:val="00EA3FAE"/>
    <w:rsid w:val="00EA44CF"/>
    <w:rsid w:val="00EA56AE"/>
    <w:rsid w:val="00EA79E9"/>
    <w:rsid w:val="00EB159E"/>
    <w:rsid w:val="00EB1AA4"/>
    <w:rsid w:val="00EB258E"/>
    <w:rsid w:val="00EB5209"/>
    <w:rsid w:val="00EB766D"/>
    <w:rsid w:val="00EB77D7"/>
    <w:rsid w:val="00EC02CD"/>
    <w:rsid w:val="00EC3D29"/>
    <w:rsid w:val="00EC417F"/>
    <w:rsid w:val="00EC56FE"/>
    <w:rsid w:val="00EC6410"/>
    <w:rsid w:val="00EC665E"/>
    <w:rsid w:val="00EC6BBB"/>
    <w:rsid w:val="00ED02BB"/>
    <w:rsid w:val="00ED04CE"/>
    <w:rsid w:val="00ED088B"/>
    <w:rsid w:val="00ED0A3A"/>
    <w:rsid w:val="00ED0B65"/>
    <w:rsid w:val="00ED453B"/>
    <w:rsid w:val="00ED46C1"/>
    <w:rsid w:val="00ED6427"/>
    <w:rsid w:val="00ED6486"/>
    <w:rsid w:val="00EE11B2"/>
    <w:rsid w:val="00EE18A4"/>
    <w:rsid w:val="00EE21F1"/>
    <w:rsid w:val="00EE31A1"/>
    <w:rsid w:val="00EE3DB3"/>
    <w:rsid w:val="00EE3DDE"/>
    <w:rsid w:val="00EE4020"/>
    <w:rsid w:val="00EE40BC"/>
    <w:rsid w:val="00EE4563"/>
    <w:rsid w:val="00EE4E55"/>
    <w:rsid w:val="00EE57E0"/>
    <w:rsid w:val="00EE597A"/>
    <w:rsid w:val="00EE5BD8"/>
    <w:rsid w:val="00EE5E1A"/>
    <w:rsid w:val="00EE7A57"/>
    <w:rsid w:val="00EF0103"/>
    <w:rsid w:val="00EF0B70"/>
    <w:rsid w:val="00EF349F"/>
    <w:rsid w:val="00EF4285"/>
    <w:rsid w:val="00EF45E2"/>
    <w:rsid w:val="00EF584E"/>
    <w:rsid w:val="00EF6985"/>
    <w:rsid w:val="00EF7C59"/>
    <w:rsid w:val="00F030E4"/>
    <w:rsid w:val="00F048D4"/>
    <w:rsid w:val="00F05F18"/>
    <w:rsid w:val="00F06658"/>
    <w:rsid w:val="00F06767"/>
    <w:rsid w:val="00F06D7C"/>
    <w:rsid w:val="00F06E80"/>
    <w:rsid w:val="00F10B73"/>
    <w:rsid w:val="00F12BA1"/>
    <w:rsid w:val="00F13F82"/>
    <w:rsid w:val="00F150D2"/>
    <w:rsid w:val="00F15672"/>
    <w:rsid w:val="00F157DF"/>
    <w:rsid w:val="00F15ABA"/>
    <w:rsid w:val="00F173DF"/>
    <w:rsid w:val="00F215F3"/>
    <w:rsid w:val="00F25C00"/>
    <w:rsid w:val="00F25C0A"/>
    <w:rsid w:val="00F31076"/>
    <w:rsid w:val="00F32104"/>
    <w:rsid w:val="00F32F00"/>
    <w:rsid w:val="00F349B9"/>
    <w:rsid w:val="00F35623"/>
    <w:rsid w:val="00F36FEE"/>
    <w:rsid w:val="00F4057B"/>
    <w:rsid w:val="00F40A51"/>
    <w:rsid w:val="00F41ECB"/>
    <w:rsid w:val="00F4243C"/>
    <w:rsid w:val="00F43661"/>
    <w:rsid w:val="00F43972"/>
    <w:rsid w:val="00F439E6"/>
    <w:rsid w:val="00F43E3E"/>
    <w:rsid w:val="00F451B4"/>
    <w:rsid w:val="00F47FBE"/>
    <w:rsid w:val="00F517E1"/>
    <w:rsid w:val="00F52220"/>
    <w:rsid w:val="00F52B25"/>
    <w:rsid w:val="00F52BC4"/>
    <w:rsid w:val="00F543F9"/>
    <w:rsid w:val="00F6029F"/>
    <w:rsid w:val="00F606DF"/>
    <w:rsid w:val="00F64C8F"/>
    <w:rsid w:val="00F65E06"/>
    <w:rsid w:val="00F66365"/>
    <w:rsid w:val="00F67A71"/>
    <w:rsid w:val="00F67EDD"/>
    <w:rsid w:val="00F7092D"/>
    <w:rsid w:val="00F74342"/>
    <w:rsid w:val="00F744FE"/>
    <w:rsid w:val="00F74D0B"/>
    <w:rsid w:val="00F75A7D"/>
    <w:rsid w:val="00F7764F"/>
    <w:rsid w:val="00F80D9B"/>
    <w:rsid w:val="00F81029"/>
    <w:rsid w:val="00F826C6"/>
    <w:rsid w:val="00F828D4"/>
    <w:rsid w:val="00F83F5B"/>
    <w:rsid w:val="00F84726"/>
    <w:rsid w:val="00F851C6"/>
    <w:rsid w:val="00F85A73"/>
    <w:rsid w:val="00F85C76"/>
    <w:rsid w:val="00F86CFF"/>
    <w:rsid w:val="00F87297"/>
    <w:rsid w:val="00F87D38"/>
    <w:rsid w:val="00F90547"/>
    <w:rsid w:val="00F90A9B"/>
    <w:rsid w:val="00F92751"/>
    <w:rsid w:val="00F92D1E"/>
    <w:rsid w:val="00F93E7C"/>
    <w:rsid w:val="00F94D57"/>
    <w:rsid w:val="00F963E9"/>
    <w:rsid w:val="00FA14D5"/>
    <w:rsid w:val="00FA1B92"/>
    <w:rsid w:val="00FA24DE"/>
    <w:rsid w:val="00FA274C"/>
    <w:rsid w:val="00FA399E"/>
    <w:rsid w:val="00FA3D9D"/>
    <w:rsid w:val="00FA45FC"/>
    <w:rsid w:val="00FA6044"/>
    <w:rsid w:val="00FA62E7"/>
    <w:rsid w:val="00FB33AF"/>
    <w:rsid w:val="00FB45CB"/>
    <w:rsid w:val="00FB5695"/>
    <w:rsid w:val="00FB7947"/>
    <w:rsid w:val="00FC1C52"/>
    <w:rsid w:val="00FC1EB2"/>
    <w:rsid w:val="00FC5EB1"/>
    <w:rsid w:val="00FC688E"/>
    <w:rsid w:val="00FC6DFC"/>
    <w:rsid w:val="00FC7D40"/>
    <w:rsid w:val="00FC7F60"/>
    <w:rsid w:val="00FD0132"/>
    <w:rsid w:val="00FD04F4"/>
    <w:rsid w:val="00FD0A57"/>
    <w:rsid w:val="00FD0AB8"/>
    <w:rsid w:val="00FD1207"/>
    <w:rsid w:val="00FD133D"/>
    <w:rsid w:val="00FD1B93"/>
    <w:rsid w:val="00FD21CD"/>
    <w:rsid w:val="00FD2386"/>
    <w:rsid w:val="00FD2715"/>
    <w:rsid w:val="00FD27DC"/>
    <w:rsid w:val="00FD3C92"/>
    <w:rsid w:val="00FD4482"/>
    <w:rsid w:val="00FD4A4A"/>
    <w:rsid w:val="00FD5444"/>
    <w:rsid w:val="00FD5691"/>
    <w:rsid w:val="00FE1766"/>
    <w:rsid w:val="00FE37C7"/>
    <w:rsid w:val="00FE400D"/>
    <w:rsid w:val="00FE4486"/>
    <w:rsid w:val="00FE4631"/>
    <w:rsid w:val="00FE63D5"/>
    <w:rsid w:val="00FE6BC5"/>
    <w:rsid w:val="00FF330A"/>
    <w:rsid w:val="00FF4BC2"/>
    <w:rsid w:val="00FF5437"/>
    <w:rsid w:val="00FF5E63"/>
    <w:rsid w:val="00FF7C28"/>
    <w:rsid w:val="01086652"/>
    <w:rsid w:val="011CA119"/>
    <w:rsid w:val="01576A43"/>
    <w:rsid w:val="0171CE58"/>
    <w:rsid w:val="019F3186"/>
    <w:rsid w:val="01D2857E"/>
    <w:rsid w:val="022E702B"/>
    <w:rsid w:val="023D2B34"/>
    <w:rsid w:val="02428F23"/>
    <w:rsid w:val="0247DAE5"/>
    <w:rsid w:val="024F62D6"/>
    <w:rsid w:val="02536CFA"/>
    <w:rsid w:val="02698973"/>
    <w:rsid w:val="02808626"/>
    <w:rsid w:val="0294F091"/>
    <w:rsid w:val="029707C1"/>
    <w:rsid w:val="034CBDFF"/>
    <w:rsid w:val="038AB9F7"/>
    <w:rsid w:val="039C813E"/>
    <w:rsid w:val="041C5687"/>
    <w:rsid w:val="041E4672"/>
    <w:rsid w:val="0443C2E4"/>
    <w:rsid w:val="0451A5DD"/>
    <w:rsid w:val="0453E963"/>
    <w:rsid w:val="0501BB58"/>
    <w:rsid w:val="0520BC79"/>
    <w:rsid w:val="054C08CC"/>
    <w:rsid w:val="056D2E2A"/>
    <w:rsid w:val="05C7D2E4"/>
    <w:rsid w:val="05F8BBA2"/>
    <w:rsid w:val="06313850"/>
    <w:rsid w:val="0644B955"/>
    <w:rsid w:val="0647C6A2"/>
    <w:rsid w:val="068317B0"/>
    <w:rsid w:val="068936C4"/>
    <w:rsid w:val="069A49DF"/>
    <w:rsid w:val="06B3A1CF"/>
    <w:rsid w:val="06E5B7D9"/>
    <w:rsid w:val="0701D821"/>
    <w:rsid w:val="07423B22"/>
    <w:rsid w:val="0745A94D"/>
    <w:rsid w:val="07691533"/>
    <w:rsid w:val="07987C0F"/>
    <w:rsid w:val="07F5E69E"/>
    <w:rsid w:val="07F9B657"/>
    <w:rsid w:val="081EE811"/>
    <w:rsid w:val="089DB1AF"/>
    <w:rsid w:val="08ABD9DF"/>
    <w:rsid w:val="08B8299B"/>
    <w:rsid w:val="08C8875E"/>
    <w:rsid w:val="09054CE7"/>
    <w:rsid w:val="09468825"/>
    <w:rsid w:val="094729AD"/>
    <w:rsid w:val="09519B2E"/>
    <w:rsid w:val="09525663"/>
    <w:rsid w:val="09574291"/>
    <w:rsid w:val="0959AB52"/>
    <w:rsid w:val="098BC4DA"/>
    <w:rsid w:val="098F7B3E"/>
    <w:rsid w:val="0A340C4F"/>
    <w:rsid w:val="0A66886B"/>
    <w:rsid w:val="0A77CA94"/>
    <w:rsid w:val="0A7E43FD"/>
    <w:rsid w:val="0A8FF68F"/>
    <w:rsid w:val="0A9CD182"/>
    <w:rsid w:val="0AD74FA0"/>
    <w:rsid w:val="0AE19EB6"/>
    <w:rsid w:val="0B03B10C"/>
    <w:rsid w:val="0B1C4F73"/>
    <w:rsid w:val="0B36B158"/>
    <w:rsid w:val="0B65B987"/>
    <w:rsid w:val="0B6DE40C"/>
    <w:rsid w:val="0BADF60C"/>
    <w:rsid w:val="0BB3C4F0"/>
    <w:rsid w:val="0BC6B029"/>
    <w:rsid w:val="0C3772C0"/>
    <w:rsid w:val="0C4995A9"/>
    <w:rsid w:val="0C6AFE95"/>
    <w:rsid w:val="0C931347"/>
    <w:rsid w:val="0C982017"/>
    <w:rsid w:val="0CAD1AE3"/>
    <w:rsid w:val="0CBA9C57"/>
    <w:rsid w:val="0CD2A8F7"/>
    <w:rsid w:val="0CDCE264"/>
    <w:rsid w:val="0CE2801E"/>
    <w:rsid w:val="0CFC8459"/>
    <w:rsid w:val="0D290864"/>
    <w:rsid w:val="0D44CE05"/>
    <w:rsid w:val="0D82A3EB"/>
    <w:rsid w:val="0D8D853D"/>
    <w:rsid w:val="0D9B4A00"/>
    <w:rsid w:val="0DEF4744"/>
    <w:rsid w:val="0E06CEF6"/>
    <w:rsid w:val="0E11B75F"/>
    <w:rsid w:val="0E3EAC83"/>
    <w:rsid w:val="0E7E507F"/>
    <w:rsid w:val="0E9B462F"/>
    <w:rsid w:val="0EA5F031"/>
    <w:rsid w:val="0EA83550"/>
    <w:rsid w:val="0EC15B04"/>
    <w:rsid w:val="0EC2DA1E"/>
    <w:rsid w:val="0F09F2D5"/>
    <w:rsid w:val="0F3C381F"/>
    <w:rsid w:val="0F759BF2"/>
    <w:rsid w:val="0F86758B"/>
    <w:rsid w:val="0F912608"/>
    <w:rsid w:val="1046AFAF"/>
    <w:rsid w:val="106D4579"/>
    <w:rsid w:val="108F9B37"/>
    <w:rsid w:val="10B0F377"/>
    <w:rsid w:val="10BA44AD"/>
    <w:rsid w:val="10D38BA6"/>
    <w:rsid w:val="10D80880"/>
    <w:rsid w:val="1125A2C1"/>
    <w:rsid w:val="1138944B"/>
    <w:rsid w:val="113DE42F"/>
    <w:rsid w:val="1146BB2E"/>
    <w:rsid w:val="1157BDC8"/>
    <w:rsid w:val="11644750"/>
    <w:rsid w:val="11917A50"/>
    <w:rsid w:val="119CC8E4"/>
    <w:rsid w:val="11BB4A0D"/>
    <w:rsid w:val="11C87D07"/>
    <w:rsid w:val="121E61A9"/>
    <w:rsid w:val="1275A79C"/>
    <w:rsid w:val="1294F308"/>
    <w:rsid w:val="12BE164D"/>
    <w:rsid w:val="12C17322"/>
    <w:rsid w:val="132D4AB1"/>
    <w:rsid w:val="13A3555D"/>
    <w:rsid w:val="13C21870"/>
    <w:rsid w:val="13D8C988"/>
    <w:rsid w:val="13EFA6EF"/>
    <w:rsid w:val="14CB1F3F"/>
    <w:rsid w:val="14D469A6"/>
    <w:rsid w:val="1500F875"/>
    <w:rsid w:val="152B721F"/>
    <w:rsid w:val="1552108F"/>
    <w:rsid w:val="1563C2DC"/>
    <w:rsid w:val="15686F1E"/>
    <w:rsid w:val="158AEFC0"/>
    <w:rsid w:val="15EAA2A3"/>
    <w:rsid w:val="15F8B87E"/>
    <w:rsid w:val="1606808F"/>
    <w:rsid w:val="16137188"/>
    <w:rsid w:val="16592768"/>
    <w:rsid w:val="168ED360"/>
    <w:rsid w:val="16CBA743"/>
    <w:rsid w:val="16E2400C"/>
    <w:rsid w:val="171789FB"/>
    <w:rsid w:val="17918770"/>
    <w:rsid w:val="17A77FBE"/>
    <w:rsid w:val="17AAAFCD"/>
    <w:rsid w:val="17C6F85A"/>
    <w:rsid w:val="17DF9574"/>
    <w:rsid w:val="17FD25C3"/>
    <w:rsid w:val="1802D4C7"/>
    <w:rsid w:val="180D2DFA"/>
    <w:rsid w:val="1829A55D"/>
    <w:rsid w:val="184B6A03"/>
    <w:rsid w:val="184F039C"/>
    <w:rsid w:val="18948CFC"/>
    <w:rsid w:val="18A82601"/>
    <w:rsid w:val="18CA7E08"/>
    <w:rsid w:val="19120FDB"/>
    <w:rsid w:val="196D5E35"/>
    <w:rsid w:val="19AF9FAC"/>
    <w:rsid w:val="19B4A9F6"/>
    <w:rsid w:val="19DCD660"/>
    <w:rsid w:val="19E27507"/>
    <w:rsid w:val="1A44E0B6"/>
    <w:rsid w:val="1AA51025"/>
    <w:rsid w:val="1AED715A"/>
    <w:rsid w:val="1AEE4F81"/>
    <w:rsid w:val="1B607BD9"/>
    <w:rsid w:val="1B7894E3"/>
    <w:rsid w:val="1B97D9BE"/>
    <w:rsid w:val="1BCA4802"/>
    <w:rsid w:val="1BCC5F24"/>
    <w:rsid w:val="1C021ECA"/>
    <w:rsid w:val="1C1A1056"/>
    <w:rsid w:val="1C6435B2"/>
    <w:rsid w:val="1C6C6211"/>
    <w:rsid w:val="1C7E20F0"/>
    <w:rsid w:val="1C8EF36D"/>
    <w:rsid w:val="1CE971B2"/>
    <w:rsid w:val="1D1C8550"/>
    <w:rsid w:val="1D24F93A"/>
    <w:rsid w:val="1D5F4A21"/>
    <w:rsid w:val="1D64708F"/>
    <w:rsid w:val="1D9DEF2B"/>
    <w:rsid w:val="1DB4517B"/>
    <w:rsid w:val="1DB95B50"/>
    <w:rsid w:val="1DD33E7E"/>
    <w:rsid w:val="1DE21E81"/>
    <w:rsid w:val="1E7B4BEC"/>
    <w:rsid w:val="1E895B68"/>
    <w:rsid w:val="1E8D7B34"/>
    <w:rsid w:val="1E9201C4"/>
    <w:rsid w:val="1E924844"/>
    <w:rsid w:val="1E9C92A1"/>
    <w:rsid w:val="1EAC3AE5"/>
    <w:rsid w:val="1EF2C9E1"/>
    <w:rsid w:val="1F53AFFE"/>
    <w:rsid w:val="1F66E7D5"/>
    <w:rsid w:val="1F785C8C"/>
    <w:rsid w:val="1F806C0A"/>
    <w:rsid w:val="1FCA4C48"/>
    <w:rsid w:val="1FCA6788"/>
    <w:rsid w:val="1FE98669"/>
    <w:rsid w:val="1FEF0F4B"/>
    <w:rsid w:val="20285B09"/>
    <w:rsid w:val="203FC796"/>
    <w:rsid w:val="2048B4F1"/>
    <w:rsid w:val="205FD1E2"/>
    <w:rsid w:val="2066FDD0"/>
    <w:rsid w:val="2068E762"/>
    <w:rsid w:val="20AD14B7"/>
    <w:rsid w:val="20C21013"/>
    <w:rsid w:val="20EDC00F"/>
    <w:rsid w:val="20F40D76"/>
    <w:rsid w:val="21526B54"/>
    <w:rsid w:val="21B48F77"/>
    <w:rsid w:val="21BE76E9"/>
    <w:rsid w:val="21D42973"/>
    <w:rsid w:val="21FBA243"/>
    <w:rsid w:val="21FF457F"/>
    <w:rsid w:val="2211AFE3"/>
    <w:rsid w:val="2223923B"/>
    <w:rsid w:val="2237E548"/>
    <w:rsid w:val="2296B13C"/>
    <w:rsid w:val="22CF5D80"/>
    <w:rsid w:val="231007E1"/>
    <w:rsid w:val="23247DB5"/>
    <w:rsid w:val="23302ECC"/>
    <w:rsid w:val="2331B51A"/>
    <w:rsid w:val="236FF9D4"/>
    <w:rsid w:val="23831CB0"/>
    <w:rsid w:val="23D8EB51"/>
    <w:rsid w:val="23DE28CB"/>
    <w:rsid w:val="243C8C1F"/>
    <w:rsid w:val="2449B602"/>
    <w:rsid w:val="24700A78"/>
    <w:rsid w:val="24A09B6A"/>
    <w:rsid w:val="24B31697"/>
    <w:rsid w:val="24E2748F"/>
    <w:rsid w:val="2502F48A"/>
    <w:rsid w:val="250BCA35"/>
    <w:rsid w:val="25169469"/>
    <w:rsid w:val="25198FFF"/>
    <w:rsid w:val="2544572D"/>
    <w:rsid w:val="254A813D"/>
    <w:rsid w:val="258008AA"/>
    <w:rsid w:val="25A16DDC"/>
    <w:rsid w:val="25C52806"/>
    <w:rsid w:val="25C6FF94"/>
    <w:rsid w:val="26263E3D"/>
    <w:rsid w:val="26293A50"/>
    <w:rsid w:val="2638550F"/>
    <w:rsid w:val="26B8B01E"/>
    <w:rsid w:val="26C2FAE5"/>
    <w:rsid w:val="26FE098A"/>
    <w:rsid w:val="27332892"/>
    <w:rsid w:val="27545673"/>
    <w:rsid w:val="276E7C0E"/>
    <w:rsid w:val="27CC0968"/>
    <w:rsid w:val="27FFF1D0"/>
    <w:rsid w:val="28430072"/>
    <w:rsid w:val="2858468B"/>
    <w:rsid w:val="286AE3C7"/>
    <w:rsid w:val="28AA2283"/>
    <w:rsid w:val="28AB22AC"/>
    <w:rsid w:val="28DD318D"/>
    <w:rsid w:val="28E35EA3"/>
    <w:rsid w:val="28F26C23"/>
    <w:rsid w:val="29294E59"/>
    <w:rsid w:val="294E6A90"/>
    <w:rsid w:val="297C3BB5"/>
    <w:rsid w:val="29E1D68E"/>
    <w:rsid w:val="29ED8BCB"/>
    <w:rsid w:val="2A388CE2"/>
    <w:rsid w:val="2A4EEAAC"/>
    <w:rsid w:val="2A4F2B44"/>
    <w:rsid w:val="2A83D3B9"/>
    <w:rsid w:val="2A8F267E"/>
    <w:rsid w:val="2ADCD977"/>
    <w:rsid w:val="2AEC3F1E"/>
    <w:rsid w:val="2B24E102"/>
    <w:rsid w:val="2B6A9FE1"/>
    <w:rsid w:val="2B815933"/>
    <w:rsid w:val="2C015D76"/>
    <w:rsid w:val="2C2B1F23"/>
    <w:rsid w:val="2C488EC5"/>
    <w:rsid w:val="2C63B618"/>
    <w:rsid w:val="2C70C94E"/>
    <w:rsid w:val="2CB694A9"/>
    <w:rsid w:val="2CCA9263"/>
    <w:rsid w:val="2CD389D5"/>
    <w:rsid w:val="2D052241"/>
    <w:rsid w:val="2D115A52"/>
    <w:rsid w:val="2D1E4368"/>
    <w:rsid w:val="2D8640D5"/>
    <w:rsid w:val="2DBB5523"/>
    <w:rsid w:val="2DE64CFC"/>
    <w:rsid w:val="2E08BD97"/>
    <w:rsid w:val="2E1F0BAA"/>
    <w:rsid w:val="2E37B505"/>
    <w:rsid w:val="2E5C2CD6"/>
    <w:rsid w:val="2EB10BAC"/>
    <w:rsid w:val="2EBCC485"/>
    <w:rsid w:val="2F469183"/>
    <w:rsid w:val="2F5D25A7"/>
    <w:rsid w:val="2F7F77BF"/>
    <w:rsid w:val="2FAD3AE7"/>
    <w:rsid w:val="2FB460AF"/>
    <w:rsid w:val="2FBAAAA5"/>
    <w:rsid w:val="2FC50E9A"/>
    <w:rsid w:val="2FECF148"/>
    <w:rsid w:val="3019B9D1"/>
    <w:rsid w:val="30745A67"/>
    <w:rsid w:val="308FDABF"/>
    <w:rsid w:val="30996818"/>
    <w:rsid w:val="30B360A4"/>
    <w:rsid w:val="30B479EB"/>
    <w:rsid w:val="314FCF77"/>
    <w:rsid w:val="316D1588"/>
    <w:rsid w:val="31787142"/>
    <w:rsid w:val="31BEB081"/>
    <w:rsid w:val="31D02152"/>
    <w:rsid w:val="321E13AA"/>
    <w:rsid w:val="326E5BBB"/>
    <w:rsid w:val="329E340A"/>
    <w:rsid w:val="32D02A30"/>
    <w:rsid w:val="3322129A"/>
    <w:rsid w:val="3344C3FF"/>
    <w:rsid w:val="3345096F"/>
    <w:rsid w:val="33476CE8"/>
    <w:rsid w:val="3347E528"/>
    <w:rsid w:val="33621EAE"/>
    <w:rsid w:val="33B47F2C"/>
    <w:rsid w:val="33C404F9"/>
    <w:rsid w:val="347C8534"/>
    <w:rsid w:val="34BA2D1B"/>
    <w:rsid w:val="34C8BCB9"/>
    <w:rsid w:val="351C3A61"/>
    <w:rsid w:val="3541D7BB"/>
    <w:rsid w:val="3559D94B"/>
    <w:rsid w:val="3568B65E"/>
    <w:rsid w:val="359A3B64"/>
    <w:rsid w:val="35A772DC"/>
    <w:rsid w:val="35CE3B36"/>
    <w:rsid w:val="35D78F61"/>
    <w:rsid w:val="35E2A4D6"/>
    <w:rsid w:val="3622FDCE"/>
    <w:rsid w:val="36240165"/>
    <w:rsid w:val="3629EC29"/>
    <w:rsid w:val="36BDCE2B"/>
    <w:rsid w:val="36CA738E"/>
    <w:rsid w:val="370A9312"/>
    <w:rsid w:val="3756A112"/>
    <w:rsid w:val="376CE043"/>
    <w:rsid w:val="379C1AE2"/>
    <w:rsid w:val="385DA879"/>
    <w:rsid w:val="38B60905"/>
    <w:rsid w:val="38BFA876"/>
    <w:rsid w:val="3912EC92"/>
    <w:rsid w:val="391ADA18"/>
    <w:rsid w:val="391B764D"/>
    <w:rsid w:val="39A4C6FB"/>
    <w:rsid w:val="39AC3510"/>
    <w:rsid w:val="39C3B0D4"/>
    <w:rsid w:val="39C8D1C1"/>
    <w:rsid w:val="39E4C618"/>
    <w:rsid w:val="39F2C229"/>
    <w:rsid w:val="3A61B275"/>
    <w:rsid w:val="3AE7872B"/>
    <w:rsid w:val="3B809679"/>
    <w:rsid w:val="3BC2CF2D"/>
    <w:rsid w:val="3BE9BE4A"/>
    <w:rsid w:val="3C4FE376"/>
    <w:rsid w:val="3C620B76"/>
    <w:rsid w:val="3C73389D"/>
    <w:rsid w:val="3CB39111"/>
    <w:rsid w:val="3CD5C536"/>
    <w:rsid w:val="3D17E812"/>
    <w:rsid w:val="3D1CC381"/>
    <w:rsid w:val="3D1EF0CE"/>
    <w:rsid w:val="3D4602F2"/>
    <w:rsid w:val="3D544871"/>
    <w:rsid w:val="3D57080E"/>
    <w:rsid w:val="3D599B77"/>
    <w:rsid w:val="3D79D496"/>
    <w:rsid w:val="3D90057A"/>
    <w:rsid w:val="3E09E097"/>
    <w:rsid w:val="3E267015"/>
    <w:rsid w:val="3E30004F"/>
    <w:rsid w:val="3E75C971"/>
    <w:rsid w:val="3E9020BB"/>
    <w:rsid w:val="3ED3626E"/>
    <w:rsid w:val="3F16273F"/>
    <w:rsid w:val="3F79B0D2"/>
    <w:rsid w:val="3FA08D46"/>
    <w:rsid w:val="3FCE2335"/>
    <w:rsid w:val="3FDA68D0"/>
    <w:rsid w:val="3FFF2A49"/>
    <w:rsid w:val="4037C63F"/>
    <w:rsid w:val="403BE412"/>
    <w:rsid w:val="40612B99"/>
    <w:rsid w:val="40B6CB26"/>
    <w:rsid w:val="40C2E152"/>
    <w:rsid w:val="40CB0651"/>
    <w:rsid w:val="40E60CCC"/>
    <w:rsid w:val="4132BB2A"/>
    <w:rsid w:val="415B63F9"/>
    <w:rsid w:val="4174A2CD"/>
    <w:rsid w:val="41976915"/>
    <w:rsid w:val="41A21F06"/>
    <w:rsid w:val="41B9F175"/>
    <w:rsid w:val="41F8D4EF"/>
    <w:rsid w:val="4210233B"/>
    <w:rsid w:val="429023A7"/>
    <w:rsid w:val="4332F355"/>
    <w:rsid w:val="4343E96D"/>
    <w:rsid w:val="434FAF75"/>
    <w:rsid w:val="4423A6AB"/>
    <w:rsid w:val="449E07CB"/>
    <w:rsid w:val="449E54CE"/>
    <w:rsid w:val="44AC40E5"/>
    <w:rsid w:val="44FB8918"/>
    <w:rsid w:val="450EE87C"/>
    <w:rsid w:val="45965275"/>
    <w:rsid w:val="45979A21"/>
    <w:rsid w:val="459A06AD"/>
    <w:rsid w:val="45C02615"/>
    <w:rsid w:val="45E4C09C"/>
    <w:rsid w:val="46062C4D"/>
    <w:rsid w:val="463889EA"/>
    <w:rsid w:val="46A4A039"/>
    <w:rsid w:val="46C643B2"/>
    <w:rsid w:val="46D06D1D"/>
    <w:rsid w:val="46DAF69F"/>
    <w:rsid w:val="46E16224"/>
    <w:rsid w:val="46F0EFCC"/>
    <w:rsid w:val="471AAA89"/>
    <w:rsid w:val="471FB025"/>
    <w:rsid w:val="474C1587"/>
    <w:rsid w:val="477C0524"/>
    <w:rsid w:val="47AB96F1"/>
    <w:rsid w:val="47B4414C"/>
    <w:rsid w:val="47C89334"/>
    <w:rsid w:val="47CDD8C2"/>
    <w:rsid w:val="47D48D1C"/>
    <w:rsid w:val="47D860F2"/>
    <w:rsid w:val="47FB4A6B"/>
    <w:rsid w:val="481479CF"/>
    <w:rsid w:val="481DE17B"/>
    <w:rsid w:val="484DF763"/>
    <w:rsid w:val="48A8EF81"/>
    <w:rsid w:val="48E31133"/>
    <w:rsid w:val="48FEB49E"/>
    <w:rsid w:val="4918ADE7"/>
    <w:rsid w:val="497F509F"/>
    <w:rsid w:val="49B99788"/>
    <w:rsid w:val="49C6A2C7"/>
    <w:rsid w:val="49CE5B9F"/>
    <w:rsid w:val="49EDC3EB"/>
    <w:rsid w:val="4A61328B"/>
    <w:rsid w:val="4A8A3D0F"/>
    <w:rsid w:val="4AA9F079"/>
    <w:rsid w:val="4AE4A750"/>
    <w:rsid w:val="4AEE527E"/>
    <w:rsid w:val="4AFD5EE1"/>
    <w:rsid w:val="4B0E8BA2"/>
    <w:rsid w:val="4B0F0E7F"/>
    <w:rsid w:val="4B13F32B"/>
    <w:rsid w:val="4B7621E2"/>
    <w:rsid w:val="4BCDD9A7"/>
    <w:rsid w:val="4BE5DB36"/>
    <w:rsid w:val="4BF32148"/>
    <w:rsid w:val="4C13570F"/>
    <w:rsid w:val="4C827190"/>
    <w:rsid w:val="4CAD5060"/>
    <w:rsid w:val="4CE880F6"/>
    <w:rsid w:val="4CF1529E"/>
    <w:rsid w:val="4CFA790D"/>
    <w:rsid w:val="4CFAD606"/>
    <w:rsid w:val="4D05FC61"/>
    <w:rsid w:val="4D0DE9E7"/>
    <w:rsid w:val="4D2C6D6E"/>
    <w:rsid w:val="4D3DE94D"/>
    <w:rsid w:val="4D43393A"/>
    <w:rsid w:val="4D8E427F"/>
    <w:rsid w:val="4DBAD3CC"/>
    <w:rsid w:val="4DCBF19D"/>
    <w:rsid w:val="4DCC7D5A"/>
    <w:rsid w:val="4E08F969"/>
    <w:rsid w:val="4E4178CA"/>
    <w:rsid w:val="4EA9DFDB"/>
    <w:rsid w:val="4EADAAC4"/>
    <w:rsid w:val="4EC256A5"/>
    <w:rsid w:val="4EC86996"/>
    <w:rsid w:val="4ECB20A5"/>
    <w:rsid w:val="4ED6C5EB"/>
    <w:rsid w:val="4EFC1AC6"/>
    <w:rsid w:val="4EFD16CB"/>
    <w:rsid w:val="4F557E52"/>
    <w:rsid w:val="4F622DEF"/>
    <w:rsid w:val="4F8904AA"/>
    <w:rsid w:val="4F93E636"/>
    <w:rsid w:val="4F9D2A1A"/>
    <w:rsid w:val="4FC6267A"/>
    <w:rsid w:val="4FD056A2"/>
    <w:rsid w:val="4FEE69DF"/>
    <w:rsid w:val="4FF5AA3A"/>
    <w:rsid w:val="50005704"/>
    <w:rsid w:val="501B1C81"/>
    <w:rsid w:val="505103A8"/>
    <w:rsid w:val="505818D1"/>
    <w:rsid w:val="5078510C"/>
    <w:rsid w:val="50999DD3"/>
    <w:rsid w:val="50DE0051"/>
    <w:rsid w:val="5122A50D"/>
    <w:rsid w:val="51255F59"/>
    <w:rsid w:val="51574F42"/>
    <w:rsid w:val="5172DB3A"/>
    <w:rsid w:val="5183838F"/>
    <w:rsid w:val="5185FED3"/>
    <w:rsid w:val="519C2765"/>
    <w:rsid w:val="51F3A021"/>
    <w:rsid w:val="51FFDE91"/>
    <w:rsid w:val="5296871C"/>
    <w:rsid w:val="529900D2"/>
    <w:rsid w:val="52BE756E"/>
    <w:rsid w:val="534BC171"/>
    <w:rsid w:val="534F71C1"/>
    <w:rsid w:val="536CD308"/>
    <w:rsid w:val="53D54DC4"/>
    <w:rsid w:val="54099938"/>
    <w:rsid w:val="542CA8AE"/>
    <w:rsid w:val="544AEF69"/>
    <w:rsid w:val="544F3998"/>
    <w:rsid w:val="54675759"/>
    <w:rsid w:val="54BE3D2B"/>
    <w:rsid w:val="54BF9036"/>
    <w:rsid w:val="54D33852"/>
    <w:rsid w:val="54D3C827"/>
    <w:rsid w:val="5533E456"/>
    <w:rsid w:val="55658712"/>
    <w:rsid w:val="55A1AAB9"/>
    <w:rsid w:val="55E768E9"/>
    <w:rsid w:val="563A7E80"/>
    <w:rsid w:val="564C8AAF"/>
    <w:rsid w:val="56AE375B"/>
    <w:rsid w:val="56BA5A28"/>
    <w:rsid w:val="56BD152D"/>
    <w:rsid w:val="574572B9"/>
    <w:rsid w:val="574B31B7"/>
    <w:rsid w:val="5767106D"/>
    <w:rsid w:val="57D2DB8A"/>
    <w:rsid w:val="57D64EE1"/>
    <w:rsid w:val="58172188"/>
    <w:rsid w:val="5828A55B"/>
    <w:rsid w:val="587DA831"/>
    <w:rsid w:val="5896A462"/>
    <w:rsid w:val="59029A8C"/>
    <w:rsid w:val="59148E95"/>
    <w:rsid w:val="591D6300"/>
    <w:rsid w:val="59391F16"/>
    <w:rsid w:val="597D9FAC"/>
    <w:rsid w:val="59A1708A"/>
    <w:rsid w:val="59B2F1E9"/>
    <w:rsid w:val="59B6AD49"/>
    <w:rsid w:val="59F1C819"/>
    <w:rsid w:val="5A97737E"/>
    <w:rsid w:val="5B164898"/>
    <w:rsid w:val="5BC9CD2B"/>
    <w:rsid w:val="5BCC3B49"/>
    <w:rsid w:val="5BD7E4F0"/>
    <w:rsid w:val="5BD93EC7"/>
    <w:rsid w:val="5C263BE0"/>
    <w:rsid w:val="5C3D936E"/>
    <w:rsid w:val="5C5BCE55"/>
    <w:rsid w:val="5C86BBF4"/>
    <w:rsid w:val="5CDA1E38"/>
    <w:rsid w:val="5CDEDA0C"/>
    <w:rsid w:val="5D2273F9"/>
    <w:rsid w:val="5D240DB1"/>
    <w:rsid w:val="5D595D04"/>
    <w:rsid w:val="5D5E176D"/>
    <w:rsid w:val="5DC57AFF"/>
    <w:rsid w:val="5DFC04F0"/>
    <w:rsid w:val="5E1DC1DC"/>
    <w:rsid w:val="5E26BA0E"/>
    <w:rsid w:val="5E75EE99"/>
    <w:rsid w:val="5E9FEFB4"/>
    <w:rsid w:val="5F0DCC93"/>
    <w:rsid w:val="5F4AAD0A"/>
    <w:rsid w:val="5F83D019"/>
    <w:rsid w:val="5F87FCFA"/>
    <w:rsid w:val="5F8AF498"/>
    <w:rsid w:val="5FB1EC41"/>
    <w:rsid w:val="5FE8DF58"/>
    <w:rsid w:val="5FFD7D80"/>
    <w:rsid w:val="603A059C"/>
    <w:rsid w:val="6056A5C1"/>
    <w:rsid w:val="60C5482F"/>
    <w:rsid w:val="61312193"/>
    <w:rsid w:val="6145A13B"/>
    <w:rsid w:val="618E0E66"/>
    <w:rsid w:val="619B4BB0"/>
    <w:rsid w:val="61A873D4"/>
    <w:rsid w:val="621AFE75"/>
    <w:rsid w:val="621C36FA"/>
    <w:rsid w:val="62260FED"/>
    <w:rsid w:val="6228F74C"/>
    <w:rsid w:val="629F8E46"/>
    <w:rsid w:val="62CD754B"/>
    <w:rsid w:val="62D0E36B"/>
    <w:rsid w:val="6311E55A"/>
    <w:rsid w:val="63379A3C"/>
    <w:rsid w:val="639A8DF2"/>
    <w:rsid w:val="63C89E88"/>
    <w:rsid w:val="64059DF8"/>
    <w:rsid w:val="64331F3C"/>
    <w:rsid w:val="646CB3CC"/>
    <w:rsid w:val="649213E1"/>
    <w:rsid w:val="64B91B85"/>
    <w:rsid w:val="64E9EBF1"/>
    <w:rsid w:val="65230167"/>
    <w:rsid w:val="652F1F96"/>
    <w:rsid w:val="654B468C"/>
    <w:rsid w:val="655D43FE"/>
    <w:rsid w:val="6561599D"/>
    <w:rsid w:val="6583AAE8"/>
    <w:rsid w:val="65F9A3F0"/>
    <w:rsid w:val="65FAFF23"/>
    <w:rsid w:val="666ED657"/>
    <w:rsid w:val="6683419B"/>
    <w:rsid w:val="66D8E3CF"/>
    <w:rsid w:val="671C341C"/>
    <w:rsid w:val="67430585"/>
    <w:rsid w:val="67781E69"/>
    <w:rsid w:val="6796C7D4"/>
    <w:rsid w:val="67C97AB5"/>
    <w:rsid w:val="687D32A1"/>
    <w:rsid w:val="688D1741"/>
    <w:rsid w:val="689547D4"/>
    <w:rsid w:val="68A04506"/>
    <w:rsid w:val="68A58EA7"/>
    <w:rsid w:val="68BE12A7"/>
    <w:rsid w:val="691B789F"/>
    <w:rsid w:val="69340BAF"/>
    <w:rsid w:val="6949A083"/>
    <w:rsid w:val="6A7ED726"/>
    <w:rsid w:val="6ACE7046"/>
    <w:rsid w:val="6AD7B8B1"/>
    <w:rsid w:val="6AE0B015"/>
    <w:rsid w:val="6B4C1F5B"/>
    <w:rsid w:val="6B9BFC5D"/>
    <w:rsid w:val="6BAB22DA"/>
    <w:rsid w:val="6BCBC6CC"/>
    <w:rsid w:val="6BD04E64"/>
    <w:rsid w:val="6BDC010D"/>
    <w:rsid w:val="6BF791D5"/>
    <w:rsid w:val="6C00A5E5"/>
    <w:rsid w:val="6C0D809F"/>
    <w:rsid w:val="6C1E8634"/>
    <w:rsid w:val="6C4C0CEC"/>
    <w:rsid w:val="6C78B8A8"/>
    <w:rsid w:val="6C7A1F50"/>
    <w:rsid w:val="6C8474AF"/>
    <w:rsid w:val="6CF4FDD6"/>
    <w:rsid w:val="6D26D3A9"/>
    <w:rsid w:val="6D855B00"/>
    <w:rsid w:val="6DB2BC2C"/>
    <w:rsid w:val="6E0D2E45"/>
    <w:rsid w:val="6E73A672"/>
    <w:rsid w:val="6E9B4874"/>
    <w:rsid w:val="6ECDC475"/>
    <w:rsid w:val="6F977415"/>
    <w:rsid w:val="6FA0E945"/>
    <w:rsid w:val="6FD57A98"/>
    <w:rsid w:val="6FFBE3EF"/>
    <w:rsid w:val="702AEADE"/>
    <w:rsid w:val="70348C1E"/>
    <w:rsid w:val="70469AC7"/>
    <w:rsid w:val="7050DD37"/>
    <w:rsid w:val="709BF746"/>
    <w:rsid w:val="70CAF8A3"/>
    <w:rsid w:val="7105A638"/>
    <w:rsid w:val="713BEFD6"/>
    <w:rsid w:val="7145A6D2"/>
    <w:rsid w:val="714C6CD3"/>
    <w:rsid w:val="71706509"/>
    <w:rsid w:val="7193EC69"/>
    <w:rsid w:val="71B40F32"/>
    <w:rsid w:val="71D40BED"/>
    <w:rsid w:val="71F47A41"/>
    <w:rsid w:val="71FB599A"/>
    <w:rsid w:val="72A6B8FD"/>
    <w:rsid w:val="73068886"/>
    <w:rsid w:val="730749C5"/>
    <w:rsid w:val="73181EAA"/>
    <w:rsid w:val="733DFF03"/>
    <w:rsid w:val="739A27BD"/>
    <w:rsid w:val="73F49C84"/>
    <w:rsid w:val="740EC63F"/>
    <w:rsid w:val="742777E7"/>
    <w:rsid w:val="745C4030"/>
    <w:rsid w:val="7469917F"/>
    <w:rsid w:val="74840D95"/>
    <w:rsid w:val="753B3A2F"/>
    <w:rsid w:val="7551EE39"/>
    <w:rsid w:val="75834D87"/>
    <w:rsid w:val="75F7E6C3"/>
    <w:rsid w:val="760E4FFE"/>
    <w:rsid w:val="76528669"/>
    <w:rsid w:val="766B8C80"/>
    <w:rsid w:val="76856076"/>
    <w:rsid w:val="76A3FF08"/>
    <w:rsid w:val="76AADD81"/>
    <w:rsid w:val="76F9F256"/>
    <w:rsid w:val="7700D89A"/>
    <w:rsid w:val="773A447C"/>
    <w:rsid w:val="775E1F75"/>
    <w:rsid w:val="7766A143"/>
    <w:rsid w:val="777B804E"/>
    <w:rsid w:val="777CE127"/>
    <w:rsid w:val="78050451"/>
    <w:rsid w:val="78333BF2"/>
    <w:rsid w:val="783F9E03"/>
    <w:rsid w:val="7844A39F"/>
    <w:rsid w:val="786C9445"/>
    <w:rsid w:val="789EEA14"/>
    <w:rsid w:val="78D614DD"/>
    <w:rsid w:val="78E1C0AD"/>
    <w:rsid w:val="78ED2B4A"/>
    <w:rsid w:val="790F94D6"/>
    <w:rsid w:val="79168F82"/>
    <w:rsid w:val="792A77C9"/>
    <w:rsid w:val="792F8785"/>
    <w:rsid w:val="793E7E1A"/>
    <w:rsid w:val="7942CA3F"/>
    <w:rsid w:val="79685D66"/>
    <w:rsid w:val="7980A8D6"/>
    <w:rsid w:val="7985D5F1"/>
    <w:rsid w:val="799F4A3C"/>
    <w:rsid w:val="79A0D4B2"/>
    <w:rsid w:val="79A2D164"/>
    <w:rsid w:val="79C41EED"/>
    <w:rsid w:val="79D871C8"/>
    <w:rsid w:val="79F5D0CD"/>
    <w:rsid w:val="7A076DD3"/>
    <w:rsid w:val="7A30E34F"/>
    <w:rsid w:val="7A8E4BD4"/>
    <w:rsid w:val="7AB15E39"/>
    <w:rsid w:val="7AB27122"/>
    <w:rsid w:val="7AB32110"/>
    <w:rsid w:val="7ACF11A3"/>
    <w:rsid w:val="7ADF06DC"/>
    <w:rsid w:val="7AE81975"/>
    <w:rsid w:val="7AF8720E"/>
    <w:rsid w:val="7B21A652"/>
    <w:rsid w:val="7B3536C5"/>
    <w:rsid w:val="7B7BD0E1"/>
    <w:rsid w:val="7B8630D8"/>
    <w:rsid w:val="7B8843E6"/>
    <w:rsid w:val="7BE5688D"/>
    <w:rsid w:val="7BF39ED8"/>
    <w:rsid w:val="7C19616F"/>
    <w:rsid w:val="7C25AF0C"/>
    <w:rsid w:val="7C3362E1"/>
    <w:rsid w:val="7C60D2B8"/>
    <w:rsid w:val="7C695356"/>
    <w:rsid w:val="7C710E0B"/>
    <w:rsid w:val="7C733BB0"/>
    <w:rsid w:val="7C7F7927"/>
    <w:rsid w:val="7C8B351D"/>
    <w:rsid w:val="7CD35478"/>
    <w:rsid w:val="7D04B172"/>
    <w:rsid w:val="7D064273"/>
    <w:rsid w:val="7D49A861"/>
    <w:rsid w:val="7D5ADC83"/>
    <w:rsid w:val="7D77F354"/>
    <w:rsid w:val="7DC17F6D"/>
    <w:rsid w:val="7DD1FD08"/>
    <w:rsid w:val="7E11C77E"/>
    <w:rsid w:val="7E3BDAD1"/>
    <w:rsid w:val="7E80FDEC"/>
    <w:rsid w:val="7E93E69A"/>
    <w:rsid w:val="7EC081DB"/>
    <w:rsid w:val="7ED2DEA2"/>
    <w:rsid w:val="7F0E968D"/>
    <w:rsid w:val="7F818C97"/>
    <w:rsid w:val="7FEA2F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F74342"/>
    <w:pPr>
      <w:ind w:left="720"/>
      <w:contextualSpacing/>
    </w:pPr>
  </w:style>
  <w:style w:type="paragraph" w:styleId="Header">
    <w:name w:val="header"/>
    <w:basedOn w:val="Normal"/>
    <w:link w:val="HeaderChar"/>
    <w:uiPriority w:val="99"/>
    <w:unhideWhenUsed/>
    <w:rsid w:val="00B731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1BA"/>
  </w:style>
  <w:style w:type="character" w:styleId="Hyperlink">
    <w:name w:val="Hyperlink"/>
    <w:uiPriority w:val="99"/>
    <w:rsid w:val="00B731BA"/>
    <w:rPr>
      <w:color w:val="0000FF"/>
      <w:u w:val="single"/>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731BA"/>
  </w:style>
  <w:style w:type="paragraph" w:styleId="BalloonText">
    <w:name w:val="Balloon Text"/>
    <w:basedOn w:val="Normal"/>
    <w:link w:val="BalloonTextChar"/>
    <w:uiPriority w:val="99"/>
    <w:semiHidden/>
    <w:unhideWhenUsed/>
    <w:rsid w:val="00E77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D1"/>
    <w:rPr>
      <w:rFonts w:ascii="Segoe UI" w:hAnsi="Segoe UI" w:cs="Segoe UI"/>
      <w:sz w:val="18"/>
      <w:szCs w:val="18"/>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1"/>
    <w:uiPriority w:val="99"/>
    <w:qFormat/>
    <w:rsid w:val="0047229E"/>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uiPriority w:val="99"/>
    <w:qFormat/>
    <w:rsid w:val="0047229E"/>
    <w:rPr>
      <w:sz w:val="20"/>
      <w:szCs w:val="20"/>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link w:val="FootnoteText"/>
    <w:locked/>
    <w:rsid w:val="0047229E"/>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qFormat/>
    <w:rsid w:val="0047229E"/>
    <w:rPr>
      <w:rFonts w:cs="Times New Roman"/>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47229E"/>
    <w:pPr>
      <w:spacing w:line="240" w:lineRule="exact"/>
      <w:jc w:val="both"/>
      <w:textAlignment w:val="baseline"/>
    </w:pPr>
    <w:rPr>
      <w:rFonts w:cs="Times New Roman"/>
      <w:vertAlign w:val="superscript"/>
    </w:rPr>
  </w:style>
  <w:style w:type="paragraph" w:styleId="Footer">
    <w:name w:val="footer"/>
    <w:basedOn w:val="Normal"/>
    <w:link w:val="FooterChar"/>
    <w:uiPriority w:val="99"/>
    <w:unhideWhenUsed/>
    <w:rsid w:val="002524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45B"/>
  </w:style>
  <w:style w:type="character" w:styleId="CommentReference">
    <w:name w:val="annotation reference"/>
    <w:basedOn w:val="DefaultParagraphFont"/>
    <w:uiPriority w:val="99"/>
    <w:semiHidden/>
    <w:unhideWhenUsed/>
    <w:rsid w:val="006E56CA"/>
    <w:rPr>
      <w:sz w:val="16"/>
      <w:szCs w:val="16"/>
    </w:rPr>
  </w:style>
  <w:style w:type="paragraph" w:styleId="CommentText">
    <w:name w:val="annotation text"/>
    <w:basedOn w:val="Normal"/>
    <w:link w:val="CommentTextChar"/>
    <w:uiPriority w:val="99"/>
    <w:unhideWhenUsed/>
    <w:rsid w:val="006E56CA"/>
    <w:pPr>
      <w:spacing w:line="240" w:lineRule="auto"/>
    </w:pPr>
    <w:rPr>
      <w:sz w:val="20"/>
      <w:szCs w:val="20"/>
    </w:rPr>
  </w:style>
  <w:style w:type="character" w:customStyle="1" w:styleId="CommentTextChar">
    <w:name w:val="Comment Text Char"/>
    <w:basedOn w:val="DefaultParagraphFont"/>
    <w:link w:val="CommentText"/>
    <w:uiPriority w:val="99"/>
    <w:rsid w:val="006E56CA"/>
    <w:rPr>
      <w:sz w:val="20"/>
      <w:szCs w:val="20"/>
    </w:rPr>
  </w:style>
  <w:style w:type="paragraph" w:styleId="CommentSubject">
    <w:name w:val="annotation subject"/>
    <w:basedOn w:val="CommentText"/>
    <w:next w:val="CommentText"/>
    <w:link w:val="CommentSubjectChar"/>
    <w:uiPriority w:val="99"/>
    <w:semiHidden/>
    <w:unhideWhenUsed/>
    <w:rsid w:val="006E56CA"/>
    <w:rPr>
      <w:b/>
      <w:bCs/>
    </w:rPr>
  </w:style>
  <w:style w:type="character" w:customStyle="1" w:styleId="CommentSubjectChar">
    <w:name w:val="Comment Subject Char"/>
    <w:basedOn w:val="CommentTextChar"/>
    <w:link w:val="CommentSubject"/>
    <w:uiPriority w:val="99"/>
    <w:semiHidden/>
    <w:rsid w:val="006E56CA"/>
    <w:rPr>
      <w:b/>
      <w:bCs/>
      <w:sz w:val="20"/>
      <w:szCs w:val="20"/>
    </w:rPr>
  </w:style>
  <w:style w:type="paragraph" w:customStyle="1" w:styleId="Default">
    <w:name w:val="Default"/>
    <w:rsid w:val="00E05D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53723"/>
    <w:rPr>
      <w:color w:val="605E5C"/>
      <w:shd w:val="clear" w:color="auto" w:fill="E1DFDD"/>
    </w:rPr>
  </w:style>
  <w:style w:type="paragraph" w:styleId="NormalWeb">
    <w:name w:val="Normal (Web)"/>
    <w:basedOn w:val="Normal"/>
    <w:uiPriority w:val="99"/>
    <w:unhideWhenUsed/>
    <w:rsid w:val="00193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4D79A6"/>
    <w:rPr>
      <w:color w:val="605E5C"/>
      <w:shd w:val="clear" w:color="auto" w:fill="E1DFDD"/>
    </w:rPr>
  </w:style>
  <w:style w:type="character" w:customStyle="1" w:styleId="UnresolvedMention3">
    <w:name w:val="Unresolved Mention3"/>
    <w:basedOn w:val="DefaultParagraphFont"/>
    <w:uiPriority w:val="99"/>
    <w:semiHidden/>
    <w:unhideWhenUsed/>
    <w:rsid w:val="005F2694"/>
    <w:rPr>
      <w:color w:val="605E5C"/>
      <w:shd w:val="clear" w:color="auto" w:fill="E1DFDD"/>
    </w:rPr>
  </w:style>
  <w:style w:type="character" w:styleId="FollowedHyperlink">
    <w:name w:val="FollowedHyperlink"/>
    <w:basedOn w:val="DefaultParagraphFont"/>
    <w:uiPriority w:val="99"/>
    <w:semiHidden/>
    <w:unhideWhenUsed/>
    <w:rsid w:val="00BE2F46"/>
    <w:rPr>
      <w:color w:val="954F72" w:themeColor="followedHyperlink"/>
      <w:u w:val="single"/>
    </w:rPr>
  </w:style>
  <w:style w:type="paragraph" w:customStyle="1" w:styleId="Normal1">
    <w:name w:val="Normal1"/>
    <w:basedOn w:val="Normal"/>
    <w:rsid w:val="002514B0"/>
    <w:pPr>
      <w:spacing w:before="100" w:beforeAutospacing="1" w:after="100" w:afterAutospacing="1" w:line="240" w:lineRule="auto"/>
    </w:pPr>
    <w:rPr>
      <w:rFonts w:ascii="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11942"/>
    <w:rPr>
      <w:color w:val="605E5C"/>
      <w:shd w:val="clear" w:color="auto" w:fill="E1DFDD"/>
    </w:rPr>
  </w:style>
  <w:style w:type="paragraph" w:customStyle="1" w:styleId="paragraph">
    <w:name w:val="paragraph"/>
    <w:basedOn w:val="Normal"/>
    <w:rsid w:val="00B950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B95057"/>
  </w:style>
  <w:style w:type="character" w:customStyle="1" w:styleId="eop">
    <w:name w:val="eop"/>
    <w:basedOn w:val="DefaultParagraphFont"/>
    <w:rsid w:val="00B95057"/>
  </w:style>
  <w:style w:type="paragraph" w:styleId="Revision">
    <w:name w:val="Revision"/>
    <w:hidden/>
    <w:uiPriority w:val="99"/>
    <w:semiHidden/>
    <w:rsid w:val="001B60A8"/>
    <w:pPr>
      <w:spacing w:after="0" w:line="240" w:lineRule="auto"/>
    </w:pPr>
  </w:style>
  <w:style w:type="character" w:customStyle="1" w:styleId="BodyTextIndent2Char">
    <w:name w:val="Body Text Indent 2 Char"/>
    <w:basedOn w:val="DefaultParagraphFont"/>
    <w:link w:val="BodyTextIndent2"/>
    <w:qFormat/>
    <w:rsid w:val="00AF0EF6"/>
    <w:rPr>
      <w:rFonts w:eastAsia="Times New Roman" w:cs="Times New Roman"/>
      <w:lang w:eastAsia="lv-LV"/>
    </w:rPr>
  </w:style>
  <w:style w:type="paragraph" w:styleId="BodyTextIndent2">
    <w:name w:val="Body Text Indent 2"/>
    <w:basedOn w:val="Normal"/>
    <w:link w:val="BodyTextIndent2Char"/>
    <w:qFormat/>
    <w:rsid w:val="00AF0EF6"/>
    <w:pPr>
      <w:spacing w:after="120" w:line="480" w:lineRule="auto"/>
      <w:ind w:left="283"/>
    </w:pPr>
    <w:rPr>
      <w:rFonts w:eastAsia="Times New Roman" w:cs="Times New Roman"/>
      <w:lang w:eastAsia="lv-LV"/>
    </w:rPr>
  </w:style>
  <w:style w:type="character" w:customStyle="1" w:styleId="BodyTextIndent2Char1">
    <w:name w:val="Body Text Indent 2 Char1"/>
    <w:basedOn w:val="DefaultParagraphFont"/>
    <w:uiPriority w:val="99"/>
    <w:semiHidden/>
    <w:rsid w:val="00AF0EF6"/>
  </w:style>
  <w:style w:type="paragraph" w:customStyle="1" w:styleId="SUPERSChar">
    <w:name w:val="SUPERS Char"/>
    <w:aliases w:val="EN Footnote Reference Char"/>
    <w:basedOn w:val="Normal"/>
    <w:uiPriority w:val="99"/>
    <w:rsid w:val="008561B2"/>
    <w:pPr>
      <w:widowControl w:val="0"/>
      <w:adjustRightInd w:val="0"/>
      <w:spacing w:line="240" w:lineRule="exact"/>
      <w:jc w:val="both"/>
    </w:pPr>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29559E"/>
    <w:pPr>
      <w:spacing w:line="240" w:lineRule="exact"/>
    </w:pPr>
    <w:rPr>
      <w:rFonts w:ascii="Times New Roman" w:eastAsia="Times New Roman" w:hAnsi="Times New Roman" w:cs="Times New Roman"/>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0562">
      <w:bodyDiv w:val="1"/>
      <w:marLeft w:val="0"/>
      <w:marRight w:val="0"/>
      <w:marTop w:val="0"/>
      <w:marBottom w:val="0"/>
      <w:divBdr>
        <w:top w:val="none" w:sz="0" w:space="0" w:color="auto"/>
        <w:left w:val="none" w:sz="0" w:space="0" w:color="auto"/>
        <w:bottom w:val="none" w:sz="0" w:space="0" w:color="auto"/>
        <w:right w:val="none" w:sz="0" w:space="0" w:color="auto"/>
      </w:divBdr>
      <w:divsChild>
        <w:div w:id="111021153">
          <w:marLeft w:val="0"/>
          <w:marRight w:val="0"/>
          <w:marTop w:val="0"/>
          <w:marBottom w:val="0"/>
          <w:divBdr>
            <w:top w:val="none" w:sz="0" w:space="0" w:color="auto"/>
            <w:left w:val="none" w:sz="0" w:space="0" w:color="auto"/>
            <w:bottom w:val="none" w:sz="0" w:space="0" w:color="auto"/>
            <w:right w:val="none" w:sz="0" w:space="0" w:color="auto"/>
          </w:divBdr>
        </w:div>
        <w:div w:id="201947111">
          <w:marLeft w:val="0"/>
          <w:marRight w:val="0"/>
          <w:marTop w:val="0"/>
          <w:marBottom w:val="0"/>
          <w:divBdr>
            <w:top w:val="none" w:sz="0" w:space="0" w:color="auto"/>
            <w:left w:val="none" w:sz="0" w:space="0" w:color="auto"/>
            <w:bottom w:val="none" w:sz="0" w:space="0" w:color="auto"/>
            <w:right w:val="none" w:sz="0" w:space="0" w:color="auto"/>
          </w:divBdr>
        </w:div>
        <w:div w:id="412818457">
          <w:marLeft w:val="0"/>
          <w:marRight w:val="0"/>
          <w:marTop w:val="0"/>
          <w:marBottom w:val="0"/>
          <w:divBdr>
            <w:top w:val="none" w:sz="0" w:space="0" w:color="auto"/>
            <w:left w:val="none" w:sz="0" w:space="0" w:color="auto"/>
            <w:bottom w:val="none" w:sz="0" w:space="0" w:color="auto"/>
            <w:right w:val="none" w:sz="0" w:space="0" w:color="auto"/>
          </w:divBdr>
        </w:div>
        <w:div w:id="877359532">
          <w:marLeft w:val="0"/>
          <w:marRight w:val="0"/>
          <w:marTop w:val="0"/>
          <w:marBottom w:val="0"/>
          <w:divBdr>
            <w:top w:val="none" w:sz="0" w:space="0" w:color="auto"/>
            <w:left w:val="none" w:sz="0" w:space="0" w:color="auto"/>
            <w:bottom w:val="none" w:sz="0" w:space="0" w:color="auto"/>
            <w:right w:val="none" w:sz="0" w:space="0" w:color="auto"/>
          </w:divBdr>
        </w:div>
        <w:div w:id="1108236992">
          <w:marLeft w:val="0"/>
          <w:marRight w:val="0"/>
          <w:marTop w:val="0"/>
          <w:marBottom w:val="0"/>
          <w:divBdr>
            <w:top w:val="none" w:sz="0" w:space="0" w:color="auto"/>
            <w:left w:val="none" w:sz="0" w:space="0" w:color="auto"/>
            <w:bottom w:val="none" w:sz="0" w:space="0" w:color="auto"/>
            <w:right w:val="none" w:sz="0" w:space="0" w:color="auto"/>
          </w:divBdr>
        </w:div>
        <w:div w:id="1378355552">
          <w:marLeft w:val="0"/>
          <w:marRight w:val="0"/>
          <w:marTop w:val="0"/>
          <w:marBottom w:val="0"/>
          <w:divBdr>
            <w:top w:val="none" w:sz="0" w:space="0" w:color="auto"/>
            <w:left w:val="none" w:sz="0" w:space="0" w:color="auto"/>
            <w:bottom w:val="none" w:sz="0" w:space="0" w:color="auto"/>
            <w:right w:val="none" w:sz="0" w:space="0" w:color="auto"/>
          </w:divBdr>
        </w:div>
        <w:div w:id="1776097337">
          <w:marLeft w:val="0"/>
          <w:marRight w:val="0"/>
          <w:marTop w:val="0"/>
          <w:marBottom w:val="0"/>
          <w:divBdr>
            <w:top w:val="none" w:sz="0" w:space="0" w:color="auto"/>
            <w:left w:val="none" w:sz="0" w:space="0" w:color="auto"/>
            <w:bottom w:val="none" w:sz="0" w:space="0" w:color="auto"/>
            <w:right w:val="none" w:sz="0" w:space="0" w:color="auto"/>
          </w:divBdr>
        </w:div>
        <w:div w:id="1834565608">
          <w:marLeft w:val="0"/>
          <w:marRight w:val="0"/>
          <w:marTop w:val="0"/>
          <w:marBottom w:val="0"/>
          <w:divBdr>
            <w:top w:val="none" w:sz="0" w:space="0" w:color="auto"/>
            <w:left w:val="none" w:sz="0" w:space="0" w:color="auto"/>
            <w:bottom w:val="none" w:sz="0" w:space="0" w:color="auto"/>
            <w:right w:val="none" w:sz="0" w:space="0" w:color="auto"/>
          </w:divBdr>
        </w:div>
        <w:div w:id="1880123212">
          <w:marLeft w:val="0"/>
          <w:marRight w:val="0"/>
          <w:marTop w:val="0"/>
          <w:marBottom w:val="0"/>
          <w:divBdr>
            <w:top w:val="none" w:sz="0" w:space="0" w:color="auto"/>
            <w:left w:val="none" w:sz="0" w:space="0" w:color="auto"/>
            <w:bottom w:val="none" w:sz="0" w:space="0" w:color="auto"/>
            <w:right w:val="none" w:sz="0" w:space="0" w:color="auto"/>
          </w:divBdr>
        </w:div>
        <w:div w:id="1965623283">
          <w:marLeft w:val="0"/>
          <w:marRight w:val="0"/>
          <w:marTop w:val="0"/>
          <w:marBottom w:val="0"/>
          <w:divBdr>
            <w:top w:val="none" w:sz="0" w:space="0" w:color="auto"/>
            <w:left w:val="none" w:sz="0" w:space="0" w:color="auto"/>
            <w:bottom w:val="none" w:sz="0" w:space="0" w:color="auto"/>
            <w:right w:val="none" w:sz="0" w:space="0" w:color="auto"/>
          </w:divBdr>
        </w:div>
        <w:div w:id="2118525474">
          <w:marLeft w:val="0"/>
          <w:marRight w:val="0"/>
          <w:marTop w:val="0"/>
          <w:marBottom w:val="0"/>
          <w:divBdr>
            <w:top w:val="none" w:sz="0" w:space="0" w:color="auto"/>
            <w:left w:val="none" w:sz="0" w:space="0" w:color="auto"/>
            <w:bottom w:val="none" w:sz="0" w:space="0" w:color="auto"/>
            <w:right w:val="none" w:sz="0" w:space="0" w:color="auto"/>
          </w:divBdr>
        </w:div>
        <w:div w:id="2143036045">
          <w:marLeft w:val="0"/>
          <w:marRight w:val="0"/>
          <w:marTop w:val="0"/>
          <w:marBottom w:val="0"/>
          <w:divBdr>
            <w:top w:val="none" w:sz="0" w:space="0" w:color="auto"/>
            <w:left w:val="none" w:sz="0" w:space="0" w:color="auto"/>
            <w:bottom w:val="none" w:sz="0" w:space="0" w:color="auto"/>
            <w:right w:val="none" w:sz="0" w:space="0" w:color="auto"/>
          </w:divBdr>
        </w:div>
      </w:divsChild>
    </w:div>
    <w:div w:id="71006299">
      <w:bodyDiv w:val="1"/>
      <w:marLeft w:val="0"/>
      <w:marRight w:val="0"/>
      <w:marTop w:val="0"/>
      <w:marBottom w:val="0"/>
      <w:divBdr>
        <w:top w:val="none" w:sz="0" w:space="0" w:color="auto"/>
        <w:left w:val="none" w:sz="0" w:space="0" w:color="auto"/>
        <w:bottom w:val="none" w:sz="0" w:space="0" w:color="auto"/>
        <w:right w:val="none" w:sz="0" w:space="0" w:color="auto"/>
      </w:divBdr>
    </w:div>
    <w:div w:id="80756431">
      <w:bodyDiv w:val="1"/>
      <w:marLeft w:val="0"/>
      <w:marRight w:val="0"/>
      <w:marTop w:val="0"/>
      <w:marBottom w:val="0"/>
      <w:divBdr>
        <w:top w:val="none" w:sz="0" w:space="0" w:color="auto"/>
        <w:left w:val="none" w:sz="0" w:space="0" w:color="auto"/>
        <w:bottom w:val="none" w:sz="0" w:space="0" w:color="auto"/>
        <w:right w:val="none" w:sz="0" w:space="0" w:color="auto"/>
      </w:divBdr>
    </w:div>
    <w:div w:id="82269048">
      <w:bodyDiv w:val="1"/>
      <w:marLeft w:val="0"/>
      <w:marRight w:val="0"/>
      <w:marTop w:val="0"/>
      <w:marBottom w:val="0"/>
      <w:divBdr>
        <w:top w:val="none" w:sz="0" w:space="0" w:color="auto"/>
        <w:left w:val="none" w:sz="0" w:space="0" w:color="auto"/>
        <w:bottom w:val="none" w:sz="0" w:space="0" w:color="auto"/>
        <w:right w:val="none" w:sz="0" w:space="0" w:color="auto"/>
      </w:divBdr>
    </w:div>
    <w:div w:id="113132976">
      <w:bodyDiv w:val="1"/>
      <w:marLeft w:val="0"/>
      <w:marRight w:val="0"/>
      <w:marTop w:val="0"/>
      <w:marBottom w:val="0"/>
      <w:divBdr>
        <w:top w:val="none" w:sz="0" w:space="0" w:color="auto"/>
        <w:left w:val="none" w:sz="0" w:space="0" w:color="auto"/>
        <w:bottom w:val="none" w:sz="0" w:space="0" w:color="auto"/>
        <w:right w:val="none" w:sz="0" w:space="0" w:color="auto"/>
      </w:divBdr>
      <w:divsChild>
        <w:div w:id="1506747707">
          <w:marLeft w:val="0"/>
          <w:marRight w:val="0"/>
          <w:marTop w:val="0"/>
          <w:marBottom w:val="0"/>
          <w:divBdr>
            <w:top w:val="none" w:sz="0" w:space="0" w:color="auto"/>
            <w:left w:val="none" w:sz="0" w:space="0" w:color="auto"/>
            <w:bottom w:val="none" w:sz="0" w:space="0" w:color="auto"/>
            <w:right w:val="none" w:sz="0" w:space="0" w:color="auto"/>
          </w:divBdr>
          <w:divsChild>
            <w:div w:id="342782916">
              <w:marLeft w:val="-360"/>
              <w:marRight w:val="-360"/>
              <w:marTop w:val="0"/>
              <w:marBottom w:val="0"/>
              <w:divBdr>
                <w:top w:val="none" w:sz="0" w:space="0" w:color="auto"/>
                <w:left w:val="none" w:sz="0" w:space="0" w:color="auto"/>
                <w:bottom w:val="none" w:sz="0" w:space="0" w:color="auto"/>
                <w:right w:val="none" w:sz="0" w:space="0" w:color="auto"/>
              </w:divBdr>
              <w:divsChild>
                <w:div w:id="797993398">
                  <w:marLeft w:val="0"/>
                  <w:marRight w:val="0"/>
                  <w:marTop w:val="0"/>
                  <w:marBottom w:val="0"/>
                  <w:divBdr>
                    <w:top w:val="none" w:sz="0" w:space="0" w:color="auto"/>
                    <w:left w:val="none" w:sz="0" w:space="0" w:color="auto"/>
                    <w:bottom w:val="none" w:sz="0" w:space="0" w:color="auto"/>
                    <w:right w:val="none" w:sz="0" w:space="0" w:color="auto"/>
                  </w:divBdr>
                  <w:divsChild>
                    <w:div w:id="1937640196">
                      <w:marLeft w:val="0"/>
                      <w:marRight w:val="0"/>
                      <w:marTop w:val="0"/>
                      <w:marBottom w:val="0"/>
                      <w:divBdr>
                        <w:top w:val="none" w:sz="0" w:space="0" w:color="auto"/>
                        <w:left w:val="none" w:sz="0" w:space="0" w:color="auto"/>
                        <w:bottom w:val="none" w:sz="0" w:space="0" w:color="auto"/>
                        <w:right w:val="none" w:sz="0" w:space="0" w:color="auto"/>
                      </w:divBdr>
                      <w:divsChild>
                        <w:div w:id="506559796">
                          <w:marLeft w:val="0"/>
                          <w:marRight w:val="0"/>
                          <w:marTop w:val="0"/>
                          <w:marBottom w:val="0"/>
                          <w:divBdr>
                            <w:top w:val="none" w:sz="0" w:space="0" w:color="auto"/>
                            <w:left w:val="none" w:sz="0" w:space="0" w:color="auto"/>
                            <w:bottom w:val="none" w:sz="0" w:space="0" w:color="auto"/>
                            <w:right w:val="none" w:sz="0" w:space="0" w:color="auto"/>
                          </w:divBdr>
                          <w:divsChild>
                            <w:div w:id="1330521018">
                              <w:marLeft w:val="0"/>
                              <w:marRight w:val="0"/>
                              <w:marTop w:val="0"/>
                              <w:marBottom w:val="0"/>
                              <w:divBdr>
                                <w:top w:val="none" w:sz="0" w:space="0" w:color="auto"/>
                                <w:left w:val="none" w:sz="0" w:space="0" w:color="auto"/>
                                <w:bottom w:val="none" w:sz="0" w:space="0" w:color="auto"/>
                                <w:right w:val="none" w:sz="0" w:space="0" w:color="auto"/>
                              </w:divBdr>
                            </w:div>
                            <w:div w:id="13521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03987">
      <w:bodyDiv w:val="1"/>
      <w:marLeft w:val="0"/>
      <w:marRight w:val="0"/>
      <w:marTop w:val="0"/>
      <w:marBottom w:val="0"/>
      <w:divBdr>
        <w:top w:val="none" w:sz="0" w:space="0" w:color="auto"/>
        <w:left w:val="none" w:sz="0" w:space="0" w:color="auto"/>
        <w:bottom w:val="none" w:sz="0" w:space="0" w:color="auto"/>
        <w:right w:val="none" w:sz="0" w:space="0" w:color="auto"/>
      </w:divBdr>
    </w:div>
    <w:div w:id="166093866">
      <w:bodyDiv w:val="1"/>
      <w:marLeft w:val="0"/>
      <w:marRight w:val="0"/>
      <w:marTop w:val="0"/>
      <w:marBottom w:val="0"/>
      <w:divBdr>
        <w:top w:val="none" w:sz="0" w:space="0" w:color="auto"/>
        <w:left w:val="none" w:sz="0" w:space="0" w:color="auto"/>
        <w:bottom w:val="none" w:sz="0" w:space="0" w:color="auto"/>
        <w:right w:val="none" w:sz="0" w:space="0" w:color="auto"/>
      </w:divBdr>
    </w:div>
    <w:div w:id="277033711">
      <w:bodyDiv w:val="1"/>
      <w:marLeft w:val="0"/>
      <w:marRight w:val="0"/>
      <w:marTop w:val="0"/>
      <w:marBottom w:val="0"/>
      <w:divBdr>
        <w:top w:val="none" w:sz="0" w:space="0" w:color="auto"/>
        <w:left w:val="none" w:sz="0" w:space="0" w:color="auto"/>
        <w:bottom w:val="none" w:sz="0" w:space="0" w:color="auto"/>
        <w:right w:val="none" w:sz="0" w:space="0" w:color="auto"/>
      </w:divBdr>
    </w:div>
    <w:div w:id="294409658">
      <w:bodyDiv w:val="1"/>
      <w:marLeft w:val="0"/>
      <w:marRight w:val="0"/>
      <w:marTop w:val="0"/>
      <w:marBottom w:val="0"/>
      <w:divBdr>
        <w:top w:val="none" w:sz="0" w:space="0" w:color="auto"/>
        <w:left w:val="none" w:sz="0" w:space="0" w:color="auto"/>
        <w:bottom w:val="none" w:sz="0" w:space="0" w:color="auto"/>
        <w:right w:val="none" w:sz="0" w:space="0" w:color="auto"/>
      </w:divBdr>
    </w:div>
    <w:div w:id="296029716">
      <w:bodyDiv w:val="1"/>
      <w:marLeft w:val="0"/>
      <w:marRight w:val="0"/>
      <w:marTop w:val="0"/>
      <w:marBottom w:val="0"/>
      <w:divBdr>
        <w:top w:val="none" w:sz="0" w:space="0" w:color="auto"/>
        <w:left w:val="none" w:sz="0" w:space="0" w:color="auto"/>
        <w:bottom w:val="none" w:sz="0" w:space="0" w:color="auto"/>
        <w:right w:val="none" w:sz="0" w:space="0" w:color="auto"/>
      </w:divBdr>
    </w:div>
    <w:div w:id="342704098">
      <w:bodyDiv w:val="1"/>
      <w:marLeft w:val="0"/>
      <w:marRight w:val="0"/>
      <w:marTop w:val="0"/>
      <w:marBottom w:val="0"/>
      <w:divBdr>
        <w:top w:val="none" w:sz="0" w:space="0" w:color="auto"/>
        <w:left w:val="none" w:sz="0" w:space="0" w:color="auto"/>
        <w:bottom w:val="none" w:sz="0" w:space="0" w:color="auto"/>
        <w:right w:val="none" w:sz="0" w:space="0" w:color="auto"/>
      </w:divBdr>
    </w:div>
    <w:div w:id="451632567">
      <w:bodyDiv w:val="1"/>
      <w:marLeft w:val="0"/>
      <w:marRight w:val="0"/>
      <w:marTop w:val="0"/>
      <w:marBottom w:val="0"/>
      <w:divBdr>
        <w:top w:val="none" w:sz="0" w:space="0" w:color="auto"/>
        <w:left w:val="none" w:sz="0" w:space="0" w:color="auto"/>
        <w:bottom w:val="none" w:sz="0" w:space="0" w:color="auto"/>
        <w:right w:val="none" w:sz="0" w:space="0" w:color="auto"/>
      </w:divBdr>
      <w:divsChild>
        <w:div w:id="822163227">
          <w:marLeft w:val="0"/>
          <w:marRight w:val="0"/>
          <w:marTop w:val="0"/>
          <w:marBottom w:val="0"/>
          <w:divBdr>
            <w:top w:val="none" w:sz="0" w:space="0" w:color="auto"/>
            <w:left w:val="none" w:sz="0" w:space="0" w:color="auto"/>
            <w:bottom w:val="none" w:sz="0" w:space="0" w:color="auto"/>
            <w:right w:val="none" w:sz="0" w:space="0" w:color="auto"/>
          </w:divBdr>
          <w:divsChild>
            <w:div w:id="340276652">
              <w:marLeft w:val="-360"/>
              <w:marRight w:val="-360"/>
              <w:marTop w:val="0"/>
              <w:marBottom w:val="0"/>
              <w:divBdr>
                <w:top w:val="none" w:sz="0" w:space="0" w:color="auto"/>
                <w:left w:val="none" w:sz="0" w:space="0" w:color="auto"/>
                <w:bottom w:val="none" w:sz="0" w:space="0" w:color="auto"/>
                <w:right w:val="none" w:sz="0" w:space="0" w:color="auto"/>
              </w:divBdr>
              <w:divsChild>
                <w:div w:id="943995905">
                  <w:marLeft w:val="0"/>
                  <w:marRight w:val="0"/>
                  <w:marTop w:val="0"/>
                  <w:marBottom w:val="0"/>
                  <w:divBdr>
                    <w:top w:val="none" w:sz="0" w:space="0" w:color="auto"/>
                    <w:left w:val="none" w:sz="0" w:space="0" w:color="auto"/>
                    <w:bottom w:val="none" w:sz="0" w:space="0" w:color="auto"/>
                    <w:right w:val="none" w:sz="0" w:space="0" w:color="auto"/>
                  </w:divBdr>
                  <w:divsChild>
                    <w:div w:id="1219320466">
                      <w:marLeft w:val="0"/>
                      <w:marRight w:val="0"/>
                      <w:marTop w:val="0"/>
                      <w:marBottom w:val="0"/>
                      <w:divBdr>
                        <w:top w:val="none" w:sz="0" w:space="0" w:color="auto"/>
                        <w:left w:val="none" w:sz="0" w:space="0" w:color="auto"/>
                        <w:bottom w:val="none" w:sz="0" w:space="0" w:color="auto"/>
                        <w:right w:val="none" w:sz="0" w:space="0" w:color="auto"/>
                      </w:divBdr>
                      <w:divsChild>
                        <w:div w:id="54624100">
                          <w:marLeft w:val="0"/>
                          <w:marRight w:val="0"/>
                          <w:marTop w:val="0"/>
                          <w:marBottom w:val="0"/>
                          <w:divBdr>
                            <w:top w:val="none" w:sz="0" w:space="0" w:color="auto"/>
                            <w:left w:val="none" w:sz="0" w:space="0" w:color="auto"/>
                            <w:bottom w:val="none" w:sz="0" w:space="0" w:color="auto"/>
                            <w:right w:val="none" w:sz="0" w:space="0" w:color="auto"/>
                          </w:divBdr>
                          <w:divsChild>
                            <w:div w:id="653798526">
                              <w:marLeft w:val="0"/>
                              <w:marRight w:val="0"/>
                              <w:marTop w:val="0"/>
                              <w:marBottom w:val="0"/>
                              <w:divBdr>
                                <w:top w:val="none" w:sz="0" w:space="0" w:color="auto"/>
                                <w:left w:val="none" w:sz="0" w:space="0" w:color="auto"/>
                                <w:bottom w:val="none" w:sz="0" w:space="0" w:color="auto"/>
                                <w:right w:val="none" w:sz="0" w:space="0" w:color="auto"/>
                              </w:divBdr>
                            </w:div>
                            <w:div w:id="9814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37784">
      <w:bodyDiv w:val="1"/>
      <w:marLeft w:val="0"/>
      <w:marRight w:val="0"/>
      <w:marTop w:val="0"/>
      <w:marBottom w:val="0"/>
      <w:divBdr>
        <w:top w:val="none" w:sz="0" w:space="0" w:color="auto"/>
        <w:left w:val="none" w:sz="0" w:space="0" w:color="auto"/>
        <w:bottom w:val="none" w:sz="0" w:space="0" w:color="auto"/>
        <w:right w:val="none" w:sz="0" w:space="0" w:color="auto"/>
      </w:divBdr>
    </w:div>
    <w:div w:id="483008447">
      <w:bodyDiv w:val="1"/>
      <w:marLeft w:val="0"/>
      <w:marRight w:val="0"/>
      <w:marTop w:val="0"/>
      <w:marBottom w:val="0"/>
      <w:divBdr>
        <w:top w:val="none" w:sz="0" w:space="0" w:color="auto"/>
        <w:left w:val="none" w:sz="0" w:space="0" w:color="auto"/>
        <w:bottom w:val="none" w:sz="0" w:space="0" w:color="auto"/>
        <w:right w:val="none" w:sz="0" w:space="0" w:color="auto"/>
      </w:divBdr>
    </w:div>
    <w:div w:id="564683272">
      <w:bodyDiv w:val="1"/>
      <w:marLeft w:val="0"/>
      <w:marRight w:val="0"/>
      <w:marTop w:val="0"/>
      <w:marBottom w:val="0"/>
      <w:divBdr>
        <w:top w:val="none" w:sz="0" w:space="0" w:color="auto"/>
        <w:left w:val="none" w:sz="0" w:space="0" w:color="auto"/>
        <w:bottom w:val="none" w:sz="0" w:space="0" w:color="auto"/>
        <w:right w:val="none" w:sz="0" w:space="0" w:color="auto"/>
      </w:divBdr>
    </w:div>
    <w:div w:id="565578584">
      <w:bodyDiv w:val="1"/>
      <w:marLeft w:val="0"/>
      <w:marRight w:val="0"/>
      <w:marTop w:val="0"/>
      <w:marBottom w:val="0"/>
      <w:divBdr>
        <w:top w:val="none" w:sz="0" w:space="0" w:color="auto"/>
        <w:left w:val="none" w:sz="0" w:space="0" w:color="auto"/>
        <w:bottom w:val="none" w:sz="0" w:space="0" w:color="auto"/>
        <w:right w:val="none" w:sz="0" w:space="0" w:color="auto"/>
      </w:divBdr>
      <w:divsChild>
        <w:div w:id="38553828">
          <w:marLeft w:val="0"/>
          <w:marRight w:val="0"/>
          <w:marTop w:val="0"/>
          <w:marBottom w:val="0"/>
          <w:divBdr>
            <w:top w:val="none" w:sz="0" w:space="0" w:color="auto"/>
            <w:left w:val="none" w:sz="0" w:space="0" w:color="auto"/>
            <w:bottom w:val="none" w:sz="0" w:space="0" w:color="auto"/>
            <w:right w:val="none" w:sz="0" w:space="0" w:color="auto"/>
          </w:divBdr>
        </w:div>
        <w:div w:id="933051070">
          <w:marLeft w:val="0"/>
          <w:marRight w:val="0"/>
          <w:marTop w:val="0"/>
          <w:marBottom w:val="0"/>
          <w:divBdr>
            <w:top w:val="none" w:sz="0" w:space="0" w:color="auto"/>
            <w:left w:val="none" w:sz="0" w:space="0" w:color="auto"/>
            <w:bottom w:val="none" w:sz="0" w:space="0" w:color="auto"/>
            <w:right w:val="none" w:sz="0" w:space="0" w:color="auto"/>
          </w:divBdr>
        </w:div>
        <w:div w:id="1737360181">
          <w:marLeft w:val="0"/>
          <w:marRight w:val="0"/>
          <w:marTop w:val="0"/>
          <w:marBottom w:val="0"/>
          <w:divBdr>
            <w:top w:val="none" w:sz="0" w:space="0" w:color="auto"/>
            <w:left w:val="none" w:sz="0" w:space="0" w:color="auto"/>
            <w:bottom w:val="none" w:sz="0" w:space="0" w:color="auto"/>
            <w:right w:val="none" w:sz="0" w:space="0" w:color="auto"/>
          </w:divBdr>
        </w:div>
        <w:div w:id="2032023467">
          <w:marLeft w:val="0"/>
          <w:marRight w:val="0"/>
          <w:marTop w:val="0"/>
          <w:marBottom w:val="0"/>
          <w:divBdr>
            <w:top w:val="none" w:sz="0" w:space="0" w:color="auto"/>
            <w:left w:val="none" w:sz="0" w:space="0" w:color="auto"/>
            <w:bottom w:val="none" w:sz="0" w:space="0" w:color="auto"/>
            <w:right w:val="none" w:sz="0" w:space="0" w:color="auto"/>
          </w:divBdr>
        </w:div>
      </w:divsChild>
    </w:div>
    <w:div w:id="586039882">
      <w:bodyDiv w:val="1"/>
      <w:marLeft w:val="0"/>
      <w:marRight w:val="0"/>
      <w:marTop w:val="0"/>
      <w:marBottom w:val="0"/>
      <w:divBdr>
        <w:top w:val="none" w:sz="0" w:space="0" w:color="auto"/>
        <w:left w:val="none" w:sz="0" w:space="0" w:color="auto"/>
        <w:bottom w:val="none" w:sz="0" w:space="0" w:color="auto"/>
        <w:right w:val="none" w:sz="0" w:space="0" w:color="auto"/>
      </w:divBdr>
    </w:div>
    <w:div w:id="604582822">
      <w:bodyDiv w:val="1"/>
      <w:marLeft w:val="0"/>
      <w:marRight w:val="0"/>
      <w:marTop w:val="0"/>
      <w:marBottom w:val="0"/>
      <w:divBdr>
        <w:top w:val="none" w:sz="0" w:space="0" w:color="auto"/>
        <w:left w:val="none" w:sz="0" w:space="0" w:color="auto"/>
        <w:bottom w:val="none" w:sz="0" w:space="0" w:color="auto"/>
        <w:right w:val="none" w:sz="0" w:space="0" w:color="auto"/>
      </w:divBdr>
    </w:div>
    <w:div w:id="648092212">
      <w:bodyDiv w:val="1"/>
      <w:marLeft w:val="0"/>
      <w:marRight w:val="0"/>
      <w:marTop w:val="0"/>
      <w:marBottom w:val="0"/>
      <w:divBdr>
        <w:top w:val="none" w:sz="0" w:space="0" w:color="auto"/>
        <w:left w:val="none" w:sz="0" w:space="0" w:color="auto"/>
        <w:bottom w:val="none" w:sz="0" w:space="0" w:color="auto"/>
        <w:right w:val="none" w:sz="0" w:space="0" w:color="auto"/>
      </w:divBdr>
    </w:div>
    <w:div w:id="666174232">
      <w:bodyDiv w:val="1"/>
      <w:marLeft w:val="0"/>
      <w:marRight w:val="0"/>
      <w:marTop w:val="0"/>
      <w:marBottom w:val="0"/>
      <w:divBdr>
        <w:top w:val="none" w:sz="0" w:space="0" w:color="auto"/>
        <w:left w:val="none" w:sz="0" w:space="0" w:color="auto"/>
        <w:bottom w:val="none" w:sz="0" w:space="0" w:color="auto"/>
        <w:right w:val="none" w:sz="0" w:space="0" w:color="auto"/>
      </w:divBdr>
      <w:divsChild>
        <w:div w:id="133643573">
          <w:marLeft w:val="0"/>
          <w:marRight w:val="0"/>
          <w:marTop w:val="0"/>
          <w:marBottom w:val="0"/>
          <w:divBdr>
            <w:top w:val="none" w:sz="0" w:space="0" w:color="auto"/>
            <w:left w:val="none" w:sz="0" w:space="0" w:color="auto"/>
            <w:bottom w:val="none" w:sz="0" w:space="0" w:color="auto"/>
            <w:right w:val="none" w:sz="0" w:space="0" w:color="auto"/>
          </w:divBdr>
        </w:div>
        <w:div w:id="651711440">
          <w:marLeft w:val="0"/>
          <w:marRight w:val="0"/>
          <w:marTop w:val="0"/>
          <w:marBottom w:val="0"/>
          <w:divBdr>
            <w:top w:val="none" w:sz="0" w:space="0" w:color="auto"/>
            <w:left w:val="none" w:sz="0" w:space="0" w:color="auto"/>
            <w:bottom w:val="none" w:sz="0" w:space="0" w:color="auto"/>
            <w:right w:val="none" w:sz="0" w:space="0" w:color="auto"/>
          </w:divBdr>
        </w:div>
        <w:div w:id="771558715">
          <w:marLeft w:val="0"/>
          <w:marRight w:val="0"/>
          <w:marTop w:val="0"/>
          <w:marBottom w:val="0"/>
          <w:divBdr>
            <w:top w:val="none" w:sz="0" w:space="0" w:color="auto"/>
            <w:left w:val="none" w:sz="0" w:space="0" w:color="auto"/>
            <w:bottom w:val="none" w:sz="0" w:space="0" w:color="auto"/>
            <w:right w:val="none" w:sz="0" w:space="0" w:color="auto"/>
          </w:divBdr>
          <w:divsChild>
            <w:div w:id="929122878">
              <w:marLeft w:val="0"/>
              <w:marRight w:val="0"/>
              <w:marTop w:val="0"/>
              <w:marBottom w:val="0"/>
              <w:divBdr>
                <w:top w:val="none" w:sz="0" w:space="0" w:color="auto"/>
                <w:left w:val="none" w:sz="0" w:space="0" w:color="auto"/>
                <w:bottom w:val="none" w:sz="0" w:space="0" w:color="auto"/>
                <w:right w:val="none" w:sz="0" w:space="0" w:color="auto"/>
              </w:divBdr>
            </w:div>
            <w:div w:id="970789430">
              <w:marLeft w:val="0"/>
              <w:marRight w:val="0"/>
              <w:marTop w:val="0"/>
              <w:marBottom w:val="0"/>
              <w:divBdr>
                <w:top w:val="none" w:sz="0" w:space="0" w:color="auto"/>
                <w:left w:val="none" w:sz="0" w:space="0" w:color="auto"/>
                <w:bottom w:val="none" w:sz="0" w:space="0" w:color="auto"/>
                <w:right w:val="none" w:sz="0" w:space="0" w:color="auto"/>
              </w:divBdr>
            </w:div>
          </w:divsChild>
        </w:div>
        <w:div w:id="832994367">
          <w:marLeft w:val="0"/>
          <w:marRight w:val="0"/>
          <w:marTop w:val="0"/>
          <w:marBottom w:val="0"/>
          <w:divBdr>
            <w:top w:val="none" w:sz="0" w:space="0" w:color="auto"/>
            <w:left w:val="none" w:sz="0" w:space="0" w:color="auto"/>
            <w:bottom w:val="none" w:sz="0" w:space="0" w:color="auto"/>
            <w:right w:val="none" w:sz="0" w:space="0" w:color="auto"/>
          </w:divBdr>
        </w:div>
        <w:div w:id="955910779">
          <w:marLeft w:val="0"/>
          <w:marRight w:val="0"/>
          <w:marTop w:val="0"/>
          <w:marBottom w:val="0"/>
          <w:divBdr>
            <w:top w:val="none" w:sz="0" w:space="0" w:color="auto"/>
            <w:left w:val="none" w:sz="0" w:space="0" w:color="auto"/>
            <w:bottom w:val="none" w:sz="0" w:space="0" w:color="auto"/>
            <w:right w:val="none" w:sz="0" w:space="0" w:color="auto"/>
          </w:divBdr>
        </w:div>
        <w:div w:id="1157456017">
          <w:marLeft w:val="0"/>
          <w:marRight w:val="0"/>
          <w:marTop w:val="0"/>
          <w:marBottom w:val="0"/>
          <w:divBdr>
            <w:top w:val="none" w:sz="0" w:space="0" w:color="auto"/>
            <w:left w:val="none" w:sz="0" w:space="0" w:color="auto"/>
            <w:bottom w:val="none" w:sz="0" w:space="0" w:color="auto"/>
            <w:right w:val="none" w:sz="0" w:space="0" w:color="auto"/>
          </w:divBdr>
        </w:div>
        <w:div w:id="1186748471">
          <w:marLeft w:val="0"/>
          <w:marRight w:val="0"/>
          <w:marTop w:val="0"/>
          <w:marBottom w:val="0"/>
          <w:divBdr>
            <w:top w:val="none" w:sz="0" w:space="0" w:color="auto"/>
            <w:left w:val="none" w:sz="0" w:space="0" w:color="auto"/>
            <w:bottom w:val="none" w:sz="0" w:space="0" w:color="auto"/>
            <w:right w:val="none" w:sz="0" w:space="0" w:color="auto"/>
          </w:divBdr>
          <w:divsChild>
            <w:div w:id="511846951">
              <w:marLeft w:val="0"/>
              <w:marRight w:val="0"/>
              <w:marTop w:val="0"/>
              <w:marBottom w:val="0"/>
              <w:divBdr>
                <w:top w:val="none" w:sz="0" w:space="0" w:color="auto"/>
                <w:left w:val="none" w:sz="0" w:space="0" w:color="auto"/>
                <w:bottom w:val="none" w:sz="0" w:space="0" w:color="auto"/>
                <w:right w:val="none" w:sz="0" w:space="0" w:color="auto"/>
              </w:divBdr>
            </w:div>
            <w:div w:id="728964309">
              <w:marLeft w:val="0"/>
              <w:marRight w:val="0"/>
              <w:marTop w:val="0"/>
              <w:marBottom w:val="0"/>
              <w:divBdr>
                <w:top w:val="none" w:sz="0" w:space="0" w:color="auto"/>
                <w:left w:val="none" w:sz="0" w:space="0" w:color="auto"/>
                <w:bottom w:val="none" w:sz="0" w:space="0" w:color="auto"/>
                <w:right w:val="none" w:sz="0" w:space="0" w:color="auto"/>
              </w:divBdr>
            </w:div>
            <w:div w:id="1444498709">
              <w:marLeft w:val="0"/>
              <w:marRight w:val="0"/>
              <w:marTop w:val="0"/>
              <w:marBottom w:val="0"/>
              <w:divBdr>
                <w:top w:val="none" w:sz="0" w:space="0" w:color="auto"/>
                <w:left w:val="none" w:sz="0" w:space="0" w:color="auto"/>
                <w:bottom w:val="none" w:sz="0" w:space="0" w:color="auto"/>
                <w:right w:val="none" w:sz="0" w:space="0" w:color="auto"/>
              </w:divBdr>
            </w:div>
          </w:divsChild>
        </w:div>
        <w:div w:id="1523858281">
          <w:marLeft w:val="0"/>
          <w:marRight w:val="0"/>
          <w:marTop w:val="0"/>
          <w:marBottom w:val="0"/>
          <w:divBdr>
            <w:top w:val="none" w:sz="0" w:space="0" w:color="auto"/>
            <w:left w:val="none" w:sz="0" w:space="0" w:color="auto"/>
            <w:bottom w:val="none" w:sz="0" w:space="0" w:color="auto"/>
            <w:right w:val="none" w:sz="0" w:space="0" w:color="auto"/>
          </w:divBdr>
        </w:div>
        <w:div w:id="1702049959">
          <w:marLeft w:val="0"/>
          <w:marRight w:val="0"/>
          <w:marTop w:val="0"/>
          <w:marBottom w:val="0"/>
          <w:divBdr>
            <w:top w:val="none" w:sz="0" w:space="0" w:color="auto"/>
            <w:left w:val="none" w:sz="0" w:space="0" w:color="auto"/>
            <w:bottom w:val="none" w:sz="0" w:space="0" w:color="auto"/>
            <w:right w:val="none" w:sz="0" w:space="0" w:color="auto"/>
          </w:divBdr>
        </w:div>
        <w:div w:id="1780643227">
          <w:marLeft w:val="0"/>
          <w:marRight w:val="0"/>
          <w:marTop w:val="0"/>
          <w:marBottom w:val="0"/>
          <w:divBdr>
            <w:top w:val="none" w:sz="0" w:space="0" w:color="auto"/>
            <w:left w:val="none" w:sz="0" w:space="0" w:color="auto"/>
            <w:bottom w:val="none" w:sz="0" w:space="0" w:color="auto"/>
            <w:right w:val="none" w:sz="0" w:space="0" w:color="auto"/>
          </w:divBdr>
        </w:div>
      </w:divsChild>
    </w:div>
    <w:div w:id="711268522">
      <w:bodyDiv w:val="1"/>
      <w:marLeft w:val="0"/>
      <w:marRight w:val="0"/>
      <w:marTop w:val="0"/>
      <w:marBottom w:val="0"/>
      <w:divBdr>
        <w:top w:val="none" w:sz="0" w:space="0" w:color="auto"/>
        <w:left w:val="none" w:sz="0" w:space="0" w:color="auto"/>
        <w:bottom w:val="none" w:sz="0" w:space="0" w:color="auto"/>
        <w:right w:val="none" w:sz="0" w:space="0" w:color="auto"/>
      </w:divBdr>
    </w:div>
    <w:div w:id="741026897">
      <w:bodyDiv w:val="1"/>
      <w:marLeft w:val="0"/>
      <w:marRight w:val="0"/>
      <w:marTop w:val="0"/>
      <w:marBottom w:val="0"/>
      <w:divBdr>
        <w:top w:val="none" w:sz="0" w:space="0" w:color="auto"/>
        <w:left w:val="none" w:sz="0" w:space="0" w:color="auto"/>
        <w:bottom w:val="none" w:sz="0" w:space="0" w:color="auto"/>
        <w:right w:val="none" w:sz="0" w:space="0" w:color="auto"/>
      </w:divBdr>
      <w:divsChild>
        <w:div w:id="346686438">
          <w:marLeft w:val="0"/>
          <w:marRight w:val="0"/>
          <w:marTop w:val="0"/>
          <w:marBottom w:val="0"/>
          <w:divBdr>
            <w:top w:val="none" w:sz="0" w:space="0" w:color="auto"/>
            <w:left w:val="none" w:sz="0" w:space="0" w:color="auto"/>
            <w:bottom w:val="none" w:sz="0" w:space="0" w:color="auto"/>
            <w:right w:val="none" w:sz="0" w:space="0" w:color="auto"/>
          </w:divBdr>
          <w:divsChild>
            <w:div w:id="150025319">
              <w:marLeft w:val="0"/>
              <w:marRight w:val="0"/>
              <w:marTop w:val="0"/>
              <w:marBottom w:val="0"/>
              <w:divBdr>
                <w:top w:val="none" w:sz="0" w:space="0" w:color="auto"/>
                <w:left w:val="none" w:sz="0" w:space="0" w:color="auto"/>
                <w:bottom w:val="none" w:sz="0" w:space="0" w:color="auto"/>
                <w:right w:val="none" w:sz="0" w:space="0" w:color="auto"/>
              </w:divBdr>
              <w:divsChild>
                <w:div w:id="1616016085">
                  <w:marLeft w:val="0"/>
                  <w:marRight w:val="285"/>
                  <w:marTop w:val="0"/>
                  <w:marBottom w:val="0"/>
                  <w:divBdr>
                    <w:top w:val="single" w:sz="6" w:space="0" w:color="CFD8DC"/>
                    <w:left w:val="single" w:sz="6" w:space="0" w:color="CFD8DC"/>
                    <w:bottom w:val="single" w:sz="6" w:space="0" w:color="CFD8DC"/>
                    <w:right w:val="single" w:sz="6" w:space="0" w:color="CFD8DC"/>
                  </w:divBdr>
                  <w:divsChild>
                    <w:div w:id="20109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7901">
              <w:marLeft w:val="0"/>
              <w:marRight w:val="0"/>
              <w:marTop w:val="0"/>
              <w:marBottom w:val="0"/>
              <w:divBdr>
                <w:top w:val="none" w:sz="0" w:space="0" w:color="auto"/>
                <w:left w:val="none" w:sz="0" w:space="0" w:color="auto"/>
                <w:bottom w:val="none" w:sz="0" w:space="0" w:color="auto"/>
                <w:right w:val="none" w:sz="0" w:space="0" w:color="auto"/>
              </w:divBdr>
              <w:divsChild>
                <w:div w:id="2058043328">
                  <w:marLeft w:val="0"/>
                  <w:marRight w:val="0"/>
                  <w:marTop w:val="0"/>
                  <w:marBottom w:val="0"/>
                  <w:divBdr>
                    <w:top w:val="none" w:sz="0" w:space="0" w:color="auto"/>
                    <w:left w:val="none" w:sz="0" w:space="0" w:color="auto"/>
                    <w:bottom w:val="none" w:sz="0" w:space="0" w:color="auto"/>
                    <w:right w:val="none" w:sz="0" w:space="0" w:color="auto"/>
                  </w:divBdr>
                  <w:divsChild>
                    <w:div w:id="816918621">
                      <w:marLeft w:val="0"/>
                      <w:marRight w:val="0"/>
                      <w:marTop w:val="0"/>
                      <w:marBottom w:val="0"/>
                      <w:divBdr>
                        <w:top w:val="none" w:sz="0" w:space="0" w:color="auto"/>
                        <w:left w:val="none" w:sz="0" w:space="0" w:color="auto"/>
                        <w:bottom w:val="none" w:sz="0" w:space="0" w:color="auto"/>
                        <w:right w:val="none" w:sz="0" w:space="0" w:color="auto"/>
                      </w:divBdr>
                      <w:divsChild>
                        <w:div w:id="19187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4390">
          <w:marLeft w:val="0"/>
          <w:marRight w:val="0"/>
          <w:marTop w:val="0"/>
          <w:marBottom w:val="0"/>
          <w:divBdr>
            <w:top w:val="none" w:sz="0" w:space="0" w:color="auto"/>
            <w:left w:val="none" w:sz="0" w:space="0" w:color="auto"/>
            <w:bottom w:val="none" w:sz="0" w:space="0" w:color="auto"/>
            <w:right w:val="none" w:sz="0" w:space="0" w:color="auto"/>
          </w:divBdr>
          <w:divsChild>
            <w:div w:id="341706430">
              <w:marLeft w:val="0"/>
              <w:marRight w:val="0"/>
              <w:marTop w:val="0"/>
              <w:marBottom w:val="0"/>
              <w:divBdr>
                <w:top w:val="none" w:sz="0" w:space="0" w:color="auto"/>
                <w:left w:val="none" w:sz="0" w:space="0" w:color="auto"/>
                <w:bottom w:val="none" w:sz="0" w:space="0" w:color="auto"/>
                <w:right w:val="none" w:sz="0" w:space="0" w:color="auto"/>
              </w:divBdr>
              <w:divsChild>
                <w:div w:id="128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621">
      <w:bodyDiv w:val="1"/>
      <w:marLeft w:val="0"/>
      <w:marRight w:val="0"/>
      <w:marTop w:val="0"/>
      <w:marBottom w:val="0"/>
      <w:divBdr>
        <w:top w:val="none" w:sz="0" w:space="0" w:color="auto"/>
        <w:left w:val="none" w:sz="0" w:space="0" w:color="auto"/>
        <w:bottom w:val="none" w:sz="0" w:space="0" w:color="auto"/>
        <w:right w:val="none" w:sz="0" w:space="0" w:color="auto"/>
      </w:divBdr>
      <w:divsChild>
        <w:div w:id="1151288206">
          <w:marLeft w:val="0"/>
          <w:marRight w:val="0"/>
          <w:marTop w:val="0"/>
          <w:marBottom w:val="0"/>
          <w:divBdr>
            <w:top w:val="none" w:sz="0" w:space="0" w:color="auto"/>
            <w:left w:val="none" w:sz="0" w:space="0" w:color="auto"/>
            <w:bottom w:val="none" w:sz="0" w:space="0" w:color="auto"/>
            <w:right w:val="none" w:sz="0" w:space="0" w:color="auto"/>
          </w:divBdr>
        </w:div>
      </w:divsChild>
    </w:div>
    <w:div w:id="838810352">
      <w:bodyDiv w:val="1"/>
      <w:marLeft w:val="0"/>
      <w:marRight w:val="0"/>
      <w:marTop w:val="0"/>
      <w:marBottom w:val="0"/>
      <w:divBdr>
        <w:top w:val="none" w:sz="0" w:space="0" w:color="auto"/>
        <w:left w:val="none" w:sz="0" w:space="0" w:color="auto"/>
        <w:bottom w:val="none" w:sz="0" w:space="0" w:color="auto"/>
        <w:right w:val="none" w:sz="0" w:space="0" w:color="auto"/>
      </w:divBdr>
    </w:div>
    <w:div w:id="861550521">
      <w:bodyDiv w:val="1"/>
      <w:marLeft w:val="0"/>
      <w:marRight w:val="0"/>
      <w:marTop w:val="0"/>
      <w:marBottom w:val="0"/>
      <w:divBdr>
        <w:top w:val="none" w:sz="0" w:space="0" w:color="auto"/>
        <w:left w:val="none" w:sz="0" w:space="0" w:color="auto"/>
        <w:bottom w:val="none" w:sz="0" w:space="0" w:color="auto"/>
        <w:right w:val="none" w:sz="0" w:space="0" w:color="auto"/>
      </w:divBdr>
    </w:div>
    <w:div w:id="898446009">
      <w:bodyDiv w:val="1"/>
      <w:marLeft w:val="0"/>
      <w:marRight w:val="0"/>
      <w:marTop w:val="0"/>
      <w:marBottom w:val="0"/>
      <w:divBdr>
        <w:top w:val="none" w:sz="0" w:space="0" w:color="auto"/>
        <w:left w:val="none" w:sz="0" w:space="0" w:color="auto"/>
        <w:bottom w:val="none" w:sz="0" w:space="0" w:color="auto"/>
        <w:right w:val="none" w:sz="0" w:space="0" w:color="auto"/>
      </w:divBdr>
    </w:div>
    <w:div w:id="901138019">
      <w:bodyDiv w:val="1"/>
      <w:marLeft w:val="0"/>
      <w:marRight w:val="0"/>
      <w:marTop w:val="0"/>
      <w:marBottom w:val="0"/>
      <w:divBdr>
        <w:top w:val="none" w:sz="0" w:space="0" w:color="auto"/>
        <w:left w:val="none" w:sz="0" w:space="0" w:color="auto"/>
        <w:bottom w:val="none" w:sz="0" w:space="0" w:color="auto"/>
        <w:right w:val="none" w:sz="0" w:space="0" w:color="auto"/>
      </w:divBdr>
    </w:div>
    <w:div w:id="931164293">
      <w:bodyDiv w:val="1"/>
      <w:marLeft w:val="0"/>
      <w:marRight w:val="0"/>
      <w:marTop w:val="0"/>
      <w:marBottom w:val="0"/>
      <w:divBdr>
        <w:top w:val="none" w:sz="0" w:space="0" w:color="auto"/>
        <w:left w:val="none" w:sz="0" w:space="0" w:color="auto"/>
        <w:bottom w:val="none" w:sz="0" w:space="0" w:color="auto"/>
        <w:right w:val="none" w:sz="0" w:space="0" w:color="auto"/>
      </w:divBdr>
    </w:div>
    <w:div w:id="1110781009">
      <w:bodyDiv w:val="1"/>
      <w:marLeft w:val="0"/>
      <w:marRight w:val="0"/>
      <w:marTop w:val="0"/>
      <w:marBottom w:val="0"/>
      <w:divBdr>
        <w:top w:val="none" w:sz="0" w:space="0" w:color="auto"/>
        <w:left w:val="none" w:sz="0" w:space="0" w:color="auto"/>
        <w:bottom w:val="none" w:sz="0" w:space="0" w:color="auto"/>
        <w:right w:val="none" w:sz="0" w:space="0" w:color="auto"/>
      </w:divBdr>
      <w:divsChild>
        <w:div w:id="1624772230">
          <w:marLeft w:val="0"/>
          <w:marRight w:val="0"/>
          <w:marTop w:val="0"/>
          <w:marBottom w:val="0"/>
          <w:divBdr>
            <w:top w:val="none" w:sz="0" w:space="0" w:color="auto"/>
            <w:left w:val="none" w:sz="0" w:space="0" w:color="auto"/>
            <w:bottom w:val="none" w:sz="0" w:space="0" w:color="auto"/>
            <w:right w:val="none" w:sz="0" w:space="0" w:color="auto"/>
          </w:divBdr>
        </w:div>
      </w:divsChild>
    </w:div>
    <w:div w:id="1139148775">
      <w:bodyDiv w:val="1"/>
      <w:marLeft w:val="0"/>
      <w:marRight w:val="0"/>
      <w:marTop w:val="0"/>
      <w:marBottom w:val="0"/>
      <w:divBdr>
        <w:top w:val="none" w:sz="0" w:space="0" w:color="auto"/>
        <w:left w:val="none" w:sz="0" w:space="0" w:color="auto"/>
        <w:bottom w:val="none" w:sz="0" w:space="0" w:color="auto"/>
        <w:right w:val="none" w:sz="0" w:space="0" w:color="auto"/>
      </w:divBdr>
    </w:div>
    <w:div w:id="1224876981">
      <w:bodyDiv w:val="1"/>
      <w:marLeft w:val="0"/>
      <w:marRight w:val="0"/>
      <w:marTop w:val="0"/>
      <w:marBottom w:val="0"/>
      <w:divBdr>
        <w:top w:val="none" w:sz="0" w:space="0" w:color="auto"/>
        <w:left w:val="none" w:sz="0" w:space="0" w:color="auto"/>
        <w:bottom w:val="none" w:sz="0" w:space="0" w:color="auto"/>
        <w:right w:val="none" w:sz="0" w:space="0" w:color="auto"/>
      </w:divBdr>
    </w:div>
    <w:div w:id="1235511967">
      <w:bodyDiv w:val="1"/>
      <w:marLeft w:val="0"/>
      <w:marRight w:val="0"/>
      <w:marTop w:val="0"/>
      <w:marBottom w:val="0"/>
      <w:divBdr>
        <w:top w:val="none" w:sz="0" w:space="0" w:color="auto"/>
        <w:left w:val="none" w:sz="0" w:space="0" w:color="auto"/>
        <w:bottom w:val="none" w:sz="0" w:space="0" w:color="auto"/>
        <w:right w:val="none" w:sz="0" w:space="0" w:color="auto"/>
      </w:divBdr>
    </w:div>
    <w:div w:id="1240869204">
      <w:bodyDiv w:val="1"/>
      <w:marLeft w:val="0"/>
      <w:marRight w:val="0"/>
      <w:marTop w:val="0"/>
      <w:marBottom w:val="0"/>
      <w:divBdr>
        <w:top w:val="none" w:sz="0" w:space="0" w:color="auto"/>
        <w:left w:val="none" w:sz="0" w:space="0" w:color="auto"/>
        <w:bottom w:val="none" w:sz="0" w:space="0" w:color="auto"/>
        <w:right w:val="none" w:sz="0" w:space="0" w:color="auto"/>
      </w:divBdr>
      <w:divsChild>
        <w:div w:id="313685669">
          <w:marLeft w:val="0"/>
          <w:marRight w:val="0"/>
          <w:marTop w:val="0"/>
          <w:marBottom w:val="0"/>
          <w:divBdr>
            <w:top w:val="none" w:sz="0" w:space="0" w:color="auto"/>
            <w:left w:val="none" w:sz="0" w:space="0" w:color="auto"/>
            <w:bottom w:val="none" w:sz="0" w:space="0" w:color="auto"/>
            <w:right w:val="none" w:sz="0" w:space="0" w:color="auto"/>
          </w:divBdr>
        </w:div>
      </w:divsChild>
    </w:div>
    <w:div w:id="1263420223">
      <w:bodyDiv w:val="1"/>
      <w:marLeft w:val="0"/>
      <w:marRight w:val="0"/>
      <w:marTop w:val="0"/>
      <w:marBottom w:val="0"/>
      <w:divBdr>
        <w:top w:val="none" w:sz="0" w:space="0" w:color="auto"/>
        <w:left w:val="none" w:sz="0" w:space="0" w:color="auto"/>
        <w:bottom w:val="none" w:sz="0" w:space="0" w:color="auto"/>
        <w:right w:val="none" w:sz="0" w:space="0" w:color="auto"/>
      </w:divBdr>
    </w:div>
    <w:div w:id="1301613199">
      <w:bodyDiv w:val="1"/>
      <w:marLeft w:val="0"/>
      <w:marRight w:val="0"/>
      <w:marTop w:val="0"/>
      <w:marBottom w:val="0"/>
      <w:divBdr>
        <w:top w:val="none" w:sz="0" w:space="0" w:color="auto"/>
        <w:left w:val="none" w:sz="0" w:space="0" w:color="auto"/>
        <w:bottom w:val="none" w:sz="0" w:space="0" w:color="auto"/>
        <w:right w:val="none" w:sz="0" w:space="0" w:color="auto"/>
      </w:divBdr>
    </w:div>
    <w:div w:id="1347368296">
      <w:bodyDiv w:val="1"/>
      <w:marLeft w:val="0"/>
      <w:marRight w:val="0"/>
      <w:marTop w:val="0"/>
      <w:marBottom w:val="0"/>
      <w:divBdr>
        <w:top w:val="none" w:sz="0" w:space="0" w:color="auto"/>
        <w:left w:val="none" w:sz="0" w:space="0" w:color="auto"/>
        <w:bottom w:val="none" w:sz="0" w:space="0" w:color="auto"/>
        <w:right w:val="none" w:sz="0" w:space="0" w:color="auto"/>
      </w:divBdr>
    </w:div>
    <w:div w:id="1366249836">
      <w:bodyDiv w:val="1"/>
      <w:marLeft w:val="0"/>
      <w:marRight w:val="0"/>
      <w:marTop w:val="0"/>
      <w:marBottom w:val="0"/>
      <w:divBdr>
        <w:top w:val="none" w:sz="0" w:space="0" w:color="auto"/>
        <w:left w:val="none" w:sz="0" w:space="0" w:color="auto"/>
        <w:bottom w:val="none" w:sz="0" w:space="0" w:color="auto"/>
        <w:right w:val="none" w:sz="0" w:space="0" w:color="auto"/>
      </w:divBdr>
    </w:div>
    <w:div w:id="1402560866">
      <w:bodyDiv w:val="1"/>
      <w:marLeft w:val="0"/>
      <w:marRight w:val="0"/>
      <w:marTop w:val="0"/>
      <w:marBottom w:val="0"/>
      <w:divBdr>
        <w:top w:val="none" w:sz="0" w:space="0" w:color="auto"/>
        <w:left w:val="none" w:sz="0" w:space="0" w:color="auto"/>
        <w:bottom w:val="none" w:sz="0" w:space="0" w:color="auto"/>
        <w:right w:val="none" w:sz="0" w:space="0" w:color="auto"/>
      </w:divBdr>
    </w:div>
    <w:div w:id="1423408733">
      <w:bodyDiv w:val="1"/>
      <w:marLeft w:val="0"/>
      <w:marRight w:val="0"/>
      <w:marTop w:val="0"/>
      <w:marBottom w:val="0"/>
      <w:divBdr>
        <w:top w:val="none" w:sz="0" w:space="0" w:color="auto"/>
        <w:left w:val="none" w:sz="0" w:space="0" w:color="auto"/>
        <w:bottom w:val="none" w:sz="0" w:space="0" w:color="auto"/>
        <w:right w:val="none" w:sz="0" w:space="0" w:color="auto"/>
      </w:divBdr>
      <w:divsChild>
        <w:div w:id="544029524">
          <w:marLeft w:val="-360"/>
          <w:marRight w:val="-360"/>
          <w:marTop w:val="0"/>
          <w:marBottom w:val="0"/>
          <w:divBdr>
            <w:top w:val="none" w:sz="0" w:space="0" w:color="auto"/>
            <w:left w:val="none" w:sz="0" w:space="0" w:color="auto"/>
            <w:bottom w:val="none" w:sz="0" w:space="0" w:color="auto"/>
            <w:right w:val="none" w:sz="0" w:space="0" w:color="auto"/>
          </w:divBdr>
          <w:divsChild>
            <w:div w:id="1143499541">
              <w:marLeft w:val="0"/>
              <w:marRight w:val="0"/>
              <w:marTop w:val="0"/>
              <w:marBottom w:val="0"/>
              <w:divBdr>
                <w:top w:val="none" w:sz="0" w:space="0" w:color="auto"/>
                <w:left w:val="none" w:sz="0" w:space="0" w:color="auto"/>
                <w:bottom w:val="none" w:sz="0" w:space="0" w:color="auto"/>
                <w:right w:val="none" w:sz="0" w:space="0" w:color="auto"/>
              </w:divBdr>
              <w:divsChild>
                <w:div w:id="761608504">
                  <w:marLeft w:val="0"/>
                  <w:marRight w:val="0"/>
                  <w:marTop w:val="0"/>
                  <w:marBottom w:val="0"/>
                  <w:divBdr>
                    <w:top w:val="none" w:sz="0" w:space="0" w:color="auto"/>
                    <w:left w:val="none" w:sz="0" w:space="0" w:color="auto"/>
                    <w:bottom w:val="none" w:sz="0" w:space="0" w:color="auto"/>
                    <w:right w:val="none" w:sz="0" w:space="0" w:color="auto"/>
                  </w:divBdr>
                  <w:divsChild>
                    <w:div w:id="1281378520">
                      <w:marLeft w:val="0"/>
                      <w:marRight w:val="0"/>
                      <w:marTop w:val="0"/>
                      <w:marBottom w:val="0"/>
                      <w:divBdr>
                        <w:top w:val="none" w:sz="0" w:space="0" w:color="auto"/>
                        <w:left w:val="none" w:sz="0" w:space="0" w:color="auto"/>
                        <w:bottom w:val="none" w:sz="0" w:space="0" w:color="auto"/>
                        <w:right w:val="none" w:sz="0" w:space="0" w:color="auto"/>
                      </w:divBdr>
                    </w:div>
                  </w:divsChild>
                </w:div>
                <w:div w:id="1726904737">
                  <w:marLeft w:val="0"/>
                  <w:marRight w:val="0"/>
                  <w:marTop w:val="0"/>
                  <w:marBottom w:val="0"/>
                  <w:divBdr>
                    <w:top w:val="none" w:sz="0" w:space="0" w:color="auto"/>
                    <w:left w:val="none" w:sz="0" w:space="0" w:color="auto"/>
                    <w:bottom w:val="none" w:sz="0" w:space="0" w:color="auto"/>
                    <w:right w:val="none" w:sz="0" w:space="0" w:color="auto"/>
                  </w:divBdr>
                  <w:divsChild>
                    <w:div w:id="520776223">
                      <w:marLeft w:val="0"/>
                      <w:marRight w:val="0"/>
                      <w:marTop w:val="0"/>
                      <w:marBottom w:val="0"/>
                      <w:divBdr>
                        <w:top w:val="none" w:sz="0" w:space="0" w:color="auto"/>
                        <w:left w:val="none" w:sz="0" w:space="0" w:color="auto"/>
                        <w:bottom w:val="none" w:sz="0" w:space="0" w:color="auto"/>
                        <w:right w:val="none" w:sz="0" w:space="0" w:color="auto"/>
                      </w:divBdr>
                    </w:div>
                    <w:div w:id="11950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41589">
          <w:marLeft w:val="-360"/>
          <w:marRight w:val="-360"/>
          <w:marTop w:val="0"/>
          <w:marBottom w:val="0"/>
          <w:divBdr>
            <w:top w:val="none" w:sz="0" w:space="0" w:color="auto"/>
            <w:left w:val="none" w:sz="0" w:space="0" w:color="auto"/>
            <w:bottom w:val="none" w:sz="0" w:space="0" w:color="auto"/>
            <w:right w:val="none" w:sz="0" w:space="0" w:color="auto"/>
          </w:divBdr>
          <w:divsChild>
            <w:div w:id="664405964">
              <w:marLeft w:val="0"/>
              <w:marRight w:val="0"/>
              <w:marTop w:val="0"/>
              <w:marBottom w:val="0"/>
              <w:divBdr>
                <w:top w:val="none" w:sz="0" w:space="0" w:color="auto"/>
                <w:left w:val="none" w:sz="0" w:space="0" w:color="auto"/>
                <w:bottom w:val="none" w:sz="0" w:space="0" w:color="auto"/>
                <w:right w:val="none" w:sz="0" w:space="0" w:color="auto"/>
              </w:divBdr>
              <w:divsChild>
                <w:div w:id="1503085397">
                  <w:marLeft w:val="0"/>
                  <w:marRight w:val="0"/>
                  <w:marTop w:val="0"/>
                  <w:marBottom w:val="0"/>
                  <w:divBdr>
                    <w:top w:val="none" w:sz="0" w:space="0" w:color="auto"/>
                    <w:left w:val="none" w:sz="0" w:space="0" w:color="auto"/>
                    <w:bottom w:val="none" w:sz="0" w:space="0" w:color="auto"/>
                    <w:right w:val="none" w:sz="0" w:space="0" w:color="auto"/>
                  </w:divBdr>
                  <w:divsChild>
                    <w:div w:id="148374914">
                      <w:marLeft w:val="0"/>
                      <w:marRight w:val="0"/>
                      <w:marTop w:val="0"/>
                      <w:marBottom w:val="0"/>
                      <w:divBdr>
                        <w:top w:val="none" w:sz="0" w:space="0" w:color="auto"/>
                        <w:left w:val="none" w:sz="0" w:space="0" w:color="auto"/>
                        <w:bottom w:val="none" w:sz="0" w:space="0" w:color="auto"/>
                        <w:right w:val="none" w:sz="0" w:space="0" w:color="auto"/>
                      </w:divBdr>
                      <w:divsChild>
                        <w:div w:id="1297296714">
                          <w:marLeft w:val="0"/>
                          <w:marRight w:val="285"/>
                          <w:marTop w:val="0"/>
                          <w:marBottom w:val="0"/>
                          <w:divBdr>
                            <w:top w:val="single" w:sz="6" w:space="0" w:color="CFD8DC"/>
                            <w:left w:val="single" w:sz="6" w:space="0" w:color="CFD8DC"/>
                            <w:bottom w:val="single" w:sz="6" w:space="0" w:color="CFD8DC"/>
                            <w:right w:val="single" w:sz="6" w:space="0" w:color="CFD8DC"/>
                          </w:divBdr>
                          <w:divsChild>
                            <w:div w:id="160975118">
                              <w:marLeft w:val="0"/>
                              <w:marRight w:val="0"/>
                              <w:marTop w:val="0"/>
                              <w:marBottom w:val="0"/>
                              <w:divBdr>
                                <w:top w:val="none" w:sz="0" w:space="0" w:color="auto"/>
                                <w:left w:val="none" w:sz="0" w:space="0" w:color="auto"/>
                                <w:bottom w:val="none" w:sz="0" w:space="0" w:color="auto"/>
                                <w:right w:val="none" w:sz="0" w:space="0" w:color="auto"/>
                              </w:divBdr>
                            </w:div>
                            <w:div w:id="4836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413">
                      <w:marLeft w:val="0"/>
                      <w:marRight w:val="0"/>
                      <w:marTop w:val="0"/>
                      <w:marBottom w:val="0"/>
                      <w:divBdr>
                        <w:top w:val="none" w:sz="0" w:space="0" w:color="auto"/>
                        <w:left w:val="none" w:sz="0" w:space="0" w:color="auto"/>
                        <w:bottom w:val="none" w:sz="0" w:space="0" w:color="auto"/>
                        <w:right w:val="none" w:sz="0" w:space="0" w:color="auto"/>
                      </w:divBdr>
                      <w:divsChild>
                        <w:div w:id="2084638779">
                          <w:marLeft w:val="0"/>
                          <w:marRight w:val="0"/>
                          <w:marTop w:val="0"/>
                          <w:marBottom w:val="0"/>
                          <w:divBdr>
                            <w:top w:val="none" w:sz="0" w:space="0" w:color="auto"/>
                            <w:left w:val="none" w:sz="0" w:space="0" w:color="auto"/>
                            <w:bottom w:val="none" w:sz="0" w:space="0" w:color="auto"/>
                            <w:right w:val="none" w:sz="0" w:space="0" w:color="auto"/>
                          </w:divBdr>
                          <w:divsChild>
                            <w:div w:id="407121086">
                              <w:marLeft w:val="0"/>
                              <w:marRight w:val="0"/>
                              <w:marTop w:val="0"/>
                              <w:marBottom w:val="0"/>
                              <w:divBdr>
                                <w:top w:val="none" w:sz="0" w:space="0" w:color="auto"/>
                                <w:left w:val="none" w:sz="0" w:space="0" w:color="auto"/>
                                <w:bottom w:val="none" w:sz="0" w:space="0" w:color="auto"/>
                                <w:right w:val="none" w:sz="0" w:space="0" w:color="auto"/>
                              </w:divBdr>
                              <w:divsChild>
                                <w:div w:id="12668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463190">
              <w:marLeft w:val="0"/>
              <w:marRight w:val="0"/>
              <w:marTop w:val="0"/>
              <w:marBottom w:val="0"/>
              <w:divBdr>
                <w:top w:val="none" w:sz="0" w:space="0" w:color="auto"/>
                <w:left w:val="none" w:sz="0" w:space="0" w:color="auto"/>
                <w:bottom w:val="none" w:sz="0" w:space="0" w:color="auto"/>
                <w:right w:val="none" w:sz="0" w:space="0" w:color="auto"/>
              </w:divBdr>
              <w:divsChild>
                <w:div w:id="1176115151">
                  <w:marLeft w:val="0"/>
                  <w:marRight w:val="0"/>
                  <w:marTop w:val="0"/>
                  <w:marBottom w:val="0"/>
                  <w:divBdr>
                    <w:top w:val="none" w:sz="0" w:space="0" w:color="auto"/>
                    <w:left w:val="none" w:sz="0" w:space="0" w:color="auto"/>
                    <w:bottom w:val="none" w:sz="0" w:space="0" w:color="auto"/>
                    <w:right w:val="none" w:sz="0" w:space="0" w:color="auto"/>
                  </w:divBdr>
                  <w:divsChild>
                    <w:div w:id="81797611">
                      <w:marLeft w:val="0"/>
                      <w:marRight w:val="0"/>
                      <w:marTop w:val="0"/>
                      <w:marBottom w:val="0"/>
                      <w:divBdr>
                        <w:top w:val="none" w:sz="0" w:space="0" w:color="auto"/>
                        <w:left w:val="none" w:sz="0" w:space="0" w:color="auto"/>
                        <w:bottom w:val="none" w:sz="0" w:space="0" w:color="auto"/>
                        <w:right w:val="none" w:sz="0" w:space="0" w:color="auto"/>
                      </w:divBdr>
                      <w:divsChild>
                        <w:div w:id="7938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168764">
      <w:bodyDiv w:val="1"/>
      <w:marLeft w:val="0"/>
      <w:marRight w:val="0"/>
      <w:marTop w:val="0"/>
      <w:marBottom w:val="0"/>
      <w:divBdr>
        <w:top w:val="none" w:sz="0" w:space="0" w:color="auto"/>
        <w:left w:val="none" w:sz="0" w:space="0" w:color="auto"/>
        <w:bottom w:val="none" w:sz="0" w:space="0" w:color="auto"/>
        <w:right w:val="none" w:sz="0" w:space="0" w:color="auto"/>
      </w:divBdr>
    </w:div>
    <w:div w:id="1458179936">
      <w:bodyDiv w:val="1"/>
      <w:marLeft w:val="0"/>
      <w:marRight w:val="0"/>
      <w:marTop w:val="0"/>
      <w:marBottom w:val="0"/>
      <w:divBdr>
        <w:top w:val="none" w:sz="0" w:space="0" w:color="auto"/>
        <w:left w:val="none" w:sz="0" w:space="0" w:color="auto"/>
        <w:bottom w:val="none" w:sz="0" w:space="0" w:color="auto"/>
        <w:right w:val="none" w:sz="0" w:space="0" w:color="auto"/>
      </w:divBdr>
      <w:divsChild>
        <w:div w:id="453714625">
          <w:marLeft w:val="0"/>
          <w:marRight w:val="0"/>
          <w:marTop w:val="0"/>
          <w:marBottom w:val="0"/>
          <w:divBdr>
            <w:top w:val="none" w:sz="0" w:space="0" w:color="auto"/>
            <w:left w:val="none" w:sz="0" w:space="0" w:color="auto"/>
            <w:bottom w:val="none" w:sz="0" w:space="0" w:color="auto"/>
            <w:right w:val="none" w:sz="0" w:space="0" w:color="auto"/>
          </w:divBdr>
        </w:div>
        <w:div w:id="1084911409">
          <w:marLeft w:val="0"/>
          <w:marRight w:val="0"/>
          <w:marTop w:val="0"/>
          <w:marBottom w:val="0"/>
          <w:divBdr>
            <w:top w:val="none" w:sz="0" w:space="0" w:color="auto"/>
            <w:left w:val="none" w:sz="0" w:space="0" w:color="auto"/>
            <w:bottom w:val="none" w:sz="0" w:space="0" w:color="auto"/>
            <w:right w:val="none" w:sz="0" w:space="0" w:color="auto"/>
          </w:divBdr>
        </w:div>
        <w:div w:id="1183935173">
          <w:marLeft w:val="0"/>
          <w:marRight w:val="0"/>
          <w:marTop w:val="0"/>
          <w:marBottom w:val="0"/>
          <w:divBdr>
            <w:top w:val="none" w:sz="0" w:space="0" w:color="auto"/>
            <w:left w:val="none" w:sz="0" w:space="0" w:color="auto"/>
            <w:bottom w:val="none" w:sz="0" w:space="0" w:color="auto"/>
            <w:right w:val="none" w:sz="0" w:space="0" w:color="auto"/>
          </w:divBdr>
        </w:div>
        <w:div w:id="1277253575">
          <w:marLeft w:val="0"/>
          <w:marRight w:val="0"/>
          <w:marTop w:val="0"/>
          <w:marBottom w:val="0"/>
          <w:divBdr>
            <w:top w:val="none" w:sz="0" w:space="0" w:color="auto"/>
            <w:left w:val="none" w:sz="0" w:space="0" w:color="auto"/>
            <w:bottom w:val="none" w:sz="0" w:space="0" w:color="auto"/>
            <w:right w:val="none" w:sz="0" w:space="0" w:color="auto"/>
          </w:divBdr>
        </w:div>
      </w:divsChild>
    </w:div>
    <w:div w:id="1477792879">
      <w:bodyDiv w:val="1"/>
      <w:marLeft w:val="0"/>
      <w:marRight w:val="0"/>
      <w:marTop w:val="0"/>
      <w:marBottom w:val="0"/>
      <w:divBdr>
        <w:top w:val="none" w:sz="0" w:space="0" w:color="auto"/>
        <w:left w:val="none" w:sz="0" w:space="0" w:color="auto"/>
        <w:bottom w:val="none" w:sz="0" w:space="0" w:color="auto"/>
        <w:right w:val="none" w:sz="0" w:space="0" w:color="auto"/>
      </w:divBdr>
    </w:div>
    <w:div w:id="1486362185">
      <w:bodyDiv w:val="1"/>
      <w:marLeft w:val="0"/>
      <w:marRight w:val="0"/>
      <w:marTop w:val="0"/>
      <w:marBottom w:val="0"/>
      <w:divBdr>
        <w:top w:val="none" w:sz="0" w:space="0" w:color="auto"/>
        <w:left w:val="none" w:sz="0" w:space="0" w:color="auto"/>
        <w:bottom w:val="none" w:sz="0" w:space="0" w:color="auto"/>
        <w:right w:val="none" w:sz="0" w:space="0" w:color="auto"/>
      </w:divBdr>
    </w:div>
    <w:div w:id="1497183880">
      <w:bodyDiv w:val="1"/>
      <w:marLeft w:val="0"/>
      <w:marRight w:val="0"/>
      <w:marTop w:val="0"/>
      <w:marBottom w:val="0"/>
      <w:divBdr>
        <w:top w:val="none" w:sz="0" w:space="0" w:color="auto"/>
        <w:left w:val="none" w:sz="0" w:space="0" w:color="auto"/>
        <w:bottom w:val="none" w:sz="0" w:space="0" w:color="auto"/>
        <w:right w:val="none" w:sz="0" w:space="0" w:color="auto"/>
      </w:divBdr>
      <w:divsChild>
        <w:div w:id="658732786">
          <w:marLeft w:val="0"/>
          <w:marRight w:val="0"/>
          <w:marTop w:val="0"/>
          <w:marBottom w:val="0"/>
          <w:divBdr>
            <w:top w:val="none" w:sz="0" w:space="0" w:color="auto"/>
            <w:left w:val="none" w:sz="0" w:space="0" w:color="auto"/>
            <w:bottom w:val="none" w:sz="0" w:space="0" w:color="auto"/>
            <w:right w:val="none" w:sz="0" w:space="0" w:color="auto"/>
          </w:divBdr>
        </w:div>
        <w:div w:id="738096754">
          <w:marLeft w:val="0"/>
          <w:marRight w:val="0"/>
          <w:marTop w:val="0"/>
          <w:marBottom w:val="0"/>
          <w:divBdr>
            <w:top w:val="none" w:sz="0" w:space="0" w:color="auto"/>
            <w:left w:val="none" w:sz="0" w:space="0" w:color="auto"/>
            <w:bottom w:val="none" w:sz="0" w:space="0" w:color="auto"/>
            <w:right w:val="none" w:sz="0" w:space="0" w:color="auto"/>
          </w:divBdr>
        </w:div>
        <w:div w:id="1029380066">
          <w:marLeft w:val="0"/>
          <w:marRight w:val="0"/>
          <w:marTop w:val="0"/>
          <w:marBottom w:val="0"/>
          <w:divBdr>
            <w:top w:val="none" w:sz="0" w:space="0" w:color="auto"/>
            <w:left w:val="none" w:sz="0" w:space="0" w:color="auto"/>
            <w:bottom w:val="none" w:sz="0" w:space="0" w:color="auto"/>
            <w:right w:val="none" w:sz="0" w:space="0" w:color="auto"/>
          </w:divBdr>
        </w:div>
        <w:div w:id="1214854016">
          <w:marLeft w:val="0"/>
          <w:marRight w:val="0"/>
          <w:marTop w:val="0"/>
          <w:marBottom w:val="0"/>
          <w:divBdr>
            <w:top w:val="none" w:sz="0" w:space="0" w:color="auto"/>
            <w:left w:val="none" w:sz="0" w:space="0" w:color="auto"/>
            <w:bottom w:val="none" w:sz="0" w:space="0" w:color="auto"/>
            <w:right w:val="none" w:sz="0" w:space="0" w:color="auto"/>
          </w:divBdr>
        </w:div>
      </w:divsChild>
    </w:div>
    <w:div w:id="1503425577">
      <w:bodyDiv w:val="1"/>
      <w:marLeft w:val="0"/>
      <w:marRight w:val="0"/>
      <w:marTop w:val="0"/>
      <w:marBottom w:val="0"/>
      <w:divBdr>
        <w:top w:val="none" w:sz="0" w:space="0" w:color="auto"/>
        <w:left w:val="none" w:sz="0" w:space="0" w:color="auto"/>
        <w:bottom w:val="none" w:sz="0" w:space="0" w:color="auto"/>
        <w:right w:val="none" w:sz="0" w:space="0" w:color="auto"/>
      </w:divBdr>
    </w:div>
    <w:div w:id="1589734649">
      <w:bodyDiv w:val="1"/>
      <w:marLeft w:val="0"/>
      <w:marRight w:val="0"/>
      <w:marTop w:val="0"/>
      <w:marBottom w:val="0"/>
      <w:divBdr>
        <w:top w:val="none" w:sz="0" w:space="0" w:color="auto"/>
        <w:left w:val="none" w:sz="0" w:space="0" w:color="auto"/>
        <w:bottom w:val="none" w:sz="0" w:space="0" w:color="auto"/>
        <w:right w:val="none" w:sz="0" w:space="0" w:color="auto"/>
      </w:divBdr>
    </w:div>
    <w:div w:id="1599748803">
      <w:bodyDiv w:val="1"/>
      <w:marLeft w:val="0"/>
      <w:marRight w:val="0"/>
      <w:marTop w:val="0"/>
      <w:marBottom w:val="0"/>
      <w:divBdr>
        <w:top w:val="none" w:sz="0" w:space="0" w:color="auto"/>
        <w:left w:val="none" w:sz="0" w:space="0" w:color="auto"/>
        <w:bottom w:val="none" w:sz="0" w:space="0" w:color="auto"/>
        <w:right w:val="none" w:sz="0" w:space="0" w:color="auto"/>
      </w:divBdr>
    </w:div>
    <w:div w:id="1613706811">
      <w:bodyDiv w:val="1"/>
      <w:marLeft w:val="0"/>
      <w:marRight w:val="0"/>
      <w:marTop w:val="0"/>
      <w:marBottom w:val="0"/>
      <w:divBdr>
        <w:top w:val="none" w:sz="0" w:space="0" w:color="auto"/>
        <w:left w:val="none" w:sz="0" w:space="0" w:color="auto"/>
        <w:bottom w:val="none" w:sz="0" w:space="0" w:color="auto"/>
        <w:right w:val="none" w:sz="0" w:space="0" w:color="auto"/>
      </w:divBdr>
    </w:div>
    <w:div w:id="1617757777">
      <w:bodyDiv w:val="1"/>
      <w:marLeft w:val="0"/>
      <w:marRight w:val="0"/>
      <w:marTop w:val="0"/>
      <w:marBottom w:val="0"/>
      <w:divBdr>
        <w:top w:val="none" w:sz="0" w:space="0" w:color="auto"/>
        <w:left w:val="none" w:sz="0" w:space="0" w:color="auto"/>
        <w:bottom w:val="none" w:sz="0" w:space="0" w:color="auto"/>
        <w:right w:val="none" w:sz="0" w:space="0" w:color="auto"/>
      </w:divBdr>
    </w:div>
    <w:div w:id="1684893400">
      <w:bodyDiv w:val="1"/>
      <w:marLeft w:val="0"/>
      <w:marRight w:val="0"/>
      <w:marTop w:val="0"/>
      <w:marBottom w:val="0"/>
      <w:divBdr>
        <w:top w:val="none" w:sz="0" w:space="0" w:color="auto"/>
        <w:left w:val="none" w:sz="0" w:space="0" w:color="auto"/>
        <w:bottom w:val="none" w:sz="0" w:space="0" w:color="auto"/>
        <w:right w:val="none" w:sz="0" w:space="0" w:color="auto"/>
      </w:divBdr>
    </w:div>
    <w:div w:id="1703243654">
      <w:bodyDiv w:val="1"/>
      <w:marLeft w:val="0"/>
      <w:marRight w:val="0"/>
      <w:marTop w:val="0"/>
      <w:marBottom w:val="0"/>
      <w:divBdr>
        <w:top w:val="none" w:sz="0" w:space="0" w:color="auto"/>
        <w:left w:val="none" w:sz="0" w:space="0" w:color="auto"/>
        <w:bottom w:val="none" w:sz="0" w:space="0" w:color="auto"/>
        <w:right w:val="none" w:sz="0" w:space="0" w:color="auto"/>
      </w:divBdr>
      <w:divsChild>
        <w:div w:id="410350919">
          <w:marLeft w:val="0"/>
          <w:marRight w:val="0"/>
          <w:marTop w:val="0"/>
          <w:marBottom w:val="0"/>
          <w:divBdr>
            <w:top w:val="none" w:sz="0" w:space="0" w:color="auto"/>
            <w:left w:val="none" w:sz="0" w:space="0" w:color="auto"/>
            <w:bottom w:val="none" w:sz="0" w:space="0" w:color="auto"/>
            <w:right w:val="none" w:sz="0" w:space="0" w:color="auto"/>
          </w:divBdr>
        </w:div>
        <w:div w:id="607928253">
          <w:marLeft w:val="0"/>
          <w:marRight w:val="0"/>
          <w:marTop w:val="0"/>
          <w:marBottom w:val="0"/>
          <w:divBdr>
            <w:top w:val="none" w:sz="0" w:space="0" w:color="auto"/>
            <w:left w:val="none" w:sz="0" w:space="0" w:color="auto"/>
            <w:bottom w:val="none" w:sz="0" w:space="0" w:color="auto"/>
            <w:right w:val="none" w:sz="0" w:space="0" w:color="auto"/>
          </w:divBdr>
        </w:div>
        <w:div w:id="1117718802">
          <w:marLeft w:val="0"/>
          <w:marRight w:val="0"/>
          <w:marTop w:val="0"/>
          <w:marBottom w:val="0"/>
          <w:divBdr>
            <w:top w:val="none" w:sz="0" w:space="0" w:color="auto"/>
            <w:left w:val="none" w:sz="0" w:space="0" w:color="auto"/>
            <w:bottom w:val="none" w:sz="0" w:space="0" w:color="auto"/>
            <w:right w:val="none" w:sz="0" w:space="0" w:color="auto"/>
          </w:divBdr>
        </w:div>
        <w:div w:id="1246954802">
          <w:marLeft w:val="0"/>
          <w:marRight w:val="0"/>
          <w:marTop w:val="0"/>
          <w:marBottom w:val="0"/>
          <w:divBdr>
            <w:top w:val="none" w:sz="0" w:space="0" w:color="auto"/>
            <w:left w:val="none" w:sz="0" w:space="0" w:color="auto"/>
            <w:bottom w:val="none" w:sz="0" w:space="0" w:color="auto"/>
            <w:right w:val="none" w:sz="0" w:space="0" w:color="auto"/>
          </w:divBdr>
        </w:div>
        <w:div w:id="1398236863">
          <w:marLeft w:val="0"/>
          <w:marRight w:val="0"/>
          <w:marTop w:val="0"/>
          <w:marBottom w:val="0"/>
          <w:divBdr>
            <w:top w:val="none" w:sz="0" w:space="0" w:color="auto"/>
            <w:left w:val="none" w:sz="0" w:space="0" w:color="auto"/>
            <w:bottom w:val="none" w:sz="0" w:space="0" w:color="auto"/>
            <w:right w:val="none" w:sz="0" w:space="0" w:color="auto"/>
          </w:divBdr>
        </w:div>
        <w:div w:id="1473135640">
          <w:marLeft w:val="0"/>
          <w:marRight w:val="0"/>
          <w:marTop w:val="0"/>
          <w:marBottom w:val="0"/>
          <w:divBdr>
            <w:top w:val="none" w:sz="0" w:space="0" w:color="auto"/>
            <w:left w:val="none" w:sz="0" w:space="0" w:color="auto"/>
            <w:bottom w:val="none" w:sz="0" w:space="0" w:color="auto"/>
            <w:right w:val="none" w:sz="0" w:space="0" w:color="auto"/>
          </w:divBdr>
        </w:div>
        <w:div w:id="1474326345">
          <w:marLeft w:val="0"/>
          <w:marRight w:val="0"/>
          <w:marTop w:val="0"/>
          <w:marBottom w:val="0"/>
          <w:divBdr>
            <w:top w:val="none" w:sz="0" w:space="0" w:color="auto"/>
            <w:left w:val="none" w:sz="0" w:space="0" w:color="auto"/>
            <w:bottom w:val="none" w:sz="0" w:space="0" w:color="auto"/>
            <w:right w:val="none" w:sz="0" w:space="0" w:color="auto"/>
          </w:divBdr>
        </w:div>
        <w:div w:id="1569730248">
          <w:marLeft w:val="0"/>
          <w:marRight w:val="0"/>
          <w:marTop w:val="0"/>
          <w:marBottom w:val="0"/>
          <w:divBdr>
            <w:top w:val="none" w:sz="0" w:space="0" w:color="auto"/>
            <w:left w:val="none" w:sz="0" w:space="0" w:color="auto"/>
            <w:bottom w:val="none" w:sz="0" w:space="0" w:color="auto"/>
            <w:right w:val="none" w:sz="0" w:space="0" w:color="auto"/>
          </w:divBdr>
        </w:div>
        <w:div w:id="2001275999">
          <w:marLeft w:val="0"/>
          <w:marRight w:val="0"/>
          <w:marTop w:val="0"/>
          <w:marBottom w:val="0"/>
          <w:divBdr>
            <w:top w:val="none" w:sz="0" w:space="0" w:color="auto"/>
            <w:left w:val="none" w:sz="0" w:space="0" w:color="auto"/>
            <w:bottom w:val="none" w:sz="0" w:space="0" w:color="auto"/>
            <w:right w:val="none" w:sz="0" w:space="0" w:color="auto"/>
          </w:divBdr>
        </w:div>
        <w:div w:id="2132436347">
          <w:marLeft w:val="0"/>
          <w:marRight w:val="0"/>
          <w:marTop w:val="0"/>
          <w:marBottom w:val="0"/>
          <w:divBdr>
            <w:top w:val="none" w:sz="0" w:space="0" w:color="auto"/>
            <w:left w:val="none" w:sz="0" w:space="0" w:color="auto"/>
            <w:bottom w:val="none" w:sz="0" w:space="0" w:color="auto"/>
            <w:right w:val="none" w:sz="0" w:space="0" w:color="auto"/>
          </w:divBdr>
        </w:div>
      </w:divsChild>
    </w:div>
    <w:div w:id="1711225252">
      <w:bodyDiv w:val="1"/>
      <w:marLeft w:val="0"/>
      <w:marRight w:val="0"/>
      <w:marTop w:val="0"/>
      <w:marBottom w:val="0"/>
      <w:divBdr>
        <w:top w:val="none" w:sz="0" w:space="0" w:color="auto"/>
        <w:left w:val="none" w:sz="0" w:space="0" w:color="auto"/>
        <w:bottom w:val="none" w:sz="0" w:space="0" w:color="auto"/>
        <w:right w:val="none" w:sz="0" w:space="0" w:color="auto"/>
      </w:divBdr>
    </w:div>
    <w:div w:id="1722486160">
      <w:bodyDiv w:val="1"/>
      <w:marLeft w:val="0"/>
      <w:marRight w:val="0"/>
      <w:marTop w:val="0"/>
      <w:marBottom w:val="0"/>
      <w:divBdr>
        <w:top w:val="none" w:sz="0" w:space="0" w:color="auto"/>
        <w:left w:val="none" w:sz="0" w:space="0" w:color="auto"/>
        <w:bottom w:val="none" w:sz="0" w:space="0" w:color="auto"/>
        <w:right w:val="none" w:sz="0" w:space="0" w:color="auto"/>
      </w:divBdr>
    </w:div>
    <w:div w:id="1725369938">
      <w:bodyDiv w:val="1"/>
      <w:marLeft w:val="0"/>
      <w:marRight w:val="0"/>
      <w:marTop w:val="0"/>
      <w:marBottom w:val="0"/>
      <w:divBdr>
        <w:top w:val="none" w:sz="0" w:space="0" w:color="auto"/>
        <w:left w:val="none" w:sz="0" w:space="0" w:color="auto"/>
        <w:bottom w:val="none" w:sz="0" w:space="0" w:color="auto"/>
        <w:right w:val="none" w:sz="0" w:space="0" w:color="auto"/>
      </w:divBdr>
      <w:divsChild>
        <w:div w:id="440953987">
          <w:marLeft w:val="0"/>
          <w:marRight w:val="0"/>
          <w:marTop w:val="0"/>
          <w:marBottom w:val="0"/>
          <w:divBdr>
            <w:top w:val="none" w:sz="0" w:space="0" w:color="auto"/>
            <w:left w:val="none" w:sz="0" w:space="0" w:color="auto"/>
            <w:bottom w:val="none" w:sz="0" w:space="0" w:color="auto"/>
            <w:right w:val="none" w:sz="0" w:space="0" w:color="auto"/>
          </w:divBdr>
        </w:div>
        <w:div w:id="502597193">
          <w:marLeft w:val="0"/>
          <w:marRight w:val="0"/>
          <w:marTop w:val="0"/>
          <w:marBottom w:val="0"/>
          <w:divBdr>
            <w:top w:val="none" w:sz="0" w:space="0" w:color="auto"/>
            <w:left w:val="none" w:sz="0" w:space="0" w:color="auto"/>
            <w:bottom w:val="none" w:sz="0" w:space="0" w:color="auto"/>
            <w:right w:val="none" w:sz="0" w:space="0" w:color="auto"/>
          </w:divBdr>
        </w:div>
        <w:div w:id="1794127379">
          <w:marLeft w:val="0"/>
          <w:marRight w:val="0"/>
          <w:marTop w:val="0"/>
          <w:marBottom w:val="0"/>
          <w:divBdr>
            <w:top w:val="none" w:sz="0" w:space="0" w:color="auto"/>
            <w:left w:val="none" w:sz="0" w:space="0" w:color="auto"/>
            <w:bottom w:val="none" w:sz="0" w:space="0" w:color="auto"/>
            <w:right w:val="none" w:sz="0" w:space="0" w:color="auto"/>
          </w:divBdr>
        </w:div>
        <w:div w:id="2105570151">
          <w:marLeft w:val="0"/>
          <w:marRight w:val="0"/>
          <w:marTop w:val="0"/>
          <w:marBottom w:val="0"/>
          <w:divBdr>
            <w:top w:val="none" w:sz="0" w:space="0" w:color="auto"/>
            <w:left w:val="none" w:sz="0" w:space="0" w:color="auto"/>
            <w:bottom w:val="none" w:sz="0" w:space="0" w:color="auto"/>
            <w:right w:val="none" w:sz="0" w:space="0" w:color="auto"/>
          </w:divBdr>
        </w:div>
      </w:divsChild>
    </w:div>
    <w:div w:id="1725785723">
      <w:bodyDiv w:val="1"/>
      <w:marLeft w:val="0"/>
      <w:marRight w:val="0"/>
      <w:marTop w:val="0"/>
      <w:marBottom w:val="0"/>
      <w:divBdr>
        <w:top w:val="none" w:sz="0" w:space="0" w:color="auto"/>
        <w:left w:val="none" w:sz="0" w:space="0" w:color="auto"/>
        <w:bottom w:val="none" w:sz="0" w:space="0" w:color="auto"/>
        <w:right w:val="none" w:sz="0" w:space="0" w:color="auto"/>
      </w:divBdr>
    </w:div>
    <w:div w:id="1738161227">
      <w:bodyDiv w:val="1"/>
      <w:marLeft w:val="0"/>
      <w:marRight w:val="0"/>
      <w:marTop w:val="0"/>
      <w:marBottom w:val="0"/>
      <w:divBdr>
        <w:top w:val="none" w:sz="0" w:space="0" w:color="auto"/>
        <w:left w:val="none" w:sz="0" w:space="0" w:color="auto"/>
        <w:bottom w:val="none" w:sz="0" w:space="0" w:color="auto"/>
        <w:right w:val="none" w:sz="0" w:space="0" w:color="auto"/>
      </w:divBdr>
      <w:divsChild>
        <w:div w:id="1317145640">
          <w:marLeft w:val="0"/>
          <w:marRight w:val="0"/>
          <w:marTop w:val="0"/>
          <w:marBottom w:val="0"/>
          <w:divBdr>
            <w:top w:val="none" w:sz="0" w:space="0" w:color="auto"/>
            <w:left w:val="none" w:sz="0" w:space="0" w:color="auto"/>
            <w:bottom w:val="none" w:sz="0" w:space="0" w:color="auto"/>
            <w:right w:val="none" w:sz="0" w:space="0" w:color="auto"/>
          </w:divBdr>
          <w:divsChild>
            <w:div w:id="1352025739">
              <w:marLeft w:val="0"/>
              <w:marRight w:val="0"/>
              <w:marTop w:val="0"/>
              <w:marBottom w:val="0"/>
              <w:divBdr>
                <w:top w:val="none" w:sz="0" w:space="0" w:color="auto"/>
                <w:left w:val="none" w:sz="0" w:space="0" w:color="auto"/>
                <w:bottom w:val="none" w:sz="0" w:space="0" w:color="auto"/>
                <w:right w:val="none" w:sz="0" w:space="0" w:color="auto"/>
              </w:divBdr>
              <w:divsChild>
                <w:div w:id="371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7450">
      <w:bodyDiv w:val="1"/>
      <w:marLeft w:val="0"/>
      <w:marRight w:val="0"/>
      <w:marTop w:val="0"/>
      <w:marBottom w:val="0"/>
      <w:divBdr>
        <w:top w:val="none" w:sz="0" w:space="0" w:color="auto"/>
        <w:left w:val="none" w:sz="0" w:space="0" w:color="auto"/>
        <w:bottom w:val="none" w:sz="0" w:space="0" w:color="auto"/>
        <w:right w:val="none" w:sz="0" w:space="0" w:color="auto"/>
      </w:divBdr>
      <w:divsChild>
        <w:div w:id="302542899">
          <w:marLeft w:val="0"/>
          <w:marRight w:val="0"/>
          <w:marTop w:val="0"/>
          <w:marBottom w:val="0"/>
          <w:divBdr>
            <w:top w:val="none" w:sz="0" w:space="0" w:color="auto"/>
            <w:left w:val="none" w:sz="0" w:space="0" w:color="auto"/>
            <w:bottom w:val="none" w:sz="0" w:space="0" w:color="auto"/>
            <w:right w:val="none" w:sz="0" w:space="0" w:color="auto"/>
          </w:divBdr>
        </w:div>
        <w:div w:id="420181596">
          <w:marLeft w:val="0"/>
          <w:marRight w:val="0"/>
          <w:marTop w:val="0"/>
          <w:marBottom w:val="0"/>
          <w:divBdr>
            <w:top w:val="none" w:sz="0" w:space="0" w:color="auto"/>
            <w:left w:val="none" w:sz="0" w:space="0" w:color="auto"/>
            <w:bottom w:val="none" w:sz="0" w:space="0" w:color="auto"/>
            <w:right w:val="none" w:sz="0" w:space="0" w:color="auto"/>
          </w:divBdr>
        </w:div>
        <w:div w:id="510998528">
          <w:marLeft w:val="0"/>
          <w:marRight w:val="0"/>
          <w:marTop w:val="0"/>
          <w:marBottom w:val="0"/>
          <w:divBdr>
            <w:top w:val="none" w:sz="0" w:space="0" w:color="auto"/>
            <w:left w:val="none" w:sz="0" w:space="0" w:color="auto"/>
            <w:bottom w:val="none" w:sz="0" w:space="0" w:color="auto"/>
            <w:right w:val="none" w:sz="0" w:space="0" w:color="auto"/>
          </w:divBdr>
        </w:div>
        <w:div w:id="544295477">
          <w:marLeft w:val="0"/>
          <w:marRight w:val="0"/>
          <w:marTop w:val="0"/>
          <w:marBottom w:val="0"/>
          <w:divBdr>
            <w:top w:val="none" w:sz="0" w:space="0" w:color="auto"/>
            <w:left w:val="none" w:sz="0" w:space="0" w:color="auto"/>
            <w:bottom w:val="none" w:sz="0" w:space="0" w:color="auto"/>
            <w:right w:val="none" w:sz="0" w:space="0" w:color="auto"/>
          </w:divBdr>
          <w:divsChild>
            <w:div w:id="863371401">
              <w:marLeft w:val="0"/>
              <w:marRight w:val="0"/>
              <w:marTop w:val="0"/>
              <w:marBottom w:val="0"/>
              <w:divBdr>
                <w:top w:val="none" w:sz="0" w:space="0" w:color="auto"/>
                <w:left w:val="none" w:sz="0" w:space="0" w:color="auto"/>
                <w:bottom w:val="none" w:sz="0" w:space="0" w:color="auto"/>
                <w:right w:val="none" w:sz="0" w:space="0" w:color="auto"/>
              </w:divBdr>
            </w:div>
            <w:div w:id="1699549240">
              <w:marLeft w:val="0"/>
              <w:marRight w:val="0"/>
              <w:marTop w:val="0"/>
              <w:marBottom w:val="0"/>
              <w:divBdr>
                <w:top w:val="none" w:sz="0" w:space="0" w:color="auto"/>
                <w:left w:val="none" w:sz="0" w:space="0" w:color="auto"/>
                <w:bottom w:val="none" w:sz="0" w:space="0" w:color="auto"/>
                <w:right w:val="none" w:sz="0" w:space="0" w:color="auto"/>
              </w:divBdr>
            </w:div>
          </w:divsChild>
        </w:div>
        <w:div w:id="1372995509">
          <w:marLeft w:val="0"/>
          <w:marRight w:val="0"/>
          <w:marTop w:val="0"/>
          <w:marBottom w:val="0"/>
          <w:divBdr>
            <w:top w:val="none" w:sz="0" w:space="0" w:color="auto"/>
            <w:left w:val="none" w:sz="0" w:space="0" w:color="auto"/>
            <w:bottom w:val="none" w:sz="0" w:space="0" w:color="auto"/>
            <w:right w:val="none" w:sz="0" w:space="0" w:color="auto"/>
          </w:divBdr>
        </w:div>
        <w:div w:id="1619606488">
          <w:marLeft w:val="0"/>
          <w:marRight w:val="0"/>
          <w:marTop w:val="0"/>
          <w:marBottom w:val="0"/>
          <w:divBdr>
            <w:top w:val="none" w:sz="0" w:space="0" w:color="auto"/>
            <w:left w:val="none" w:sz="0" w:space="0" w:color="auto"/>
            <w:bottom w:val="none" w:sz="0" w:space="0" w:color="auto"/>
            <w:right w:val="none" w:sz="0" w:space="0" w:color="auto"/>
          </w:divBdr>
        </w:div>
        <w:div w:id="1718313641">
          <w:marLeft w:val="0"/>
          <w:marRight w:val="0"/>
          <w:marTop w:val="0"/>
          <w:marBottom w:val="0"/>
          <w:divBdr>
            <w:top w:val="none" w:sz="0" w:space="0" w:color="auto"/>
            <w:left w:val="none" w:sz="0" w:space="0" w:color="auto"/>
            <w:bottom w:val="none" w:sz="0" w:space="0" w:color="auto"/>
            <w:right w:val="none" w:sz="0" w:space="0" w:color="auto"/>
          </w:divBdr>
          <w:divsChild>
            <w:div w:id="265777151">
              <w:marLeft w:val="0"/>
              <w:marRight w:val="0"/>
              <w:marTop w:val="0"/>
              <w:marBottom w:val="0"/>
              <w:divBdr>
                <w:top w:val="none" w:sz="0" w:space="0" w:color="auto"/>
                <w:left w:val="none" w:sz="0" w:space="0" w:color="auto"/>
                <w:bottom w:val="none" w:sz="0" w:space="0" w:color="auto"/>
                <w:right w:val="none" w:sz="0" w:space="0" w:color="auto"/>
              </w:divBdr>
            </w:div>
            <w:div w:id="787504411">
              <w:marLeft w:val="0"/>
              <w:marRight w:val="0"/>
              <w:marTop w:val="0"/>
              <w:marBottom w:val="0"/>
              <w:divBdr>
                <w:top w:val="none" w:sz="0" w:space="0" w:color="auto"/>
                <w:left w:val="none" w:sz="0" w:space="0" w:color="auto"/>
                <w:bottom w:val="none" w:sz="0" w:space="0" w:color="auto"/>
                <w:right w:val="none" w:sz="0" w:space="0" w:color="auto"/>
              </w:divBdr>
            </w:div>
            <w:div w:id="1441489710">
              <w:marLeft w:val="0"/>
              <w:marRight w:val="0"/>
              <w:marTop w:val="0"/>
              <w:marBottom w:val="0"/>
              <w:divBdr>
                <w:top w:val="none" w:sz="0" w:space="0" w:color="auto"/>
                <w:left w:val="none" w:sz="0" w:space="0" w:color="auto"/>
                <w:bottom w:val="none" w:sz="0" w:space="0" w:color="auto"/>
                <w:right w:val="none" w:sz="0" w:space="0" w:color="auto"/>
              </w:divBdr>
            </w:div>
          </w:divsChild>
        </w:div>
        <w:div w:id="1719083294">
          <w:marLeft w:val="0"/>
          <w:marRight w:val="0"/>
          <w:marTop w:val="0"/>
          <w:marBottom w:val="0"/>
          <w:divBdr>
            <w:top w:val="none" w:sz="0" w:space="0" w:color="auto"/>
            <w:left w:val="none" w:sz="0" w:space="0" w:color="auto"/>
            <w:bottom w:val="none" w:sz="0" w:space="0" w:color="auto"/>
            <w:right w:val="none" w:sz="0" w:space="0" w:color="auto"/>
          </w:divBdr>
        </w:div>
        <w:div w:id="2063092201">
          <w:marLeft w:val="0"/>
          <w:marRight w:val="0"/>
          <w:marTop w:val="0"/>
          <w:marBottom w:val="0"/>
          <w:divBdr>
            <w:top w:val="none" w:sz="0" w:space="0" w:color="auto"/>
            <w:left w:val="none" w:sz="0" w:space="0" w:color="auto"/>
            <w:bottom w:val="none" w:sz="0" w:space="0" w:color="auto"/>
            <w:right w:val="none" w:sz="0" w:space="0" w:color="auto"/>
          </w:divBdr>
        </w:div>
        <w:div w:id="2134787504">
          <w:marLeft w:val="0"/>
          <w:marRight w:val="0"/>
          <w:marTop w:val="0"/>
          <w:marBottom w:val="0"/>
          <w:divBdr>
            <w:top w:val="none" w:sz="0" w:space="0" w:color="auto"/>
            <w:left w:val="none" w:sz="0" w:space="0" w:color="auto"/>
            <w:bottom w:val="none" w:sz="0" w:space="0" w:color="auto"/>
            <w:right w:val="none" w:sz="0" w:space="0" w:color="auto"/>
          </w:divBdr>
        </w:div>
      </w:divsChild>
    </w:div>
    <w:div w:id="1803648827">
      <w:bodyDiv w:val="1"/>
      <w:marLeft w:val="0"/>
      <w:marRight w:val="0"/>
      <w:marTop w:val="0"/>
      <w:marBottom w:val="0"/>
      <w:divBdr>
        <w:top w:val="none" w:sz="0" w:space="0" w:color="auto"/>
        <w:left w:val="none" w:sz="0" w:space="0" w:color="auto"/>
        <w:bottom w:val="none" w:sz="0" w:space="0" w:color="auto"/>
        <w:right w:val="none" w:sz="0" w:space="0" w:color="auto"/>
      </w:divBdr>
    </w:div>
    <w:div w:id="1809205274">
      <w:bodyDiv w:val="1"/>
      <w:marLeft w:val="0"/>
      <w:marRight w:val="0"/>
      <w:marTop w:val="0"/>
      <w:marBottom w:val="0"/>
      <w:divBdr>
        <w:top w:val="none" w:sz="0" w:space="0" w:color="auto"/>
        <w:left w:val="none" w:sz="0" w:space="0" w:color="auto"/>
        <w:bottom w:val="none" w:sz="0" w:space="0" w:color="auto"/>
        <w:right w:val="none" w:sz="0" w:space="0" w:color="auto"/>
      </w:divBdr>
    </w:div>
    <w:div w:id="1897626498">
      <w:bodyDiv w:val="1"/>
      <w:marLeft w:val="0"/>
      <w:marRight w:val="0"/>
      <w:marTop w:val="0"/>
      <w:marBottom w:val="0"/>
      <w:divBdr>
        <w:top w:val="none" w:sz="0" w:space="0" w:color="auto"/>
        <w:left w:val="none" w:sz="0" w:space="0" w:color="auto"/>
        <w:bottom w:val="none" w:sz="0" w:space="0" w:color="auto"/>
        <w:right w:val="none" w:sz="0" w:space="0" w:color="auto"/>
      </w:divBdr>
    </w:div>
    <w:div w:id="1920288065">
      <w:bodyDiv w:val="1"/>
      <w:marLeft w:val="0"/>
      <w:marRight w:val="0"/>
      <w:marTop w:val="0"/>
      <w:marBottom w:val="0"/>
      <w:divBdr>
        <w:top w:val="none" w:sz="0" w:space="0" w:color="auto"/>
        <w:left w:val="none" w:sz="0" w:space="0" w:color="auto"/>
        <w:bottom w:val="none" w:sz="0" w:space="0" w:color="auto"/>
        <w:right w:val="none" w:sz="0" w:space="0" w:color="auto"/>
      </w:divBdr>
    </w:div>
    <w:div w:id="1939217015">
      <w:bodyDiv w:val="1"/>
      <w:marLeft w:val="0"/>
      <w:marRight w:val="0"/>
      <w:marTop w:val="0"/>
      <w:marBottom w:val="0"/>
      <w:divBdr>
        <w:top w:val="none" w:sz="0" w:space="0" w:color="auto"/>
        <w:left w:val="none" w:sz="0" w:space="0" w:color="auto"/>
        <w:bottom w:val="none" w:sz="0" w:space="0" w:color="auto"/>
        <w:right w:val="none" w:sz="0" w:space="0" w:color="auto"/>
      </w:divBdr>
    </w:div>
    <w:div w:id="1993213866">
      <w:bodyDiv w:val="1"/>
      <w:marLeft w:val="0"/>
      <w:marRight w:val="0"/>
      <w:marTop w:val="0"/>
      <w:marBottom w:val="0"/>
      <w:divBdr>
        <w:top w:val="none" w:sz="0" w:space="0" w:color="auto"/>
        <w:left w:val="none" w:sz="0" w:space="0" w:color="auto"/>
        <w:bottom w:val="none" w:sz="0" w:space="0" w:color="auto"/>
        <w:right w:val="none" w:sz="0" w:space="0" w:color="auto"/>
      </w:divBdr>
    </w:div>
    <w:div w:id="2027125543">
      <w:bodyDiv w:val="1"/>
      <w:marLeft w:val="0"/>
      <w:marRight w:val="0"/>
      <w:marTop w:val="0"/>
      <w:marBottom w:val="0"/>
      <w:divBdr>
        <w:top w:val="none" w:sz="0" w:space="0" w:color="auto"/>
        <w:left w:val="none" w:sz="0" w:space="0" w:color="auto"/>
        <w:bottom w:val="none" w:sz="0" w:space="0" w:color="auto"/>
        <w:right w:val="none" w:sz="0" w:space="0" w:color="auto"/>
      </w:divBdr>
    </w:div>
    <w:div w:id="2028216539">
      <w:bodyDiv w:val="1"/>
      <w:marLeft w:val="0"/>
      <w:marRight w:val="0"/>
      <w:marTop w:val="0"/>
      <w:marBottom w:val="0"/>
      <w:divBdr>
        <w:top w:val="none" w:sz="0" w:space="0" w:color="auto"/>
        <w:left w:val="none" w:sz="0" w:space="0" w:color="auto"/>
        <w:bottom w:val="none" w:sz="0" w:space="0" w:color="auto"/>
        <w:right w:val="none" w:sz="0" w:space="0" w:color="auto"/>
      </w:divBdr>
      <w:divsChild>
        <w:div w:id="483014339">
          <w:marLeft w:val="0"/>
          <w:marRight w:val="0"/>
          <w:marTop w:val="0"/>
          <w:marBottom w:val="0"/>
          <w:divBdr>
            <w:top w:val="none" w:sz="0" w:space="0" w:color="auto"/>
            <w:left w:val="none" w:sz="0" w:space="0" w:color="auto"/>
            <w:bottom w:val="none" w:sz="0" w:space="0" w:color="auto"/>
            <w:right w:val="none" w:sz="0" w:space="0" w:color="auto"/>
          </w:divBdr>
          <w:divsChild>
            <w:div w:id="1250390778">
              <w:marLeft w:val="-360"/>
              <w:marRight w:val="-360"/>
              <w:marTop w:val="0"/>
              <w:marBottom w:val="0"/>
              <w:divBdr>
                <w:top w:val="none" w:sz="0" w:space="0" w:color="auto"/>
                <w:left w:val="none" w:sz="0" w:space="0" w:color="auto"/>
                <w:bottom w:val="none" w:sz="0" w:space="0" w:color="auto"/>
                <w:right w:val="none" w:sz="0" w:space="0" w:color="auto"/>
              </w:divBdr>
              <w:divsChild>
                <w:div w:id="932668682">
                  <w:marLeft w:val="0"/>
                  <w:marRight w:val="0"/>
                  <w:marTop w:val="0"/>
                  <w:marBottom w:val="0"/>
                  <w:divBdr>
                    <w:top w:val="none" w:sz="0" w:space="0" w:color="auto"/>
                    <w:left w:val="none" w:sz="0" w:space="0" w:color="auto"/>
                    <w:bottom w:val="none" w:sz="0" w:space="0" w:color="auto"/>
                    <w:right w:val="none" w:sz="0" w:space="0" w:color="auto"/>
                  </w:divBdr>
                  <w:divsChild>
                    <w:div w:id="348916858">
                      <w:marLeft w:val="0"/>
                      <w:marRight w:val="0"/>
                      <w:marTop w:val="0"/>
                      <w:marBottom w:val="0"/>
                      <w:divBdr>
                        <w:top w:val="none" w:sz="0" w:space="0" w:color="auto"/>
                        <w:left w:val="none" w:sz="0" w:space="0" w:color="auto"/>
                        <w:bottom w:val="none" w:sz="0" w:space="0" w:color="auto"/>
                        <w:right w:val="none" w:sz="0" w:space="0" w:color="auto"/>
                      </w:divBdr>
                      <w:divsChild>
                        <w:div w:id="1886915639">
                          <w:marLeft w:val="0"/>
                          <w:marRight w:val="0"/>
                          <w:marTop w:val="0"/>
                          <w:marBottom w:val="0"/>
                          <w:divBdr>
                            <w:top w:val="none" w:sz="0" w:space="0" w:color="auto"/>
                            <w:left w:val="none" w:sz="0" w:space="0" w:color="auto"/>
                            <w:bottom w:val="none" w:sz="0" w:space="0" w:color="auto"/>
                            <w:right w:val="none" w:sz="0" w:space="0" w:color="auto"/>
                          </w:divBdr>
                          <w:divsChild>
                            <w:div w:id="1076782479">
                              <w:marLeft w:val="0"/>
                              <w:marRight w:val="0"/>
                              <w:marTop w:val="0"/>
                              <w:marBottom w:val="0"/>
                              <w:divBdr>
                                <w:top w:val="none" w:sz="0" w:space="0" w:color="auto"/>
                                <w:left w:val="none" w:sz="0" w:space="0" w:color="auto"/>
                                <w:bottom w:val="none" w:sz="0" w:space="0" w:color="auto"/>
                                <w:right w:val="none" w:sz="0" w:space="0" w:color="auto"/>
                              </w:divBdr>
                            </w:div>
                            <w:div w:id="141493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42392">
      <w:bodyDiv w:val="1"/>
      <w:marLeft w:val="0"/>
      <w:marRight w:val="0"/>
      <w:marTop w:val="0"/>
      <w:marBottom w:val="0"/>
      <w:divBdr>
        <w:top w:val="none" w:sz="0" w:space="0" w:color="auto"/>
        <w:left w:val="none" w:sz="0" w:space="0" w:color="auto"/>
        <w:bottom w:val="none" w:sz="0" w:space="0" w:color="auto"/>
        <w:right w:val="none" w:sz="0" w:space="0" w:color="auto"/>
      </w:divBdr>
    </w:div>
    <w:div w:id="2105374523">
      <w:bodyDiv w:val="1"/>
      <w:marLeft w:val="0"/>
      <w:marRight w:val="0"/>
      <w:marTop w:val="0"/>
      <w:marBottom w:val="0"/>
      <w:divBdr>
        <w:top w:val="none" w:sz="0" w:space="0" w:color="auto"/>
        <w:left w:val="none" w:sz="0" w:space="0" w:color="auto"/>
        <w:bottom w:val="none" w:sz="0" w:space="0" w:color="auto"/>
        <w:right w:val="none" w:sz="0" w:space="0" w:color="auto"/>
      </w:divBdr>
    </w:div>
    <w:div w:id="2115244660">
      <w:bodyDiv w:val="1"/>
      <w:marLeft w:val="0"/>
      <w:marRight w:val="0"/>
      <w:marTop w:val="0"/>
      <w:marBottom w:val="0"/>
      <w:divBdr>
        <w:top w:val="none" w:sz="0" w:space="0" w:color="auto"/>
        <w:left w:val="none" w:sz="0" w:space="0" w:color="auto"/>
        <w:bottom w:val="none" w:sz="0" w:space="0" w:color="auto"/>
        <w:right w:val="none" w:sz="0" w:space="0" w:color="auto"/>
      </w:divBdr>
      <w:divsChild>
        <w:div w:id="662778941">
          <w:marLeft w:val="0"/>
          <w:marRight w:val="0"/>
          <w:marTop w:val="0"/>
          <w:marBottom w:val="0"/>
          <w:divBdr>
            <w:top w:val="none" w:sz="0" w:space="0" w:color="auto"/>
            <w:left w:val="none" w:sz="0" w:space="0" w:color="auto"/>
            <w:bottom w:val="none" w:sz="0" w:space="0" w:color="auto"/>
            <w:right w:val="none" w:sz="0" w:space="0" w:color="auto"/>
          </w:divBdr>
          <w:divsChild>
            <w:div w:id="324674220">
              <w:marLeft w:val="-360"/>
              <w:marRight w:val="-360"/>
              <w:marTop w:val="0"/>
              <w:marBottom w:val="0"/>
              <w:divBdr>
                <w:top w:val="none" w:sz="0" w:space="0" w:color="auto"/>
                <w:left w:val="none" w:sz="0" w:space="0" w:color="auto"/>
                <w:bottom w:val="none" w:sz="0" w:space="0" w:color="auto"/>
                <w:right w:val="none" w:sz="0" w:space="0" w:color="auto"/>
              </w:divBdr>
              <w:divsChild>
                <w:div w:id="1180123011">
                  <w:marLeft w:val="0"/>
                  <w:marRight w:val="0"/>
                  <w:marTop w:val="0"/>
                  <w:marBottom w:val="0"/>
                  <w:divBdr>
                    <w:top w:val="none" w:sz="0" w:space="0" w:color="auto"/>
                    <w:left w:val="none" w:sz="0" w:space="0" w:color="auto"/>
                    <w:bottom w:val="none" w:sz="0" w:space="0" w:color="auto"/>
                    <w:right w:val="none" w:sz="0" w:space="0" w:color="auto"/>
                  </w:divBdr>
                  <w:divsChild>
                    <w:div w:id="1261446485">
                      <w:marLeft w:val="0"/>
                      <w:marRight w:val="0"/>
                      <w:marTop w:val="0"/>
                      <w:marBottom w:val="0"/>
                      <w:divBdr>
                        <w:top w:val="none" w:sz="0" w:space="0" w:color="auto"/>
                        <w:left w:val="none" w:sz="0" w:space="0" w:color="auto"/>
                        <w:bottom w:val="none" w:sz="0" w:space="0" w:color="auto"/>
                        <w:right w:val="none" w:sz="0" w:space="0" w:color="auto"/>
                      </w:divBdr>
                      <w:divsChild>
                        <w:div w:id="255484853">
                          <w:marLeft w:val="0"/>
                          <w:marRight w:val="0"/>
                          <w:marTop w:val="0"/>
                          <w:marBottom w:val="0"/>
                          <w:divBdr>
                            <w:top w:val="none" w:sz="0" w:space="0" w:color="auto"/>
                            <w:left w:val="none" w:sz="0" w:space="0" w:color="auto"/>
                            <w:bottom w:val="none" w:sz="0" w:space="0" w:color="auto"/>
                            <w:right w:val="none" w:sz="0" w:space="0" w:color="auto"/>
                          </w:divBdr>
                          <w:divsChild>
                            <w:div w:id="65693530">
                              <w:marLeft w:val="0"/>
                              <w:marRight w:val="0"/>
                              <w:marTop w:val="0"/>
                              <w:marBottom w:val="0"/>
                              <w:divBdr>
                                <w:top w:val="none" w:sz="0" w:space="0" w:color="auto"/>
                                <w:left w:val="none" w:sz="0" w:space="0" w:color="auto"/>
                                <w:bottom w:val="none" w:sz="0" w:space="0" w:color="auto"/>
                                <w:right w:val="none" w:sz="0" w:space="0" w:color="auto"/>
                              </w:divBdr>
                            </w:div>
                            <w:div w:id="19812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097827">
      <w:bodyDiv w:val="1"/>
      <w:marLeft w:val="0"/>
      <w:marRight w:val="0"/>
      <w:marTop w:val="0"/>
      <w:marBottom w:val="0"/>
      <w:divBdr>
        <w:top w:val="none" w:sz="0" w:space="0" w:color="auto"/>
        <w:left w:val="none" w:sz="0" w:space="0" w:color="auto"/>
        <w:bottom w:val="none" w:sz="0" w:space="0" w:color="auto"/>
        <w:right w:val="none" w:sz="0" w:space="0" w:color="auto"/>
      </w:divBdr>
    </w:div>
    <w:div w:id="2135052554">
      <w:bodyDiv w:val="1"/>
      <w:marLeft w:val="0"/>
      <w:marRight w:val="0"/>
      <w:marTop w:val="0"/>
      <w:marBottom w:val="0"/>
      <w:divBdr>
        <w:top w:val="none" w:sz="0" w:space="0" w:color="auto"/>
        <w:left w:val="none" w:sz="0" w:space="0" w:color="auto"/>
        <w:bottom w:val="none" w:sz="0" w:space="0" w:color="auto"/>
        <w:right w:val="none" w:sz="0" w:space="0" w:color="auto"/>
      </w:divBdr>
    </w:div>
    <w:div w:id="214041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footnotes.xml.rels><?xml version="1.0" encoding="UTF-8"?>
<Relationships xmlns="http://schemas.openxmlformats.org/package/2006/relationships">
   <Relationship TargetMode="External" Target="https://www.consilium.europa.eu/media/ny3j24sm/much-more-than-a-market-report-by-enrico-letta.pdf" Type="http://schemas.openxmlformats.org/officeDocument/2006/relationships/hyperlink" Id="rId3"/>
   <Relationship TargetMode="External" Target="https://www.consilium.europa.eu/en/press/press-releases/2024/04/18/european-council-conclusions-17-and-18-april-2024/" Type="http://schemas.openxmlformats.org/officeDocument/2006/relationships/hyperlink" Id="rId2"/>
   <Relationship TargetMode="External" Target="https://unfccc.int/sites/default/files/english_paris_agreement.pdf" Type="http://schemas.openxmlformats.org/officeDocument/2006/relationships/hyperlink" Id="rId1"/>
   <Relationship TargetMode="External" Target="https://data.consilium.europa.eu/doc/document/ST-10459-2024-INIT/en/pdf" Type="http://schemas.openxmlformats.org/officeDocument/2006/relationships/hyperlink" Id="rId5"/>
   <Relationship TargetMode="External" Target="https://www.consilium.europa.eu/en/press/press-releases/2024/04/18/european-council-conclusions-17-and-18-april-2024/"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2.xml><?xml version="1.0" encoding="utf-8"?>
<ns26:Sources xmlns:ns26="http://schemas.openxmlformats.org/officeDocument/2006/bibliography" SelectedStyle="\APASixthEditionOfficeOnline.xsl" StyleName="APA"/>
</file>

<file path=customXml/item3.xml><?xml version="1.0" encoding="utf-8"?>
<ns26:Sources xmlns:ns26="http://schemas.openxmlformats.org/officeDocument/2006/bibliography" SelectedStyle="\APASixthEditionOfficeOnline.xsl" StyleName="APA"/>
</file>

<file path=customXml/item4.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F9B6837C-921B-487D-91E4-2647A1192C7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63FADCCF-603E-444F-9F23-2AFC40FDEA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0664926A-35C7-4BBC-B552-A14FA365074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70C209A3-F1B6-4F07-A72B-65766967150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16043</Words>
  <Characters>9145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2024-07-05T13:31:00Z</dcterms:created>
  <dcterms:modified xsi:type="dcterms:W3CDTF">2024-07-08T10:20:00Z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7" name="DISCesvisDescription">
    <vt:lpwstr>
</vt:lpwstr>
  </property>
  <property fmtid="{D5CDD505-2E9C-101B-9397-08002B2CF9AE}" pid="24" name="DISCesvisComments">
    <vt:lpwstr>Lūgums papildināt un saskaņot KEM Informatīvā ziņojuma projektu par Eiropas Savienības neformālajā Vides un enerģētikas ministru padomes 2023. gada 10.-12. jūlija sanāksmē izskatāmajiem jautājumiem. Lūgums saskaņot līdz 29. jūnija dienas beigām.</vt:lpwstr>
  </property>
  <property fmtid="{D5CDD505-2E9C-101B-9397-08002B2CF9AE}" pid="47" name="DISCesvisMeetingDate">
    <vt:lpwstr>2024-07-15</vt:lpwstr>
  </property>
  <property fmtid="{D5CDD505-2E9C-101B-9397-08002B2CF9AE}" pid="48" name="DISCesvisAdditionalMakers">
    <vt:lpwstr>Vecākais eksperts Arturs Čerkass</vt:lpwstr>
  </property>
  <property fmtid="{D5CDD505-2E9C-101B-9397-08002B2CF9AE}" pid="49" name="DIScgiUrl">
    <vt:lpwstr>https://lim.esvis.gov.lv/cs/idcplg</vt:lpwstr>
  </property>
  <property fmtid="{D5CDD505-2E9C-101B-9397-08002B2CF9AE}" pid="50" name="DISdDocName">
    <vt:lpwstr>L490875</vt:lpwstr>
  </property>
  <property fmtid="{D5CDD505-2E9C-101B-9397-08002B2CF9AE}" pid="51" name="DISCesvisAdditionalTutors">
    <vt:lpwstr>Valsts sekretāre Līga Kurevska, Vecākā eksperte Elīna Reihmane, Direktors Ilze Prūse, Vecākais eksperts Arturs Čerkass</vt:lpwstr>
  </property>
  <property fmtid="{D5CDD505-2E9C-101B-9397-08002B2CF9AE}" pid="52" name="DISCesvisSigner">
    <vt:lpwstr> Kaspars Melnis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https://lim.esvis.gov.lv/cs/idcplg?ClientControlled=DocMan&amp;coreContentOnly=1&amp;WebdavRequest=1&amp;IdcService=DOC_INFO&amp;dID=570712</vt:lpwstr>
  </property>
  <property fmtid="{D5CDD505-2E9C-101B-9397-08002B2CF9AE}" pid="55" name="DISCesvisTitle">
    <vt:lpwstr>Par 2024. gada 15.-16. jūlija Eiropas Savienības neformālajā enerģētikas ministru sanāksmē izskatāmajiem jautājumiem</vt:lpwstr>
  </property>
  <property fmtid="{D5CDD505-2E9C-101B-9397-08002B2CF9AE}" pid="56" name="DISCesvisMinistryOfMinister">
    <vt:lpwstr>wwTemplateNP_MinistryOfMinister(Klimata un enerģētikas,)</vt:lpwstr>
  </property>
  <property fmtid="{D5CDD505-2E9C-101B-9397-08002B2CF9AE}" pid="57" name="DISCesvisAuthor">
    <vt:lpwstr>Klimata un enerģētikas ministrija</vt:lpwstr>
  </property>
  <property fmtid="{D5CDD505-2E9C-101B-9397-08002B2CF9AE}" pid="58" name="DISCesvisMainMaker">
    <vt:lpwstr>Vecākais eksperts Arturs Čerkass</vt:lpwstr>
  </property>
  <property fmtid="{D5CDD505-2E9C-101B-9397-08002B2CF9AE}" pid="59" name="DISCesvisAdditionalTutorsMail">
    <vt:lpwstr>Liga.Kurevska@kem.gov.lv, elina.reihmane@kem.gov.lv, ilze.pruse@kem.gov.lv, Arturs.cerkass@kem.gov.lv</vt:lpwstr>
  </property>
  <property fmtid="{D5CDD505-2E9C-101B-9397-08002B2CF9AE}" pid="60" name="DISCesvisAdditionalTutorsPhone">
    <vt:lpwstr>63007301</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3" name="DISCesvisAdditionalMakersMail">
    <vt:lpwstr>Arturs.cerkass@kem.gov.lv</vt:lpwstr>
  </property>
  <property fmtid="{D5CDD505-2E9C-101B-9397-08002B2CF9AE}" pid="64" name="DISdUser">
    <vt:lpwstr>weblogic</vt:lpwstr>
  </property>
  <property fmtid="{D5CDD505-2E9C-101B-9397-08002B2CF9AE}" pid="65" name="DISCesvisOrgApprovers">
    <vt:lpwstr>Ārlietu ministrija</vt:lpwstr>
  </property>
  <property fmtid="{D5CDD505-2E9C-101B-9397-08002B2CF9AE}" pid="66" name="DISdID">
    <vt:lpwstr>570712</vt:lpwstr>
  </property>
  <property fmtid="{D5CDD505-2E9C-101B-9397-08002B2CF9AE}" pid="67" name="DISCesvisMainMakerOrgUnitTitle">
    <vt:lpwstr>ED</vt:lpwstr>
  </property>
  <property fmtid="{D5CDD505-2E9C-101B-9397-08002B2CF9AE}" pid="68" name="DISCesvisForInforming">
    <vt:lpwstr>Vecākais eksperts Arturs Čerkass, Direktors Ilze Prūse</vt:lpwstr>
  </property>
</Properties>
</file>