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0FCFE" w14:textId="77777777" w:rsidR="001E4601" w:rsidRPr="00BC7F1E" w:rsidRDefault="001E4601" w:rsidP="001E4601">
      <w:pPr>
        <w:pStyle w:val="naislab"/>
        <w:spacing w:before="0" w:after="0"/>
        <w:jc w:val="center"/>
        <w:outlineLvl w:val="0"/>
        <w:rPr>
          <w:b/>
          <w:color w:val="000000" w:themeColor="text1"/>
          <w:sz w:val="26"/>
          <w:szCs w:val="26"/>
        </w:rPr>
      </w:pPr>
      <w:r w:rsidRPr="00BC7F1E">
        <w:rPr>
          <w:b/>
          <w:color w:val="000000" w:themeColor="text1"/>
          <w:sz w:val="26"/>
          <w:szCs w:val="26"/>
        </w:rPr>
        <w:t xml:space="preserve">Likumprojekta „Grozījumi Konkurences likumā” sākotnējās ietekmes novērtējuma </w:t>
      </w:r>
      <w:smartTag w:uri="schemas-tilde-lv/tildestengine" w:element="veidnes">
        <w:smartTagPr>
          <w:attr w:name="id" w:val="-1"/>
          <w:attr w:name="baseform" w:val="ziņojums"/>
          <w:attr w:name="text" w:val="ziņojums"/>
        </w:smartTagPr>
        <w:r w:rsidRPr="00BC7F1E">
          <w:rPr>
            <w:b/>
            <w:color w:val="000000" w:themeColor="text1"/>
            <w:sz w:val="26"/>
            <w:szCs w:val="26"/>
          </w:rPr>
          <w:t>ziņojums</w:t>
        </w:r>
      </w:smartTag>
      <w:r w:rsidRPr="00BC7F1E">
        <w:rPr>
          <w:b/>
          <w:color w:val="000000" w:themeColor="text1"/>
          <w:sz w:val="26"/>
          <w:szCs w:val="26"/>
        </w:rPr>
        <w:t xml:space="preserve"> (anotācija)</w:t>
      </w:r>
    </w:p>
    <w:p w14:paraId="3CC65764" w14:textId="77777777" w:rsidR="002447DF" w:rsidRDefault="002447DF" w:rsidP="001E4601">
      <w:pPr>
        <w:pStyle w:val="naislab"/>
        <w:spacing w:before="0" w:after="0"/>
        <w:jc w:val="center"/>
        <w:outlineLvl w:val="0"/>
        <w:rPr>
          <w:b/>
          <w:color w:val="000000" w:themeColor="text1"/>
        </w:rPr>
      </w:pPr>
    </w:p>
    <w:p w14:paraId="20137D3C" w14:textId="77777777" w:rsidR="009A35AB" w:rsidRPr="00BC7F1E" w:rsidRDefault="009A35AB" w:rsidP="001E4601">
      <w:pPr>
        <w:pStyle w:val="naislab"/>
        <w:spacing w:before="0" w:after="0"/>
        <w:jc w:val="center"/>
        <w:outlineLvl w:val="0"/>
        <w:rPr>
          <w:b/>
          <w:color w:val="000000" w:themeColor="text1"/>
        </w:rPr>
      </w:pPr>
    </w:p>
    <w:tbl>
      <w:tblPr>
        <w:tblW w:w="5588" w:type="pct"/>
        <w:tblInd w:w="-4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69"/>
        <w:gridCol w:w="7369"/>
      </w:tblGrid>
      <w:tr w:rsidR="004C1A57" w:rsidRPr="00BC7F1E" w14:paraId="0002BF09" w14:textId="77777777" w:rsidTr="0004228E">
        <w:tc>
          <w:tcPr>
            <w:tcW w:w="5000" w:type="pct"/>
            <w:gridSpan w:val="2"/>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6B81B79" w14:textId="77777777" w:rsidR="004C1A57" w:rsidRPr="00BC7F1E" w:rsidRDefault="004C1A57" w:rsidP="00670111">
            <w:pPr>
              <w:spacing w:after="0" w:line="240" w:lineRule="auto"/>
              <w:ind w:firstLine="300"/>
              <w:jc w:val="center"/>
              <w:rPr>
                <w:rFonts w:ascii="Times New Roman" w:eastAsia="Times New Roman" w:hAnsi="Times New Roman" w:cs="Times New Roman"/>
                <w:b/>
                <w:bCs/>
                <w:sz w:val="24"/>
                <w:szCs w:val="24"/>
                <w:lang w:val="lv-LV" w:eastAsia="lv-LV"/>
              </w:rPr>
            </w:pPr>
            <w:r w:rsidRPr="00BC7F1E">
              <w:rPr>
                <w:rFonts w:ascii="Times New Roman" w:eastAsia="Times New Roman" w:hAnsi="Times New Roman" w:cs="Times New Roman"/>
                <w:b/>
                <w:bCs/>
                <w:sz w:val="24"/>
                <w:szCs w:val="24"/>
                <w:lang w:val="lv-LV" w:eastAsia="lv-LV"/>
              </w:rPr>
              <w:t>Tiesību akta projekta anotācijas kopsavilkums</w:t>
            </w:r>
          </w:p>
        </w:tc>
      </w:tr>
      <w:tr w:rsidR="004C1A57" w:rsidRPr="00747964" w14:paraId="30583DA2" w14:textId="77777777" w:rsidTr="0004228E">
        <w:tc>
          <w:tcPr>
            <w:tcW w:w="1177" w:type="pct"/>
            <w:tcBorders>
              <w:top w:val="outset" w:sz="6" w:space="0" w:color="414142"/>
              <w:left w:val="outset" w:sz="6" w:space="0" w:color="414142"/>
              <w:bottom w:val="outset" w:sz="6" w:space="0" w:color="414142"/>
              <w:right w:val="outset" w:sz="6" w:space="0" w:color="414142"/>
            </w:tcBorders>
            <w:shd w:val="clear" w:color="auto" w:fill="auto"/>
            <w:hideMark/>
          </w:tcPr>
          <w:p w14:paraId="04677A17" w14:textId="77777777" w:rsidR="004C1A57" w:rsidRPr="00BC7F1E" w:rsidRDefault="004C1A57" w:rsidP="00670111">
            <w:pPr>
              <w:spacing w:after="0" w:line="240" w:lineRule="auto"/>
              <w:ind w:right="198"/>
              <w:jc w:val="both"/>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Mērķis, risinājums un projekta spēkā stāšanās laiks (500 zīmes bez atstarpēm)</w:t>
            </w:r>
          </w:p>
        </w:tc>
        <w:tc>
          <w:tcPr>
            <w:tcW w:w="3823" w:type="pct"/>
            <w:tcBorders>
              <w:top w:val="outset" w:sz="6" w:space="0" w:color="414142"/>
              <w:left w:val="outset" w:sz="6" w:space="0" w:color="414142"/>
              <w:bottom w:val="outset" w:sz="6" w:space="0" w:color="414142"/>
              <w:right w:val="outset" w:sz="6" w:space="0" w:color="414142"/>
            </w:tcBorders>
            <w:shd w:val="clear" w:color="auto" w:fill="auto"/>
            <w:hideMark/>
          </w:tcPr>
          <w:p w14:paraId="10C37237" w14:textId="4435C17C" w:rsidR="004C1A57" w:rsidRPr="00FB37EC" w:rsidRDefault="004C1A57" w:rsidP="004C1A57">
            <w:pPr>
              <w:spacing w:after="0" w:line="240" w:lineRule="auto"/>
              <w:ind w:left="57" w:right="57"/>
              <w:jc w:val="both"/>
              <w:rPr>
                <w:rFonts w:ascii="Times New Roman" w:hAnsi="Times New Roman" w:cs="Times New Roman"/>
                <w:sz w:val="24"/>
                <w:szCs w:val="24"/>
                <w:lang w:val="lv-LV"/>
              </w:rPr>
            </w:pPr>
            <w:r w:rsidRPr="00BC7F1E">
              <w:rPr>
                <w:rFonts w:ascii="Times New Roman" w:hAnsi="Times New Roman" w:cs="Times New Roman"/>
                <w:bCs/>
                <w:iCs/>
                <w:sz w:val="24"/>
                <w:szCs w:val="24"/>
                <w:lang w:val="lv-LV"/>
              </w:rPr>
              <w:t xml:space="preserve">Likumprojekts </w:t>
            </w:r>
            <w:r w:rsidRPr="0087733F">
              <w:rPr>
                <w:rFonts w:ascii="Times New Roman" w:hAnsi="Times New Roman" w:cs="Times New Roman"/>
                <w:bCs/>
                <w:iCs/>
                <w:sz w:val="24"/>
                <w:szCs w:val="24"/>
                <w:lang w:val="lv-LV"/>
              </w:rPr>
              <w:t>izstrādāts, lai</w:t>
            </w:r>
            <w:r w:rsidR="0087733F" w:rsidRPr="0087733F">
              <w:rPr>
                <w:rFonts w:ascii="Times New Roman" w:hAnsi="Times New Roman" w:cs="Times New Roman"/>
                <w:bCs/>
                <w:iCs/>
                <w:sz w:val="24"/>
                <w:szCs w:val="24"/>
                <w:lang w:val="lv-LV"/>
              </w:rPr>
              <w:t>,</w:t>
            </w:r>
            <w:r w:rsidRPr="0087733F">
              <w:rPr>
                <w:rFonts w:ascii="Times New Roman" w:hAnsi="Times New Roman" w:cs="Times New Roman"/>
                <w:bCs/>
                <w:iCs/>
                <w:sz w:val="24"/>
                <w:szCs w:val="24"/>
                <w:lang w:val="lv-LV"/>
              </w:rPr>
              <w:t xml:space="preserve"> </w:t>
            </w:r>
            <w:r w:rsidRPr="0087733F">
              <w:rPr>
                <w:rFonts w:ascii="Times New Roman" w:hAnsi="Times New Roman" w:cs="Times New Roman"/>
                <w:color w:val="0D0D0D" w:themeColor="text1" w:themeTint="F2"/>
                <w:sz w:val="24"/>
                <w:szCs w:val="24"/>
                <w:shd w:val="clear" w:color="auto" w:fill="FFFFFF"/>
                <w:lang w:val="lv-LV"/>
              </w:rPr>
              <w:t>ievie</w:t>
            </w:r>
            <w:r w:rsidR="0087733F" w:rsidRPr="0087733F">
              <w:rPr>
                <w:rFonts w:ascii="Times New Roman" w:hAnsi="Times New Roman" w:cs="Times New Roman"/>
                <w:color w:val="0D0D0D" w:themeColor="text1" w:themeTint="F2"/>
                <w:sz w:val="24"/>
                <w:szCs w:val="24"/>
                <w:shd w:val="clear" w:color="auto" w:fill="FFFFFF"/>
                <w:lang w:val="lv-LV"/>
              </w:rPr>
              <w:t>šot</w:t>
            </w:r>
            <w:r w:rsidRPr="0087733F">
              <w:rPr>
                <w:rFonts w:ascii="Times New Roman" w:hAnsi="Times New Roman" w:cs="Times New Roman"/>
                <w:color w:val="0D0D0D" w:themeColor="text1" w:themeTint="F2"/>
                <w:sz w:val="24"/>
                <w:szCs w:val="24"/>
                <w:shd w:val="clear" w:color="auto" w:fill="FFFFFF"/>
                <w:lang w:val="lv-LV"/>
              </w:rPr>
              <w:t xml:space="preserve"> Latvijas tiesību aktos</w:t>
            </w:r>
            <w:r w:rsidR="00A120B4" w:rsidRPr="0087733F">
              <w:rPr>
                <w:rFonts w:ascii="Times New Roman" w:hAnsi="Times New Roman" w:cs="Times New Roman"/>
                <w:color w:val="0D0D0D" w:themeColor="text1" w:themeTint="F2"/>
                <w:sz w:val="24"/>
                <w:szCs w:val="24"/>
                <w:shd w:val="clear" w:color="auto" w:fill="FFFFFF"/>
                <w:lang w:val="lv-LV"/>
              </w:rPr>
              <w:t xml:space="preserve"> </w:t>
            </w:r>
            <w:r w:rsidRPr="0087733F">
              <w:rPr>
                <w:rFonts w:ascii="Times New Roman" w:hAnsi="Times New Roman" w:cs="Times New Roman"/>
                <w:i/>
                <w:iCs/>
                <w:color w:val="0D0D0D" w:themeColor="text1" w:themeTint="F2"/>
                <w:sz w:val="24"/>
                <w:szCs w:val="24"/>
                <w:shd w:val="clear" w:color="auto" w:fill="FFFFFF"/>
                <w:lang w:val="lv-LV"/>
              </w:rPr>
              <w:t>Eiropas Parlamenta un Padomes Direktīv</w:t>
            </w:r>
            <w:r w:rsidR="00A120B4" w:rsidRPr="0087733F">
              <w:rPr>
                <w:rFonts w:ascii="Times New Roman" w:hAnsi="Times New Roman" w:cs="Times New Roman"/>
                <w:i/>
                <w:iCs/>
                <w:color w:val="0D0D0D" w:themeColor="text1" w:themeTint="F2"/>
                <w:sz w:val="24"/>
                <w:szCs w:val="24"/>
                <w:shd w:val="clear" w:color="auto" w:fill="FFFFFF"/>
                <w:lang w:val="lv-LV"/>
              </w:rPr>
              <w:t>as</w:t>
            </w:r>
            <w:r w:rsidRPr="0087733F">
              <w:rPr>
                <w:rFonts w:ascii="Times New Roman" w:hAnsi="Times New Roman" w:cs="Times New Roman"/>
                <w:i/>
                <w:iCs/>
                <w:color w:val="0D0D0D" w:themeColor="text1" w:themeTint="F2"/>
                <w:sz w:val="24"/>
                <w:szCs w:val="24"/>
                <w:shd w:val="clear" w:color="auto" w:fill="FFFFFF"/>
                <w:lang w:val="lv-LV"/>
              </w:rPr>
              <w:t xml:space="preserve"> 2019/1/ES par apstākļu nodrošināšanu nolūkā dot dalībvalstu konkurences iestādēm iespēju efektīvāk izpildīt konkurences noteikumus un par iekšējā tirgus pienācīgas darbības nodrošināšanu</w:t>
            </w:r>
            <w:r w:rsidRPr="0087733F">
              <w:rPr>
                <w:rFonts w:ascii="Times New Roman" w:hAnsi="Times New Roman" w:cs="Times New Roman"/>
                <w:color w:val="0D0D0D" w:themeColor="text1" w:themeTint="F2"/>
                <w:sz w:val="24"/>
                <w:szCs w:val="24"/>
                <w:shd w:val="clear" w:color="auto" w:fill="FFFFFF"/>
                <w:lang w:val="lv-LV"/>
              </w:rPr>
              <w:t xml:space="preserve"> (turpmāk – Direktīva)</w:t>
            </w:r>
            <w:r w:rsidR="0087733F" w:rsidRPr="0087733F">
              <w:rPr>
                <w:rFonts w:ascii="Times New Roman" w:hAnsi="Times New Roman" w:cs="Times New Roman"/>
                <w:color w:val="0D0D0D" w:themeColor="text1" w:themeTint="F2"/>
                <w:sz w:val="24"/>
                <w:szCs w:val="24"/>
                <w:shd w:val="clear" w:color="auto" w:fill="FFFFFF"/>
                <w:lang w:val="lv-LV"/>
              </w:rPr>
              <w:t xml:space="preserve">, vienlaikus tiktu stiprināta arī Konkurences padomes </w:t>
            </w:r>
            <w:r w:rsidR="0087733F" w:rsidRPr="0087733F">
              <w:rPr>
                <w:rFonts w:ascii="Times New Roman" w:hAnsi="Times New Roman" w:cs="Times New Roman"/>
                <w:color w:val="000000" w:themeColor="text1"/>
                <w:sz w:val="24"/>
                <w:szCs w:val="24"/>
                <w:lang w:val="lv-LV"/>
              </w:rPr>
              <w:t>lēmējinstitūcijas kapacitāte.</w:t>
            </w:r>
            <w:r w:rsidR="0087733F">
              <w:rPr>
                <w:rFonts w:ascii="Times New Roman" w:hAnsi="Times New Roman" w:cs="Times New Roman"/>
                <w:color w:val="0D0D0D" w:themeColor="text1" w:themeTint="F2"/>
                <w:sz w:val="24"/>
                <w:szCs w:val="24"/>
                <w:shd w:val="clear" w:color="auto" w:fill="FFFFFF"/>
                <w:lang w:val="lv-LV"/>
              </w:rPr>
              <w:t xml:space="preserve"> </w:t>
            </w:r>
            <w:r w:rsidRPr="00FB37EC">
              <w:rPr>
                <w:rFonts w:ascii="Times New Roman" w:hAnsi="Times New Roman" w:cs="Times New Roman"/>
                <w:color w:val="0D0D0D" w:themeColor="text1" w:themeTint="F2"/>
                <w:sz w:val="24"/>
                <w:szCs w:val="24"/>
                <w:shd w:val="clear" w:color="auto" w:fill="FFFFFF"/>
                <w:lang w:val="lv-LV"/>
              </w:rPr>
              <w:t xml:space="preserve"> </w:t>
            </w:r>
          </w:p>
          <w:p w14:paraId="1322926E" w14:textId="67A5D8F4" w:rsidR="004C1A57" w:rsidRPr="00747964" w:rsidRDefault="00786452" w:rsidP="00A15A73">
            <w:pPr>
              <w:spacing w:before="120" w:after="0" w:line="240" w:lineRule="auto"/>
              <w:jc w:val="both"/>
              <w:rPr>
                <w:rFonts w:ascii="Times New Roman" w:hAnsi="Times New Roman" w:cs="Times New Roman"/>
                <w:color w:val="0D0D0D" w:themeColor="text1" w:themeTint="F2"/>
                <w:sz w:val="24"/>
                <w:szCs w:val="24"/>
                <w:shd w:val="clear" w:color="auto" w:fill="FFFFFF"/>
                <w:lang w:val="lv-LV"/>
              </w:rPr>
            </w:pPr>
            <w:proofErr w:type="gramStart"/>
            <w:r w:rsidRPr="00BC7F1E">
              <w:rPr>
                <w:rFonts w:ascii="Times New Roman" w:hAnsi="Times New Roman" w:cs="Times New Roman"/>
                <w:sz w:val="24"/>
                <w:szCs w:val="24"/>
                <w:lang w:val="lv-LV"/>
              </w:rPr>
              <w:t>Papildus likumprojekts</w:t>
            </w:r>
            <w:proofErr w:type="gramEnd"/>
            <w:r w:rsidRPr="00BC7F1E">
              <w:rPr>
                <w:rFonts w:ascii="Times New Roman" w:hAnsi="Times New Roman" w:cs="Times New Roman"/>
                <w:sz w:val="24"/>
                <w:szCs w:val="24"/>
                <w:lang w:val="lv-LV"/>
              </w:rPr>
              <w:t xml:space="preserve"> paredz </w:t>
            </w:r>
            <w:r w:rsidRPr="00BC7F1E">
              <w:rPr>
                <w:rFonts w:ascii="Times New Roman" w:hAnsi="Times New Roman" w:cs="Times New Roman"/>
                <w:color w:val="0D0D0D" w:themeColor="text1" w:themeTint="F2"/>
                <w:sz w:val="24"/>
                <w:szCs w:val="24"/>
                <w:shd w:val="clear" w:color="auto" w:fill="FFFFFF"/>
                <w:lang w:val="lv-LV"/>
              </w:rPr>
              <w:t>pārskatīt iesniegumu (sūdzību) izskatīšanas kārtību konkurences uzraudzības iestādē, nodrošinot caurspīdīgāku iesniegumu izskatīšanas (lēmumu pieņemšanas procesu) par iespējamo konkurences tiesību pārkāpumu turpmāko plānoto izskatīšanu sabiedrības interesēs.</w:t>
            </w:r>
          </w:p>
        </w:tc>
      </w:tr>
    </w:tbl>
    <w:p w14:paraId="4441481E" w14:textId="77777777" w:rsidR="00245D3F" w:rsidRDefault="00245D3F" w:rsidP="001E4601">
      <w:pPr>
        <w:pStyle w:val="naislab"/>
        <w:spacing w:before="0" w:after="0"/>
        <w:jc w:val="center"/>
        <w:outlineLvl w:val="0"/>
        <w:rPr>
          <w:b/>
          <w:color w:val="000000" w:themeColor="text1"/>
        </w:rPr>
      </w:pPr>
    </w:p>
    <w:p w14:paraId="17787FB1" w14:textId="77777777" w:rsidR="005D1E18" w:rsidRPr="00BC7F1E" w:rsidRDefault="005D1E18" w:rsidP="001E4601">
      <w:pPr>
        <w:pStyle w:val="naislab"/>
        <w:spacing w:before="0" w:after="0"/>
        <w:jc w:val="center"/>
        <w:outlineLvl w:val="0"/>
        <w:rPr>
          <w:b/>
          <w:color w:val="000000" w:themeColor="text1"/>
        </w:rPr>
      </w:pPr>
    </w:p>
    <w:tbl>
      <w:tblPr>
        <w:tblpPr w:leftFromText="180" w:rightFromText="180" w:vertAnchor="text" w:horzAnchor="margin" w:tblpXSpec="center" w:tblpY="149"/>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9"/>
        <w:gridCol w:w="2665"/>
        <w:gridCol w:w="6601"/>
      </w:tblGrid>
      <w:tr w:rsidR="002975E1" w:rsidRPr="00BC7F1E" w14:paraId="70A65FCC" w14:textId="77777777" w:rsidTr="001E4601">
        <w:tc>
          <w:tcPr>
            <w:tcW w:w="9725" w:type="dxa"/>
            <w:gridSpan w:val="3"/>
            <w:vAlign w:val="center"/>
          </w:tcPr>
          <w:p w14:paraId="04C76626" w14:textId="77777777" w:rsidR="001E4601" w:rsidRPr="00BC7F1E" w:rsidRDefault="001E4601" w:rsidP="001E4601">
            <w:pPr>
              <w:pStyle w:val="naisnod"/>
              <w:spacing w:before="0" w:after="0"/>
              <w:rPr>
                <w:color w:val="000000" w:themeColor="text1"/>
              </w:rPr>
            </w:pPr>
            <w:r w:rsidRPr="00BC7F1E">
              <w:rPr>
                <w:color w:val="000000" w:themeColor="text1"/>
              </w:rPr>
              <w:t>I. Tiesību akta projekta izstrādes nepieciešamība</w:t>
            </w:r>
          </w:p>
        </w:tc>
      </w:tr>
      <w:tr w:rsidR="00587EA7" w:rsidRPr="00747964" w14:paraId="3A5550DB" w14:textId="77777777" w:rsidTr="001E4601">
        <w:trPr>
          <w:trHeight w:val="630"/>
        </w:trPr>
        <w:tc>
          <w:tcPr>
            <w:tcW w:w="459" w:type="dxa"/>
          </w:tcPr>
          <w:p w14:paraId="39B60474" w14:textId="77777777" w:rsidR="001E4601" w:rsidRPr="00BC7F1E" w:rsidRDefault="001E4601" w:rsidP="001E4601">
            <w:pPr>
              <w:pStyle w:val="naiskr"/>
              <w:spacing w:before="0" w:after="0"/>
              <w:rPr>
                <w:color w:val="0D0D0D" w:themeColor="text1" w:themeTint="F2"/>
              </w:rPr>
            </w:pPr>
            <w:r w:rsidRPr="00BC7F1E">
              <w:rPr>
                <w:color w:val="0D0D0D" w:themeColor="text1" w:themeTint="F2"/>
              </w:rPr>
              <w:t>1.</w:t>
            </w:r>
          </w:p>
        </w:tc>
        <w:tc>
          <w:tcPr>
            <w:tcW w:w="2665" w:type="dxa"/>
          </w:tcPr>
          <w:p w14:paraId="16D5ACFC" w14:textId="77777777" w:rsidR="001E4601" w:rsidRPr="00BC7F1E" w:rsidRDefault="001E4601" w:rsidP="001E4601">
            <w:pPr>
              <w:pStyle w:val="naiskr"/>
              <w:spacing w:before="0" w:after="0"/>
              <w:ind w:hanging="10"/>
              <w:rPr>
                <w:color w:val="0D0D0D" w:themeColor="text1" w:themeTint="F2"/>
              </w:rPr>
            </w:pPr>
            <w:r w:rsidRPr="00BC7F1E">
              <w:rPr>
                <w:color w:val="0D0D0D" w:themeColor="text1" w:themeTint="F2"/>
              </w:rPr>
              <w:t>Pamatojums</w:t>
            </w:r>
          </w:p>
        </w:tc>
        <w:tc>
          <w:tcPr>
            <w:tcW w:w="6601" w:type="dxa"/>
          </w:tcPr>
          <w:p w14:paraId="1E5A0708" w14:textId="77777777" w:rsidR="00786452" w:rsidRPr="00BC7F1E" w:rsidRDefault="00EC7CCE" w:rsidP="00EC7CCE">
            <w:pPr>
              <w:pStyle w:val="naisf"/>
              <w:spacing w:before="0" w:after="0"/>
              <w:ind w:firstLine="0"/>
              <w:rPr>
                <w:color w:val="0D0D0D" w:themeColor="text1" w:themeTint="F2"/>
                <w:shd w:val="clear" w:color="auto" w:fill="FFFFFF"/>
              </w:rPr>
            </w:pPr>
            <w:r w:rsidRPr="00BC7F1E">
              <w:rPr>
                <w:color w:val="0D0D0D" w:themeColor="text1" w:themeTint="F2"/>
                <w:shd w:val="clear" w:color="auto" w:fill="FFFFFF"/>
              </w:rPr>
              <w:t>Likumprojekts izstrādāts, lai</w:t>
            </w:r>
            <w:r w:rsidR="00786452" w:rsidRPr="00BC7F1E">
              <w:rPr>
                <w:color w:val="0D0D0D" w:themeColor="text1" w:themeTint="F2"/>
                <w:shd w:val="clear" w:color="auto" w:fill="FFFFFF"/>
              </w:rPr>
              <w:t>:</w:t>
            </w:r>
          </w:p>
          <w:p w14:paraId="7ECC7C51" w14:textId="2FBD93F2" w:rsidR="00786452" w:rsidRPr="0087733F" w:rsidRDefault="0087733F" w:rsidP="0087733F">
            <w:pPr>
              <w:pStyle w:val="naisf"/>
              <w:spacing w:before="0" w:after="0"/>
              <w:ind w:firstLine="0"/>
              <w:rPr>
                <w:color w:val="000000" w:themeColor="text1"/>
              </w:rPr>
            </w:pPr>
            <w:r>
              <w:rPr>
                <w:color w:val="0D0D0D" w:themeColor="text1" w:themeTint="F2"/>
                <w:shd w:val="clear" w:color="auto" w:fill="FFFFFF"/>
              </w:rPr>
              <w:t xml:space="preserve">1) stiprinātu Konkurences padomes </w:t>
            </w:r>
            <w:r>
              <w:rPr>
                <w:color w:val="000000" w:themeColor="text1"/>
              </w:rPr>
              <w:t>lēmējinstitūcijas kapacitāti;</w:t>
            </w:r>
            <w:r w:rsidR="006D701D" w:rsidRPr="0087733F">
              <w:rPr>
                <w:color w:val="0D0D0D" w:themeColor="text1" w:themeTint="F2"/>
                <w:shd w:val="clear" w:color="auto" w:fill="FFFFFF"/>
              </w:rPr>
              <w:t xml:space="preserve"> </w:t>
            </w:r>
          </w:p>
          <w:p w14:paraId="05CA3B65" w14:textId="77777777" w:rsidR="00EC7CCE" w:rsidRPr="00BC7F1E" w:rsidRDefault="006D701D" w:rsidP="00EC7CCE">
            <w:pPr>
              <w:pStyle w:val="naisf"/>
              <w:spacing w:before="0" w:after="0"/>
              <w:ind w:firstLine="0"/>
              <w:rPr>
                <w:color w:val="0D0D0D" w:themeColor="text1" w:themeTint="F2"/>
                <w:shd w:val="clear" w:color="auto" w:fill="FFFFFF"/>
              </w:rPr>
            </w:pPr>
            <w:r w:rsidRPr="00BC7F1E">
              <w:rPr>
                <w:color w:val="0D0D0D" w:themeColor="text1" w:themeTint="F2"/>
                <w:shd w:val="clear" w:color="auto" w:fill="FFFFFF"/>
              </w:rPr>
              <w:t xml:space="preserve">2) pārskatītu iesniegumu (sūdzību) izskatīšanas kārtību </w:t>
            </w:r>
            <w:r w:rsidR="00B670CB" w:rsidRPr="00BC7F1E">
              <w:rPr>
                <w:color w:val="0D0D0D" w:themeColor="text1" w:themeTint="F2"/>
                <w:shd w:val="clear" w:color="auto" w:fill="FFFFFF"/>
              </w:rPr>
              <w:t>Konkurences padomē</w:t>
            </w:r>
            <w:r w:rsidR="00AE52E2" w:rsidRPr="00BC7F1E">
              <w:rPr>
                <w:color w:val="0D0D0D" w:themeColor="text1" w:themeTint="F2"/>
                <w:shd w:val="clear" w:color="auto" w:fill="FFFFFF"/>
              </w:rPr>
              <w:t>.</w:t>
            </w:r>
          </w:p>
        </w:tc>
      </w:tr>
      <w:tr w:rsidR="00587EA7" w:rsidRPr="00747964" w14:paraId="41DEB787" w14:textId="77777777" w:rsidTr="001E4601">
        <w:trPr>
          <w:trHeight w:val="472"/>
        </w:trPr>
        <w:tc>
          <w:tcPr>
            <w:tcW w:w="459" w:type="dxa"/>
          </w:tcPr>
          <w:p w14:paraId="760BC01D" w14:textId="77777777" w:rsidR="001E4601" w:rsidRPr="00BC7F1E" w:rsidRDefault="001E4601" w:rsidP="001E4601">
            <w:pPr>
              <w:pStyle w:val="naiskr"/>
              <w:spacing w:before="0" w:after="0"/>
              <w:rPr>
                <w:color w:val="0D0D0D" w:themeColor="text1" w:themeTint="F2"/>
              </w:rPr>
            </w:pPr>
            <w:r w:rsidRPr="00BC7F1E">
              <w:rPr>
                <w:color w:val="0D0D0D" w:themeColor="text1" w:themeTint="F2"/>
              </w:rPr>
              <w:t>2.</w:t>
            </w:r>
          </w:p>
        </w:tc>
        <w:tc>
          <w:tcPr>
            <w:tcW w:w="2665" w:type="dxa"/>
          </w:tcPr>
          <w:p w14:paraId="3BD62194" w14:textId="77777777" w:rsidR="001E4601" w:rsidRPr="00BC7F1E" w:rsidRDefault="001E4601" w:rsidP="001E4601">
            <w:pPr>
              <w:pStyle w:val="naiskr"/>
              <w:tabs>
                <w:tab w:val="left" w:pos="170"/>
              </w:tabs>
              <w:spacing w:before="0" w:after="0"/>
              <w:rPr>
                <w:color w:val="0D0D0D" w:themeColor="text1" w:themeTint="F2"/>
              </w:rPr>
            </w:pPr>
            <w:r w:rsidRPr="00BC7F1E">
              <w:rPr>
                <w:color w:val="0D0D0D" w:themeColor="text1" w:themeTint="F2"/>
              </w:rPr>
              <w:t>Pašreizējā situācija un problēmas, kuru risināšanai tiesību akta projekts izstrādāts, tiesiskā regulējuma mērķis un būtība</w:t>
            </w:r>
          </w:p>
        </w:tc>
        <w:tc>
          <w:tcPr>
            <w:tcW w:w="6601" w:type="dxa"/>
          </w:tcPr>
          <w:p w14:paraId="20D30D26" w14:textId="6231E1CA" w:rsidR="00786452" w:rsidRPr="00BC7F1E" w:rsidRDefault="0087733F" w:rsidP="009614EB">
            <w:pPr>
              <w:shd w:val="clear" w:color="auto" w:fill="FFFFFF"/>
              <w:spacing w:after="120" w:line="240" w:lineRule="auto"/>
              <w:jc w:val="both"/>
              <w:rPr>
                <w:rFonts w:ascii="Times New Roman" w:eastAsia="Times New Roman" w:hAnsi="Times New Roman" w:cs="Times New Roman"/>
                <w:b/>
                <w:bCs/>
                <w:color w:val="0D0D0D" w:themeColor="text1" w:themeTint="F2"/>
                <w:sz w:val="24"/>
                <w:szCs w:val="24"/>
                <w:lang w:val="lv-LV"/>
              </w:rPr>
            </w:pPr>
            <w:r>
              <w:rPr>
                <w:rFonts w:ascii="Times New Roman" w:eastAsia="Times New Roman" w:hAnsi="Times New Roman" w:cs="Times New Roman"/>
                <w:b/>
                <w:bCs/>
                <w:color w:val="0D0D0D" w:themeColor="text1" w:themeTint="F2"/>
                <w:sz w:val="24"/>
                <w:szCs w:val="24"/>
                <w:lang w:val="lv-LV"/>
              </w:rPr>
              <w:t xml:space="preserve">1. </w:t>
            </w:r>
            <w:r w:rsidRPr="0087733F">
              <w:rPr>
                <w:rFonts w:ascii="Times New Roman" w:eastAsia="Times New Roman" w:hAnsi="Times New Roman" w:cs="Times New Roman"/>
                <w:b/>
                <w:bCs/>
                <w:color w:val="0D0D0D" w:themeColor="text1" w:themeTint="F2"/>
                <w:sz w:val="24"/>
                <w:szCs w:val="24"/>
                <w:lang w:val="lv-LV"/>
              </w:rPr>
              <w:t>Konkurences padomes lēmējinstitūcijas kapacitāt</w:t>
            </w:r>
            <w:r>
              <w:rPr>
                <w:rFonts w:ascii="Times New Roman" w:eastAsia="Times New Roman" w:hAnsi="Times New Roman" w:cs="Times New Roman"/>
                <w:b/>
                <w:bCs/>
                <w:color w:val="0D0D0D" w:themeColor="text1" w:themeTint="F2"/>
                <w:sz w:val="24"/>
                <w:szCs w:val="24"/>
                <w:lang w:val="lv-LV"/>
              </w:rPr>
              <w:t>es stiprināšana</w:t>
            </w:r>
          </w:p>
          <w:p w14:paraId="5BAC313C" w14:textId="77777777" w:rsidR="00EC7CCE" w:rsidRPr="00BC7F1E" w:rsidRDefault="00EC7CCE" w:rsidP="009614EB">
            <w:pPr>
              <w:shd w:val="clear" w:color="auto" w:fill="FFFFFF"/>
              <w:spacing w:after="120" w:line="240" w:lineRule="auto"/>
              <w:jc w:val="both"/>
              <w:rPr>
                <w:rFonts w:ascii="Times New Roman" w:eastAsia="Times New Roman" w:hAnsi="Times New Roman" w:cs="Times New Roman"/>
                <w:color w:val="0D0D0D" w:themeColor="text1" w:themeTint="F2"/>
                <w:sz w:val="24"/>
                <w:szCs w:val="24"/>
                <w:lang w:val="lv-LV"/>
              </w:rPr>
            </w:pPr>
            <w:proofErr w:type="gramStart"/>
            <w:r w:rsidRPr="00BC7F1E">
              <w:rPr>
                <w:rFonts w:ascii="Times New Roman" w:eastAsia="Times New Roman" w:hAnsi="Times New Roman" w:cs="Times New Roman"/>
                <w:color w:val="0D0D0D" w:themeColor="text1" w:themeTint="F2"/>
                <w:sz w:val="24"/>
                <w:szCs w:val="24"/>
                <w:lang w:val="lv-LV"/>
              </w:rPr>
              <w:t>2018.gada</w:t>
            </w:r>
            <w:proofErr w:type="gramEnd"/>
            <w:r w:rsidRPr="00BC7F1E">
              <w:rPr>
                <w:rFonts w:ascii="Times New Roman" w:eastAsia="Times New Roman" w:hAnsi="Times New Roman" w:cs="Times New Roman"/>
                <w:color w:val="0D0D0D" w:themeColor="text1" w:themeTint="F2"/>
                <w:sz w:val="24"/>
                <w:szCs w:val="24"/>
                <w:lang w:val="lv-LV"/>
              </w:rPr>
              <w:t xml:space="preserve"> 11.</w:t>
            </w:r>
            <w:r w:rsidRPr="00B25F70">
              <w:rPr>
                <w:rFonts w:ascii="Times New Roman" w:eastAsia="Times New Roman" w:hAnsi="Times New Roman" w:cs="Times New Roman"/>
                <w:color w:val="0D0D0D" w:themeColor="text1" w:themeTint="F2"/>
                <w:sz w:val="24"/>
                <w:szCs w:val="24"/>
                <w:lang w:val="lv-LV"/>
              </w:rPr>
              <w:t xml:space="preserve">decembrī tika pieņemta Direktīva, lai  </w:t>
            </w:r>
            <w:r w:rsidRPr="00B25F70">
              <w:rPr>
                <w:rFonts w:ascii="Times New Roman" w:hAnsi="Times New Roman" w:cs="Times New Roman"/>
                <w:color w:val="0D0D0D" w:themeColor="text1" w:themeTint="F2"/>
                <w:sz w:val="24"/>
                <w:szCs w:val="24"/>
                <w:shd w:val="clear" w:color="auto" w:fill="FFFFFF"/>
                <w:lang w:val="lv-LV"/>
              </w:rPr>
              <w:t xml:space="preserve">nodrošinātu, </w:t>
            </w:r>
            <w:r w:rsidR="00631ADD" w:rsidRPr="00B25F70">
              <w:rPr>
                <w:rFonts w:ascii="Times New Roman" w:hAnsi="Times New Roman" w:cs="Times New Roman"/>
                <w:color w:val="0D0D0D" w:themeColor="text1" w:themeTint="F2"/>
                <w:sz w:val="24"/>
                <w:szCs w:val="24"/>
                <w:shd w:val="clear" w:color="auto" w:fill="FFFFFF"/>
                <w:lang w:val="lv-LV"/>
              </w:rPr>
              <w:t>ka</w:t>
            </w:r>
            <w:r w:rsidRPr="00B25F70">
              <w:rPr>
                <w:rFonts w:ascii="Times New Roman" w:hAnsi="Times New Roman" w:cs="Times New Roman"/>
                <w:color w:val="0D0D0D" w:themeColor="text1" w:themeTint="F2"/>
                <w:sz w:val="24"/>
                <w:szCs w:val="24"/>
                <w:shd w:val="clear" w:color="auto" w:fill="FFFFFF"/>
                <w:lang w:val="lv-LV"/>
              </w:rPr>
              <w:t xml:space="preserve"> valstu konkurences iestādēm </w:t>
            </w:r>
            <w:r w:rsidR="00631ADD" w:rsidRPr="00B25F70">
              <w:rPr>
                <w:rFonts w:ascii="Times New Roman" w:hAnsi="Times New Roman" w:cs="Times New Roman"/>
                <w:color w:val="0D0D0D" w:themeColor="text1" w:themeTint="F2"/>
                <w:sz w:val="24"/>
                <w:szCs w:val="24"/>
                <w:shd w:val="clear" w:color="auto" w:fill="FFFFFF"/>
                <w:lang w:val="lv-LV"/>
              </w:rPr>
              <w:t>ir</w:t>
            </w:r>
            <w:r w:rsidRPr="00B25F70">
              <w:rPr>
                <w:rFonts w:ascii="Times New Roman" w:hAnsi="Times New Roman" w:cs="Times New Roman"/>
                <w:color w:val="0D0D0D" w:themeColor="text1" w:themeTint="F2"/>
                <w:sz w:val="24"/>
                <w:szCs w:val="24"/>
                <w:shd w:val="clear" w:color="auto" w:fill="FFFFFF"/>
                <w:lang w:val="lv-LV"/>
              </w:rPr>
              <w:t xml:space="preserve"> </w:t>
            </w:r>
            <w:r w:rsidR="00F505F1" w:rsidRPr="00B25F70">
              <w:rPr>
                <w:rFonts w:ascii="Times New Roman" w:hAnsi="Times New Roman" w:cs="Times New Roman"/>
                <w:color w:val="0D0D0D" w:themeColor="text1" w:themeTint="F2"/>
                <w:sz w:val="24"/>
                <w:szCs w:val="24"/>
                <w:shd w:val="clear" w:color="auto" w:fill="FFFFFF"/>
                <w:lang w:val="lv-LV"/>
              </w:rPr>
              <w:t xml:space="preserve">nepieciešamās </w:t>
            </w:r>
            <w:r w:rsidRPr="00B25F70">
              <w:rPr>
                <w:rFonts w:ascii="Times New Roman" w:hAnsi="Times New Roman" w:cs="Times New Roman"/>
                <w:color w:val="0D0D0D" w:themeColor="text1" w:themeTint="F2"/>
                <w:sz w:val="24"/>
                <w:szCs w:val="24"/>
                <w:shd w:val="clear" w:color="auto" w:fill="FFFFFF"/>
                <w:lang w:val="lv-LV"/>
              </w:rPr>
              <w:t>neatkarības garantijas, resursi</w:t>
            </w:r>
            <w:r w:rsidR="00495716" w:rsidRPr="00B25F70">
              <w:rPr>
                <w:rFonts w:ascii="Times New Roman" w:hAnsi="Times New Roman" w:cs="Times New Roman"/>
                <w:color w:val="0D0D0D" w:themeColor="text1" w:themeTint="F2"/>
                <w:sz w:val="24"/>
                <w:szCs w:val="24"/>
                <w:shd w:val="clear" w:color="auto" w:fill="FFFFFF"/>
                <w:lang w:val="lv-LV"/>
              </w:rPr>
              <w:t xml:space="preserve">, </w:t>
            </w:r>
            <w:r w:rsidRPr="00B25F70">
              <w:rPr>
                <w:rFonts w:ascii="Times New Roman" w:hAnsi="Times New Roman" w:cs="Times New Roman"/>
                <w:color w:val="0D0D0D" w:themeColor="text1" w:themeTint="F2"/>
                <w:sz w:val="24"/>
                <w:szCs w:val="24"/>
                <w:shd w:val="clear" w:color="auto" w:fill="FFFFFF"/>
                <w:lang w:val="lv-LV"/>
              </w:rPr>
              <w:t>izpildes un naudas sodu uzlikšanas pilnvaras, kas nepieciešamas efektīvai L</w:t>
            </w:r>
            <w:r w:rsidR="00495716" w:rsidRPr="00B25F70">
              <w:rPr>
                <w:rFonts w:ascii="Times New Roman" w:hAnsi="Times New Roman" w:cs="Times New Roman"/>
                <w:color w:val="0D0D0D" w:themeColor="text1" w:themeTint="F2"/>
                <w:sz w:val="24"/>
                <w:szCs w:val="24"/>
                <w:shd w:val="clear" w:color="auto" w:fill="FFFFFF"/>
                <w:lang w:val="lv-LV"/>
              </w:rPr>
              <w:t xml:space="preserve">īguma par </w:t>
            </w:r>
            <w:r w:rsidRPr="00B25F70">
              <w:rPr>
                <w:rFonts w:ascii="Times New Roman" w:hAnsi="Times New Roman" w:cs="Times New Roman"/>
                <w:color w:val="0D0D0D" w:themeColor="text1" w:themeTint="F2"/>
                <w:sz w:val="24"/>
                <w:szCs w:val="24"/>
                <w:shd w:val="clear" w:color="auto" w:fill="FFFFFF"/>
                <w:lang w:val="lv-LV"/>
              </w:rPr>
              <w:t>E</w:t>
            </w:r>
            <w:r w:rsidR="00495716" w:rsidRPr="00B25F70">
              <w:rPr>
                <w:rFonts w:ascii="Times New Roman" w:hAnsi="Times New Roman" w:cs="Times New Roman"/>
                <w:color w:val="0D0D0D" w:themeColor="text1" w:themeTint="F2"/>
                <w:sz w:val="24"/>
                <w:szCs w:val="24"/>
                <w:shd w:val="clear" w:color="auto" w:fill="FFFFFF"/>
                <w:lang w:val="lv-LV"/>
              </w:rPr>
              <w:t xml:space="preserve">iropas </w:t>
            </w:r>
            <w:r w:rsidRPr="00B25F70">
              <w:rPr>
                <w:rFonts w:ascii="Times New Roman" w:hAnsi="Times New Roman" w:cs="Times New Roman"/>
                <w:color w:val="0D0D0D" w:themeColor="text1" w:themeTint="F2"/>
                <w:sz w:val="24"/>
                <w:szCs w:val="24"/>
                <w:shd w:val="clear" w:color="auto" w:fill="FFFFFF"/>
                <w:lang w:val="lv-LV"/>
              </w:rPr>
              <w:t>S</w:t>
            </w:r>
            <w:r w:rsidR="00495716" w:rsidRPr="00B25F70">
              <w:rPr>
                <w:rFonts w:ascii="Times New Roman" w:hAnsi="Times New Roman" w:cs="Times New Roman"/>
                <w:color w:val="0D0D0D" w:themeColor="text1" w:themeTint="F2"/>
                <w:sz w:val="24"/>
                <w:szCs w:val="24"/>
                <w:shd w:val="clear" w:color="auto" w:fill="FFFFFF"/>
                <w:lang w:val="lv-LV"/>
              </w:rPr>
              <w:t>avienības darbību</w:t>
            </w:r>
            <w:r w:rsidR="00636D45" w:rsidRPr="00B25F70">
              <w:rPr>
                <w:rFonts w:ascii="Times New Roman" w:hAnsi="Times New Roman" w:cs="Times New Roman"/>
                <w:color w:val="0D0D0D" w:themeColor="text1" w:themeTint="F2"/>
                <w:sz w:val="24"/>
                <w:szCs w:val="24"/>
                <w:shd w:val="clear" w:color="auto" w:fill="FFFFFF"/>
                <w:lang w:val="lv-LV"/>
              </w:rPr>
              <w:t xml:space="preserve"> (turpmāk – LESD)</w:t>
            </w:r>
            <w:r w:rsidRPr="00B25F70">
              <w:rPr>
                <w:rFonts w:ascii="Times New Roman" w:hAnsi="Times New Roman" w:cs="Times New Roman"/>
                <w:color w:val="0D0D0D" w:themeColor="text1" w:themeTint="F2"/>
                <w:sz w:val="24"/>
                <w:szCs w:val="24"/>
                <w:shd w:val="clear" w:color="auto" w:fill="FFFFFF"/>
                <w:lang w:val="lv-LV"/>
              </w:rPr>
              <w:t xml:space="preserve"> 101. un 102. panta piemērošanai</w:t>
            </w:r>
            <w:r w:rsidR="00F505F1" w:rsidRPr="00BC7F1E">
              <w:rPr>
                <w:rFonts w:ascii="Times New Roman" w:eastAsia="Times New Roman" w:hAnsi="Times New Roman" w:cs="Times New Roman"/>
                <w:color w:val="0D0D0D" w:themeColor="text1" w:themeTint="F2"/>
                <w:sz w:val="24"/>
                <w:szCs w:val="24"/>
                <w:lang w:val="lv-LV"/>
              </w:rPr>
              <w:t xml:space="preserve">. </w:t>
            </w:r>
            <w:r w:rsidRPr="00BC7F1E">
              <w:rPr>
                <w:rFonts w:ascii="Times New Roman" w:eastAsia="Times New Roman" w:hAnsi="Times New Roman" w:cs="Times New Roman"/>
                <w:color w:val="0D0D0D" w:themeColor="text1" w:themeTint="F2"/>
                <w:sz w:val="24"/>
                <w:szCs w:val="24"/>
                <w:lang w:val="lv-LV"/>
              </w:rPr>
              <w:t>Latvijai kā E</w:t>
            </w:r>
            <w:r w:rsidR="00AA653D" w:rsidRPr="00BC7F1E">
              <w:rPr>
                <w:rFonts w:ascii="Times New Roman" w:eastAsia="Times New Roman" w:hAnsi="Times New Roman" w:cs="Times New Roman"/>
                <w:color w:val="0D0D0D" w:themeColor="text1" w:themeTint="F2"/>
                <w:sz w:val="24"/>
                <w:szCs w:val="24"/>
                <w:lang w:val="lv-LV"/>
              </w:rPr>
              <w:t>iropas Savienības</w:t>
            </w:r>
            <w:r w:rsidRPr="00BC7F1E">
              <w:rPr>
                <w:rFonts w:ascii="Times New Roman" w:eastAsia="Times New Roman" w:hAnsi="Times New Roman" w:cs="Times New Roman"/>
                <w:color w:val="0D0D0D" w:themeColor="text1" w:themeTint="F2"/>
                <w:sz w:val="24"/>
                <w:szCs w:val="24"/>
                <w:lang w:val="lv-LV"/>
              </w:rPr>
              <w:t xml:space="preserve"> dalībvalstij ir jānodrošina Direktīvā noteikto prasību pārņemšana nacionālajos tiesību aktos līdz </w:t>
            </w:r>
            <w:proofErr w:type="gramStart"/>
            <w:r w:rsidRPr="00BC7F1E">
              <w:rPr>
                <w:rFonts w:ascii="Times New Roman" w:eastAsia="Times New Roman" w:hAnsi="Times New Roman" w:cs="Times New Roman"/>
                <w:color w:val="0D0D0D" w:themeColor="text1" w:themeTint="F2"/>
                <w:sz w:val="24"/>
                <w:szCs w:val="24"/>
                <w:lang w:val="lv-LV"/>
              </w:rPr>
              <w:t>20</w:t>
            </w:r>
            <w:r w:rsidR="00F505F1" w:rsidRPr="00BC7F1E">
              <w:rPr>
                <w:rFonts w:ascii="Times New Roman" w:eastAsia="Times New Roman" w:hAnsi="Times New Roman" w:cs="Times New Roman"/>
                <w:color w:val="0D0D0D" w:themeColor="text1" w:themeTint="F2"/>
                <w:sz w:val="24"/>
                <w:szCs w:val="24"/>
                <w:lang w:val="lv-LV"/>
              </w:rPr>
              <w:t>21</w:t>
            </w:r>
            <w:r w:rsidRPr="00BC7F1E">
              <w:rPr>
                <w:rFonts w:ascii="Times New Roman" w:eastAsia="Times New Roman" w:hAnsi="Times New Roman" w:cs="Times New Roman"/>
                <w:color w:val="0D0D0D" w:themeColor="text1" w:themeTint="F2"/>
                <w:sz w:val="24"/>
                <w:szCs w:val="24"/>
                <w:lang w:val="lv-LV"/>
              </w:rPr>
              <w:t>.gada</w:t>
            </w:r>
            <w:proofErr w:type="gramEnd"/>
            <w:r w:rsidRPr="00BC7F1E">
              <w:rPr>
                <w:rFonts w:ascii="Times New Roman" w:eastAsia="Times New Roman" w:hAnsi="Times New Roman" w:cs="Times New Roman"/>
                <w:color w:val="0D0D0D" w:themeColor="text1" w:themeTint="F2"/>
                <w:sz w:val="24"/>
                <w:szCs w:val="24"/>
                <w:lang w:val="lv-LV"/>
              </w:rPr>
              <w:t xml:space="preserve"> </w:t>
            </w:r>
            <w:r w:rsidR="00F505F1" w:rsidRPr="00BC7F1E">
              <w:rPr>
                <w:rFonts w:ascii="Times New Roman" w:eastAsia="Times New Roman" w:hAnsi="Times New Roman" w:cs="Times New Roman"/>
                <w:color w:val="0D0D0D" w:themeColor="text1" w:themeTint="F2"/>
                <w:sz w:val="24"/>
                <w:szCs w:val="24"/>
                <w:lang w:val="lv-LV"/>
              </w:rPr>
              <w:t>4</w:t>
            </w:r>
            <w:r w:rsidRPr="00BC7F1E">
              <w:rPr>
                <w:rFonts w:ascii="Times New Roman" w:eastAsia="Times New Roman" w:hAnsi="Times New Roman" w:cs="Times New Roman"/>
                <w:color w:val="0D0D0D" w:themeColor="text1" w:themeTint="F2"/>
                <w:sz w:val="24"/>
                <w:szCs w:val="24"/>
                <w:lang w:val="lv-LV"/>
              </w:rPr>
              <w:t>.</w:t>
            </w:r>
            <w:r w:rsidR="00F505F1" w:rsidRPr="00BC7F1E">
              <w:rPr>
                <w:rFonts w:ascii="Times New Roman" w:eastAsia="Times New Roman" w:hAnsi="Times New Roman" w:cs="Times New Roman"/>
                <w:color w:val="0D0D0D" w:themeColor="text1" w:themeTint="F2"/>
                <w:sz w:val="24"/>
                <w:szCs w:val="24"/>
                <w:lang w:val="lv-LV"/>
              </w:rPr>
              <w:t>februārim</w:t>
            </w:r>
            <w:r w:rsidRPr="00BC7F1E">
              <w:rPr>
                <w:rFonts w:ascii="Times New Roman" w:eastAsia="Times New Roman" w:hAnsi="Times New Roman" w:cs="Times New Roman"/>
                <w:color w:val="0D0D0D" w:themeColor="text1" w:themeTint="F2"/>
                <w:sz w:val="24"/>
                <w:szCs w:val="24"/>
                <w:lang w:val="lv-LV"/>
              </w:rPr>
              <w:t>.</w:t>
            </w:r>
            <w:r w:rsidR="00F505F1" w:rsidRPr="00BC7F1E">
              <w:rPr>
                <w:rFonts w:ascii="Times New Roman" w:hAnsi="Times New Roman" w:cs="Times New Roman"/>
                <w:color w:val="0D0D0D" w:themeColor="text1" w:themeTint="F2"/>
                <w:sz w:val="24"/>
                <w:szCs w:val="24"/>
                <w:lang w:val="lv-LV"/>
              </w:rPr>
              <w:t xml:space="preserve"> </w:t>
            </w:r>
          </w:p>
          <w:p w14:paraId="5DA221BE" w14:textId="77777777" w:rsidR="00DE2E54" w:rsidRPr="00BC7F1E" w:rsidRDefault="00DE2E54" w:rsidP="00DE2E54">
            <w:pPr>
              <w:spacing w:line="240" w:lineRule="auto"/>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 xml:space="preserve">Līdz ar lielāku konkurences uzraudzības iestādes neatkarības nodrošināšanu, </w:t>
            </w:r>
            <w:r w:rsidR="005255B8" w:rsidRPr="00BC7F1E">
              <w:rPr>
                <w:rFonts w:ascii="Times New Roman" w:hAnsi="Times New Roman" w:cs="Times New Roman"/>
                <w:color w:val="000000" w:themeColor="text1"/>
                <w:sz w:val="24"/>
                <w:szCs w:val="24"/>
                <w:lang w:val="lv-LV"/>
              </w:rPr>
              <w:t xml:space="preserve">vēl </w:t>
            </w:r>
            <w:r w:rsidRPr="00BC7F1E">
              <w:rPr>
                <w:rFonts w:ascii="Times New Roman" w:hAnsi="Times New Roman" w:cs="Times New Roman"/>
                <w:color w:val="000000" w:themeColor="text1"/>
                <w:sz w:val="24"/>
                <w:szCs w:val="24"/>
                <w:lang w:val="lv-LV"/>
              </w:rPr>
              <w:t xml:space="preserve">būtiskāku lomu ieņems iestādes padomes orgāns, kas šobrīd sastāv no trim locekļiem. Padomei līdz ar iestādes kapacitātes stiprināšanu turpmāk vēl jo vairāk būs jāspēj risināt sarežģītus uz ekonomikas pamatprincipiem balstītus jautājumus dažādās tautsaimniecības nozarēs. Tādēļ, lai stiprinātu padomes kā neatkarīgas lēmējinstitūcijas </w:t>
            </w:r>
            <w:r w:rsidR="005255B8" w:rsidRPr="00BC7F1E">
              <w:rPr>
                <w:rFonts w:ascii="Times New Roman" w:hAnsi="Times New Roman" w:cs="Times New Roman"/>
                <w:color w:val="000000" w:themeColor="text1"/>
                <w:sz w:val="24"/>
                <w:szCs w:val="24"/>
                <w:lang w:val="lv-LV"/>
              </w:rPr>
              <w:t xml:space="preserve">kapacitāti, kompetenci un spēju pieņemt izsvērtus lēmumus, t.sk. kritiski izvērtēt Izpildinstitūcijas darbību, Likumprojekts paredz, ka </w:t>
            </w:r>
            <w:r w:rsidR="005255B8" w:rsidRPr="00160AD1">
              <w:rPr>
                <w:rFonts w:ascii="Times New Roman" w:hAnsi="Times New Roman" w:cs="Times New Roman"/>
                <w:color w:val="000000" w:themeColor="text1"/>
                <w:sz w:val="24"/>
                <w:szCs w:val="24"/>
                <w:u w:val="single"/>
                <w:lang w:val="lv-LV"/>
              </w:rPr>
              <w:t xml:space="preserve">turpmāk padomi veidos </w:t>
            </w:r>
            <w:r w:rsidR="005255B8" w:rsidRPr="00160AD1">
              <w:rPr>
                <w:rFonts w:ascii="Times New Roman" w:hAnsi="Times New Roman" w:cs="Times New Roman"/>
                <w:sz w:val="24"/>
                <w:szCs w:val="24"/>
                <w:u w:val="single"/>
                <w:lang w:val="lv-LV"/>
              </w:rPr>
              <w:t xml:space="preserve">padomes priekšsēdētājs un četri padomes </w:t>
            </w:r>
            <w:r w:rsidR="005255B8" w:rsidRPr="00160AD1">
              <w:rPr>
                <w:rFonts w:ascii="Times New Roman" w:hAnsi="Times New Roman" w:cs="Times New Roman"/>
                <w:color w:val="000000" w:themeColor="text1"/>
                <w:sz w:val="24"/>
                <w:szCs w:val="24"/>
                <w:u w:val="single"/>
                <w:lang w:val="lv-LV"/>
              </w:rPr>
              <w:t>locekļi</w:t>
            </w:r>
            <w:r w:rsidR="005255B8" w:rsidRPr="00BC7F1E">
              <w:rPr>
                <w:rFonts w:ascii="Times New Roman" w:hAnsi="Times New Roman" w:cs="Times New Roman"/>
                <w:sz w:val="24"/>
                <w:szCs w:val="24"/>
                <w:lang w:val="lv-LV"/>
              </w:rPr>
              <w:t>.</w:t>
            </w:r>
            <w:r w:rsidR="00726786" w:rsidRPr="00BC7F1E">
              <w:rPr>
                <w:rFonts w:ascii="Times New Roman" w:hAnsi="Times New Roman" w:cs="Times New Roman"/>
                <w:sz w:val="24"/>
                <w:szCs w:val="24"/>
                <w:lang w:val="lv-LV"/>
              </w:rPr>
              <w:t xml:space="preserve"> Ievērojot grozījumu spēkā stāšanos ar </w:t>
            </w:r>
            <w:proofErr w:type="gramStart"/>
            <w:r w:rsidR="00726786" w:rsidRPr="00BC7F1E">
              <w:rPr>
                <w:rFonts w:ascii="Times New Roman" w:hAnsi="Times New Roman" w:cs="Times New Roman"/>
                <w:sz w:val="24"/>
                <w:szCs w:val="24"/>
                <w:lang w:val="lv-LV"/>
              </w:rPr>
              <w:t>2022.gada</w:t>
            </w:r>
            <w:proofErr w:type="gramEnd"/>
            <w:r w:rsidR="00726786" w:rsidRPr="00BC7F1E">
              <w:rPr>
                <w:rFonts w:ascii="Times New Roman" w:hAnsi="Times New Roman" w:cs="Times New Roman"/>
                <w:sz w:val="24"/>
                <w:szCs w:val="24"/>
                <w:lang w:val="lv-LV"/>
              </w:rPr>
              <w:t xml:space="preserve"> 1.janvāri, divu papildus padomes locekļu </w:t>
            </w:r>
            <w:r w:rsidR="00726786" w:rsidRPr="00BC7F1E">
              <w:rPr>
                <w:rFonts w:ascii="Times New Roman" w:hAnsi="Times New Roman" w:cs="Times New Roman"/>
                <w:sz w:val="24"/>
                <w:szCs w:val="24"/>
                <w:lang w:val="lv-LV"/>
              </w:rPr>
              <w:lastRenderedPageBreak/>
              <w:t>piesaistīšana vakantajiem amatiem nākošgad ir iespējama  ne ātrāk kā ar 1.jūliju.</w:t>
            </w:r>
          </w:p>
          <w:p w14:paraId="2FF55675" w14:textId="77777777" w:rsidR="00786452" w:rsidRPr="00BC7F1E" w:rsidRDefault="00786452" w:rsidP="00786452">
            <w:pPr>
              <w:shd w:val="clear" w:color="auto" w:fill="FFFFFF"/>
              <w:spacing w:after="120" w:line="240" w:lineRule="auto"/>
              <w:jc w:val="both"/>
              <w:rPr>
                <w:rFonts w:ascii="Times New Roman" w:eastAsia="Times New Roman" w:hAnsi="Times New Roman" w:cs="Times New Roman"/>
                <w:b/>
                <w:bCs/>
                <w:color w:val="0D0D0D" w:themeColor="text1" w:themeTint="F2"/>
                <w:sz w:val="24"/>
                <w:szCs w:val="24"/>
                <w:lang w:val="lv-LV"/>
              </w:rPr>
            </w:pPr>
            <w:r w:rsidRPr="00BC7F1E">
              <w:rPr>
                <w:rFonts w:ascii="Times New Roman" w:eastAsia="Times New Roman" w:hAnsi="Times New Roman" w:cs="Times New Roman"/>
                <w:b/>
                <w:bCs/>
                <w:color w:val="0D0D0D" w:themeColor="text1" w:themeTint="F2"/>
                <w:sz w:val="24"/>
                <w:szCs w:val="24"/>
                <w:lang w:val="lv-LV"/>
              </w:rPr>
              <w:t xml:space="preserve">II. </w:t>
            </w:r>
            <w:r w:rsidR="00887FB9" w:rsidRPr="00BC7F1E">
              <w:rPr>
                <w:rFonts w:ascii="Times New Roman" w:eastAsia="Times New Roman" w:hAnsi="Times New Roman" w:cs="Times New Roman"/>
                <w:b/>
                <w:bCs/>
                <w:color w:val="0D0D0D" w:themeColor="text1" w:themeTint="F2"/>
                <w:sz w:val="24"/>
                <w:szCs w:val="24"/>
                <w:lang w:val="lv-LV"/>
              </w:rPr>
              <w:t>Iesniegumu (sūdzību) izskatīšana Konkurences padomē</w:t>
            </w:r>
          </w:p>
          <w:p w14:paraId="72029793" w14:textId="77777777" w:rsidR="00887FB9" w:rsidRPr="00BC7F1E" w:rsidRDefault="00D77F8B" w:rsidP="00786452">
            <w:pPr>
              <w:shd w:val="clear" w:color="auto" w:fill="FFFFFF"/>
              <w:spacing w:after="120" w:line="240" w:lineRule="auto"/>
              <w:jc w:val="both"/>
              <w:rPr>
                <w:rFonts w:ascii="Times New Roman" w:hAnsi="Times New Roman" w:cs="Times New Roman"/>
                <w:color w:val="0D0D0D" w:themeColor="text1" w:themeTint="F2"/>
                <w:sz w:val="24"/>
                <w:szCs w:val="24"/>
                <w:shd w:val="clear" w:color="auto" w:fill="FFFFFF"/>
                <w:lang w:val="lv-LV"/>
              </w:rPr>
            </w:pPr>
            <w:r w:rsidRPr="00BC7F1E">
              <w:rPr>
                <w:rFonts w:ascii="Times New Roman" w:hAnsi="Times New Roman" w:cs="Times New Roman"/>
                <w:color w:val="0D0D0D" w:themeColor="text1" w:themeTint="F2"/>
                <w:sz w:val="24"/>
                <w:szCs w:val="24"/>
                <w:shd w:val="clear" w:color="auto" w:fill="FFFFFF"/>
                <w:lang w:val="lv-LV"/>
              </w:rPr>
              <w:t xml:space="preserve">Likumprojekts paredz </w:t>
            </w:r>
            <w:r w:rsidR="00887FB9" w:rsidRPr="00BC7F1E">
              <w:rPr>
                <w:rFonts w:ascii="Times New Roman" w:hAnsi="Times New Roman" w:cs="Times New Roman"/>
                <w:color w:val="0D0D0D" w:themeColor="text1" w:themeTint="F2"/>
                <w:sz w:val="24"/>
                <w:szCs w:val="24"/>
                <w:shd w:val="clear" w:color="auto" w:fill="FFFFFF"/>
                <w:lang w:val="lv-LV"/>
              </w:rPr>
              <w:t>pārskatīt</w:t>
            </w:r>
            <w:r w:rsidRPr="00BC7F1E">
              <w:rPr>
                <w:rFonts w:ascii="Times New Roman" w:hAnsi="Times New Roman" w:cs="Times New Roman"/>
                <w:color w:val="0D0D0D" w:themeColor="text1" w:themeTint="F2"/>
                <w:sz w:val="24"/>
                <w:szCs w:val="24"/>
                <w:shd w:val="clear" w:color="auto" w:fill="FFFFFF"/>
                <w:lang w:val="lv-LV"/>
              </w:rPr>
              <w:t xml:space="preserve"> un pilnveidot</w:t>
            </w:r>
            <w:r w:rsidR="00887FB9" w:rsidRPr="00BC7F1E">
              <w:rPr>
                <w:rFonts w:ascii="Times New Roman" w:hAnsi="Times New Roman" w:cs="Times New Roman"/>
                <w:color w:val="0D0D0D" w:themeColor="text1" w:themeTint="F2"/>
                <w:sz w:val="24"/>
                <w:szCs w:val="24"/>
                <w:shd w:val="clear" w:color="auto" w:fill="FFFFFF"/>
                <w:lang w:val="lv-LV"/>
              </w:rPr>
              <w:t xml:space="preserve"> iesniegumu (sūdzību) izskatīšanas kārtību</w:t>
            </w:r>
            <w:r w:rsidRPr="00BC7F1E">
              <w:rPr>
                <w:rFonts w:ascii="Times New Roman" w:hAnsi="Times New Roman" w:cs="Times New Roman"/>
                <w:color w:val="0D0D0D" w:themeColor="text1" w:themeTint="F2"/>
                <w:sz w:val="24"/>
                <w:szCs w:val="24"/>
                <w:shd w:val="clear" w:color="auto" w:fill="FFFFFF"/>
                <w:lang w:val="lv-LV"/>
              </w:rPr>
              <w:t xml:space="preserve"> </w:t>
            </w:r>
            <w:r w:rsidR="00A56A60" w:rsidRPr="00BC7F1E">
              <w:rPr>
                <w:rFonts w:ascii="Times New Roman" w:hAnsi="Times New Roman" w:cs="Times New Roman"/>
                <w:color w:val="0D0D0D" w:themeColor="text1" w:themeTint="F2"/>
                <w:sz w:val="24"/>
                <w:szCs w:val="24"/>
                <w:shd w:val="clear" w:color="auto" w:fill="FFFFFF"/>
                <w:lang w:val="lv-LV"/>
              </w:rPr>
              <w:t>KP</w:t>
            </w:r>
            <w:r w:rsidR="00887FB9" w:rsidRPr="00BC7F1E">
              <w:rPr>
                <w:rFonts w:ascii="Times New Roman" w:hAnsi="Times New Roman" w:cs="Times New Roman"/>
                <w:color w:val="0D0D0D" w:themeColor="text1" w:themeTint="F2"/>
                <w:sz w:val="24"/>
                <w:szCs w:val="24"/>
                <w:shd w:val="clear" w:color="auto" w:fill="FFFFFF"/>
                <w:lang w:val="lv-LV"/>
              </w:rPr>
              <w:t>, nodrošinot caurspīdīgāku iesniegumu izskatīšanas (lēmumu pieņemšanas</w:t>
            </w:r>
            <w:r w:rsidR="00A56A60" w:rsidRPr="00BC7F1E">
              <w:rPr>
                <w:rFonts w:ascii="Times New Roman" w:hAnsi="Times New Roman" w:cs="Times New Roman"/>
                <w:color w:val="0D0D0D" w:themeColor="text1" w:themeTint="F2"/>
                <w:sz w:val="24"/>
                <w:szCs w:val="24"/>
                <w:shd w:val="clear" w:color="auto" w:fill="FFFFFF"/>
                <w:lang w:val="lv-LV"/>
              </w:rPr>
              <w:t>)</w:t>
            </w:r>
            <w:r w:rsidR="00887FB9" w:rsidRPr="00BC7F1E">
              <w:rPr>
                <w:rFonts w:ascii="Times New Roman" w:hAnsi="Times New Roman" w:cs="Times New Roman"/>
                <w:color w:val="0D0D0D" w:themeColor="text1" w:themeTint="F2"/>
                <w:sz w:val="24"/>
                <w:szCs w:val="24"/>
                <w:shd w:val="clear" w:color="auto" w:fill="FFFFFF"/>
                <w:lang w:val="lv-LV"/>
              </w:rPr>
              <w:t xml:space="preserve"> procesu </w:t>
            </w:r>
            <w:r w:rsidRPr="00BC7F1E">
              <w:rPr>
                <w:rFonts w:ascii="Times New Roman" w:hAnsi="Times New Roman" w:cs="Times New Roman"/>
                <w:color w:val="0D0D0D" w:themeColor="text1" w:themeTint="F2"/>
                <w:sz w:val="24"/>
                <w:szCs w:val="24"/>
                <w:shd w:val="clear" w:color="auto" w:fill="FFFFFF"/>
                <w:lang w:val="lv-LV"/>
              </w:rPr>
              <w:t xml:space="preserve">konkurences uzraudzības iestādē </w:t>
            </w:r>
            <w:r w:rsidR="00887FB9" w:rsidRPr="00BC7F1E">
              <w:rPr>
                <w:rFonts w:ascii="Times New Roman" w:hAnsi="Times New Roman" w:cs="Times New Roman"/>
                <w:color w:val="0D0D0D" w:themeColor="text1" w:themeTint="F2"/>
                <w:sz w:val="24"/>
                <w:szCs w:val="24"/>
                <w:shd w:val="clear" w:color="auto" w:fill="FFFFFF"/>
                <w:lang w:val="lv-LV"/>
              </w:rPr>
              <w:t>par iespējamo konkurences tiesību pārkāpumu.</w:t>
            </w:r>
          </w:p>
          <w:p w14:paraId="687DD0C5" w14:textId="77777777" w:rsidR="00D07C39" w:rsidRPr="00A15A73" w:rsidRDefault="00273453" w:rsidP="00425EA6">
            <w:pPr>
              <w:shd w:val="clear" w:color="auto" w:fill="FFFFFF"/>
              <w:spacing w:after="0" w:line="240" w:lineRule="auto"/>
              <w:jc w:val="both"/>
              <w:rPr>
                <w:rFonts w:ascii="Times New Roman" w:hAnsi="Times New Roman" w:cs="Times New Roman"/>
                <w:sz w:val="24"/>
                <w:szCs w:val="24"/>
                <w:lang w:val="lv-LV"/>
              </w:rPr>
            </w:pPr>
            <w:r w:rsidRPr="00BC7F1E">
              <w:rPr>
                <w:rFonts w:ascii="Times New Roman" w:hAnsi="Times New Roman" w:cs="Times New Roman"/>
                <w:color w:val="0D0D0D" w:themeColor="text1" w:themeTint="F2"/>
                <w:sz w:val="24"/>
                <w:szCs w:val="24"/>
                <w:shd w:val="clear" w:color="auto" w:fill="FFFFFF"/>
                <w:lang w:val="lv-LV"/>
              </w:rPr>
              <w:t>L</w:t>
            </w:r>
            <w:r w:rsidR="00425EA6" w:rsidRPr="00BC7F1E">
              <w:rPr>
                <w:rFonts w:ascii="Times New Roman" w:hAnsi="Times New Roman" w:cs="Times New Roman"/>
                <w:color w:val="0D0D0D" w:themeColor="text1" w:themeTint="F2"/>
                <w:sz w:val="24"/>
                <w:szCs w:val="24"/>
                <w:shd w:val="clear" w:color="auto" w:fill="FFFFFF"/>
                <w:lang w:val="lv-LV"/>
              </w:rPr>
              <w:t xml:space="preserve">ai sabiedrības un tirgus dalībnieku interesēs nodrošinātu </w:t>
            </w:r>
            <w:r w:rsidRPr="00BC7F1E">
              <w:rPr>
                <w:rFonts w:ascii="Times New Roman" w:hAnsi="Times New Roman" w:cs="Times New Roman"/>
                <w:color w:val="0D0D0D" w:themeColor="text1" w:themeTint="F2"/>
                <w:sz w:val="24"/>
                <w:szCs w:val="24"/>
                <w:shd w:val="clear" w:color="auto" w:fill="FFFFFF"/>
                <w:lang w:val="lv-LV"/>
              </w:rPr>
              <w:t>lielāku skaidrību</w:t>
            </w:r>
            <w:r w:rsidR="00D07C39" w:rsidRPr="00BC7F1E">
              <w:rPr>
                <w:rFonts w:ascii="Times New Roman" w:hAnsi="Times New Roman" w:cs="Times New Roman"/>
                <w:color w:val="0D0D0D" w:themeColor="text1" w:themeTint="F2"/>
                <w:sz w:val="24"/>
                <w:szCs w:val="24"/>
                <w:shd w:val="clear" w:color="auto" w:fill="FFFFFF"/>
                <w:lang w:val="lv-LV"/>
              </w:rPr>
              <w:t xml:space="preserve"> (</w:t>
            </w:r>
            <w:proofErr w:type="spellStart"/>
            <w:r w:rsidR="00D07C39" w:rsidRPr="00BC7F1E">
              <w:rPr>
                <w:rFonts w:ascii="Times New Roman" w:hAnsi="Times New Roman" w:cs="Times New Roman"/>
                <w:color w:val="0D0D0D" w:themeColor="text1" w:themeTint="F2"/>
                <w:sz w:val="24"/>
                <w:szCs w:val="24"/>
                <w:shd w:val="clear" w:color="auto" w:fill="FFFFFF"/>
                <w:lang w:val="lv-LV"/>
              </w:rPr>
              <w:t>transparentumu</w:t>
            </w:r>
            <w:proofErr w:type="spellEnd"/>
            <w:r w:rsidR="00D07C39" w:rsidRPr="00BC7F1E">
              <w:rPr>
                <w:rFonts w:ascii="Times New Roman" w:hAnsi="Times New Roman" w:cs="Times New Roman"/>
                <w:color w:val="0D0D0D" w:themeColor="text1" w:themeTint="F2"/>
                <w:sz w:val="24"/>
                <w:szCs w:val="24"/>
                <w:shd w:val="clear" w:color="auto" w:fill="FFFFFF"/>
                <w:lang w:val="lv-LV"/>
              </w:rPr>
              <w:t>)</w:t>
            </w:r>
            <w:r w:rsidR="007019F4" w:rsidRPr="00BC7F1E">
              <w:rPr>
                <w:rFonts w:ascii="Times New Roman" w:hAnsi="Times New Roman" w:cs="Times New Roman"/>
                <w:color w:val="0D0D0D" w:themeColor="text1" w:themeTint="F2"/>
                <w:sz w:val="24"/>
                <w:szCs w:val="24"/>
                <w:shd w:val="clear" w:color="auto" w:fill="FFFFFF"/>
                <w:lang w:val="lv-LV"/>
              </w:rPr>
              <w:t xml:space="preserve"> par to</w:t>
            </w:r>
            <w:r w:rsidRPr="00BC7F1E">
              <w:rPr>
                <w:rFonts w:ascii="Times New Roman" w:hAnsi="Times New Roman" w:cs="Times New Roman"/>
                <w:color w:val="0D0D0D" w:themeColor="text1" w:themeTint="F2"/>
                <w:sz w:val="24"/>
                <w:szCs w:val="24"/>
                <w:shd w:val="clear" w:color="auto" w:fill="FFFFFF"/>
                <w:lang w:val="lv-LV"/>
              </w:rPr>
              <w:t xml:space="preserve">, pēc kādiem kritērijiem </w:t>
            </w:r>
            <w:r w:rsidR="00425EA6" w:rsidRPr="00BC7F1E">
              <w:rPr>
                <w:rFonts w:ascii="Times New Roman" w:hAnsi="Times New Roman" w:cs="Times New Roman"/>
                <w:color w:val="0D0D0D" w:themeColor="text1" w:themeTint="F2"/>
                <w:sz w:val="24"/>
                <w:szCs w:val="24"/>
                <w:shd w:val="clear" w:color="auto" w:fill="FFFFFF"/>
                <w:lang w:val="lv-LV"/>
              </w:rPr>
              <w:t xml:space="preserve">KP izskata iesniegumus (sūdzības) par iespējamo konkurences tiesību pārkāpumu un </w:t>
            </w:r>
            <w:r w:rsidRPr="00BC7F1E">
              <w:rPr>
                <w:rFonts w:ascii="Times New Roman" w:hAnsi="Times New Roman" w:cs="Times New Roman"/>
                <w:color w:val="0D0D0D" w:themeColor="text1" w:themeTint="F2"/>
                <w:sz w:val="24"/>
                <w:szCs w:val="24"/>
                <w:shd w:val="clear" w:color="auto" w:fill="FFFFFF"/>
                <w:lang w:val="lv-LV"/>
              </w:rPr>
              <w:t>pieņem lēmumu par turpmāko rīcību</w:t>
            </w:r>
            <w:r w:rsidR="007019F4" w:rsidRPr="00BC7F1E">
              <w:rPr>
                <w:rFonts w:ascii="Times New Roman" w:hAnsi="Times New Roman" w:cs="Times New Roman"/>
                <w:color w:val="0D0D0D" w:themeColor="text1" w:themeTint="F2"/>
                <w:sz w:val="24"/>
                <w:szCs w:val="24"/>
                <w:shd w:val="clear" w:color="auto" w:fill="FFFFFF"/>
                <w:lang w:val="lv-LV"/>
              </w:rPr>
              <w:t xml:space="preserve">, t.i., </w:t>
            </w:r>
            <w:r w:rsidRPr="00BC7F1E">
              <w:rPr>
                <w:rFonts w:ascii="Times New Roman" w:hAnsi="Times New Roman" w:cs="Times New Roman"/>
                <w:color w:val="0D0D0D" w:themeColor="text1" w:themeTint="F2"/>
                <w:sz w:val="24"/>
                <w:szCs w:val="24"/>
                <w:shd w:val="clear" w:color="auto" w:fill="FFFFFF"/>
                <w:lang w:val="lv-LV"/>
              </w:rPr>
              <w:t>padarītu iesnieguma izskatīšanas procesu caurspīdīgāku</w:t>
            </w:r>
            <w:r w:rsidRPr="00BC7F1E">
              <w:rPr>
                <w:rFonts w:ascii="Times New Roman" w:hAnsi="Times New Roman" w:cs="Times New Roman"/>
                <w:i/>
                <w:iCs/>
                <w:color w:val="0D0D0D" w:themeColor="text1" w:themeTint="F2"/>
                <w:sz w:val="24"/>
                <w:szCs w:val="24"/>
                <w:shd w:val="clear" w:color="auto" w:fill="FFFFFF"/>
                <w:lang w:val="lv-LV"/>
              </w:rPr>
              <w:t xml:space="preserve">, </w:t>
            </w:r>
            <w:r w:rsidR="007019F4" w:rsidRPr="00BC7F1E">
              <w:rPr>
                <w:rFonts w:ascii="Times New Roman" w:hAnsi="Times New Roman" w:cs="Times New Roman"/>
                <w:i/>
                <w:iCs/>
                <w:color w:val="0D0D0D" w:themeColor="text1" w:themeTint="F2"/>
                <w:sz w:val="24"/>
                <w:szCs w:val="24"/>
                <w:shd w:val="clear" w:color="auto" w:fill="FFFFFF"/>
                <w:lang w:val="lv-LV"/>
              </w:rPr>
              <w:t>no vienas puses</w:t>
            </w:r>
            <w:r w:rsidR="007019F4" w:rsidRPr="00BC7F1E">
              <w:rPr>
                <w:rFonts w:ascii="Times New Roman" w:hAnsi="Times New Roman" w:cs="Times New Roman"/>
                <w:color w:val="0D0D0D" w:themeColor="text1" w:themeTint="F2"/>
                <w:sz w:val="24"/>
                <w:szCs w:val="24"/>
                <w:shd w:val="clear" w:color="auto" w:fill="FFFFFF"/>
                <w:lang w:val="lv-LV"/>
              </w:rPr>
              <w:t>, vienlaikus</w:t>
            </w:r>
            <w:proofErr w:type="gramStart"/>
            <w:r w:rsidR="007019F4" w:rsidRPr="00BC7F1E">
              <w:rPr>
                <w:rFonts w:ascii="Times New Roman" w:hAnsi="Times New Roman" w:cs="Times New Roman"/>
                <w:color w:val="0D0D0D" w:themeColor="text1" w:themeTint="F2"/>
                <w:sz w:val="24"/>
                <w:szCs w:val="24"/>
                <w:shd w:val="clear" w:color="auto" w:fill="FFFFFF"/>
                <w:lang w:val="lv-LV"/>
              </w:rPr>
              <w:t xml:space="preserve"> saglabājot KL nostiprinātās un Direktīvā paredzētās tiesības KP </w:t>
            </w:r>
            <w:r w:rsidR="00D07C39" w:rsidRPr="00BC7F1E">
              <w:rPr>
                <w:rFonts w:ascii="Times New Roman" w:hAnsi="Times New Roman" w:cs="Times New Roman"/>
                <w:color w:val="0D0D0D" w:themeColor="text1" w:themeTint="F2"/>
                <w:sz w:val="24"/>
                <w:szCs w:val="24"/>
                <w:shd w:val="clear" w:color="auto" w:fill="FFFFFF"/>
                <w:lang w:val="lv-LV"/>
              </w:rPr>
              <w:t>noteikt</w:t>
            </w:r>
            <w:r w:rsidR="00D07C39" w:rsidRPr="00BC7F1E">
              <w:rPr>
                <w:rFonts w:ascii="Times New Roman" w:hAnsi="Times New Roman" w:cs="Times New Roman"/>
                <w:sz w:val="24"/>
                <w:szCs w:val="24"/>
                <w:lang w:val="lv-LV"/>
              </w:rPr>
              <w:t xml:space="preserve"> savas uzdevumu izpildes prioritātes</w:t>
            </w:r>
            <w:proofErr w:type="gramEnd"/>
            <w:r w:rsidR="00D07C39" w:rsidRPr="00BC7F1E">
              <w:rPr>
                <w:rFonts w:ascii="Times New Roman" w:hAnsi="Times New Roman" w:cs="Times New Roman"/>
                <w:sz w:val="24"/>
                <w:szCs w:val="24"/>
                <w:lang w:val="lv-LV"/>
              </w:rPr>
              <w:t xml:space="preserve">, </w:t>
            </w:r>
            <w:r w:rsidR="00D07C39" w:rsidRPr="00BC7F1E">
              <w:rPr>
                <w:rFonts w:ascii="Times New Roman" w:hAnsi="Times New Roman" w:cs="Times New Roman"/>
                <w:i/>
                <w:iCs/>
                <w:sz w:val="24"/>
                <w:szCs w:val="24"/>
                <w:lang w:val="lv-LV"/>
              </w:rPr>
              <w:t>no otras puses</w:t>
            </w:r>
            <w:r w:rsidR="00D07C39" w:rsidRPr="00BC7F1E">
              <w:rPr>
                <w:rFonts w:ascii="Times New Roman" w:hAnsi="Times New Roman" w:cs="Times New Roman"/>
                <w:sz w:val="24"/>
                <w:szCs w:val="24"/>
                <w:lang w:val="lv-LV"/>
              </w:rPr>
              <w:t xml:space="preserve">, Likumprojekts paredz papildināt KL 8.panta pirmo daļu ar vēl vienu lēmuma veidu - </w:t>
            </w:r>
            <w:r w:rsidR="00D07C39" w:rsidRPr="00BC7F1E">
              <w:rPr>
                <w:rFonts w:ascii="Times New Roman" w:hAnsi="Times New Roman" w:cs="Times New Roman"/>
                <w:i/>
                <w:iCs/>
                <w:sz w:val="24"/>
                <w:szCs w:val="24"/>
                <w:lang w:val="lv-LV"/>
              </w:rPr>
              <w:t>lēmumu par iesniegumu un sūdzību izskatīšanu</w:t>
            </w:r>
            <w:r w:rsidR="00A15A73">
              <w:rPr>
                <w:rFonts w:ascii="Times New Roman" w:hAnsi="Times New Roman" w:cs="Times New Roman"/>
                <w:i/>
                <w:iCs/>
                <w:sz w:val="24"/>
                <w:szCs w:val="24"/>
                <w:lang w:val="lv-LV"/>
              </w:rPr>
              <w:t>.</w:t>
            </w:r>
          </w:p>
          <w:p w14:paraId="3DBF04D6" w14:textId="77777777" w:rsidR="00D07C39" w:rsidRPr="00BC7F1E" w:rsidRDefault="00D07C39" w:rsidP="00425EA6">
            <w:pPr>
              <w:shd w:val="clear" w:color="auto" w:fill="FFFFFF"/>
              <w:spacing w:after="0" w:line="240" w:lineRule="auto"/>
              <w:jc w:val="both"/>
              <w:rPr>
                <w:rFonts w:ascii="Times New Roman" w:hAnsi="Times New Roman" w:cs="Times New Roman"/>
                <w:sz w:val="24"/>
                <w:szCs w:val="24"/>
                <w:lang w:val="lv-LV"/>
              </w:rPr>
            </w:pPr>
            <w:r w:rsidRPr="00BC7F1E">
              <w:rPr>
                <w:rFonts w:ascii="Times New Roman" w:hAnsi="Times New Roman" w:cs="Times New Roman"/>
                <w:sz w:val="24"/>
                <w:szCs w:val="24"/>
                <w:lang w:val="lv-LV"/>
              </w:rPr>
              <w:t>Veicot attiecīgu grozījumu KL, tiek nodrošināts, ka:</w:t>
            </w:r>
          </w:p>
          <w:p w14:paraId="64295577" w14:textId="77777777" w:rsidR="00D07C39" w:rsidRPr="00BC7F1E" w:rsidRDefault="00D07C39" w:rsidP="00874264">
            <w:pPr>
              <w:pStyle w:val="CommentText"/>
              <w:numPr>
                <w:ilvl w:val="0"/>
                <w:numId w:val="28"/>
              </w:numPr>
              <w:spacing w:after="0"/>
              <w:rPr>
                <w:rFonts w:ascii="Times New Roman" w:hAnsi="Times New Roman" w:cs="Times New Roman"/>
                <w:sz w:val="24"/>
                <w:szCs w:val="24"/>
                <w:lang w:val="lv-LV"/>
              </w:rPr>
            </w:pPr>
            <w:r w:rsidRPr="00BC7F1E">
              <w:rPr>
                <w:rFonts w:ascii="Times New Roman" w:hAnsi="Times New Roman" w:cs="Times New Roman"/>
                <w:sz w:val="24"/>
                <w:szCs w:val="24"/>
                <w:lang w:val="lv-LV"/>
              </w:rPr>
              <w:t xml:space="preserve"> Iesniegumus izskata padome;</w:t>
            </w:r>
          </w:p>
          <w:p w14:paraId="20C09A43" w14:textId="77777777" w:rsidR="00D07C39" w:rsidRPr="00BC7F1E" w:rsidRDefault="00D07C39" w:rsidP="00874264">
            <w:pPr>
              <w:pStyle w:val="CommentText"/>
              <w:numPr>
                <w:ilvl w:val="0"/>
                <w:numId w:val="28"/>
              </w:numPr>
              <w:spacing w:after="0"/>
              <w:rPr>
                <w:rFonts w:ascii="Times New Roman" w:hAnsi="Times New Roman" w:cs="Times New Roman"/>
                <w:sz w:val="24"/>
                <w:szCs w:val="24"/>
                <w:lang w:val="lv-LV"/>
              </w:rPr>
            </w:pPr>
            <w:r w:rsidRPr="00BC7F1E">
              <w:rPr>
                <w:rFonts w:ascii="Times New Roman" w:hAnsi="Times New Roman" w:cs="Times New Roman"/>
                <w:sz w:val="24"/>
                <w:szCs w:val="24"/>
                <w:lang w:val="lv-LV"/>
              </w:rPr>
              <w:t xml:space="preserve"> pēc iesnieguma izvērtēšanas, sniegtā atbilde iesnieguma iesniedzējam tiek sagatavota lēmuma formā</w:t>
            </w:r>
            <w:r w:rsidR="00A15A73">
              <w:rPr>
                <w:rFonts w:ascii="Times New Roman" w:hAnsi="Times New Roman" w:cs="Times New Roman"/>
                <w:sz w:val="24"/>
                <w:szCs w:val="24"/>
                <w:lang w:val="lv-LV"/>
              </w:rPr>
              <w:t xml:space="preserve"> administratīvā procesa ietvaros</w:t>
            </w:r>
            <w:r w:rsidR="00376E4B" w:rsidRPr="00BC7F1E">
              <w:rPr>
                <w:rFonts w:ascii="Times New Roman" w:hAnsi="Times New Roman" w:cs="Times New Roman"/>
                <w:sz w:val="24"/>
                <w:szCs w:val="24"/>
                <w:lang w:val="lv-LV"/>
              </w:rPr>
              <w:t>;</w:t>
            </w:r>
          </w:p>
          <w:p w14:paraId="17EAC2A0" w14:textId="77777777" w:rsidR="00D07C39" w:rsidRPr="00BC7F1E" w:rsidRDefault="00376E4B" w:rsidP="00874264">
            <w:pPr>
              <w:pStyle w:val="CommentText"/>
              <w:numPr>
                <w:ilvl w:val="0"/>
                <w:numId w:val="28"/>
              </w:numPr>
              <w:spacing w:after="0"/>
              <w:rPr>
                <w:rFonts w:ascii="Times New Roman" w:hAnsi="Times New Roman" w:cs="Times New Roman"/>
                <w:sz w:val="24"/>
                <w:szCs w:val="24"/>
                <w:lang w:val="lv-LV"/>
              </w:rPr>
            </w:pPr>
            <w:r w:rsidRPr="00BC7F1E">
              <w:rPr>
                <w:rFonts w:ascii="Times New Roman" w:hAnsi="Times New Roman" w:cs="Times New Roman"/>
                <w:sz w:val="24"/>
                <w:szCs w:val="24"/>
                <w:lang w:val="lv-LV"/>
              </w:rPr>
              <w:t>i</w:t>
            </w:r>
            <w:r w:rsidR="00D07C39" w:rsidRPr="00BC7F1E">
              <w:rPr>
                <w:rFonts w:ascii="Times New Roman" w:hAnsi="Times New Roman" w:cs="Times New Roman"/>
                <w:sz w:val="24"/>
                <w:szCs w:val="24"/>
                <w:lang w:val="lv-LV"/>
              </w:rPr>
              <w:t xml:space="preserve">zrietoši iepriekš pieņemto lēmumu ir iespējams pārsūdzēt </w:t>
            </w:r>
            <w:r w:rsidRPr="00BC7F1E">
              <w:rPr>
                <w:rFonts w:ascii="Times New Roman" w:hAnsi="Times New Roman" w:cs="Times New Roman"/>
                <w:sz w:val="24"/>
                <w:szCs w:val="24"/>
                <w:lang w:val="lv-LV"/>
              </w:rPr>
              <w:t xml:space="preserve">arī </w:t>
            </w:r>
            <w:r w:rsidR="00D07C39" w:rsidRPr="00BC7F1E">
              <w:rPr>
                <w:rFonts w:ascii="Times New Roman" w:hAnsi="Times New Roman" w:cs="Times New Roman"/>
                <w:sz w:val="24"/>
                <w:szCs w:val="24"/>
                <w:lang w:val="lv-LV"/>
              </w:rPr>
              <w:t xml:space="preserve">tiesā KL </w:t>
            </w:r>
            <w:proofErr w:type="gramStart"/>
            <w:r w:rsidR="00D07C39" w:rsidRPr="00BC7F1E">
              <w:rPr>
                <w:rFonts w:ascii="Times New Roman" w:hAnsi="Times New Roman" w:cs="Times New Roman"/>
                <w:sz w:val="24"/>
                <w:szCs w:val="24"/>
                <w:lang w:val="lv-LV"/>
              </w:rPr>
              <w:t>8.panta</w:t>
            </w:r>
            <w:proofErr w:type="gramEnd"/>
            <w:r w:rsidR="00D07C39" w:rsidRPr="00BC7F1E">
              <w:rPr>
                <w:rFonts w:ascii="Times New Roman" w:hAnsi="Times New Roman" w:cs="Times New Roman"/>
                <w:sz w:val="24"/>
                <w:szCs w:val="24"/>
                <w:lang w:val="lv-LV"/>
              </w:rPr>
              <w:t xml:space="preserve"> (2) noteiktajā kārtībā</w:t>
            </w:r>
            <w:r w:rsidRPr="00BC7F1E">
              <w:rPr>
                <w:rFonts w:ascii="Times New Roman" w:hAnsi="Times New Roman" w:cs="Times New Roman"/>
                <w:sz w:val="24"/>
                <w:szCs w:val="24"/>
                <w:lang w:val="lv-LV"/>
              </w:rPr>
              <w:t>.</w:t>
            </w:r>
          </w:p>
          <w:p w14:paraId="24393624" w14:textId="77777777" w:rsidR="00786452" w:rsidRPr="00BC7F1E" w:rsidRDefault="00376E4B" w:rsidP="00874264">
            <w:pPr>
              <w:shd w:val="clear" w:color="auto" w:fill="FFFFFF"/>
              <w:spacing w:before="120" w:after="0" w:line="240" w:lineRule="auto"/>
              <w:jc w:val="both"/>
              <w:rPr>
                <w:color w:val="0D0D0D" w:themeColor="text1" w:themeTint="F2"/>
                <w:shd w:val="clear" w:color="auto" w:fill="FFFFFF"/>
                <w:lang w:val="lv-LV"/>
              </w:rPr>
            </w:pPr>
            <w:r w:rsidRPr="00BC7F1E">
              <w:rPr>
                <w:rFonts w:ascii="Times New Roman" w:hAnsi="Times New Roman" w:cs="Times New Roman"/>
                <w:color w:val="0D0D0D" w:themeColor="text1" w:themeTint="F2"/>
                <w:sz w:val="24"/>
                <w:szCs w:val="24"/>
                <w:shd w:val="clear" w:color="auto" w:fill="FFFFFF"/>
                <w:lang w:val="lv-LV"/>
              </w:rPr>
              <w:t>Attiecīgi tādējādi tiek nodrošināta</w:t>
            </w:r>
            <w:r w:rsidR="004B59AB" w:rsidRPr="00BC7F1E">
              <w:rPr>
                <w:rFonts w:ascii="Times New Roman" w:hAnsi="Times New Roman" w:cs="Times New Roman"/>
                <w:color w:val="0D0D0D" w:themeColor="text1" w:themeTint="F2"/>
                <w:sz w:val="24"/>
                <w:szCs w:val="24"/>
                <w:shd w:val="clear" w:color="auto" w:fill="FFFFFF"/>
                <w:lang w:val="lv-LV"/>
              </w:rPr>
              <w:t>s</w:t>
            </w:r>
            <w:r w:rsidRPr="00BC7F1E">
              <w:rPr>
                <w:rFonts w:ascii="Times New Roman" w:hAnsi="Times New Roman" w:cs="Times New Roman"/>
                <w:color w:val="0D0D0D" w:themeColor="text1" w:themeTint="F2"/>
                <w:sz w:val="24"/>
                <w:szCs w:val="24"/>
                <w:shd w:val="clear" w:color="auto" w:fill="FFFFFF"/>
                <w:lang w:val="lv-LV"/>
              </w:rPr>
              <w:t xml:space="preserve"> </w:t>
            </w:r>
            <w:r w:rsidR="004B59AB" w:rsidRPr="00BC7F1E">
              <w:rPr>
                <w:rFonts w:ascii="Times New Roman" w:hAnsi="Times New Roman" w:cs="Times New Roman"/>
                <w:color w:val="0D0D0D" w:themeColor="text1" w:themeTint="F2"/>
                <w:sz w:val="24"/>
                <w:szCs w:val="24"/>
                <w:shd w:val="clear" w:color="auto" w:fill="FFFFFF"/>
                <w:lang w:val="lv-LV"/>
              </w:rPr>
              <w:t>iesnieguma iesniedzēja iespējas īstenot un aizsargāt savas tiesības attiecībā uz iesnieguma pilnvērtīgu izskatīšanu un argumentētas atbildes saņemšanu ar tiesībām pārsūdzēt iestādes pieņemto lēmumu Administratīvajā</w:t>
            </w:r>
            <w:proofErr w:type="gramStart"/>
            <w:r w:rsidR="004B59AB" w:rsidRPr="00BC7F1E">
              <w:rPr>
                <w:rFonts w:ascii="Times New Roman" w:hAnsi="Times New Roman" w:cs="Times New Roman"/>
                <w:color w:val="0D0D0D" w:themeColor="text1" w:themeTint="F2"/>
                <w:sz w:val="24"/>
                <w:szCs w:val="24"/>
                <w:shd w:val="clear" w:color="auto" w:fill="FFFFFF"/>
                <w:lang w:val="lv-LV"/>
              </w:rPr>
              <w:t xml:space="preserve">  </w:t>
            </w:r>
            <w:proofErr w:type="gramEnd"/>
            <w:r w:rsidR="004B59AB" w:rsidRPr="00BC7F1E">
              <w:rPr>
                <w:rFonts w:ascii="Times New Roman" w:hAnsi="Times New Roman" w:cs="Times New Roman"/>
                <w:color w:val="0D0D0D" w:themeColor="text1" w:themeTint="F2"/>
                <w:sz w:val="24"/>
                <w:szCs w:val="24"/>
                <w:shd w:val="clear" w:color="auto" w:fill="FFFFFF"/>
                <w:lang w:val="lv-LV"/>
              </w:rPr>
              <w:t xml:space="preserve">apgabaltiesā. </w:t>
            </w:r>
            <w:r w:rsidRPr="00BC7F1E">
              <w:rPr>
                <w:rFonts w:ascii="Times New Roman" w:hAnsi="Times New Roman" w:cs="Times New Roman"/>
                <w:color w:val="0D0D0D" w:themeColor="text1" w:themeTint="F2"/>
                <w:sz w:val="24"/>
                <w:szCs w:val="24"/>
                <w:shd w:val="clear" w:color="auto" w:fill="FFFFFF"/>
                <w:lang w:val="lv-LV"/>
              </w:rPr>
              <w:t xml:space="preserve"> </w:t>
            </w:r>
          </w:p>
        </w:tc>
      </w:tr>
      <w:tr w:rsidR="007413D6" w:rsidRPr="00BC7F1E" w14:paraId="41856A6D" w14:textId="77777777" w:rsidTr="002447DF">
        <w:trPr>
          <w:trHeight w:val="650"/>
        </w:trPr>
        <w:tc>
          <w:tcPr>
            <w:tcW w:w="459" w:type="dxa"/>
          </w:tcPr>
          <w:p w14:paraId="18339594" w14:textId="77777777" w:rsidR="001E4601" w:rsidRPr="00BC7F1E" w:rsidRDefault="001E4601" w:rsidP="001E4601">
            <w:pPr>
              <w:pStyle w:val="naiskr"/>
              <w:spacing w:before="0" w:after="0"/>
              <w:rPr>
                <w:color w:val="0D0D0D" w:themeColor="text1" w:themeTint="F2"/>
              </w:rPr>
            </w:pPr>
            <w:r w:rsidRPr="00BC7F1E">
              <w:rPr>
                <w:color w:val="0D0D0D" w:themeColor="text1" w:themeTint="F2"/>
              </w:rPr>
              <w:lastRenderedPageBreak/>
              <w:t>3.</w:t>
            </w:r>
          </w:p>
        </w:tc>
        <w:tc>
          <w:tcPr>
            <w:tcW w:w="2665" w:type="dxa"/>
          </w:tcPr>
          <w:p w14:paraId="0DFE18F3" w14:textId="77777777" w:rsidR="001E4601" w:rsidRPr="00BC7F1E" w:rsidRDefault="001E4601" w:rsidP="001E4601">
            <w:pPr>
              <w:pStyle w:val="naiskr"/>
              <w:spacing w:before="0" w:after="0"/>
              <w:ind w:right="182"/>
              <w:jc w:val="both"/>
              <w:rPr>
                <w:color w:val="0D0D0D" w:themeColor="text1" w:themeTint="F2"/>
              </w:rPr>
            </w:pPr>
            <w:r w:rsidRPr="00BC7F1E">
              <w:rPr>
                <w:color w:val="0D0D0D" w:themeColor="text1" w:themeTint="F2"/>
              </w:rPr>
              <w:t>Projekta izstrādē iesaistītās institūcijas</w:t>
            </w:r>
          </w:p>
        </w:tc>
        <w:tc>
          <w:tcPr>
            <w:tcW w:w="6601" w:type="dxa"/>
          </w:tcPr>
          <w:p w14:paraId="680FCF02" w14:textId="77777777" w:rsidR="001E4601" w:rsidRPr="00BC7F1E" w:rsidRDefault="007413D6" w:rsidP="001E4601">
            <w:pPr>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K</w:t>
            </w:r>
            <w:r w:rsidR="00853A4D" w:rsidRPr="00BC7F1E">
              <w:rPr>
                <w:rFonts w:ascii="Times New Roman" w:hAnsi="Times New Roman" w:cs="Times New Roman"/>
                <w:color w:val="0D0D0D" w:themeColor="text1" w:themeTint="F2"/>
                <w:sz w:val="24"/>
                <w:szCs w:val="24"/>
                <w:lang w:val="lv-LV"/>
              </w:rPr>
              <w:t>P</w:t>
            </w:r>
          </w:p>
        </w:tc>
      </w:tr>
      <w:tr w:rsidR="001E4601" w:rsidRPr="00BC7F1E" w14:paraId="2B390F1A" w14:textId="77777777" w:rsidTr="001E4601">
        <w:trPr>
          <w:trHeight w:val="384"/>
        </w:trPr>
        <w:tc>
          <w:tcPr>
            <w:tcW w:w="459" w:type="dxa"/>
          </w:tcPr>
          <w:p w14:paraId="3650A440" w14:textId="77777777" w:rsidR="001E4601" w:rsidRPr="00BC7F1E" w:rsidRDefault="001E4601" w:rsidP="001E4601">
            <w:pPr>
              <w:pStyle w:val="naiskr"/>
              <w:spacing w:before="0" w:after="0"/>
              <w:rPr>
                <w:color w:val="0D0D0D" w:themeColor="text1" w:themeTint="F2"/>
              </w:rPr>
            </w:pPr>
            <w:r w:rsidRPr="00BC7F1E">
              <w:rPr>
                <w:color w:val="0D0D0D" w:themeColor="text1" w:themeTint="F2"/>
              </w:rPr>
              <w:t>4.</w:t>
            </w:r>
          </w:p>
        </w:tc>
        <w:tc>
          <w:tcPr>
            <w:tcW w:w="2665" w:type="dxa"/>
          </w:tcPr>
          <w:p w14:paraId="4EB9FE1F" w14:textId="77777777" w:rsidR="001E4601" w:rsidRPr="00BC7F1E" w:rsidRDefault="001E4601" w:rsidP="001E4601">
            <w:pPr>
              <w:pStyle w:val="naiskr"/>
              <w:spacing w:before="0" w:after="0"/>
              <w:rPr>
                <w:color w:val="0D0D0D" w:themeColor="text1" w:themeTint="F2"/>
              </w:rPr>
            </w:pPr>
            <w:r w:rsidRPr="00BC7F1E">
              <w:rPr>
                <w:color w:val="0D0D0D" w:themeColor="text1" w:themeTint="F2"/>
              </w:rPr>
              <w:t>Cita informācija</w:t>
            </w:r>
          </w:p>
        </w:tc>
        <w:tc>
          <w:tcPr>
            <w:tcW w:w="6601" w:type="dxa"/>
          </w:tcPr>
          <w:p w14:paraId="5056C10E" w14:textId="77777777" w:rsidR="001E4601" w:rsidRPr="00BC7F1E" w:rsidRDefault="001E4601" w:rsidP="001E4601">
            <w:pPr>
              <w:jc w:val="both"/>
              <w:rPr>
                <w:rFonts w:ascii="Times New Roman" w:hAnsi="Times New Roman" w:cs="Times New Roman"/>
                <w:bCs/>
                <w:color w:val="0D0D0D" w:themeColor="text1" w:themeTint="F2"/>
                <w:sz w:val="24"/>
                <w:szCs w:val="24"/>
                <w:lang w:val="lv-LV"/>
              </w:rPr>
            </w:pPr>
            <w:r w:rsidRPr="00BC7F1E">
              <w:rPr>
                <w:rFonts w:ascii="Times New Roman" w:hAnsi="Times New Roman" w:cs="Times New Roman"/>
                <w:bCs/>
                <w:color w:val="0D0D0D" w:themeColor="text1" w:themeTint="F2"/>
                <w:sz w:val="24"/>
                <w:szCs w:val="24"/>
                <w:lang w:val="lv-LV"/>
              </w:rPr>
              <w:t>Nav</w:t>
            </w:r>
          </w:p>
        </w:tc>
      </w:tr>
    </w:tbl>
    <w:p w14:paraId="47052A31" w14:textId="77777777" w:rsidR="00245D3F" w:rsidRDefault="00245D3F" w:rsidP="002447DF">
      <w:pPr>
        <w:pStyle w:val="naisf"/>
        <w:spacing w:before="0" w:after="0"/>
        <w:ind w:firstLine="374"/>
        <w:rPr>
          <w:color w:val="0D0D0D" w:themeColor="text1" w:themeTint="F2"/>
        </w:rPr>
      </w:pPr>
    </w:p>
    <w:p w14:paraId="2C307A29" w14:textId="77777777" w:rsidR="005D1E18" w:rsidRPr="00BC7F1E" w:rsidRDefault="005D1E18" w:rsidP="002447DF">
      <w:pPr>
        <w:pStyle w:val="naisf"/>
        <w:spacing w:before="0" w:after="0"/>
        <w:ind w:firstLine="374"/>
        <w:rPr>
          <w:color w:val="0D0D0D" w:themeColor="text1" w:themeTint="F2"/>
        </w:rPr>
      </w:pPr>
    </w:p>
    <w:tbl>
      <w:tblPr>
        <w:tblpPr w:leftFromText="180" w:rightFromText="180" w:vertAnchor="text" w:horzAnchor="margin" w:tblpXSpec="center" w:tblpY="149"/>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5"/>
        <w:gridCol w:w="2977"/>
        <w:gridCol w:w="6384"/>
      </w:tblGrid>
      <w:tr w:rsidR="00587EA7" w:rsidRPr="00747964" w14:paraId="42896921" w14:textId="77777777" w:rsidTr="001E4601">
        <w:tc>
          <w:tcPr>
            <w:tcW w:w="9786" w:type="dxa"/>
            <w:gridSpan w:val="3"/>
            <w:vAlign w:val="center"/>
          </w:tcPr>
          <w:p w14:paraId="5ACB40FF" w14:textId="77777777" w:rsidR="001E4601" w:rsidRPr="00BC7F1E" w:rsidRDefault="001E4601" w:rsidP="001E4601">
            <w:pPr>
              <w:pStyle w:val="naisnod"/>
              <w:spacing w:before="0" w:after="0"/>
              <w:rPr>
                <w:color w:val="0D0D0D" w:themeColor="text1" w:themeTint="F2"/>
              </w:rPr>
            </w:pPr>
            <w:r w:rsidRPr="00BC7F1E">
              <w:rPr>
                <w:color w:val="0D0D0D" w:themeColor="text1" w:themeTint="F2"/>
              </w:rPr>
              <w:t>II. Tiesību akta projekta ietekme uz sabiedrību, tautsaimniecības attīstību un administratīvo slogu</w:t>
            </w:r>
          </w:p>
        </w:tc>
      </w:tr>
      <w:tr w:rsidR="00587EA7" w:rsidRPr="007469C9" w14:paraId="71ABF70C" w14:textId="77777777" w:rsidTr="001E4601">
        <w:trPr>
          <w:trHeight w:val="467"/>
        </w:trPr>
        <w:tc>
          <w:tcPr>
            <w:tcW w:w="425" w:type="dxa"/>
          </w:tcPr>
          <w:p w14:paraId="2C92DF72" w14:textId="77777777" w:rsidR="001E4601" w:rsidRPr="00BC7F1E" w:rsidRDefault="001E4601" w:rsidP="001E4601">
            <w:pPr>
              <w:pStyle w:val="naiskr"/>
              <w:spacing w:before="0" w:after="0"/>
              <w:rPr>
                <w:color w:val="0D0D0D" w:themeColor="text1" w:themeTint="F2"/>
              </w:rPr>
            </w:pPr>
            <w:r w:rsidRPr="00BC7F1E">
              <w:rPr>
                <w:color w:val="0D0D0D" w:themeColor="text1" w:themeTint="F2"/>
              </w:rPr>
              <w:t>1.</w:t>
            </w:r>
          </w:p>
          <w:p w14:paraId="1992E4B2" w14:textId="77777777" w:rsidR="001E4601" w:rsidRPr="00BC7F1E" w:rsidRDefault="001E4601" w:rsidP="001E4601">
            <w:pPr>
              <w:pStyle w:val="naiskr"/>
              <w:spacing w:before="0" w:after="0"/>
              <w:rPr>
                <w:color w:val="0D0D0D" w:themeColor="text1" w:themeTint="F2"/>
              </w:rPr>
            </w:pPr>
          </w:p>
        </w:tc>
        <w:tc>
          <w:tcPr>
            <w:tcW w:w="2977" w:type="dxa"/>
          </w:tcPr>
          <w:p w14:paraId="335C30B2" w14:textId="77777777" w:rsidR="001E4601" w:rsidRPr="00BC7F1E" w:rsidRDefault="001E4601" w:rsidP="001E4601">
            <w:pPr>
              <w:pStyle w:val="naiskr"/>
              <w:spacing w:before="0" w:after="0"/>
              <w:rPr>
                <w:color w:val="0D0D0D" w:themeColor="text1" w:themeTint="F2"/>
              </w:rPr>
            </w:pPr>
            <w:r w:rsidRPr="00BC7F1E">
              <w:rPr>
                <w:color w:val="0D0D0D" w:themeColor="text1" w:themeTint="F2"/>
              </w:rPr>
              <w:t>Sabiedrības mērķgrupas, kuras tiesiskais regulējums ietekmē vai varētu ietekmēt</w:t>
            </w:r>
          </w:p>
        </w:tc>
        <w:tc>
          <w:tcPr>
            <w:tcW w:w="6384" w:type="dxa"/>
          </w:tcPr>
          <w:p w14:paraId="72C4E0B2" w14:textId="77777777" w:rsidR="004F29DB" w:rsidRDefault="00F95C46" w:rsidP="005E5041">
            <w:pPr>
              <w:pStyle w:val="naiskr"/>
              <w:spacing w:before="0" w:after="120"/>
              <w:jc w:val="both"/>
              <w:rPr>
                <w:color w:val="000000" w:themeColor="text1"/>
                <w:shd w:val="clear" w:color="auto" w:fill="FFFFFF"/>
              </w:rPr>
            </w:pPr>
            <w:r>
              <w:rPr>
                <w:color w:val="0D0D0D" w:themeColor="text1" w:themeTint="F2"/>
                <w:shd w:val="clear" w:color="auto" w:fill="FFFFFF"/>
              </w:rPr>
              <w:t>1) </w:t>
            </w:r>
            <w:r w:rsidRPr="00BC7F1E">
              <w:rPr>
                <w:color w:val="000000" w:themeColor="text1"/>
                <w:shd w:val="clear" w:color="auto" w:fill="FFFFFF"/>
              </w:rPr>
              <w:t xml:space="preserve"> padomes priekšsēdētāja un padomes locekļu amata pretendent</w:t>
            </w:r>
            <w:r w:rsidR="00C030CB">
              <w:rPr>
                <w:color w:val="000000" w:themeColor="text1"/>
                <w:shd w:val="clear" w:color="auto" w:fill="FFFFFF"/>
              </w:rPr>
              <w:t>i</w:t>
            </w:r>
          </w:p>
          <w:p w14:paraId="05ED0A2C" w14:textId="77777777" w:rsidR="001E4601" w:rsidRPr="00BC7F1E" w:rsidRDefault="004F29DB" w:rsidP="005E5041">
            <w:pPr>
              <w:pStyle w:val="naiskr"/>
              <w:spacing w:before="0" w:after="120"/>
              <w:jc w:val="both"/>
              <w:rPr>
                <w:color w:val="0D0D0D" w:themeColor="text1" w:themeTint="F2"/>
              </w:rPr>
            </w:pPr>
            <w:r>
              <w:rPr>
                <w:color w:val="000000" w:themeColor="text1"/>
                <w:shd w:val="clear" w:color="auto" w:fill="FFFFFF"/>
              </w:rPr>
              <w:t>2) t</w:t>
            </w:r>
            <w:r w:rsidR="004F787F" w:rsidRPr="00BC7F1E">
              <w:rPr>
                <w:color w:val="0D0D0D" w:themeColor="text1" w:themeTint="F2"/>
                <w:shd w:val="clear" w:color="auto" w:fill="FFFFFF"/>
              </w:rPr>
              <w:t>irgus dalībnieki</w:t>
            </w:r>
          </w:p>
        </w:tc>
      </w:tr>
      <w:tr w:rsidR="00876E61" w:rsidRPr="00747964" w14:paraId="40F708EB" w14:textId="77777777" w:rsidTr="001E4601">
        <w:trPr>
          <w:trHeight w:val="523"/>
        </w:trPr>
        <w:tc>
          <w:tcPr>
            <w:tcW w:w="425" w:type="dxa"/>
          </w:tcPr>
          <w:p w14:paraId="6D3188FC" w14:textId="77777777" w:rsidR="001E4601" w:rsidRPr="00BC7F1E" w:rsidRDefault="001E4601" w:rsidP="001E4601">
            <w:pPr>
              <w:pStyle w:val="naiskr"/>
              <w:spacing w:before="0" w:after="0"/>
              <w:jc w:val="both"/>
              <w:rPr>
                <w:color w:val="0D0D0D" w:themeColor="text1" w:themeTint="F2"/>
              </w:rPr>
            </w:pPr>
            <w:r w:rsidRPr="00BC7F1E">
              <w:rPr>
                <w:color w:val="0D0D0D" w:themeColor="text1" w:themeTint="F2"/>
              </w:rPr>
              <w:t>2.</w:t>
            </w:r>
          </w:p>
        </w:tc>
        <w:tc>
          <w:tcPr>
            <w:tcW w:w="2977" w:type="dxa"/>
          </w:tcPr>
          <w:p w14:paraId="20610EAE" w14:textId="77777777" w:rsidR="001E4601" w:rsidRPr="00BC7F1E" w:rsidRDefault="001E4601" w:rsidP="001E4601">
            <w:pPr>
              <w:pStyle w:val="naiskr"/>
              <w:spacing w:before="0" w:after="0"/>
              <w:jc w:val="both"/>
              <w:rPr>
                <w:color w:val="0D0D0D" w:themeColor="text1" w:themeTint="F2"/>
              </w:rPr>
            </w:pPr>
            <w:r w:rsidRPr="00BC7F1E">
              <w:rPr>
                <w:color w:val="0D0D0D" w:themeColor="text1" w:themeTint="F2"/>
              </w:rPr>
              <w:t>Tiesiskā regulējuma ietekme uz tautsaimniecību un administratīvo slogu</w:t>
            </w:r>
          </w:p>
        </w:tc>
        <w:tc>
          <w:tcPr>
            <w:tcW w:w="6384" w:type="dxa"/>
          </w:tcPr>
          <w:p w14:paraId="467CE8AD" w14:textId="77777777" w:rsidR="00562C6B" w:rsidRPr="00C030CB" w:rsidRDefault="006E6AF9" w:rsidP="005E5041">
            <w:pPr>
              <w:spacing w:after="120" w:line="240" w:lineRule="auto"/>
              <w:jc w:val="both"/>
              <w:rPr>
                <w:rFonts w:ascii="Times New Roman" w:hAnsi="Times New Roman" w:cs="Times New Roman"/>
                <w:color w:val="000000" w:themeColor="text1"/>
                <w:sz w:val="24"/>
                <w:szCs w:val="24"/>
                <w:lang w:val="lv-LV"/>
              </w:rPr>
            </w:pPr>
            <w:r w:rsidRPr="00BC7F1E">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Stiprinot KP kapacitāti, t.i., paredzot 2 papildus padomes locekļus, tiks sekmēta lēmējinstitūcijas kapacitāte sarežģītu un izsvērtu lēmumu pieņemšanā</w:t>
            </w:r>
            <w:r w:rsidR="00C030CB">
              <w:rPr>
                <w:rFonts w:ascii="Times New Roman" w:hAnsi="Times New Roman" w:cs="Times New Roman"/>
                <w:color w:val="000000" w:themeColor="text1"/>
                <w:sz w:val="24"/>
                <w:szCs w:val="24"/>
                <w:lang w:val="lv-LV"/>
              </w:rPr>
              <w:t xml:space="preserve"> konkurences lietās, </w:t>
            </w:r>
            <w:r>
              <w:rPr>
                <w:rFonts w:ascii="Times New Roman" w:hAnsi="Times New Roman" w:cs="Times New Roman"/>
                <w:color w:val="000000" w:themeColor="text1"/>
                <w:sz w:val="24"/>
                <w:szCs w:val="24"/>
                <w:lang w:val="lv-LV"/>
              </w:rPr>
              <w:t xml:space="preserve">tādējādi mazinot riskus un </w:t>
            </w:r>
            <w:r>
              <w:rPr>
                <w:rFonts w:ascii="Times New Roman" w:hAnsi="Times New Roman" w:cs="Times New Roman"/>
                <w:color w:val="000000" w:themeColor="text1"/>
                <w:sz w:val="24"/>
                <w:szCs w:val="24"/>
                <w:lang w:val="lv-LV"/>
              </w:rPr>
              <w:lastRenderedPageBreak/>
              <w:t>negatīvo ietekmi uz tautsaimniecīb</w:t>
            </w:r>
            <w:r w:rsidR="00C030CB">
              <w:rPr>
                <w:rFonts w:ascii="Times New Roman" w:hAnsi="Times New Roman" w:cs="Times New Roman"/>
                <w:color w:val="000000" w:themeColor="text1"/>
                <w:sz w:val="24"/>
                <w:szCs w:val="24"/>
                <w:lang w:val="lv-LV"/>
              </w:rPr>
              <w:t>u, ko rada konkurences tiesību pārkāpumi.</w:t>
            </w:r>
          </w:p>
        </w:tc>
      </w:tr>
      <w:tr w:rsidR="00876E61" w:rsidRPr="00BC7F1E" w14:paraId="408F550C" w14:textId="77777777" w:rsidTr="00120C05">
        <w:trPr>
          <w:trHeight w:val="765"/>
        </w:trPr>
        <w:tc>
          <w:tcPr>
            <w:tcW w:w="425" w:type="dxa"/>
          </w:tcPr>
          <w:p w14:paraId="601DF191" w14:textId="77777777" w:rsidR="001E4601" w:rsidRPr="00BC7F1E" w:rsidRDefault="001E4601" w:rsidP="001E4601">
            <w:pPr>
              <w:pStyle w:val="naiskr"/>
              <w:spacing w:before="0" w:after="0"/>
              <w:jc w:val="both"/>
              <w:rPr>
                <w:color w:val="0D0D0D" w:themeColor="text1" w:themeTint="F2"/>
              </w:rPr>
            </w:pPr>
            <w:r w:rsidRPr="00BC7F1E">
              <w:rPr>
                <w:color w:val="0D0D0D" w:themeColor="text1" w:themeTint="F2"/>
              </w:rPr>
              <w:lastRenderedPageBreak/>
              <w:t>3.</w:t>
            </w:r>
          </w:p>
        </w:tc>
        <w:tc>
          <w:tcPr>
            <w:tcW w:w="2977" w:type="dxa"/>
          </w:tcPr>
          <w:p w14:paraId="77C92B7A" w14:textId="77777777" w:rsidR="001E4601" w:rsidRPr="00BC7F1E" w:rsidRDefault="001E4601" w:rsidP="00120C05">
            <w:pPr>
              <w:pStyle w:val="naiskr"/>
              <w:spacing w:before="0" w:after="0"/>
              <w:rPr>
                <w:color w:val="0D0D0D" w:themeColor="text1" w:themeTint="F2"/>
              </w:rPr>
            </w:pPr>
            <w:r w:rsidRPr="00BC7F1E">
              <w:rPr>
                <w:color w:val="0D0D0D" w:themeColor="text1" w:themeTint="F2"/>
              </w:rPr>
              <w:t>Administratīvo izmaksu monetārs novērtējums</w:t>
            </w:r>
          </w:p>
        </w:tc>
        <w:tc>
          <w:tcPr>
            <w:tcW w:w="6384" w:type="dxa"/>
          </w:tcPr>
          <w:p w14:paraId="7B95E56C" w14:textId="77777777" w:rsidR="001E4601" w:rsidRPr="00BC7F1E" w:rsidRDefault="0087365B" w:rsidP="00120C05">
            <w:pPr>
              <w:pStyle w:val="naiskr"/>
              <w:spacing w:before="0" w:after="0"/>
              <w:rPr>
                <w:color w:val="0D0D0D" w:themeColor="text1" w:themeTint="F2"/>
              </w:rPr>
            </w:pPr>
            <w:r w:rsidRPr="00BC7F1E">
              <w:rPr>
                <w:color w:val="0D0D0D" w:themeColor="text1" w:themeTint="F2"/>
              </w:rPr>
              <w:t>P</w:t>
            </w:r>
            <w:r w:rsidR="001E4601" w:rsidRPr="00BC7F1E">
              <w:rPr>
                <w:color w:val="0D0D0D" w:themeColor="text1" w:themeTint="F2"/>
              </w:rPr>
              <w:t>rojekts šo jomu neskar</w:t>
            </w:r>
          </w:p>
        </w:tc>
      </w:tr>
      <w:tr w:rsidR="00876E61" w:rsidRPr="00BC7F1E" w14:paraId="5EFB8A40" w14:textId="77777777" w:rsidTr="00120C05">
        <w:trPr>
          <w:trHeight w:val="70"/>
        </w:trPr>
        <w:tc>
          <w:tcPr>
            <w:tcW w:w="425" w:type="dxa"/>
          </w:tcPr>
          <w:p w14:paraId="55BE8E17" w14:textId="77777777" w:rsidR="001E4601" w:rsidRPr="00BC7F1E" w:rsidRDefault="001E4601" w:rsidP="001E4601">
            <w:pPr>
              <w:pStyle w:val="naiskr"/>
              <w:spacing w:before="0" w:after="0"/>
              <w:jc w:val="both"/>
              <w:rPr>
                <w:color w:val="0D0D0D" w:themeColor="text1" w:themeTint="F2"/>
              </w:rPr>
            </w:pPr>
            <w:r w:rsidRPr="00BC7F1E">
              <w:rPr>
                <w:color w:val="0D0D0D" w:themeColor="text1" w:themeTint="F2"/>
              </w:rPr>
              <w:t>4.</w:t>
            </w:r>
          </w:p>
        </w:tc>
        <w:tc>
          <w:tcPr>
            <w:tcW w:w="2977" w:type="dxa"/>
          </w:tcPr>
          <w:p w14:paraId="0A5DF54E" w14:textId="77777777" w:rsidR="001E4601" w:rsidRPr="00BC7F1E" w:rsidRDefault="001E4601" w:rsidP="001E4601">
            <w:pPr>
              <w:pStyle w:val="naiskr"/>
              <w:spacing w:before="0" w:after="0"/>
              <w:jc w:val="both"/>
              <w:rPr>
                <w:color w:val="0D0D0D" w:themeColor="text1" w:themeTint="F2"/>
              </w:rPr>
            </w:pPr>
            <w:r w:rsidRPr="00BC7F1E">
              <w:rPr>
                <w:color w:val="0D0D0D" w:themeColor="text1" w:themeTint="F2"/>
              </w:rPr>
              <w:t>Cita informācija</w:t>
            </w:r>
          </w:p>
        </w:tc>
        <w:tc>
          <w:tcPr>
            <w:tcW w:w="6384" w:type="dxa"/>
          </w:tcPr>
          <w:p w14:paraId="519868DB" w14:textId="77777777" w:rsidR="001E4601" w:rsidRPr="00BC7F1E" w:rsidRDefault="001E4601" w:rsidP="0050261F">
            <w:pPr>
              <w:pStyle w:val="naiskr"/>
              <w:spacing w:before="0" w:after="0"/>
              <w:rPr>
                <w:color w:val="0D0D0D" w:themeColor="text1" w:themeTint="F2"/>
              </w:rPr>
            </w:pPr>
            <w:r w:rsidRPr="00BC7F1E">
              <w:rPr>
                <w:color w:val="0D0D0D" w:themeColor="text1" w:themeTint="F2"/>
              </w:rPr>
              <w:t>Nav</w:t>
            </w:r>
          </w:p>
        </w:tc>
      </w:tr>
    </w:tbl>
    <w:p w14:paraId="72F39A48" w14:textId="77777777" w:rsidR="00245D3F" w:rsidRDefault="00245D3F" w:rsidP="00853A4D">
      <w:pPr>
        <w:pStyle w:val="naisf"/>
        <w:spacing w:before="0" w:after="0"/>
        <w:rPr>
          <w:color w:val="0D0D0D" w:themeColor="text1" w:themeTint="F2"/>
        </w:rPr>
      </w:pPr>
    </w:p>
    <w:p w14:paraId="06729E9E" w14:textId="77777777" w:rsidR="005D1E18" w:rsidRPr="00BC7F1E" w:rsidRDefault="005D1E18" w:rsidP="00853A4D">
      <w:pPr>
        <w:pStyle w:val="naisf"/>
        <w:spacing w:before="0" w:after="0"/>
        <w:rPr>
          <w:color w:val="0D0D0D" w:themeColor="text1" w:themeTint="F2"/>
        </w:rPr>
      </w:pPr>
    </w:p>
    <w:tbl>
      <w:tblPr>
        <w:tblW w:w="5671" w:type="pct"/>
        <w:tblCellSpacing w:w="15" w:type="dxa"/>
        <w:tblInd w:w="-57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76"/>
        <w:gridCol w:w="960"/>
        <w:gridCol w:w="1054"/>
        <w:gridCol w:w="867"/>
        <w:gridCol w:w="1054"/>
        <w:gridCol w:w="867"/>
        <w:gridCol w:w="1054"/>
        <w:gridCol w:w="2249"/>
      </w:tblGrid>
      <w:tr w:rsidR="00471B65" w:rsidRPr="00747964" w14:paraId="6C71E641" w14:textId="77777777" w:rsidTr="00471B65">
        <w:trPr>
          <w:tblCellSpacing w:w="15" w:type="dxa"/>
        </w:trPr>
        <w:tc>
          <w:tcPr>
            <w:tcW w:w="4969" w:type="pct"/>
            <w:gridSpan w:val="8"/>
            <w:tcBorders>
              <w:top w:val="outset" w:sz="6" w:space="0" w:color="auto"/>
              <w:left w:val="outset" w:sz="6" w:space="0" w:color="auto"/>
              <w:bottom w:val="outset" w:sz="6" w:space="0" w:color="auto"/>
              <w:right w:val="outset" w:sz="6" w:space="0" w:color="auto"/>
            </w:tcBorders>
            <w:vAlign w:val="center"/>
            <w:hideMark/>
          </w:tcPr>
          <w:p w14:paraId="763BBA95"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b/>
                <w:bCs/>
                <w:sz w:val="24"/>
                <w:szCs w:val="24"/>
                <w:lang w:val="lv-LV" w:eastAsia="lv-LV"/>
              </w:rPr>
            </w:pPr>
            <w:r w:rsidRPr="00BC7F1E">
              <w:rPr>
                <w:rFonts w:ascii="Times New Roman" w:eastAsia="Times New Roman" w:hAnsi="Times New Roman" w:cs="Times New Roman"/>
                <w:b/>
                <w:bCs/>
                <w:sz w:val="24"/>
                <w:szCs w:val="24"/>
                <w:lang w:val="lv-LV" w:eastAsia="lv-LV"/>
              </w:rPr>
              <w:t>III. Tiesību akta projekta ietekme uz valsts budžetu un pašvaldību budžetiem</w:t>
            </w:r>
          </w:p>
        </w:tc>
      </w:tr>
      <w:tr w:rsidR="00471B65" w:rsidRPr="00BC7F1E" w14:paraId="585BC005" w14:textId="77777777" w:rsidTr="002B156E">
        <w:trPr>
          <w:tblCellSpacing w:w="15" w:type="dxa"/>
        </w:trPr>
        <w:tc>
          <w:tcPr>
            <w:tcW w:w="858" w:type="pct"/>
            <w:vMerge w:val="restart"/>
            <w:tcBorders>
              <w:top w:val="outset" w:sz="6" w:space="0" w:color="auto"/>
              <w:left w:val="outset" w:sz="6" w:space="0" w:color="auto"/>
              <w:bottom w:val="outset" w:sz="6" w:space="0" w:color="auto"/>
              <w:right w:val="outset" w:sz="6" w:space="0" w:color="auto"/>
            </w:tcBorders>
            <w:vAlign w:val="center"/>
            <w:hideMark/>
          </w:tcPr>
          <w:p w14:paraId="689B3CD4"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Rādītāji</w:t>
            </w:r>
          </w:p>
        </w:tc>
        <w:tc>
          <w:tcPr>
            <w:tcW w:w="1014"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6797C8A"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proofErr w:type="gramStart"/>
            <w:r w:rsidRPr="00BC7F1E">
              <w:rPr>
                <w:rFonts w:ascii="Times New Roman" w:eastAsia="Times New Roman" w:hAnsi="Times New Roman" w:cs="Times New Roman"/>
                <w:sz w:val="24"/>
                <w:szCs w:val="24"/>
                <w:lang w:val="lv-LV" w:eastAsia="lv-LV"/>
              </w:rPr>
              <w:t>2021.gads</w:t>
            </w:r>
            <w:proofErr w:type="gramEnd"/>
          </w:p>
        </w:tc>
        <w:tc>
          <w:tcPr>
            <w:tcW w:w="3067" w:type="pct"/>
            <w:gridSpan w:val="5"/>
            <w:tcBorders>
              <w:top w:val="outset" w:sz="6" w:space="0" w:color="auto"/>
              <w:left w:val="outset" w:sz="6" w:space="0" w:color="auto"/>
              <w:bottom w:val="outset" w:sz="6" w:space="0" w:color="auto"/>
              <w:right w:val="outset" w:sz="6" w:space="0" w:color="auto"/>
            </w:tcBorders>
            <w:vAlign w:val="center"/>
            <w:hideMark/>
          </w:tcPr>
          <w:p w14:paraId="1DAB86B6"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Turpmākie trīs gadi (</w:t>
            </w:r>
            <w:r w:rsidRPr="00BC7F1E">
              <w:rPr>
                <w:rFonts w:ascii="Times New Roman" w:eastAsia="Times New Roman" w:hAnsi="Times New Roman" w:cs="Times New Roman"/>
                <w:i/>
                <w:iCs/>
                <w:sz w:val="24"/>
                <w:szCs w:val="24"/>
                <w:lang w:val="lv-LV" w:eastAsia="lv-LV"/>
              </w:rPr>
              <w:t>euro</w:t>
            </w:r>
            <w:r w:rsidRPr="00BC7F1E">
              <w:rPr>
                <w:rFonts w:ascii="Times New Roman" w:eastAsia="Times New Roman" w:hAnsi="Times New Roman" w:cs="Times New Roman"/>
                <w:sz w:val="24"/>
                <w:szCs w:val="24"/>
                <w:lang w:val="lv-LV" w:eastAsia="lv-LV"/>
              </w:rPr>
              <w:t>)</w:t>
            </w:r>
          </w:p>
        </w:tc>
      </w:tr>
      <w:tr w:rsidR="00471B65" w:rsidRPr="00BC7F1E" w14:paraId="33569872" w14:textId="77777777" w:rsidTr="002B156E">
        <w:trPr>
          <w:tblCellSpacing w:w="15" w:type="dxa"/>
        </w:trPr>
        <w:tc>
          <w:tcPr>
            <w:tcW w:w="858" w:type="pct"/>
            <w:vMerge/>
            <w:tcBorders>
              <w:top w:val="outset" w:sz="6" w:space="0" w:color="auto"/>
              <w:left w:val="outset" w:sz="6" w:space="0" w:color="auto"/>
              <w:bottom w:val="outset" w:sz="6" w:space="0" w:color="auto"/>
              <w:right w:val="outset" w:sz="6" w:space="0" w:color="auto"/>
            </w:tcBorders>
            <w:vAlign w:val="center"/>
            <w:hideMark/>
          </w:tcPr>
          <w:p w14:paraId="52E259BB" w14:textId="77777777" w:rsidR="00471B65" w:rsidRPr="00BC7F1E" w:rsidRDefault="00471B65" w:rsidP="00471B65">
            <w:pPr>
              <w:spacing w:after="0" w:line="240" w:lineRule="auto"/>
              <w:rPr>
                <w:rFonts w:ascii="Times New Roman" w:eastAsia="Times New Roman" w:hAnsi="Times New Roman" w:cs="Times New Roman"/>
                <w:sz w:val="24"/>
                <w:szCs w:val="24"/>
                <w:lang w:val="lv-LV"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50993393" w14:textId="77777777" w:rsidR="00471B65" w:rsidRPr="00BC7F1E" w:rsidRDefault="00471B65" w:rsidP="00471B65">
            <w:pPr>
              <w:spacing w:after="0" w:line="240" w:lineRule="auto"/>
              <w:rPr>
                <w:rFonts w:ascii="Times New Roman" w:eastAsia="Times New Roman" w:hAnsi="Times New Roman" w:cs="Times New Roman"/>
                <w:sz w:val="24"/>
                <w:szCs w:val="24"/>
                <w:lang w:val="lv-LV" w:eastAsia="lv-LV"/>
              </w:rPr>
            </w:pPr>
          </w:p>
        </w:tc>
        <w:tc>
          <w:tcPr>
            <w:tcW w:w="967" w:type="pct"/>
            <w:gridSpan w:val="2"/>
            <w:tcBorders>
              <w:top w:val="outset" w:sz="6" w:space="0" w:color="auto"/>
              <w:left w:val="outset" w:sz="6" w:space="0" w:color="auto"/>
              <w:bottom w:val="outset" w:sz="6" w:space="0" w:color="auto"/>
              <w:right w:val="outset" w:sz="6" w:space="0" w:color="auto"/>
            </w:tcBorders>
            <w:vAlign w:val="center"/>
            <w:hideMark/>
          </w:tcPr>
          <w:p w14:paraId="205C63AC"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2022.</w:t>
            </w:r>
          </w:p>
        </w:tc>
        <w:tc>
          <w:tcPr>
            <w:tcW w:w="967" w:type="pct"/>
            <w:gridSpan w:val="2"/>
            <w:tcBorders>
              <w:top w:val="outset" w:sz="6" w:space="0" w:color="auto"/>
              <w:left w:val="outset" w:sz="6" w:space="0" w:color="auto"/>
              <w:bottom w:val="outset" w:sz="6" w:space="0" w:color="auto"/>
              <w:right w:val="outset" w:sz="6" w:space="0" w:color="auto"/>
            </w:tcBorders>
            <w:vAlign w:val="center"/>
            <w:hideMark/>
          </w:tcPr>
          <w:p w14:paraId="13688C16"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2023.</w:t>
            </w:r>
          </w:p>
        </w:tc>
        <w:tc>
          <w:tcPr>
            <w:tcW w:w="1103" w:type="pct"/>
            <w:tcBorders>
              <w:top w:val="outset" w:sz="6" w:space="0" w:color="auto"/>
              <w:left w:val="outset" w:sz="6" w:space="0" w:color="auto"/>
              <w:bottom w:val="outset" w:sz="6" w:space="0" w:color="auto"/>
              <w:right w:val="outset" w:sz="6" w:space="0" w:color="auto"/>
            </w:tcBorders>
            <w:vAlign w:val="center"/>
            <w:hideMark/>
          </w:tcPr>
          <w:p w14:paraId="2CD2F039"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2024.</w:t>
            </w:r>
          </w:p>
        </w:tc>
      </w:tr>
      <w:tr w:rsidR="00471B65" w:rsidRPr="00BC7F1E" w14:paraId="674185C1" w14:textId="77777777" w:rsidTr="002B156E">
        <w:trPr>
          <w:tblCellSpacing w:w="15" w:type="dxa"/>
        </w:trPr>
        <w:tc>
          <w:tcPr>
            <w:tcW w:w="858" w:type="pct"/>
            <w:vMerge/>
            <w:tcBorders>
              <w:top w:val="outset" w:sz="6" w:space="0" w:color="auto"/>
              <w:left w:val="outset" w:sz="6" w:space="0" w:color="auto"/>
              <w:bottom w:val="outset" w:sz="6" w:space="0" w:color="auto"/>
              <w:right w:val="outset" w:sz="6" w:space="0" w:color="auto"/>
            </w:tcBorders>
            <w:vAlign w:val="center"/>
            <w:hideMark/>
          </w:tcPr>
          <w:p w14:paraId="1C2309CF" w14:textId="77777777" w:rsidR="00471B65" w:rsidRPr="00BC7F1E" w:rsidRDefault="00471B65" w:rsidP="00471B65">
            <w:pPr>
              <w:spacing w:after="0" w:line="240" w:lineRule="auto"/>
              <w:rPr>
                <w:rFonts w:ascii="Times New Roman" w:eastAsia="Times New Roman" w:hAnsi="Times New Roman" w:cs="Times New Roman"/>
                <w:sz w:val="24"/>
                <w:szCs w:val="24"/>
                <w:lang w:val="lv-LV" w:eastAsia="lv-LV"/>
              </w:rPr>
            </w:pPr>
          </w:p>
        </w:tc>
        <w:tc>
          <w:tcPr>
            <w:tcW w:w="475" w:type="pct"/>
            <w:tcBorders>
              <w:top w:val="outset" w:sz="6" w:space="0" w:color="auto"/>
              <w:left w:val="outset" w:sz="6" w:space="0" w:color="auto"/>
              <w:bottom w:val="outset" w:sz="6" w:space="0" w:color="auto"/>
              <w:right w:val="outset" w:sz="6" w:space="0" w:color="auto"/>
            </w:tcBorders>
            <w:vAlign w:val="center"/>
            <w:hideMark/>
          </w:tcPr>
          <w:p w14:paraId="073C0D1D"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saskaņā ar valsts budžetu kārtējam gadam</w:t>
            </w:r>
          </w:p>
        </w:tc>
        <w:tc>
          <w:tcPr>
            <w:tcW w:w="523" w:type="pct"/>
            <w:tcBorders>
              <w:top w:val="outset" w:sz="6" w:space="0" w:color="auto"/>
              <w:left w:val="outset" w:sz="6" w:space="0" w:color="auto"/>
              <w:bottom w:val="outset" w:sz="6" w:space="0" w:color="auto"/>
              <w:right w:val="outset" w:sz="6" w:space="0" w:color="auto"/>
            </w:tcBorders>
            <w:vAlign w:val="center"/>
            <w:hideMark/>
          </w:tcPr>
          <w:p w14:paraId="25CFCCE1"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izmaiņas kārtējā gadā, salīdzinot ar valsts budžetu kārtējam gadam</w:t>
            </w:r>
          </w:p>
        </w:tc>
        <w:tc>
          <w:tcPr>
            <w:tcW w:w="428" w:type="pct"/>
            <w:tcBorders>
              <w:top w:val="outset" w:sz="6" w:space="0" w:color="auto"/>
              <w:left w:val="outset" w:sz="6" w:space="0" w:color="auto"/>
              <w:bottom w:val="outset" w:sz="6" w:space="0" w:color="auto"/>
              <w:right w:val="outset" w:sz="6" w:space="0" w:color="auto"/>
            </w:tcBorders>
            <w:vAlign w:val="center"/>
            <w:hideMark/>
          </w:tcPr>
          <w:p w14:paraId="2FF3A82F"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saskaņā ar vidēja termiņa budžeta ietvaru</w:t>
            </w:r>
          </w:p>
        </w:tc>
        <w:tc>
          <w:tcPr>
            <w:tcW w:w="523" w:type="pct"/>
            <w:tcBorders>
              <w:top w:val="outset" w:sz="6" w:space="0" w:color="auto"/>
              <w:left w:val="outset" w:sz="6" w:space="0" w:color="auto"/>
              <w:bottom w:val="outset" w:sz="6" w:space="0" w:color="auto"/>
              <w:right w:val="outset" w:sz="6" w:space="0" w:color="auto"/>
            </w:tcBorders>
            <w:vAlign w:val="center"/>
            <w:hideMark/>
          </w:tcPr>
          <w:p w14:paraId="3187E1C0" w14:textId="3DE8CC6E"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xml:space="preserve">izmaiņas, salīdzinot ar vidēja termiņa budžeta ietvaru </w:t>
            </w:r>
            <w:r w:rsidR="002B156E">
              <w:rPr>
                <w:rFonts w:ascii="Times New Roman" w:eastAsia="Times New Roman" w:hAnsi="Times New Roman" w:cs="Times New Roman"/>
                <w:sz w:val="24"/>
                <w:szCs w:val="24"/>
                <w:lang w:val="lv-LV" w:eastAsia="lv-LV"/>
              </w:rPr>
              <w:t>2022.</w:t>
            </w:r>
            <w:r w:rsidRPr="00BC7F1E">
              <w:rPr>
                <w:rFonts w:ascii="Times New Roman" w:eastAsia="Times New Roman" w:hAnsi="Times New Roman" w:cs="Times New Roman"/>
                <w:sz w:val="24"/>
                <w:szCs w:val="24"/>
                <w:lang w:val="lv-LV" w:eastAsia="lv-LV"/>
              </w:rPr>
              <w:t xml:space="preserve"> gadam</w:t>
            </w:r>
          </w:p>
        </w:tc>
        <w:tc>
          <w:tcPr>
            <w:tcW w:w="428" w:type="pct"/>
            <w:tcBorders>
              <w:top w:val="outset" w:sz="6" w:space="0" w:color="auto"/>
              <w:left w:val="outset" w:sz="6" w:space="0" w:color="auto"/>
              <w:bottom w:val="outset" w:sz="6" w:space="0" w:color="auto"/>
              <w:right w:val="outset" w:sz="6" w:space="0" w:color="auto"/>
            </w:tcBorders>
            <w:vAlign w:val="center"/>
            <w:hideMark/>
          </w:tcPr>
          <w:p w14:paraId="44EC51F3"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saskaņā ar vidēja termiņa budžeta ietvaru</w:t>
            </w:r>
          </w:p>
        </w:tc>
        <w:tc>
          <w:tcPr>
            <w:tcW w:w="523" w:type="pct"/>
            <w:tcBorders>
              <w:top w:val="outset" w:sz="6" w:space="0" w:color="auto"/>
              <w:left w:val="outset" w:sz="6" w:space="0" w:color="auto"/>
              <w:bottom w:val="outset" w:sz="6" w:space="0" w:color="auto"/>
              <w:right w:val="outset" w:sz="6" w:space="0" w:color="auto"/>
            </w:tcBorders>
            <w:vAlign w:val="center"/>
            <w:hideMark/>
          </w:tcPr>
          <w:p w14:paraId="3910B0E4" w14:textId="26F77C24"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xml:space="preserve">izmaiņas, salīdzinot ar vidēja termiņa budžeta ietvaru </w:t>
            </w:r>
            <w:r w:rsidR="002B156E">
              <w:rPr>
                <w:rFonts w:ascii="Times New Roman" w:eastAsia="Times New Roman" w:hAnsi="Times New Roman" w:cs="Times New Roman"/>
                <w:sz w:val="24"/>
                <w:szCs w:val="24"/>
                <w:lang w:val="lv-LV" w:eastAsia="lv-LV"/>
              </w:rPr>
              <w:t>2023.</w:t>
            </w:r>
            <w:r w:rsidRPr="00BC7F1E">
              <w:rPr>
                <w:rFonts w:ascii="Times New Roman" w:eastAsia="Times New Roman" w:hAnsi="Times New Roman" w:cs="Times New Roman"/>
                <w:sz w:val="24"/>
                <w:szCs w:val="24"/>
                <w:lang w:val="lv-LV" w:eastAsia="lv-LV"/>
              </w:rPr>
              <w:t xml:space="preserve"> gadam</w:t>
            </w:r>
          </w:p>
        </w:tc>
        <w:tc>
          <w:tcPr>
            <w:tcW w:w="1103" w:type="pct"/>
            <w:tcBorders>
              <w:top w:val="outset" w:sz="6" w:space="0" w:color="auto"/>
              <w:left w:val="outset" w:sz="6" w:space="0" w:color="auto"/>
              <w:bottom w:val="outset" w:sz="6" w:space="0" w:color="auto"/>
              <w:right w:val="outset" w:sz="6" w:space="0" w:color="auto"/>
            </w:tcBorders>
            <w:vAlign w:val="center"/>
            <w:hideMark/>
          </w:tcPr>
          <w:p w14:paraId="505EFDF5" w14:textId="7F62454B"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xml:space="preserve">izmaiņas, salīdzinot ar vidēja termiņa budžeta ietvaru </w:t>
            </w:r>
            <w:r w:rsidR="002B156E">
              <w:rPr>
                <w:rFonts w:ascii="Times New Roman" w:eastAsia="Times New Roman" w:hAnsi="Times New Roman" w:cs="Times New Roman"/>
                <w:sz w:val="24"/>
                <w:szCs w:val="24"/>
                <w:lang w:val="lv-LV" w:eastAsia="lv-LV"/>
              </w:rPr>
              <w:t>2023.</w:t>
            </w:r>
            <w:r w:rsidRPr="00BC7F1E">
              <w:rPr>
                <w:rFonts w:ascii="Times New Roman" w:eastAsia="Times New Roman" w:hAnsi="Times New Roman" w:cs="Times New Roman"/>
                <w:sz w:val="24"/>
                <w:szCs w:val="24"/>
                <w:lang w:val="lv-LV" w:eastAsia="lv-LV"/>
              </w:rPr>
              <w:t xml:space="preserve"> gadam</w:t>
            </w:r>
          </w:p>
        </w:tc>
      </w:tr>
      <w:tr w:rsidR="00471B65" w:rsidRPr="00BC7F1E" w14:paraId="753B12BB"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vAlign w:val="center"/>
            <w:hideMark/>
          </w:tcPr>
          <w:p w14:paraId="57B53094"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1</w:t>
            </w:r>
          </w:p>
        </w:tc>
        <w:tc>
          <w:tcPr>
            <w:tcW w:w="475" w:type="pct"/>
            <w:tcBorders>
              <w:top w:val="outset" w:sz="6" w:space="0" w:color="auto"/>
              <w:left w:val="outset" w:sz="6" w:space="0" w:color="auto"/>
              <w:bottom w:val="outset" w:sz="6" w:space="0" w:color="auto"/>
              <w:right w:val="outset" w:sz="6" w:space="0" w:color="auto"/>
            </w:tcBorders>
            <w:vAlign w:val="center"/>
            <w:hideMark/>
          </w:tcPr>
          <w:p w14:paraId="5D157415"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2</w:t>
            </w:r>
          </w:p>
        </w:tc>
        <w:tc>
          <w:tcPr>
            <w:tcW w:w="523" w:type="pct"/>
            <w:tcBorders>
              <w:top w:val="outset" w:sz="6" w:space="0" w:color="auto"/>
              <w:left w:val="outset" w:sz="6" w:space="0" w:color="auto"/>
              <w:bottom w:val="outset" w:sz="6" w:space="0" w:color="auto"/>
              <w:right w:val="outset" w:sz="6" w:space="0" w:color="auto"/>
            </w:tcBorders>
            <w:vAlign w:val="center"/>
            <w:hideMark/>
          </w:tcPr>
          <w:p w14:paraId="1B132D10"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3</w:t>
            </w:r>
          </w:p>
        </w:tc>
        <w:tc>
          <w:tcPr>
            <w:tcW w:w="428" w:type="pct"/>
            <w:tcBorders>
              <w:top w:val="outset" w:sz="6" w:space="0" w:color="auto"/>
              <w:left w:val="outset" w:sz="6" w:space="0" w:color="auto"/>
              <w:bottom w:val="outset" w:sz="6" w:space="0" w:color="auto"/>
              <w:right w:val="outset" w:sz="6" w:space="0" w:color="auto"/>
            </w:tcBorders>
            <w:vAlign w:val="center"/>
            <w:hideMark/>
          </w:tcPr>
          <w:p w14:paraId="49B473B6"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4</w:t>
            </w:r>
          </w:p>
        </w:tc>
        <w:tc>
          <w:tcPr>
            <w:tcW w:w="523" w:type="pct"/>
            <w:tcBorders>
              <w:top w:val="outset" w:sz="6" w:space="0" w:color="auto"/>
              <w:left w:val="outset" w:sz="6" w:space="0" w:color="auto"/>
              <w:bottom w:val="outset" w:sz="6" w:space="0" w:color="auto"/>
              <w:right w:val="outset" w:sz="6" w:space="0" w:color="auto"/>
            </w:tcBorders>
            <w:vAlign w:val="center"/>
            <w:hideMark/>
          </w:tcPr>
          <w:p w14:paraId="2AC7F019"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5</w:t>
            </w:r>
          </w:p>
        </w:tc>
        <w:tc>
          <w:tcPr>
            <w:tcW w:w="428" w:type="pct"/>
            <w:tcBorders>
              <w:top w:val="outset" w:sz="6" w:space="0" w:color="auto"/>
              <w:left w:val="outset" w:sz="6" w:space="0" w:color="auto"/>
              <w:bottom w:val="outset" w:sz="6" w:space="0" w:color="auto"/>
              <w:right w:val="outset" w:sz="6" w:space="0" w:color="auto"/>
            </w:tcBorders>
            <w:vAlign w:val="center"/>
            <w:hideMark/>
          </w:tcPr>
          <w:p w14:paraId="5352C6E6"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6</w:t>
            </w:r>
          </w:p>
        </w:tc>
        <w:tc>
          <w:tcPr>
            <w:tcW w:w="523" w:type="pct"/>
            <w:tcBorders>
              <w:top w:val="outset" w:sz="6" w:space="0" w:color="auto"/>
              <w:left w:val="outset" w:sz="6" w:space="0" w:color="auto"/>
              <w:bottom w:val="outset" w:sz="6" w:space="0" w:color="auto"/>
              <w:right w:val="outset" w:sz="6" w:space="0" w:color="auto"/>
            </w:tcBorders>
            <w:vAlign w:val="center"/>
            <w:hideMark/>
          </w:tcPr>
          <w:p w14:paraId="29A53AE6"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7</w:t>
            </w:r>
          </w:p>
        </w:tc>
        <w:tc>
          <w:tcPr>
            <w:tcW w:w="1103" w:type="pct"/>
            <w:tcBorders>
              <w:top w:val="outset" w:sz="6" w:space="0" w:color="auto"/>
              <w:left w:val="outset" w:sz="6" w:space="0" w:color="auto"/>
              <w:bottom w:val="outset" w:sz="6" w:space="0" w:color="auto"/>
              <w:right w:val="outset" w:sz="6" w:space="0" w:color="auto"/>
            </w:tcBorders>
            <w:vAlign w:val="center"/>
            <w:hideMark/>
          </w:tcPr>
          <w:p w14:paraId="42D15F1F" w14:textId="77777777" w:rsidR="00471B65" w:rsidRPr="00BC7F1E" w:rsidRDefault="00471B65" w:rsidP="00471B65">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8</w:t>
            </w:r>
          </w:p>
        </w:tc>
      </w:tr>
      <w:tr w:rsidR="00471B65" w:rsidRPr="00BC7F1E" w14:paraId="7D7BDD11"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764A9467" w14:textId="77777777" w:rsidR="00471B65" w:rsidRPr="00BC7F1E" w:rsidRDefault="00471B65" w:rsidP="00471B65">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1. Budžeta ieņēmumi</w:t>
            </w:r>
          </w:p>
        </w:tc>
        <w:tc>
          <w:tcPr>
            <w:tcW w:w="475" w:type="pct"/>
            <w:tcBorders>
              <w:top w:val="outset" w:sz="6" w:space="0" w:color="auto"/>
              <w:left w:val="outset" w:sz="6" w:space="0" w:color="auto"/>
              <w:bottom w:val="outset" w:sz="6" w:space="0" w:color="auto"/>
              <w:right w:val="outset" w:sz="6" w:space="0" w:color="auto"/>
            </w:tcBorders>
            <w:vAlign w:val="center"/>
            <w:hideMark/>
          </w:tcPr>
          <w:p w14:paraId="262C3904" w14:textId="77777777" w:rsidR="00471B65" w:rsidRPr="00BC7F1E" w:rsidRDefault="00471B65" w:rsidP="00471B65">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sidR="002B156E">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09942333" w14:textId="77777777" w:rsidR="00471B65" w:rsidRPr="00BC7F1E" w:rsidRDefault="00471B65" w:rsidP="00471B65">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sidR="002B156E">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13171FB7" w14:textId="77777777" w:rsidR="00471B65" w:rsidRPr="00BC7F1E" w:rsidRDefault="00471B65" w:rsidP="00471B65">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sidR="002B156E">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79286E31" w14:textId="77777777" w:rsidR="00471B65" w:rsidRPr="00BC7F1E" w:rsidRDefault="00471B65" w:rsidP="00471B65">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sidR="002B156E">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1F184F47" w14:textId="77777777" w:rsidR="00471B65" w:rsidRPr="00BC7F1E" w:rsidRDefault="00471B65" w:rsidP="00471B65">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sidR="002B156E">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02A62BD7" w14:textId="77777777" w:rsidR="00471B65" w:rsidRPr="00BC7F1E" w:rsidRDefault="00471B65" w:rsidP="00471B65">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sidR="002B156E">
              <w:rPr>
                <w:rFonts w:ascii="Times New Roman" w:eastAsia="Times New Roman" w:hAnsi="Times New Roman" w:cs="Times New Roman"/>
                <w:sz w:val="24"/>
                <w:szCs w:val="24"/>
                <w:lang w:val="lv-LV" w:eastAsia="lv-LV"/>
              </w:rPr>
              <w:t>0</w:t>
            </w:r>
          </w:p>
        </w:tc>
        <w:tc>
          <w:tcPr>
            <w:tcW w:w="1103" w:type="pct"/>
            <w:tcBorders>
              <w:top w:val="outset" w:sz="6" w:space="0" w:color="auto"/>
              <w:left w:val="outset" w:sz="6" w:space="0" w:color="auto"/>
              <w:bottom w:val="outset" w:sz="6" w:space="0" w:color="auto"/>
              <w:right w:val="outset" w:sz="6" w:space="0" w:color="auto"/>
            </w:tcBorders>
            <w:vAlign w:val="center"/>
            <w:hideMark/>
          </w:tcPr>
          <w:p w14:paraId="3BEC90CD" w14:textId="77777777" w:rsidR="00471B65" w:rsidRPr="00BC7F1E" w:rsidRDefault="00471B65" w:rsidP="00471B65">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sidR="002B156E">
              <w:rPr>
                <w:rFonts w:ascii="Times New Roman" w:eastAsia="Times New Roman" w:hAnsi="Times New Roman" w:cs="Times New Roman"/>
                <w:sz w:val="24"/>
                <w:szCs w:val="24"/>
                <w:lang w:val="lv-LV" w:eastAsia="lv-LV"/>
              </w:rPr>
              <w:t>0</w:t>
            </w:r>
          </w:p>
        </w:tc>
      </w:tr>
      <w:tr w:rsidR="002B156E" w:rsidRPr="00BC7F1E" w14:paraId="7BC8AD50"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13DCC8CB"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1.1. valsts pamatbudžets, tai skaitā ieņēmumi no maksas pakalpojumiem un citi pašu ieņēmumi</w:t>
            </w:r>
          </w:p>
        </w:tc>
        <w:tc>
          <w:tcPr>
            <w:tcW w:w="475" w:type="pct"/>
            <w:tcBorders>
              <w:top w:val="outset" w:sz="6" w:space="0" w:color="auto"/>
              <w:left w:val="outset" w:sz="6" w:space="0" w:color="auto"/>
              <w:bottom w:val="outset" w:sz="6" w:space="0" w:color="auto"/>
              <w:right w:val="outset" w:sz="6" w:space="0" w:color="auto"/>
            </w:tcBorders>
            <w:vAlign w:val="center"/>
            <w:hideMark/>
          </w:tcPr>
          <w:p w14:paraId="180FD1B7" w14:textId="780954BD"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31ED1546" w14:textId="1904D8AA"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6F55F651" w14:textId="69F8AAED"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4FD7841A" w14:textId="03C236A5"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19F3AAE5" w14:textId="4CB704AC"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33EFD7AD" w14:textId="243B252F"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1103" w:type="pct"/>
            <w:tcBorders>
              <w:top w:val="outset" w:sz="6" w:space="0" w:color="auto"/>
              <w:left w:val="outset" w:sz="6" w:space="0" w:color="auto"/>
              <w:bottom w:val="outset" w:sz="6" w:space="0" w:color="auto"/>
              <w:right w:val="outset" w:sz="6" w:space="0" w:color="auto"/>
            </w:tcBorders>
            <w:vAlign w:val="center"/>
            <w:hideMark/>
          </w:tcPr>
          <w:p w14:paraId="1331E270" w14:textId="0C0E48BB"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r>
      <w:tr w:rsidR="002B156E" w:rsidRPr="00BC7F1E" w14:paraId="38E41302"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5CADD2F7"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1.2. valsts speciālais budžets</w:t>
            </w:r>
          </w:p>
        </w:tc>
        <w:tc>
          <w:tcPr>
            <w:tcW w:w="475" w:type="pct"/>
            <w:tcBorders>
              <w:top w:val="outset" w:sz="6" w:space="0" w:color="auto"/>
              <w:left w:val="outset" w:sz="6" w:space="0" w:color="auto"/>
              <w:bottom w:val="outset" w:sz="6" w:space="0" w:color="auto"/>
              <w:right w:val="outset" w:sz="6" w:space="0" w:color="auto"/>
            </w:tcBorders>
            <w:vAlign w:val="center"/>
            <w:hideMark/>
          </w:tcPr>
          <w:p w14:paraId="13834625" w14:textId="1B08DA72"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2E26A8F3" w14:textId="3DB0F6D8"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1C2C2BE6" w14:textId="48FA957C"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659CE42E" w14:textId="504587CB"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4EEA9971" w14:textId="1677571B"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190D7100" w14:textId="7B5570E9"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1103" w:type="pct"/>
            <w:tcBorders>
              <w:top w:val="outset" w:sz="6" w:space="0" w:color="auto"/>
              <w:left w:val="outset" w:sz="6" w:space="0" w:color="auto"/>
              <w:bottom w:val="outset" w:sz="6" w:space="0" w:color="auto"/>
              <w:right w:val="outset" w:sz="6" w:space="0" w:color="auto"/>
            </w:tcBorders>
            <w:vAlign w:val="center"/>
            <w:hideMark/>
          </w:tcPr>
          <w:p w14:paraId="33B4C486" w14:textId="17D98D23"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r>
      <w:tr w:rsidR="002B156E" w:rsidRPr="00BC7F1E" w14:paraId="67C1B113"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20BA14C3"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1.3. pašvaldību budžets</w:t>
            </w:r>
          </w:p>
        </w:tc>
        <w:tc>
          <w:tcPr>
            <w:tcW w:w="475" w:type="pct"/>
            <w:tcBorders>
              <w:top w:val="outset" w:sz="6" w:space="0" w:color="auto"/>
              <w:left w:val="outset" w:sz="6" w:space="0" w:color="auto"/>
              <w:bottom w:val="outset" w:sz="6" w:space="0" w:color="auto"/>
              <w:right w:val="outset" w:sz="6" w:space="0" w:color="auto"/>
            </w:tcBorders>
            <w:vAlign w:val="center"/>
            <w:hideMark/>
          </w:tcPr>
          <w:p w14:paraId="1DBB38EF" w14:textId="1008402C"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3283F63A" w14:textId="2792A443"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0B89DAE7" w14:textId="3FB474BC"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429F7C80" w14:textId="08EF1456"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7B781742" w14:textId="56EBD805"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49213A3C" w14:textId="30CB1B2C"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1103" w:type="pct"/>
            <w:tcBorders>
              <w:top w:val="outset" w:sz="6" w:space="0" w:color="auto"/>
              <w:left w:val="outset" w:sz="6" w:space="0" w:color="auto"/>
              <w:bottom w:val="outset" w:sz="6" w:space="0" w:color="auto"/>
              <w:right w:val="outset" w:sz="6" w:space="0" w:color="auto"/>
            </w:tcBorders>
            <w:vAlign w:val="center"/>
            <w:hideMark/>
          </w:tcPr>
          <w:p w14:paraId="1AC3E1FF" w14:textId="7ADE3B4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r>
      <w:tr w:rsidR="002B156E" w:rsidRPr="00BC7F1E" w14:paraId="6D166110"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0CB32403"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2. Budžeta izdevumi</w:t>
            </w:r>
          </w:p>
        </w:tc>
        <w:tc>
          <w:tcPr>
            <w:tcW w:w="475" w:type="pct"/>
            <w:tcBorders>
              <w:top w:val="outset" w:sz="6" w:space="0" w:color="auto"/>
              <w:left w:val="outset" w:sz="6" w:space="0" w:color="auto"/>
              <w:bottom w:val="outset" w:sz="6" w:space="0" w:color="auto"/>
              <w:right w:val="outset" w:sz="6" w:space="0" w:color="auto"/>
            </w:tcBorders>
            <w:vAlign w:val="center"/>
            <w:hideMark/>
          </w:tcPr>
          <w:p w14:paraId="4F792F1A"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7710D222"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5B5A4C73"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3233B969"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168 490</w:t>
            </w:r>
          </w:p>
        </w:tc>
        <w:tc>
          <w:tcPr>
            <w:tcW w:w="428" w:type="pct"/>
            <w:tcBorders>
              <w:top w:val="outset" w:sz="6" w:space="0" w:color="auto"/>
              <w:left w:val="outset" w:sz="6" w:space="0" w:color="auto"/>
              <w:bottom w:val="outset" w:sz="6" w:space="0" w:color="auto"/>
              <w:right w:val="outset" w:sz="6" w:space="0" w:color="auto"/>
            </w:tcBorders>
            <w:vAlign w:val="center"/>
            <w:hideMark/>
          </w:tcPr>
          <w:p w14:paraId="055CBEA0"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5209AC8F"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221 668</w:t>
            </w:r>
          </w:p>
        </w:tc>
        <w:tc>
          <w:tcPr>
            <w:tcW w:w="1103" w:type="pct"/>
            <w:tcBorders>
              <w:top w:val="outset" w:sz="6" w:space="0" w:color="auto"/>
              <w:left w:val="outset" w:sz="6" w:space="0" w:color="auto"/>
              <w:bottom w:val="outset" w:sz="6" w:space="0" w:color="auto"/>
              <w:right w:val="outset" w:sz="6" w:space="0" w:color="auto"/>
            </w:tcBorders>
            <w:vAlign w:val="center"/>
            <w:hideMark/>
          </w:tcPr>
          <w:p w14:paraId="582DB8C6"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230 471</w:t>
            </w:r>
          </w:p>
        </w:tc>
      </w:tr>
      <w:tr w:rsidR="002B156E" w:rsidRPr="00BC7F1E" w14:paraId="338C60D9"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0E969A8D"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2.1. valsts pamatbudžets</w:t>
            </w:r>
          </w:p>
        </w:tc>
        <w:tc>
          <w:tcPr>
            <w:tcW w:w="475" w:type="pct"/>
            <w:tcBorders>
              <w:top w:val="outset" w:sz="6" w:space="0" w:color="auto"/>
              <w:left w:val="outset" w:sz="6" w:space="0" w:color="auto"/>
              <w:bottom w:val="outset" w:sz="6" w:space="0" w:color="auto"/>
              <w:right w:val="outset" w:sz="6" w:space="0" w:color="auto"/>
            </w:tcBorders>
            <w:vAlign w:val="center"/>
            <w:hideMark/>
          </w:tcPr>
          <w:p w14:paraId="42B3D0E4"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w:t>
            </w:r>
            <w:r w:rsidRPr="00BC7F1E">
              <w:rPr>
                <w:rFonts w:ascii="Times New Roman" w:eastAsia="Times New Roman" w:hAnsi="Times New Roman" w:cs="Times New Roman"/>
                <w:sz w:val="24"/>
                <w:szCs w:val="24"/>
                <w:lang w:val="lv-LV" w:eastAsia="lv-LV"/>
              </w:rPr>
              <w:t> </w:t>
            </w:r>
          </w:p>
        </w:tc>
        <w:tc>
          <w:tcPr>
            <w:tcW w:w="523" w:type="pct"/>
            <w:tcBorders>
              <w:top w:val="outset" w:sz="6" w:space="0" w:color="auto"/>
              <w:left w:val="outset" w:sz="6" w:space="0" w:color="auto"/>
              <w:bottom w:val="outset" w:sz="6" w:space="0" w:color="auto"/>
              <w:right w:val="outset" w:sz="6" w:space="0" w:color="auto"/>
            </w:tcBorders>
            <w:vAlign w:val="center"/>
            <w:hideMark/>
          </w:tcPr>
          <w:p w14:paraId="0761811D"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42A2F78C"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00FF90AD"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168 490</w:t>
            </w:r>
          </w:p>
        </w:tc>
        <w:tc>
          <w:tcPr>
            <w:tcW w:w="428" w:type="pct"/>
            <w:tcBorders>
              <w:top w:val="outset" w:sz="6" w:space="0" w:color="auto"/>
              <w:left w:val="outset" w:sz="6" w:space="0" w:color="auto"/>
              <w:bottom w:val="outset" w:sz="6" w:space="0" w:color="auto"/>
              <w:right w:val="outset" w:sz="6" w:space="0" w:color="auto"/>
            </w:tcBorders>
            <w:vAlign w:val="center"/>
            <w:hideMark/>
          </w:tcPr>
          <w:p w14:paraId="675DF604"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p>
        </w:tc>
        <w:tc>
          <w:tcPr>
            <w:tcW w:w="523" w:type="pct"/>
            <w:tcBorders>
              <w:top w:val="outset" w:sz="6" w:space="0" w:color="auto"/>
              <w:left w:val="outset" w:sz="6" w:space="0" w:color="auto"/>
              <w:bottom w:val="outset" w:sz="6" w:space="0" w:color="auto"/>
              <w:right w:val="outset" w:sz="6" w:space="0" w:color="auto"/>
            </w:tcBorders>
            <w:vAlign w:val="center"/>
            <w:hideMark/>
          </w:tcPr>
          <w:p w14:paraId="1AB3E800"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221 668</w:t>
            </w:r>
          </w:p>
        </w:tc>
        <w:tc>
          <w:tcPr>
            <w:tcW w:w="1103" w:type="pct"/>
            <w:tcBorders>
              <w:top w:val="outset" w:sz="6" w:space="0" w:color="auto"/>
              <w:left w:val="outset" w:sz="6" w:space="0" w:color="auto"/>
              <w:bottom w:val="outset" w:sz="6" w:space="0" w:color="auto"/>
              <w:right w:val="outset" w:sz="6" w:space="0" w:color="auto"/>
            </w:tcBorders>
            <w:vAlign w:val="center"/>
            <w:hideMark/>
          </w:tcPr>
          <w:p w14:paraId="02D80033"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230 471</w:t>
            </w:r>
          </w:p>
        </w:tc>
      </w:tr>
      <w:tr w:rsidR="002B156E" w:rsidRPr="00BC7F1E" w14:paraId="0333C7A4"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2B6C20C7"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lastRenderedPageBreak/>
              <w:t>2.2. valsts speciālais budžets</w:t>
            </w:r>
          </w:p>
        </w:tc>
        <w:tc>
          <w:tcPr>
            <w:tcW w:w="475" w:type="pct"/>
            <w:tcBorders>
              <w:top w:val="outset" w:sz="6" w:space="0" w:color="auto"/>
              <w:left w:val="outset" w:sz="6" w:space="0" w:color="auto"/>
              <w:bottom w:val="outset" w:sz="6" w:space="0" w:color="auto"/>
              <w:right w:val="outset" w:sz="6" w:space="0" w:color="auto"/>
            </w:tcBorders>
            <w:vAlign w:val="center"/>
            <w:hideMark/>
          </w:tcPr>
          <w:p w14:paraId="6E3248C2" w14:textId="3A94F9E5"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1A1E2BD9" w14:textId="00439DA3"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1284D091" w14:textId="3D0328B8"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0C420F04" w14:textId="3D3DDEA8"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5D46B2BD" w14:textId="0993A3A8"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7C43F5E4" w14:textId="7FFA2896"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1103" w:type="pct"/>
            <w:tcBorders>
              <w:top w:val="outset" w:sz="6" w:space="0" w:color="auto"/>
              <w:left w:val="outset" w:sz="6" w:space="0" w:color="auto"/>
              <w:bottom w:val="outset" w:sz="6" w:space="0" w:color="auto"/>
              <w:right w:val="outset" w:sz="6" w:space="0" w:color="auto"/>
            </w:tcBorders>
            <w:vAlign w:val="center"/>
            <w:hideMark/>
          </w:tcPr>
          <w:p w14:paraId="563D27FC" w14:textId="3AF40A6A"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r>
      <w:tr w:rsidR="002B156E" w:rsidRPr="00BC7F1E" w14:paraId="222F67AF"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747E90ED"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2.3. pašvaldību budžets</w:t>
            </w:r>
          </w:p>
        </w:tc>
        <w:tc>
          <w:tcPr>
            <w:tcW w:w="475" w:type="pct"/>
            <w:tcBorders>
              <w:top w:val="outset" w:sz="6" w:space="0" w:color="auto"/>
              <w:left w:val="outset" w:sz="6" w:space="0" w:color="auto"/>
              <w:bottom w:val="outset" w:sz="6" w:space="0" w:color="auto"/>
              <w:right w:val="outset" w:sz="6" w:space="0" w:color="auto"/>
            </w:tcBorders>
            <w:vAlign w:val="center"/>
            <w:hideMark/>
          </w:tcPr>
          <w:p w14:paraId="368AD6B3" w14:textId="3F404B2A"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075B7283" w14:textId="20906F1D"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5A44CB21" w14:textId="600371BE"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1C318C07" w14:textId="7F2F676D"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33D5B69F" w14:textId="589FC5E5"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28CBAF94" w14:textId="0477C16E"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1103" w:type="pct"/>
            <w:tcBorders>
              <w:top w:val="outset" w:sz="6" w:space="0" w:color="auto"/>
              <w:left w:val="outset" w:sz="6" w:space="0" w:color="auto"/>
              <w:bottom w:val="outset" w:sz="6" w:space="0" w:color="auto"/>
              <w:right w:val="outset" w:sz="6" w:space="0" w:color="auto"/>
            </w:tcBorders>
            <w:vAlign w:val="center"/>
            <w:hideMark/>
          </w:tcPr>
          <w:p w14:paraId="291B94FD" w14:textId="01444745"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r>
      <w:tr w:rsidR="002B156E" w:rsidRPr="00BC7F1E" w14:paraId="0184407B"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0FA959C7"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3. Finansiālā ietekme</w:t>
            </w:r>
          </w:p>
        </w:tc>
        <w:tc>
          <w:tcPr>
            <w:tcW w:w="475" w:type="pct"/>
            <w:tcBorders>
              <w:top w:val="outset" w:sz="6" w:space="0" w:color="auto"/>
              <w:left w:val="outset" w:sz="6" w:space="0" w:color="auto"/>
              <w:bottom w:val="outset" w:sz="6" w:space="0" w:color="auto"/>
              <w:right w:val="outset" w:sz="6" w:space="0" w:color="auto"/>
            </w:tcBorders>
            <w:vAlign w:val="center"/>
            <w:hideMark/>
          </w:tcPr>
          <w:p w14:paraId="6EE5D96B"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02D2CB92"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6BD85084"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tcPr>
          <w:p w14:paraId="6495C5CC"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w:t>
            </w:r>
            <w:r w:rsidRPr="00BC7F1E">
              <w:rPr>
                <w:rFonts w:ascii="Times New Roman" w:eastAsia="Times New Roman" w:hAnsi="Times New Roman" w:cs="Times New Roman"/>
                <w:sz w:val="24"/>
                <w:szCs w:val="24"/>
                <w:lang w:val="lv-LV" w:eastAsia="lv-LV"/>
              </w:rPr>
              <w:t>168 490</w:t>
            </w:r>
          </w:p>
        </w:tc>
        <w:tc>
          <w:tcPr>
            <w:tcW w:w="428" w:type="pct"/>
            <w:tcBorders>
              <w:top w:val="outset" w:sz="6" w:space="0" w:color="auto"/>
              <w:left w:val="outset" w:sz="6" w:space="0" w:color="auto"/>
              <w:bottom w:val="outset" w:sz="6" w:space="0" w:color="auto"/>
              <w:right w:val="outset" w:sz="6" w:space="0" w:color="auto"/>
            </w:tcBorders>
            <w:vAlign w:val="center"/>
            <w:hideMark/>
          </w:tcPr>
          <w:p w14:paraId="60D21EF7"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77FACD3B"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-221 668</w:t>
            </w:r>
          </w:p>
        </w:tc>
        <w:tc>
          <w:tcPr>
            <w:tcW w:w="1103" w:type="pct"/>
            <w:tcBorders>
              <w:top w:val="outset" w:sz="6" w:space="0" w:color="auto"/>
              <w:left w:val="outset" w:sz="6" w:space="0" w:color="auto"/>
              <w:bottom w:val="outset" w:sz="6" w:space="0" w:color="auto"/>
              <w:right w:val="outset" w:sz="6" w:space="0" w:color="auto"/>
            </w:tcBorders>
            <w:vAlign w:val="center"/>
            <w:hideMark/>
          </w:tcPr>
          <w:p w14:paraId="6BA05907"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- 230 471</w:t>
            </w:r>
          </w:p>
        </w:tc>
      </w:tr>
      <w:tr w:rsidR="002B156E" w:rsidRPr="00BC7F1E" w14:paraId="05CD914A"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49AA678E"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3.1. valsts pamatbudžets</w:t>
            </w:r>
          </w:p>
        </w:tc>
        <w:tc>
          <w:tcPr>
            <w:tcW w:w="475" w:type="pct"/>
            <w:tcBorders>
              <w:top w:val="outset" w:sz="6" w:space="0" w:color="auto"/>
              <w:left w:val="outset" w:sz="6" w:space="0" w:color="auto"/>
              <w:bottom w:val="outset" w:sz="6" w:space="0" w:color="auto"/>
              <w:right w:val="outset" w:sz="6" w:space="0" w:color="auto"/>
            </w:tcBorders>
            <w:vAlign w:val="center"/>
            <w:hideMark/>
          </w:tcPr>
          <w:p w14:paraId="29538742"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0478B7A9"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262A8937"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tcPr>
          <w:p w14:paraId="48DECD02"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w:t>
            </w:r>
            <w:r w:rsidRPr="00BC7F1E">
              <w:rPr>
                <w:rFonts w:ascii="Times New Roman" w:eastAsia="Times New Roman" w:hAnsi="Times New Roman" w:cs="Times New Roman"/>
                <w:sz w:val="24"/>
                <w:szCs w:val="24"/>
                <w:lang w:val="lv-LV" w:eastAsia="lv-LV"/>
              </w:rPr>
              <w:t>168 490</w:t>
            </w:r>
          </w:p>
        </w:tc>
        <w:tc>
          <w:tcPr>
            <w:tcW w:w="428" w:type="pct"/>
            <w:tcBorders>
              <w:top w:val="outset" w:sz="6" w:space="0" w:color="auto"/>
              <w:left w:val="outset" w:sz="6" w:space="0" w:color="auto"/>
              <w:bottom w:val="outset" w:sz="6" w:space="0" w:color="auto"/>
              <w:right w:val="outset" w:sz="6" w:space="0" w:color="auto"/>
            </w:tcBorders>
            <w:vAlign w:val="center"/>
            <w:hideMark/>
          </w:tcPr>
          <w:p w14:paraId="266BB140"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w:t>
            </w:r>
            <w:r w:rsidRPr="00BC7F1E">
              <w:rPr>
                <w:rFonts w:ascii="Times New Roman" w:eastAsia="Times New Roman" w:hAnsi="Times New Roman" w:cs="Times New Roman"/>
                <w:sz w:val="24"/>
                <w:szCs w:val="24"/>
                <w:lang w:val="lv-LV" w:eastAsia="lv-LV"/>
              </w:rPr>
              <w:t> </w:t>
            </w:r>
          </w:p>
        </w:tc>
        <w:tc>
          <w:tcPr>
            <w:tcW w:w="523" w:type="pct"/>
            <w:tcBorders>
              <w:top w:val="outset" w:sz="6" w:space="0" w:color="auto"/>
              <w:left w:val="outset" w:sz="6" w:space="0" w:color="auto"/>
              <w:bottom w:val="outset" w:sz="6" w:space="0" w:color="auto"/>
              <w:right w:val="outset" w:sz="6" w:space="0" w:color="auto"/>
            </w:tcBorders>
            <w:vAlign w:val="center"/>
            <w:hideMark/>
          </w:tcPr>
          <w:p w14:paraId="0C7BB0D5"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-221 668</w:t>
            </w:r>
          </w:p>
        </w:tc>
        <w:tc>
          <w:tcPr>
            <w:tcW w:w="1103" w:type="pct"/>
            <w:tcBorders>
              <w:top w:val="outset" w:sz="6" w:space="0" w:color="auto"/>
              <w:left w:val="outset" w:sz="6" w:space="0" w:color="auto"/>
              <w:bottom w:val="outset" w:sz="6" w:space="0" w:color="auto"/>
              <w:right w:val="outset" w:sz="6" w:space="0" w:color="auto"/>
            </w:tcBorders>
            <w:vAlign w:val="center"/>
            <w:hideMark/>
          </w:tcPr>
          <w:p w14:paraId="003B80EC"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-230 471</w:t>
            </w:r>
          </w:p>
        </w:tc>
      </w:tr>
      <w:tr w:rsidR="002B156E" w:rsidRPr="00BC7F1E" w14:paraId="0CEBED7A"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3A4B7629"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3.2. speciālais budžets</w:t>
            </w:r>
          </w:p>
        </w:tc>
        <w:tc>
          <w:tcPr>
            <w:tcW w:w="475" w:type="pct"/>
            <w:tcBorders>
              <w:top w:val="outset" w:sz="6" w:space="0" w:color="auto"/>
              <w:left w:val="outset" w:sz="6" w:space="0" w:color="auto"/>
              <w:bottom w:val="outset" w:sz="6" w:space="0" w:color="auto"/>
              <w:right w:val="outset" w:sz="6" w:space="0" w:color="auto"/>
            </w:tcBorders>
            <w:vAlign w:val="center"/>
            <w:hideMark/>
          </w:tcPr>
          <w:p w14:paraId="7C00E688" w14:textId="336EDF49"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4998EF15" w14:textId="3F78B65B"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0B18E641" w14:textId="14F8A74D"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5545F51F" w14:textId="2236F5DD"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77D99839" w14:textId="3182DE4D"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71B1CD79" w14:textId="04970099"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1103" w:type="pct"/>
            <w:tcBorders>
              <w:top w:val="outset" w:sz="6" w:space="0" w:color="auto"/>
              <w:left w:val="outset" w:sz="6" w:space="0" w:color="auto"/>
              <w:bottom w:val="outset" w:sz="6" w:space="0" w:color="auto"/>
              <w:right w:val="outset" w:sz="6" w:space="0" w:color="auto"/>
            </w:tcBorders>
            <w:vAlign w:val="center"/>
            <w:hideMark/>
          </w:tcPr>
          <w:p w14:paraId="4D248415" w14:textId="2FFEB225"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r>
      <w:tr w:rsidR="002B156E" w:rsidRPr="00BC7F1E" w14:paraId="1E3A9A89"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52021E9C"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3.3. pašvaldību budžets</w:t>
            </w:r>
          </w:p>
        </w:tc>
        <w:tc>
          <w:tcPr>
            <w:tcW w:w="475" w:type="pct"/>
            <w:tcBorders>
              <w:top w:val="outset" w:sz="6" w:space="0" w:color="auto"/>
              <w:left w:val="outset" w:sz="6" w:space="0" w:color="auto"/>
              <w:bottom w:val="outset" w:sz="6" w:space="0" w:color="auto"/>
              <w:right w:val="outset" w:sz="6" w:space="0" w:color="auto"/>
            </w:tcBorders>
            <w:vAlign w:val="center"/>
            <w:hideMark/>
          </w:tcPr>
          <w:p w14:paraId="365D36D7" w14:textId="5904F0A2"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310DACB9" w14:textId="2D9063B9"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74A80E25" w14:textId="174E8720"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6E339295" w14:textId="3AA2A513"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4B8B42C2" w14:textId="0CA3AA90"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388CE438" w14:textId="7DD315EC"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1103" w:type="pct"/>
            <w:tcBorders>
              <w:top w:val="outset" w:sz="6" w:space="0" w:color="auto"/>
              <w:left w:val="outset" w:sz="6" w:space="0" w:color="auto"/>
              <w:bottom w:val="outset" w:sz="6" w:space="0" w:color="auto"/>
              <w:right w:val="outset" w:sz="6" w:space="0" w:color="auto"/>
            </w:tcBorders>
            <w:vAlign w:val="center"/>
            <w:hideMark/>
          </w:tcPr>
          <w:p w14:paraId="101C06B9" w14:textId="25FD071B"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r>
      <w:tr w:rsidR="002B156E" w:rsidRPr="00BC7F1E" w14:paraId="14A12B2D"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49473D81"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4. Finanšu līdzekļi papildu izdevumu finansēšanai (kompensējošu izdevumu samazinājumu norāda ar "+" zīmi)</w:t>
            </w:r>
          </w:p>
        </w:tc>
        <w:tc>
          <w:tcPr>
            <w:tcW w:w="475" w:type="pct"/>
            <w:tcBorders>
              <w:top w:val="outset" w:sz="6" w:space="0" w:color="auto"/>
              <w:left w:val="outset" w:sz="6" w:space="0" w:color="auto"/>
              <w:bottom w:val="outset" w:sz="6" w:space="0" w:color="auto"/>
              <w:right w:val="outset" w:sz="6" w:space="0" w:color="auto"/>
            </w:tcBorders>
            <w:vAlign w:val="center"/>
            <w:hideMark/>
          </w:tcPr>
          <w:p w14:paraId="4D0F5F7F"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X</w:t>
            </w:r>
          </w:p>
        </w:tc>
        <w:tc>
          <w:tcPr>
            <w:tcW w:w="523" w:type="pct"/>
            <w:tcBorders>
              <w:top w:val="outset" w:sz="6" w:space="0" w:color="auto"/>
              <w:left w:val="outset" w:sz="6" w:space="0" w:color="auto"/>
              <w:bottom w:val="outset" w:sz="6" w:space="0" w:color="auto"/>
              <w:right w:val="outset" w:sz="6" w:space="0" w:color="auto"/>
            </w:tcBorders>
            <w:vAlign w:val="center"/>
            <w:hideMark/>
          </w:tcPr>
          <w:p w14:paraId="61CF589C"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6A8751D4"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X</w:t>
            </w:r>
          </w:p>
        </w:tc>
        <w:tc>
          <w:tcPr>
            <w:tcW w:w="523" w:type="pct"/>
            <w:tcBorders>
              <w:top w:val="outset" w:sz="6" w:space="0" w:color="auto"/>
              <w:left w:val="outset" w:sz="6" w:space="0" w:color="auto"/>
              <w:bottom w:val="outset" w:sz="6" w:space="0" w:color="auto"/>
              <w:right w:val="outset" w:sz="6" w:space="0" w:color="auto"/>
            </w:tcBorders>
            <w:vAlign w:val="center"/>
            <w:hideMark/>
          </w:tcPr>
          <w:p w14:paraId="645B2734"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w:t>
            </w:r>
          </w:p>
        </w:tc>
        <w:tc>
          <w:tcPr>
            <w:tcW w:w="428" w:type="pct"/>
            <w:tcBorders>
              <w:top w:val="outset" w:sz="6" w:space="0" w:color="auto"/>
              <w:left w:val="outset" w:sz="6" w:space="0" w:color="auto"/>
              <w:bottom w:val="outset" w:sz="6" w:space="0" w:color="auto"/>
              <w:right w:val="outset" w:sz="6" w:space="0" w:color="auto"/>
            </w:tcBorders>
            <w:vAlign w:val="center"/>
            <w:hideMark/>
          </w:tcPr>
          <w:p w14:paraId="17FBD307"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X</w:t>
            </w:r>
          </w:p>
        </w:tc>
        <w:tc>
          <w:tcPr>
            <w:tcW w:w="523" w:type="pct"/>
            <w:tcBorders>
              <w:top w:val="outset" w:sz="6" w:space="0" w:color="auto"/>
              <w:left w:val="outset" w:sz="6" w:space="0" w:color="auto"/>
              <w:bottom w:val="outset" w:sz="6" w:space="0" w:color="auto"/>
              <w:right w:val="outset" w:sz="6" w:space="0" w:color="auto"/>
            </w:tcBorders>
            <w:vAlign w:val="center"/>
            <w:hideMark/>
          </w:tcPr>
          <w:p w14:paraId="32DB84EB"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1103" w:type="pct"/>
            <w:tcBorders>
              <w:top w:val="outset" w:sz="6" w:space="0" w:color="auto"/>
              <w:left w:val="outset" w:sz="6" w:space="0" w:color="auto"/>
              <w:bottom w:val="outset" w:sz="6" w:space="0" w:color="auto"/>
              <w:right w:val="outset" w:sz="6" w:space="0" w:color="auto"/>
            </w:tcBorders>
            <w:vAlign w:val="center"/>
            <w:hideMark/>
          </w:tcPr>
          <w:p w14:paraId="2A86E8E4"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r>
      <w:tr w:rsidR="002B156E" w:rsidRPr="00BC7F1E" w14:paraId="4838239C"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0602279B"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5. Precizēta finansiālā ietekme</w:t>
            </w:r>
          </w:p>
        </w:tc>
        <w:tc>
          <w:tcPr>
            <w:tcW w:w="475" w:type="pct"/>
            <w:vMerge w:val="restart"/>
            <w:tcBorders>
              <w:top w:val="outset" w:sz="6" w:space="0" w:color="auto"/>
              <w:left w:val="outset" w:sz="6" w:space="0" w:color="auto"/>
              <w:bottom w:val="outset" w:sz="6" w:space="0" w:color="auto"/>
              <w:right w:val="outset" w:sz="6" w:space="0" w:color="auto"/>
            </w:tcBorders>
            <w:vAlign w:val="center"/>
            <w:hideMark/>
          </w:tcPr>
          <w:p w14:paraId="1BB61903"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X</w:t>
            </w:r>
          </w:p>
        </w:tc>
        <w:tc>
          <w:tcPr>
            <w:tcW w:w="523" w:type="pct"/>
            <w:tcBorders>
              <w:top w:val="outset" w:sz="6" w:space="0" w:color="auto"/>
              <w:left w:val="outset" w:sz="6" w:space="0" w:color="auto"/>
              <w:bottom w:val="outset" w:sz="6" w:space="0" w:color="auto"/>
              <w:right w:val="outset" w:sz="6" w:space="0" w:color="auto"/>
            </w:tcBorders>
            <w:vAlign w:val="center"/>
            <w:hideMark/>
          </w:tcPr>
          <w:p w14:paraId="33EA484E"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428" w:type="pct"/>
            <w:vMerge w:val="restart"/>
            <w:tcBorders>
              <w:top w:val="outset" w:sz="6" w:space="0" w:color="auto"/>
              <w:left w:val="outset" w:sz="6" w:space="0" w:color="auto"/>
              <w:bottom w:val="outset" w:sz="6" w:space="0" w:color="auto"/>
              <w:right w:val="outset" w:sz="6" w:space="0" w:color="auto"/>
            </w:tcBorders>
            <w:vAlign w:val="center"/>
            <w:hideMark/>
          </w:tcPr>
          <w:p w14:paraId="3DE4A55D"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X</w:t>
            </w:r>
          </w:p>
        </w:tc>
        <w:tc>
          <w:tcPr>
            <w:tcW w:w="523" w:type="pct"/>
            <w:tcBorders>
              <w:top w:val="outset" w:sz="6" w:space="0" w:color="auto"/>
              <w:left w:val="outset" w:sz="6" w:space="0" w:color="auto"/>
              <w:bottom w:val="outset" w:sz="6" w:space="0" w:color="auto"/>
              <w:right w:val="outset" w:sz="6" w:space="0" w:color="auto"/>
            </w:tcBorders>
            <w:vAlign w:val="center"/>
          </w:tcPr>
          <w:p w14:paraId="07A8B023"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-168 490</w:t>
            </w:r>
          </w:p>
        </w:tc>
        <w:tc>
          <w:tcPr>
            <w:tcW w:w="428" w:type="pct"/>
            <w:vMerge w:val="restart"/>
            <w:tcBorders>
              <w:top w:val="outset" w:sz="6" w:space="0" w:color="auto"/>
              <w:left w:val="outset" w:sz="6" w:space="0" w:color="auto"/>
              <w:bottom w:val="outset" w:sz="6" w:space="0" w:color="auto"/>
              <w:right w:val="outset" w:sz="6" w:space="0" w:color="auto"/>
            </w:tcBorders>
            <w:vAlign w:val="center"/>
            <w:hideMark/>
          </w:tcPr>
          <w:p w14:paraId="6D79EFE6"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X</w:t>
            </w:r>
          </w:p>
        </w:tc>
        <w:tc>
          <w:tcPr>
            <w:tcW w:w="523" w:type="pct"/>
            <w:tcBorders>
              <w:top w:val="outset" w:sz="6" w:space="0" w:color="auto"/>
              <w:left w:val="outset" w:sz="6" w:space="0" w:color="auto"/>
              <w:bottom w:val="outset" w:sz="6" w:space="0" w:color="auto"/>
              <w:right w:val="outset" w:sz="6" w:space="0" w:color="auto"/>
            </w:tcBorders>
            <w:vAlign w:val="center"/>
            <w:hideMark/>
          </w:tcPr>
          <w:p w14:paraId="79F54BCE"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-221 668</w:t>
            </w:r>
          </w:p>
        </w:tc>
        <w:tc>
          <w:tcPr>
            <w:tcW w:w="1103" w:type="pct"/>
            <w:tcBorders>
              <w:top w:val="outset" w:sz="6" w:space="0" w:color="auto"/>
              <w:left w:val="outset" w:sz="6" w:space="0" w:color="auto"/>
              <w:bottom w:val="outset" w:sz="6" w:space="0" w:color="auto"/>
              <w:right w:val="outset" w:sz="6" w:space="0" w:color="auto"/>
            </w:tcBorders>
            <w:vAlign w:val="center"/>
            <w:hideMark/>
          </w:tcPr>
          <w:p w14:paraId="526A0469"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-230 471</w:t>
            </w:r>
          </w:p>
        </w:tc>
      </w:tr>
      <w:tr w:rsidR="002B156E" w:rsidRPr="00BC7F1E" w14:paraId="2C80D6AF"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2CBAEDFE"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A48E658"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p>
        </w:tc>
        <w:tc>
          <w:tcPr>
            <w:tcW w:w="523" w:type="pct"/>
            <w:tcBorders>
              <w:top w:val="outset" w:sz="6" w:space="0" w:color="auto"/>
              <w:left w:val="outset" w:sz="6" w:space="0" w:color="auto"/>
              <w:bottom w:val="outset" w:sz="6" w:space="0" w:color="auto"/>
              <w:right w:val="outset" w:sz="6" w:space="0" w:color="auto"/>
            </w:tcBorders>
            <w:vAlign w:val="center"/>
            <w:hideMark/>
          </w:tcPr>
          <w:p w14:paraId="79B972DD"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A7891A1"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p>
        </w:tc>
        <w:tc>
          <w:tcPr>
            <w:tcW w:w="523" w:type="pct"/>
            <w:tcBorders>
              <w:top w:val="outset" w:sz="6" w:space="0" w:color="auto"/>
              <w:left w:val="outset" w:sz="6" w:space="0" w:color="auto"/>
              <w:bottom w:val="outset" w:sz="6" w:space="0" w:color="auto"/>
              <w:right w:val="outset" w:sz="6" w:space="0" w:color="auto"/>
            </w:tcBorders>
            <w:vAlign w:val="center"/>
          </w:tcPr>
          <w:p w14:paraId="5E77A561"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- 168 490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F10568D"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p>
        </w:tc>
        <w:tc>
          <w:tcPr>
            <w:tcW w:w="523" w:type="pct"/>
            <w:tcBorders>
              <w:top w:val="outset" w:sz="6" w:space="0" w:color="auto"/>
              <w:left w:val="outset" w:sz="6" w:space="0" w:color="auto"/>
              <w:bottom w:val="outset" w:sz="6" w:space="0" w:color="auto"/>
              <w:right w:val="outset" w:sz="6" w:space="0" w:color="auto"/>
            </w:tcBorders>
            <w:vAlign w:val="center"/>
            <w:hideMark/>
          </w:tcPr>
          <w:p w14:paraId="20D530AC"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-221 668</w:t>
            </w:r>
          </w:p>
        </w:tc>
        <w:tc>
          <w:tcPr>
            <w:tcW w:w="1103" w:type="pct"/>
            <w:tcBorders>
              <w:top w:val="outset" w:sz="6" w:space="0" w:color="auto"/>
              <w:left w:val="outset" w:sz="6" w:space="0" w:color="auto"/>
              <w:bottom w:val="outset" w:sz="6" w:space="0" w:color="auto"/>
              <w:right w:val="outset" w:sz="6" w:space="0" w:color="auto"/>
            </w:tcBorders>
            <w:vAlign w:val="center"/>
            <w:hideMark/>
          </w:tcPr>
          <w:p w14:paraId="2DB8FAF8"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-230 471</w:t>
            </w:r>
          </w:p>
        </w:tc>
      </w:tr>
      <w:tr w:rsidR="002B156E" w:rsidRPr="00BC7F1E" w14:paraId="3AF43505"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65B8C233"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BFF1B6E"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p>
        </w:tc>
        <w:tc>
          <w:tcPr>
            <w:tcW w:w="523" w:type="pct"/>
            <w:tcBorders>
              <w:top w:val="outset" w:sz="6" w:space="0" w:color="auto"/>
              <w:left w:val="outset" w:sz="6" w:space="0" w:color="auto"/>
              <w:bottom w:val="outset" w:sz="6" w:space="0" w:color="auto"/>
              <w:right w:val="outset" w:sz="6" w:space="0" w:color="auto"/>
            </w:tcBorders>
            <w:vAlign w:val="center"/>
            <w:hideMark/>
          </w:tcPr>
          <w:p w14:paraId="04CC434D"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B3E89A9"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p>
        </w:tc>
        <w:tc>
          <w:tcPr>
            <w:tcW w:w="523" w:type="pct"/>
            <w:tcBorders>
              <w:top w:val="outset" w:sz="6" w:space="0" w:color="auto"/>
              <w:left w:val="outset" w:sz="6" w:space="0" w:color="auto"/>
              <w:bottom w:val="outset" w:sz="6" w:space="0" w:color="auto"/>
              <w:right w:val="outset" w:sz="6" w:space="0" w:color="auto"/>
            </w:tcBorders>
            <w:vAlign w:val="center"/>
            <w:hideMark/>
          </w:tcPr>
          <w:p w14:paraId="1933E413"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6C171E9"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p>
        </w:tc>
        <w:tc>
          <w:tcPr>
            <w:tcW w:w="523" w:type="pct"/>
            <w:tcBorders>
              <w:top w:val="outset" w:sz="6" w:space="0" w:color="auto"/>
              <w:left w:val="outset" w:sz="6" w:space="0" w:color="auto"/>
              <w:bottom w:val="outset" w:sz="6" w:space="0" w:color="auto"/>
              <w:right w:val="outset" w:sz="6" w:space="0" w:color="auto"/>
            </w:tcBorders>
            <w:vAlign w:val="center"/>
            <w:hideMark/>
          </w:tcPr>
          <w:p w14:paraId="763BDCA5"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c>
          <w:tcPr>
            <w:tcW w:w="1103" w:type="pct"/>
            <w:tcBorders>
              <w:top w:val="outset" w:sz="6" w:space="0" w:color="auto"/>
              <w:left w:val="outset" w:sz="6" w:space="0" w:color="auto"/>
              <w:bottom w:val="outset" w:sz="6" w:space="0" w:color="auto"/>
              <w:right w:val="outset" w:sz="6" w:space="0" w:color="auto"/>
            </w:tcBorders>
            <w:vAlign w:val="center"/>
            <w:hideMark/>
          </w:tcPr>
          <w:p w14:paraId="718CA072"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0</w:t>
            </w:r>
          </w:p>
        </w:tc>
      </w:tr>
      <w:tr w:rsidR="002B156E" w:rsidRPr="00BC7F1E" w14:paraId="22FAD4D2"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45A2C12E"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D9DCAD"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p>
        </w:tc>
        <w:tc>
          <w:tcPr>
            <w:tcW w:w="523" w:type="pct"/>
            <w:tcBorders>
              <w:top w:val="outset" w:sz="6" w:space="0" w:color="auto"/>
              <w:left w:val="outset" w:sz="6" w:space="0" w:color="auto"/>
              <w:bottom w:val="outset" w:sz="6" w:space="0" w:color="auto"/>
              <w:right w:val="outset" w:sz="6" w:space="0" w:color="auto"/>
            </w:tcBorders>
            <w:vAlign w:val="center"/>
            <w:hideMark/>
          </w:tcPr>
          <w:p w14:paraId="33F39FF5"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44C3BF1"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p>
        </w:tc>
        <w:tc>
          <w:tcPr>
            <w:tcW w:w="523" w:type="pct"/>
            <w:tcBorders>
              <w:top w:val="outset" w:sz="6" w:space="0" w:color="auto"/>
              <w:left w:val="outset" w:sz="6" w:space="0" w:color="auto"/>
              <w:bottom w:val="outset" w:sz="6" w:space="0" w:color="auto"/>
              <w:right w:val="outset" w:sz="6" w:space="0" w:color="auto"/>
            </w:tcBorders>
            <w:vAlign w:val="center"/>
            <w:hideMark/>
          </w:tcPr>
          <w:p w14:paraId="1BA46066"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C12E659"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p>
        </w:tc>
        <w:tc>
          <w:tcPr>
            <w:tcW w:w="523" w:type="pct"/>
            <w:tcBorders>
              <w:top w:val="outset" w:sz="6" w:space="0" w:color="auto"/>
              <w:left w:val="outset" w:sz="6" w:space="0" w:color="auto"/>
              <w:bottom w:val="outset" w:sz="6" w:space="0" w:color="auto"/>
              <w:right w:val="outset" w:sz="6" w:space="0" w:color="auto"/>
            </w:tcBorders>
            <w:vAlign w:val="center"/>
            <w:hideMark/>
          </w:tcPr>
          <w:p w14:paraId="4C1BAE23"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p>
        </w:tc>
        <w:tc>
          <w:tcPr>
            <w:tcW w:w="1103" w:type="pct"/>
            <w:tcBorders>
              <w:top w:val="outset" w:sz="6" w:space="0" w:color="auto"/>
              <w:left w:val="outset" w:sz="6" w:space="0" w:color="auto"/>
              <w:bottom w:val="outset" w:sz="6" w:space="0" w:color="auto"/>
              <w:right w:val="outset" w:sz="6" w:space="0" w:color="auto"/>
            </w:tcBorders>
            <w:vAlign w:val="center"/>
            <w:hideMark/>
          </w:tcPr>
          <w:p w14:paraId="5CF44B55"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w:t>
            </w:r>
          </w:p>
        </w:tc>
      </w:tr>
      <w:tr w:rsidR="002B156E" w:rsidRPr="00BC7F1E" w14:paraId="060DCDAE"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0BC34712"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xml:space="preserve">6. Detalizēts ieņēmumu un izdevumu aprēķins (ja nepieciešams, detalizētu ieņēmumu un izdevumu aprēķinu var pievienot </w:t>
            </w:r>
            <w:r w:rsidRPr="00BC7F1E">
              <w:rPr>
                <w:rFonts w:ascii="Times New Roman" w:eastAsia="Times New Roman" w:hAnsi="Times New Roman" w:cs="Times New Roman"/>
                <w:sz w:val="24"/>
                <w:szCs w:val="24"/>
                <w:lang w:val="lv-LV" w:eastAsia="lv-LV"/>
              </w:rPr>
              <w:lastRenderedPageBreak/>
              <w:t>anotācijas pielikumā)</w:t>
            </w:r>
          </w:p>
        </w:tc>
        <w:tc>
          <w:tcPr>
            <w:tcW w:w="4096"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5D8A3BA7" w14:textId="77777777" w:rsidR="002B156E" w:rsidRPr="00BC7F1E" w:rsidRDefault="002B156E" w:rsidP="002B156E">
            <w:pPr>
              <w:spacing w:before="120" w:after="0" w:line="240" w:lineRule="auto"/>
              <w:ind w:right="85"/>
              <w:jc w:val="both"/>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lastRenderedPageBreak/>
              <w:t xml:space="preserve">Likumprojekts tostarp paredz stiprināt KP lēmējinstitūcijas kapacitāti – izveidot 2 papildus padomes locekļa amata vietas, kā arī pārskatīt un pilnveidot iesniegumu (sūdzību) izskatīšanas kārtību KP (sabiedrības interesēs caurspīdīgāks, vienlaikus laika un cilvēkresursu ietilpīgāks process). Attiecīgi KP darbības nodrošināšanai nepieciešams papildus finansējums </w:t>
            </w:r>
            <w:proofErr w:type="gramStart"/>
            <w:r w:rsidRPr="00BC7F1E">
              <w:rPr>
                <w:rFonts w:ascii="Times New Roman" w:eastAsia="Times New Roman" w:hAnsi="Times New Roman" w:cs="Times New Roman"/>
                <w:sz w:val="24"/>
                <w:szCs w:val="24"/>
                <w:lang w:val="lv-LV" w:eastAsia="lv-LV"/>
              </w:rPr>
              <w:t>2022.gadā</w:t>
            </w:r>
            <w:proofErr w:type="gramEnd"/>
            <w:r w:rsidRPr="00BC7F1E">
              <w:rPr>
                <w:rFonts w:ascii="Times New Roman" w:eastAsia="Times New Roman" w:hAnsi="Times New Roman" w:cs="Times New Roman"/>
                <w:sz w:val="24"/>
                <w:szCs w:val="24"/>
                <w:lang w:val="lv-LV" w:eastAsia="lv-LV"/>
              </w:rPr>
              <w:t xml:space="preserve">  168 490 </w:t>
            </w:r>
            <w:r w:rsidRPr="00BC7F1E">
              <w:rPr>
                <w:rFonts w:ascii="Times New Roman" w:eastAsia="Times New Roman" w:hAnsi="Times New Roman" w:cs="Times New Roman"/>
                <w:i/>
                <w:iCs/>
                <w:sz w:val="24"/>
                <w:szCs w:val="24"/>
                <w:lang w:val="lv-LV" w:eastAsia="lv-LV"/>
              </w:rPr>
              <w:t>euro</w:t>
            </w:r>
            <w:r w:rsidRPr="00BC7F1E">
              <w:rPr>
                <w:rFonts w:ascii="Times New Roman" w:eastAsia="Times New Roman" w:hAnsi="Times New Roman" w:cs="Times New Roman"/>
                <w:sz w:val="24"/>
                <w:szCs w:val="24"/>
                <w:lang w:val="lv-LV" w:eastAsia="lv-LV"/>
              </w:rPr>
              <w:t xml:space="preserve"> apmērā, 2023.gadā 221 668 </w:t>
            </w:r>
            <w:r w:rsidRPr="00BC7F1E">
              <w:rPr>
                <w:rFonts w:ascii="Times New Roman" w:eastAsia="Times New Roman" w:hAnsi="Times New Roman" w:cs="Times New Roman"/>
                <w:i/>
                <w:iCs/>
                <w:sz w:val="24"/>
                <w:szCs w:val="24"/>
                <w:lang w:val="lv-LV" w:eastAsia="lv-LV"/>
              </w:rPr>
              <w:t>euro</w:t>
            </w:r>
            <w:r w:rsidRPr="00BC7F1E">
              <w:rPr>
                <w:rFonts w:ascii="Times New Roman" w:eastAsia="Times New Roman" w:hAnsi="Times New Roman" w:cs="Times New Roman"/>
                <w:sz w:val="24"/>
                <w:szCs w:val="24"/>
                <w:lang w:val="lv-LV" w:eastAsia="lv-LV"/>
              </w:rPr>
              <w:t xml:space="preserve"> apmērā un 2024.gadā 230 471 </w:t>
            </w:r>
            <w:r w:rsidRPr="00BC7F1E">
              <w:rPr>
                <w:rFonts w:ascii="Times New Roman" w:eastAsia="Times New Roman" w:hAnsi="Times New Roman" w:cs="Times New Roman"/>
                <w:i/>
                <w:iCs/>
                <w:sz w:val="24"/>
                <w:szCs w:val="24"/>
                <w:lang w:val="lv-LV" w:eastAsia="lv-LV"/>
              </w:rPr>
              <w:t>euro</w:t>
            </w:r>
            <w:r w:rsidRPr="00BC7F1E">
              <w:rPr>
                <w:rFonts w:ascii="Times New Roman" w:eastAsia="Times New Roman" w:hAnsi="Times New Roman" w:cs="Times New Roman"/>
                <w:sz w:val="24"/>
                <w:szCs w:val="24"/>
                <w:lang w:val="lv-LV" w:eastAsia="lv-LV"/>
              </w:rPr>
              <w:t xml:space="preserve"> apmērā.  </w:t>
            </w:r>
          </w:p>
          <w:p w14:paraId="1B1F65C3" w14:textId="77777777" w:rsidR="002B156E" w:rsidRPr="00BC7F1E" w:rsidRDefault="002B156E" w:rsidP="002B156E">
            <w:pPr>
              <w:spacing w:before="120" w:after="0" w:line="240" w:lineRule="auto"/>
              <w:ind w:right="85"/>
              <w:jc w:val="both"/>
              <w:rPr>
                <w:rFonts w:ascii="Times New Roman" w:hAnsi="Times New Roman" w:cs="Times New Roman"/>
                <w:iCs/>
                <w:sz w:val="24"/>
                <w:szCs w:val="24"/>
                <w:lang w:val="lv-LV"/>
              </w:rPr>
            </w:pPr>
            <w:r w:rsidRPr="00BC7F1E">
              <w:rPr>
                <w:rFonts w:ascii="Times New Roman" w:eastAsia="Times New Roman" w:hAnsi="Times New Roman" w:cs="Times New Roman"/>
                <w:b/>
                <w:bCs/>
                <w:sz w:val="24"/>
                <w:szCs w:val="24"/>
                <w:lang w:val="lv-LV" w:eastAsia="lv-LV"/>
              </w:rPr>
              <w:t xml:space="preserve">1) </w:t>
            </w:r>
            <w:r w:rsidRPr="00BC7F1E">
              <w:rPr>
                <w:rFonts w:ascii="Times New Roman" w:eastAsia="Times New Roman" w:hAnsi="Times New Roman" w:cs="Times New Roman"/>
                <w:sz w:val="24"/>
                <w:szCs w:val="24"/>
                <w:lang w:val="lv-LV" w:eastAsia="lv-LV"/>
              </w:rPr>
              <w:t xml:space="preserve">KP lēmējinstitūcijas kapacitātes stiprināšanai, t.i. papildus 2 padomes locekļu amata vietu izveidošanai un darba vietu iekārtošanai </w:t>
            </w:r>
            <w:proofErr w:type="gramStart"/>
            <w:r w:rsidRPr="00BC7F1E">
              <w:rPr>
                <w:rFonts w:ascii="Times New Roman" w:eastAsia="Times New Roman" w:hAnsi="Times New Roman" w:cs="Times New Roman"/>
                <w:b/>
                <w:bCs/>
                <w:sz w:val="24"/>
                <w:szCs w:val="24"/>
                <w:lang w:val="lv-LV" w:eastAsia="lv-LV"/>
              </w:rPr>
              <w:t>2022.gada</w:t>
            </w:r>
            <w:proofErr w:type="gramEnd"/>
            <w:r w:rsidRPr="00BC7F1E">
              <w:rPr>
                <w:rFonts w:ascii="Times New Roman" w:eastAsia="Times New Roman" w:hAnsi="Times New Roman" w:cs="Times New Roman"/>
                <w:b/>
                <w:bCs/>
                <w:sz w:val="24"/>
                <w:szCs w:val="24"/>
                <w:lang w:val="lv-LV" w:eastAsia="lv-LV"/>
              </w:rPr>
              <w:t xml:space="preserve"> sešiem mēnešiem</w:t>
            </w:r>
            <w:r w:rsidRPr="00BC7F1E">
              <w:rPr>
                <w:rFonts w:ascii="Times New Roman" w:eastAsia="Times New Roman" w:hAnsi="Times New Roman" w:cs="Times New Roman"/>
                <w:sz w:val="24"/>
                <w:szCs w:val="24"/>
                <w:lang w:val="lv-LV" w:eastAsia="lv-LV"/>
              </w:rPr>
              <w:t xml:space="preserve"> būtu nepieciešams papildu finansējums </w:t>
            </w:r>
            <w:r w:rsidRPr="00BC7F1E">
              <w:rPr>
                <w:rFonts w:ascii="Times New Roman" w:eastAsia="Times New Roman" w:hAnsi="Times New Roman" w:cs="Times New Roman"/>
                <w:b/>
                <w:bCs/>
                <w:i/>
                <w:iCs/>
                <w:sz w:val="24"/>
                <w:szCs w:val="24"/>
                <w:lang w:val="lv-LV" w:eastAsia="lv-LV"/>
              </w:rPr>
              <w:t>71 242 euro</w:t>
            </w:r>
            <w:r w:rsidRPr="00BC7F1E">
              <w:rPr>
                <w:rFonts w:ascii="Times New Roman" w:eastAsia="Times New Roman" w:hAnsi="Times New Roman" w:cs="Times New Roman"/>
                <w:sz w:val="24"/>
                <w:szCs w:val="24"/>
                <w:lang w:val="lv-LV" w:eastAsia="lv-LV"/>
              </w:rPr>
              <w:t xml:space="preserve"> apmērā, t.sk. atlīdzībai </w:t>
            </w:r>
            <w:r w:rsidRPr="00BC7F1E">
              <w:rPr>
                <w:rFonts w:ascii="Times New Roman" w:eastAsia="Times New Roman" w:hAnsi="Times New Roman" w:cs="Times New Roman"/>
                <w:sz w:val="24"/>
                <w:szCs w:val="24"/>
                <w:lang w:val="lv-LV" w:eastAsia="lv-LV"/>
              </w:rPr>
              <w:lastRenderedPageBreak/>
              <w:t xml:space="preserve">nepieciešami 66 242 </w:t>
            </w:r>
            <w:r w:rsidRPr="00BC7F1E">
              <w:rPr>
                <w:rFonts w:ascii="Times New Roman" w:eastAsia="Times New Roman" w:hAnsi="Times New Roman" w:cs="Times New Roman"/>
                <w:i/>
                <w:iCs/>
                <w:sz w:val="24"/>
                <w:szCs w:val="24"/>
                <w:lang w:val="lv-LV" w:eastAsia="lv-LV"/>
              </w:rPr>
              <w:t>euro,</w:t>
            </w:r>
            <w:r w:rsidRPr="00BC7F1E">
              <w:rPr>
                <w:rFonts w:ascii="Times New Roman" w:eastAsia="Times New Roman" w:hAnsi="Times New Roman" w:cs="Times New Roman"/>
                <w:sz w:val="24"/>
                <w:szCs w:val="24"/>
                <w:lang w:val="lv-LV" w:eastAsia="lv-LV"/>
              </w:rPr>
              <w:t xml:space="preserve"> precēm un pakalpojumiem (galdi, krēsli, skapis, seifs) 3 500 </w:t>
            </w:r>
            <w:r w:rsidRPr="00BC7F1E">
              <w:rPr>
                <w:rFonts w:ascii="Times New Roman" w:eastAsia="Times New Roman" w:hAnsi="Times New Roman" w:cs="Times New Roman"/>
                <w:i/>
                <w:iCs/>
                <w:sz w:val="24"/>
                <w:szCs w:val="24"/>
                <w:lang w:val="lv-LV" w:eastAsia="lv-LV"/>
              </w:rPr>
              <w:t>euro</w:t>
            </w:r>
            <w:r w:rsidRPr="00BC7F1E">
              <w:rPr>
                <w:rFonts w:ascii="Times New Roman" w:eastAsia="Times New Roman" w:hAnsi="Times New Roman" w:cs="Times New Roman"/>
                <w:sz w:val="24"/>
                <w:szCs w:val="24"/>
                <w:lang w:val="lv-LV" w:eastAsia="lv-LV"/>
              </w:rPr>
              <w:t xml:space="preserve"> un pamatlīdzekļiem (kondicioniera uzstādīšana darba telpā) 1 500 </w:t>
            </w:r>
            <w:r w:rsidRPr="00BC7F1E">
              <w:rPr>
                <w:rFonts w:ascii="Times New Roman" w:eastAsia="Times New Roman" w:hAnsi="Times New Roman" w:cs="Times New Roman"/>
                <w:i/>
                <w:iCs/>
                <w:sz w:val="24"/>
                <w:szCs w:val="24"/>
                <w:lang w:val="lv-LV" w:eastAsia="lv-LV"/>
              </w:rPr>
              <w:t>euro</w:t>
            </w:r>
            <w:r w:rsidRPr="00BC7F1E">
              <w:rPr>
                <w:rFonts w:ascii="Times New Roman" w:eastAsia="Times New Roman" w:hAnsi="Times New Roman" w:cs="Times New Roman"/>
                <w:sz w:val="24"/>
                <w:szCs w:val="24"/>
                <w:lang w:val="lv-LV" w:eastAsia="lv-LV"/>
              </w:rPr>
              <w:t xml:space="preserve">. </w:t>
            </w:r>
            <w:r w:rsidRPr="00BC7F1E">
              <w:rPr>
                <w:rFonts w:ascii="Times New Roman" w:hAnsi="Times New Roman" w:cs="Times New Roman"/>
                <w:iCs/>
                <w:sz w:val="24"/>
                <w:szCs w:val="24"/>
                <w:lang w:val="lv-LV"/>
              </w:rPr>
              <w:t xml:space="preserve"> </w:t>
            </w:r>
            <w:r w:rsidRPr="00BC7F1E">
              <w:rPr>
                <w:rFonts w:ascii="Times New Roman" w:hAnsi="Times New Roman" w:cs="Times New Roman"/>
                <w:b/>
                <w:bCs/>
                <w:iCs/>
                <w:sz w:val="24"/>
                <w:szCs w:val="24"/>
                <w:lang w:val="lv-LV"/>
              </w:rPr>
              <w:t>Kopā</w:t>
            </w:r>
            <w:r w:rsidRPr="00BC7F1E">
              <w:rPr>
                <w:rFonts w:ascii="Times New Roman" w:hAnsi="Times New Roman" w:cs="Times New Roman"/>
                <w:iCs/>
                <w:sz w:val="24"/>
                <w:szCs w:val="24"/>
                <w:lang w:val="lv-LV"/>
              </w:rPr>
              <w:t xml:space="preserve">: </w:t>
            </w:r>
            <w:r w:rsidRPr="00BC7F1E">
              <w:rPr>
                <w:rFonts w:ascii="Times New Roman" w:hAnsi="Times New Roman" w:cs="Times New Roman"/>
                <w:b/>
                <w:bCs/>
                <w:i/>
                <w:sz w:val="24"/>
                <w:szCs w:val="24"/>
                <w:lang w:val="lv-LV"/>
              </w:rPr>
              <w:t>Atlīdzība</w:t>
            </w:r>
            <w:r w:rsidRPr="00BC7F1E">
              <w:rPr>
                <w:rFonts w:ascii="Times New Roman" w:hAnsi="Times New Roman" w:cs="Times New Roman"/>
                <w:iCs/>
                <w:sz w:val="24"/>
                <w:szCs w:val="24"/>
                <w:lang w:val="lv-LV"/>
              </w:rPr>
              <w:t xml:space="preserve"> (</w:t>
            </w:r>
            <w:r w:rsidRPr="00BC7F1E">
              <w:rPr>
                <w:rFonts w:ascii="Times New Roman" w:hAnsi="Times New Roman" w:cs="Times New Roman"/>
                <w:i/>
                <w:sz w:val="24"/>
                <w:szCs w:val="24"/>
                <w:lang w:val="lv-LV"/>
              </w:rPr>
              <w:t>EKK 1000</w:t>
            </w:r>
            <w:r w:rsidRPr="00BC7F1E">
              <w:rPr>
                <w:rFonts w:ascii="Times New Roman" w:hAnsi="Times New Roman" w:cs="Times New Roman"/>
                <w:iCs/>
                <w:sz w:val="24"/>
                <w:szCs w:val="24"/>
                <w:lang w:val="lv-LV"/>
              </w:rPr>
              <w:t xml:space="preserve">) </w:t>
            </w:r>
            <w:r w:rsidRPr="00BC7F1E">
              <w:rPr>
                <w:rFonts w:ascii="Times New Roman" w:hAnsi="Times New Roman" w:cs="Times New Roman"/>
                <w:b/>
                <w:bCs/>
                <w:i/>
                <w:sz w:val="24"/>
                <w:szCs w:val="24"/>
                <w:lang w:val="lv-LV"/>
              </w:rPr>
              <w:t>66 242 euro</w:t>
            </w:r>
            <w:r w:rsidRPr="00BC7F1E">
              <w:rPr>
                <w:rFonts w:ascii="Times New Roman" w:hAnsi="Times New Roman" w:cs="Times New Roman"/>
                <w:iCs/>
                <w:sz w:val="24"/>
                <w:szCs w:val="24"/>
                <w:lang w:val="lv-LV"/>
              </w:rPr>
              <w:t xml:space="preserve">, t.sk. 12 603 </w:t>
            </w:r>
            <w:r w:rsidRPr="00BC7F1E">
              <w:rPr>
                <w:rFonts w:ascii="Times New Roman" w:hAnsi="Times New Roman" w:cs="Times New Roman"/>
                <w:i/>
                <w:sz w:val="24"/>
                <w:szCs w:val="24"/>
                <w:lang w:val="lv-LV"/>
              </w:rPr>
              <w:t>euro</w:t>
            </w:r>
            <w:r w:rsidRPr="00BC7F1E">
              <w:rPr>
                <w:rFonts w:ascii="Times New Roman" w:hAnsi="Times New Roman" w:cs="Times New Roman"/>
                <w:iCs/>
                <w:sz w:val="24"/>
                <w:szCs w:val="24"/>
                <w:lang w:val="lv-LV"/>
              </w:rPr>
              <w:t xml:space="preserve"> VSAOI. </w:t>
            </w:r>
            <w:r w:rsidRPr="00BC7F1E">
              <w:rPr>
                <w:rFonts w:ascii="Times New Roman" w:hAnsi="Times New Roman" w:cs="Times New Roman"/>
                <w:b/>
                <w:bCs/>
                <w:i/>
                <w:sz w:val="24"/>
                <w:szCs w:val="24"/>
                <w:lang w:val="lv-LV"/>
              </w:rPr>
              <w:t>Preces un pakalpojumi</w:t>
            </w:r>
            <w:r w:rsidRPr="00BC7F1E">
              <w:rPr>
                <w:rFonts w:ascii="Times New Roman" w:hAnsi="Times New Roman" w:cs="Times New Roman"/>
                <w:iCs/>
                <w:sz w:val="24"/>
                <w:szCs w:val="24"/>
                <w:lang w:val="lv-LV"/>
              </w:rPr>
              <w:t xml:space="preserve">  </w:t>
            </w:r>
            <w:r w:rsidRPr="00BC7F1E">
              <w:rPr>
                <w:rFonts w:ascii="Times New Roman" w:hAnsi="Times New Roman" w:cs="Times New Roman"/>
                <w:i/>
                <w:sz w:val="24"/>
                <w:szCs w:val="24"/>
                <w:lang w:val="lv-LV"/>
              </w:rPr>
              <w:t>(EKK 2000)</w:t>
            </w:r>
            <w:r w:rsidRPr="00BC7F1E">
              <w:rPr>
                <w:rFonts w:ascii="Times New Roman" w:hAnsi="Times New Roman" w:cs="Times New Roman"/>
                <w:iCs/>
                <w:sz w:val="24"/>
                <w:szCs w:val="24"/>
                <w:lang w:val="lv-LV"/>
              </w:rPr>
              <w:t xml:space="preserve"> </w:t>
            </w:r>
            <w:r w:rsidRPr="00BC7F1E">
              <w:rPr>
                <w:rFonts w:ascii="Times New Roman" w:hAnsi="Times New Roman" w:cs="Times New Roman"/>
                <w:b/>
                <w:bCs/>
                <w:i/>
                <w:sz w:val="24"/>
                <w:szCs w:val="24"/>
                <w:lang w:val="lv-LV"/>
              </w:rPr>
              <w:t>3 500 euro</w:t>
            </w:r>
            <w:r w:rsidRPr="00BC7F1E">
              <w:rPr>
                <w:rFonts w:ascii="Times New Roman" w:hAnsi="Times New Roman" w:cs="Times New Roman"/>
                <w:iCs/>
                <w:sz w:val="24"/>
                <w:szCs w:val="24"/>
                <w:lang w:val="lv-LV"/>
              </w:rPr>
              <w:t xml:space="preserve"> un </w:t>
            </w:r>
            <w:r w:rsidRPr="00BC7F1E">
              <w:rPr>
                <w:rFonts w:ascii="Times New Roman" w:hAnsi="Times New Roman" w:cs="Times New Roman"/>
                <w:b/>
                <w:bCs/>
                <w:i/>
                <w:sz w:val="24"/>
                <w:szCs w:val="24"/>
                <w:lang w:val="lv-LV"/>
              </w:rPr>
              <w:t>Kapitālie izdevumi</w:t>
            </w:r>
            <w:r w:rsidRPr="00BC7F1E">
              <w:rPr>
                <w:rFonts w:ascii="Times New Roman" w:hAnsi="Times New Roman" w:cs="Times New Roman"/>
                <w:iCs/>
                <w:sz w:val="24"/>
                <w:szCs w:val="24"/>
                <w:lang w:val="lv-LV"/>
              </w:rPr>
              <w:t xml:space="preserve"> (</w:t>
            </w:r>
            <w:r w:rsidRPr="00BC7F1E">
              <w:rPr>
                <w:rFonts w:ascii="Times New Roman" w:hAnsi="Times New Roman" w:cs="Times New Roman"/>
                <w:i/>
                <w:sz w:val="24"/>
                <w:szCs w:val="24"/>
                <w:lang w:val="lv-LV"/>
              </w:rPr>
              <w:t>EKK 5000</w:t>
            </w:r>
            <w:r w:rsidRPr="00BC7F1E">
              <w:rPr>
                <w:rFonts w:ascii="Times New Roman" w:hAnsi="Times New Roman" w:cs="Times New Roman"/>
                <w:iCs/>
                <w:sz w:val="24"/>
                <w:szCs w:val="24"/>
                <w:lang w:val="lv-LV"/>
              </w:rPr>
              <w:t xml:space="preserve">) </w:t>
            </w:r>
            <w:r w:rsidRPr="00BC7F1E">
              <w:rPr>
                <w:rFonts w:ascii="Times New Roman" w:hAnsi="Times New Roman" w:cs="Times New Roman"/>
                <w:b/>
                <w:bCs/>
                <w:i/>
                <w:sz w:val="24"/>
                <w:szCs w:val="24"/>
                <w:lang w:val="lv-LV"/>
              </w:rPr>
              <w:t>1 500 euro</w:t>
            </w:r>
            <w:r w:rsidRPr="00BC7F1E">
              <w:rPr>
                <w:rFonts w:ascii="Times New Roman" w:hAnsi="Times New Roman" w:cs="Times New Roman"/>
                <w:iCs/>
                <w:sz w:val="24"/>
                <w:szCs w:val="24"/>
                <w:lang w:val="lv-LV"/>
              </w:rPr>
              <w:t xml:space="preserve">. </w:t>
            </w:r>
          </w:p>
          <w:p w14:paraId="1E8FB97E" w14:textId="77777777" w:rsidR="002B156E" w:rsidRPr="00BC7F1E" w:rsidRDefault="002B156E" w:rsidP="002B156E">
            <w:pPr>
              <w:spacing w:before="120" w:after="0" w:line="240" w:lineRule="auto"/>
              <w:ind w:right="85"/>
              <w:jc w:val="both"/>
              <w:rPr>
                <w:rFonts w:ascii="Times New Roman" w:hAnsi="Times New Roman" w:cs="Times New Roman"/>
                <w:iCs/>
                <w:sz w:val="24"/>
                <w:szCs w:val="24"/>
                <w:lang w:val="lv-LV"/>
              </w:rPr>
            </w:pPr>
            <w:proofErr w:type="gramStart"/>
            <w:r w:rsidRPr="00BC7F1E">
              <w:rPr>
                <w:rFonts w:ascii="Times New Roman" w:hAnsi="Times New Roman" w:cs="Times New Roman"/>
                <w:b/>
                <w:bCs/>
                <w:iCs/>
                <w:sz w:val="24"/>
                <w:szCs w:val="24"/>
                <w:lang w:val="lv-LV"/>
              </w:rPr>
              <w:t>2023.gadam</w:t>
            </w:r>
            <w:proofErr w:type="gramEnd"/>
            <w:r w:rsidRPr="00BC7F1E">
              <w:rPr>
                <w:rFonts w:ascii="Times New Roman" w:hAnsi="Times New Roman" w:cs="Times New Roman"/>
                <w:iCs/>
                <w:sz w:val="24"/>
                <w:szCs w:val="24"/>
                <w:lang w:val="lv-LV"/>
              </w:rPr>
              <w:t xml:space="preserve"> atlīdzībai ir nepieciešams papildus finansējums 126 707 euro apmērā. </w:t>
            </w:r>
            <w:r w:rsidRPr="00BC7F1E">
              <w:rPr>
                <w:rFonts w:ascii="Times New Roman" w:hAnsi="Times New Roman" w:cs="Times New Roman"/>
                <w:b/>
                <w:bCs/>
                <w:iCs/>
                <w:sz w:val="24"/>
                <w:szCs w:val="24"/>
                <w:lang w:val="lv-LV"/>
              </w:rPr>
              <w:t>Kopā</w:t>
            </w:r>
            <w:proofErr w:type="gramStart"/>
            <w:r w:rsidRPr="00BC7F1E">
              <w:rPr>
                <w:rFonts w:ascii="Times New Roman" w:hAnsi="Times New Roman" w:cs="Times New Roman"/>
                <w:b/>
                <w:bCs/>
                <w:iCs/>
                <w:sz w:val="24"/>
                <w:szCs w:val="24"/>
                <w:lang w:val="lv-LV"/>
              </w:rPr>
              <w:t xml:space="preserve"> </w:t>
            </w:r>
            <w:r w:rsidRPr="00BC7F1E">
              <w:rPr>
                <w:rFonts w:ascii="Times New Roman" w:hAnsi="Times New Roman" w:cs="Times New Roman"/>
                <w:iCs/>
                <w:sz w:val="24"/>
                <w:szCs w:val="24"/>
                <w:lang w:val="lv-LV"/>
              </w:rPr>
              <w:t xml:space="preserve">: </w:t>
            </w:r>
            <w:proofErr w:type="gramEnd"/>
            <w:r w:rsidRPr="00BC7F1E">
              <w:rPr>
                <w:rFonts w:ascii="Times New Roman" w:hAnsi="Times New Roman" w:cs="Times New Roman"/>
                <w:b/>
                <w:bCs/>
                <w:i/>
                <w:sz w:val="24"/>
                <w:szCs w:val="24"/>
                <w:lang w:val="lv-LV"/>
              </w:rPr>
              <w:t>Atlīdzība</w:t>
            </w:r>
            <w:r w:rsidRPr="00BC7F1E">
              <w:rPr>
                <w:rFonts w:ascii="Times New Roman" w:hAnsi="Times New Roman" w:cs="Times New Roman"/>
                <w:iCs/>
                <w:sz w:val="24"/>
                <w:szCs w:val="24"/>
                <w:lang w:val="lv-LV"/>
              </w:rPr>
              <w:t xml:space="preserve"> (</w:t>
            </w:r>
            <w:r w:rsidRPr="00BC7F1E">
              <w:rPr>
                <w:rFonts w:ascii="Times New Roman" w:hAnsi="Times New Roman" w:cs="Times New Roman"/>
                <w:i/>
                <w:sz w:val="24"/>
                <w:szCs w:val="24"/>
                <w:lang w:val="lv-LV"/>
              </w:rPr>
              <w:t>EKK 1000</w:t>
            </w:r>
            <w:r w:rsidRPr="00BC7F1E">
              <w:rPr>
                <w:rFonts w:ascii="Times New Roman" w:hAnsi="Times New Roman" w:cs="Times New Roman"/>
                <w:iCs/>
                <w:sz w:val="24"/>
                <w:szCs w:val="24"/>
                <w:lang w:val="lv-LV"/>
              </w:rPr>
              <w:t xml:space="preserve">) </w:t>
            </w:r>
            <w:r w:rsidRPr="00BC7F1E">
              <w:rPr>
                <w:rFonts w:ascii="Times New Roman" w:hAnsi="Times New Roman" w:cs="Times New Roman"/>
                <w:b/>
                <w:bCs/>
                <w:i/>
                <w:sz w:val="24"/>
                <w:szCs w:val="24"/>
                <w:lang w:val="lv-LV"/>
              </w:rPr>
              <w:t>126 707 euro</w:t>
            </w:r>
            <w:r w:rsidRPr="00BC7F1E">
              <w:rPr>
                <w:rFonts w:ascii="Times New Roman" w:hAnsi="Times New Roman" w:cs="Times New Roman"/>
                <w:iCs/>
                <w:sz w:val="24"/>
                <w:szCs w:val="24"/>
                <w:lang w:val="lv-LV"/>
              </w:rPr>
              <w:t xml:space="preserve">, t.sk. 24 103 euro VSAOI. </w:t>
            </w:r>
          </w:p>
          <w:p w14:paraId="0ACBCD7A" w14:textId="77777777" w:rsidR="002B156E" w:rsidRPr="00BC7F1E" w:rsidRDefault="002B156E" w:rsidP="002B156E">
            <w:pPr>
              <w:spacing w:before="120" w:after="0" w:line="240" w:lineRule="auto"/>
              <w:ind w:right="85"/>
              <w:jc w:val="both"/>
              <w:rPr>
                <w:rFonts w:ascii="Times New Roman" w:hAnsi="Times New Roman" w:cs="Times New Roman"/>
                <w:iCs/>
                <w:sz w:val="24"/>
                <w:szCs w:val="24"/>
                <w:lang w:val="lv-LV"/>
              </w:rPr>
            </w:pPr>
            <w:proofErr w:type="gramStart"/>
            <w:r w:rsidRPr="00BC7F1E">
              <w:rPr>
                <w:rFonts w:ascii="Times New Roman" w:hAnsi="Times New Roman" w:cs="Times New Roman"/>
                <w:b/>
                <w:bCs/>
                <w:iCs/>
                <w:sz w:val="24"/>
                <w:szCs w:val="24"/>
                <w:lang w:val="lv-LV"/>
              </w:rPr>
              <w:t>2024.gadam</w:t>
            </w:r>
            <w:proofErr w:type="gramEnd"/>
            <w:r w:rsidRPr="00BC7F1E">
              <w:rPr>
                <w:rFonts w:ascii="Times New Roman" w:hAnsi="Times New Roman" w:cs="Times New Roman"/>
                <w:iCs/>
                <w:sz w:val="24"/>
                <w:szCs w:val="24"/>
                <w:lang w:val="lv-LV"/>
              </w:rPr>
              <w:t xml:space="preserve"> atlīdzībai ir nepieciešams papildus finansējums </w:t>
            </w:r>
            <w:r w:rsidRPr="00BC7F1E">
              <w:rPr>
                <w:rFonts w:ascii="Times New Roman" w:hAnsi="Times New Roman" w:cs="Times New Roman"/>
                <w:b/>
                <w:bCs/>
                <w:i/>
                <w:sz w:val="24"/>
                <w:szCs w:val="24"/>
                <w:lang w:val="lv-LV"/>
              </w:rPr>
              <w:t>131 745 euro</w:t>
            </w:r>
            <w:r w:rsidRPr="00BC7F1E">
              <w:rPr>
                <w:rFonts w:ascii="Times New Roman" w:hAnsi="Times New Roman" w:cs="Times New Roman"/>
                <w:iCs/>
                <w:sz w:val="24"/>
                <w:szCs w:val="24"/>
                <w:lang w:val="lv-LV"/>
              </w:rPr>
              <w:t xml:space="preserve"> apmērā. </w:t>
            </w:r>
            <w:r w:rsidRPr="00BC7F1E">
              <w:rPr>
                <w:rFonts w:ascii="Times New Roman" w:hAnsi="Times New Roman" w:cs="Times New Roman"/>
                <w:b/>
                <w:bCs/>
                <w:iCs/>
                <w:sz w:val="24"/>
                <w:szCs w:val="24"/>
                <w:lang w:val="lv-LV"/>
              </w:rPr>
              <w:t>Kopā</w:t>
            </w:r>
            <w:proofErr w:type="gramStart"/>
            <w:r w:rsidRPr="00BC7F1E">
              <w:rPr>
                <w:rFonts w:ascii="Times New Roman" w:hAnsi="Times New Roman" w:cs="Times New Roman"/>
                <w:b/>
                <w:bCs/>
                <w:iCs/>
                <w:sz w:val="24"/>
                <w:szCs w:val="24"/>
                <w:lang w:val="lv-LV"/>
              </w:rPr>
              <w:t xml:space="preserve"> </w:t>
            </w:r>
            <w:r w:rsidRPr="00BC7F1E">
              <w:rPr>
                <w:rFonts w:ascii="Times New Roman" w:hAnsi="Times New Roman" w:cs="Times New Roman"/>
                <w:iCs/>
                <w:sz w:val="24"/>
                <w:szCs w:val="24"/>
                <w:lang w:val="lv-LV"/>
              </w:rPr>
              <w:t xml:space="preserve">: </w:t>
            </w:r>
            <w:proofErr w:type="gramEnd"/>
            <w:r w:rsidRPr="00BC7F1E">
              <w:rPr>
                <w:rFonts w:ascii="Times New Roman" w:hAnsi="Times New Roman" w:cs="Times New Roman"/>
                <w:b/>
                <w:bCs/>
                <w:i/>
                <w:sz w:val="24"/>
                <w:szCs w:val="24"/>
                <w:lang w:val="lv-LV"/>
              </w:rPr>
              <w:t>Atlīdzība</w:t>
            </w:r>
            <w:r w:rsidRPr="00BC7F1E">
              <w:rPr>
                <w:rFonts w:ascii="Times New Roman" w:hAnsi="Times New Roman" w:cs="Times New Roman"/>
                <w:iCs/>
                <w:sz w:val="24"/>
                <w:szCs w:val="24"/>
                <w:lang w:val="lv-LV"/>
              </w:rPr>
              <w:t xml:space="preserve"> (</w:t>
            </w:r>
            <w:r w:rsidRPr="00BC7F1E">
              <w:rPr>
                <w:rFonts w:ascii="Times New Roman" w:hAnsi="Times New Roman" w:cs="Times New Roman"/>
                <w:i/>
                <w:sz w:val="24"/>
                <w:szCs w:val="24"/>
                <w:lang w:val="lv-LV"/>
              </w:rPr>
              <w:t>EKK 1000</w:t>
            </w:r>
            <w:r w:rsidRPr="00BC7F1E">
              <w:rPr>
                <w:rFonts w:ascii="Times New Roman" w:hAnsi="Times New Roman" w:cs="Times New Roman"/>
                <w:iCs/>
                <w:sz w:val="24"/>
                <w:szCs w:val="24"/>
                <w:lang w:val="lv-LV"/>
              </w:rPr>
              <w:t xml:space="preserve">) </w:t>
            </w:r>
            <w:r w:rsidRPr="00BC7F1E">
              <w:rPr>
                <w:rFonts w:ascii="Times New Roman" w:hAnsi="Times New Roman" w:cs="Times New Roman"/>
                <w:b/>
                <w:bCs/>
                <w:i/>
                <w:sz w:val="24"/>
                <w:szCs w:val="24"/>
                <w:lang w:val="lv-LV"/>
              </w:rPr>
              <w:t>131 745 euro</w:t>
            </w:r>
            <w:r w:rsidRPr="00BC7F1E">
              <w:rPr>
                <w:rFonts w:ascii="Times New Roman" w:hAnsi="Times New Roman" w:cs="Times New Roman"/>
                <w:iCs/>
                <w:sz w:val="24"/>
                <w:szCs w:val="24"/>
                <w:lang w:val="lv-LV"/>
              </w:rPr>
              <w:t xml:space="preserve">, t.sk. 25 065 euro VSAOI. </w:t>
            </w:r>
          </w:p>
          <w:p w14:paraId="4796655C" w14:textId="77777777" w:rsidR="002B156E" w:rsidRPr="00BC7F1E" w:rsidRDefault="002B156E" w:rsidP="002B156E">
            <w:pPr>
              <w:spacing w:before="120" w:after="0" w:line="240" w:lineRule="auto"/>
              <w:ind w:right="85"/>
              <w:jc w:val="both"/>
              <w:rPr>
                <w:rFonts w:ascii="Times New Roman" w:hAnsi="Times New Roman" w:cs="Times New Roman"/>
                <w:iCs/>
                <w:sz w:val="24"/>
                <w:szCs w:val="24"/>
                <w:lang w:val="lv-LV"/>
              </w:rPr>
            </w:pPr>
            <w:r w:rsidRPr="00BC7F1E">
              <w:rPr>
                <w:rFonts w:ascii="Times New Roman" w:hAnsi="Times New Roman" w:cs="Times New Roman"/>
                <w:iCs/>
                <w:sz w:val="24"/>
                <w:szCs w:val="24"/>
                <w:lang w:val="lv-LV"/>
              </w:rPr>
              <w:t xml:space="preserve">Aprēķins ir balstīts uz pieņēmumu, ka mēnešalgas pieaugums padomes loceklim katru gadu ir 4 %, ievērojot Valsts pārvaldes iestāžu amatpersonu un darbinieku atlīdzības likumā ikgadējās bāzes mēnešalgas provizorisko pieaugumu, kā arī KP amatpersonu mēnešalgu noteikšanai piemērojamo koeficientu 4.05. </w:t>
            </w:r>
          </w:p>
          <w:p w14:paraId="6FBB626B" w14:textId="77777777" w:rsidR="002B156E" w:rsidRPr="00BC7F1E" w:rsidRDefault="002B156E" w:rsidP="002B156E">
            <w:pPr>
              <w:spacing w:before="120" w:after="0" w:line="240" w:lineRule="auto"/>
              <w:rPr>
                <w:rFonts w:ascii="Times New Roman" w:eastAsia="Times New Roman" w:hAnsi="Times New Roman" w:cs="Times New Roman"/>
                <w:i/>
                <w:iCs/>
                <w:sz w:val="24"/>
                <w:szCs w:val="24"/>
                <w:lang w:val="lv-LV" w:eastAsia="lv-LV"/>
              </w:rPr>
            </w:pPr>
            <w:r w:rsidRPr="00BC7F1E">
              <w:rPr>
                <w:rFonts w:ascii="Times New Roman" w:eastAsia="Times New Roman" w:hAnsi="Times New Roman" w:cs="Times New Roman"/>
                <w:i/>
                <w:iCs/>
                <w:sz w:val="24"/>
                <w:szCs w:val="24"/>
                <w:lang w:val="lv-LV" w:eastAsia="lv-LV"/>
              </w:rPr>
              <w:t xml:space="preserve">Detalizētu aprēķinu skat. pielikumā Nr.1. </w:t>
            </w:r>
          </w:p>
          <w:p w14:paraId="02BBA793" w14:textId="77777777" w:rsidR="002B156E" w:rsidRPr="00BC7F1E" w:rsidRDefault="002B156E" w:rsidP="002B156E">
            <w:pPr>
              <w:spacing w:after="0" w:line="240" w:lineRule="auto"/>
              <w:rPr>
                <w:rFonts w:ascii="Times New Roman" w:eastAsia="Times New Roman" w:hAnsi="Times New Roman" w:cs="Times New Roman"/>
                <w:i/>
                <w:iCs/>
                <w:sz w:val="24"/>
                <w:szCs w:val="24"/>
                <w:lang w:val="lv-LV" w:eastAsia="lv-LV"/>
              </w:rPr>
            </w:pPr>
          </w:p>
          <w:p w14:paraId="741859E3" w14:textId="77777777" w:rsidR="002B156E" w:rsidRPr="00BC7F1E" w:rsidRDefault="002B156E" w:rsidP="002B156E">
            <w:pPr>
              <w:spacing w:after="0" w:line="240" w:lineRule="auto"/>
              <w:jc w:val="both"/>
              <w:rPr>
                <w:rFonts w:ascii="Times New Roman" w:hAnsi="Times New Roman" w:cs="Times New Roman"/>
                <w:b/>
                <w:bCs/>
                <w:i/>
                <w:sz w:val="24"/>
                <w:szCs w:val="24"/>
                <w:lang w:val="lv-LV"/>
              </w:rPr>
            </w:pPr>
            <w:r w:rsidRPr="00BC7F1E">
              <w:rPr>
                <w:rFonts w:ascii="Times New Roman" w:eastAsia="Times New Roman" w:hAnsi="Times New Roman" w:cs="Times New Roman"/>
                <w:b/>
                <w:bCs/>
                <w:sz w:val="24"/>
                <w:szCs w:val="24"/>
                <w:lang w:val="lv-LV" w:eastAsia="lv-LV"/>
              </w:rPr>
              <w:t>2)</w:t>
            </w:r>
            <w:r w:rsidRPr="00BC7F1E">
              <w:rPr>
                <w:rFonts w:ascii="Times New Roman" w:eastAsia="Times New Roman" w:hAnsi="Times New Roman" w:cs="Times New Roman"/>
                <w:sz w:val="24"/>
                <w:szCs w:val="24"/>
                <w:lang w:val="lv-LV" w:eastAsia="lv-LV"/>
              </w:rPr>
              <w:t xml:space="preserve"> Lai nodrošinātu efektīvu Iesniegumu izskatīšanas funkcijas izpildi KP nepieciešamo jaunu trīs amata vietu (viens vecākais juriskonsults un divi vecākie eksperti) izveidošanai un darba vietu iekārtošanai </w:t>
            </w:r>
            <w:proofErr w:type="gramStart"/>
            <w:r w:rsidRPr="00BC7F1E">
              <w:rPr>
                <w:rFonts w:ascii="Times New Roman" w:eastAsia="Times New Roman" w:hAnsi="Times New Roman" w:cs="Times New Roman"/>
                <w:b/>
                <w:bCs/>
                <w:sz w:val="24"/>
                <w:szCs w:val="24"/>
                <w:lang w:val="lv-LV" w:eastAsia="lv-LV"/>
              </w:rPr>
              <w:t>2022.gadā</w:t>
            </w:r>
            <w:proofErr w:type="gramEnd"/>
            <w:r w:rsidRPr="00BC7F1E">
              <w:rPr>
                <w:rFonts w:ascii="Times New Roman" w:eastAsia="Times New Roman" w:hAnsi="Times New Roman" w:cs="Times New Roman"/>
                <w:sz w:val="24"/>
                <w:szCs w:val="24"/>
                <w:lang w:val="lv-LV" w:eastAsia="lv-LV"/>
              </w:rPr>
              <w:t xml:space="preserve"> būtu nepieciešams papildu finansējums </w:t>
            </w:r>
            <w:r w:rsidRPr="00BC7F1E">
              <w:rPr>
                <w:rFonts w:ascii="Times New Roman" w:eastAsia="Times New Roman" w:hAnsi="Times New Roman" w:cs="Times New Roman"/>
                <w:b/>
                <w:bCs/>
                <w:i/>
                <w:iCs/>
                <w:sz w:val="24"/>
                <w:szCs w:val="24"/>
                <w:lang w:val="lv-LV" w:eastAsia="lv-LV"/>
              </w:rPr>
              <w:t>97 248 euro</w:t>
            </w:r>
            <w:r w:rsidRPr="00BC7F1E">
              <w:rPr>
                <w:rFonts w:ascii="Times New Roman" w:eastAsia="Times New Roman" w:hAnsi="Times New Roman" w:cs="Times New Roman"/>
                <w:sz w:val="24"/>
                <w:szCs w:val="24"/>
                <w:lang w:val="lv-LV" w:eastAsia="lv-LV"/>
              </w:rPr>
              <w:t xml:space="preserve"> apmērā, t.sk. atlīdzībai nepieciešami 90 738 euro, precēm un pakalpojumiem darba vietas iekārtošanai 3 210 euro un pamatlīdzekļiem 3 300 euro. </w:t>
            </w:r>
            <w:r w:rsidRPr="00BC7F1E">
              <w:rPr>
                <w:rFonts w:ascii="Times New Roman" w:hAnsi="Times New Roman" w:cs="Times New Roman"/>
                <w:iCs/>
                <w:sz w:val="24"/>
                <w:szCs w:val="24"/>
                <w:lang w:val="lv-LV"/>
              </w:rPr>
              <w:t xml:space="preserve"> </w:t>
            </w:r>
            <w:r w:rsidRPr="00BC7F1E">
              <w:rPr>
                <w:rFonts w:ascii="Times New Roman" w:hAnsi="Times New Roman" w:cs="Times New Roman"/>
                <w:b/>
                <w:bCs/>
                <w:iCs/>
                <w:sz w:val="24"/>
                <w:szCs w:val="24"/>
                <w:lang w:val="lv-LV"/>
              </w:rPr>
              <w:t>Kopā</w:t>
            </w:r>
            <w:r w:rsidRPr="00BC7F1E">
              <w:rPr>
                <w:rFonts w:ascii="Times New Roman" w:hAnsi="Times New Roman" w:cs="Times New Roman"/>
                <w:iCs/>
                <w:sz w:val="24"/>
                <w:szCs w:val="24"/>
                <w:lang w:val="lv-LV"/>
              </w:rPr>
              <w:t xml:space="preserve">: </w:t>
            </w:r>
            <w:r w:rsidRPr="00BC7F1E">
              <w:rPr>
                <w:rFonts w:ascii="Times New Roman" w:hAnsi="Times New Roman" w:cs="Times New Roman"/>
                <w:b/>
                <w:bCs/>
                <w:i/>
                <w:sz w:val="24"/>
                <w:szCs w:val="24"/>
                <w:lang w:val="lv-LV"/>
              </w:rPr>
              <w:t>Atlīdzība</w:t>
            </w:r>
            <w:r w:rsidRPr="00BC7F1E">
              <w:rPr>
                <w:rFonts w:ascii="Times New Roman" w:hAnsi="Times New Roman" w:cs="Times New Roman"/>
                <w:iCs/>
                <w:sz w:val="24"/>
                <w:szCs w:val="24"/>
                <w:lang w:val="lv-LV"/>
              </w:rPr>
              <w:t xml:space="preserve"> (</w:t>
            </w:r>
            <w:r w:rsidRPr="00BC7F1E">
              <w:rPr>
                <w:rFonts w:ascii="Times New Roman" w:hAnsi="Times New Roman" w:cs="Times New Roman"/>
                <w:i/>
                <w:sz w:val="24"/>
                <w:szCs w:val="24"/>
                <w:lang w:val="lv-LV"/>
              </w:rPr>
              <w:t>EKK 1000</w:t>
            </w:r>
            <w:r w:rsidRPr="00BC7F1E">
              <w:rPr>
                <w:rFonts w:ascii="Times New Roman" w:hAnsi="Times New Roman" w:cs="Times New Roman"/>
                <w:iCs/>
                <w:sz w:val="24"/>
                <w:szCs w:val="24"/>
                <w:lang w:val="lv-LV"/>
              </w:rPr>
              <w:t xml:space="preserve">) </w:t>
            </w:r>
            <w:r w:rsidRPr="00BC7F1E">
              <w:rPr>
                <w:rFonts w:ascii="Times New Roman" w:hAnsi="Times New Roman" w:cs="Times New Roman"/>
                <w:b/>
                <w:bCs/>
                <w:i/>
                <w:sz w:val="24"/>
                <w:szCs w:val="24"/>
                <w:lang w:val="lv-LV"/>
              </w:rPr>
              <w:t>90 738 euro</w:t>
            </w:r>
            <w:r w:rsidRPr="00BC7F1E">
              <w:rPr>
                <w:rFonts w:ascii="Times New Roman" w:hAnsi="Times New Roman" w:cs="Times New Roman"/>
                <w:iCs/>
                <w:sz w:val="24"/>
                <w:szCs w:val="24"/>
                <w:lang w:val="lv-LV"/>
              </w:rPr>
              <w:t xml:space="preserve">, t.sk. 17 574 euro VSAOI. </w:t>
            </w:r>
            <w:r w:rsidRPr="00BC7F1E">
              <w:rPr>
                <w:rFonts w:ascii="Times New Roman" w:hAnsi="Times New Roman" w:cs="Times New Roman"/>
                <w:b/>
                <w:bCs/>
                <w:i/>
                <w:sz w:val="24"/>
                <w:szCs w:val="24"/>
                <w:lang w:val="lv-LV"/>
              </w:rPr>
              <w:t>Preces un pakalpojumi</w:t>
            </w:r>
            <w:r w:rsidRPr="00BC7F1E">
              <w:rPr>
                <w:rFonts w:ascii="Times New Roman" w:hAnsi="Times New Roman" w:cs="Times New Roman"/>
                <w:iCs/>
                <w:sz w:val="24"/>
                <w:szCs w:val="24"/>
                <w:lang w:val="lv-LV"/>
              </w:rPr>
              <w:t xml:space="preserve">  </w:t>
            </w:r>
            <w:r w:rsidRPr="00BC7F1E">
              <w:rPr>
                <w:rFonts w:ascii="Times New Roman" w:hAnsi="Times New Roman" w:cs="Times New Roman"/>
                <w:i/>
                <w:sz w:val="24"/>
                <w:szCs w:val="24"/>
                <w:lang w:val="lv-LV"/>
              </w:rPr>
              <w:t>(EKK 2000)</w:t>
            </w:r>
            <w:r w:rsidRPr="00BC7F1E">
              <w:rPr>
                <w:rFonts w:ascii="Times New Roman" w:hAnsi="Times New Roman" w:cs="Times New Roman"/>
                <w:iCs/>
                <w:sz w:val="24"/>
                <w:szCs w:val="24"/>
                <w:lang w:val="lv-LV"/>
              </w:rPr>
              <w:t xml:space="preserve"> </w:t>
            </w:r>
            <w:r w:rsidRPr="00BC7F1E">
              <w:rPr>
                <w:rFonts w:ascii="Times New Roman" w:hAnsi="Times New Roman" w:cs="Times New Roman"/>
                <w:b/>
                <w:bCs/>
                <w:i/>
                <w:sz w:val="24"/>
                <w:szCs w:val="24"/>
                <w:lang w:val="lv-LV"/>
              </w:rPr>
              <w:t>3 210 euro</w:t>
            </w:r>
            <w:r w:rsidRPr="00BC7F1E">
              <w:rPr>
                <w:rFonts w:ascii="Times New Roman" w:hAnsi="Times New Roman" w:cs="Times New Roman"/>
                <w:iCs/>
                <w:sz w:val="24"/>
                <w:szCs w:val="24"/>
                <w:lang w:val="lv-LV"/>
              </w:rPr>
              <w:t xml:space="preserve"> un </w:t>
            </w:r>
            <w:r w:rsidRPr="00BC7F1E">
              <w:rPr>
                <w:rFonts w:ascii="Times New Roman" w:hAnsi="Times New Roman" w:cs="Times New Roman"/>
                <w:b/>
                <w:bCs/>
                <w:i/>
                <w:sz w:val="24"/>
                <w:szCs w:val="24"/>
                <w:lang w:val="lv-LV"/>
              </w:rPr>
              <w:t>Kapitālie izdevumi</w:t>
            </w:r>
            <w:r w:rsidRPr="00BC7F1E">
              <w:rPr>
                <w:rFonts w:ascii="Times New Roman" w:hAnsi="Times New Roman" w:cs="Times New Roman"/>
                <w:iCs/>
                <w:sz w:val="24"/>
                <w:szCs w:val="24"/>
                <w:lang w:val="lv-LV"/>
              </w:rPr>
              <w:t xml:space="preserve"> (</w:t>
            </w:r>
            <w:r w:rsidRPr="00BC7F1E">
              <w:rPr>
                <w:rFonts w:ascii="Times New Roman" w:hAnsi="Times New Roman" w:cs="Times New Roman"/>
                <w:i/>
                <w:sz w:val="24"/>
                <w:szCs w:val="24"/>
                <w:lang w:val="lv-LV"/>
              </w:rPr>
              <w:t>EKK 5000</w:t>
            </w:r>
            <w:r w:rsidRPr="00BC7F1E">
              <w:rPr>
                <w:rFonts w:ascii="Times New Roman" w:hAnsi="Times New Roman" w:cs="Times New Roman"/>
                <w:iCs/>
                <w:sz w:val="24"/>
                <w:szCs w:val="24"/>
                <w:lang w:val="lv-LV"/>
              </w:rPr>
              <w:t xml:space="preserve">) </w:t>
            </w:r>
            <w:r w:rsidRPr="00BC7F1E">
              <w:rPr>
                <w:rFonts w:ascii="Times New Roman" w:hAnsi="Times New Roman" w:cs="Times New Roman"/>
                <w:b/>
                <w:bCs/>
                <w:i/>
                <w:sz w:val="24"/>
                <w:szCs w:val="24"/>
                <w:lang w:val="lv-LV"/>
              </w:rPr>
              <w:t xml:space="preserve">3 300 euro. </w:t>
            </w:r>
          </w:p>
          <w:p w14:paraId="653D4F1A" w14:textId="77777777" w:rsidR="002B156E" w:rsidRPr="00BC7F1E" w:rsidRDefault="002B156E" w:rsidP="002B156E">
            <w:pPr>
              <w:spacing w:before="120" w:after="0" w:line="240" w:lineRule="auto"/>
              <w:ind w:right="85"/>
              <w:jc w:val="both"/>
              <w:rPr>
                <w:rFonts w:ascii="Times New Roman" w:hAnsi="Times New Roman" w:cs="Times New Roman"/>
                <w:iCs/>
                <w:sz w:val="24"/>
                <w:szCs w:val="24"/>
                <w:lang w:val="lv-LV"/>
              </w:rPr>
            </w:pPr>
            <w:proofErr w:type="gramStart"/>
            <w:r w:rsidRPr="00BC7F1E">
              <w:rPr>
                <w:rFonts w:ascii="Times New Roman" w:hAnsi="Times New Roman" w:cs="Times New Roman"/>
                <w:b/>
                <w:bCs/>
                <w:iCs/>
                <w:sz w:val="24"/>
                <w:szCs w:val="24"/>
                <w:lang w:val="lv-LV"/>
              </w:rPr>
              <w:t>2023.gadam</w:t>
            </w:r>
            <w:proofErr w:type="gramEnd"/>
            <w:r w:rsidRPr="00BC7F1E">
              <w:rPr>
                <w:rFonts w:ascii="Times New Roman" w:hAnsi="Times New Roman" w:cs="Times New Roman"/>
                <w:iCs/>
                <w:sz w:val="24"/>
                <w:szCs w:val="24"/>
                <w:lang w:val="lv-LV"/>
              </w:rPr>
              <w:t xml:space="preserve"> atlīdzībai ir nepieciešams papildus finansējums 94 961 </w:t>
            </w:r>
            <w:r w:rsidRPr="00BC7F1E">
              <w:rPr>
                <w:rFonts w:ascii="Times New Roman" w:hAnsi="Times New Roman" w:cs="Times New Roman"/>
                <w:i/>
                <w:sz w:val="24"/>
                <w:szCs w:val="24"/>
                <w:lang w:val="lv-LV"/>
              </w:rPr>
              <w:t>euro</w:t>
            </w:r>
            <w:r w:rsidRPr="00BC7F1E">
              <w:rPr>
                <w:rFonts w:ascii="Times New Roman" w:hAnsi="Times New Roman" w:cs="Times New Roman"/>
                <w:iCs/>
                <w:sz w:val="24"/>
                <w:szCs w:val="24"/>
                <w:lang w:val="lv-LV"/>
              </w:rPr>
              <w:t xml:space="preserve"> apmērā. </w:t>
            </w:r>
            <w:r w:rsidRPr="00BC7F1E">
              <w:rPr>
                <w:rFonts w:ascii="Times New Roman" w:hAnsi="Times New Roman" w:cs="Times New Roman"/>
                <w:b/>
                <w:bCs/>
                <w:iCs/>
                <w:sz w:val="24"/>
                <w:szCs w:val="24"/>
                <w:lang w:val="lv-LV"/>
              </w:rPr>
              <w:t>Kopā</w:t>
            </w:r>
            <w:proofErr w:type="gramStart"/>
            <w:r w:rsidRPr="00BC7F1E">
              <w:rPr>
                <w:rFonts w:ascii="Times New Roman" w:hAnsi="Times New Roman" w:cs="Times New Roman"/>
                <w:b/>
                <w:bCs/>
                <w:iCs/>
                <w:sz w:val="24"/>
                <w:szCs w:val="24"/>
                <w:lang w:val="lv-LV"/>
              </w:rPr>
              <w:t xml:space="preserve"> </w:t>
            </w:r>
            <w:r w:rsidRPr="00BC7F1E">
              <w:rPr>
                <w:rFonts w:ascii="Times New Roman" w:hAnsi="Times New Roman" w:cs="Times New Roman"/>
                <w:iCs/>
                <w:sz w:val="24"/>
                <w:szCs w:val="24"/>
                <w:lang w:val="lv-LV"/>
              </w:rPr>
              <w:t xml:space="preserve">: </w:t>
            </w:r>
            <w:proofErr w:type="gramEnd"/>
            <w:r w:rsidRPr="00BC7F1E">
              <w:rPr>
                <w:rFonts w:ascii="Times New Roman" w:hAnsi="Times New Roman" w:cs="Times New Roman"/>
                <w:b/>
                <w:bCs/>
                <w:i/>
                <w:sz w:val="24"/>
                <w:szCs w:val="24"/>
                <w:lang w:val="lv-LV"/>
              </w:rPr>
              <w:t>Atlīdzība</w:t>
            </w:r>
            <w:r w:rsidRPr="00BC7F1E">
              <w:rPr>
                <w:rFonts w:ascii="Times New Roman" w:hAnsi="Times New Roman" w:cs="Times New Roman"/>
                <w:iCs/>
                <w:sz w:val="24"/>
                <w:szCs w:val="24"/>
                <w:lang w:val="lv-LV"/>
              </w:rPr>
              <w:t xml:space="preserve"> (</w:t>
            </w:r>
            <w:r w:rsidRPr="00BC7F1E">
              <w:rPr>
                <w:rFonts w:ascii="Times New Roman" w:hAnsi="Times New Roman" w:cs="Times New Roman"/>
                <w:i/>
                <w:sz w:val="24"/>
                <w:szCs w:val="24"/>
                <w:lang w:val="lv-LV"/>
              </w:rPr>
              <w:t>EKK 1000</w:t>
            </w:r>
            <w:r w:rsidRPr="00BC7F1E">
              <w:rPr>
                <w:rFonts w:ascii="Times New Roman" w:hAnsi="Times New Roman" w:cs="Times New Roman"/>
                <w:iCs/>
                <w:sz w:val="24"/>
                <w:szCs w:val="24"/>
                <w:lang w:val="lv-LV"/>
              </w:rPr>
              <w:t xml:space="preserve">) </w:t>
            </w:r>
            <w:r w:rsidRPr="00BC7F1E">
              <w:rPr>
                <w:rFonts w:ascii="Times New Roman" w:hAnsi="Times New Roman" w:cs="Times New Roman"/>
                <w:b/>
                <w:bCs/>
                <w:i/>
                <w:sz w:val="24"/>
                <w:szCs w:val="24"/>
                <w:lang w:val="lv-LV"/>
              </w:rPr>
              <w:t>94 401 euro</w:t>
            </w:r>
            <w:r w:rsidRPr="00BC7F1E">
              <w:rPr>
                <w:rFonts w:ascii="Times New Roman" w:hAnsi="Times New Roman" w:cs="Times New Roman"/>
                <w:iCs/>
                <w:sz w:val="24"/>
                <w:szCs w:val="24"/>
                <w:lang w:val="lv-LV"/>
              </w:rPr>
              <w:t xml:space="preserve">, t.sk. 18 285 euro VSAOI. </w:t>
            </w:r>
            <w:r w:rsidRPr="00BC7F1E">
              <w:rPr>
                <w:rFonts w:ascii="Times New Roman" w:hAnsi="Times New Roman" w:cs="Times New Roman"/>
                <w:b/>
                <w:bCs/>
                <w:i/>
                <w:sz w:val="24"/>
                <w:szCs w:val="24"/>
                <w:lang w:val="lv-LV"/>
              </w:rPr>
              <w:t>Preces un pakalpojumi</w:t>
            </w:r>
            <w:proofErr w:type="gramStart"/>
            <w:r w:rsidRPr="00BC7F1E">
              <w:rPr>
                <w:rFonts w:ascii="Times New Roman" w:hAnsi="Times New Roman" w:cs="Times New Roman"/>
                <w:iCs/>
                <w:sz w:val="24"/>
                <w:szCs w:val="24"/>
                <w:lang w:val="lv-LV"/>
              </w:rPr>
              <w:t xml:space="preserve">  </w:t>
            </w:r>
            <w:proofErr w:type="gramEnd"/>
            <w:r w:rsidRPr="00BC7F1E">
              <w:rPr>
                <w:rFonts w:ascii="Times New Roman" w:hAnsi="Times New Roman" w:cs="Times New Roman"/>
                <w:i/>
                <w:sz w:val="24"/>
                <w:szCs w:val="24"/>
                <w:lang w:val="lv-LV"/>
              </w:rPr>
              <w:t>(EKK 2000)</w:t>
            </w:r>
            <w:r w:rsidRPr="00BC7F1E">
              <w:rPr>
                <w:rFonts w:ascii="Times New Roman" w:hAnsi="Times New Roman" w:cs="Times New Roman"/>
                <w:iCs/>
                <w:sz w:val="24"/>
                <w:szCs w:val="24"/>
                <w:lang w:val="lv-LV"/>
              </w:rPr>
              <w:t xml:space="preserve"> </w:t>
            </w:r>
            <w:r w:rsidRPr="00BC7F1E">
              <w:rPr>
                <w:rFonts w:ascii="Times New Roman" w:hAnsi="Times New Roman" w:cs="Times New Roman"/>
                <w:b/>
                <w:bCs/>
                <w:i/>
                <w:sz w:val="24"/>
                <w:szCs w:val="24"/>
                <w:lang w:val="lv-LV"/>
              </w:rPr>
              <w:t>560 euro.</w:t>
            </w:r>
          </w:p>
          <w:p w14:paraId="7C10901A" w14:textId="77777777" w:rsidR="002B156E" w:rsidRPr="00BC7F1E" w:rsidRDefault="002B156E" w:rsidP="002B156E">
            <w:pPr>
              <w:spacing w:before="120" w:after="0" w:line="240" w:lineRule="auto"/>
              <w:ind w:right="85"/>
              <w:jc w:val="both"/>
              <w:rPr>
                <w:rFonts w:ascii="Times New Roman" w:hAnsi="Times New Roman" w:cs="Times New Roman"/>
                <w:iCs/>
                <w:sz w:val="24"/>
                <w:szCs w:val="24"/>
                <w:lang w:val="lv-LV"/>
              </w:rPr>
            </w:pPr>
            <w:proofErr w:type="gramStart"/>
            <w:r w:rsidRPr="00BC7F1E">
              <w:rPr>
                <w:rFonts w:ascii="Times New Roman" w:hAnsi="Times New Roman" w:cs="Times New Roman"/>
                <w:b/>
                <w:bCs/>
                <w:iCs/>
                <w:sz w:val="24"/>
                <w:szCs w:val="24"/>
                <w:lang w:val="lv-LV"/>
              </w:rPr>
              <w:t>2024.gadam</w:t>
            </w:r>
            <w:proofErr w:type="gramEnd"/>
            <w:r w:rsidRPr="00BC7F1E">
              <w:rPr>
                <w:rFonts w:ascii="Times New Roman" w:hAnsi="Times New Roman" w:cs="Times New Roman"/>
                <w:iCs/>
                <w:sz w:val="24"/>
                <w:szCs w:val="24"/>
                <w:lang w:val="lv-LV"/>
              </w:rPr>
              <w:t xml:space="preserve"> atlīdzībai ir nepieciešams papildus finansējums 98 726</w:t>
            </w:r>
            <w:r w:rsidRPr="00BC7F1E">
              <w:rPr>
                <w:rFonts w:ascii="Times New Roman" w:hAnsi="Times New Roman" w:cs="Times New Roman"/>
                <w:b/>
                <w:bCs/>
                <w:i/>
                <w:sz w:val="24"/>
                <w:szCs w:val="24"/>
                <w:lang w:val="lv-LV"/>
              </w:rPr>
              <w:t xml:space="preserve"> euro</w:t>
            </w:r>
            <w:r w:rsidRPr="00BC7F1E">
              <w:rPr>
                <w:rFonts w:ascii="Times New Roman" w:hAnsi="Times New Roman" w:cs="Times New Roman"/>
                <w:iCs/>
                <w:sz w:val="24"/>
                <w:szCs w:val="24"/>
                <w:lang w:val="lv-LV"/>
              </w:rPr>
              <w:t xml:space="preserve"> apmērā. </w:t>
            </w:r>
            <w:r w:rsidRPr="00BC7F1E">
              <w:rPr>
                <w:rFonts w:ascii="Times New Roman" w:hAnsi="Times New Roman" w:cs="Times New Roman"/>
                <w:b/>
                <w:bCs/>
                <w:iCs/>
                <w:sz w:val="24"/>
                <w:szCs w:val="24"/>
                <w:lang w:val="lv-LV"/>
              </w:rPr>
              <w:t>Kopā</w:t>
            </w:r>
            <w:proofErr w:type="gramStart"/>
            <w:r w:rsidRPr="00BC7F1E">
              <w:rPr>
                <w:rFonts w:ascii="Times New Roman" w:hAnsi="Times New Roman" w:cs="Times New Roman"/>
                <w:b/>
                <w:bCs/>
                <w:iCs/>
                <w:sz w:val="24"/>
                <w:szCs w:val="24"/>
                <w:lang w:val="lv-LV"/>
              </w:rPr>
              <w:t xml:space="preserve"> </w:t>
            </w:r>
            <w:r w:rsidRPr="00BC7F1E">
              <w:rPr>
                <w:rFonts w:ascii="Times New Roman" w:hAnsi="Times New Roman" w:cs="Times New Roman"/>
                <w:iCs/>
                <w:sz w:val="24"/>
                <w:szCs w:val="24"/>
                <w:lang w:val="lv-LV"/>
              </w:rPr>
              <w:t xml:space="preserve">: </w:t>
            </w:r>
            <w:proofErr w:type="gramEnd"/>
            <w:r w:rsidRPr="00BC7F1E">
              <w:rPr>
                <w:rFonts w:ascii="Times New Roman" w:hAnsi="Times New Roman" w:cs="Times New Roman"/>
                <w:b/>
                <w:bCs/>
                <w:i/>
                <w:sz w:val="24"/>
                <w:szCs w:val="24"/>
                <w:lang w:val="lv-LV"/>
              </w:rPr>
              <w:t>Atlīdzība</w:t>
            </w:r>
            <w:r w:rsidRPr="00BC7F1E">
              <w:rPr>
                <w:rFonts w:ascii="Times New Roman" w:hAnsi="Times New Roman" w:cs="Times New Roman"/>
                <w:iCs/>
                <w:sz w:val="24"/>
                <w:szCs w:val="24"/>
                <w:lang w:val="lv-LV"/>
              </w:rPr>
              <w:t xml:space="preserve"> (</w:t>
            </w:r>
            <w:r w:rsidRPr="00BC7F1E">
              <w:rPr>
                <w:rFonts w:ascii="Times New Roman" w:hAnsi="Times New Roman" w:cs="Times New Roman"/>
                <w:i/>
                <w:sz w:val="24"/>
                <w:szCs w:val="24"/>
                <w:lang w:val="lv-LV"/>
              </w:rPr>
              <w:t>EKK 1000</w:t>
            </w:r>
            <w:r w:rsidRPr="00BC7F1E">
              <w:rPr>
                <w:rFonts w:ascii="Times New Roman" w:hAnsi="Times New Roman" w:cs="Times New Roman"/>
                <w:iCs/>
                <w:sz w:val="24"/>
                <w:szCs w:val="24"/>
                <w:lang w:val="lv-LV"/>
              </w:rPr>
              <w:t>) 98 166</w:t>
            </w:r>
            <w:r w:rsidRPr="00BC7F1E">
              <w:rPr>
                <w:rFonts w:ascii="Times New Roman" w:hAnsi="Times New Roman" w:cs="Times New Roman"/>
                <w:b/>
                <w:bCs/>
                <w:i/>
                <w:sz w:val="24"/>
                <w:szCs w:val="24"/>
                <w:lang w:val="lv-LV"/>
              </w:rPr>
              <w:t xml:space="preserve"> euro</w:t>
            </w:r>
            <w:r w:rsidRPr="00BC7F1E">
              <w:rPr>
                <w:rFonts w:ascii="Times New Roman" w:hAnsi="Times New Roman" w:cs="Times New Roman"/>
                <w:iCs/>
                <w:sz w:val="24"/>
                <w:szCs w:val="24"/>
                <w:lang w:val="lv-LV"/>
              </w:rPr>
              <w:t xml:space="preserve">, t.sk. 19 016 euro VSAOI. </w:t>
            </w:r>
            <w:r w:rsidRPr="00BC7F1E">
              <w:rPr>
                <w:rFonts w:ascii="Times New Roman" w:hAnsi="Times New Roman" w:cs="Times New Roman"/>
                <w:b/>
                <w:bCs/>
                <w:i/>
                <w:sz w:val="24"/>
                <w:szCs w:val="24"/>
                <w:lang w:val="lv-LV"/>
              </w:rPr>
              <w:t>Preces un pakalpojumi</w:t>
            </w:r>
            <w:proofErr w:type="gramStart"/>
            <w:r w:rsidRPr="00BC7F1E">
              <w:rPr>
                <w:rFonts w:ascii="Times New Roman" w:hAnsi="Times New Roman" w:cs="Times New Roman"/>
                <w:iCs/>
                <w:sz w:val="24"/>
                <w:szCs w:val="24"/>
                <w:lang w:val="lv-LV"/>
              </w:rPr>
              <w:t xml:space="preserve">  </w:t>
            </w:r>
            <w:proofErr w:type="gramEnd"/>
            <w:r w:rsidRPr="00BC7F1E">
              <w:rPr>
                <w:rFonts w:ascii="Times New Roman" w:hAnsi="Times New Roman" w:cs="Times New Roman"/>
                <w:i/>
                <w:sz w:val="24"/>
                <w:szCs w:val="24"/>
                <w:lang w:val="lv-LV"/>
              </w:rPr>
              <w:t>(EKK 2000)</w:t>
            </w:r>
            <w:r w:rsidRPr="00BC7F1E">
              <w:rPr>
                <w:rFonts w:ascii="Times New Roman" w:hAnsi="Times New Roman" w:cs="Times New Roman"/>
                <w:iCs/>
                <w:sz w:val="24"/>
                <w:szCs w:val="24"/>
                <w:lang w:val="lv-LV"/>
              </w:rPr>
              <w:t xml:space="preserve"> </w:t>
            </w:r>
            <w:r w:rsidRPr="00BC7F1E">
              <w:rPr>
                <w:rFonts w:ascii="Times New Roman" w:hAnsi="Times New Roman" w:cs="Times New Roman"/>
                <w:b/>
                <w:bCs/>
                <w:i/>
                <w:sz w:val="24"/>
                <w:szCs w:val="24"/>
                <w:lang w:val="lv-LV"/>
              </w:rPr>
              <w:t>560 euro.</w:t>
            </w:r>
          </w:p>
          <w:p w14:paraId="227538B9" w14:textId="77777777" w:rsidR="002B156E" w:rsidRPr="00BC7F1E" w:rsidRDefault="002B156E" w:rsidP="002B156E">
            <w:pPr>
              <w:spacing w:before="120"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i/>
                <w:iCs/>
                <w:sz w:val="24"/>
                <w:szCs w:val="24"/>
                <w:lang w:val="lv-LV" w:eastAsia="lv-LV"/>
              </w:rPr>
              <w:t xml:space="preserve">Detalizētu aprēķinu skat. pielikumā Nr.2. </w:t>
            </w:r>
            <w:r w:rsidRPr="00BC7F1E">
              <w:rPr>
                <w:rFonts w:ascii="Times New Roman" w:eastAsia="Times New Roman" w:hAnsi="Times New Roman" w:cs="Times New Roman"/>
                <w:sz w:val="24"/>
                <w:szCs w:val="24"/>
                <w:lang w:val="lv-LV" w:eastAsia="lv-LV"/>
              </w:rPr>
              <w:t xml:space="preserve"> </w:t>
            </w:r>
          </w:p>
        </w:tc>
      </w:tr>
      <w:tr w:rsidR="002B156E" w:rsidRPr="00BC7F1E" w14:paraId="121D635A"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5A982FBA"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lastRenderedPageBreak/>
              <w:t>6.1. detalizēts ieņēmumu aprēķins</w:t>
            </w:r>
          </w:p>
        </w:tc>
        <w:tc>
          <w:tcPr>
            <w:tcW w:w="4096" w:type="pct"/>
            <w:gridSpan w:val="7"/>
            <w:vMerge/>
            <w:tcBorders>
              <w:top w:val="outset" w:sz="6" w:space="0" w:color="auto"/>
              <w:left w:val="outset" w:sz="6" w:space="0" w:color="auto"/>
              <w:bottom w:val="outset" w:sz="6" w:space="0" w:color="auto"/>
              <w:right w:val="outset" w:sz="6" w:space="0" w:color="auto"/>
            </w:tcBorders>
            <w:vAlign w:val="center"/>
            <w:hideMark/>
          </w:tcPr>
          <w:p w14:paraId="1B6BD029"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p>
        </w:tc>
      </w:tr>
      <w:tr w:rsidR="002B156E" w:rsidRPr="00BC7F1E" w14:paraId="479E7FDF"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0C793EDA"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6.2. detalizēts izdevumu aprēķins</w:t>
            </w:r>
          </w:p>
        </w:tc>
        <w:tc>
          <w:tcPr>
            <w:tcW w:w="4096" w:type="pct"/>
            <w:gridSpan w:val="7"/>
            <w:vMerge/>
            <w:tcBorders>
              <w:top w:val="outset" w:sz="6" w:space="0" w:color="auto"/>
              <w:left w:val="outset" w:sz="6" w:space="0" w:color="auto"/>
              <w:bottom w:val="outset" w:sz="6" w:space="0" w:color="auto"/>
              <w:right w:val="outset" w:sz="6" w:space="0" w:color="auto"/>
            </w:tcBorders>
            <w:vAlign w:val="center"/>
            <w:hideMark/>
          </w:tcPr>
          <w:p w14:paraId="226CEBCB"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p>
        </w:tc>
      </w:tr>
      <w:tr w:rsidR="002B156E" w:rsidRPr="00747964" w14:paraId="0C6C1F2E"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269C5F89"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7. Amata vietu skaita izmaiņas</w:t>
            </w:r>
          </w:p>
        </w:tc>
        <w:tc>
          <w:tcPr>
            <w:tcW w:w="4096" w:type="pct"/>
            <w:gridSpan w:val="7"/>
            <w:tcBorders>
              <w:top w:val="outset" w:sz="6" w:space="0" w:color="auto"/>
              <w:left w:val="outset" w:sz="6" w:space="0" w:color="auto"/>
              <w:bottom w:val="outset" w:sz="6" w:space="0" w:color="auto"/>
              <w:right w:val="outset" w:sz="6" w:space="0" w:color="auto"/>
            </w:tcBorders>
            <w:hideMark/>
          </w:tcPr>
          <w:p w14:paraId="5809D639" w14:textId="77777777" w:rsidR="002B156E" w:rsidRPr="00BC7F1E" w:rsidRDefault="002B156E" w:rsidP="002B156E">
            <w:pPr>
              <w:spacing w:after="0" w:line="240" w:lineRule="auto"/>
              <w:jc w:val="both"/>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 xml:space="preserve">Nodrošinot KP kapacitāti lēmumu pieņemšanā un iesniegumu izskatīšanā, nodarbināto skaits kopumā palielināts par </w:t>
            </w:r>
            <w:r w:rsidRPr="00BC7F1E">
              <w:rPr>
                <w:rFonts w:ascii="Times New Roman" w:eastAsia="Times New Roman" w:hAnsi="Times New Roman" w:cs="Times New Roman"/>
                <w:b/>
                <w:bCs/>
                <w:sz w:val="24"/>
                <w:szCs w:val="24"/>
                <w:lang w:val="lv-LV" w:eastAsia="lv-LV"/>
              </w:rPr>
              <w:t>piecām amata vietām</w:t>
            </w:r>
            <w:r w:rsidRPr="00BC7F1E">
              <w:rPr>
                <w:rFonts w:ascii="Times New Roman" w:eastAsia="Times New Roman" w:hAnsi="Times New Roman" w:cs="Times New Roman"/>
                <w:sz w:val="24"/>
                <w:szCs w:val="24"/>
                <w:lang w:val="lv-LV" w:eastAsia="lv-LV"/>
              </w:rPr>
              <w:t xml:space="preserve">, t.sk. lēmējinstitūcijā Padomē esošo trīs amatu vietā sākot ar </w:t>
            </w:r>
            <w:proofErr w:type="gramStart"/>
            <w:r w:rsidRPr="00BC7F1E">
              <w:rPr>
                <w:rFonts w:ascii="Times New Roman" w:eastAsia="Times New Roman" w:hAnsi="Times New Roman" w:cs="Times New Roman"/>
                <w:sz w:val="24"/>
                <w:szCs w:val="24"/>
                <w:lang w:val="lv-LV" w:eastAsia="lv-LV"/>
              </w:rPr>
              <w:t>2022.gada</w:t>
            </w:r>
            <w:proofErr w:type="gramEnd"/>
            <w:r w:rsidRPr="00BC7F1E">
              <w:rPr>
                <w:rFonts w:ascii="Times New Roman" w:eastAsia="Times New Roman" w:hAnsi="Times New Roman" w:cs="Times New Roman"/>
                <w:sz w:val="24"/>
                <w:szCs w:val="24"/>
                <w:lang w:val="lv-LV" w:eastAsia="lv-LV"/>
              </w:rPr>
              <w:t xml:space="preserve"> 1.jūliju tiek izveidotas piecas amatu vietas – viens priekšsēdētājs un četri padomes locekļi, kā arī trīs jaunas amata vietas izveidotas izpildinstitūcijā.  </w:t>
            </w:r>
          </w:p>
        </w:tc>
      </w:tr>
      <w:tr w:rsidR="002B156E" w:rsidRPr="00747964" w14:paraId="04412F37" w14:textId="77777777" w:rsidTr="002B156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14:paraId="2AF4CC5A" w14:textId="77777777" w:rsidR="002B156E" w:rsidRPr="00BC7F1E" w:rsidRDefault="002B156E" w:rsidP="002B156E">
            <w:pPr>
              <w:spacing w:after="0" w:line="240" w:lineRule="auto"/>
              <w:rPr>
                <w:rFonts w:ascii="Times New Roman" w:eastAsia="Times New Roman" w:hAnsi="Times New Roman" w:cs="Times New Roman"/>
                <w:sz w:val="24"/>
                <w:szCs w:val="24"/>
                <w:lang w:val="lv-LV" w:eastAsia="lv-LV"/>
              </w:rPr>
            </w:pPr>
            <w:r w:rsidRPr="00BC7F1E">
              <w:rPr>
                <w:rFonts w:ascii="Times New Roman" w:eastAsia="Times New Roman" w:hAnsi="Times New Roman" w:cs="Times New Roman"/>
                <w:sz w:val="24"/>
                <w:szCs w:val="24"/>
                <w:lang w:val="lv-LV" w:eastAsia="lv-LV"/>
              </w:rPr>
              <w:t>8. Cita informācija</w:t>
            </w:r>
          </w:p>
        </w:tc>
        <w:tc>
          <w:tcPr>
            <w:tcW w:w="4096" w:type="pct"/>
            <w:gridSpan w:val="7"/>
            <w:tcBorders>
              <w:top w:val="outset" w:sz="6" w:space="0" w:color="auto"/>
              <w:left w:val="outset" w:sz="6" w:space="0" w:color="auto"/>
              <w:bottom w:val="outset" w:sz="6" w:space="0" w:color="auto"/>
              <w:right w:val="outset" w:sz="6" w:space="0" w:color="auto"/>
            </w:tcBorders>
            <w:hideMark/>
          </w:tcPr>
          <w:p w14:paraId="0C506BB8" w14:textId="00696859" w:rsidR="002B156E" w:rsidRPr="00BC7F1E" w:rsidRDefault="00747964" w:rsidP="002B156E">
            <w:pPr>
              <w:spacing w:after="0" w:line="240" w:lineRule="auto"/>
              <w:jc w:val="both"/>
              <w:rPr>
                <w:rFonts w:ascii="Times New Roman" w:eastAsia="Times New Roman" w:hAnsi="Times New Roman" w:cs="Times New Roman"/>
                <w:sz w:val="24"/>
                <w:szCs w:val="24"/>
                <w:lang w:val="lv-LV" w:eastAsia="lv-LV"/>
              </w:rPr>
            </w:pPr>
            <w:r w:rsidRPr="00E7625E">
              <w:rPr>
                <w:rFonts w:ascii="Times New Roman" w:eastAsia="Times New Roman" w:hAnsi="Times New Roman" w:cs="Times New Roman"/>
                <w:sz w:val="24"/>
                <w:szCs w:val="24"/>
                <w:lang w:val="lv-LV" w:eastAsia="lv-LV"/>
              </w:rPr>
              <w:t xml:space="preserve">Finansējums prioritārajam pasākumam “Konkurences padomes kapacitātes stiprināšana, nodrošinot iespēju efektīvāk izpildīt konkurences noteikumus un uzraudzīt iekšējā tirgus pienācīgu darbību” </w:t>
            </w:r>
            <w:proofErr w:type="gramStart"/>
            <w:r>
              <w:rPr>
                <w:rFonts w:ascii="Times New Roman" w:eastAsia="Times New Roman" w:hAnsi="Times New Roman" w:cs="Times New Roman"/>
                <w:sz w:val="24"/>
                <w:szCs w:val="24"/>
                <w:lang w:val="lv-LV" w:eastAsia="lv-LV"/>
              </w:rPr>
              <w:t>2022.gadam</w:t>
            </w:r>
            <w:proofErr w:type="gramEnd"/>
            <w:r>
              <w:rPr>
                <w:rFonts w:ascii="Times New Roman" w:eastAsia="Times New Roman" w:hAnsi="Times New Roman" w:cs="Times New Roman"/>
                <w:sz w:val="24"/>
                <w:szCs w:val="24"/>
                <w:lang w:val="lv-LV" w:eastAsia="lv-LV"/>
              </w:rPr>
              <w:t xml:space="preserve"> 168 490</w:t>
            </w:r>
            <w:r w:rsidRPr="00E7625E">
              <w:rPr>
                <w:rFonts w:ascii="Times New Roman" w:eastAsia="Times New Roman" w:hAnsi="Times New Roman" w:cs="Times New Roman"/>
                <w:sz w:val="24"/>
                <w:szCs w:val="24"/>
                <w:lang w:val="lv-LV" w:eastAsia="lv-LV"/>
              </w:rPr>
              <w:t xml:space="preserve"> euro apmērā</w:t>
            </w:r>
            <w:r>
              <w:rPr>
                <w:rFonts w:ascii="Times New Roman" w:eastAsia="Times New Roman" w:hAnsi="Times New Roman" w:cs="Times New Roman"/>
                <w:sz w:val="24"/>
                <w:szCs w:val="24"/>
                <w:lang w:val="lv-LV" w:eastAsia="lv-LV"/>
              </w:rPr>
              <w:t xml:space="preserve">, </w:t>
            </w:r>
            <w:r w:rsidRPr="00E7625E">
              <w:rPr>
                <w:rFonts w:ascii="Times New Roman" w:eastAsia="Times New Roman" w:hAnsi="Times New Roman" w:cs="Times New Roman"/>
                <w:sz w:val="24"/>
                <w:szCs w:val="24"/>
                <w:lang w:val="lv-LV" w:eastAsia="lv-LV"/>
              </w:rPr>
              <w:t>2023.gad</w:t>
            </w:r>
            <w:r>
              <w:rPr>
                <w:rFonts w:ascii="Times New Roman" w:eastAsia="Times New Roman" w:hAnsi="Times New Roman" w:cs="Times New Roman"/>
                <w:sz w:val="24"/>
                <w:szCs w:val="24"/>
                <w:lang w:val="lv-LV" w:eastAsia="lv-LV"/>
              </w:rPr>
              <w:t>am</w:t>
            </w:r>
            <w:r w:rsidRPr="00E7625E">
              <w:rPr>
                <w:rFonts w:ascii="Times New Roman" w:eastAsia="Times New Roman" w:hAnsi="Times New Roman" w:cs="Times New Roman"/>
                <w:sz w:val="24"/>
                <w:szCs w:val="24"/>
                <w:lang w:val="lv-LV" w:eastAsia="lv-LV"/>
              </w:rPr>
              <w:t xml:space="preserve"> 221 668 euro apmērā un 2024.gad</w:t>
            </w:r>
            <w:r>
              <w:rPr>
                <w:rFonts w:ascii="Times New Roman" w:eastAsia="Times New Roman" w:hAnsi="Times New Roman" w:cs="Times New Roman"/>
                <w:sz w:val="24"/>
                <w:szCs w:val="24"/>
                <w:lang w:val="lv-LV" w:eastAsia="lv-LV"/>
              </w:rPr>
              <w:t>am</w:t>
            </w:r>
            <w:r w:rsidRPr="00E7625E">
              <w:rPr>
                <w:rFonts w:ascii="Times New Roman" w:eastAsia="Times New Roman" w:hAnsi="Times New Roman" w:cs="Times New Roman"/>
                <w:sz w:val="24"/>
                <w:szCs w:val="24"/>
                <w:lang w:val="lv-LV" w:eastAsia="lv-LV"/>
              </w:rPr>
              <w:t xml:space="preserve"> 230 471 euro apmērā piešķirts saskaņā ar 2021.gada 24.septembra Ministru kabineta sēdē (prot. Nr.6</w:t>
            </w:r>
            <w:r>
              <w:rPr>
                <w:rFonts w:ascii="Times New Roman" w:eastAsia="Times New Roman" w:hAnsi="Times New Roman" w:cs="Times New Roman"/>
                <w:sz w:val="24"/>
                <w:szCs w:val="24"/>
                <w:lang w:val="lv-LV" w:eastAsia="lv-LV"/>
              </w:rPr>
              <w:t>3</w:t>
            </w:r>
            <w:r w:rsidRPr="00E7625E">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1</w:t>
            </w:r>
            <w:r w:rsidRPr="00E7625E">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E7625E">
              <w:rPr>
                <w:rFonts w:ascii="Times New Roman" w:eastAsia="Times New Roman" w:hAnsi="Times New Roman" w:cs="Times New Roman"/>
                <w:sz w:val="24"/>
                <w:szCs w:val="24"/>
                <w:lang w:val="lv-LV" w:eastAsia="lv-LV"/>
              </w:rPr>
              <w:t xml:space="preserve">Informatīvais ziņojums </w:t>
            </w:r>
            <w:r>
              <w:rPr>
                <w:rFonts w:ascii="Times New Roman" w:eastAsia="Times New Roman" w:hAnsi="Times New Roman" w:cs="Times New Roman"/>
                <w:sz w:val="24"/>
                <w:szCs w:val="24"/>
                <w:lang w:val="lv-LV" w:eastAsia="lv-LV"/>
              </w:rPr>
              <w:t>“</w:t>
            </w:r>
            <w:r w:rsidRPr="00E7625E">
              <w:rPr>
                <w:rFonts w:ascii="Times New Roman" w:eastAsia="Times New Roman" w:hAnsi="Times New Roman" w:cs="Times New Roman"/>
                <w:sz w:val="24"/>
                <w:szCs w:val="24"/>
                <w:lang w:val="lv-LV" w:eastAsia="lv-LV"/>
              </w:rPr>
              <w:t>Par priekšlikumiem valsts budžeta ieņēmumiem un izdevumiem 2022.gadam un ietvaram 2022.–2024.gadam</w:t>
            </w:r>
            <w:r>
              <w:rPr>
                <w:rFonts w:ascii="Times New Roman" w:eastAsia="Times New Roman" w:hAnsi="Times New Roman" w:cs="Times New Roman"/>
                <w:sz w:val="24"/>
                <w:szCs w:val="24"/>
                <w:lang w:val="lv-LV" w:eastAsia="lv-LV"/>
              </w:rPr>
              <w:t>””</w:t>
            </w:r>
            <w:r w:rsidRPr="00E7625E">
              <w:rPr>
                <w:rFonts w:ascii="Times New Roman" w:eastAsia="Times New Roman" w:hAnsi="Times New Roman" w:cs="Times New Roman"/>
                <w:sz w:val="24"/>
                <w:szCs w:val="24"/>
                <w:lang w:val="lv-LV" w:eastAsia="lv-LV"/>
              </w:rPr>
              <w:t xml:space="preserve">) nolemto un ieplānots </w:t>
            </w:r>
            <w:r w:rsidRPr="00E7625E">
              <w:rPr>
                <w:rFonts w:ascii="Times New Roman" w:eastAsia="Times New Roman" w:hAnsi="Times New Roman" w:cs="Times New Roman"/>
                <w:sz w:val="24"/>
                <w:szCs w:val="24"/>
                <w:lang w:val="lv-LV" w:eastAsia="lv-LV"/>
              </w:rPr>
              <w:lastRenderedPageBreak/>
              <w:t>likumprojektā “Par valsts budžetu 2022.gadam” un likumprojektā “Par vidēja termiņa ietvaru 2022., 2023. un 2024.gadam”</w:t>
            </w:r>
            <w:r>
              <w:rPr>
                <w:rFonts w:ascii="Times New Roman" w:eastAsia="Times New Roman" w:hAnsi="Times New Roman" w:cs="Times New Roman"/>
                <w:sz w:val="24"/>
                <w:szCs w:val="24"/>
                <w:lang w:val="lv-LV" w:eastAsia="lv-LV"/>
              </w:rPr>
              <w:t xml:space="preserve"> Ekonomikas</w:t>
            </w:r>
            <w:r w:rsidRPr="00E7625E">
              <w:rPr>
                <w:rFonts w:ascii="Times New Roman" w:eastAsia="Times New Roman" w:hAnsi="Times New Roman" w:cs="Times New Roman"/>
                <w:sz w:val="24"/>
                <w:szCs w:val="24"/>
                <w:lang w:val="lv-LV" w:eastAsia="lv-LV"/>
              </w:rPr>
              <w:t xml:space="preserve"> ministrijas budžeta apakšprogrammā 26.02.00 </w:t>
            </w:r>
            <w:r>
              <w:rPr>
                <w:rFonts w:ascii="Times New Roman" w:eastAsia="Times New Roman" w:hAnsi="Times New Roman" w:cs="Times New Roman"/>
                <w:sz w:val="24"/>
                <w:szCs w:val="24"/>
                <w:lang w:val="lv-LV" w:eastAsia="lv-LV"/>
              </w:rPr>
              <w:t>“</w:t>
            </w:r>
            <w:r w:rsidRPr="00E7625E">
              <w:rPr>
                <w:rFonts w:ascii="Times New Roman" w:eastAsia="Times New Roman" w:hAnsi="Times New Roman" w:cs="Times New Roman"/>
                <w:sz w:val="24"/>
                <w:szCs w:val="24"/>
                <w:lang w:val="lv-LV" w:eastAsia="lv-LV"/>
              </w:rPr>
              <w:t>Konkurences politikas ieviešana</w:t>
            </w:r>
            <w:r>
              <w:rPr>
                <w:rFonts w:ascii="Times New Roman" w:eastAsia="Times New Roman" w:hAnsi="Times New Roman" w:cs="Times New Roman"/>
                <w:sz w:val="24"/>
                <w:szCs w:val="24"/>
                <w:lang w:val="lv-LV" w:eastAsia="lv-LV"/>
              </w:rPr>
              <w:t>”.</w:t>
            </w:r>
            <w:r w:rsidRPr="00E7625E">
              <w:rPr>
                <w:rFonts w:ascii="Times New Roman" w:eastAsia="Times New Roman" w:hAnsi="Times New Roman" w:cs="Times New Roman"/>
                <w:sz w:val="24"/>
                <w:szCs w:val="24"/>
                <w:lang w:val="lv-LV" w:eastAsia="lv-LV"/>
              </w:rPr>
              <w:t xml:space="preserve">  </w:t>
            </w:r>
          </w:p>
        </w:tc>
      </w:tr>
    </w:tbl>
    <w:p w14:paraId="53BCFB64" w14:textId="77777777" w:rsidR="00471B65" w:rsidRDefault="00471B65" w:rsidP="00853A4D">
      <w:pPr>
        <w:pStyle w:val="naisf"/>
        <w:spacing w:before="0" w:after="0"/>
        <w:rPr>
          <w:color w:val="0D0D0D" w:themeColor="text1" w:themeTint="F2"/>
        </w:rPr>
      </w:pPr>
    </w:p>
    <w:p w14:paraId="1404FDD4" w14:textId="77777777" w:rsidR="005D1E18" w:rsidRPr="00BC7F1E" w:rsidRDefault="005D1E18" w:rsidP="00853A4D">
      <w:pPr>
        <w:pStyle w:val="naisf"/>
        <w:spacing w:before="0" w:after="0"/>
        <w:rPr>
          <w:color w:val="0D0D0D" w:themeColor="text1" w:themeTint="F2"/>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2591"/>
        <w:gridCol w:w="6337"/>
      </w:tblGrid>
      <w:tr w:rsidR="00853A4D" w:rsidRPr="00747964" w14:paraId="3DB6D15A" w14:textId="77777777" w:rsidTr="00853A4D">
        <w:trPr>
          <w:jc w:val="center"/>
        </w:trPr>
        <w:tc>
          <w:tcPr>
            <w:tcW w:w="9776" w:type="dxa"/>
            <w:gridSpan w:val="3"/>
          </w:tcPr>
          <w:p w14:paraId="1E8A60F8" w14:textId="77777777" w:rsidR="00853A4D" w:rsidRPr="00BC7F1E" w:rsidRDefault="00853A4D" w:rsidP="00853A4D">
            <w:pPr>
              <w:pStyle w:val="naisnod"/>
              <w:spacing w:before="0" w:after="0"/>
              <w:rPr>
                <w:color w:val="000000" w:themeColor="text1"/>
              </w:rPr>
            </w:pPr>
            <w:r w:rsidRPr="00BC7F1E">
              <w:rPr>
                <w:color w:val="000000" w:themeColor="text1"/>
              </w:rPr>
              <w:t>IV. Tiesību akta projekta ietekme uz spēkā esošo tiesību normu sistēmu</w:t>
            </w:r>
          </w:p>
        </w:tc>
      </w:tr>
      <w:tr w:rsidR="00853A4D" w:rsidRPr="00A15A73" w14:paraId="42671861" w14:textId="77777777" w:rsidTr="00853A4D">
        <w:trPr>
          <w:jc w:val="center"/>
        </w:trPr>
        <w:tc>
          <w:tcPr>
            <w:tcW w:w="848" w:type="dxa"/>
          </w:tcPr>
          <w:p w14:paraId="298A3992" w14:textId="77777777" w:rsidR="00853A4D" w:rsidRPr="00BC7F1E" w:rsidRDefault="00853A4D" w:rsidP="00853A4D">
            <w:pPr>
              <w:pStyle w:val="naiskr"/>
              <w:tabs>
                <w:tab w:val="left" w:pos="2628"/>
              </w:tabs>
              <w:spacing w:before="0" w:after="0"/>
              <w:jc w:val="both"/>
              <w:rPr>
                <w:iCs/>
                <w:color w:val="000000" w:themeColor="text1"/>
              </w:rPr>
            </w:pPr>
            <w:r w:rsidRPr="00BC7F1E">
              <w:rPr>
                <w:iCs/>
                <w:color w:val="000000" w:themeColor="text1"/>
              </w:rPr>
              <w:t>1.</w:t>
            </w:r>
          </w:p>
        </w:tc>
        <w:tc>
          <w:tcPr>
            <w:tcW w:w="2591" w:type="dxa"/>
          </w:tcPr>
          <w:p w14:paraId="36CF61A5" w14:textId="77777777" w:rsidR="00853A4D" w:rsidRPr="00BC7F1E" w:rsidRDefault="00853A4D" w:rsidP="00853A4D">
            <w:pPr>
              <w:pStyle w:val="naiskr"/>
              <w:tabs>
                <w:tab w:val="left" w:pos="2628"/>
              </w:tabs>
              <w:spacing w:before="0" w:after="0"/>
              <w:jc w:val="both"/>
              <w:rPr>
                <w:iCs/>
                <w:color w:val="000000" w:themeColor="text1"/>
              </w:rPr>
            </w:pPr>
            <w:r w:rsidRPr="00BC7F1E">
              <w:rPr>
                <w:color w:val="000000" w:themeColor="text1"/>
              </w:rPr>
              <w:t>Nepieciešamie saistītie tiesību aktu projekti</w:t>
            </w:r>
          </w:p>
        </w:tc>
        <w:tc>
          <w:tcPr>
            <w:tcW w:w="6337" w:type="dxa"/>
          </w:tcPr>
          <w:p w14:paraId="4CE1B4FB" w14:textId="77777777" w:rsidR="00853A4D" w:rsidRPr="00BC7F1E" w:rsidRDefault="00853A4D" w:rsidP="009E72BF">
            <w:pPr>
              <w:spacing w:after="120" w:line="240" w:lineRule="auto"/>
              <w:jc w:val="both"/>
              <w:rPr>
                <w:rFonts w:ascii="Times New Roman" w:hAnsi="Times New Roman" w:cs="Times New Roman"/>
                <w:iCs/>
                <w:sz w:val="24"/>
                <w:szCs w:val="24"/>
                <w:lang w:val="lv-LV"/>
              </w:rPr>
            </w:pPr>
            <w:r w:rsidRPr="00BC7F1E">
              <w:rPr>
                <w:rFonts w:ascii="Times New Roman" w:hAnsi="Times New Roman" w:cs="Times New Roman"/>
                <w:iCs/>
                <w:sz w:val="24"/>
                <w:szCs w:val="24"/>
                <w:lang w:val="lv-LV"/>
              </w:rPr>
              <w:t>Lai nodrošinātu Direktīvas pilnīgu pārņemšanu, papildus nepieciešams sagatavot turpmāk minētos normatīvo aktu projektus:</w:t>
            </w:r>
          </w:p>
          <w:p w14:paraId="09E8EA50" w14:textId="77777777" w:rsidR="00B37C61" w:rsidRDefault="00A15A73" w:rsidP="009A35AB">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szCs w:val="24"/>
                <w:lang w:val="lv-LV"/>
              </w:rPr>
              <w:t>1) </w:t>
            </w:r>
            <w:r w:rsidRPr="009A35AB">
              <w:rPr>
                <w:rFonts w:ascii="Times New Roman" w:hAnsi="Times New Roman" w:cs="Times New Roman"/>
                <w:i/>
                <w:sz w:val="24"/>
                <w:szCs w:val="24"/>
                <w:lang w:val="lv-LV"/>
              </w:rPr>
              <w:t>grozījumus Konkurences likumā</w:t>
            </w:r>
            <w:r w:rsidR="009A35AB">
              <w:rPr>
                <w:rFonts w:ascii="Times New Roman" w:hAnsi="Times New Roman" w:cs="Times New Roman"/>
                <w:iCs/>
                <w:sz w:val="24"/>
                <w:szCs w:val="24"/>
                <w:lang w:val="lv-LV"/>
              </w:rPr>
              <w:t xml:space="preserve"> </w:t>
            </w:r>
            <w:proofErr w:type="gramStart"/>
            <w:r w:rsidR="009A35AB">
              <w:rPr>
                <w:rFonts w:ascii="Times New Roman" w:hAnsi="Times New Roman" w:cs="Times New Roman"/>
                <w:iCs/>
                <w:sz w:val="24"/>
                <w:szCs w:val="24"/>
                <w:lang w:val="lv-LV"/>
              </w:rPr>
              <w:t>(</w:t>
            </w:r>
            <w:proofErr w:type="gramEnd"/>
            <w:r w:rsidR="009A35AB">
              <w:rPr>
                <w:rFonts w:ascii="Times New Roman" w:hAnsi="Times New Roman" w:cs="Times New Roman"/>
                <w:iCs/>
                <w:sz w:val="24"/>
                <w:szCs w:val="24"/>
                <w:lang w:val="lv-LV"/>
              </w:rPr>
              <w:t xml:space="preserve">lai pārņemtu lielāko daļu no pārējām Direktīvas prasībām, t.sk. </w:t>
            </w:r>
          </w:p>
          <w:p w14:paraId="4771AC78" w14:textId="77777777" w:rsidR="009A35AB" w:rsidRPr="00BC7F1E" w:rsidRDefault="009A35AB" w:rsidP="009A35AB">
            <w:pPr>
              <w:pStyle w:val="ListParagraph"/>
              <w:numPr>
                <w:ilvl w:val="0"/>
                <w:numId w:val="29"/>
              </w:numPr>
              <w:shd w:val="clear" w:color="auto" w:fill="FFFFFF"/>
              <w:spacing w:after="0" w:line="240" w:lineRule="auto"/>
              <w:ind w:left="714" w:hanging="357"/>
              <w:contextualSpacing w:val="0"/>
              <w:jc w:val="both"/>
              <w:rPr>
                <w:rFonts w:ascii="Times New Roman" w:eastAsia="Times New Roman" w:hAnsi="Times New Roman" w:cs="Times New Roman"/>
                <w:color w:val="0D0D0D" w:themeColor="text1" w:themeTint="F2"/>
                <w:sz w:val="24"/>
                <w:szCs w:val="24"/>
              </w:rPr>
            </w:pPr>
            <w:r w:rsidRPr="00BC7F1E">
              <w:rPr>
                <w:rFonts w:ascii="Times New Roman" w:hAnsi="Times New Roman" w:cs="Times New Roman"/>
                <w:color w:val="0D0D0D" w:themeColor="text1" w:themeTint="F2"/>
                <w:sz w:val="24"/>
                <w:szCs w:val="24"/>
              </w:rPr>
              <w:t>papildināt</w:t>
            </w:r>
            <w:r>
              <w:rPr>
                <w:rFonts w:ascii="Times New Roman" w:hAnsi="Times New Roman" w:cs="Times New Roman"/>
                <w:color w:val="0D0D0D" w:themeColor="text1" w:themeTint="F2"/>
                <w:sz w:val="24"/>
                <w:szCs w:val="24"/>
              </w:rPr>
              <w:t>u</w:t>
            </w:r>
            <w:r w:rsidRPr="00BC7F1E">
              <w:rPr>
                <w:rFonts w:ascii="Times New Roman" w:hAnsi="Times New Roman" w:cs="Times New Roman"/>
                <w:color w:val="0D0D0D" w:themeColor="text1" w:themeTint="F2"/>
                <w:sz w:val="24"/>
                <w:szCs w:val="24"/>
              </w:rPr>
              <w:t xml:space="preserve"> likumu ar tiesību normām par konkurences iestādes funkcionālo neatkarību;</w:t>
            </w:r>
          </w:p>
          <w:p w14:paraId="6EF25447" w14:textId="77777777" w:rsidR="009A35AB" w:rsidRPr="00BC7F1E" w:rsidRDefault="009A35AB" w:rsidP="009A35AB">
            <w:pPr>
              <w:pStyle w:val="ListParagraph"/>
              <w:numPr>
                <w:ilvl w:val="0"/>
                <w:numId w:val="29"/>
              </w:numPr>
              <w:shd w:val="clear" w:color="auto" w:fill="FFFFFF"/>
              <w:spacing w:after="0" w:line="240" w:lineRule="auto"/>
              <w:ind w:left="714" w:hanging="357"/>
              <w:contextualSpacing w:val="0"/>
              <w:jc w:val="both"/>
              <w:rPr>
                <w:rFonts w:ascii="Times New Roman" w:eastAsia="Times New Roman" w:hAnsi="Times New Roman" w:cs="Times New Roman"/>
                <w:color w:val="0D0D0D" w:themeColor="text1" w:themeTint="F2"/>
                <w:sz w:val="24"/>
                <w:szCs w:val="24"/>
              </w:rPr>
            </w:pPr>
            <w:r w:rsidRPr="00BC7F1E">
              <w:rPr>
                <w:rFonts w:ascii="Times New Roman" w:eastAsia="Times New Roman" w:hAnsi="Times New Roman" w:cs="Times New Roman"/>
                <w:color w:val="0D0D0D" w:themeColor="text1" w:themeTint="F2"/>
                <w:sz w:val="24"/>
                <w:szCs w:val="24"/>
              </w:rPr>
              <w:t>papildināt</w:t>
            </w:r>
            <w:r>
              <w:rPr>
                <w:rFonts w:ascii="Times New Roman" w:eastAsia="Times New Roman" w:hAnsi="Times New Roman" w:cs="Times New Roman"/>
                <w:color w:val="0D0D0D" w:themeColor="text1" w:themeTint="F2"/>
                <w:sz w:val="24"/>
                <w:szCs w:val="24"/>
              </w:rPr>
              <w:t>u</w:t>
            </w:r>
            <w:r w:rsidRPr="00BC7F1E">
              <w:rPr>
                <w:rFonts w:ascii="Times New Roman" w:eastAsia="Times New Roman" w:hAnsi="Times New Roman" w:cs="Times New Roman"/>
                <w:color w:val="0D0D0D" w:themeColor="text1" w:themeTint="F2"/>
                <w:sz w:val="24"/>
                <w:szCs w:val="24"/>
              </w:rPr>
              <w:t xml:space="preserve"> likumu ar pilnvarām (tās precizējot) efektīvai konkurences noteikumu pārkāpumu izmeklēšanai un atklāšanai;</w:t>
            </w:r>
          </w:p>
          <w:p w14:paraId="61981C14" w14:textId="77777777" w:rsidR="009A35AB" w:rsidRPr="00BC7F1E" w:rsidRDefault="009A35AB" w:rsidP="009A35AB">
            <w:pPr>
              <w:pStyle w:val="ListParagraph"/>
              <w:numPr>
                <w:ilvl w:val="0"/>
                <w:numId w:val="29"/>
              </w:numPr>
              <w:shd w:val="clear" w:color="auto" w:fill="FFFFFF"/>
              <w:spacing w:after="0" w:line="240" w:lineRule="auto"/>
              <w:ind w:left="714" w:hanging="357"/>
              <w:contextualSpacing w:val="0"/>
              <w:jc w:val="both"/>
              <w:rPr>
                <w:rFonts w:ascii="Times New Roman" w:eastAsia="Times New Roman" w:hAnsi="Times New Roman" w:cs="Times New Roman"/>
                <w:color w:val="0D0D0D" w:themeColor="text1" w:themeTint="F2"/>
                <w:sz w:val="24"/>
                <w:szCs w:val="24"/>
              </w:rPr>
            </w:pPr>
            <w:r w:rsidRPr="00BC7F1E">
              <w:rPr>
                <w:rFonts w:ascii="Times New Roman" w:eastAsia="Times New Roman" w:hAnsi="Times New Roman" w:cs="Times New Roman"/>
                <w:color w:val="0D0D0D" w:themeColor="text1" w:themeTint="F2"/>
                <w:sz w:val="24"/>
                <w:szCs w:val="24"/>
              </w:rPr>
              <w:t>papildināt</w:t>
            </w:r>
            <w:r>
              <w:rPr>
                <w:rFonts w:ascii="Times New Roman" w:eastAsia="Times New Roman" w:hAnsi="Times New Roman" w:cs="Times New Roman"/>
                <w:color w:val="0D0D0D" w:themeColor="text1" w:themeTint="F2"/>
                <w:sz w:val="24"/>
                <w:szCs w:val="24"/>
              </w:rPr>
              <w:t>u</w:t>
            </w:r>
            <w:r w:rsidRPr="00BC7F1E">
              <w:rPr>
                <w:rFonts w:ascii="Times New Roman" w:eastAsia="Times New Roman" w:hAnsi="Times New Roman" w:cs="Times New Roman"/>
                <w:color w:val="0D0D0D" w:themeColor="text1" w:themeTint="F2"/>
                <w:sz w:val="24"/>
                <w:szCs w:val="24"/>
              </w:rPr>
              <w:t xml:space="preserve"> likumu ar tirgus dalībniekiem piemērojamo naudas sodu aprēķināšanas īpatnībām, nosakot izmaiņas piemērojamā maksimālā naudas soda sliekšņos;</w:t>
            </w:r>
          </w:p>
          <w:p w14:paraId="237A27E0" w14:textId="77777777" w:rsidR="009A35AB" w:rsidRPr="00BC7F1E" w:rsidRDefault="009A35AB" w:rsidP="009A35AB">
            <w:pPr>
              <w:pStyle w:val="ListParagraph"/>
              <w:numPr>
                <w:ilvl w:val="0"/>
                <w:numId w:val="29"/>
              </w:numPr>
              <w:shd w:val="clear" w:color="auto" w:fill="FFFFFF"/>
              <w:spacing w:after="0" w:line="240" w:lineRule="auto"/>
              <w:ind w:left="714" w:hanging="357"/>
              <w:contextualSpacing w:val="0"/>
              <w:jc w:val="both"/>
              <w:rPr>
                <w:rFonts w:ascii="Times New Roman" w:eastAsia="Times New Roman" w:hAnsi="Times New Roman" w:cs="Times New Roman"/>
                <w:color w:val="0D0D0D" w:themeColor="text1" w:themeTint="F2"/>
                <w:sz w:val="24"/>
                <w:szCs w:val="24"/>
              </w:rPr>
            </w:pPr>
            <w:r w:rsidRPr="00BC7F1E">
              <w:rPr>
                <w:rFonts w:ascii="Times New Roman" w:eastAsia="Times New Roman" w:hAnsi="Times New Roman" w:cs="Times New Roman"/>
                <w:color w:val="0D0D0D" w:themeColor="text1" w:themeTint="F2"/>
                <w:sz w:val="24"/>
                <w:szCs w:val="24"/>
              </w:rPr>
              <w:t>precizēt</w:t>
            </w:r>
            <w:r>
              <w:rPr>
                <w:rFonts w:ascii="Times New Roman" w:eastAsia="Times New Roman" w:hAnsi="Times New Roman" w:cs="Times New Roman"/>
                <w:color w:val="0D0D0D" w:themeColor="text1" w:themeTint="F2"/>
                <w:sz w:val="24"/>
                <w:szCs w:val="24"/>
              </w:rPr>
              <w:t>u</w:t>
            </w:r>
            <w:r w:rsidRPr="00BC7F1E">
              <w:rPr>
                <w:rFonts w:ascii="Times New Roman" w:eastAsia="Times New Roman" w:hAnsi="Times New Roman" w:cs="Times New Roman"/>
                <w:color w:val="0D0D0D" w:themeColor="text1" w:themeTint="F2"/>
                <w:sz w:val="24"/>
                <w:szCs w:val="24"/>
              </w:rPr>
              <w:t xml:space="preserve"> pagaidu noregulējuma institūtu;</w:t>
            </w:r>
          </w:p>
          <w:p w14:paraId="2058727A" w14:textId="77777777" w:rsidR="009A35AB" w:rsidRPr="009A35AB" w:rsidRDefault="009A35AB" w:rsidP="009A35AB">
            <w:pPr>
              <w:pStyle w:val="ListParagraph"/>
              <w:numPr>
                <w:ilvl w:val="0"/>
                <w:numId w:val="29"/>
              </w:numPr>
              <w:spacing w:after="0" w:line="240" w:lineRule="auto"/>
              <w:ind w:left="714" w:hanging="357"/>
              <w:contextualSpacing w:val="0"/>
              <w:jc w:val="both"/>
              <w:rPr>
                <w:rFonts w:ascii="Times New Roman" w:hAnsi="Times New Roman" w:cs="Times New Roman"/>
                <w:iCs/>
                <w:sz w:val="24"/>
                <w:szCs w:val="24"/>
              </w:rPr>
            </w:pPr>
            <w:r w:rsidRPr="009A35AB">
              <w:rPr>
                <w:rFonts w:ascii="Times New Roman" w:eastAsia="Times New Roman" w:hAnsi="Times New Roman" w:cs="Times New Roman"/>
                <w:color w:val="0D0D0D" w:themeColor="text1" w:themeTint="F2"/>
                <w:sz w:val="24"/>
                <w:szCs w:val="24"/>
              </w:rPr>
              <w:t>noteikt</w:t>
            </w:r>
            <w:r>
              <w:rPr>
                <w:rFonts w:ascii="Times New Roman" w:eastAsia="Times New Roman" w:hAnsi="Times New Roman" w:cs="Times New Roman"/>
                <w:color w:val="0D0D0D" w:themeColor="text1" w:themeTint="F2"/>
                <w:sz w:val="24"/>
                <w:szCs w:val="24"/>
              </w:rPr>
              <w:t>u</w:t>
            </w:r>
            <w:r w:rsidRPr="009A35AB">
              <w:rPr>
                <w:rFonts w:ascii="Times New Roman" w:eastAsia="Times New Roman" w:hAnsi="Times New Roman" w:cs="Times New Roman"/>
                <w:color w:val="0D0D0D" w:themeColor="text1" w:themeTint="F2"/>
                <w:sz w:val="24"/>
                <w:szCs w:val="24"/>
              </w:rPr>
              <w:t xml:space="preserve"> konkurences iestāžu pārrobežu sadarbības noteikumus</w:t>
            </w:r>
            <w:r>
              <w:rPr>
                <w:rFonts w:ascii="Times New Roman" w:eastAsia="Times New Roman" w:hAnsi="Times New Roman" w:cs="Times New Roman"/>
                <w:color w:val="0D0D0D" w:themeColor="text1" w:themeTint="F2"/>
                <w:sz w:val="24"/>
                <w:szCs w:val="24"/>
              </w:rPr>
              <w:t>.</w:t>
            </w:r>
          </w:p>
          <w:p w14:paraId="7C2C6B56" w14:textId="77777777" w:rsidR="009A35AB" w:rsidRPr="00BC7F1E" w:rsidRDefault="009A35AB" w:rsidP="009A35AB">
            <w:pPr>
              <w:spacing w:after="120" w:line="240" w:lineRule="auto"/>
              <w:jc w:val="both"/>
              <w:rPr>
                <w:rFonts w:ascii="Times New Roman" w:hAnsi="Times New Roman" w:cs="Times New Roman"/>
                <w:iCs/>
                <w:sz w:val="24"/>
                <w:szCs w:val="24"/>
                <w:lang w:val="lv-LV"/>
              </w:rPr>
            </w:pPr>
            <w:r w:rsidRPr="00BC7F1E">
              <w:rPr>
                <w:rFonts w:ascii="Times New Roman" w:hAnsi="Times New Roman" w:cs="Times New Roman"/>
                <w:bCs/>
                <w:sz w:val="24"/>
                <w:szCs w:val="24"/>
                <w:lang w:val="lv-LV"/>
              </w:rPr>
              <w:t xml:space="preserve">Par </w:t>
            </w:r>
            <w:r>
              <w:rPr>
                <w:rFonts w:ascii="Times New Roman" w:hAnsi="Times New Roman" w:cs="Times New Roman"/>
                <w:bCs/>
                <w:sz w:val="24"/>
                <w:szCs w:val="24"/>
                <w:lang w:val="lv-LV"/>
              </w:rPr>
              <w:t>likumprojekta</w:t>
            </w:r>
            <w:r w:rsidRPr="00BC7F1E">
              <w:rPr>
                <w:rFonts w:ascii="Times New Roman" w:hAnsi="Times New Roman" w:cs="Times New Roman"/>
                <w:bCs/>
                <w:sz w:val="24"/>
                <w:szCs w:val="24"/>
                <w:lang w:val="lv-LV"/>
              </w:rPr>
              <w:t xml:space="preserve"> izstrādi atbildīgā institūcija – EM sadarbībā ar Konkurences padomi.</w:t>
            </w:r>
          </w:p>
          <w:p w14:paraId="4F1ECB36" w14:textId="77777777" w:rsidR="00853A4D" w:rsidRPr="00BC7F1E" w:rsidRDefault="009A35AB" w:rsidP="009E72BF">
            <w:pPr>
              <w:spacing w:after="120" w:line="240" w:lineRule="auto"/>
              <w:jc w:val="both"/>
              <w:rPr>
                <w:rFonts w:ascii="Times New Roman" w:hAnsi="Times New Roman" w:cs="Times New Roman"/>
                <w:iCs/>
                <w:sz w:val="24"/>
                <w:szCs w:val="24"/>
                <w:lang w:val="lv-LV"/>
              </w:rPr>
            </w:pPr>
            <w:r>
              <w:rPr>
                <w:rFonts w:ascii="Times New Roman" w:hAnsi="Times New Roman" w:cs="Times New Roman"/>
                <w:iCs/>
                <w:sz w:val="24"/>
                <w:szCs w:val="24"/>
                <w:lang w:val="lv-LV"/>
              </w:rPr>
              <w:t>2</w:t>
            </w:r>
            <w:r w:rsidR="005E5041" w:rsidRPr="00BC7F1E">
              <w:rPr>
                <w:rFonts w:ascii="Times New Roman" w:hAnsi="Times New Roman" w:cs="Times New Roman"/>
                <w:iCs/>
                <w:sz w:val="24"/>
                <w:szCs w:val="24"/>
                <w:lang w:val="lv-LV"/>
              </w:rPr>
              <w:t>) </w:t>
            </w:r>
            <w:r w:rsidR="00853A4D" w:rsidRPr="00BC7F1E">
              <w:rPr>
                <w:rFonts w:ascii="Times New Roman" w:hAnsi="Times New Roman" w:cs="Times New Roman"/>
                <w:i/>
                <w:sz w:val="24"/>
                <w:szCs w:val="24"/>
                <w:lang w:val="lv-LV"/>
              </w:rPr>
              <w:t xml:space="preserve">grozījumus Ministru kabineta </w:t>
            </w:r>
            <w:r w:rsidR="005D7616" w:rsidRPr="00BC7F1E">
              <w:rPr>
                <w:rFonts w:ascii="Times New Roman" w:hAnsi="Times New Roman" w:cs="Times New Roman"/>
                <w:i/>
                <w:sz w:val="24"/>
                <w:szCs w:val="24"/>
                <w:lang w:val="lv-LV"/>
              </w:rPr>
              <w:t xml:space="preserve">2016. gada 29. marta </w:t>
            </w:r>
            <w:r w:rsidR="00853A4D" w:rsidRPr="00BC7F1E">
              <w:rPr>
                <w:rFonts w:ascii="Times New Roman" w:hAnsi="Times New Roman" w:cs="Times New Roman"/>
                <w:i/>
                <w:sz w:val="24"/>
                <w:szCs w:val="24"/>
                <w:lang w:val="lv-LV"/>
              </w:rPr>
              <w:t>noteikumos Nr. 179 “Kārtība, kādā nosakāms naudas sods par Konkurences likuma 11. panta pirmajā daļā, 13. 14.</w:t>
            </w:r>
            <w:r w:rsidR="00853A4D" w:rsidRPr="00BC7F1E">
              <w:rPr>
                <w:rFonts w:ascii="Times New Roman" w:hAnsi="Times New Roman" w:cs="Times New Roman"/>
                <w:i/>
                <w:sz w:val="24"/>
                <w:szCs w:val="24"/>
                <w:vertAlign w:val="superscript"/>
                <w:lang w:val="lv-LV"/>
              </w:rPr>
              <w:t>1</w:t>
            </w:r>
            <w:r w:rsidR="00853A4D" w:rsidRPr="00BC7F1E">
              <w:rPr>
                <w:rFonts w:ascii="Times New Roman" w:hAnsi="Times New Roman" w:cs="Times New Roman"/>
                <w:i/>
                <w:sz w:val="24"/>
                <w:szCs w:val="24"/>
                <w:lang w:val="lv-LV"/>
              </w:rPr>
              <w:t xml:space="preserve"> pantā un Negodīgas mazumtirdzniecības prakses aizlieguma likuma 5., 6., </w:t>
            </w:r>
            <w:proofErr w:type="gramStart"/>
            <w:r w:rsidR="00853A4D" w:rsidRPr="00BC7F1E">
              <w:rPr>
                <w:rFonts w:ascii="Times New Roman" w:hAnsi="Times New Roman" w:cs="Times New Roman"/>
                <w:i/>
                <w:sz w:val="24"/>
                <w:szCs w:val="24"/>
                <w:lang w:val="lv-LV"/>
              </w:rPr>
              <w:t>7. un 8.paredzētajiem pārkāpumiem</w:t>
            </w:r>
            <w:proofErr w:type="gramEnd"/>
            <w:r w:rsidR="00853A4D" w:rsidRPr="00BC7F1E">
              <w:rPr>
                <w:rFonts w:ascii="Times New Roman" w:hAnsi="Times New Roman" w:cs="Times New Roman"/>
                <w:i/>
                <w:sz w:val="24"/>
                <w:szCs w:val="24"/>
                <w:lang w:val="lv-LV"/>
              </w:rPr>
              <w:t>”</w:t>
            </w:r>
            <w:r w:rsidR="00853A4D" w:rsidRPr="00BC7F1E">
              <w:rPr>
                <w:rFonts w:ascii="Times New Roman" w:hAnsi="Times New Roman" w:cs="Times New Roman"/>
                <w:iCs/>
                <w:sz w:val="24"/>
                <w:szCs w:val="24"/>
                <w:lang w:val="lv-LV"/>
              </w:rPr>
              <w:t xml:space="preserve"> (</w:t>
            </w:r>
            <w:r w:rsidR="00853A4D" w:rsidRPr="00BC7F1E">
              <w:rPr>
                <w:rFonts w:ascii="Times New Roman" w:hAnsi="Times New Roman" w:cs="Times New Roman"/>
                <w:sz w:val="24"/>
                <w:szCs w:val="24"/>
                <w:lang w:val="lv-LV"/>
              </w:rPr>
              <w:t xml:space="preserve">ņemot vērā, ka Direktīva paredz noteikt naudas sodus proporcionāli tirgus dalībnieka kopējam apgrozījumam pasaulē un ietver prasības naudas soda apmēra noteikšanai, kā arī nosacījumus naudas soda samazināšanai vai atbrīvojumiem no naudas soda Iecietības programmas ietvaros (Direktīvas 14., 15., 17., 18. pants), </w:t>
            </w:r>
            <w:r w:rsidR="00853A4D" w:rsidRPr="00BC7F1E">
              <w:rPr>
                <w:rFonts w:ascii="Times New Roman" w:hAnsi="Times New Roman" w:cs="Times New Roman"/>
                <w:iCs/>
                <w:sz w:val="24"/>
                <w:szCs w:val="24"/>
                <w:lang w:val="lv-LV"/>
              </w:rPr>
              <w:t xml:space="preserve">pārskatāma noteikumos noteiktā </w:t>
            </w:r>
            <w:r w:rsidR="00853A4D" w:rsidRPr="00BC7F1E">
              <w:rPr>
                <w:rFonts w:ascii="Times New Roman" w:hAnsi="Times New Roman" w:cs="Times New Roman"/>
                <w:sz w:val="24"/>
                <w:szCs w:val="24"/>
                <w:lang w:val="lv-LV"/>
              </w:rPr>
              <w:t>kārtība, kādā nosaka naudas sodu par Likumā paredzētajiem pārkāpumiem, kā arī finanšu gada neto apgrozījuma aprēķināšanas īpatnības un naudas soda apmēra aprēķināšanas kārtība</w:t>
            </w:r>
            <w:r w:rsidR="00853A4D" w:rsidRPr="00BC7F1E">
              <w:rPr>
                <w:rFonts w:ascii="Times New Roman" w:hAnsi="Times New Roman" w:cs="Times New Roman"/>
                <w:iCs/>
                <w:sz w:val="24"/>
                <w:szCs w:val="24"/>
                <w:lang w:val="lv-LV"/>
              </w:rPr>
              <w:t>)</w:t>
            </w:r>
            <w:r w:rsidR="005B750E" w:rsidRPr="00BC7F1E">
              <w:rPr>
                <w:rFonts w:ascii="Times New Roman" w:hAnsi="Times New Roman" w:cs="Times New Roman"/>
                <w:iCs/>
                <w:sz w:val="24"/>
                <w:szCs w:val="24"/>
                <w:lang w:val="lv-LV"/>
              </w:rPr>
              <w:t>.</w:t>
            </w:r>
            <w:r w:rsidR="005B750E" w:rsidRPr="00BC7F1E">
              <w:rPr>
                <w:rFonts w:ascii="Times New Roman" w:hAnsi="Times New Roman" w:cs="Times New Roman"/>
                <w:bCs/>
                <w:sz w:val="24"/>
                <w:szCs w:val="24"/>
                <w:lang w:val="lv-LV"/>
              </w:rPr>
              <w:t xml:space="preserve"> Par Ministru kabineta noteikumu projektu izstrādi atbildīgā institūcija – EM sadarbībā ar Konkurences padomi.</w:t>
            </w:r>
          </w:p>
          <w:p w14:paraId="6B66B1F4" w14:textId="77777777" w:rsidR="00853A4D" w:rsidRPr="00BC7F1E" w:rsidRDefault="009A35AB" w:rsidP="009A35AB">
            <w:pPr>
              <w:shd w:val="clear" w:color="auto" w:fill="FFFFFF"/>
              <w:spacing w:after="120" w:line="240" w:lineRule="auto"/>
              <w:jc w:val="both"/>
              <w:rPr>
                <w:rFonts w:ascii="Times New Roman" w:hAnsi="Times New Roman" w:cs="Times New Roman"/>
                <w:sz w:val="24"/>
                <w:szCs w:val="24"/>
                <w:lang w:val="lv-LV" w:eastAsia="lv-LV"/>
              </w:rPr>
            </w:pPr>
            <w:r>
              <w:rPr>
                <w:rFonts w:ascii="Times New Roman" w:hAnsi="Times New Roman" w:cs="Times New Roman"/>
                <w:iCs/>
                <w:sz w:val="24"/>
                <w:szCs w:val="24"/>
                <w:lang w:val="lv-LV"/>
              </w:rPr>
              <w:t>3</w:t>
            </w:r>
            <w:r w:rsidR="00853A4D" w:rsidRPr="00BC7F1E">
              <w:rPr>
                <w:rFonts w:ascii="Times New Roman" w:hAnsi="Times New Roman" w:cs="Times New Roman"/>
                <w:iCs/>
                <w:sz w:val="24"/>
                <w:szCs w:val="24"/>
                <w:lang w:val="lv-LV"/>
              </w:rPr>
              <w:t>)</w:t>
            </w:r>
            <w:r w:rsidR="005E5041" w:rsidRPr="00BC7F1E">
              <w:rPr>
                <w:rFonts w:ascii="Times New Roman" w:hAnsi="Times New Roman" w:cs="Times New Roman"/>
                <w:iCs/>
                <w:sz w:val="24"/>
                <w:szCs w:val="24"/>
                <w:lang w:val="lv-LV"/>
              </w:rPr>
              <w:t> </w:t>
            </w:r>
            <w:r w:rsidR="00E36A81" w:rsidRPr="00BC7F1E">
              <w:rPr>
                <w:rFonts w:ascii="Times New Roman" w:hAnsi="Times New Roman" w:cs="Times New Roman"/>
                <w:i/>
                <w:sz w:val="24"/>
                <w:szCs w:val="24"/>
                <w:lang w:val="lv-LV"/>
              </w:rPr>
              <w:t>grozījumus</w:t>
            </w:r>
            <w:r w:rsidR="00A218F2" w:rsidRPr="00BC7F1E">
              <w:rPr>
                <w:rFonts w:ascii="Times New Roman" w:hAnsi="Times New Roman" w:cs="Times New Roman"/>
                <w:i/>
                <w:sz w:val="24"/>
                <w:szCs w:val="24"/>
                <w:lang w:val="lv-LV"/>
              </w:rPr>
              <w:t xml:space="preserve"> </w:t>
            </w:r>
            <w:r w:rsidR="005D7616" w:rsidRPr="00BC7F1E">
              <w:rPr>
                <w:rFonts w:ascii="Times New Roman" w:hAnsi="Times New Roman" w:cs="Times New Roman"/>
                <w:i/>
                <w:sz w:val="24"/>
                <w:szCs w:val="24"/>
                <w:lang w:val="lv-LV"/>
              </w:rPr>
              <w:t xml:space="preserve">Ministru kabineta </w:t>
            </w:r>
            <w:proofErr w:type="gramStart"/>
            <w:r w:rsidR="00A218F2" w:rsidRPr="00BC7F1E">
              <w:rPr>
                <w:rFonts w:ascii="Times New Roman" w:hAnsi="Times New Roman" w:cs="Times New Roman"/>
                <w:i/>
                <w:sz w:val="24"/>
                <w:szCs w:val="24"/>
                <w:lang w:val="lv-LV"/>
              </w:rPr>
              <w:t>2015.gada</w:t>
            </w:r>
            <w:proofErr w:type="gramEnd"/>
            <w:r w:rsidR="00A218F2" w:rsidRPr="00BC7F1E">
              <w:rPr>
                <w:rFonts w:ascii="Times New Roman" w:hAnsi="Times New Roman" w:cs="Times New Roman"/>
                <w:i/>
                <w:sz w:val="24"/>
                <w:szCs w:val="24"/>
                <w:lang w:val="lv-LV"/>
              </w:rPr>
              <w:t xml:space="preserve"> 9.jūnija noteikum</w:t>
            </w:r>
            <w:r w:rsidR="00E36A81" w:rsidRPr="00BC7F1E">
              <w:rPr>
                <w:rFonts w:ascii="Times New Roman" w:hAnsi="Times New Roman" w:cs="Times New Roman"/>
                <w:i/>
                <w:sz w:val="24"/>
                <w:szCs w:val="24"/>
                <w:lang w:val="lv-LV"/>
              </w:rPr>
              <w:t>o</w:t>
            </w:r>
            <w:r w:rsidR="00A218F2" w:rsidRPr="00BC7F1E">
              <w:rPr>
                <w:rFonts w:ascii="Times New Roman" w:hAnsi="Times New Roman" w:cs="Times New Roman"/>
                <w:i/>
                <w:sz w:val="24"/>
                <w:szCs w:val="24"/>
                <w:lang w:val="lv-LV"/>
              </w:rPr>
              <w:t>s Nr.293 “Valsts tiešās pārvaldes iestāžu vadītāju atlases kārtība”</w:t>
            </w:r>
            <w:r w:rsidR="00A218F2" w:rsidRPr="00BC7F1E">
              <w:rPr>
                <w:rFonts w:ascii="Times New Roman" w:hAnsi="Times New Roman" w:cs="Times New Roman"/>
                <w:sz w:val="24"/>
                <w:szCs w:val="24"/>
                <w:lang w:val="lv-LV"/>
              </w:rPr>
              <w:t xml:space="preserve"> ar risinājumiem, kas ir nepieciešami </w:t>
            </w:r>
            <w:r w:rsidR="00853A4D" w:rsidRPr="00BC7F1E">
              <w:rPr>
                <w:rFonts w:ascii="Times New Roman" w:hAnsi="Times New Roman" w:cs="Times New Roman"/>
                <w:i/>
                <w:sz w:val="24"/>
                <w:szCs w:val="24"/>
                <w:lang w:val="lv-LV"/>
              </w:rPr>
              <w:t xml:space="preserve"> K</w:t>
            </w:r>
            <w:r w:rsidR="0027068A" w:rsidRPr="00BC7F1E">
              <w:rPr>
                <w:rFonts w:ascii="Times New Roman" w:hAnsi="Times New Roman" w:cs="Times New Roman"/>
                <w:i/>
                <w:sz w:val="24"/>
                <w:szCs w:val="24"/>
                <w:lang w:val="lv-LV"/>
              </w:rPr>
              <w:t>P</w:t>
            </w:r>
            <w:r w:rsidR="00853A4D" w:rsidRPr="00BC7F1E">
              <w:rPr>
                <w:rFonts w:ascii="Times New Roman" w:hAnsi="Times New Roman" w:cs="Times New Roman"/>
                <w:i/>
                <w:sz w:val="24"/>
                <w:szCs w:val="24"/>
                <w:lang w:val="lv-LV"/>
              </w:rPr>
              <w:t xml:space="preserve"> priekšsēdētāja un padomes locekļu pretendentu atlasei</w:t>
            </w:r>
            <w:r w:rsidR="00E36A81" w:rsidRPr="00BC7F1E">
              <w:rPr>
                <w:rFonts w:ascii="Times New Roman" w:hAnsi="Times New Roman" w:cs="Times New Roman"/>
                <w:i/>
                <w:sz w:val="24"/>
                <w:szCs w:val="24"/>
                <w:lang w:val="lv-LV"/>
              </w:rPr>
              <w:t xml:space="preserve"> </w:t>
            </w:r>
            <w:r w:rsidR="00E36A81" w:rsidRPr="00BC7F1E">
              <w:rPr>
                <w:rFonts w:ascii="Times New Roman" w:hAnsi="Times New Roman" w:cs="Times New Roman"/>
                <w:iCs/>
                <w:sz w:val="24"/>
                <w:szCs w:val="24"/>
                <w:lang w:val="lv-LV"/>
              </w:rPr>
              <w:t>(lai</w:t>
            </w:r>
            <w:r w:rsidR="005053A1" w:rsidRPr="00BC7F1E">
              <w:rPr>
                <w:rFonts w:ascii="Times New Roman" w:hAnsi="Times New Roman" w:cs="Times New Roman"/>
                <w:iCs/>
                <w:sz w:val="24"/>
                <w:szCs w:val="24"/>
                <w:lang w:val="lv-LV"/>
              </w:rPr>
              <w:t xml:space="preserve"> </w:t>
            </w:r>
            <w:r w:rsidR="00853A4D" w:rsidRPr="00BC7F1E">
              <w:rPr>
                <w:rFonts w:ascii="Times New Roman" w:hAnsi="Times New Roman" w:cs="Times New Roman"/>
                <w:iCs/>
                <w:sz w:val="24"/>
                <w:szCs w:val="24"/>
                <w:lang w:val="lv-LV"/>
              </w:rPr>
              <w:t>nodrošināt</w:t>
            </w:r>
            <w:r w:rsidR="00E36A81" w:rsidRPr="00BC7F1E">
              <w:rPr>
                <w:rFonts w:ascii="Times New Roman" w:hAnsi="Times New Roman" w:cs="Times New Roman"/>
                <w:iCs/>
                <w:sz w:val="24"/>
                <w:szCs w:val="24"/>
                <w:lang w:val="lv-LV"/>
              </w:rPr>
              <w:t>u</w:t>
            </w:r>
            <w:r w:rsidR="00853A4D" w:rsidRPr="00BC7F1E">
              <w:rPr>
                <w:rFonts w:ascii="Times New Roman" w:hAnsi="Times New Roman" w:cs="Times New Roman"/>
                <w:iCs/>
                <w:sz w:val="24"/>
                <w:szCs w:val="24"/>
                <w:lang w:val="lv-LV"/>
              </w:rPr>
              <w:t xml:space="preserve"> </w:t>
            </w:r>
            <w:r w:rsidR="00853A4D" w:rsidRPr="00BC7F1E">
              <w:rPr>
                <w:rFonts w:ascii="Times New Roman" w:hAnsi="Times New Roman" w:cs="Times New Roman"/>
                <w:iCs/>
                <w:sz w:val="24"/>
                <w:szCs w:val="24"/>
                <w:lang w:val="lv-LV"/>
              </w:rPr>
              <w:lastRenderedPageBreak/>
              <w:t xml:space="preserve">Direktīvas 4.panta (4) daļā ietvertās prasības pārņemšanu, kas paredz dalībvalstij </w:t>
            </w:r>
            <w:r w:rsidR="00853A4D" w:rsidRPr="00BC7F1E">
              <w:rPr>
                <w:rFonts w:ascii="Times New Roman" w:eastAsia="Times New Roman" w:hAnsi="Times New Roman" w:cs="Times New Roman"/>
                <w:sz w:val="24"/>
                <w:szCs w:val="24"/>
                <w:lang w:val="lv-LV"/>
              </w:rPr>
              <w:t>nodrošināt, ka konkurences iestāžu lēmējstruktūras locekļus atlasa, pieņem darbā vai ieceļ amatā saskaņā ar skaidrām un pārredzamām procedūrām, kas iepriekš noteiktas valsts tiesību aktos. Attiecīgi</w:t>
            </w:r>
            <w:r w:rsidR="005053A1" w:rsidRPr="00BC7F1E">
              <w:rPr>
                <w:rFonts w:ascii="Times New Roman" w:eastAsia="Times New Roman" w:hAnsi="Times New Roman" w:cs="Times New Roman"/>
                <w:sz w:val="24"/>
                <w:szCs w:val="24"/>
                <w:lang w:val="lv-LV"/>
              </w:rPr>
              <w:t xml:space="preserve"> tiks izpildīts</w:t>
            </w:r>
            <w:r w:rsidR="00853A4D" w:rsidRPr="00BC7F1E">
              <w:rPr>
                <w:rFonts w:ascii="Times New Roman" w:eastAsia="Times New Roman" w:hAnsi="Times New Roman" w:cs="Times New Roman"/>
                <w:sz w:val="24"/>
                <w:szCs w:val="24"/>
                <w:lang w:val="lv-LV"/>
              </w:rPr>
              <w:t xml:space="preserve"> Likumprojekta </w:t>
            </w:r>
            <w:r w:rsidR="005053A1" w:rsidRPr="00BC7F1E">
              <w:rPr>
                <w:rFonts w:ascii="Times New Roman" w:eastAsia="Times New Roman" w:hAnsi="Times New Roman" w:cs="Times New Roman"/>
                <w:sz w:val="24"/>
                <w:szCs w:val="24"/>
                <w:lang w:val="lv-LV"/>
              </w:rPr>
              <w:t>3</w:t>
            </w:r>
            <w:r w:rsidR="00853A4D" w:rsidRPr="00BC7F1E">
              <w:rPr>
                <w:rFonts w:ascii="Times New Roman" w:eastAsia="Times New Roman" w:hAnsi="Times New Roman" w:cs="Times New Roman"/>
                <w:sz w:val="24"/>
                <w:szCs w:val="24"/>
                <w:lang w:val="lv-LV"/>
              </w:rPr>
              <w:t>.pantā ietvert</w:t>
            </w:r>
            <w:r w:rsidR="00E36A81" w:rsidRPr="00BC7F1E">
              <w:rPr>
                <w:rFonts w:ascii="Times New Roman" w:eastAsia="Times New Roman" w:hAnsi="Times New Roman" w:cs="Times New Roman"/>
                <w:sz w:val="24"/>
                <w:szCs w:val="24"/>
                <w:lang w:val="lv-LV"/>
              </w:rPr>
              <w:t>ai</w:t>
            </w:r>
            <w:r w:rsidR="00853A4D" w:rsidRPr="00BC7F1E">
              <w:rPr>
                <w:rFonts w:ascii="Times New Roman" w:eastAsia="Times New Roman" w:hAnsi="Times New Roman" w:cs="Times New Roman"/>
                <w:sz w:val="24"/>
                <w:szCs w:val="24"/>
                <w:lang w:val="lv-LV"/>
              </w:rPr>
              <w:t xml:space="preserve">s pilnvarojums Ministru kabinetam </w:t>
            </w:r>
            <w:r w:rsidR="005053A1" w:rsidRPr="00BC7F1E">
              <w:rPr>
                <w:rFonts w:ascii="Times New Roman" w:eastAsia="Times New Roman" w:hAnsi="Times New Roman" w:cs="Times New Roman"/>
                <w:sz w:val="24"/>
                <w:szCs w:val="24"/>
                <w:lang w:val="lv-LV"/>
              </w:rPr>
              <w:t>izdot noteikumus.</w:t>
            </w:r>
            <w:r w:rsidR="00E36A81" w:rsidRPr="00BC7F1E">
              <w:rPr>
                <w:rFonts w:ascii="Times New Roman" w:eastAsia="Times New Roman" w:hAnsi="Times New Roman" w:cs="Times New Roman"/>
                <w:sz w:val="24"/>
                <w:szCs w:val="24"/>
                <w:lang w:val="lv-LV"/>
              </w:rPr>
              <w:t>)</w:t>
            </w:r>
            <w:r w:rsidR="005053A1" w:rsidRPr="00BC7F1E">
              <w:rPr>
                <w:rFonts w:ascii="Times New Roman" w:eastAsia="Times New Roman" w:hAnsi="Times New Roman" w:cs="Times New Roman"/>
                <w:sz w:val="24"/>
                <w:szCs w:val="24"/>
                <w:lang w:val="lv-LV"/>
              </w:rPr>
              <w:t xml:space="preserve"> </w:t>
            </w:r>
            <w:r w:rsidR="00853A4D" w:rsidRPr="00BC7F1E">
              <w:rPr>
                <w:rFonts w:ascii="Times New Roman" w:hAnsi="Times New Roman" w:cs="Times New Roman"/>
                <w:bCs/>
                <w:sz w:val="24"/>
                <w:szCs w:val="24"/>
                <w:lang w:val="lv-LV"/>
              </w:rPr>
              <w:t>Par Ministru kabineta noteikumu projekt</w:t>
            </w:r>
            <w:r w:rsidR="005D7616" w:rsidRPr="00BC7F1E">
              <w:rPr>
                <w:rFonts w:ascii="Times New Roman" w:hAnsi="Times New Roman" w:cs="Times New Roman"/>
                <w:bCs/>
                <w:sz w:val="24"/>
                <w:szCs w:val="24"/>
                <w:lang w:val="lv-LV"/>
              </w:rPr>
              <w:t>a</w:t>
            </w:r>
            <w:r w:rsidR="00853A4D" w:rsidRPr="00BC7F1E">
              <w:rPr>
                <w:rFonts w:ascii="Times New Roman" w:hAnsi="Times New Roman" w:cs="Times New Roman"/>
                <w:bCs/>
                <w:sz w:val="24"/>
                <w:szCs w:val="24"/>
                <w:lang w:val="lv-LV"/>
              </w:rPr>
              <w:t xml:space="preserve"> izstrādi atbildīgā institūcija – </w:t>
            </w:r>
            <w:r w:rsidR="00E36A81" w:rsidRPr="00BC7F1E">
              <w:rPr>
                <w:rFonts w:ascii="Times New Roman" w:hAnsi="Times New Roman" w:cs="Times New Roman"/>
                <w:bCs/>
                <w:sz w:val="24"/>
                <w:szCs w:val="24"/>
                <w:lang w:val="lv-LV"/>
              </w:rPr>
              <w:t xml:space="preserve">Valsts kanceleja sadarbībā ar </w:t>
            </w:r>
            <w:r w:rsidR="00853A4D" w:rsidRPr="00BC7F1E">
              <w:rPr>
                <w:rFonts w:ascii="Times New Roman" w:hAnsi="Times New Roman" w:cs="Times New Roman"/>
                <w:bCs/>
                <w:sz w:val="24"/>
                <w:szCs w:val="24"/>
                <w:lang w:val="lv-LV"/>
              </w:rPr>
              <w:t>E</w:t>
            </w:r>
            <w:r w:rsidR="0027068A" w:rsidRPr="00BC7F1E">
              <w:rPr>
                <w:rFonts w:ascii="Times New Roman" w:hAnsi="Times New Roman" w:cs="Times New Roman"/>
                <w:bCs/>
                <w:sz w:val="24"/>
                <w:szCs w:val="24"/>
                <w:lang w:val="lv-LV"/>
              </w:rPr>
              <w:t>M</w:t>
            </w:r>
            <w:r w:rsidR="00E36A81" w:rsidRPr="00BC7F1E">
              <w:rPr>
                <w:rFonts w:ascii="Times New Roman" w:hAnsi="Times New Roman" w:cs="Times New Roman"/>
                <w:bCs/>
                <w:sz w:val="24"/>
                <w:szCs w:val="24"/>
                <w:lang w:val="lv-LV"/>
              </w:rPr>
              <w:t>.</w:t>
            </w:r>
          </w:p>
          <w:p w14:paraId="5DC5C796" w14:textId="77777777" w:rsidR="005B750E" w:rsidRPr="00BC7F1E" w:rsidRDefault="009A35AB" w:rsidP="009A35AB">
            <w:pPr>
              <w:shd w:val="clear" w:color="auto" w:fill="FFFFFF"/>
              <w:spacing w:after="120" w:line="240" w:lineRule="auto"/>
              <w:jc w:val="both"/>
              <w:rPr>
                <w:rFonts w:ascii="Times New Roman" w:hAnsi="Times New Roman" w:cs="Times New Roman"/>
                <w:sz w:val="24"/>
                <w:szCs w:val="24"/>
                <w:lang w:val="lv-LV" w:eastAsia="lv-LV"/>
              </w:rPr>
            </w:pPr>
            <w:r>
              <w:rPr>
                <w:rFonts w:ascii="Times New Roman" w:hAnsi="Times New Roman" w:cs="Times New Roman"/>
                <w:bCs/>
                <w:sz w:val="24"/>
                <w:szCs w:val="24"/>
                <w:lang w:val="lv-LV"/>
              </w:rPr>
              <w:t>4</w:t>
            </w:r>
            <w:r w:rsidR="005053A1" w:rsidRPr="00BC7F1E">
              <w:rPr>
                <w:rFonts w:ascii="Times New Roman" w:hAnsi="Times New Roman" w:cs="Times New Roman"/>
                <w:bCs/>
                <w:sz w:val="24"/>
                <w:szCs w:val="24"/>
                <w:lang w:val="lv-LV"/>
              </w:rPr>
              <w:t xml:space="preserve">) </w:t>
            </w:r>
            <w:r w:rsidR="00E36A81" w:rsidRPr="00BC7F1E">
              <w:rPr>
                <w:rFonts w:ascii="Times New Roman" w:hAnsi="Times New Roman" w:cs="Times New Roman"/>
                <w:bCs/>
                <w:i/>
                <w:iCs/>
                <w:sz w:val="24"/>
                <w:szCs w:val="24"/>
                <w:lang w:val="lv-LV"/>
              </w:rPr>
              <w:t xml:space="preserve">grozījumus </w:t>
            </w:r>
            <w:r w:rsidR="00F320E3" w:rsidRPr="00BC7F1E">
              <w:rPr>
                <w:rFonts w:ascii="Times New Roman" w:hAnsi="Times New Roman" w:cs="Times New Roman"/>
                <w:bCs/>
                <w:i/>
                <w:iCs/>
                <w:sz w:val="24"/>
                <w:szCs w:val="24"/>
                <w:lang w:val="lv-LV"/>
              </w:rPr>
              <w:t>Civilprocesa likumā</w:t>
            </w:r>
            <w:r w:rsidR="00F320E3" w:rsidRPr="00BC7F1E">
              <w:rPr>
                <w:rFonts w:ascii="Times New Roman" w:hAnsi="Times New Roman" w:cs="Times New Roman"/>
                <w:bCs/>
                <w:sz w:val="24"/>
                <w:szCs w:val="24"/>
                <w:lang w:val="lv-LV"/>
              </w:rPr>
              <w:t xml:space="preserve"> (lai Direktīvas pārņemšanas procesā: 1) </w:t>
            </w:r>
            <w:r w:rsidR="00F320E3" w:rsidRPr="00BC7F1E">
              <w:rPr>
                <w:rFonts w:ascii="Times New Roman" w:eastAsia="Times New Roman" w:hAnsi="Times New Roman" w:cs="Times New Roman"/>
                <w:color w:val="000000" w:themeColor="text1"/>
                <w:sz w:val="24"/>
                <w:szCs w:val="24"/>
                <w:lang w:val="lv-LV"/>
              </w:rPr>
              <w:t>panāktu vienotu un sistēmisku</w:t>
            </w:r>
            <w:r w:rsidR="0004228E" w:rsidRPr="00BC7F1E">
              <w:rPr>
                <w:rFonts w:ascii="Times New Roman" w:eastAsia="Times New Roman" w:hAnsi="Times New Roman" w:cs="Times New Roman"/>
                <w:color w:val="000000" w:themeColor="text1"/>
                <w:sz w:val="24"/>
                <w:szCs w:val="24"/>
                <w:lang w:val="lv-LV"/>
              </w:rPr>
              <w:t xml:space="preserve"> “</w:t>
            </w:r>
            <w:r w:rsidR="00F320E3" w:rsidRPr="00BC7F1E">
              <w:rPr>
                <w:rFonts w:ascii="Times New Roman" w:eastAsia="Times New Roman" w:hAnsi="Times New Roman" w:cs="Times New Roman"/>
                <w:color w:val="000000" w:themeColor="text1"/>
                <w:sz w:val="24"/>
                <w:szCs w:val="24"/>
                <w:lang w:val="lv-LV"/>
              </w:rPr>
              <w:t>izlīguma iesnieguma” un “iecietības programmas ietvaros sniegtas liecības” definīciju interpretāciju un 2) papildinātu Civilprocesa likumu ar jaunu izpildu dokumenta veidu - Eiropas Savienības dalībvalsts konkurences iestādes izdotu vienoto instrumentu, kas attiecas uz lēmumu par naudas sodu vai periodisko soda maksājumu izpildi</w:t>
            </w:r>
            <w:r w:rsidR="00F320E3" w:rsidRPr="00BC7F1E">
              <w:rPr>
                <w:rFonts w:ascii="Times New Roman" w:hAnsi="Times New Roman" w:cs="Times New Roman"/>
                <w:bCs/>
                <w:sz w:val="24"/>
                <w:szCs w:val="24"/>
                <w:lang w:val="lv-LV"/>
              </w:rPr>
              <w:t>).</w:t>
            </w:r>
            <w:r w:rsidR="00136057" w:rsidRPr="00BC7F1E">
              <w:rPr>
                <w:rFonts w:ascii="Times New Roman" w:hAnsi="Times New Roman" w:cs="Times New Roman"/>
                <w:bCs/>
                <w:sz w:val="24"/>
                <w:szCs w:val="24"/>
                <w:lang w:val="lv-LV"/>
              </w:rPr>
              <w:t xml:space="preserve"> Par likumprojekta izstrādi atbildīgā institūcija – Tieslietu ministrija sadarbībā ar EM.</w:t>
            </w:r>
          </w:p>
          <w:p w14:paraId="0786BFB4" w14:textId="77777777" w:rsidR="005053A1" w:rsidRPr="00770E3C" w:rsidRDefault="009A35AB" w:rsidP="009E72BF">
            <w:pPr>
              <w:pStyle w:val="tv213"/>
              <w:shd w:val="clear" w:color="auto" w:fill="FFFFFF"/>
              <w:spacing w:before="0" w:beforeAutospacing="0" w:after="120" w:afterAutospacing="0"/>
              <w:jc w:val="both"/>
              <w:rPr>
                <w:bCs/>
                <w:lang w:val="lv-LV"/>
              </w:rPr>
            </w:pPr>
            <w:r w:rsidRPr="00770E3C">
              <w:rPr>
                <w:lang w:val="lv-LV" w:eastAsia="lv-LV"/>
              </w:rPr>
              <w:t>5</w:t>
            </w:r>
            <w:r w:rsidR="005B750E" w:rsidRPr="00770E3C">
              <w:rPr>
                <w:lang w:val="lv-LV" w:eastAsia="lv-LV"/>
              </w:rPr>
              <w:t>)</w:t>
            </w:r>
            <w:r w:rsidR="009E72BF" w:rsidRPr="00770E3C">
              <w:rPr>
                <w:lang w:val="lv-LV" w:eastAsia="lv-LV"/>
              </w:rPr>
              <w:t> </w:t>
            </w:r>
            <w:r w:rsidR="00136057" w:rsidRPr="00770E3C">
              <w:rPr>
                <w:i/>
                <w:iCs/>
                <w:lang w:val="lv-LV" w:eastAsia="lv-LV"/>
              </w:rPr>
              <w:t>grozījumus</w:t>
            </w:r>
            <w:r w:rsidR="005B750E" w:rsidRPr="00770E3C">
              <w:rPr>
                <w:i/>
                <w:iCs/>
                <w:lang w:val="lv-LV" w:eastAsia="lv-LV"/>
              </w:rPr>
              <w:t xml:space="preserve"> Likumā par budžetu un finanšu vadību</w:t>
            </w:r>
            <w:r w:rsidR="00706902" w:rsidRPr="00770E3C">
              <w:rPr>
                <w:lang w:val="lv-LV" w:eastAsia="lv-LV"/>
              </w:rPr>
              <w:t xml:space="preserve"> </w:t>
            </w:r>
            <w:r w:rsidR="00136057" w:rsidRPr="00770E3C">
              <w:rPr>
                <w:lang w:val="lv-LV" w:eastAsia="lv-LV"/>
              </w:rPr>
              <w:t>(</w:t>
            </w:r>
            <w:r w:rsidR="00706902" w:rsidRPr="00770E3C">
              <w:rPr>
                <w:lang w:val="lv-LV" w:eastAsia="lv-LV"/>
              </w:rPr>
              <w:t>lai nostiprinātu Konkurences padomes neatkarīgas darbības pilnvaras attiecībā uz budžeta izstrādes procesu</w:t>
            </w:r>
            <w:r w:rsidR="00136057" w:rsidRPr="00770E3C">
              <w:rPr>
                <w:lang w:val="lv-LV" w:eastAsia="lv-LV"/>
              </w:rPr>
              <w:t>)</w:t>
            </w:r>
            <w:r w:rsidR="00706902" w:rsidRPr="00770E3C">
              <w:rPr>
                <w:lang w:val="lv-LV" w:eastAsia="lv-LV"/>
              </w:rPr>
              <w:t>.</w:t>
            </w:r>
            <w:r w:rsidR="00706902" w:rsidRPr="00770E3C">
              <w:rPr>
                <w:bCs/>
                <w:lang w:val="lv-LV"/>
              </w:rPr>
              <w:t xml:space="preserve"> Par likumprojekt</w:t>
            </w:r>
            <w:r w:rsidR="00136057" w:rsidRPr="00770E3C">
              <w:rPr>
                <w:bCs/>
                <w:lang w:val="lv-LV"/>
              </w:rPr>
              <w:t>a</w:t>
            </w:r>
            <w:r w:rsidR="00706902" w:rsidRPr="00770E3C">
              <w:rPr>
                <w:bCs/>
                <w:lang w:val="lv-LV"/>
              </w:rPr>
              <w:t xml:space="preserve"> izstrādi atbildīgā institūcija – EM sadarbībā ar Finanšu ministriju.</w:t>
            </w:r>
          </w:p>
          <w:p w14:paraId="577519AE" w14:textId="77777777" w:rsidR="00853A4D" w:rsidRPr="009A35AB" w:rsidRDefault="009A35AB" w:rsidP="009A35AB">
            <w:pPr>
              <w:pStyle w:val="tv213"/>
              <w:shd w:val="clear" w:color="auto" w:fill="FFFFFF"/>
              <w:spacing w:before="0" w:beforeAutospacing="0" w:after="120" w:afterAutospacing="0"/>
              <w:jc w:val="both"/>
              <w:rPr>
                <w:bCs/>
                <w:lang w:val="lv-LV"/>
              </w:rPr>
            </w:pPr>
            <w:r w:rsidRPr="00770E3C">
              <w:rPr>
                <w:bCs/>
                <w:lang w:val="lv-LV" w:eastAsia="lv-LV"/>
              </w:rPr>
              <w:t>6</w:t>
            </w:r>
            <w:r w:rsidR="009E72BF" w:rsidRPr="00770E3C">
              <w:rPr>
                <w:bCs/>
                <w:lang w:val="lv-LV" w:eastAsia="lv-LV"/>
              </w:rPr>
              <w:t>) </w:t>
            </w:r>
            <w:r w:rsidR="009E72BF" w:rsidRPr="00770E3C">
              <w:rPr>
                <w:bCs/>
                <w:i/>
                <w:iCs/>
                <w:lang w:val="lv-LV" w:eastAsia="lv-LV"/>
              </w:rPr>
              <w:t xml:space="preserve">grozījumus </w:t>
            </w:r>
            <w:r w:rsidR="005D7616" w:rsidRPr="00770E3C">
              <w:rPr>
                <w:i/>
                <w:iCs/>
                <w:shd w:val="clear" w:color="auto" w:fill="FFFFFF"/>
                <w:lang w:val="lv-LV"/>
              </w:rPr>
              <w:t xml:space="preserve">Ministru kabineta </w:t>
            </w:r>
            <w:proofErr w:type="gramStart"/>
            <w:r w:rsidR="005D7616" w:rsidRPr="00770E3C">
              <w:rPr>
                <w:i/>
                <w:iCs/>
                <w:shd w:val="clear" w:color="auto" w:fill="FFFFFF"/>
                <w:lang w:val="lv-LV"/>
              </w:rPr>
              <w:t>2012.gada</w:t>
            </w:r>
            <w:proofErr w:type="gramEnd"/>
            <w:r w:rsidR="005D7616" w:rsidRPr="00770E3C">
              <w:rPr>
                <w:i/>
                <w:iCs/>
                <w:shd w:val="clear" w:color="auto" w:fill="FFFFFF"/>
                <w:lang w:val="lv-LV"/>
              </w:rPr>
              <w:t xml:space="preserve"> 11.decembra noteikumos Nr.867 “Kārtība, kādā nosakāms maksimāli pieļaujamais valsts budžeta izdevumu kopapjoms un maksimāli pieļaujamais valsts budžeta izdevumu kopējais apjoms katrai ministrijai un citām centrālajām valsts iestādēm vidējam termiņam</w:t>
            </w:r>
            <w:r w:rsidR="005D7616" w:rsidRPr="00770E3C">
              <w:rPr>
                <w:shd w:val="clear" w:color="auto" w:fill="FFFFFF"/>
                <w:lang w:val="lv-LV"/>
              </w:rPr>
              <w:t xml:space="preserve">” </w:t>
            </w:r>
            <w:r w:rsidR="005D7616" w:rsidRPr="00770E3C">
              <w:rPr>
                <w:lang w:val="lv-LV" w:eastAsia="lv-LV"/>
              </w:rPr>
              <w:t xml:space="preserve">(lai nostiprinātu Konkurences padomes neatkarīgas darbības pilnvaras attiecībā uz budžeta izstrādes procesu). </w:t>
            </w:r>
            <w:r w:rsidR="005D7616" w:rsidRPr="00770E3C">
              <w:rPr>
                <w:bCs/>
                <w:lang w:val="lv-LV"/>
              </w:rPr>
              <w:t>Par Ministru kabineta noteikumu projekta izstrādi atbildīgā institūcija – EM sadarbībā ar Finanšu ministriju.</w:t>
            </w:r>
          </w:p>
        </w:tc>
      </w:tr>
      <w:tr w:rsidR="00853A4D" w:rsidRPr="00BC7F1E" w14:paraId="7F9AEA45" w14:textId="77777777" w:rsidTr="00853A4D">
        <w:trPr>
          <w:trHeight w:val="376"/>
          <w:jc w:val="center"/>
        </w:trPr>
        <w:tc>
          <w:tcPr>
            <w:tcW w:w="848" w:type="dxa"/>
          </w:tcPr>
          <w:p w14:paraId="081F17DC" w14:textId="77777777" w:rsidR="00853A4D" w:rsidRPr="00BC7F1E" w:rsidRDefault="00853A4D" w:rsidP="00853A4D">
            <w:pPr>
              <w:pStyle w:val="naiskr"/>
              <w:tabs>
                <w:tab w:val="left" w:pos="2628"/>
              </w:tabs>
              <w:spacing w:before="0" w:after="0"/>
              <w:jc w:val="both"/>
              <w:rPr>
                <w:iCs/>
                <w:color w:val="000000" w:themeColor="text1"/>
              </w:rPr>
            </w:pPr>
            <w:r w:rsidRPr="00BC7F1E">
              <w:rPr>
                <w:iCs/>
                <w:color w:val="000000" w:themeColor="text1"/>
              </w:rPr>
              <w:lastRenderedPageBreak/>
              <w:t>2.</w:t>
            </w:r>
          </w:p>
        </w:tc>
        <w:tc>
          <w:tcPr>
            <w:tcW w:w="2591" w:type="dxa"/>
          </w:tcPr>
          <w:p w14:paraId="2BE30580" w14:textId="77777777" w:rsidR="00853A4D" w:rsidRPr="00BC7F1E" w:rsidRDefault="00853A4D" w:rsidP="00853A4D">
            <w:pPr>
              <w:pStyle w:val="naiskr"/>
              <w:tabs>
                <w:tab w:val="left" w:pos="2628"/>
              </w:tabs>
              <w:spacing w:before="0" w:after="0"/>
              <w:jc w:val="both"/>
              <w:rPr>
                <w:iCs/>
                <w:color w:val="000000" w:themeColor="text1"/>
              </w:rPr>
            </w:pPr>
            <w:r w:rsidRPr="00BC7F1E">
              <w:rPr>
                <w:iCs/>
                <w:color w:val="000000" w:themeColor="text1"/>
              </w:rPr>
              <w:t>Atbildīgā institūcija</w:t>
            </w:r>
          </w:p>
        </w:tc>
        <w:tc>
          <w:tcPr>
            <w:tcW w:w="6337" w:type="dxa"/>
          </w:tcPr>
          <w:p w14:paraId="3F56CA47" w14:textId="77777777" w:rsidR="00853A4D" w:rsidRPr="00BC7F1E" w:rsidRDefault="0027068A" w:rsidP="00853A4D">
            <w:pPr>
              <w:pStyle w:val="naiskr"/>
              <w:tabs>
                <w:tab w:val="left" w:pos="459"/>
              </w:tabs>
              <w:spacing w:before="0" w:after="0"/>
              <w:jc w:val="both"/>
              <w:rPr>
                <w:iCs/>
                <w:color w:val="000000" w:themeColor="text1"/>
              </w:rPr>
            </w:pPr>
            <w:r w:rsidRPr="00BC7F1E">
              <w:rPr>
                <w:iCs/>
                <w:color w:val="000000" w:themeColor="text1"/>
              </w:rPr>
              <w:t>EM</w:t>
            </w:r>
          </w:p>
        </w:tc>
      </w:tr>
      <w:tr w:rsidR="00853A4D" w:rsidRPr="00BC7F1E" w14:paraId="40396639" w14:textId="77777777" w:rsidTr="00853A4D">
        <w:trPr>
          <w:trHeight w:val="375"/>
          <w:jc w:val="center"/>
        </w:trPr>
        <w:tc>
          <w:tcPr>
            <w:tcW w:w="848" w:type="dxa"/>
          </w:tcPr>
          <w:p w14:paraId="751A4928" w14:textId="77777777" w:rsidR="00853A4D" w:rsidRPr="00BC7F1E" w:rsidRDefault="00853A4D" w:rsidP="00853A4D">
            <w:pPr>
              <w:pStyle w:val="naiskr"/>
              <w:tabs>
                <w:tab w:val="left" w:pos="2628"/>
              </w:tabs>
              <w:spacing w:before="0" w:after="0"/>
              <w:jc w:val="both"/>
              <w:rPr>
                <w:iCs/>
                <w:color w:val="000000" w:themeColor="text1"/>
              </w:rPr>
            </w:pPr>
            <w:r w:rsidRPr="00BC7F1E">
              <w:rPr>
                <w:iCs/>
                <w:color w:val="000000" w:themeColor="text1"/>
              </w:rPr>
              <w:t>3.</w:t>
            </w:r>
          </w:p>
        </w:tc>
        <w:tc>
          <w:tcPr>
            <w:tcW w:w="2591" w:type="dxa"/>
          </w:tcPr>
          <w:p w14:paraId="0C75798C" w14:textId="77777777" w:rsidR="00853A4D" w:rsidRPr="00BC7F1E" w:rsidRDefault="00853A4D" w:rsidP="00853A4D">
            <w:pPr>
              <w:pStyle w:val="naiskr"/>
              <w:tabs>
                <w:tab w:val="left" w:pos="2628"/>
              </w:tabs>
              <w:spacing w:before="0" w:after="0"/>
              <w:jc w:val="both"/>
              <w:rPr>
                <w:iCs/>
                <w:color w:val="000000" w:themeColor="text1"/>
              </w:rPr>
            </w:pPr>
            <w:r w:rsidRPr="00BC7F1E">
              <w:rPr>
                <w:color w:val="000000" w:themeColor="text1"/>
              </w:rPr>
              <w:t>Cita informācija</w:t>
            </w:r>
          </w:p>
        </w:tc>
        <w:tc>
          <w:tcPr>
            <w:tcW w:w="6337" w:type="dxa"/>
          </w:tcPr>
          <w:p w14:paraId="11C4A6A3" w14:textId="77777777" w:rsidR="00853A4D" w:rsidRPr="00BC7F1E" w:rsidRDefault="00853A4D" w:rsidP="00853A4D">
            <w:pPr>
              <w:pStyle w:val="naiskr"/>
              <w:tabs>
                <w:tab w:val="left" w:pos="459"/>
              </w:tabs>
              <w:spacing w:before="0" w:after="0"/>
              <w:jc w:val="both"/>
              <w:rPr>
                <w:iCs/>
                <w:color w:val="000000" w:themeColor="text1"/>
              </w:rPr>
            </w:pPr>
            <w:r w:rsidRPr="00BC7F1E">
              <w:rPr>
                <w:color w:val="000000" w:themeColor="text1"/>
              </w:rPr>
              <w:t>Nav</w:t>
            </w:r>
          </w:p>
        </w:tc>
      </w:tr>
    </w:tbl>
    <w:p w14:paraId="75137C95" w14:textId="77777777" w:rsidR="00D818D7" w:rsidRPr="00BC7F1E" w:rsidRDefault="00D818D7" w:rsidP="00E30415">
      <w:pPr>
        <w:pStyle w:val="naisf"/>
        <w:spacing w:before="0" w:after="0"/>
        <w:ind w:firstLine="0"/>
        <w:rPr>
          <w:color w:val="000000" w:themeColor="text1"/>
        </w:rPr>
      </w:pPr>
    </w:p>
    <w:p w14:paraId="1BC5C5D0" w14:textId="6992C003" w:rsidR="008C71F1" w:rsidRDefault="008C71F1" w:rsidP="00E30415">
      <w:pPr>
        <w:pStyle w:val="naisf"/>
        <w:spacing w:before="0" w:after="0"/>
        <w:ind w:firstLine="0"/>
        <w:rPr>
          <w:color w:val="000000" w:themeColor="text1"/>
        </w:rPr>
      </w:pPr>
    </w:p>
    <w:tbl>
      <w:tblPr>
        <w:tblW w:w="9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23"/>
      </w:tblGrid>
      <w:tr w:rsidR="0087733F" w:rsidRPr="0087733F" w14:paraId="14588C4C" w14:textId="77777777" w:rsidTr="00235DC6">
        <w:trPr>
          <w:jc w:val="center"/>
        </w:trPr>
        <w:tc>
          <w:tcPr>
            <w:tcW w:w="9823" w:type="dxa"/>
            <w:tcBorders>
              <w:top w:val="single" w:sz="4" w:space="0" w:color="auto"/>
              <w:left w:val="single" w:sz="4" w:space="0" w:color="auto"/>
              <w:bottom w:val="single" w:sz="4" w:space="0" w:color="auto"/>
              <w:right w:val="single" w:sz="4" w:space="0" w:color="auto"/>
            </w:tcBorders>
          </w:tcPr>
          <w:p w14:paraId="55FADF62" w14:textId="491394F3" w:rsidR="0087733F" w:rsidRPr="00BC7F1E" w:rsidRDefault="00B77E5E" w:rsidP="00B77E5E">
            <w:pPr>
              <w:jc w:val="center"/>
              <w:rPr>
                <w:color w:val="0D0D0D" w:themeColor="text1" w:themeTint="F2"/>
              </w:rPr>
            </w:pPr>
            <w:r w:rsidRPr="00BC7F1E">
              <w:rPr>
                <w:rFonts w:ascii="Times New Roman" w:hAnsi="Times New Roman" w:cs="Times New Roman"/>
                <w:b/>
                <w:color w:val="000000" w:themeColor="text1"/>
                <w:sz w:val="24"/>
                <w:szCs w:val="24"/>
                <w:lang w:val="lv-LV"/>
              </w:rPr>
              <w:t>V. Tiesību akta projekta atbilstība Latvijas Republikas starptautiskajām saistībām</w:t>
            </w:r>
          </w:p>
        </w:tc>
      </w:tr>
      <w:tr w:rsidR="0087733F" w:rsidRPr="007469C9" w14:paraId="533EE31C" w14:textId="77777777" w:rsidTr="00235DC6">
        <w:trPr>
          <w:jc w:val="center"/>
        </w:trPr>
        <w:tc>
          <w:tcPr>
            <w:tcW w:w="9823" w:type="dxa"/>
            <w:tcBorders>
              <w:top w:val="single" w:sz="4" w:space="0" w:color="auto"/>
              <w:left w:val="single" w:sz="4" w:space="0" w:color="auto"/>
              <w:bottom w:val="single" w:sz="4" w:space="0" w:color="auto"/>
              <w:right w:val="single" w:sz="4" w:space="0" w:color="auto"/>
            </w:tcBorders>
          </w:tcPr>
          <w:p w14:paraId="240AF3FC" w14:textId="77777777" w:rsidR="0087733F" w:rsidRPr="004F29DB" w:rsidRDefault="0087733F" w:rsidP="00235DC6">
            <w:pPr>
              <w:pStyle w:val="naisnod"/>
              <w:spacing w:before="0" w:after="0"/>
              <w:ind w:left="57" w:right="57"/>
              <w:rPr>
                <w:b w:val="0"/>
                <w:bCs w:val="0"/>
                <w:color w:val="0D0D0D" w:themeColor="text1" w:themeTint="F2"/>
              </w:rPr>
            </w:pPr>
            <w:r w:rsidRPr="004F29DB">
              <w:rPr>
                <w:b w:val="0"/>
                <w:bCs w:val="0"/>
                <w:color w:val="0D0D0D" w:themeColor="text1" w:themeTint="F2"/>
              </w:rPr>
              <w:t>Projekts šo jomu neskar</w:t>
            </w:r>
          </w:p>
        </w:tc>
      </w:tr>
    </w:tbl>
    <w:p w14:paraId="3DDD2BA6" w14:textId="68E0631B" w:rsidR="0087733F" w:rsidRDefault="0087733F" w:rsidP="00E30415">
      <w:pPr>
        <w:pStyle w:val="naisf"/>
        <w:spacing w:before="0" w:after="0"/>
        <w:ind w:firstLine="0"/>
        <w:rPr>
          <w:color w:val="000000" w:themeColor="text1"/>
        </w:rPr>
      </w:pPr>
    </w:p>
    <w:p w14:paraId="0D428DDD" w14:textId="77777777" w:rsidR="005D1E18" w:rsidRPr="00BC7F1E" w:rsidRDefault="005D1E18" w:rsidP="00E30415">
      <w:pPr>
        <w:pStyle w:val="naisf"/>
        <w:spacing w:before="0" w:after="0"/>
        <w:ind w:firstLine="0"/>
        <w:rPr>
          <w:color w:val="000000" w:themeColor="text1"/>
        </w:rPr>
      </w:pPr>
    </w:p>
    <w:tbl>
      <w:tblPr>
        <w:tblW w:w="9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23"/>
      </w:tblGrid>
      <w:tr w:rsidR="007413D6" w:rsidRPr="00747964" w14:paraId="06A48737" w14:textId="77777777" w:rsidTr="007413D6">
        <w:trPr>
          <w:jc w:val="center"/>
        </w:trPr>
        <w:tc>
          <w:tcPr>
            <w:tcW w:w="9823" w:type="dxa"/>
            <w:tcBorders>
              <w:top w:val="single" w:sz="4" w:space="0" w:color="auto"/>
              <w:left w:val="single" w:sz="4" w:space="0" w:color="auto"/>
              <w:bottom w:val="single" w:sz="4" w:space="0" w:color="auto"/>
              <w:right w:val="single" w:sz="4" w:space="0" w:color="auto"/>
            </w:tcBorders>
          </w:tcPr>
          <w:p w14:paraId="4D490DD5" w14:textId="77777777" w:rsidR="001E4601" w:rsidRPr="00BC7F1E" w:rsidRDefault="001E4601" w:rsidP="001E4601">
            <w:pPr>
              <w:pStyle w:val="naisnod"/>
              <w:spacing w:before="0" w:after="0"/>
              <w:ind w:left="57" w:right="57"/>
              <w:rPr>
                <w:color w:val="0D0D0D" w:themeColor="text1" w:themeTint="F2"/>
              </w:rPr>
            </w:pPr>
            <w:r w:rsidRPr="00BC7F1E">
              <w:rPr>
                <w:color w:val="0D0D0D" w:themeColor="text1" w:themeTint="F2"/>
              </w:rPr>
              <w:t>VI. Sabiedrības līdzdalība un komunikācijas aktivitātes</w:t>
            </w:r>
          </w:p>
        </w:tc>
      </w:tr>
      <w:tr w:rsidR="004F29DB" w:rsidRPr="007469C9" w14:paraId="72F4A1B8" w14:textId="77777777" w:rsidTr="007413D6">
        <w:trPr>
          <w:jc w:val="center"/>
        </w:trPr>
        <w:tc>
          <w:tcPr>
            <w:tcW w:w="9823" w:type="dxa"/>
            <w:tcBorders>
              <w:top w:val="single" w:sz="4" w:space="0" w:color="auto"/>
              <w:left w:val="single" w:sz="4" w:space="0" w:color="auto"/>
              <w:bottom w:val="single" w:sz="4" w:space="0" w:color="auto"/>
              <w:right w:val="single" w:sz="4" w:space="0" w:color="auto"/>
            </w:tcBorders>
          </w:tcPr>
          <w:p w14:paraId="70E3EC7E" w14:textId="77777777" w:rsidR="004F29DB" w:rsidRPr="004F29DB" w:rsidRDefault="004F29DB" w:rsidP="001E4601">
            <w:pPr>
              <w:pStyle w:val="naisnod"/>
              <w:spacing w:before="0" w:after="0"/>
              <w:ind w:left="57" w:right="57"/>
              <w:rPr>
                <w:b w:val="0"/>
                <w:bCs w:val="0"/>
                <w:color w:val="0D0D0D" w:themeColor="text1" w:themeTint="F2"/>
              </w:rPr>
            </w:pPr>
            <w:r w:rsidRPr="004F29DB">
              <w:rPr>
                <w:b w:val="0"/>
                <w:bCs w:val="0"/>
                <w:color w:val="0D0D0D" w:themeColor="text1" w:themeTint="F2"/>
              </w:rPr>
              <w:t>Projekts šo jomu neskar</w:t>
            </w:r>
          </w:p>
        </w:tc>
      </w:tr>
    </w:tbl>
    <w:p w14:paraId="2DED0B1A" w14:textId="77777777" w:rsidR="00245D3F" w:rsidRDefault="00245D3F" w:rsidP="00245D3F">
      <w:pPr>
        <w:spacing w:after="0" w:line="240" w:lineRule="auto"/>
        <w:rPr>
          <w:rFonts w:ascii="Times New Roman" w:hAnsi="Times New Roman" w:cs="Times New Roman"/>
          <w:b/>
          <w:bCs/>
          <w:color w:val="000000" w:themeColor="text1"/>
          <w:sz w:val="24"/>
          <w:szCs w:val="24"/>
          <w:shd w:val="clear" w:color="auto" w:fill="FFFFFF"/>
          <w:lang w:val="lv-LV"/>
        </w:rPr>
      </w:pPr>
    </w:p>
    <w:p w14:paraId="79CFB6A3" w14:textId="77777777" w:rsidR="005D1E18" w:rsidRPr="00BC7F1E" w:rsidRDefault="005D1E18" w:rsidP="00245D3F">
      <w:pPr>
        <w:spacing w:after="0" w:line="240" w:lineRule="auto"/>
        <w:rPr>
          <w:rFonts w:ascii="Times New Roman" w:hAnsi="Times New Roman" w:cs="Times New Roman"/>
          <w:b/>
          <w:bCs/>
          <w:color w:val="000000" w:themeColor="text1"/>
          <w:sz w:val="24"/>
          <w:szCs w:val="24"/>
          <w:shd w:val="clear" w:color="auto" w:fill="FFFFFF"/>
          <w:lang w:val="lv-LV"/>
        </w:rPr>
      </w:pPr>
    </w:p>
    <w:tbl>
      <w:tblPr>
        <w:tblW w:w="98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01"/>
        <w:gridCol w:w="2911"/>
        <w:gridCol w:w="6311"/>
      </w:tblGrid>
      <w:tr w:rsidR="00853A4D" w:rsidRPr="00747964" w14:paraId="4ED5A858" w14:textId="77777777" w:rsidTr="00A44F5A">
        <w:tc>
          <w:tcPr>
            <w:tcW w:w="9823" w:type="dxa"/>
            <w:gridSpan w:val="3"/>
            <w:tcBorders>
              <w:top w:val="single" w:sz="4" w:space="0" w:color="auto"/>
            </w:tcBorders>
          </w:tcPr>
          <w:p w14:paraId="309E9562" w14:textId="77777777" w:rsidR="00853A4D" w:rsidRPr="00BC7F1E" w:rsidRDefault="00853A4D" w:rsidP="00853A4D">
            <w:pPr>
              <w:pStyle w:val="naisnod"/>
              <w:spacing w:before="0" w:after="0"/>
              <w:ind w:left="57" w:right="57"/>
              <w:rPr>
                <w:color w:val="0D0D0D" w:themeColor="text1" w:themeTint="F2"/>
              </w:rPr>
            </w:pPr>
            <w:r w:rsidRPr="00BC7F1E">
              <w:rPr>
                <w:color w:val="0D0D0D" w:themeColor="text1" w:themeTint="F2"/>
              </w:rPr>
              <w:t>VII. Tiesību akta projekta izpildes nodrošināšana un tās ietekme uz institūcijām</w:t>
            </w:r>
          </w:p>
        </w:tc>
      </w:tr>
      <w:tr w:rsidR="00853A4D" w:rsidRPr="00BC7F1E" w14:paraId="59633D7D" w14:textId="77777777" w:rsidTr="00A44F5A">
        <w:trPr>
          <w:trHeight w:val="427"/>
        </w:trPr>
        <w:tc>
          <w:tcPr>
            <w:tcW w:w="601" w:type="dxa"/>
          </w:tcPr>
          <w:p w14:paraId="75A80657" w14:textId="77777777" w:rsidR="00853A4D" w:rsidRPr="00BC7F1E" w:rsidRDefault="00853A4D" w:rsidP="00853A4D">
            <w:pPr>
              <w:pStyle w:val="naisnod"/>
              <w:spacing w:before="0" w:after="0"/>
              <w:ind w:left="57" w:right="57"/>
              <w:jc w:val="both"/>
              <w:rPr>
                <w:b w:val="0"/>
                <w:color w:val="000000" w:themeColor="text1"/>
              </w:rPr>
            </w:pPr>
            <w:r w:rsidRPr="00BC7F1E">
              <w:rPr>
                <w:b w:val="0"/>
                <w:color w:val="000000" w:themeColor="text1"/>
              </w:rPr>
              <w:t>1.</w:t>
            </w:r>
          </w:p>
        </w:tc>
        <w:tc>
          <w:tcPr>
            <w:tcW w:w="2911" w:type="dxa"/>
          </w:tcPr>
          <w:p w14:paraId="4A0837A8" w14:textId="77777777" w:rsidR="00853A4D" w:rsidRPr="00BC7F1E" w:rsidRDefault="00853A4D" w:rsidP="00853A4D">
            <w:pPr>
              <w:pStyle w:val="naisf"/>
              <w:spacing w:before="0" w:after="0"/>
              <w:ind w:left="57" w:right="57" w:firstLine="0"/>
              <w:rPr>
                <w:color w:val="0D0D0D" w:themeColor="text1" w:themeTint="F2"/>
              </w:rPr>
            </w:pPr>
            <w:r w:rsidRPr="00BC7F1E">
              <w:rPr>
                <w:color w:val="0D0D0D" w:themeColor="text1" w:themeTint="F2"/>
              </w:rPr>
              <w:t xml:space="preserve">Projekta izpildē iesaistītās institūcijas </w:t>
            </w:r>
          </w:p>
        </w:tc>
        <w:tc>
          <w:tcPr>
            <w:tcW w:w="6311" w:type="dxa"/>
          </w:tcPr>
          <w:p w14:paraId="384C1235" w14:textId="77777777" w:rsidR="00853A4D" w:rsidRPr="00BC7F1E" w:rsidRDefault="00853A4D" w:rsidP="00853A4D">
            <w:pPr>
              <w:pStyle w:val="naisnod"/>
              <w:spacing w:before="0" w:after="0"/>
              <w:ind w:right="57"/>
              <w:jc w:val="both"/>
              <w:rPr>
                <w:b w:val="0"/>
                <w:color w:val="0D0D0D" w:themeColor="text1" w:themeTint="F2"/>
              </w:rPr>
            </w:pPr>
            <w:r w:rsidRPr="00BC7F1E">
              <w:rPr>
                <w:b w:val="0"/>
                <w:color w:val="0D0D0D" w:themeColor="text1" w:themeTint="F2"/>
              </w:rPr>
              <w:t>KP</w:t>
            </w:r>
          </w:p>
        </w:tc>
      </w:tr>
      <w:tr w:rsidR="00853A4D" w:rsidRPr="00747964" w14:paraId="7E9966EF" w14:textId="77777777" w:rsidTr="00A44F5A">
        <w:trPr>
          <w:trHeight w:val="463"/>
        </w:trPr>
        <w:tc>
          <w:tcPr>
            <w:tcW w:w="601" w:type="dxa"/>
          </w:tcPr>
          <w:p w14:paraId="4F3AD421" w14:textId="77777777" w:rsidR="00853A4D" w:rsidRPr="00BC7F1E" w:rsidRDefault="00853A4D" w:rsidP="00853A4D">
            <w:pPr>
              <w:pStyle w:val="naisnod"/>
              <w:spacing w:before="0" w:after="0"/>
              <w:ind w:left="57" w:right="57"/>
              <w:jc w:val="both"/>
              <w:rPr>
                <w:b w:val="0"/>
                <w:color w:val="000000" w:themeColor="text1"/>
              </w:rPr>
            </w:pPr>
            <w:r w:rsidRPr="00BC7F1E">
              <w:rPr>
                <w:b w:val="0"/>
                <w:color w:val="000000" w:themeColor="text1"/>
              </w:rPr>
              <w:t>2.</w:t>
            </w:r>
          </w:p>
        </w:tc>
        <w:tc>
          <w:tcPr>
            <w:tcW w:w="2911" w:type="dxa"/>
          </w:tcPr>
          <w:p w14:paraId="1EE8C929" w14:textId="77777777" w:rsidR="00853A4D" w:rsidRPr="00BC7F1E" w:rsidRDefault="00853A4D" w:rsidP="00853A4D">
            <w:pPr>
              <w:pStyle w:val="naisf"/>
              <w:spacing w:before="0" w:after="0"/>
              <w:ind w:left="57" w:right="57" w:firstLine="0"/>
              <w:rPr>
                <w:color w:val="0D0D0D" w:themeColor="text1" w:themeTint="F2"/>
              </w:rPr>
            </w:pPr>
            <w:r w:rsidRPr="00BC7F1E">
              <w:rPr>
                <w:color w:val="0D0D0D" w:themeColor="text1" w:themeTint="F2"/>
              </w:rPr>
              <w:t>Projekta izpildes ietekme uz pārvaldes funkcijām un institucionālo struktūru.</w:t>
            </w:r>
          </w:p>
          <w:p w14:paraId="6379F532" w14:textId="77777777" w:rsidR="00853A4D" w:rsidRPr="00BC7F1E" w:rsidRDefault="00853A4D" w:rsidP="00853A4D">
            <w:pPr>
              <w:pStyle w:val="naisf"/>
              <w:spacing w:before="0" w:after="0"/>
              <w:ind w:left="57" w:right="57" w:firstLine="0"/>
              <w:rPr>
                <w:color w:val="0D0D0D" w:themeColor="text1" w:themeTint="F2"/>
              </w:rPr>
            </w:pPr>
          </w:p>
          <w:p w14:paraId="58C06E0F" w14:textId="77777777" w:rsidR="00853A4D" w:rsidRPr="00BC7F1E" w:rsidRDefault="00853A4D" w:rsidP="00853A4D">
            <w:pPr>
              <w:pStyle w:val="naisf"/>
              <w:spacing w:before="0" w:after="0"/>
              <w:ind w:left="57" w:right="57" w:firstLine="0"/>
              <w:rPr>
                <w:color w:val="0D0D0D" w:themeColor="text1" w:themeTint="F2"/>
              </w:rPr>
            </w:pPr>
            <w:r w:rsidRPr="00BC7F1E">
              <w:rPr>
                <w:color w:val="0D0D0D" w:themeColor="text1" w:themeTint="F2"/>
              </w:rPr>
              <w:t xml:space="preserve">Jaunu institūciju izveide, esošu institūciju likvidācija vai reorganizācija, to ietekme uz institūcijas cilvēkresursiem </w:t>
            </w:r>
          </w:p>
        </w:tc>
        <w:tc>
          <w:tcPr>
            <w:tcW w:w="6311" w:type="dxa"/>
          </w:tcPr>
          <w:p w14:paraId="694B08B1" w14:textId="77777777" w:rsidR="00853A4D" w:rsidRPr="00BC7F1E" w:rsidRDefault="00853A4D" w:rsidP="005E5041">
            <w:pPr>
              <w:spacing w:after="120" w:line="240" w:lineRule="auto"/>
              <w:jc w:val="both"/>
              <w:rPr>
                <w:rFonts w:ascii="Times New Roman" w:hAnsi="Times New Roman" w:cs="Times New Roman"/>
                <w:color w:val="0D0D0D" w:themeColor="text1" w:themeTint="F2"/>
                <w:sz w:val="24"/>
                <w:szCs w:val="24"/>
                <w:lang w:val="lv-LV"/>
              </w:rPr>
            </w:pPr>
            <w:r w:rsidRPr="00BC7F1E">
              <w:rPr>
                <w:rFonts w:ascii="Times New Roman" w:hAnsi="Times New Roman" w:cs="Times New Roman"/>
                <w:color w:val="0D0D0D" w:themeColor="text1" w:themeTint="F2"/>
                <w:sz w:val="24"/>
                <w:szCs w:val="24"/>
                <w:lang w:val="lv-LV"/>
              </w:rPr>
              <w:t>Jaunas institūcijas vai esošu institūciju likvidēšana vai reorganizācija ar šo likumprojektu netiek veikta. Saistībā ar projekta izpildi nav nepieciešams veidot jaunas institūcijas, likvidēt vai reorganizēt esošās.</w:t>
            </w:r>
          </w:p>
        </w:tc>
      </w:tr>
      <w:tr w:rsidR="00903F78" w:rsidRPr="007469C9" w14:paraId="307EDEA3" w14:textId="77777777" w:rsidTr="00A44F5A">
        <w:trPr>
          <w:trHeight w:val="193"/>
        </w:trPr>
        <w:tc>
          <w:tcPr>
            <w:tcW w:w="601" w:type="dxa"/>
          </w:tcPr>
          <w:p w14:paraId="5E0EC998" w14:textId="77777777" w:rsidR="00853A4D" w:rsidRPr="00BC7F1E" w:rsidRDefault="00853A4D" w:rsidP="00853A4D">
            <w:pPr>
              <w:pStyle w:val="naiskr"/>
              <w:spacing w:before="0" w:after="0"/>
              <w:ind w:left="57" w:right="57"/>
              <w:jc w:val="both"/>
              <w:rPr>
                <w:color w:val="000000" w:themeColor="text1"/>
              </w:rPr>
            </w:pPr>
            <w:r w:rsidRPr="00BC7F1E">
              <w:rPr>
                <w:color w:val="000000" w:themeColor="text1"/>
              </w:rPr>
              <w:t>3.</w:t>
            </w:r>
          </w:p>
        </w:tc>
        <w:tc>
          <w:tcPr>
            <w:tcW w:w="2911" w:type="dxa"/>
          </w:tcPr>
          <w:p w14:paraId="7858C646" w14:textId="77777777" w:rsidR="00853A4D" w:rsidRPr="00BC7F1E" w:rsidRDefault="00853A4D" w:rsidP="00853A4D">
            <w:pPr>
              <w:pStyle w:val="naiskr"/>
              <w:spacing w:before="0" w:after="0"/>
              <w:ind w:left="57" w:right="57"/>
              <w:jc w:val="both"/>
              <w:rPr>
                <w:color w:val="0D0D0D" w:themeColor="text1" w:themeTint="F2"/>
              </w:rPr>
            </w:pPr>
            <w:r w:rsidRPr="00BC7F1E">
              <w:rPr>
                <w:color w:val="0D0D0D" w:themeColor="text1" w:themeTint="F2"/>
              </w:rPr>
              <w:t>Cita informācija</w:t>
            </w:r>
          </w:p>
        </w:tc>
        <w:tc>
          <w:tcPr>
            <w:tcW w:w="6311" w:type="dxa"/>
          </w:tcPr>
          <w:p w14:paraId="00BB6784" w14:textId="77777777" w:rsidR="00853A4D" w:rsidRPr="00BC7F1E" w:rsidRDefault="005C3C76" w:rsidP="001031EE">
            <w:pPr>
              <w:pStyle w:val="naiskr"/>
              <w:spacing w:before="0" w:after="0"/>
              <w:ind w:left="57" w:right="57"/>
              <w:jc w:val="both"/>
            </w:pPr>
            <w:r>
              <w:t>Nav</w:t>
            </w:r>
          </w:p>
        </w:tc>
      </w:tr>
    </w:tbl>
    <w:p w14:paraId="0E2FE916" w14:textId="77777777" w:rsidR="00A44F5A" w:rsidRDefault="00A44F5A" w:rsidP="00A44F5A">
      <w:pPr>
        <w:spacing w:after="0" w:line="240" w:lineRule="auto"/>
        <w:rPr>
          <w:sz w:val="20"/>
          <w:szCs w:val="20"/>
          <w:lang w:val="lv-LV"/>
        </w:rPr>
      </w:pPr>
    </w:p>
    <w:p w14:paraId="5F0DB61D" w14:textId="77777777" w:rsidR="005D1E18" w:rsidRPr="00BC7F1E" w:rsidRDefault="005D1E18" w:rsidP="00A44F5A">
      <w:pPr>
        <w:spacing w:after="0" w:line="240" w:lineRule="auto"/>
        <w:rPr>
          <w:sz w:val="20"/>
          <w:szCs w:val="20"/>
          <w:lang w:val="lv-LV"/>
        </w:rPr>
      </w:pPr>
    </w:p>
    <w:p w14:paraId="2C1052D0" w14:textId="77777777" w:rsidR="00A44F5A" w:rsidRPr="00BC7F1E" w:rsidRDefault="00A44F5A" w:rsidP="00A44F5A">
      <w:pPr>
        <w:tabs>
          <w:tab w:val="left" w:pos="6521"/>
        </w:tabs>
        <w:spacing w:line="240" w:lineRule="auto"/>
        <w:rPr>
          <w:rFonts w:ascii="Times New Roman" w:hAnsi="Times New Roman" w:cs="Times New Roman"/>
          <w:bCs/>
          <w:iCs/>
          <w:sz w:val="26"/>
          <w:szCs w:val="26"/>
          <w:lang w:val="lv-LV"/>
        </w:rPr>
      </w:pPr>
      <w:r w:rsidRPr="00BC7F1E">
        <w:rPr>
          <w:rFonts w:ascii="Times New Roman" w:hAnsi="Times New Roman" w:cs="Times New Roman"/>
          <w:bCs/>
          <w:iCs/>
          <w:sz w:val="26"/>
          <w:szCs w:val="26"/>
          <w:lang w:val="lv-LV"/>
        </w:rPr>
        <w:t>Ekonomikas ministrs</w:t>
      </w:r>
      <w:r w:rsidRPr="00BC7F1E">
        <w:rPr>
          <w:rFonts w:ascii="Times New Roman" w:hAnsi="Times New Roman" w:cs="Times New Roman"/>
          <w:bCs/>
          <w:iCs/>
          <w:sz w:val="26"/>
          <w:szCs w:val="26"/>
          <w:lang w:val="lv-LV"/>
        </w:rPr>
        <w:tab/>
        <w:t>J. Vitenbergs</w:t>
      </w:r>
    </w:p>
    <w:p w14:paraId="2476C71F" w14:textId="77777777" w:rsidR="00A44F5A" w:rsidRPr="00BC7F1E" w:rsidRDefault="00A44F5A" w:rsidP="00A44F5A">
      <w:pPr>
        <w:spacing w:after="0" w:line="240" w:lineRule="auto"/>
        <w:rPr>
          <w:rFonts w:ascii="Times New Roman" w:hAnsi="Times New Roman" w:cs="Times New Roman"/>
          <w:sz w:val="20"/>
          <w:szCs w:val="20"/>
          <w:lang w:val="lv-LV"/>
        </w:rPr>
      </w:pPr>
      <w:bookmarkStart w:id="0" w:name="_GoBack"/>
      <w:bookmarkEnd w:id="0"/>
    </w:p>
    <w:p w14:paraId="7888252F" w14:textId="66D4C97D" w:rsidR="00853A4D" w:rsidRPr="00BC7F1E" w:rsidRDefault="00853A4D" w:rsidP="00732626">
      <w:pPr>
        <w:spacing w:after="0" w:line="240" w:lineRule="auto"/>
        <w:rPr>
          <w:rFonts w:ascii="Times New Roman" w:hAnsi="Times New Roman" w:cs="Times New Roman"/>
          <w:sz w:val="20"/>
          <w:szCs w:val="20"/>
          <w:lang w:val="lv-LV"/>
        </w:rPr>
      </w:pPr>
    </w:p>
    <w:sectPr w:rsidR="00853A4D" w:rsidRPr="00BC7F1E">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AD297" w14:textId="77777777" w:rsidR="005161C7" w:rsidRDefault="005161C7" w:rsidP="000550E4">
      <w:pPr>
        <w:spacing w:after="0" w:line="240" w:lineRule="auto"/>
      </w:pPr>
      <w:r>
        <w:separator/>
      </w:r>
    </w:p>
  </w:endnote>
  <w:endnote w:type="continuationSeparator" w:id="0">
    <w:p w14:paraId="3C6DE1EE" w14:textId="77777777" w:rsidR="005161C7" w:rsidRDefault="005161C7" w:rsidP="000550E4">
      <w:pPr>
        <w:spacing w:after="0" w:line="240" w:lineRule="auto"/>
      </w:pPr>
      <w:r>
        <w:continuationSeparator/>
      </w:r>
    </w:p>
  </w:endnote>
  <w:endnote w:type="continuationNotice" w:id="1">
    <w:p w14:paraId="1CF59834" w14:textId="77777777" w:rsidR="005161C7" w:rsidRDefault="005161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1712937"/>
      <w:docPartObj>
        <w:docPartGallery w:val="Page Numbers (Bottom of Page)"/>
        <w:docPartUnique/>
      </w:docPartObj>
    </w:sdtPr>
    <w:sdtEndPr>
      <w:rPr>
        <w:noProof/>
      </w:rPr>
    </w:sdtEndPr>
    <w:sdtContent>
      <w:p w14:paraId="7189FEB1" w14:textId="77777777" w:rsidR="007469C9" w:rsidRDefault="007469C9">
        <w:pPr>
          <w:pStyle w:val="Footer"/>
          <w:jc w:val="center"/>
        </w:pPr>
        <w:r>
          <w:fldChar w:fldCharType="begin"/>
        </w:r>
        <w:r>
          <w:instrText xml:space="preserve"> PAGE   \* MERGEFORMAT </w:instrText>
        </w:r>
        <w:r>
          <w:fldChar w:fldCharType="separate"/>
        </w:r>
        <w:r w:rsidR="008475E7">
          <w:rPr>
            <w:noProof/>
          </w:rPr>
          <w:t>1</w:t>
        </w:r>
        <w:r>
          <w:rPr>
            <w:noProof/>
          </w:rPr>
          <w:fldChar w:fldCharType="end"/>
        </w:r>
      </w:p>
    </w:sdtContent>
  </w:sdt>
  <w:p w14:paraId="55FCBE44" w14:textId="77777777" w:rsidR="007469C9" w:rsidRDefault="007469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E2503D" w14:textId="77777777" w:rsidR="005161C7" w:rsidRDefault="005161C7" w:rsidP="000550E4">
      <w:pPr>
        <w:spacing w:after="0" w:line="240" w:lineRule="auto"/>
      </w:pPr>
      <w:r>
        <w:separator/>
      </w:r>
    </w:p>
  </w:footnote>
  <w:footnote w:type="continuationSeparator" w:id="0">
    <w:p w14:paraId="3558AFCE" w14:textId="77777777" w:rsidR="005161C7" w:rsidRDefault="005161C7" w:rsidP="000550E4">
      <w:pPr>
        <w:spacing w:after="0" w:line="240" w:lineRule="auto"/>
      </w:pPr>
      <w:r>
        <w:continuationSeparator/>
      </w:r>
    </w:p>
  </w:footnote>
  <w:footnote w:type="continuationNotice" w:id="1">
    <w:p w14:paraId="61C5D932" w14:textId="77777777" w:rsidR="005161C7" w:rsidRDefault="005161C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05E84"/>
    <w:multiLevelType w:val="multilevel"/>
    <w:tmpl w:val="6576E6E4"/>
    <w:lvl w:ilvl="0">
      <w:start w:val="1"/>
      <w:numFmt w:val="decimal"/>
      <w:lvlText w:val="%1."/>
      <w:lvlJc w:val="left"/>
      <w:pPr>
        <w:ind w:left="720" w:hanging="360"/>
      </w:pPr>
      <w:rPr>
        <w:i w:val="0"/>
        <w:iCs/>
        <w:color w:val="000000" w:themeColor="text1"/>
      </w:rPr>
    </w:lvl>
    <w:lvl w:ilvl="1">
      <w:start w:val="4"/>
      <w:numFmt w:val="decimal"/>
      <w:isLgl/>
      <w:lvlText w:val="%1.%2."/>
      <w:lvlJc w:val="left"/>
      <w:pPr>
        <w:ind w:left="1020" w:hanging="66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134D1BA3"/>
    <w:multiLevelType w:val="hybridMultilevel"/>
    <w:tmpl w:val="7B5CF9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C95F7D"/>
    <w:multiLevelType w:val="hybridMultilevel"/>
    <w:tmpl w:val="29FE58E2"/>
    <w:lvl w:ilvl="0" w:tplc="4D3A04CC">
      <w:start w:val="1"/>
      <w:numFmt w:val="decimal"/>
      <w:lvlText w:val="%1."/>
      <w:lvlJc w:val="left"/>
      <w:pPr>
        <w:ind w:left="1069" w:hanging="360"/>
      </w:pPr>
      <w:rPr>
        <w:rFonts w:ascii="Times New Roman" w:hAnsi="Times New Roman" w:cs="Times New Roman" w:hint="default"/>
        <w:b/>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9CA1FDC"/>
    <w:multiLevelType w:val="hybridMultilevel"/>
    <w:tmpl w:val="0868BD4C"/>
    <w:lvl w:ilvl="0" w:tplc="5D18E9D4">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1D59047E"/>
    <w:multiLevelType w:val="hybridMultilevel"/>
    <w:tmpl w:val="399A18EE"/>
    <w:lvl w:ilvl="0" w:tplc="C756A3F4">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2C48C9"/>
    <w:multiLevelType w:val="hybridMultilevel"/>
    <w:tmpl w:val="ADF89A6A"/>
    <w:lvl w:ilvl="0" w:tplc="3C9471CE">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3023605D"/>
    <w:multiLevelType w:val="hybridMultilevel"/>
    <w:tmpl w:val="0EEA6640"/>
    <w:lvl w:ilvl="0" w:tplc="F8D215D0">
      <w:start w:val="1"/>
      <w:numFmt w:val="decimal"/>
      <w:lvlText w:val="%1)"/>
      <w:lvlJc w:val="left"/>
      <w:pPr>
        <w:ind w:left="312" w:hanging="360"/>
      </w:pPr>
      <w:rPr>
        <w:rFonts w:hint="default"/>
      </w:rPr>
    </w:lvl>
    <w:lvl w:ilvl="1" w:tplc="04090019" w:tentative="1">
      <w:start w:val="1"/>
      <w:numFmt w:val="lowerLetter"/>
      <w:lvlText w:val="%2."/>
      <w:lvlJc w:val="left"/>
      <w:pPr>
        <w:ind w:left="1032" w:hanging="360"/>
      </w:pPr>
    </w:lvl>
    <w:lvl w:ilvl="2" w:tplc="0409001B" w:tentative="1">
      <w:start w:val="1"/>
      <w:numFmt w:val="lowerRoman"/>
      <w:lvlText w:val="%3."/>
      <w:lvlJc w:val="right"/>
      <w:pPr>
        <w:ind w:left="1752" w:hanging="180"/>
      </w:pPr>
    </w:lvl>
    <w:lvl w:ilvl="3" w:tplc="0409000F" w:tentative="1">
      <w:start w:val="1"/>
      <w:numFmt w:val="decimal"/>
      <w:lvlText w:val="%4."/>
      <w:lvlJc w:val="left"/>
      <w:pPr>
        <w:ind w:left="2472" w:hanging="360"/>
      </w:pPr>
    </w:lvl>
    <w:lvl w:ilvl="4" w:tplc="04090019" w:tentative="1">
      <w:start w:val="1"/>
      <w:numFmt w:val="lowerLetter"/>
      <w:lvlText w:val="%5."/>
      <w:lvlJc w:val="left"/>
      <w:pPr>
        <w:ind w:left="3192" w:hanging="360"/>
      </w:pPr>
    </w:lvl>
    <w:lvl w:ilvl="5" w:tplc="0409001B" w:tentative="1">
      <w:start w:val="1"/>
      <w:numFmt w:val="lowerRoman"/>
      <w:lvlText w:val="%6."/>
      <w:lvlJc w:val="right"/>
      <w:pPr>
        <w:ind w:left="3912" w:hanging="180"/>
      </w:pPr>
    </w:lvl>
    <w:lvl w:ilvl="6" w:tplc="0409000F" w:tentative="1">
      <w:start w:val="1"/>
      <w:numFmt w:val="decimal"/>
      <w:lvlText w:val="%7."/>
      <w:lvlJc w:val="left"/>
      <w:pPr>
        <w:ind w:left="4632" w:hanging="360"/>
      </w:pPr>
    </w:lvl>
    <w:lvl w:ilvl="7" w:tplc="04090019" w:tentative="1">
      <w:start w:val="1"/>
      <w:numFmt w:val="lowerLetter"/>
      <w:lvlText w:val="%8."/>
      <w:lvlJc w:val="left"/>
      <w:pPr>
        <w:ind w:left="5352" w:hanging="360"/>
      </w:pPr>
    </w:lvl>
    <w:lvl w:ilvl="8" w:tplc="0409001B" w:tentative="1">
      <w:start w:val="1"/>
      <w:numFmt w:val="lowerRoman"/>
      <w:lvlText w:val="%9."/>
      <w:lvlJc w:val="right"/>
      <w:pPr>
        <w:ind w:left="6072" w:hanging="180"/>
      </w:pPr>
    </w:lvl>
  </w:abstractNum>
  <w:abstractNum w:abstractNumId="7" w15:restartNumberingAfterBreak="0">
    <w:nsid w:val="32AE7F6B"/>
    <w:multiLevelType w:val="hybridMultilevel"/>
    <w:tmpl w:val="26C496C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EF7AC5"/>
    <w:multiLevelType w:val="singleLevel"/>
    <w:tmpl w:val="6E5635A2"/>
    <w:lvl w:ilvl="0">
      <w:start w:val="1"/>
      <w:numFmt w:val="decimal"/>
      <w:lvlText w:val="%1)"/>
      <w:lvlJc w:val="left"/>
      <w:pPr>
        <w:tabs>
          <w:tab w:val="num" w:pos="899"/>
        </w:tabs>
        <w:ind w:left="899" w:hanging="360"/>
      </w:pPr>
      <w:rPr>
        <w:rFonts w:hint="default"/>
      </w:rPr>
    </w:lvl>
  </w:abstractNum>
  <w:abstractNum w:abstractNumId="9" w15:restartNumberingAfterBreak="0">
    <w:nsid w:val="37493B15"/>
    <w:multiLevelType w:val="hybridMultilevel"/>
    <w:tmpl w:val="1E7A7768"/>
    <w:lvl w:ilvl="0" w:tplc="5D18E9D4">
      <w:start w:val="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706B0F"/>
    <w:multiLevelType w:val="hybridMultilevel"/>
    <w:tmpl w:val="06E6F6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3C42761B"/>
    <w:multiLevelType w:val="hybridMultilevel"/>
    <w:tmpl w:val="550E7E30"/>
    <w:lvl w:ilvl="0" w:tplc="7F10FBE6">
      <w:start w:val="1"/>
      <w:numFmt w:val="bullet"/>
      <w:lvlText w:val=""/>
      <w:lvlJc w:val="left"/>
      <w:pPr>
        <w:ind w:left="720" w:hanging="360"/>
      </w:pPr>
      <w:rPr>
        <w:rFonts w:ascii="Symbol" w:hAnsi="Symbol" w:hint="default"/>
      </w:rPr>
    </w:lvl>
    <w:lvl w:ilvl="1" w:tplc="325A2E8C" w:tentative="1">
      <w:start w:val="1"/>
      <w:numFmt w:val="bullet"/>
      <w:lvlText w:val="o"/>
      <w:lvlJc w:val="left"/>
      <w:pPr>
        <w:ind w:left="1440" w:hanging="360"/>
      </w:pPr>
      <w:rPr>
        <w:rFonts w:ascii="Courier New" w:hAnsi="Courier New" w:cs="Courier New" w:hint="default"/>
      </w:rPr>
    </w:lvl>
    <w:lvl w:ilvl="2" w:tplc="0A00258E" w:tentative="1">
      <w:start w:val="1"/>
      <w:numFmt w:val="bullet"/>
      <w:lvlText w:val=""/>
      <w:lvlJc w:val="left"/>
      <w:pPr>
        <w:ind w:left="2160" w:hanging="360"/>
      </w:pPr>
      <w:rPr>
        <w:rFonts w:ascii="Wingdings" w:hAnsi="Wingdings" w:hint="default"/>
      </w:rPr>
    </w:lvl>
    <w:lvl w:ilvl="3" w:tplc="0DE08B80" w:tentative="1">
      <w:start w:val="1"/>
      <w:numFmt w:val="bullet"/>
      <w:lvlText w:val=""/>
      <w:lvlJc w:val="left"/>
      <w:pPr>
        <w:ind w:left="2880" w:hanging="360"/>
      </w:pPr>
      <w:rPr>
        <w:rFonts w:ascii="Symbol" w:hAnsi="Symbol" w:hint="default"/>
      </w:rPr>
    </w:lvl>
    <w:lvl w:ilvl="4" w:tplc="0F1048E4" w:tentative="1">
      <w:start w:val="1"/>
      <w:numFmt w:val="bullet"/>
      <w:lvlText w:val="o"/>
      <w:lvlJc w:val="left"/>
      <w:pPr>
        <w:ind w:left="3600" w:hanging="360"/>
      </w:pPr>
      <w:rPr>
        <w:rFonts w:ascii="Courier New" w:hAnsi="Courier New" w:cs="Courier New" w:hint="default"/>
      </w:rPr>
    </w:lvl>
    <w:lvl w:ilvl="5" w:tplc="C04A5A2C" w:tentative="1">
      <w:start w:val="1"/>
      <w:numFmt w:val="bullet"/>
      <w:lvlText w:val=""/>
      <w:lvlJc w:val="left"/>
      <w:pPr>
        <w:ind w:left="4320" w:hanging="360"/>
      </w:pPr>
      <w:rPr>
        <w:rFonts w:ascii="Wingdings" w:hAnsi="Wingdings" w:hint="default"/>
      </w:rPr>
    </w:lvl>
    <w:lvl w:ilvl="6" w:tplc="E78A3E9C" w:tentative="1">
      <w:start w:val="1"/>
      <w:numFmt w:val="bullet"/>
      <w:lvlText w:val=""/>
      <w:lvlJc w:val="left"/>
      <w:pPr>
        <w:ind w:left="5040" w:hanging="360"/>
      </w:pPr>
      <w:rPr>
        <w:rFonts w:ascii="Symbol" w:hAnsi="Symbol" w:hint="default"/>
      </w:rPr>
    </w:lvl>
    <w:lvl w:ilvl="7" w:tplc="7158A694" w:tentative="1">
      <w:start w:val="1"/>
      <w:numFmt w:val="bullet"/>
      <w:lvlText w:val="o"/>
      <w:lvlJc w:val="left"/>
      <w:pPr>
        <w:ind w:left="5760" w:hanging="360"/>
      </w:pPr>
      <w:rPr>
        <w:rFonts w:ascii="Courier New" w:hAnsi="Courier New" w:cs="Courier New" w:hint="default"/>
      </w:rPr>
    </w:lvl>
    <w:lvl w:ilvl="8" w:tplc="EF9A98B4" w:tentative="1">
      <w:start w:val="1"/>
      <w:numFmt w:val="bullet"/>
      <w:lvlText w:val=""/>
      <w:lvlJc w:val="left"/>
      <w:pPr>
        <w:ind w:left="6480" w:hanging="360"/>
      </w:pPr>
      <w:rPr>
        <w:rFonts w:ascii="Wingdings" w:hAnsi="Wingdings" w:hint="default"/>
      </w:rPr>
    </w:lvl>
  </w:abstractNum>
  <w:abstractNum w:abstractNumId="12" w15:restartNumberingAfterBreak="0">
    <w:nsid w:val="3E481FDF"/>
    <w:multiLevelType w:val="hybridMultilevel"/>
    <w:tmpl w:val="41F270D0"/>
    <w:lvl w:ilvl="0" w:tplc="D6F64F14">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547C3B"/>
    <w:multiLevelType w:val="hybridMultilevel"/>
    <w:tmpl w:val="64A43C04"/>
    <w:lvl w:ilvl="0" w:tplc="5D18E9D4">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469630B5"/>
    <w:multiLevelType w:val="hybridMultilevel"/>
    <w:tmpl w:val="93F4710E"/>
    <w:lvl w:ilvl="0" w:tplc="C67E62D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74612F6"/>
    <w:multiLevelType w:val="hybridMultilevel"/>
    <w:tmpl w:val="4C8E7B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B615A6"/>
    <w:multiLevelType w:val="hybridMultilevel"/>
    <w:tmpl w:val="F1F4B6F2"/>
    <w:lvl w:ilvl="0" w:tplc="F564A0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4E2F1417"/>
    <w:multiLevelType w:val="hybridMultilevel"/>
    <w:tmpl w:val="58AE7A56"/>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FD30954"/>
    <w:multiLevelType w:val="hybridMultilevel"/>
    <w:tmpl w:val="06E6F6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4E20E2"/>
    <w:multiLevelType w:val="multilevel"/>
    <w:tmpl w:val="75F6DE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BE5130"/>
    <w:multiLevelType w:val="hybridMultilevel"/>
    <w:tmpl w:val="D020F262"/>
    <w:lvl w:ilvl="0" w:tplc="04260011">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21" w15:restartNumberingAfterBreak="0">
    <w:nsid w:val="64EB598C"/>
    <w:multiLevelType w:val="hybridMultilevel"/>
    <w:tmpl w:val="C6705002"/>
    <w:lvl w:ilvl="0" w:tplc="DBF4C7C0">
      <w:start w:val="1"/>
      <w:numFmt w:val="decimal"/>
      <w:lvlText w:val="%1)"/>
      <w:lvlJc w:val="left"/>
      <w:pPr>
        <w:ind w:left="720" w:hanging="360"/>
      </w:pPr>
      <w:rPr>
        <w:rFonts w:hint="default"/>
        <w:color w:val="0D0D0D" w:themeColor="text1" w:themeTint="F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61208B9"/>
    <w:multiLevelType w:val="hybridMultilevel"/>
    <w:tmpl w:val="8C3A37BE"/>
    <w:lvl w:ilvl="0" w:tplc="3C9471CE">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D6E52C6"/>
    <w:multiLevelType w:val="multilevel"/>
    <w:tmpl w:val="8474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5A6CD4"/>
    <w:multiLevelType w:val="hybridMultilevel"/>
    <w:tmpl w:val="152EFE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1B87E91"/>
    <w:multiLevelType w:val="multilevel"/>
    <w:tmpl w:val="C156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29399F"/>
    <w:multiLevelType w:val="hybridMultilevel"/>
    <w:tmpl w:val="97949956"/>
    <w:lvl w:ilvl="0" w:tplc="5D18E9D4">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7AB7198E"/>
    <w:multiLevelType w:val="hybridMultilevel"/>
    <w:tmpl w:val="80B8B39A"/>
    <w:lvl w:ilvl="0" w:tplc="B818FF0E">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7BD86833"/>
    <w:multiLevelType w:val="multilevel"/>
    <w:tmpl w:val="6226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897F71"/>
    <w:multiLevelType w:val="hybridMultilevel"/>
    <w:tmpl w:val="79AA115C"/>
    <w:lvl w:ilvl="0" w:tplc="10E693F4">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num w:numId="1">
    <w:abstractNumId w:val="0"/>
    <w:lvlOverride w:ilvl="0">
      <w:startOverride w:val="1"/>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25"/>
  </w:num>
  <w:num w:numId="4">
    <w:abstractNumId w:val="16"/>
  </w:num>
  <w:num w:numId="5">
    <w:abstractNumId w:val="28"/>
  </w:num>
  <w:num w:numId="6">
    <w:abstractNumId w:val="8"/>
  </w:num>
  <w:num w:numId="7">
    <w:abstractNumId w:val="9"/>
  </w:num>
  <w:num w:numId="8">
    <w:abstractNumId w:val="13"/>
  </w:num>
  <w:num w:numId="9">
    <w:abstractNumId w:val="3"/>
  </w:num>
  <w:num w:numId="10">
    <w:abstractNumId w:val="26"/>
  </w:num>
  <w:num w:numId="11">
    <w:abstractNumId w:val="19"/>
  </w:num>
  <w:num w:numId="12">
    <w:abstractNumId w:val="7"/>
  </w:num>
  <w:num w:numId="13">
    <w:abstractNumId w:val="5"/>
  </w:num>
  <w:num w:numId="14">
    <w:abstractNumId w:val="29"/>
  </w:num>
  <w:num w:numId="15">
    <w:abstractNumId w:val="18"/>
  </w:num>
  <w:num w:numId="16">
    <w:abstractNumId w:val="10"/>
  </w:num>
  <w:num w:numId="17">
    <w:abstractNumId w:val="2"/>
  </w:num>
  <w:num w:numId="18">
    <w:abstractNumId w:val="1"/>
  </w:num>
  <w:num w:numId="19">
    <w:abstractNumId w:val="4"/>
  </w:num>
  <w:num w:numId="20">
    <w:abstractNumId w:val="6"/>
  </w:num>
  <w:num w:numId="21">
    <w:abstractNumId w:val="15"/>
  </w:num>
  <w:num w:numId="22">
    <w:abstractNumId w:val="12"/>
  </w:num>
  <w:num w:numId="23">
    <w:abstractNumId w:val="11"/>
  </w:num>
  <w:num w:numId="24">
    <w:abstractNumId w:val="27"/>
  </w:num>
  <w:num w:numId="25">
    <w:abstractNumId w:val="17"/>
  </w:num>
  <w:num w:numId="26">
    <w:abstractNumId w:val="20"/>
  </w:num>
  <w:num w:numId="27">
    <w:abstractNumId w:val="24"/>
  </w:num>
  <w:num w:numId="28">
    <w:abstractNumId w:val="22"/>
  </w:num>
  <w:num w:numId="29">
    <w:abstractNumId w:val="14"/>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383"/>
    <w:rsid w:val="00000791"/>
    <w:rsid w:val="00004746"/>
    <w:rsid w:val="0001012C"/>
    <w:rsid w:val="0001089D"/>
    <w:rsid w:val="00012F05"/>
    <w:rsid w:val="00023544"/>
    <w:rsid w:val="00026FAA"/>
    <w:rsid w:val="00032F1A"/>
    <w:rsid w:val="000370B7"/>
    <w:rsid w:val="0004228E"/>
    <w:rsid w:val="000437AD"/>
    <w:rsid w:val="00046486"/>
    <w:rsid w:val="000471CE"/>
    <w:rsid w:val="000550E4"/>
    <w:rsid w:val="00062477"/>
    <w:rsid w:val="000636E2"/>
    <w:rsid w:val="000641A8"/>
    <w:rsid w:val="000654E2"/>
    <w:rsid w:val="00067F02"/>
    <w:rsid w:val="00071302"/>
    <w:rsid w:val="00071C77"/>
    <w:rsid w:val="00072415"/>
    <w:rsid w:val="000774E0"/>
    <w:rsid w:val="00081B33"/>
    <w:rsid w:val="000820B1"/>
    <w:rsid w:val="000870D8"/>
    <w:rsid w:val="0008716A"/>
    <w:rsid w:val="00092285"/>
    <w:rsid w:val="000930E4"/>
    <w:rsid w:val="00093282"/>
    <w:rsid w:val="000955F1"/>
    <w:rsid w:val="000A4941"/>
    <w:rsid w:val="000B01D7"/>
    <w:rsid w:val="000B04B9"/>
    <w:rsid w:val="000C2E77"/>
    <w:rsid w:val="000C59E9"/>
    <w:rsid w:val="000D56F8"/>
    <w:rsid w:val="000D71B6"/>
    <w:rsid w:val="000E1DF7"/>
    <w:rsid w:val="000E4433"/>
    <w:rsid w:val="000E534A"/>
    <w:rsid w:val="000E631A"/>
    <w:rsid w:val="000F75A4"/>
    <w:rsid w:val="00100801"/>
    <w:rsid w:val="00101602"/>
    <w:rsid w:val="001031EE"/>
    <w:rsid w:val="00103458"/>
    <w:rsid w:val="001039DA"/>
    <w:rsid w:val="00103DC2"/>
    <w:rsid w:val="0010437E"/>
    <w:rsid w:val="001062A7"/>
    <w:rsid w:val="00107063"/>
    <w:rsid w:val="00111B4B"/>
    <w:rsid w:val="00114FB2"/>
    <w:rsid w:val="00120C05"/>
    <w:rsid w:val="0012167C"/>
    <w:rsid w:val="00123D28"/>
    <w:rsid w:val="001269EB"/>
    <w:rsid w:val="00136057"/>
    <w:rsid w:val="00140C09"/>
    <w:rsid w:val="00142737"/>
    <w:rsid w:val="00142A78"/>
    <w:rsid w:val="001433D7"/>
    <w:rsid w:val="00147EBB"/>
    <w:rsid w:val="00160AD1"/>
    <w:rsid w:val="0016448F"/>
    <w:rsid w:val="001677AF"/>
    <w:rsid w:val="00170755"/>
    <w:rsid w:val="00170DF7"/>
    <w:rsid w:val="0017295B"/>
    <w:rsid w:val="00176D91"/>
    <w:rsid w:val="0018118F"/>
    <w:rsid w:val="001923C6"/>
    <w:rsid w:val="00196555"/>
    <w:rsid w:val="00196B53"/>
    <w:rsid w:val="001A3B85"/>
    <w:rsid w:val="001A4A65"/>
    <w:rsid w:val="001C013C"/>
    <w:rsid w:val="001C0CA5"/>
    <w:rsid w:val="001C49E3"/>
    <w:rsid w:val="001C62B0"/>
    <w:rsid w:val="001D03B8"/>
    <w:rsid w:val="001D0D93"/>
    <w:rsid w:val="001D4353"/>
    <w:rsid w:val="001E16CD"/>
    <w:rsid w:val="001E4601"/>
    <w:rsid w:val="001E5CC6"/>
    <w:rsid w:val="001F08CC"/>
    <w:rsid w:val="001F2F0C"/>
    <w:rsid w:val="00200186"/>
    <w:rsid w:val="00200DB5"/>
    <w:rsid w:val="00201D1B"/>
    <w:rsid w:val="00204242"/>
    <w:rsid w:val="002114E3"/>
    <w:rsid w:val="00213859"/>
    <w:rsid w:val="002166C0"/>
    <w:rsid w:val="00220424"/>
    <w:rsid w:val="002220D7"/>
    <w:rsid w:val="00222B10"/>
    <w:rsid w:val="00223D0D"/>
    <w:rsid w:val="00233E11"/>
    <w:rsid w:val="00236B60"/>
    <w:rsid w:val="00242136"/>
    <w:rsid w:val="00242217"/>
    <w:rsid w:val="002447DF"/>
    <w:rsid w:val="00245D3F"/>
    <w:rsid w:val="00246877"/>
    <w:rsid w:val="002515FF"/>
    <w:rsid w:val="002536B4"/>
    <w:rsid w:val="002537D6"/>
    <w:rsid w:val="00254962"/>
    <w:rsid w:val="00255A44"/>
    <w:rsid w:val="00257643"/>
    <w:rsid w:val="00257A87"/>
    <w:rsid w:val="002665B3"/>
    <w:rsid w:val="00267172"/>
    <w:rsid w:val="00267440"/>
    <w:rsid w:val="00267DE2"/>
    <w:rsid w:val="00270340"/>
    <w:rsid w:val="0027068A"/>
    <w:rsid w:val="0027328D"/>
    <w:rsid w:val="00273453"/>
    <w:rsid w:val="002736F7"/>
    <w:rsid w:val="00275C02"/>
    <w:rsid w:val="00277059"/>
    <w:rsid w:val="002774E9"/>
    <w:rsid w:val="00282B72"/>
    <w:rsid w:val="00283CC0"/>
    <w:rsid w:val="0028676C"/>
    <w:rsid w:val="00287956"/>
    <w:rsid w:val="0029194E"/>
    <w:rsid w:val="0029395F"/>
    <w:rsid w:val="002971CF"/>
    <w:rsid w:val="002975A1"/>
    <w:rsid w:val="002975E1"/>
    <w:rsid w:val="002A0F61"/>
    <w:rsid w:val="002A4D5E"/>
    <w:rsid w:val="002A716D"/>
    <w:rsid w:val="002A7E45"/>
    <w:rsid w:val="002B0A86"/>
    <w:rsid w:val="002B1231"/>
    <w:rsid w:val="002B156E"/>
    <w:rsid w:val="002C0276"/>
    <w:rsid w:val="002C0C36"/>
    <w:rsid w:val="002C60A2"/>
    <w:rsid w:val="002E0466"/>
    <w:rsid w:val="002E2423"/>
    <w:rsid w:val="002E4705"/>
    <w:rsid w:val="002E4B67"/>
    <w:rsid w:val="002E5B64"/>
    <w:rsid w:val="002F09B0"/>
    <w:rsid w:val="002F1058"/>
    <w:rsid w:val="002F3CF5"/>
    <w:rsid w:val="002F4E0C"/>
    <w:rsid w:val="0030041D"/>
    <w:rsid w:val="0030092D"/>
    <w:rsid w:val="0032204A"/>
    <w:rsid w:val="003230EA"/>
    <w:rsid w:val="00331FED"/>
    <w:rsid w:val="0033265A"/>
    <w:rsid w:val="00333205"/>
    <w:rsid w:val="00333F8C"/>
    <w:rsid w:val="0033430F"/>
    <w:rsid w:val="00344BFE"/>
    <w:rsid w:val="00350EE2"/>
    <w:rsid w:val="00355F92"/>
    <w:rsid w:val="00355FBD"/>
    <w:rsid w:val="003635F6"/>
    <w:rsid w:val="00364974"/>
    <w:rsid w:val="00367A17"/>
    <w:rsid w:val="00370303"/>
    <w:rsid w:val="00372978"/>
    <w:rsid w:val="00372B35"/>
    <w:rsid w:val="00376D71"/>
    <w:rsid w:val="00376E4B"/>
    <w:rsid w:val="00377CD3"/>
    <w:rsid w:val="00380BFB"/>
    <w:rsid w:val="0038693E"/>
    <w:rsid w:val="003878DE"/>
    <w:rsid w:val="0039376D"/>
    <w:rsid w:val="00395471"/>
    <w:rsid w:val="003975B6"/>
    <w:rsid w:val="00397D0A"/>
    <w:rsid w:val="003A2278"/>
    <w:rsid w:val="003A4F00"/>
    <w:rsid w:val="003A5FCC"/>
    <w:rsid w:val="003A6752"/>
    <w:rsid w:val="003B1B48"/>
    <w:rsid w:val="003B427C"/>
    <w:rsid w:val="003B5A8C"/>
    <w:rsid w:val="003C0B05"/>
    <w:rsid w:val="003C68EF"/>
    <w:rsid w:val="003D04DE"/>
    <w:rsid w:val="003D0775"/>
    <w:rsid w:val="003D5781"/>
    <w:rsid w:val="003D634B"/>
    <w:rsid w:val="003D63A0"/>
    <w:rsid w:val="003E0373"/>
    <w:rsid w:val="003E1F1C"/>
    <w:rsid w:val="00401BBA"/>
    <w:rsid w:val="00402777"/>
    <w:rsid w:val="004038F1"/>
    <w:rsid w:val="00403A2C"/>
    <w:rsid w:val="00404633"/>
    <w:rsid w:val="004076BB"/>
    <w:rsid w:val="00411321"/>
    <w:rsid w:val="00413C00"/>
    <w:rsid w:val="00415582"/>
    <w:rsid w:val="004174CD"/>
    <w:rsid w:val="00425EA6"/>
    <w:rsid w:val="00432756"/>
    <w:rsid w:val="004340A0"/>
    <w:rsid w:val="004360DF"/>
    <w:rsid w:val="00441E68"/>
    <w:rsid w:val="00442E73"/>
    <w:rsid w:val="0044488A"/>
    <w:rsid w:val="0044595F"/>
    <w:rsid w:val="004517A1"/>
    <w:rsid w:val="0045231B"/>
    <w:rsid w:val="004546B1"/>
    <w:rsid w:val="00455AB2"/>
    <w:rsid w:val="00457AAC"/>
    <w:rsid w:val="004638F8"/>
    <w:rsid w:val="004704DD"/>
    <w:rsid w:val="00471B65"/>
    <w:rsid w:val="00471F3E"/>
    <w:rsid w:val="00472C79"/>
    <w:rsid w:val="004734F1"/>
    <w:rsid w:val="00473A9A"/>
    <w:rsid w:val="0048285F"/>
    <w:rsid w:val="00484DA1"/>
    <w:rsid w:val="0049039E"/>
    <w:rsid w:val="00493BA5"/>
    <w:rsid w:val="00494F73"/>
    <w:rsid w:val="00495716"/>
    <w:rsid w:val="0049575A"/>
    <w:rsid w:val="00495F64"/>
    <w:rsid w:val="00496A13"/>
    <w:rsid w:val="004A2834"/>
    <w:rsid w:val="004A3E10"/>
    <w:rsid w:val="004A5AC7"/>
    <w:rsid w:val="004A6A30"/>
    <w:rsid w:val="004B59AB"/>
    <w:rsid w:val="004B6866"/>
    <w:rsid w:val="004B6B0E"/>
    <w:rsid w:val="004C0326"/>
    <w:rsid w:val="004C1A57"/>
    <w:rsid w:val="004C5BAA"/>
    <w:rsid w:val="004C5F0E"/>
    <w:rsid w:val="004D07F5"/>
    <w:rsid w:val="004D2FA8"/>
    <w:rsid w:val="004E0AE1"/>
    <w:rsid w:val="004E4226"/>
    <w:rsid w:val="004E7B4B"/>
    <w:rsid w:val="004F090E"/>
    <w:rsid w:val="004F29DB"/>
    <w:rsid w:val="004F60C2"/>
    <w:rsid w:val="004F787F"/>
    <w:rsid w:val="0050261F"/>
    <w:rsid w:val="005053A1"/>
    <w:rsid w:val="00505E7B"/>
    <w:rsid w:val="00506994"/>
    <w:rsid w:val="00513BA4"/>
    <w:rsid w:val="005161C7"/>
    <w:rsid w:val="005255B8"/>
    <w:rsid w:val="00527721"/>
    <w:rsid w:val="005371B8"/>
    <w:rsid w:val="005402A8"/>
    <w:rsid w:val="00542B12"/>
    <w:rsid w:val="00542FC4"/>
    <w:rsid w:val="00544A12"/>
    <w:rsid w:val="005456E1"/>
    <w:rsid w:val="00550AA3"/>
    <w:rsid w:val="005510FA"/>
    <w:rsid w:val="0055655F"/>
    <w:rsid w:val="00557844"/>
    <w:rsid w:val="00560576"/>
    <w:rsid w:val="005610AC"/>
    <w:rsid w:val="00562C6B"/>
    <w:rsid w:val="00572342"/>
    <w:rsid w:val="00573AD0"/>
    <w:rsid w:val="0057533A"/>
    <w:rsid w:val="00575B08"/>
    <w:rsid w:val="00580B2D"/>
    <w:rsid w:val="0058485D"/>
    <w:rsid w:val="00584B3A"/>
    <w:rsid w:val="00584DF3"/>
    <w:rsid w:val="00587BD2"/>
    <w:rsid w:val="00587EA7"/>
    <w:rsid w:val="00590D0F"/>
    <w:rsid w:val="005A79C4"/>
    <w:rsid w:val="005B750E"/>
    <w:rsid w:val="005B7638"/>
    <w:rsid w:val="005C264A"/>
    <w:rsid w:val="005C3BF3"/>
    <w:rsid w:val="005C3C76"/>
    <w:rsid w:val="005D1D10"/>
    <w:rsid w:val="005D1E18"/>
    <w:rsid w:val="005D396C"/>
    <w:rsid w:val="005D7616"/>
    <w:rsid w:val="005E1FA8"/>
    <w:rsid w:val="005E40B1"/>
    <w:rsid w:val="005E44DF"/>
    <w:rsid w:val="005E49DE"/>
    <w:rsid w:val="005E5041"/>
    <w:rsid w:val="005E62F7"/>
    <w:rsid w:val="005E7020"/>
    <w:rsid w:val="005F56E6"/>
    <w:rsid w:val="005F660F"/>
    <w:rsid w:val="005F7ED0"/>
    <w:rsid w:val="0060359B"/>
    <w:rsid w:val="00604D40"/>
    <w:rsid w:val="00606778"/>
    <w:rsid w:val="0060736A"/>
    <w:rsid w:val="0061318F"/>
    <w:rsid w:val="006144C6"/>
    <w:rsid w:val="00620C6F"/>
    <w:rsid w:val="00622EF9"/>
    <w:rsid w:val="006266EE"/>
    <w:rsid w:val="00627E66"/>
    <w:rsid w:val="00630047"/>
    <w:rsid w:val="0063182A"/>
    <w:rsid w:val="0063196D"/>
    <w:rsid w:val="00631ADD"/>
    <w:rsid w:val="00631FC0"/>
    <w:rsid w:val="006344E7"/>
    <w:rsid w:val="00634BBD"/>
    <w:rsid w:val="00636D45"/>
    <w:rsid w:val="00640E63"/>
    <w:rsid w:val="00644A92"/>
    <w:rsid w:val="00647C61"/>
    <w:rsid w:val="0065176F"/>
    <w:rsid w:val="006527A0"/>
    <w:rsid w:val="006563A3"/>
    <w:rsid w:val="00656539"/>
    <w:rsid w:val="006575E9"/>
    <w:rsid w:val="006615BB"/>
    <w:rsid w:val="00670111"/>
    <w:rsid w:val="00670319"/>
    <w:rsid w:val="006707FC"/>
    <w:rsid w:val="00671E9E"/>
    <w:rsid w:val="00672087"/>
    <w:rsid w:val="0067393C"/>
    <w:rsid w:val="00675522"/>
    <w:rsid w:val="0068311F"/>
    <w:rsid w:val="00684049"/>
    <w:rsid w:val="00685DE2"/>
    <w:rsid w:val="00693A84"/>
    <w:rsid w:val="00693BC1"/>
    <w:rsid w:val="0069426A"/>
    <w:rsid w:val="006942F1"/>
    <w:rsid w:val="00695C67"/>
    <w:rsid w:val="006960ED"/>
    <w:rsid w:val="006A1453"/>
    <w:rsid w:val="006A2E76"/>
    <w:rsid w:val="006A3984"/>
    <w:rsid w:val="006A4E54"/>
    <w:rsid w:val="006A6569"/>
    <w:rsid w:val="006B06DB"/>
    <w:rsid w:val="006B0EB1"/>
    <w:rsid w:val="006B29F8"/>
    <w:rsid w:val="006B333F"/>
    <w:rsid w:val="006B49AA"/>
    <w:rsid w:val="006B5308"/>
    <w:rsid w:val="006B72FE"/>
    <w:rsid w:val="006C1F71"/>
    <w:rsid w:val="006D07A2"/>
    <w:rsid w:val="006D701D"/>
    <w:rsid w:val="006D762E"/>
    <w:rsid w:val="006E2E8C"/>
    <w:rsid w:val="006E4595"/>
    <w:rsid w:val="006E5E62"/>
    <w:rsid w:val="006E6AF9"/>
    <w:rsid w:val="006E7580"/>
    <w:rsid w:val="006F4940"/>
    <w:rsid w:val="006F5E00"/>
    <w:rsid w:val="006F7503"/>
    <w:rsid w:val="007019F4"/>
    <w:rsid w:val="00702035"/>
    <w:rsid w:val="00702E4A"/>
    <w:rsid w:val="007042AC"/>
    <w:rsid w:val="00705D6E"/>
    <w:rsid w:val="00705E72"/>
    <w:rsid w:val="00706902"/>
    <w:rsid w:val="00710054"/>
    <w:rsid w:val="0071368E"/>
    <w:rsid w:val="00713DAC"/>
    <w:rsid w:val="00720A25"/>
    <w:rsid w:val="007259C0"/>
    <w:rsid w:val="00726786"/>
    <w:rsid w:val="00732626"/>
    <w:rsid w:val="00733ABB"/>
    <w:rsid w:val="00737346"/>
    <w:rsid w:val="007413D6"/>
    <w:rsid w:val="00744E60"/>
    <w:rsid w:val="007469C9"/>
    <w:rsid w:val="00747620"/>
    <w:rsid w:val="00747964"/>
    <w:rsid w:val="007511EE"/>
    <w:rsid w:val="0075312B"/>
    <w:rsid w:val="007539D6"/>
    <w:rsid w:val="00755FA5"/>
    <w:rsid w:val="0076445C"/>
    <w:rsid w:val="007644A5"/>
    <w:rsid w:val="00764ED7"/>
    <w:rsid w:val="00765E3D"/>
    <w:rsid w:val="007664C2"/>
    <w:rsid w:val="00766BBB"/>
    <w:rsid w:val="00770E3C"/>
    <w:rsid w:val="00775129"/>
    <w:rsid w:val="0077527A"/>
    <w:rsid w:val="0077594C"/>
    <w:rsid w:val="007807FC"/>
    <w:rsid w:val="00780BF9"/>
    <w:rsid w:val="00784741"/>
    <w:rsid w:val="00786452"/>
    <w:rsid w:val="00793BF4"/>
    <w:rsid w:val="0079510C"/>
    <w:rsid w:val="007A1328"/>
    <w:rsid w:val="007A3C26"/>
    <w:rsid w:val="007A691C"/>
    <w:rsid w:val="007A6E5A"/>
    <w:rsid w:val="007A77BE"/>
    <w:rsid w:val="007B0BDD"/>
    <w:rsid w:val="007B29D6"/>
    <w:rsid w:val="007B5E9F"/>
    <w:rsid w:val="007C004C"/>
    <w:rsid w:val="007C0600"/>
    <w:rsid w:val="007C10FE"/>
    <w:rsid w:val="007C1DAB"/>
    <w:rsid w:val="007C27CC"/>
    <w:rsid w:val="007C2A85"/>
    <w:rsid w:val="007C4451"/>
    <w:rsid w:val="007C507B"/>
    <w:rsid w:val="007C566B"/>
    <w:rsid w:val="007C712A"/>
    <w:rsid w:val="007D270E"/>
    <w:rsid w:val="007D3736"/>
    <w:rsid w:val="007D7610"/>
    <w:rsid w:val="007D7CDE"/>
    <w:rsid w:val="007E1842"/>
    <w:rsid w:val="007E5C50"/>
    <w:rsid w:val="007F1405"/>
    <w:rsid w:val="007F1815"/>
    <w:rsid w:val="007F5BFE"/>
    <w:rsid w:val="007F5CBB"/>
    <w:rsid w:val="007F7489"/>
    <w:rsid w:val="008016FC"/>
    <w:rsid w:val="00801900"/>
    <w:rsid w:val="00803490"/>
    <w:rsid w:val="00805461"/>
    <w:rsid w:val="00810485"/>
    <w:rsid w:val="00811544"/>
    <w:rsid w:val="00822688"/>
    <w:rsid w:val="0082622F"/>
    <w:rsid w:val="00832EC3"/>
    <w:rsid w:val="0083359D"/>
    <w:rsid w:val="0083366E"/>
    <w:rsid w:val="00834A00"/>
    <w:rsid w:val="00836189"/>
    <w:rsid w:val="0083739A"/>
    <w:rsid w:val="00837A0A"/>
    <w:rsid w:val="00843832"/>
    <w:rsid w:val="00843FE7"/>
    <w:rsid w:val="008475E7"/>
    <w:rsid w:val="00853A4D"/>
    <w:rsid w:val="00854E66"/>
    <w:rsid w:val="00860019"/>
    <w:rsid w:val="00862570"/>
    <w:rsid w:val="0086340A"/>
    <w:rsid w:val="00863BA8"/>
    <w:rsid w:val="0087365B"/>
    <w:rsid w:val="00874264"/>
    <w:rsid w:val="00875E6C"/>
    <w:rsid w:val="00876E61"/>
    <w:rsid w:val="0087733F"/>
    <w:rsid w:val="00880941"/>
    <w:rsid w:val="00881C22"/>
    <w:rsid w:val="00883955"/>
    <w:rsid w:val="00883D64"/>
    <w:rsid w:val="00884BFE"/>
    <w:rsid w:val="008857F0"/>
    <w:rsid w:val="00886CC8"/>
    <w:rsid w:val="00887FB9"/>
    <w:rsid w:val="00891EEB"/>
    <w:rsid w:val="0089348B"/>
    <w:rsid w:val="008A3C9A"/>
    <w:rsid w:val="008B2AA9"/>
    <w:rsid w:val="008B2B33"/>
    <w:rsid w:val="008B5FA7"/>
    <w:rsid w:val="008C00AE"/>
    <w:rsid w:val="008C71F1"/>
    <w:rsid w:val="008D53D0"/>
    <w:rsid w:val="008E2CF4"/>
    <w:rsid w:val="008E3164"/>
    <w:rsid w:val="008F17E7"/>
    <w:rsid w:val="008F2AF0"/>
    <w:rsid w:val="008F62AE"/>
    <w:rsid w:val="008F709D"/>
    <w:rsid w:val="00903F78"/>
    <w:rsid w:val="009048F3"/>
    <w:rsid w:val="00907F3D"/>
    <w:rsid w:val="00910335"/>
    <w:rsid w:val="00914CFB"/>
    <w:rsid w:val="00920847"/>
    <w:rsid w:val="00925C6F"/>
    <w:rsid w:val="00927240"/>
    <w:rsid w:val="00936329"/>
    <w:rsid w:val="00940C80"/>
    <w:rsid w:val="0094120A"/>
    <w:rsid w:val="0094146E"/>
    <w:rsid w:val="00941F5A"/>
    <w:rsid w:val="00943FD6"/>
    <w:rsid w:val="0094555C"/>
    <w:rsid w:val="0094602D"/>
    <w:rsid w:val="00946C67"/>
    <w:rsid w:val="009531AC"/>
    <w:rsid w:val="00953F80"/>
    <w:rsid w:val="009545ED"/>
    <w:rsid w:val="00954C84"/>
    <w:rsid w:val="009557A8"/>
    <w:rsid w:val="009614EB"/>
    <w:rsid w:val="00963468"/>
    <w:rsid w:val="0096346D"/>
    <w:rsid w:val="00963608"/>
    <w:rsid w:val="009647AC"/>
    <w:rsid w:val="00975769"/>
    <w:rsid w:val="009814D6"/>
    <w:rsid w:val="009906BE"/>
    <w:rsid w:val="00990F73"/>
    <w:rsid w:val="009954DF"/>
    <w:rsid w:val="00997B54"/>
    <w:rsid w:val="009A032E"/>
    <w:rsid w:val="009A35AB"/>
    <w:rsid w:val="009B25A3"/>
    <w:rsid w:val="009B4D92"/>
    <w:rsid w:val="009B4E51"/>
    <w:rsid w:val="009B6994"/>
    <w:rsid w:val="009B6E97"/>
    <w:rsid w:val="009C0FFF"/>
    <w:rsid w:val="009C7C8E"/>
    <w:rsid w:val="009D065A"/>
    <w:rsid w:val="009D14E0"/>
    <w:rsid w:val="009D19CF"/>
    <w:rsid w:val="009D3CA3"/>
    <w:rsid w:val="009D726C"/>
    <w:rsid w:val="009E4843"/>
    <w:rsid w:val="009E67D0"/>
    <w:rsid w:val="009E72BF"/>
    <w:rsid w:val="009F7D5F"/>
    <w:rsid w:val="00A00D08"/>
    <w:rsid w:val="00A02509"/>
    <w:rsid w:val="00A02AE7"/>
    <w:rsid w:val="00A03A8F"/>
    <w:rsid w:val="00A07D2D"/>
    <w:rsid w:val="00A120B4"/>
    <w:rsid w:val="00A15A73"/>
    <w:rsid w:val="00A20E42"/>
    <w:rsid w:val="00A20E97"/>
    <w:rsid w:val="00A218F2"/>
    <w:rsid w:val="00A225FC"/>
    <w:rsid w:val="00A31860"/>
    <w:rsid w:val="00A366BC"/>
    <w:rsid w:val="00A37F28"/>
    <w:rsid w:val="00A37FF2"/>
    <w:rsid w:val="00A40386"/>
    <w:rsid w:val="00A40DBF"/>
    <w:rsid w:val="00A44F5A"/>
    <w:rsid w:val="00A45DB0"/>
    <w:rsid w:val="00A56A60"/>
    <w:rsid w:val="00A56BF4"/>
    <w:rsid w:val="00A573F8"/>
    <w:rsid w:val="00A60285"/>
    <w:rsid w:val="00A7105B"/>
    <w:rsid w:val="00A72BBF"/>
    <w:rsid w:val="00A736A1"/>
    <w:rsid w:val="00A80C82"/>
    <w:rsid w:val="00A816BB"/>
    <w:rsid w:val="00A854D4"/>
    <w:rsid w:val="00A92DF8"/>
    <w:rsid w:val="00A96D3B"/>
    <w:rsid w:val="00AA3E8F"/>
    <w:rsid w:val="00AA653D"/>
    <w:rsid w:val="00AC37BD"/>
    <w:rsid w:val="00AC73EC"/>
    <w:rsid w:val="00AC7E09"/>
    <w:rsid w:val="00AD157B"/>
    <w:rsid w:val="00AD43D3"/>
    <w:rsid w:val="00AD5C8D"/>
    <w:rsid w:val="00AE255B"/>
    <w:rsid w:val="00AE52E2"/>
    <w:rsid w:val="00AE664B"/>
    <w:rsid w:val="00AF3772"/>
    <w:rsid w:val="00AF3AB0"/>
    <w:rsid w:val="00AF3F45"/>
    <w:rsid w:val="00AF4076"/>
    <w:rsid w:val="00B00F14"/>
    <w:rsid w:val="00B02D56"/>
    <w:rsid w:val="00B1063F"/>
    <w:rsid w:val="00B108BD"/>
    <w:rsid w:val="00B10DDE"/>
    <w:rsid w:val="00B13091"/>
    <w:rsid w:val="00B1657E"/>
    <w:rsid w:val="00B1666F"/>
    <w:rsid w:val="00B2433B"/>
    <w:rsid w:val="00B25F70"/>
    <w:rsid w:val="00B30B23"/>
    <w:rsid w:val="00B31735"/>
    <w:rsid w:val="00B34850"/>
    <w:rsid w:val="00B3506A"/>
    <w:rsid w:val="00B361CF"/>
    <w:rsid w:val="00B3710C"/>
    <w:rsid w:val="00B37C61"/>
    <w:rsid w:val="00B37CB6"/>
    <w:rsid w:val="00B401C3"/>
    <w:rsid w:val="00B433AF"/>
    <w:rsid w:val="00B43FD1"/>
    <w:rsid w:val="00B460E5"/>
    <w:rsid w:val="00B51F61"/>
    <w:rsid w:val="00B55CEF"/>
    <w:rsid w:val="00B565FB"/>
    <w:rsid w:val="00B57E58"/>
    <w:rsid w:val="00B60676"/>
    <w:rsid w:val="00B60870"/>
    <w:rsid w:val="00B66220"/>
    <w:rsid w:val="00B66DF8"/>
    <w:rsid w:val="00B670CB"/>
    <w:rsid w:val="00B70665"/>
    <w:rsid w:val="00B77E5E"/>
    <w:rsid w:val="00B83CD7"/>
    <w:rsid w:val="00B861E3"/>
    <w:rsid w:val="00B9684E"/>
    <w:rsid w:val="00B971B7"/>
    <w:rsid w:val="00B97B5A"/>
    <w:rsid w:val="00BA1720"/>
    <w:rsid w:val="00BA1B75"/>
    <w:rsid w:val="00BA2133"/>
    <w:rsid w:val="00BA2D56"/>
    <w:rsid w:val="00BA34AF"/>
    <w:rsid w:val="00BA76C9"/>
    <w:rsid w:val="00BB3540"/>
    <w:rsid w:val="00BB453C"/>
    <w:rsid w:val="00BC0F5D"/>
    <w:rsid w:val="00BC3FE1"/>
    <w:rsid w:val="00BC60A3"/>
    <w:rsid w:val="00BC7F1E"/>
    <w:rsid w:val="00BD1ED1"/>
    <w:rsid w:val="00BD2B1E"/>
    <w:rsid w:val="00BD70E1"/>
    <w:rsid w:val="00BE4302"/>
    <w:rsid w:val="00BF0D8B"/>
    <w:rsid w:val="00BF356F"/>
    <w:rsid w:val="00BF5E03"/>
    <w:rsid w:val="00BF7A6C"/>
    <w:rsid w:val="00C0145F"/>
    <w:rsid w:val="00C030CB"/>
    <w:rsid w:val="00C03552"/>
    <w:rsid w:val="00C04213"/>
    <w:rsid w:val="00C04F9A"/>
    <w:rsid w:val="00C0764E"/>
    <w:rsid w:val="00C213B1"/>
    <w:rsid w:val="00C26446"/>
    <w:rsid w:val="00C34AD8"/>
    <w:rsid w:val="00C40DC8"/>
    <w:rsid w:val="00C41E1B"/>
    <w:rsid w:val="00C44C20"/>
    <w:rsid w:val="00C47A6D"/>
    <w:rsid w:val="00C5268B"/>
    <w:rsid w:val="00C54BAB"/>
    <w:rsid w:val="00C54CA4"/>
    <w:rsid w:val="00C5535E"/>
    <w:rsid w:val="00C570B6"/>
    <w:rsid w:val="00C57973"/>
    <w:rsid w:val="00C60151"/>
    <w:rsid w:val="00C61CFA"/>
    <w:rsid w:val="00C65381"/>
    <w:rsid w:val="00C66DA8"/>
    <w:rsid w:val="00C67B65"/>
    <w:rsid w:val="00C716CB"/>
    <w:rsid w:val="00C746D6"/>
    <w:rsid w:val="00C77CD9"/>
    <w:rsid w:val="00C80919"/>
    <w:rsid w:val="00C82065"/>
    <w:rsid w:val="00C833FA"/>
    <w:rsid w:val="00C847B8"/>
    <w:rsid w:val="00C90003"/>
    <w:rsid w:val="00C92278"/>
    <w:rsid w:val="00C95B32"/>
    <w:rsid w:val="00C96C27"/>
    <w:rsid w:val="00C96E33"/>
    <w:rsid w:val="00CA1A26"/>
    <w:rsid w:val="00CA3598"/>
    <w:rsid w:val="00CA5C42"/>
    <w:rsid w:val="00CB2CFA"/>
    <w:rsid w:val="00CB2EF8"/>
    <w:rsid w:val="00CB31BF"/>
    <w:rsid w:val="00CB521E"/>
    <w:rsid w:val="00CB74D8"/>
    <w:rsid w:val="00CC081F"/>
    <w:rsid w:val="00CC28B4"/>
    <w:rsid w:val="00CC2BD4"/>
    <w:rsid w:val="00CC35BD"/>
    <w:rsid w:val="00CC451D"/>
    <w:rsid w:val="00CC509D"/>
    <w:rsid w:val="00CC6648"/>
    <w:rsid w:val="00CC75F0"/>
    <w:rsid w:val="00CD0A2C"/>
    <w:rsid w:val="00CD13F5"/>
    <w:rsid w:val="00CD3CDE"/>
    <w:rsid w:val="00CD4494"/>
    <w:rsid w:val="00CD7C6E"/>
    <w:rsid w:val="00CD7E06"/>
    <w:rsid w:val="00CE1004"/>
    <w:rsid w:val="00CE42CA"/>
    <w:rsid w:val="00CF0D35"/>
    <w:rsid w:val="00CF2383"/>
    <w:rsid w:val="00CF28DF"/>
    <w:rsid w:val="00CF72D5"/>
    <w:rsid w:val="00D0099B"/>
    <w:rsid w:val="00D01A2F"/>
    <w:rsid w:val="00D041C7"/>
    <w:rsid w:val="00D055AC"/>
    <w:rsid w:val="00D07C39"/>
    <w:rsid w:val="00D112D0"/>
    <w:rsid w:val="00D12977"/>
    <w:rsid w:val="00D16D8A"/>
    <w:rsid w:val="00D2197D"/>
    <w:rsid w:val="00D2258F"/>
    <w:rsid w:val="00D30657"/>
    <w:rsid w:val="00D30D93"/>
    <w:rsid w:val="00D36E1D"/>
    <w:rsid w:val="00D37F52"/>
    <w:rsid w:val="00D41FCB"/>
    <w:rsid w:val="00D422F7"/>
    <w:rsid w:val="00D44575"/>
    <w:rsid w:val="00D53FD2"/>
    <w:rsid w:val="00D56345"/>
    <w:rsid w:val="00D61FF5"/>
    <w:rsid w:val="00D66ECC"/>
    <w:rsid w:val="00D72715"/>
    <w:rsid w:val="00D74226"/>
    <w:rsid w:val="00D77F8B"/>
    <w:rsid w:val="00D818D7"/>
    <w:rsid w:val="00D82D2A"/>
    <w:rsid w:val="00D8427A"/>
    <w:rsid w:val="00D87AB4"/>
    <w:rsid w:val="00D87EA9"/>
    <w:rsid w:val="00D9003B"/>
    <w:rsid w:val="00D901E3"/>
    <w:rsid w:val="00D9179B"/>
    <w:rsid w:val="00D92C45"/>
    <w:rsid w:val="00D97ED1"/>
    <w:rsid w:val="00DA157B"/>
    <w:rsid w:val="00DA1DD3"/>
    <w:rsid w:val="00DA3636"/>
    <w:rsid w:val="00DA4D88"/>
    <w:rsid w:val="00DA606B"/>
    <w:rsid w:val="00DB0806"/>
    <w:rsid w:val="00DB1CF4"/>
    <w:rsid w:val="00DB426E"/>
    <w:rsid w:val="00DB747C"/>
    <w:rsid w:val="00DC0933"/>
    <w:rsid w:val="00DC1FC4"/>
    <w:rsid w:val="00DC42D8"/>
    <w:rsid w:val="00DC4A37"/>
    <w:rsid w:val="00DD6103"/>
    <w:rsid w:val="00DD6542"/>
    <w:rsid w:val="00DE027D"/>
    <w:rsid w:val="00DE16B0"/>
    <w:rsid w:val="00DE2C9E"/>
    <w:rsid w:val="00DE2E54"/>
    <w:rsid w:val="00DE513E"/>
    <w:rsid w:val="00DF3E6E"/>
    <w:rsid w:val="00DF574E"/>
    <w:rsid w:val="00E00203"/>
    <w:rsid w:val="00E00B7D"/>
    <w:rsid w:val="00E06D58"/>
    <w:rsid w:val="00E13129"/>
    <w:rsid w:val="00E17C5B"/>
    <w:rsid w:val="00E226B0"/>
    <w:rsid w:val="00E23AD4"/>
    <w:rsid w:val="00E242C5"/>
    <w:rsid w:val="00E30415"/>
    <w:rsid w:val="00E30A04"/>
    <w:rsid w:val="00E323E7"/>
    <w:rsid w:val="00E33BB5"/>
    <w:rsid w:val="00E3505D"/>
    <w:rsid w:val="00E36A81"/>
    <w:rsid w:val="00E424B6"/>
    <w:rsid w:val="00E449C3"/>
    <w:rsid w:val="00E44C39"/>
    <w:rsid w:val="00E50D98"/>
    <w:rsid w:val="00E5181A"/>
    <w:rsid w:val="00E53CCA"/>
    <w:rsid w:val="00E54BDE"/>
    <w:rsid w:val="00E602B8"/>
    <w:rsid w:val="00E60D4F"/>
    <w:rsid w:val="00E60E95"/>
    <w:rsid w:val="00E64021"/>
    <w:rsid w:val="00E6593A"/>
    <w:rsid w:val="00E665E9"/>
    <w:rsid w:val="00E71A76"/>
    <w:rsid w:val="00E7242F"/>
    <w:rsid w:val="00E73D94"/>
    <w:rsid w:val="00E74C17"/>
    <w:rsid w:val="00E74EC2"/>
    <w:rsid w:val="00E80508"/>
    <w:rsid w:val="00E81334"/>
    <w:rsid w:val="00E82D35"/>
    <w:rsid w:val="00E86A08"/>
    <w:rsid w:val="00E901C4"/>
    <w:rsid w:val="00EB060A"/>
    <w:rsid w:val="00EB138D"/>
    <w:rsid w:val="00EB20F9"/>
    <w:rsid w:val="00EB38C4"/>
    <w:rsid w:val="00EC3F61"/>
    <w:rsid w:val="00EC51BB"/>
    <w:rsid w:val="00EC7CCE"/>
    <w:rsid w:val="00ED2AB5"/>
    <w:rsid w:val="00ED43F8"/>
    <w:rsid w:val="00ED580C"/>
    <w:rsid w:val="00ED6DE6"/>
    <w:rsid w:val="00EF3090"/>
    <w:rsid w:val="00EF5A86"/>
    <w:rsid w:val="00EF70CA"/>
    <w:rsid w:val="00F00FAD"/>
    <w:rsid w:val="00F0315B"/>
    <w:rsid w:val="00F06856"/>
    <w:rsid w:val="00F07C35"/>
    <w:rsid w:val="00F13FC8"/>
    <w:rsid w:val="00F17D7A"/>
    <w:rsid w:val="00F20C1C"/>
    <w:rsid w:val="00F256A0"/>
    <w:rsid w:val="00F26D58"/>
    <w:rsid w:val="00F320E3"/>
    <w:rsid w:val="00F34B1D"/>
    <w:rsid w:val="00F3736A"/>
    <w:rsid w:val="00F37A5B"/>
    <w:rsid w:val="00F40840"/>
    <w:rsid w:val="00F40911"/>
    <w:rsid w:val="00F40B8A"/>
    <w:rsid w:val="00F505F1"/>
    <w:rsid w:val="00F50E9B"/>
    <w:rsid w:val="00F571E3"/>
    <w:rsid w:val="00F62B5E"/>
    <w:rsid w:val="00F6375D"/>
    <w:rsid w:val="00F64393"/>
    <w:rsid w:val="00F71E77"/>
    <w:rsid w:val="00F81DD7"/>
    <w:rsid w:val="00F83822"/>
    <w:rsid w:val="00F90A45"/>
    <w:rsid w:val="00F9115F"/>
    <w:rsid w:val="00F94EFF"/>
    <w:rsid w:val="00F95C46"/>
    <w:rsid w:val="00FA0834"/>
    <w:rsid w:val="00FA152D"/>
    <w:rsid w:val="00FA17A4"/>
    <w:rsid w:val="00FA2B06"/>
    <w:rsid w:val="00FA3B03"/>
    <w:rsid w:val="00FA6010"/>
    <w:rsid w:val="00FA6804"/>
    <w:rsid w:val="00FA79F3"/>
    <w:rsid w:val="00FB1657"/>
    <w:rsid w:val="00FB37EC"/>
    <w:rsid w:val="00FB4BF4"/>
    <w:rsid w:val="00FB5DFA"/>
    <w:rsid w:val="00FC285D"/>
    <w:rsid w:val="00FC2AE7"/>
    <w:rsid w:val="00FC3E91"/>
    <w:rsid w:val="00FC6EF7"/>
    <w:rsid w:val="00FD135F"/>
    <w:rsid w:val="00FD2924"/>
    <w:rsid w:val="00FD5BF0"/>
    <w:rsid w:val="00FD6285"/>
    <w:rsid w:val="00FD6929"/>
    <w:rsid w:val="00FE16B7"/>
    <w:rsid w:val="00FE5721"/>
    <w:rsid w:val="00FF5893"/>
    <w:rsid w:val="00FF7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A8BA31D"/>
  <w15:chartTrackingRefBased/>
  <w15:docId w15:val="{E2B91F28-E5AF-4B11-A3E2-5C413826A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853A4D"/>
    <w:pPr>
      <w:keepNext/>
      <w:spacing w:after="0" w:line="240" w:lineRule="auto"/>
      <w:jc w:val="right"/>
      <w:outlineLvl w:val="0"/>
    </w:pPr>
    <w:rPr>
      <w:rFonts w:ascii="Times New Roman" w:eastAsia="Times New Roman" w:hAnsi="Times New Roman" w:cs="Times New Roman"/>
      <w:sz w:val="28"/>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F238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F2383"/>
    <w:rPr>
      <w:color w:val="0000FF"/>
      <w:u w:val="single"/>
    </w:rPr>
  </w:style>
  <w:style w:type="character" w:customStyle="1" w:styleId="fontsize2">
    <w:name w:val="fontsize2"/>
    <w:basedOn w:val="DefaultParagraphFont"/>
    <w:rsid w:val="00CF2383"/>
  </w:style>
  <w:style w:type="paragraph" w:styleId="ListParagraph">
    <w:name w:val="List Paragraph"/>
    <w:basedOn w:val="Normal"/>
    <w:uiPriority w:val="34"/>
    <w:qFormat/>
    <w:rsid w:val="006B333F"/>
    <w:pPr>
      <w:spacing w:line="256" w:lineRule="auto"/>
      <w:ind w:left="720"/>
      <w:contextualSpacing/>
    </w:pPr>
    <w:rPr>
      <w:lang w:val="lv-LV"/>
    </w:rPr>
  </w:style>
  <w:style w:type="character" w:customStyle="1" w:styleId="apple-style-span">
    <w:name w:val="apple-style-span"/>
    <w:basedOn w:val="DefaultParagraphFont"/>
    <w:uiPriority w:val="99"/>
    <w:rsid w:val="006B333F"/>
    <w:rPr>
      <w:rFonts w:cs="Times New Roman"/>
    </w:rPr>
  </w:style>
  <w:style w:type="character" w:customStyle="1" w:styleId="apple-converted-space">
    <w:name w:val="apple-converted-space"/>
    <w:basedOn w:val="DefaultParagraphFont"/>
    <w:rsid w:val="006B333F"/>
    <w:rPr>
      <w:rFonts w:cs="Times New Roman"/>
    </w:rPr>
  </w:style>
  <w:style w:type="paragraph" w:customStyle="1" w:styleId="vlist">
    <w:name w:val="vlist"/>
    <w:basedOn w:val="Normal"/>
    <w:rsid w:val="006B33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3">
    <w:name w:val="t3"/>
    <w:basedOn w:val="DefaultParagraphFont"/>
    <w:rsid w:val="006B333F"/>
  </w:style>
  <w:style w:type="character" w:customStyle="1" w:styleId="fwn">
    <w:name w:val="fwn"/>
    <w:basedOn w:val="DefaultParagraphFont"/>
    <w:rsid w:val="006B333F"/>
  </w:style>
  <w:style w:type="paragraph" w:customStyle="1" w:styleId="naisf">
    <w:name w:val="naisf"/>
    <w:basedOn w:val="Normal"/>
    <w:link w:val="naisfChar"/>
    <w:rsid w:val="000550E4"/>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customStyle="1" w:styleId="naisnod">
    <w:name w:val="naisnod"/>
    <w:basedOn w:val="Normal"/>
    <w:rsid w:val="000550E4"/>
    <w:pPr>
      <w:spacing w:before="150" w:after="150" w:line="240" w:lineRule="auto"/>
      <w:jc w:val="center"/>
    </w:pPr>
    <w:rPr>
      <w:rFonts w:ascii="Times New Roman" w:eastAsia="Times New Roman" w:hAnsi="Times New Roman" w:cs="Times New Roman"/>
      <w:b/>
      <w:bCs/>
      <w:sz w:val="24"/>
      <w:szCs w:val="24"/>
      <w:lang w:val="lv-LV" w:eastAsia="lv-LV"/>
    </w:rPr>
  </w:style>
  <w:style w:type="paragraph" w:customStyle="1" w:styleId="naislab">
    <w:name w:val="naislab"/>
    <w:basedOn w:val="Normal"/>
    <w:rsid w:val="000550E4"/>
    <w:pPr>
      <w:spacing w:before="75" w:after="75" w:line="240" w:lineRule="auto"/>
      <w:jc w:val="right"/>
    </w:pPr>
    <w:rPr>
      <w:rFonts w:ascii="Times New Roman" w:eastAsia="Times New Roman" w:hAnsi="Times New Roman" w:cs="Times New Roman"/>
      <w:sz w:val="24"/>
      <w:szCs w:val="24"/>
      <w:lang w:val="lv-LV" w:eastAsia="lv-LV"/>
    </w:rPr>
  </w:style>
  <w:style w:type="paragraph" w:customStyle="1" w:styleId="naiskr">
    <w:name w:val="naiskr"/>
    <w:basedOn w:val="Normal"/>
    <w:uiPriority w:val="99"/>
    <w:rsid w:val="000550E4"/>
    <w:pPr>
      <w:spacing w:before="75" w:after="75" w:line="240" w:lineRule="auto"/>
    </w:pPr>
    <w:rPr>
      <w:rFonts w:ascii="Times New Roman" w:eastAsia="Times New Roman" w:hAnsi="Times New Roman" w:cs="Times New Roman"/>
      <w:sz w:val="24"/>
      <w:szCs w:val="24"/>
      <w:lang w:val="lv-LV" w:eastAsia="lv-LV"/>
    </w:rPr>
  </w:style>
  <w:style w:type="paragraph" w:styleId="FootnoteText">
    <w:name w:val="footnote text"/>
    <w:basedOn w:val="Normal"/>
    <w:link w:val="FootnoteTextChar"/>
    <w:uiPriority w:val="99"/>
    <w:unhideWhenUsed/>
    <w:rsid w:val="000550E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0550E4"/>
    <w:rPr>
      <w:rFonts w:ascii="Times New Roman" w:eastAsia="Times New Roman" w:hAnsi="Times New Roman" w:cs="Times New Roman"/>
      <w:sz w:val="20"/>
      <w:szCs w:val="20"/>
    </w:rPr>
  </w:style>
  <w:style w:type="character" w:styleId="FootnoteReference">
    <w:name w:val="footnote reference"/>
    <w:aliases w:val="(Footnote Reference),BVI fnr,EN Footnote Reference,Exposant 3 Point,Footnote,Footnote Reference Superscript,Footnote call,Footnote reference number,Footnote symbol,Ref,SUPERS,Times 10 Point,Voetnootverwijzing,de nota al pie,note TESI"/>
    <w:uiPriority w:val="99"/>
    <w:unhideWhenUsed/>
    <w:rsid w:val="000550E4"/>
    <w:rPr>
      <w:vertAlign w:val="superscript"/>
    </w:rPr>
  </w:style>
  <w:style w:type="character" w:customStyle="1" w:styleId="naisfChar">
    <w:name w:val="naisf Char"/>
    <w:link w:val="naisf"/>
    <w:locked/>
    <w:rsid w:val="000550E4"/>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rsid w:val="00283CC0"/>
    <w:rPr>
      <w:rFonts w:cs="Times New Roman"/>
      <w:sz w:val="16"/>
      <w:szCs w:val="16"/>
    </w:rPr>
  </w:style>
  <w:style w:type="paragraph" w:styleId="BodyTextIndent">
    <w:name w:val="Body Text Indent"/>
    <w:basedOn w:val="Normal"/>
    <w:link w:val="BodyTextIndentChar"/>
    <w:uiPriority w:val="99"/>
    <w:semiHidden/>
    <w:unhideWhenUsed/>
    <w:rsid w:val="00283CC0"/>
    <w:pPr>
      <w:spacing w:after="120" w:line="276" w:lineRule="auto"/>
      <w:ind w:left="283"/>
    </w:pPr>
  </w:style>
  <w:style w:type="character" w:customStyle="1" w:styleId="BodyTextIndentChar">
    <w:name w:val="Body Text Indent Char"/>
    <w:basedOn w:val="DefaultParagraphFont"/>
    <w:link w:val="BodyTextIndent"/>
    <w:uiPriority w:val="99"/>
    <w:semiHidden/>
    <w:rsid w:val="00283CC0"/>
  </w:style>
  <w:style w:type="paragraph" w:styleId="NormalWeb">
    <w:name w:val="Normal (Web)"/>
    <w:basedOn w:val="Normal"/>
    <w:unhideWhenUsed/>
    <w:rsid w:val="001E4601"/>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c">
    <w:name w:val="naisc"/>
    <w:basedOn w:val="Normal"/>
    <w:rsid w:val="001E4601"/>
    <w:pPr>
      <w:spacing w:before="75" w:after="75" w:line="240" w:lineRule="auto"/>
      <w:jc w:val="center"/>
    </w:pPr>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7413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D6"/>
    <w:rPr>
      <w:rFonts w:ascii="Segoe UI" w:hAnsi="Segoe UI" w:cs="Segoe UI"/>
      <w:sz w:val="18"/>
      <w:szCs w:val="18"/>
    </w:rPr>
  </w:style>
  <w:style w:type="character" w:styleId="Emphasis">
    <w:name w:val="Emphasis"/>
    <w:basedOn w:val="DefaultParagraphFont"/>
    <w:uiPriority w:val="20"/>
    <w:qFormat/>
    <w:rsid w:val="007B0BDD"/>
    <w:rPr>
      <w:i/>
      <w:iCs/>
    </w:rPr>
  </w:style>
  <w:style w:type="character" w:customStyle="1" w:styleId="affairetitle">
    <w:name w:val="affaire_title"/>
    <w:basedOn w:val="DefaultParagraphFont"/>
    <w:rsid w:val="007B0BDD"/>
  </w:style>
  <w:style w:type="paragraph" w:styleId="CommentText">
    <w:name w:val="annotation text"/>
    <w:basedOn w:val="Normal"/>
    <w:link w:val="CommentTextChar"/>
    <w:uiPriority w:val="99"/>
    <w:unhideWhenUsed/>
    <w:rsid w:val="007B0BDD"/>
    <w:pPr>
      <w:spacing w:line="240" w:lineRule="auto"/>
    </w:pPr>
    <w:rPr>
      <w:sz w:val="20"/>
      <w:szCs w:val="20"/>
      <w:lang w:val="en-GB"/>
    </w:rPr>
  </w:style>
  <w:style w:type="character" w:customStyle="1" w:styleId="CommentTextChar">
    <w:name w:val="Comment Text Char"/>
    <w:basedOn w:val="DefaultParagraphFont"/>
    <w:link w:val="CommentText"/>
    <w:uiPriority w:val="99"/>
    <w:rsid w:val="007B0BDD"/>
    <w:rPr>
      <w:sz w:val="20"/>
      <w:szCs w:val="20"/>
      <w:lang w:val="en-GB"/>
    </w:rPr>
  </w:style>
  <w:style w:type="table" w:styleId="TableGrid">
    <w:name w:val="Table Grid"/>
    <w:basedOn w:val="TableNormal"/>
    <w:uiPriority w:val="39"/>
    <w:rsid w:val="00CE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4602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602D"/>
    <w:rPr>
      <w:sz w:val="20"/>
      <w:szCs w:val="20"/>
    </w:rPr>
  </w:style>
  <w:style w:type="character" w:styleId="EndnoteReference">
    <w:name w:val="endnote reference"/>
    <w:basedOn w:val="DefaultParagraphFont"/>
    <w:uiPriority w:val="99"/>
    <w:semiHidden/>
    <w:unhideWhenUsed/>
    <w:rsid w:val="0094602D"/>
    <w:rPr>
      <w:vertAlign w:val="superscript"/>
    </w:rPr>
  </w:style>
  <w:style w:type="paragraph" w:customStyle="1" w:styleId="Normal1">
    <w:name w:val="Normal1"/>
    <w:basedOn w:val="Normal"/>
    <w:rsid w:val="00F256A0"/>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C37BD"/>
    <w:rPr>
      <w:b/>
      <w:bCs/>
      <w:lang w:val="en-US"/>
    </w:rPr>
  </w:style>
  <w:style w:type="character" w:customStyle="1" w:styleId="CommentSubjectChar">
    <w:name w:val="Comment Subject Char"/>
    <w:basedOn w:val="CommentTextChar"/>
    <w:link w:val="CommentSubject"/>
    <w:uiPriority w:val="99"/>
    <w:semiHidden/>
    <w:rsid w:val="00AC37BD"/>
    <w:rPr>
      <w:b/>
      <w:bCs/>
      <w:sz w:val="20"/>
      <w:szCs w:val="20"/>
      <w:lang w:val="en-GB"/>
    </w:rPr>
  </w:style>
  <w:style w:type="paragraph" w:styleId="Header">
    <w:name w:val="header"/>
    <w:basedOn w:val="Normal"/>
    <w:link w:val="HeaderChar"/>
    <w:uiPriority w:val="99"/>
    <w:unhideWhenUsed/>
    <w:rsid w:val="00E242C5"/>
    <w:pPr>
      <w:tabs>
        <w:tab w:val="center" w:pos="4320"/>
        <w:tab w:val="right" w:pos="8640"/>
      </w:tabs>
      <w:spacing w:after="0" w:line="240" w:lineRule="auto"/>
    </w:pPr>
  </w:style>
  <w:style w:type="character" w:customStyle="1" w:styleId="HeaderChar">
    <w:name w:val="Header Char"/>
    <w:basedOn w:val="DefaultParagraphFont"/>
    <w:link w:val="Header"/>
    <w:uiPriority w:val="99"/>
    <w:rsid w:val="00E242C5"/>
  </w:style>
  <w:style w:type="paragraph" w:styleId="Footer">
    <w:name w:val="footer"/>
    <w:basedOn w:val="Normal"/>
    <w:link w:val="FooterChar"/>
    <w:uiPriority w:val="99"/>
    <w:unhideWhenUsed/>
    <w:rsid w:val="00E242C5"/>
    <w:pPr>
      <w:tabs>
        <w:tab w:val="center" w:pos="4320"/>
        <w:tab w:val="right" w:pos="8640"/>
      </w:tabs>
      <w:spacing w:after="0" w:line="240" w:lineRule="auto"/>
    </w:pPr>
  </w:style>
  <w:style w:type="character" w:customStyle="1" w:styleId="FooterChar">
    <w:name w:val="Footer Char"/>
    <w:basedOn w:val="DefaultParagraphFont"/>
    <w:link w:val="Footer"/>
    <w:uiPriority w:val="99"/>
    <w:rsid w:val="00E242C5"/>
  </w:style>
  <w:style w:type="character" w:customStyle="1" w:styleId="italic">
    <w:name w:val="italic"/>
    <w:basedOn w:val="DefaultParagraphFont"/>
    <w:rsid w:val="00C54BAB"/>
  </w:style>
  <w:style w:type="character" w:customStyle="1" w:styleId="Heading1Char">
    <w:name w:val="Heading 1 Char"/>
    <w:basedOn w:val="DefaultParagraphFont"/>
    <w:link w:val="Heading1"/>
    <w:rsid w:val="00853A4D"/>
    <w:rPr>
      <w:rFonts w:ascii="Times New Roman" w:eastAsia="Times New Roman" w:hAnsi="Times New Roman" w:cs="Times New Roman"/>
      <w:sz w:val="28"/>
      <w:szCs w:val="20"/>
      <w:lang w:val="lv-LV" w:eastAsia="lv-LV"/>
    </w:rPr>
  </w:style>
  <w:style w:type="character" w:customStyle="1" w:styleId="st1">
    <w:name w:val="st1"/>
    <w:uiPriority w:val="99"/>
    <w:rsid w:val="007C4451"/>
  </w:style>
  <w:style w:type="character" w:customStyle="1" w:styleId="UnresolvedMention1">
    <w:name w:val="Unresolved Mention1"/>
    <w:basedOn w:val="DefaultParagraphFont"/>
    <w:uiPriority w:val="99"/>
    <w:semiHidden/>
    <w:unhideWhenUsed/>
    <w:rsid w:val="00FB5DFA"/>
    <w:rPr>
      <w:color w:val="605E5C"/>
      <w:shd w:val="clear" w:color="auto" w:fill="E1DFDD"/>
    </w:rPr>
  </w:style>
  <w:style w:type="character" w:customStyle="1" w:styleId="normaltextrun">
    <w:name w:val="normaltextrun"/>
    <w:basedOn w:val="DefaultParagraphFont"/>
    <w:rsid w:val="00627E66"/>
  </w:style>
  <w:style w:type="character" w:customStyle="1" w:styleId="eop">
    <w:name w:val="eop"/>
    <w:basedOn w:val="DefaultParagraphFont"/>
    <w:rsid w:val="00627E66"/>
  </w:style>
  <w:style w:type="character" w:customStyle="1" w:styleId="acopre">
    <w:name w:val="acopre"/>
    <w:basedOn w:val="DefaultParagraphFont"/>
    <w:rsid w:val="00946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7463">
      <w:bodyDiv w:val="1"/>
      <w:marLeft w:val="0"/>
      <w:marRight w:val="0"/>
      <w:marTop w:val="0"/>
      <w:marBottom w:val="0"/>
      <w:divBdr>
        <w:top w:val="none" w:sz="0" w:space="0" w:color="auto"/>
        <w:left w:val="none" w:sz="0" w:space="0" w:color="auto"/>
        <w:bottom w:val="none" w:sz="0" w:space="0" w:color="auto"/>
        <w:right w:val="none" w:sz="0" w:space="0" w:color="auto"/>
      </w:divBdr>
    </w:div>
    <w:div w:id="389621324">
      <w:bodyDiv w:val="1"/>
      <w:marLeft w:val="0"/>
      <w:marRight w:val="0"/>
      <w:marTop w:val="0"/>
      <w:marBottom w:val="0"/>
      <w:divBdr>
        <w:top w:val="none" w:sz="0" w:space="0" w:color="auto"/>
        <w:left w:val="none" w:sz="0" w:space="0" w:color="auto"/>
        <w:bottom w:val="none" w:sz="0" w:space="0" w:color="auto"/>
        <w:right w:val="none" w:sz="0" w:space="0" w:color="auto"/>
      </w:divBdr>
    </w:div>
    <w:div w:id="554314234">
      <w:bodyDiv w:val="1"/>
      <w:marLeft w:val="0"/>
      <w:marRight w:val="0"/>
      <w:marTop w:val="0"/>
      <w:marBottom w:val="0"/>
      <w:divBdr>
        <w:top w:val="none" w:sz="0" w:space="0" w:color="auto"/>
        <w:left w:val="none" w:sz="0" w:space="0" w:color="auto"/>
        <w:bottom w:val="none" w:sz="0" w:space="0" w:color="auto"/>
        <w:right w:val="none" w:sz="0" w:space="0" w:color="auto"/>
      </w:divBdr>
    </w:div>
    <w:div w:id="625357354">
      <w:bodyDiv w:val="1"/>
      <w:marLeft w:val="0"/>
      <w:marRight w:val="0"/>
      <w:marTop w:val="0"/>
      <w:marBottom w:val="0"/>
      <w:divBdr>
        <w:top w:val="none" w:sz="0" w:space="0" w:color="auto"/>
        <w:left w:val="none" w:sz="0" w:space="0" w:color="auto"/>
        <w:bottom w:val="none" w:sz="0" w:space="0" w:color="auto"/>
        <w:right w:val="none" w:sz="0" w:space="0" w:color="auto"/>
      </w:divBdr>
    </w:div>
    <w:div w:id="744186257">
      <w:bodyDiv w:val="1"/>
      <w:marLeft w:val="0"/>
      <w:marRight w:val="0"/>
      <w:marTop w:val="0"/>
      <w:marBottom w:val="0"/>
      <w:divBdr>
        <w:top w:val="none" w:sz="0" w:space="0" w:color="auto"/>
        <w:left w:val="none" w:sz="0" w:space="0" w:color="auto"/>
        <w:bottom w:val="none" w:sz="0" w:space="0" w:color="auto"/>
        <w:right w:val="none" w:sz="0" w:space="0" w:color="auto"/>
      </w:divBdr>
      <w:divsChild>
        <w:div w:id="37510786">
          <w:marLeft w:val="195"/>
          <w:marRight w:val="0"/>
          <w:marTop w:val="0"/>
          <w:marBottom w:val="0"/>
          <w:divBdr>
            <w:top w:val="none" w:sz="0" w:space="0" w:color="auto"/>
            <w:left w:val="none" w:sz="0" w:space="0" w:color="auto"/>
            <w:bottom w:val="none" w:sz="0" w:space="0" w:color="auto"/>
            <w:right w:val="none" w:sz="0" w:space="0" w:color="auto"/>
          </w:divBdr>
        </w:div>
        <w:div w:id="906963517">
          <w:marLeft w:val="195"/>
          <w:marRight w:val="0"/>
          <w:marTop w:val="0"/>
          <w:marBottom w:val="0"/>
          <w:divBdr>
            <w:top w:val="none" w:sz="0" w:space="0" w:color="auto"/>
            <w:left w:val="none" w:sz="0" w:space="0" w:color="auto"/>
            <w:bottom w:val="none" w:sz="0" w:space="0" w:color="auto"/>
            <w:right w:val="none" w:sz="0" w:space="0" w:color="auto"/>
          </w:divBdr>
        </w:div>
        <w:div w:id="1084911638">
          <w:marLeft w:val="195"/>
          <w:marRight w:val="0"/>
          <w:marTop w:val="0"/>
          <w:marBottom w:val="0"/>
          <w:divBdr>
            <w:top w:val="none" w:sz="0" w:space="0" w:color="auto"/>
            <w:left w:val="none" w:sz="0" w:space="0" w:color="auto"/>
            <w:bottom w:val="none" w:sz="0" w:space="0" w:color="auto"/>
            <w:right w:val="none" w:sz="0" w:space="0" w:color="auto"/>
          </w:divBdr>
        </w:div>
        <w:div w:id="1670017150">
          <w:marLeft w:val="195"/>
          <w:marRight w:val="0"/>
          <w:marTop w:val="0"/>
          <w:marBottom w:val="0"/>
          <w:divBdr>
            <w:top w:val="none" w:sz="0" w:space="0" w:color="auto"/>
            <w:left w:val="none" w:sz="0" w:space="0" w:color="auto"/>
            <w:bottom w:val="none" w:sz="0" w:space="0" w:color="auto"/>
            <w:right w:val="none" w:sz="0" w:space="0" w:color="auto"/>
          </w:divBdr>
        </w:div>
        <w:div w:id="1765226082">
          <w:marLeft w:val="195"/>
          <w:marRight w:val="0"/>
          <w:marTop w:val="0"/>
          <w:marBottom w:val="0"/>
          <w:divBdr>
            <w:top w:val="none" w:sz="0" w:space="0" w:color="auto"/>
            <w:left w:val="none" w:sz="0" w:space="0" w:color="auto"/>
            <w:bottom w:val="none" w:sz="0" w:space="0" w:color="auto"/>
            <w:right w:val="none" w:sz="0" w:space="0" w:color="auto"/>
          </w:divBdr>
        </w:div>
      </w:divsChild>
    </w:div>
    <w:div w:id="757293203">
      <w:bodyDiv w:val="1"/>
      <w:marLeft w:val="0"/>
      <w:marRight w:val="0"/>
      <w:marTop w:val="0"/>
      <w:marBottom w:val="0"/>
      <w:divBdr>
        <w:top w:val="none" w:sz="0" w:space="0" w:color="auto"/>
        <w:left w:val="none" w:sz="0" w:space="0" w:color="auto"/>
        <w:bottom w:val="none" w:sz="0" w:space="0" w:color="auto"/>
        <w:right w:val="none" w:sz="0" w:space="0" w:color="auto"/>
      </w:divBdr>
    </w:div>
    <w:div w:id="777798839">
      <w:bodyDiv w:val="1"/>
      <w:marLeft w:val="0"/>
      <w:marRight w:val="0"/>
      <w:marTop w:val="0"/>
      <w:marBottom w:val="0"/>
      <w:divBdr>
        <w:top w:val="none" w:sz="0" w:space="0" w:color="auto"/>
        <w:left w:val="none" w:sz="0" w:space="0" w:color="auto"/>
        <w:bottom w:val="none" w:sz="0" w:space="0" w:color="auto"/>
        <w:right w:val="none" w:sz="0" w:space="0" w:color="auto"/>
      </w:divBdr>
    </w:div>
    <w:div w:id="979531274">
      <w:bodyDiv w:val="1"/>
      <w:marLeft w:val="0"/>
      <w:marRight w:val="0"/>
      <w:marTop w:val="0"/>
      <w:marBottom w:val="0"/>
      <w:divBdr>
        <w:top w:val="none" w:sz="0" w:space="0" w:color="auto"/>
        <w:left w:val="none" w:sz="0" w:space="0" w:color="auto"/>
        <w:bottom w:val="none" w:sz="0" w:space="0" w:color="auto"/>
        <w:right w:val="none" w:sz="0" w:space="0" w:color="auto"/>
      </w:divBdr>
      <w:divsChild>
        <w:div w:id="46229289">
          <w:marLeft w:val="0"/>
          <w:marRight w:val="0"/>
          <w:marTop w:val="0"/>
          <w:marBottom w:val="567"/>
          <w:divBdr>
            <w:top w:val="none" w:sz="0" w:space="0" w:color="auto"/>
            <w:left w:val="none" w:sz="0" w:space="0" w:color="auto"/>
            <w:bottom w:val="none" w:sz="0" w:space="0" w:color="auto"/>
            <w:right w:val="none" w:sz="0" w:space="0" w:color="auto"/>
          </w:divBdr>
        </w:div>
        <w:div w:id="2046522680">
          <w:marLeft w:val="0"/>
          <w:marRight w:val="0"/>
          <w:marTop w:val="480"/>
          <w:marBottom w:val="240"/>
          <w:divBdr>
            <w:top w:val="none" w:sz="0" w:space="0" w:color="auto"/>
            <w:left w:val="none" w:sz="0" w:space="0" w:color="auto"/>
            <w:bottom w:val="none" w:sz="0" w:space="0" w:color="auto"/>
            <w:right w:val="none" w:sz="0" w:space="0" w:color="auto"/>
          </w:divBdr>
        </w:div>
      </w:divsChild>
    </w:div>
    <w:div w:id="1019236392">
      <w:bodyDiv w:val="1"/>
      <w:marLeft w:val="0"/>
      <w:marRight w:val="0"/>
      <w:marTop w:val="0"/>
      <w:marBottom w:val="0"/>
      <w:divBdr>
        <w:top w:val="none" w:sz="0" w:space="0" w:color="auto"/>
        <w:left w:val="none" w:sz="0" w:space="0" w:color="auto"/>
        <w:bottom w:val="none" w:sz="0" w:space="0" w:color="auto"/>
        <w:right w:val="none" w:sz="0" w:space="0" w:color="auto"/>
      </w:divBdr>
    </w:div>
    <w:div w:id="1222865088">
      <w:bodyDiv w:val="1"/>
      <w:marLeft w:val="0"/>
      <w:marRight w:val="0"/>
      <w:marTop w:val="0"/>
      <w:marBottom w:val="0"/>
      <w:divBdr>
        <w:top w:val="none" w:sz="0" w:space="0" w:color="auto"/>
        <w:left w:val="none" w:sz="0" w:space="0" w:color="auto"/>
        <w:bottom w:val="none" w:sz="0" w:space="0" w:color="auto"/>
        <w:right w:val="none" w:sz="0" w:space="0" w:color="auto"/>
      </w:divBdr>
    </w:div>
    <w:div w:id="1356272209">
      <w:bodyDiv w:val="1"/>
      <w:marLeft w:val="0"/>
      <w:marRight w:val="0"/>
      <w:marTop w:val="0"/>
      <w:marBottom w:val="0"/>
      <w:divBdr>
        <w:top w:val="none" w:sz="0" w:space="0" w:color="auto"/>
        <w:left w:val="none" w:sz="0" w:space="0" w:color="auto"/>
        <w:bottom w:val="none" w:sz="0" w:space="0" w:color="auto"/>
        <w:right w:val="none" w:sz="0" w:space="0" w:color="auto"/>
      </w:divBdr>
    </w:div>
    <w:div w:id="1425220407">
      <w:bodyDiv w:val="1"/>
      <w:marLeft w:val="0"/>
      <w:marRight w:val="0"/>
      <w:marTop w:val="0"/>
      <w:marBottom w:val="0"/>
      <w:divBdr>
        <w:top w:val="none" w:sz="0" w:space="0" w:color="auto"/>
        <w:left w:val="none" w:sz="0" w:space="0" w:color="auto"/>
        <w:bottom w:val="none" w:sz="0" w:space="0" w:color="auto"/>
        <w:right w:val="none" w:sz="0" w:space="0" w:color="auto"/>
      </w:divBdr>
    </w:div>
    <w:div w:id="1472360644">
      <w:bodyDiv w:val="1"/>
      <w:marLeft w:val="0"/>
      <w:marRight w:val="0"/>
      <w:marTop w:val="0"/>
      <w:marBottom w:val="0"/>
      <w:divBdr>
        <w:top w:val="none" w:sz="0" w:space="0" w:color="auto"/>
        <w:left w:val="none" w:sz="0" w:space="0" w:color="auto"/>
        <w:bottom w:val="none" w:sz="0" w:space="0" w:color="auto"/>
        <w:right w:val="none" w:sz="0" w:space="0" w:color="auto"/>
      </w:divBdr>
      <w:divsChild>
        <w:div w:id="426118821">
          <w:marLeft w:val="195"/>
          <w:marRight w:val="0"/>
          <w:marTop w:val="0"/>
          <w:marBottom w:val="0"/>
          <w:divBdr>
            <w:top w:val="none" w:sz="0" w:space="0" w:color="auto"/>
            <w:left w:val="none" w:sz="0" w:space="0" w:color="auto"/>
            <w:bottom w:val="none" w:sz="0" w:space="0" w:color="auto"/>
            <w:right w:val="none" w:sz="0" w:space="0" w:color="auto"/>
          </w:divBdr>
        </w:div>
        <w:div w:id="1380936765">
          <w:marLeft w:val="195"/>
          <w:marRight w:val="0"/>
          <w:marTop w:val="0"/>
          <w:marBottom w:val="0"/>
          <w:divBdr>
            <w:top w:val="none" w:sz="0" w:space="0" w:color="auto"/>
            <w:left w:val="none" w:sz="0" w:space="0" w:color="auto"/>
            <w:bottom w:val="none" w:sz="0" w:space="0" w:color="auto"/>
            <w:right w:val="none" w:sz="0" w:space="0" w:color="auto"/>
          </w:divBdr>
        </w:div>
        <w:div w:id="1497380897">
          <w:marLeft w:val="195"/>
          <w:marRight w:val="0"/>
          <w:marTop w:val="0"/>
          <w:marBottom w:val="0"/>
          <w:divBdr>
            <w:top w:val="none" w:sz="0" w:space="0" w:color="auto"/>
            <w:left w:val="none" w:sz="0" w:space="0" w:color="auto"/>
            <w:bottom w:val="none" w:sz="0" w:space="0" w:color="auto"/>
            <w:right w:val="none" w:sz="0" w:space="0" w:color="auto"/>
          </w:divBdr>
        </w:div>
        <w:div w:id="2037386990">
          <w:marLeft w:val="195"/>
          <w:marRight w:val="0"/>
          <w:marTop w:val="0"/>
          <w:marBottom w:val="0"/>
          <w:divBdr>
            <w:top w:val="none" w:sz="0" w:space="0" w:color="auto"/>
            <w:left w:val="none" w:sz="0" w:space="0" w:color="auto"/>
            <w:bottom w:val="none" w:sz="0" w:space="0" w:color="auto"/>
            <w:right w:val="none" w:sz="0" w:space="0" w:color="auto"/>
          </w:divBdr>
        </w:div>
      </w:divsChild>
    </w:div>
    <w:div w:id="1616978843">
      <w:bodyDiv w:val="1"/>
      <w:marLeft w:val="0"/>
      <w:marRight w:val="0"/>
      <w:marTop w:val="0"/>
      <w:marBottom w:val="0"/>
      <w:divBdr>
        <w:top w:val="none" w:sz="0" w:space="0" w:color="auto"/>
        <w:left w:val="none" w:sz="0" w:space="0" w:color="auto"/>
        <w:bottom w:val="none" w:sz="0" w:space="0" w:color="auto"/>
        <w:right w:val="none" w:sz="0" w:space="0" w:color="auto"/>
      </w:divBdr>
      <w:divsChild>
        <w:div w:id="193426469">
          <w:marLeft w:val="195"/>
          <w:marRight w:val="0"/>
          <w:marTop w:val="0"/>
          <w:marBottom w:val="0"/>
          <w:divBdr>
            <w:top w:val="none" w:sz="0" w:space="0" w:color="auto"/>
            <w:left w:val="none" w:sz="0" w:space="0" w:color="auto"/>
            <w:bottom w:val="none" w:sz="0" w:space="0" w:color="auto"/>
            <w:right w:val="none" w:sz="0" w:space="0" w:color="auto"/>
          </w:divBdr>
        </w:div>
        <w:div w:id="210575281">
          <w:marLeft w:val="195"/>
          <w:marRight w:val="0"/>
          <w:marTop w:val="0"/>
          <w:marBottom w:val="0"/>
          <w:divBdr>
            <w:top w:val="none" w:sz="0" w:space="0" w:color="auto"/>
            <w:left w:val="none" w:sz="0" w:space="0" w:color="auto"/>
            <w:bottom w:val="none" w:sz="0" w:space="0" w:color="auto"/>
            <w:right w:val="none" w:sz="0" w:space="0" w:color="auto"/>
          </w:divBdr>
        </w:div>
        <w:div w:id="1347437542">
          <w:marLeft w:val="195"/>
          <w:marRight w:val="0"/>
          <w:marTop w:val="0"/>
          <w:marBottom w:val="0"/>
          <w:divBdr>
            <w:top w:val="none" w:sz="0" w:space="0" w:color="auto"/>
            <w:left w:val="none" w:sz="0" w:space="0" w:color="auto"/>
            <w:bottom w:val="none" w:sz="0" w:space="0" w:color="auto"/>
            <w:right w:val="none" w:sz="0" w:space="0" w:color="auto"/>
          </w:divBdr>
        </w:div>
        <w:div w:id="1590701706">
          <w:marLeft w:val="195"/>
          <w:marRight w:val="0"/>
          <w:marTop w:val="0"/>
          <w:marBottom w:val="0"/>
          <w:divBdr>
            <w:top w:val="none" w:sz="0" w:space="0" w:color="auto"/>
            <w:left w:val="none" w:sz="0" w:space="0" w:color="auto"/>
            <w:bottom w:val="none" w:sz="0" w:space="0" w:color="auto"/>
            <w:right w:val="none" w:sz="0" w:space="0" w:color="auto"/>
          </w:divBdr>
        </w:div>
      </w:divsChild>
    </w:div>
    <w:div w:id="1706100772">
      <w:bodyDiv w:val="1"/>
      <w:marLeft w:val="0"/>
      <w:marRight w:val="0"/>
      <w:marTop w:val="0"/>
      <w:marBottom w:val="0"/>
      <w:divBdr>
        <w:top w:val="none" w:sz="0" w:space="0" w:color="auto"/>
        <w:left w:val="none" w:sz="0" w:space="0" w:color="auto"/>
        <w:bottom w:val="none" w:sz="0" w:space="0" w:color="auto"/>
        <w:right w:val="none" w:sz="0" w:space="0" w:color="auto"/>
      </w:divBdr>
    </w:div>
    <w:div w:id="1748069238">
      <w:bodyDiv w:val="1"/>
      <w:marLeft w:val="0"/>
      <w:marRight w:val="0"/>
      <w:marTop w:val="0"/>
      <w:marBottom w:val="0"/>
      <w:divBdr>
        <w:top w:val="none" w:sz="0" w:space="0" w:color="auto"/>
        <w:left w:val="none" w:sz="0" w:space="0" w:color="auto"/>
        <w:bottom w:val="none" w:sz="0" w:space="0" w:color="auto"/>
        <w:right w:val="none" w:sz="0" w:space="0" w:color="auto"/>
      </w:divBdr>
    </w:div>
    <w:div w:id="1782648723">
      <w:bodyDiv w:val="1"/>
      <w:marLeft w:val="0"/>
      <w:marRight w:val="0"/>
      <w:marTop w:val="0"/>
      <w:marBottom w:val="0"/>
      <w:divBdr>
        <w:top w:val="none" w:sz="0" w:space="0" w:color="auto"/>
        <w:left w:val="none" w:sz="0" w:space="0" w:color="auto"/>
        <w:bottom w:val="none" w:sz="0" w:space="0" w:color="auto"/>
        <w:right w:val="none" w:sz="0" w:space="0" w:color="auto"/>
      </w:divBdr>
    </w:div>
    <w:div w:id="1790007254">
      <w:bodyDiv w:val="1"/>
      <w:marLeft w:val="0"/>
      <w:marRight w:val="0"/>
      <w:marTop w:val="0"/>
      <w:marBottom w:val="0"/>
      <w:divBdr>
        <w:top w:val="none" w:sz="0" w:space="0" w:color="auto"/>
        <w:left w:val="none" w:sz="0" w:space="0" w:color="auto"/>
        <w:bottom w:val="none" w:sz="0" w:space="0" w:color="auto"/>
        <w:right w:val="none" w:sz="0" w:space="0" w:color="auto"/>
      </w:divBdr>
    </w:div>
    <w:div w:id="1856655855">
      <w:bodyDiv w:val="1"/>
      <w:marLeft w:val="0"/>
      <w:marRight w:val="0"/>
      <w:marTop w:val="0"/>
      <w:marBottom w:val="0"/>
      <w:divBdr>
        <w:top w:val="none" w:sz="0" w:space="0" w:color="auto"/>
        <w:left w:val="none" w:sz="0" w:space="0" w:color="auto"/>
        <w:bottom w:val="none" w:sz="0" w:space="0" w:color="auto"/>
        <w:right w:val="none" w:sz="0" w:space="0" w:color="auto"/>
      </w:divBdr>
    </w:div>
    <w:div w:id="1917399849">
      <w:bodyDiv w:val="1"/>
      <w:marLeft w:val="0"/>
      <w:marRight w:val="0"/>
      <w:marTop w:val="0"/>
      <w:marBottom w:val="0"/>
      <w:divBdr>
        <w:top w:val="none" w:sz="0" w:space="0" w:color="auto"/>
        <w:left w:val="none" w:sz="0" w:space="0" w:color="auto"/>
        <w:bottom w:val="none" w:sz="0" w:space="0" w:color="auto"/>
        <w:right w:val="none" w:sz="0" w:space="0" w:color="auto"/>
      </w:divBdr>
    </w:div>
    <w:div w:id="1930506055">
      <w:bodyDiv w:val="1"/>
      <w:marLeft w:val="0"/>
      <w:marRight w:val="0"/>
      <w:marTop w:val="0"/>
      <w:marBottom w:val="0"/>
      <w:divBdr>
        <w:top w:val="none" w:sz="0" w:space="0" w:color="auto"/>
        <w:left w:val="none" w:sz="0" w:space="0" w:color="auto"/>
        <w:bottom w:val="none" w:sz="0" w:space="0" w:color="auto"/>
        <w:right w:val="none" w:sz="0" w:space="0" w:color="auto"/>
      </w:divBdr>
    </w:div>
    <w:div w:id="1985432186">
      <w:bodyDiv w:val="1"/>
      <w:marLeft w:val="0"/>
      <w:marRight w:val="0"/>
      <w:marTop w:val="0"/>
      <w:marBottom w:val="0"/>
      <w:divBdr>
        <w:top w:val="none" w:sz="0" w:space="0" w:color="auto"/>
        <w:left w:val="none" w:sz="0" w:space="0" w:color="auto"/>
        <w:bottom w:val="none" w:sz="0" w:space="0" w:color="auto"/>
        <w:right w:val="none" w:sz="0" w:space="0" w:color="auto"/>
      </w:divBdr>
    </w:div>
    <w:div w:id="2033417575">
      <w:bodyDiv w:val="1"/>
      <w:marLeft w:val="0"/>
      <w:marRight w:val="0"/>
      <w:marTop w:val="0"/>
      <w:marBottom w:val="0"/>
      <w:divBdr>
        <w:top w:val="none" w:sz="0" w:space="0" w:color="auto"/>
        <w:left w:val="none" w:sz="0" w:space="0" w:color="auto"/>
        <w:bottom w:val="none" w:sz="0" w:space="0" w:color="auto"/>
        <w:right w:val="none" w:sz="0" w:space="0" w:color="auto"/>
      </w:divBdr>
    </w:div>
    <w:div w:id="2052922535">
      <w:bodyDiv w:val="1"/>
      <w:marLeft w:val="0"/>
      <w:marRight w:val="0"/>
      <w:marTop w:val="0"/>
      <w:marBottom w:val="0"/>
      <w:divBdr>
        <w:top w:val="none" w:sz="0" w:space="0" w:color="auto"/>
        <w:left w:val="none" w:sz="0" w:space="0" w:color="auto"/>
        <w:bottom w:val="none" w:sz="0" w:space="0" w:color="auto"/>
        <w:right w:val="none" w:sz="0" w:space="0" w:color="auto"/>
      </w:divBdr>
    </w:div>
    <w:div w:id="208314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A476E-3741-41AF-A440-B5A038BEF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9652</Words>
  <Characters>5503</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Likumprojekta „Grozījumi Konkurences likumā” sākotnējās ietekmes novērtējuma ziņojums (anotācija)</vt:lpstr>
    </vt:vector>
  </TitlesOfParts>
  <Company/>
  <LinksUpToDate>false</LinksUpToDate>
  <CharactersWithSpaces>15125</CharactersWithSpaces>
  <SharedDoc>false</SharedDoc>
  <HLinks>
    <vt:vector size="24" baseType="variant">
      <vt:variant>
        <vt:i4>7340153</vt:i4>
      </vt:variant>
      <vt:variant>
        <vt:i4>3</vt:i4>
      </vt:variant>
      <vt:variant>
        <vt:i4>0</vt:i4>
      </vt:variant>
      <vt:variant>
        <vt:i4>5</vt:i4>
      </vt:variant>
      <vt:variant>
        <vt:lpwstr>https://mk.gov.lv/content/ministru-kabineta-diskusiju-dokumenti</vt:lpwstr>
      </vt:variant>
      <vt:variant>
        <vt:lpwstr/>
      </vt:variant>
      <vt:variant>
        <vt:i4>4522006</vt:i4>
      </vt:variant>
      <vt:variant>
        <vt:i4>0</vt:i4>
      </vt:variant>
      <vt:variant>
        <vt:i4>0</vt:i4>
      </vt:variant>
      <vt:variant>
        <vt:i4>5</vt:i4>
      </vt:variant>
      <vt:variant>
        <vt:lpwstr>https://em.gov.lv/lv/Ministrija/sabiedribas_lidzdaliba/diskusiju_dokumenti/</vt:lpwstr>
      </vt:variant>
      <vt:variant>
        <vt:lpwstr/>
      </vt:variant>
      <vt:variant>
        <vt:i4>5374023</vt:i4>
      </vt:variant>
      <vt:variant>
        <vt:i4>3</vt:i4>
      </vt:variant>
      <vt:variant>
        <vt:i4>0</vt:i4>
      </vt:variant>
      <vt:variant>
        <vt:i4>5</vt:i4>
      </vt:variant>
      <vt:variant>
        <vt:lpwstr>https://www.kp.gov.lv/posts/kp-darba-raditais-sabiedribas-ieguvums-teju-20-reizes-parsniedz-iestades-budzetu</vt:lpwstr>
      </vt:variant>
      <vt:variant>
        <vt:lpwstr/>
      </vt:variant>
      <vt:variant>
        <vt:i4>6422627</vt:i4>
      </vt:variant>
      <vt:variant>
        <vt:i4>0</vt:i4>
      </vt:variant>
      <vt:variant>
        <vt:i4>0</vt:i4>
      </vt:variant>
      <vt:variant>
        <vt:i4>5</vt:i4>
      </vt:variant>
      <vt:variant>
        <vt:lpwstr>http://polsis.mk.gov.lv/documents/6609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Konkurences likumā” sākotnējās ietekmes novērtējuma ziņojums (anotācija)</dc:title>
  <dc:subject/>
  <dc:creator>Dita Dzērviniece</dc:creator>
  <cp:keywords>Anotācija</cp:keywords>
  <dc:description>Intars.Eglitis@em.gov.lv; 67013236</dc:description>
  <cp:lastModifiedBy>Anita Jurševica</cp:lastModifiedBy>
  <cp:revision>2</cp:revision>
  <cp:lastPrinted>2020-06-17T22:42:00Z</cp:lastPrinted>
  <dcterms:created xsi:type="dcterms:W3CDTF">2021-09-28T06:48:00Z</dcterms:created>
  <dcterms:modified xsi:type="dcterms:W3CDTF">2021-09-28T06:48:00Z</dcterms:modified>
</cp:coreProperties>
</file>