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1185E" w14:textId="77777777" w:rsidR="00DE0F41" w:rsidRPr="00734F1A" w:rsidRDefault="00DE0F41" w:rsidP="00DE0F41">
      <w:pPr>
        <w:suppressAutoHyphens/>
        <w:spacing w:after="0" w:line="240" w:lineRule="auto"/>
        <w:jc w:val="center"/>
        <w:rPr>
          <w:rStyle w:val="SubtleReference"/>
          <w:rFonts w:ascii="Times New Roman" w:eastAsiaTheme="minorEastAsia" w:hAnsi="Times New Roman" w:cs="Times New Roman"/>
          <w:b/>
          <w:color w:val="auto"/>
          <w:sz w:val="28"/>
          <w:szCs w:val="28"/>
          <w:lang w:eastAsia="lv-LV"/>
        </w:rPr>
      </w:pPr>
      <w:r w:rsidRPr="00734F1A">
        <w:rPr>
          <w:rStyle w:val="SubtleReference"/>
          <w:rFonts w:ascii="Times New Roman" w:eastAsiaTheme="minorEastAsia" w:hAnsi="Times New Roman" w:cs="Times New Roman"/>
          <w:b/>
          <w:color w:val="auto"/>
          <w:sz w:val="28"/>
          <w:szCs w:val="28"/>
          <w:lang w:eastAsia="lv-LV"/>
        </w:rPr>
        <w:t>Informatīvais ziņojums</w:t>
      </w:r>
    </w:p>
    <w:p w14:paraId="30DE6FBB" w14:textId="0841EF02" w:rsidR="002B5836" w:rsidRPr="00E237E5" w:rsidRDefault="00DE0F41" w:rsidP="002B5836">
      <w:pPr>
        <w:spacing w:after="240" w:line="240" w:lineRule="auto"/>
        <w:jc w:val="center"/>
        <w:rPr>
          <w:rFonts w:ascii="Times New Roman" w:eastAsia="Times New Roman" w:hAnsi="Times New Roman"/>
          <w:sz w:val="28"/>
          <w:szCs w:val="20"/>
          <w:lang w:eastAsia="lv-LV"/>
        </w:rPr>
      </w:pPr>
      <w:bookmarkStart w:id="0" w:name="OLE_LINK22"/>
      <w:r w:rsidRPr="00734F1A">
        <w:rPr>
          <w:rFonts w:ascii="Times New Roman" w:hAnsi="Times New Roman" w:cs="Times New Roman"/>
          <w:b/>
          <w:sz w:val="28"/>
          <w:szCs w:val="28"/>
        </w:rPr>
        <w:t xml:space="preserve">Par </w:t>
      </w:r>
      <w:r w:rsidR="002B5836" w:rsidRPr="00183A26">
        <w:rPr>
          <w:rFonts w:ascii="Times New Roman" w:hAnsi="Times New Roman" w:cs="Times New Roman"/>
          <w:b/>
          <w:sz w:val="28"/>
          <w:szCs w:val="28"/>
        </w:rPr>
        <w:t>samazinātās</w:t>
      </w:r>
      <w:r w:rsidR="002B5836" w:rsidRPr="00734F1A">
        <w:rPr>
          <w:rFonts w:ascii="Times New Roman" w:hAnsi="Times New Roman" w:cs="Times New Roman"/>
          <w:b/>
          <w:sz w:val="28"/>
          <w:szCs w:val="28"/>
        </w:rPr>
        <w:t xml:space="preserve"> pievienotās vērtības nodokļa </w:t>
      </w:r>
      <w:r w:rsidR="002B5836" w:rsidRPr="00183A26">
        <w:rPr>
          <w:rFonts w:ascii="Times New Roman" w:hAnsi="Times New Roman" w:cs="Times New Roman"/>
          <w:b/>
          <w:sz w:val="28"/>
          <w:szCs w:val="28"/>
        </w:rPr>
        <w:t xml:space="preserve">likmes </w:t>
      </w:r>
      <w:r w:rsidR="00AD3E5E">
        <w:rPr>
          <w:rFonts w:ascii="Times New Roman" w:hAnsi="Times New Roman" w:cs="Times New Roman"/>
          <w:b/>
          <w:sz w:val="28"/>
          <w:szCs w:val="28"/>
        </w:rPr>
        <w:t>12</w:t>
      </w:r>
      <w:r w:rsidR="00AD3E5E" w:rsidRPr="00183A26">
        <w:rPr>
          <w:rFonts w:ascii="Times New Roman" w:hAnsi="Times New Roman" w:cs="Times New Roman"/>
          <w:b/>
          <w:sz w:val="28"/>
          <w:szCs w:val="28"/>
        </w:rPr>
        <w:t xml:space="preserve"> </w:t>
      </w:r>
      <w:r w:rsidR="002B5836" w:rsidRPr="00183A26">
        <w:rPr>
          <w:rFonts w:ascii="Times New Roman" w:hAnsi="Times New Roman" w:cs="Times New Roman"/>
          <w:b/>
          <w:sz w:val="28"/>
          <w:szCs w:val="28"/>
        </w:rPr>
        <w:t xml:space="preserve">procentu apmērā </w:t>
      </w:r>
      <w:r w:rsidR="00A9768E">
        <w:rPr>
          <w:rFonts w:ascii="Times New Roman" w:hAnsi="Times New Roman" w:cs="Times New Roman"/>
          <w:b/>
          <w:sz w:val="28"/>
          <w:szCs w:val="28"/>
        </w:rPr>
        <w:t>ietekmi uz</w:t>
      </w:r>
      <w:r w:rsidR="005E573B">
        <w:rPr>
          <w:rFonts w:ascii="Times New Roman" w:hAnsi="Times New Roman" w:cs="Times New Roman"/>
          <w:b/>
          <w:sz w:val="28"/>
          <w:szCs w:val="28"/>
        </w:rPr>
        <w:t xml:space="preserve"> </w:t>
      </w:r>
      <w:r w:rsidR="002B5836" w:rsidRPr="00183A26">
        <w:rPr>
          <w:rFonts w:ascii="Times New Roman" w:hAnsi="Times New Roman" w:cs="Times New Roman"/>
          <w:b/>
          <w:sz w:val="28"/>
          <w:szCs w:val="28"/>
        </w:rPr>
        <w:t>svaig</w:t>
      </w:r>
      <w:r w:rsidR="00A9768E">
        <w:rPr>
          <w:rFonts w:ascii="Times New Roman" w:hAnsi="Times New Roman" w:cs="Times New Roman"/>
          <w:b/>
          <w:sz w:val="28"/>
          <w:szCs w:val="28"/>
        </w:rPr>
        <w:t>u</w:t>
      </w:r>
      <w:r w:rsidR="002B5836" w:rsidRPr="00183A26">
        <w:rPr>
          <w:rFonts w:ascii="Times New Roman" w:hAnsi="Times New Roman" w:cs="Times New Roman"/>
          <w:b/>
          <w:sz w:val="28"/>
          <w:szCs w:val="28"/>
        </w:rPr>
        <w:t xml:space="preserve"> augļ</w:t>
      </w:r>
      <w:r w:rsidR="00A9768E">
        <w:rPr>
          <w:rFonts w:ascii="Times New Roman" w:hAnsi="Times New Roman" w:cs="Times New Roman"/>
          <w:b/>
          <w:sz w:val="28"/>
          <w:szCs w:val="28"/>
        </w:rPr>
        <w:t>u</w:t>
      </w:r>
      <w:r w:rsidR="002B5836" w:rsidRPr="00183A26">
        <w:rPr>
          <w:rFonts w:ascii="Times New Roman" w:hAnsi="Times New Roman" w:cs="Times New Roman"/>
          <w:b/>
          <w:sz w:val="28"/>
          <w:szCs w:val="28"/>
        </w:rPr>
        <w:t>, og</w:t>
      </w:r>
      <w:r w:rsidR="00A9768E">
        <w:rPr>
          <w:rFonts w:ascii="Times New Roman" w:hAnsi="Times New Roman" w:cs="Times New Roman"/>
          <w:b/>
          <w:sz w:val="28"/>
          <w:szCs w:val="28"/>
        </w:rPr>
        <w:t>u</w:t>
      </w:r>
      <w:r w:rsidR="002B5836" w:rsidRPr="00183A26">
        <w:rPr>
          <w:rFonts w:ascii="Times New Roman" w:hAnsi="Times New Roman" w:cs="Times New Roman"/>
          <w:b/>
          <w:sz w:val="28"/>
          <w:szCs w:val="28"/>
        </w:rPr>
        <w:t xml:space="preserve"> un dārzeņ</w:t>
      </w:r>
      <w:r w:rsidR="00A9768E">
        <w:rPr>
          <w:rFonts w:ascii="Times New Roman" w:hAnsi="Times New Roman" w:cs="Times New Roman"/>
          <w:b/>
          <w:sz w:val="28"/>
          <w:szCs w:val="28"/>
        </w:rPr>
        <w:t>u cenām</w:t>
      </w:r>
    </w:p>
    <w:p w14:paraId="6528323D" w14:textId="721B11A0" w:rsidR="001C3259" w:rsidRPr="001C3259" w:rsidRDefault="00DE0F41" w:rsidP="009F48E1">
      <w:pPr>
        <w:spacing w:after="0" w:line="240" w:lineRule="auto"/>
        <w:ind w:firstLine="709"/>
        <w:jc w:val="both"/>
        <w:rPr>
          <w:rFonts w:ascii="Times New Roman" w:eastAsia="Times New Roman" w:hAnsi="Times New Roman" w:cs="Times New Roman"/>
          <w:sz w:val="24"/>
          <w:szCs w:val="24"/>
        </w:rPr>
      </w:pPr>
      <w:bookmarkStart w:id="1" w:name="OLE_LINK38"/>
      <w:bookmarkEnd w:id="0"/>
      <w:r w:rsidRPr="00FB02FB">
        <w:rPr>
          <w:rFonts w:ascii="Times New Roman" w:eastAsia="Times New Roman" w:hAnsi="Times New Roman" w:cs="Times New Roman"/>
          <w:sz w:val="24"/>
          <w:szCs w:val="24"/>
        </w:rPr>
        <w:t xml:space="preserve">Informatīvais ziņojums sagatavots atbilstoši </w:t>
      </w:r>
      <w:bookmarkStart w:id="2" w:name="OLE_LINK44"/>
      <w:r w:rsidRPr="00FB02FB">
        <w:rPr>
          <w:rFonts w:ascii="Times New Roman" w:eastAsia="Times New Roman" w:hAnsi="Times New Roman" w:cs="Times New Roman"/>
          <w:sz w:val="24"/>
          <w:szCs w:val="24"/>
        </w:rPr>
        <w:t>Ministru kabineta 202</w:t>
      </w:r>
      <w:r w:rsidR="00FB02FB" w:rsidRPr="00FB02FB">
        <w:rPr>
          <w:rFonts w:ascii="Times New Roman" w:eastAsia="Times New Roman" w:hAnsi="Times New Roman" w:cs="Times New Roman"/>
          <w:sz w:val="24"/>
          <w:szCs w:val="24"/>
        </w:rPr>
        <w:t>3</w:t>
      </w:r>
      <w:r w:rsidRPr="00FB02FB">
        <w:rPr>
          <w:rFonts w:ascii="Times New Roman" w:eastAsia="Times New Roman" w:hAnsi="Times New Roman" w:cs="Times New Roman"/>
          <w:sz w:val="24"/>
          <w:szCs w:val="24"/>
        </w:rPr>
        <w:t>.</w:t>
      </w:r>
      <w:r w:rsidR="00D27B3A" w:rsidRPr="00FB02FB">
        <w:rPr>
          <w:rFonts w:ascii="Times New Roman" w:eastAsia="Times New Roman" w:hAnsi="Times New Roman" w:cs="Times New Roman"/>
          <w:sz w:val="24"/>
          <w:szCs w:val="24"/>
        </w:rPr>
        <w:t> </w:t>
      </w:r>
      <w:r w:rsidRPr="00FB02FB">
        <w:rPr>
          <w:rFonts w:ascii="Times New Roman" w:eastAsia="Times New Roman" w:hAnsi="Times New Roman" w:cs="Times New Roman"/>
          <w:sz w:val="24"/>
          <w:szCs w:val="24"/>
        </w:rPr>
        <w:t xml:space="preserve">gada </w:t>
      </w:r>
      <w:r w:rsidR="00FB02FB" w:rsidRPr="00FB02FB">
        <w:rPr>
          <w:rFonts w:ascii="Times New Roman" w:eastAsia="Times New Roman" w:hAnsi="Times New Roman" w:cs="Times New Roman"/>
          <w:sz w:val="24"/>
          <w:szCs w:val="24"/>
        </w:rPr>
        <w:t>28</w:t>
      </w:r>
      <w:r w:rsidRPr="00FB02FB">
        <w:rPr>
          <w:rFonts w:ascii="Times New Roman" w:eastAsia="Times New Roman" w:hAnsi="Times New Roman" w:cs="Times New Roman"/>
          <w:sz w:val="24"/>
          <w:szCs w:val="24"/>
        </w:rPr>
        <w:t>.</w:t>
      </w:r>
      <w:r w:rsidR="00D27B3A" w:rsidRPr="00FB02FB">
        <w:rPr>
          <w:rFonts w:ascii="Times New Roman" w:eastAsia="Times New Roman" w:hAnsi="Times New Roman" w:cs="Times New Roman"/>
          <w:sz w:val="24"/>
          <w:szCs w:val="24"/>
        </w:rPr>
        <w:t> </w:t>
      </w:r>
      <w:r w:rsidR="00FB02FB" w:rsidRPr="00FB02FB">
        <w:rPr>
          <w:rFonts w:ascii="Times New Roman" w:eastAsia="Times New Roman" w:hAnsi="Times New Roman" w:cs="Times New Roman"/>
          <w:sz w:val="24"/>
          <w:szCs w:val="24"/>
        </w:rPr>
        <w:t>novembra</w:t>
      </w:r>
      <w:r w:rsidRPr="00FB02FB">
        <w:rPr>
          <w:rFonts w:ascii="Times New Roman" w:eastAsia="Times New Roman" w:hAnsi="Times New Roman" w:cs="Times New Roman"/>
          <w:sz w:val="24"/>
          <w:szCs w:val="24"/>
        </w:rPr>
        <w:t xml:space="preserve"> sēdes protokola Nr.</w:t>
      </w:r>
      <w:r w:rsidR="00D27B3A" w:rsidRPr="00FB02FB">
        <w:rPr>
          <w:rFonts w:ascii="Times New Roman" w:eastAsia="Times New Roman" w:hAnsi="Times New Roman" w:cs="Times New Roman"/>
          <w:sz w:val="24"/>
          <w:szCs w:val="24"/>
        </w:rPr>
        <w:t> </w:t>
      </w:r>
      <w:r w:rsidRPr="00FB02FB">
        <w:rPr>
          <w:rFonts w:ascii="Times New Roman" w:eastAsia="Times New Roman" w:hAnsi="Times New Roman" w:cs="Times New Roman"/>
          <w:sz w:val="24"/>
          <w:szCs w:val="24"/>
        </w:rPr>
        <w:t>5</w:t>
      </w:r>
      <w:r w:rsidR="00FB02FB" w:rsidRPr="00FB02FB">
        <w:rPr>
          <w:rFonts w:ascii="Times New Roman" w:eastAsia="Times New Roman" w:hAnsi="Times New Roman" w:cs="Times New Roman"/>
          <w:sz w:val="24"/>
          <w:szCs w:val="24"/>
        </w:rPr>
        <w:t>9</w:t>
      </w:r>
      <w:bookmarkStart w:id="3" w:name="OLE_LINK9"/>
      <w:r w:rsidR="008C5ABC">
        <w:rPr>
          <w:rFonts w:ascii="Times New Roman" w:eastAsia="Times New Roman" w:hAnsi="Times New Roman" w:cs="Times New Roman"/>
          <w:sz w:val="24"/>
          <w:szCs w:val="24"/>
        </w:rPr>
        <w:t xml:space="preserve"> (turpmāk – </w:t>
      </w:r>
      <w:r w:rsidR="008C5ABC" w:rsidRPr="003778DB">
        <w:rPr>
          <w:rFonts w:ascii="Times New Roman" w:eastAsia="Times New Roman" w:hAnsi="Times New Roman" w:cs="Times New Roman"/>
          <w:sz w:val="24"/>
          <w:szCs w:val="24"/>
        </w:rPr>
        <w:t>protokols Nr. 59)</w:t>
      </w:r>
      <w:bookmarkEnd w:id="3"/>
      <w:r w:rsidRPr="00FB02FB">
        <w:rPr>
          <w:rFonts w:ascii="Times New Roman" w:eastAsia="Times New Roman" w:hAnsi="Times New Roman" w:cs="Times New Roman"/>
          <w:sz w:val="24"/>
          <w:szCs w:val="24"/>
        </w:rPr>
        <w:t xml:space="preserve"> </w:t>
      </w:r>
      <w:bookmarkStart w:id="4" w:name="OLE_LINK11"/>
      <w:bookmarkEnd w:id="2"/>
      <w:r w:rsidR="00FB02FB" w:rsidRPr="00FB02FB">
        <w:rPr>
          <w:rFonts w:ascii="Times New Roman" w:eastAsia="Times New Roman" w:hAnsi="Times New Roman" w:cs="Times New Roman"/>
          <w:sz w:val="24"/>
          <w:szCs w:val="24"/>
        </w:rPr>
        <w:t>64</w:t>
      </w:r>
      <w:r w:rsidRPr="00FB02FB">
        <w:rPr>
          <w:rFonts w:ascii="Times New Roman" w:eastAsia="Times New Roman" w:hAnsi="Times New Roman" w:cs="Times New Roman"/>
          <w:sz w:val="24"/>
          <w:szCs w:val="24"/>
        </w:rPr>
        <w:t xml:space="preserve">.§ </w:t>
      </w:r>
      <w:r w:rsidRPr="007D6F2B">
        <w:rPr>
          <w:rFonts w:ascii="Times New Roman" w:eastAsia="Times New Roman" w:hAnsi="Times New Roman" w:cs="Times New Roman"/>
          <w:sz w:val="24"/>
          <w:szCs w:val="24"/>
        </w:rPr>
        <w:t>“</w:t>
      </w:r>
      <w:r w:rsidR="007D6F2B" w:rsidRPr="007D6F2B">
        <w:rPr>
          <w:rFonts w:ascii="Times New Roman" w:eastAsia="Times New Roman" w:hAnsi="Times New Roman" w:cs="Times New Roman"/>
          <w:sz w:val="24"/>
          <w:szCs w:val="24"/>
        </w:rPr>
        <w:t>Par priekšlikumiem 2024. gada budžeta projektu pavadošo likumprojektu izskatīš</w:t>
      </w:r>
      <w:bookmarkStart w:id="5" w:name="OLE_LINK10"/>
      <w:r w:rsidR="007D6F2B" w:rsidRPr="007D6F2B">
        <w:rPr>
          <w:rFonts w:ascii="Times New Roman" w:eastAsia="Times New Roman" w:hAnsi="Times New Roman" w:cs="Times New Roman"/>
          <w:sz w:val="24"/>
          <w:szCs w:val="24"/>
        </w:rPr>
        <w:t>anai Saeimā otrajā lasījumā”</w:t>
      </w:r>
      <w:r w:rsidR="009F48E1">
        <w:rPr>
          <w:rFonts w:ascii="Times New Roman" w:eastAsia="Times New Roman" w:hAnsi="Times New Roman" w:cs="Times New Roman"/>
          <w:sz w:val="24"/>
          <w:szCs w:val="24"/>
        </w:rPr>
        <w:t xml:space="preserve"> </w:t>
      </w:r>
      <w:bookmarkEnd w:id="4"/>
      <w:bookmarkEnd w:id="5"/>
      <w:r w:rsidR="003E6975" w:rsidRPr="003E6975">
        <w:rPr>
          <w:rFonts w:ascii="Times New Roman" w:eastAsia="Times New Roman" w:hAnsi="Times New Roman" w:cs="Times New Roman"/>
          <w:sz w:val="24"/>
          <w:szCs w:val="24"/>
        </w:rPr>
        <w:t>11.3</w:t>
      </w:r>
      <w:r w:rsidRPr="003E6975">
        <w:rPr>
          <w:rFonts w:ascii="Times New Roman" w:eastAsia="Times New Roman" w:hAnsi="Times New Roman" w:cs="Times New Roman"/>
          <w:sz w:val="24"/>
          <w:szCs w:val="24"/>
        </w:rPr>
        <w:t>.</w:t>
      </w:r>
      <w:r w:rsidR="00D27B3A" w:rsidRPr="003E6975">
        <w:rPr>
          <w:rFonts w:ascii="Times New Roman" w:eastAsia="Times New Roman" w:hAnsi="Times New Roman" w:cs="Times New Roman"/>
          <w:sz w:val="24"/>
          <w:szCs w:val="24"/>
        </w:rPr>
        <w:t> </w:t>
      </w:r>
      <w:r w:rsidR="00D62E71">
        <w:rPr>
          <w:rFonts w:ascii="Times New Roman" w:eastAsia="Times New Roman" w:hAnsi="Times New Roman" w:cs="Times New Roman"/>
          <w:sz w:val="24"/>
          <w:szCs w:val="24"/>
        </w:rPr>
        <w:t>apakš</w:t>
      </w:r>
      <w:r w:rsidRPr="003E6975">
        <w:rPr>
          <w:rFonts w:ascii="Times New Roman" w:eastAsia="Times New Roman" w:hAnsi="Times New Roman" w:cs="Times New Roman"/>
          <w:sz w:val="24"/>
          <w:szCs w:val="24"/>
        </w:rPr>
        <w:t xml:space="preserve">punktam, ar kuru </w:t>
      </w:r>
      <w:bookmarkStart w:id="6" w:name="OLE_LINK51"/>
      <w:r w:rsidRPr="003E6975">
        <w:rPr>
          <w:rFonts w:ascii="Times New Roman" w:eastAsia="Times New Roman" w:hAnsi="Times New Roman" w:cs="Times New Roman"/>
          <w:sz w:val="24"/>
          <w:szCs w:val="24"/>
        </w:rPr>
        <w:t xml:space="preserve">Zemkopības ministrijai </w:t>
      </w:r>
      <w:r w:rsidR="00D27B3A" w:rsidRPr="003E6975">
        <w:rPr>
          <w:rFonts w:ascii="Times New Roman" w:eastAsia="Times New Roman" w:hAnsi="Times New Roman" w:cs="Times New Roman"/>
          <w:sz w:val="24"/>
          <w:szCs w:val="24"/>
        </w:rPr>
        <w:t xml:space="preserve">uzdots </w:t>
      </w:r>
      <w:bookmarkStart w:id="7" w:name="OLE_LINK66"/>
      <w:r w:rsidRPr="003E6975">
        <w:rPr>
          <w:rFonts w:ascii="Times New Roman" w:eastAsia="Times New Roman" w:hAnsi="Times New Roman" w:cs="Times New Roman"/>
          <w:sz w:val="24"/>
          <w:szCs w:val="24"/>
        </w:rPr>
        <w:t>līdz 202</w:t>
      </w:r>
      <w:r w:rsidR="003E6975" w:rsidRPr="003E6975">
        <w:rPr>
          <w:rFonts w:ascii="Times New Roman" w:eastAsia="Times New Roman" w:hAnsi="Times New Roman" w:cs="Times New Roman"/>
          <w:sz w:val="24"/>
          <w:szCs w:val="24"/>
        </w:rPr>
        <w:t>4</w:t>
      </w:r>
      <w:r w:rsidRPr="003E6975">
        <w:rPr>
          <w:rFonts w:ascii="Times New Roman" w:eastAsia="Times New Roman" w:hAnsi="Times New Roman" w:cs="Times New Roman"/>
          <w:sz w:val="24"/>
          <w:szCs w:val="24"/>
        </w:rPr>
        <w:t>.</w:t>
      </w:r>
      <w:r w:rsidR="00D27B3A" w:rsidRPr="003E6975">
        <w:rPr>
          <w:rFonts w:ascii="Times New Roman" w:eastAsia="Times New Roman" w:hAnsi="Times New Roman" w:cs="Times New Roman"/>
          <w:sz w:val="24"/>
          <w:szCs w:val="24"/>
        </w:rPr>
        <w:t xml:space="preserve"> </w:t>
      </w:r>
      <w:r w:rsidRPr="003E6975">
        <w:rPr>
          <w:rFonts w:ascii="Times New Roman" w:eastAsia="Times New Roman" w:hAnsi="Times New Roman" w:cs="Times New Roman"/>
          <w:sz w:val="24"/>
          <w:szCs w:val="24"/>
        </w:rPr>
        <w:t>gada 1.</w:t>
      </w:r>
      <w:r w:rsidR="00D27B3A" w:rsidRPr="003E6975">
        <w:rPr>
          <w:rFonts w:ascii="Times New Roman" w:eastAsia="Times New Roman" w:hAnsi="Times New Roman" w:cs="Times New Roman"/>
          <w:sz w:val="24"/>
          <w:szCs w:val="24"/>
        </w:rPr>
        <w:t> </w:t>
      </w:r>
      <w:r w:rsidR="003E6975" w:rsidRPr="003E6975">
        <w:rPr>
          <w:rFonts w:ascii="Times New Roman" w:eastAsia="Times New Roman" w:hAnsi="Times New Roman" w:cs="Times New Roman"/>
          <w:sz w:val="24"/>
          <w:szCs w:val="24"/>
        </w:rPr>
        <w:t>septembrim</w:t>
      </w:r>
      <w:r w:rsidRPr="003E6975">
        <w:rPr>
          <w:rFonts w:ascii="Times New Roman" w:eastAsia="Times New Roman" w:hAnsi="Times New Roman" w:cs="Times New Roman"/>
          <w:sz w:val="24"/>
          <w:szCs w:val="24"/>
        </w:rPr>
        <w:t xml:space="preserve"> sagatavot un iesniegt izskatīšanai </w:t>
      </w:r>
      <w:bookmarkStart w:id="8" w:name="OLE_LINK2"/>
      <w:r w:rsidRPr="003E6975">
        <w:rPr>
          <w:rFonts w:ascii="Times New Roman" w:eastAsia="Times New Roman" w:hAnsi="Times New Roman" w:cs="Times New Roman"/>
          <w:sz w:val="24"/>
          <w:szCs w:val="24"/>
        </w:rPr>
        <w:t>Ministru kabinetā informatīvo ziņojumu par</w:t>
      </w:r>
      <w:r w:rsidR="001C3259" w:rsidRPr="001C3259">
        <w:rPr>
          <w:rFonts w:ascii="Times New Roman" w:eastAsia="Times New Roman" w:hAnsi="Times New Roman" w:cs="Times New Roman"/>
          <w:sz w:val="24"/>
          <w:szCs w:val="24"/>
        </w:rPr>
        <w:t xml:space="preserve"> </w:t>
      </w:r>
      <w:bookmarkStart w:id="9" w:name="OLE_LINK17"/>
      <w:r w:rsidR="001C3259" w:rsidRPr="001C3259">
        <w:rPr>
          <w:rFonts w:ascii="Times New Roman" w:eastAsia="Times New Roman" w:hAnsi="Times New Roman" w:cs="Times New Roman"/>
          <w:sz w:val="24"/>
          <w:szCs w:val="24"/>
        </w:rPr>
        <w:t>pievienotās vērtības nodokļa samazinātās likmes 12 procentu apmērā ietekmi uz svaigu augļu, ogu un dārzeņu piegāžu cenām galapatērētājiem</w:t>
      </w:r>
      <w:bookmarkEnd w:id="9"/>
      <w:r w:rsidR="001C3259" w:rsidRPr="001C3259">
        <w:rPr>
          <w:rFonts w:ascii="Times New Roman" w:eastAsia="Times New Roman" w:hAnsi="Times New Roman" w:cs="Times New Roman"/>
          <w:sz w:val="24"/>
          <w:szCs w:val="24"/>
        </w:rPr>
        <w:t>, tai skaitā salīdzināt cenu svaigu augļu, ogu un dārzeņu piegādēm galapatērētājiem reģionālajā līmenī.</w:t>
      </w:r>
      <w:bookmarkEnd w:id="8"/>
    </w:p>
    <w:bookmarkEnd w:id="1"/>
    <w:bookmarkEnd w:id="6"/>
    <w:bookmarkEnd w:id="7"/>
    <w:p w14:paraId="0B9EA593" w14:textId="209BDC75" w:rsidR="00DE0F41" w:rsidRPr="00082324" w:rsidRDefault="00DE0F41" w:rsidP="007B73F3">
      <w:pPr>
        <w:spacing w:after="360" w:line="240" w:lineRule="auto"/>
        <w:ind w:firstLine="709"/>
        <w:jc w:val="both"/>
        <w:rPr>
          <w:rFonts w:ascii="Times New Roman" w:eastAsia="Times New Roman" w:hAnsi="Times New Roman" w:cs="Times New Roman"/>
          <w:sz w:val="24"/>
          <w:szCs w:val="24"/>
        </w:rPr>
      </w:pPr>
      <w:r w:rsidRPr="00082324">
        <w:rPr>
          <w:rFonts w:ascii="Times New Roman" w:eastAsia="Times New Roman" w:hAnsi="Times New Roman" w:cs="Times New Roman"/>
          <w:sz w:val="24"/>
          <w:szCs w:val="24"/>
        </w:rPr>
        <w:t>Informatīvā ziņojum</w:t>
      </w:r>
      <w:r w:rsidR="00FD4CF6">
        <w:rPr>
          <w:rFonts w:ascii="Times New Roman" w:eastAsia="Times New Roman" w:hAnsi="Times New Roman" w:cs="Times New Roman"/>
          <w:sz w:val="24"/>
          <w:szCs w:val="24"/>
        </w:rPr>
        <w:t xml:space="preserve">a mērķis ir informēt Ministru kabinetu </w:t>
      </w:r>
      <w:r w:rsidRPr="00082324">
        <w:rPr>
          <w:rFonts w:ascii="Times New Roman" w:eastAsia="Times New Roman" w:hAnsi="Times New Roman" w:cs="Times New Roman"/>
          <w:sz w:val="24"/>
          <w:szCs w:val="24"/>
        </w:rPr>
        <w:t xml:space="preserve">par Zemkopības ministrijai </w:t>
      </w:r>
      <w:bookmarkStart w:id="10" w:name="OLE_LINK7"/>
      <w:r w:rsidRPr="00082324">
        <w:rPr>
          <w:rFonts w:ascii="Times New Roman" w:eastAsia="Times New Roman" w:hAnsi="Times New Roman" w:cs="Times New Roman"/>
          <w:sz w:val="24"/>
          <w:szCs w:val="24"/>
        </w:rPr>
        <w:t>MK protokola Nr.</w:t>
      </w:r>
      <w:r w:rsidR="00297700">
        <w:rPr>
          <w:rFonts w:ascii="Times New Roman" w:eastAsia="Times New Roman" w:hAnsi="Times New Roman" w:cs="Times New Roman"/>
          <w:sz w:val="24"/>
          <w:szCs w:val="24"/>
        </w:rPr>
        <w:t> </w:t>
      </w:r>
      <w:r w:rsidRPr="00082324">
        <w:rPr>
          <w:rFonts w:ascii="Times New Roman" w:eastAsia="Times New Roman" w:hAnsi="Times New Roman" w:cs="Times New Roman"/>
          <w:sz w:val="24"/>
          <w:szCs w:val="24"/>
        </w:rPr>
        <w:t>5</w:t>
      </w:r>
      <w:r w:rsidR="00082324" w:rsidRPr="00082324">
        <w:rPr>
          <w:rFonts w:ascii="Times New Roman" w:eastAsia="Times New Roman" w:hAnsi="Times New Roman" w:cs="Times New Roman"/>
          <w:sz w:val="24"/>
          <w:szCs w:val="24"/>
        </w:rPr>
        <w:t>9</w:t>
      </w:r>
      <w:r w:rsidRPr="00082324">
        <w:rPr>
          <w:rFonts w:ascii="Times New Roman" w:eastAsia="Times New Roman" w:hAnsi="Times New Roman" w:cs="Times New Roman"/>
          <w:sz w:val="24"/>
          <w:szCs w:val="24"/>
        </w:rPr>
        <w:t xml:space="preserve"> </w:t>
      </w:r>
      <w:r w:rsidR="00082324" w:rsidRPr="00082324">
        <w:rPr>
          <w:rFonts w:ascii="Times New Roman" w:eastAsia="Times New Roman" w:hAnsi="Times New Roman" w:cs="Times New Roman"/>
          <w:sz w:val="24"/>
          <w:szCs w:val="24"/>
        </w:rPr>
        <w:t>11.3</w:t>
      </w:r>
      <w:r w:rsidRPr="00082324">
        <w:rPr>
          <w:rFonts w:ascii="Times New Roman" w:eastAsia="Times New Roman" w:hAnsi="Times New Roman" w:cs="Times New Roman"/>
          <w:sz w:val="24"/>
          <w:szCs w:val="24"/>
        </w:rPr>
        <w:t>.</w:t>
      </w:r>
      <w:r w:rsidR="00D27B3A" w:rsidRPr="00082324">
        <w:rPr>
          <w:rFonts w:ascii="Times New Roman" w:eastAsia="Times New Roman" w:hAnsi="Times New Roman" w:cs="Times New Roman"/>
          <w:sz w:val="24"/>
          <w:szCs w:val="24"/>
        </w:rPr>
        <w:t xml:space="preserve"> </w:t>
      </w:r>
      <w:r w:rsidR="008F7B21">
        <w:rPr>
          <w:rFonts w:ascii="Times New Roman" w:eastAsia="Times New Roman" w:hAnsi="Times New Roman" w:cs="Times New Roman"/>
          <w:sz w:val="24"/>
          <w:szCs w:val="24"/>
        </w:rPr>
        <w:t>apakš</w:t>
      </w:r>
      <w:r w:rsidRPr="00082324">
        <w:rPr>
          <w:rFonts w:ascii="Times New Roman" w:eastAsia="Times New Roman" w:hAnsi="Times New Roman" w:cs="Times New Roman"/>
          <w:sz w:val="24"/>
          <w:szCs w:val="24"/>
        </w:rPr>
        <w:t xml:space="preserve">punktā dotā uzdevuma </w:t>
      </w:r>
      <w:bookmarkEnd w:id="10"/>
      <w:r w:rsidRPr="00082324">
        <w:rPr>
          <w:rFonts w:ascii="Times New Roman" w:eastAsia="Times New Roman" w:hAnsi="Times New Roman" w:cs="Times New Roman"/>
          <w:sz w:val="24"/>
          <w:szCs w:val="24"/>
        </w:rPr>
        <w:t>izpildi</w:t>
      </w:r>
      <w:r w:rsidR="003470D2">
        <w:rPr>
          <w:rFonts w:ascii="Times New Roman" w:eastAsia="Times New Roman" w:hAnsi="Times New Roman" w:cs="Times New Roman"/>
          <w:sz w:val="24"/>
          <w:szCs w:val="24"/>
        </w:rPr>
        <w:t>.</w:t>
      </w:r>
    </w:p>
    <w:p w14:paraId="36263001" w14:textId="523157EB" w:rsidR="00CE5E89" w:rsidRPr="00116AEF" w:rsidRDefault="00141AB2" w:rsidP="007B73F3">
      <w:pPr>
        <w:pStyle w:val="ListParagraph"/>
        <w:numPr>
          <w:ilvl w:val="0"/>
          <w:numId w:val="1"/>
        </w:numPr>
        <w:tabs>
          <w:tab w:val="left" w:pos="1134"/>
        </w:tabs>
        <w:spacing w:after="120" w:line="240" w:lineRule="auto"/>
        <w:ind w:left="993" w:hanging="284"/>
        <w:contextualSpacing w:val="0"/>
        <w:jc w:val="both"/>
        <w:rPr>
          <w:rFonts w:ascii="Times New Roman" w:eastAsia="Times New Roman" w:hAnsi="Times New Roman" w:cs="Times New Roman"/>
          <w:b/>
          <w:sz w:val="24"/>
          <w:szCs w:val="24"/>
        </w:rPr>
      </w:pPr>
      <w:bookmarkStart w:id="11" w:name="OLE_LINK3"/>
      <w:r w:rsidRPr="00141AB2">
        <w:rPr>
          <w:rFonts w:ascii="Times New Roman" w:eastAsia="Times New Roman" w:hAnsi="Times New Roman" w:cs="Times New Roman"/>
          <w:b/>
          <w:sz w:val="24"/>
          <w:szCs w:val="24"/>
        </w:rPr>
        <w:t xml:space="preserve">Pievienotās vērtības nodokļa samazinātā likme </w:t>
      </w:r>
      <w:bookmarkEnd w:id="11"/>
      <w:r w:rsidRPr="00141AB2">
        <w:rPr>
          <w:rFonts w:ascii="Times New Roman" w:eastAsia="Times New Roman" w:hAnsi="Times New Roman" w:cs="Times New Roman"/>
          <w:b/>
          <w:sz w:val="24"/>
          <w:szCs w:val="24"/>
        </w:rPr>
        <w:t>svaigiem augļiem, ogām un dārzeņiem</w:t>
      </w:r>
    </w:p>
    <w:p w14:paraId="092DB063" w14:textId="478C61BB" w:rsidR="00B37C30" w:rsidRPr="00EE6983" w:rsidRDefault="005D74A2" w:rsidP="00EE6983">
      <w:pPr>
        <w:spacing w:after="0" w:line="240" w:lineRule="auto"/>
        <w:ind w:firstLine="709"/>
        <w:jc w:val="both"/>
        <w:rPr>
          <w:rFonts w:ascii="Times New Roman" w:eastAsia="Times New Roman" w:hAnsi="Times New Roman" w:cs="Times New Roman"/>
          <w:b/>
          <w:sz w:val="24"/>
          <w:szCs w:val="24"/>
        </w:rPr>
      </w:pPr>
      <w:r w:rsidRPr="00174E9E">
        <w:rPr>
          <w:rFonts w:ascii="Times New Roman" w:hAnsi="Times New Roman" w:cs="Times New Roman"/>
          <w:sz w:val="24"/>
          <w:szCs w:val="24"/>
        </w:rPr>
        <w:t xml:space="preserve">Zemkopības ministrija </w:t>
      </w:r>
      <w:r w:rsidR="001D3FA6" w:rsidRPr="00174E9E">
        <w:rPr>
          <w:rFonts w:ascii="Times New Roman" w:hAnsi="Times New Roman" w:cs="Times New Roman"/>
          <w:sz w:val="24"/>
          <w:szCs w:val="24"/>
        </w:rPr>
        <w:t xml:space="preserve">sagatavoja un </w:t>
      </w:r>
      <w:r w:rsidR="00C16637" w:rsidRPr="00174E9E">
        <w:rPr>
          <w:rFonts w:ascii="Times New Roman" w:hAnsi="Times New Roman" w:cs="Times New Roman"/>
          <w:sz w:val="24"/>
          <w:szCs w:val="24"/>
        </w:rPr>
        <w:t>2023</w:t>
      </w:r>
      <w:r w:rsidR="008170E2" w:rsidRPr="00174E9E">
        <w:rPr>
          <w:rFonts w:ascii="Times New Roman" w:hAnsi="Times New Roman" w:cs="Times New Roman"/>
          <w:sz w:val="24"/>
          <w:szCs w:val="24"/>
        </w:rPr>
        <w:t>.</w:t>
      </w:r>
      <w:r w:rsidR="00C7105B" w:rsidRPr="00174E9E">
        <w:rPr>
          <w:rFonts w:ascii="Times New Roman" w:hAnsi="Times New Roman" w:cs="Times New Roman"/>
          <w:sz w:val="24"/>
          <w:szCs w:val="24"/>
        </w:rPr>
        <w:t xml:space="preserve"> </w:t>
      </w:r>
      <w:r w:rsidR="008170E2" w:rsidRPr="00174E9E">
        <w:rPr>
          <w:rFonts w:ascii="Times New Roman" w:hAnsi="Times New Roman" w:cs="Times New Roman"/>
          <w:sz w:val="24"/>
          <w:szCs w:val="24"/>
        </w:rPr>
        <w:t>gada 21.</w:t>
      </w:r>
      <w:r w:rsidR="00C7105B" w:rsidRPr="00174E9E">
        <w:rPr>
          <w:rFonts w:ascii="Times New Roman" w:hAnsi="Times New Roman" w:cs="Times New Roman"/>
          <w:sz w:val="24"/>
          <w:szCs w:val="24"/>
        </w:rPr>
        <w:t xml:space="preserve"> </w:t>
      </w:r>
      <w:r w:rsidR="008170E2" w:rsidRPr="00174E9E">
        <w:rPr>
          <w:rFonts w:ascii="Times New Roman" w:hAnsi="Times New Roman" w:cs="Times New Roman"/>
          <w:sz w:val="24"/>
          <w:szCs w:val="24"/>
        </w:rPr>
        <w:t xml:space="preserve">augustā Valsts kancelejā </w:t>
      </w:r>
      <w:r w:rsidR="001D3FA6" w:rsidRPr="00174E9E">
        <w:rPr>
          <w:rFonts w:ascii="Times New Roman" w:hAnsi="Times New Roman" w:cs="Times New Roman"/>
          <w:sz w:val="24"/>
          <w:szCs w:val="24"/>
        </w:rPr>
        <w:t>iesniedz</w:t>
      </w:r>
      <w:r w:rsidR="00CF0776" w:rsidRPr="00174E9E">
        <w:rPr>
          <w:rFonts w:ascii="Times New Roman" w:hAnsi="Times New Roman" w:cs="Times New Roman"/>
          <w:sz w:val="24"/>
          <w:szCs w:val="24"/>
        </w:rPr>
        <w:t>a</w:t>
      </w:r>
      <w:r w:rsidR="001D3FA6" w:rsidRPr="00174E9E">
        <w:rPr>
          <w:rFonts w:ascii="Times New Roman" w:hAnsi="Times New Roman" w:cs="Times New Roman"/>
          <w:sz w:val="24"/>
          <w:szCs w:val="24"/>
        </w:rPr>
        <w:t xml:space="preserve"> izskatīšanai Ministru kabinet</w:t>
      </w:r>
      <w:r w:rsidR="008170E2" w:rsidRPr="00174E9E">
        <w:rPr>
          <w:rFonts w:ascii="Times New Roman" w:hAnsi="Times New Roman" w:cs="Times New Roman"/>
          <w:sz w:val="24"/>
          <w:szCs w:val="24"/>
        </w:rPr>
        <w:t>a sēdē</w:t>
      </w:r>
      <w:r w:rsidR="001D3FA6" w:rsidRPr="00174E9E">
        <w:rPr>
          <w:rFonts w:ascii="Times New Roman" w:hAnsi="Times New Roman" w:cs="Times New Roman"/>
          <w:sz w:val="24"/>
          <w:szCs w:val="24"/>
        </w:rPr>
        <w:t xml:space="preserve"> informatīvo ziņojumu </w:t>
      </w:r>
      <w:bookmarkStart w:id="12" w:name="OLE_LINK5"/>
      <w:r w:rsidR="008170E2" w:rsidRPr="00174E9E">
        <w:rPr>
          <w:rFonts w:ascii="Times New Roman" w:hAnsi="Times New Roman" w:cs="Times New Roman"/>
          <w:sz w:val="24"/>
          <w:szCs w:val="24"/>
        </w:rPr>
        <w:t xml:space="preserve">“Par samazinātās pievienotās vērtības nodokļa likmes piecu </w:t>
      </w:r>
      <w:r w:rsidR="00D8587C" w:rsidRPr="00174E9E">
        <w:rPr>
          <w:rFonts w:ascii="Times New Roman" w:hAnsi="Times New Roman" w:cs="Times New Roman"/>
          <w:sz w:val="24"/>
          <w:szCs w:val="24"/>
        </w:rPr>
        <w:t>procentu apmērā ieviešanas efektivitāti svaigiem augļiem, ogām un dārzeņiem</w:t>
      </w:r>
      <w:r w:rsidR="003B2648" w:rsidRPr="00174E9E">
        <w:rPr>
          <w:rFonts w:ascii="Times New Roman" w:hAnsi="Times New Roman" w:cs="Times New Roman"/>
          <w:sz w:val="24"/>
          <w:szCs w:val="24"/>
        </w:rPr>
        <w:t>”</w:t>
      </w:r>
      <w:bookmarkEnd w:id="12"/>
      <w:r w:rsidR="00D8587C" w:rsidRPr="00174E9E">
        <w:rPr>
          <w:rFonts w:ascii="Times New Roman" w:hAnsi="Times New Roman" w:cs="Times New Roman"/>
          <w:sz w:val="24"/>
          <w:szCs w:val="24"/>
        </w:rPr>
        <w:t xml:space="preserve"> (23-TA-1768</w:t>
      </w:r>
      <w:r w:rsidR="00CC0CEA" w:rsidRPr="00174E9E">
        <w:rPr>
          <w:rFonts w:ascii="Times New Roman" w:hAnsi="Times New Roman" w:cs="Times New Roman"/>
          <w:sz w:val="24"/>
          <w:szCs w:val="24"/>
        </w:rPr>
        <w:t>)</w:t>
      </w:r>
      <w:r w:rsidR="009627BF" w:rsidRPr="00174E9E">
        <w:rPr>
          <w:rStyle w:val="FootnoteReference"/>
          <w:rFonts w:ascii="Times New Roman" w:hAnsi="Times New Roman" w:cs="Times New Roman"/>
          <w:sz w:val="24"/>
          <w:szCs w:val="24"/>
        </w:rPr>
        <w:footnoteReference w:id="2"/>
      </w:r>
      <w:r w:rsidR="006D557D" w:rsidRPr="002A4363">
        <w:rPr>
          <w:rFonts w:ascii="Times New Roman" w:hAnsi="Times New Roman" w:cs="Times New Roman"/>
          <w:sz w:val="24"/>
          <w:szCs w:val="24"/>
        </w:rPr>
        <w:t xml:space="preserve">. </w:t>
      </w:r>
      <w:r w:rsidR="006D557D" w:rsidRPr="00174E9E">
        <w:rPr>
          <w:rFonts w:ascii="Times New Roman" w:hAnsi="Times New Roman" w:cs="Times New Roman"/>
          <w:sz w:val="24"/>
          <w:szCs w:val="24"/>
        </w:rPr>
        <w:t xml:space="preserve">Minētajā informatīvajā ziņojumā bija </w:t>
      </w:r>
      <w:r w:rsidR="00857072">
        <w:rPr>
          <w:rFonts w:ascii="Times New Roman" w:hAnsi="Times New Roman" w:cs="Times New Roman"/>
          <w:sz w:val="24"/>
          <w:szCs w:val="24"/>
        </w:rPr>
        <w:t xml:space="preserve">analizēta </w:t>
      </w:r>
      <w:r w:rsidR="00327E3F" w:rsidRPr="00AD070E">
        <w:rPr>
          <w:rFonts w:ascii="Times New Roman" w:eastAsia="Times New Roman" w:hAnsi="Times New Roman" w:cs="Times New Roman"/>
          <w:sz w:val="24"/>
          <w:szCs w:val="24"/>
        </w:rPr>
        <w:t>augļkopības un dārzeņkopības nozaru attīstība</w:t>
      </w:r>
      <w:r w:rsidR="00857072">
        <w:rPr>
          <w:rFonts w:ascii="Times New Roman" w:eastAsia="Times New Roman" w:hAnsi="Times New Roman" w:cs="Times New Roman"/>
          <w:sz w:val="24"/>
          <w:szCs w:val="24"/>
        </w:rPr>
        <w:t xml:space="preserve"> un </w:t>
      </w:r>
      <w:r w:rsidR="006D557D" w:rsidRPr="00174E9E">
        <w:rPr>
          <w:rFonts w:ascii="Times New Roman" w:hAnsi="Times New Roman" w:cs="Times New Roman"/>
          <w:sz w:val="24"/>
          <w:szCs w:val="24"/>
        </w:rPr>
        <w:t>vērtēti rezultatīvie rādītāji atbilstoši Ministru kabineta 2020.gada 30.septembra sēdes protokollēmumam Nr. 57 28.§</w:t>
      </w:r>
      <w:r w:rsidR="00FC2B94">
        <w:rPr>
          <w:rFonts w:ascii="Times New Roman" w:hAnsi="Times New Roman" w:cs="Times New Roman"/>
          <w:sz w:val="24"/>
          <w:szCs w:val="24"/>
        </w:rPr>
        <w:t xml:space="preserve">. </w:t>
      </w:r>
      <w:r w:rsidR="006D557D" w:rsidRPr="00174E9E">
        <w:rPr>
          <w:rFonts w:ascii="Times New Roman" w:hAnsi="Times New Roman" w:cs="Times New Roman"/>
          <w:sz w:val="24"/>
          <w:szCs w:val="24"/>
        </w:rPr>
        <w:t> </w:t>
      </w:r>
      <w:r w:rsidR="00EA6546">
        <w:rPr>
          <w:rFonts w:ascii="Times New Roman" w:hAnsi="Times New Roman" w:cs="Times New Roman"/>
          <w:sz w:val="24"/>
          <w:szCs w:val="24"/>
        </w:rPr>
        <w:t>R</w:t>
      </w:r>
      <w:r w:rsidR="006D557D" w:rsidRPr="00174E9E">
        <w:rPr>
          <w:rFonts w:ascii="Times New Roman" w:hAnsi="Times New Roman" w:cs="Times New Roman"/>
          <w:sz w:val="24"/>
          <w:szCs w:val="24"/>
        </w:rPr>
        <w:t>ezultatīvo rādītāju izpildes rezultāti liecināja, ka no četriem rezultatīvajiem rādītājiem trīs rādītāji ir izpildīti daļēji un tikai viens ir izpildīts</w:t>
      </w:r>
      <w:r w:rsidR="00EA6546">
        <w:rPr>
          <w:rFonts w:ascii="Times New Roman" w:hAnsi="Times New Roman" w:cs="Times New Roman"/>
          <w:sz w:val="24"/>
          <w:szCs w:val="24"/>
        </w:rPr>
        <w:t xml:space="preserve">, </w:t>
      </w:r>
      <w:r w:rsidR="00EA6546" w:rsidRPr="00EE6983">
        <w:rPr>
          <w:rFonts w:ascii="Times New Roman" w:hAnsi="Times New Roman" w:cs="Times New Roman"/>
          <w:sz w:val="24"/>
          <w:szCs w:val="24"/>
        </w:rPr>
        <w:t xml:space="preserve">tomēr </w:t>
      </w:r>
      <w:r w:rsidR="00EE6983" w:rsidRPr="00EE6983">
        <w:rPr>
          <w:rFonts w:ascii="Times New Roman" w:eastAsia="Times New Roman" w:hAnsi="Times New Roman" w:cs="Times New Roman"/>
          <w:sz w:val="24"/>
          <w:szCs w:val="24"/>
        </w:rPr>
        <w:t xml:space="preserve">augļkopības un dārzeņkopības nozaru attīstības analīzes rādītāji bija pozitīvi, kas liecināja, ka laika periodā no 2017.gada līdz 2022.gadam Latvijā šī nozare ir attīstījusies ievērojami. Tādēļ, </w:t>
      </w:r>
      <w:r w:rsidR="00EE6983" w:rsidRPr="00EE6983">
        <w:rPr>
          <w:rFonts w:ascii="Times New Roman" w:hAnsi="Times New Roman" w:cs="Times New Roman"/>
          <w:sz w:val="24"/>
          <w:szCs w:val="24"/>
        </w:rPr>
        <w:t>i</w:t>
      </w:r>
      <w:r w:rsidR="00174E9E" w:rsidRPr="00EE6983">
        <w:rPr>
          <w:rFonts w:ascii="Times New Roman" w:hAnsi="Times New Roman" w:cs="Times New Roman"/>
          <w:sz w:val="24"/>
          <w:szCs w:val="24"/>
        </w:rPr>
        <w:t>esniedzot minēto informatīvo ziņojumu Zemkopības ministrija aicināja</w:t>
      </w:r>
      <w:r w:rsidR="00174E9E" w:rsidRPr="00174E9E">
        <w:rPr>
          <w:rFonts w:ascii="Times New Roman" w:hAnsi="Times New Roman" w:cs="Times New Roman"/>
          <w:sz w:val="24"/>
          <w:szCs w:val="24"/>
        </w:rPr>
        <w:t xml:space="preserve"> </w:t>
      </w:r>
      <w:r w:rsidR="00CC0CEA" w:rsidRPr="00174E9E">
        <w:rPr>
          <w:rFonts w:ascii="Times New Roman" w:hAnsi="Times New Roman" w:cs="Times New Roman"/>
          <w:sz w:val="24"/>
          <w:szCs w:val="24"/>
        </w:rPr>
        <w:t xml:space="preserve">atbalstīt </w:t>
      </w:r>
      <w:r w:rsidR="00C7105B" w:rsidRPr="00174E9E">
        <w:rPr>
          <w:rFonts w:ascii="Times New Roman" w:hAnsi="Times New Roman" w:cs="Times New Roman"/>
          <w:sz w:val="24"/>
          <w:szCs w:val="24"/>
        </w:rPr>
        <w:t>PVN</w:t>
      </w:r>
      <w:r w:rsidR="00CC0CEA" w:rsidRPr="00174E9E">
        <w:rPr>
          <w:rFonts w:ascii="Times New Roman" w:hAnsi="Times New Roman" w:cs="Times New Roman"/>
          <w:sz w:val="24"/>
          <w:szCs w:val="24"/>
        </w:rPr>
        <w:t xml:space="preserve"> </w:t>
      </w:r>
      <w:r w:rsidR="00C7105B" w:rsidRPr="00174E9E">
        <w:rPr>
          <w:rFonts w:ascii="Times New Roman" w:hAnsi="Times New Roman" w:cs="Times New Roman"/>
          <w:sz w:val="24"/>
          <w:szCs w:val="24"/>
        </w:rPr>
        <w:t>5</w:t>
      </w:r>
      <w:r w:rsidR="005C44E8" w:rsidRPr="00174E9E">
        <w:rPr>
          <w:rFonts w:ascii="Times New Roman" w:hAnsi="Times New Roman" w:cs="Times New Roman"/>
          <w:sz w:val="24"/>
          <w:szCs w:val="24"/>
        </w:rPr>
        <w:t> </w:t>
      </w:r>
      <w:r w:rsidR="00C7105B" w:rsidRPr="00174E9E">
        <w:rPr>
          <w:rFonts w:ascii="Times New Roman" w:hAnsi="Times New Roman" w:cs="Times New Roman"/>
          <w:sz w:val="24"/>
          <w:szCs w:val="24"/>
        </w:rPr>
        <w:t>%</w:t>
      </w:r>
      <w:r w:rsidR="00CC0CEA" w:rsidRPr="00174E9E">
        <w:rPr>
          <w:rFonts w:ascii="Times New Roman" w:hAnsi="Times New Roman" w:cs="Times New Roman"/>
          <w:sz w:val="24"/>
          <w:szCs w:val="24"/>
        </w:rPr>
        <w:t xml:space="preserve"> likmes saglabāšanu Pievienotās vērtības nodokļa likumā noteiktiem augļiem, ogām un dārzeņiem un </w:t>
      </w:r>
      <w:r w:rsidR="00130C3C" w:rsidRPr="00174E9E">
        <w:rPr>
          <w:rFonts w:ascii="Times New Roman" w:hAnsi="Times New Roman" w:cs="Times New Roman"/>
          <w:sz w:val="24"/>
          <w:szCs w:val="24"/>
        </w:rPr>
        <w:t xml:space="preserve">uzdot uzdevumu Finanšu ministrijai kopīgi ar Zemkopības ministriju sagatavot un 2024. gada budžetu pavadošo likumprojektu paketē iesniegt grozījumus Pievienotās vērtības nodokļa likumā, paredzot, ka PVN </w:t>
      </w:r>
      <w:r w:rsidR="00064819" w:rsidRPr="00174E9E">
        <w:rPr>
          <w:rFonts w:ascii="Times New Roman" w:hAnsi="Times New Roman" w:cs="Times New Roman"/>
          <w:sz w:val="24"/>
          <w:szCs w:val="24"/>
        </w:rPr>
        <w:t xml:space="preserve">samazinātā </w:t>
      </w:r>
      <w:r w:rsidR="00130C3C" w:rsidRPr="00174E9E">
        <w:rPr>
          <w:rFonts w:ascii="Times New Roman" w:hAnsi="Times New Roman" w:cs="Times New Roman"/>
          <w:sz w:val="24"/>
          <w:szCs w:val="24"/>
        </w:rPr>
        <w:t>5</w:t>
      </w:r>
      <w:r w:rsidR="005C44E8" w:rsidRPr="00174E9E">
        <w:rPr>
          <w:rFonts w:ascii="Times New Roman" w:hAnsi="Times New Roman" w:cs="Times New Roman"/>
          <w:sz w:val="24"/>
          <w:szCs w:val="24"/>
        </w:rPr>
        <w:t> </w:t>
      </w:r>
      <w:r w:rsidR="00130C3C" w:rsidRPr="00174E9E">
        <w:rPr>
          <w:rFonts w:ascii="Times New Roman" w:hAnsi="Times New Roman" w:cs="Times New Roman"/>
          <w:sz w:val="24"/>
          <w:szCs w:val="24"/>
        </w:rPr>
        <w:t>% likme tiek saglabāta pēc 2023. gada 31. decembra Pievienotās vērtības nodokļa likumā noteiktiem augļiem, ogām un dārzeņiem kā pastāvīga norma.</w:t>
      </w:r>
    </w:p>
    <w:p w14:paraId="5A1A0595" w14:textId="5D1689CA" w:rsidR="00D43F52" w:rsidRDefault="00A95EC7" w:rsidP="007B73F3">
      <w:pPr>
        <w:tabs>
          <w:tab w:val="left" w:pos="1134"/>
        </w:tabs>
        <w:spacing w:after="360" w:line="240" w:lineRule="auto"/>
        <w:ind w:firstLine="709"/>
        <w:jc w:val="both"/>
        <w:rPr>
          <w:rFonts w:ascii="Times New Roman" w:eastAsia="Times New Roman" w:hAnsi="Times New Roman" w:cs="Times New Roman"/>
          <w:bCs/>
          <w:sz w:val="24"/>
          <w:szCs w:val="24"/>
        </w:rPr>
      </w:pPr>
      <w:bookmarkStart w:id="14" w:name="OLE_LINK42"/>
      <w:r w:rsidRPr="00D43F52">
        <w:rPr>
          <w:rFonts w:ascii="Times New Roman" w:eastAsia="Times New Roman" w:hAnsi="Times New Roman" w:cs="Times New Roman"/>
          <w:bCs/>
          <w:sz w:val="24"/>
          <w:szCs w:val="24"/>
        </w:rPr>
        <w:t>Atbilstoši protokola Nr.</w:t>
      </w:r>
      <w:r w:rsidR="005C44E8">
        <w:rPr>
          <w:rFonts w:ascii="Times New Roman" w:eastAsia="Times New Roman" w:hAnsi="Times New Roman" w:cs="Times New Roman"/>
          <w:bCs/>
          <w:sz w:val="24"/>
          <w:szCs w:val="24"/>
        </w:rPr>
        <w:t xml:space="preserve"> </w:t>
      </w:r>
      <w:r w:rsidRPr="00D43F52">
        <w:rPr>
          <w:rFonts w:ascii="Times New Roman" w:eastAsia="Times New Roman" w:hAnsi="Times New Roman" w:cs="Times New Roman"/>
          <w:bCs/>
          <w:sz w:val="24"/>
          <w:szCs w:val="24"/>
        </w:rPr>
        <w:t xml:space="preserve">59 </w:t>
      </w:r>
      <w:r w:rsidR="008C5ABC" w:rsidRPr="00FB02FB">
        <w:rPr>
          <w:rFonts w:ascii="Times New Roman" w:eastAsia="Times New Roman" w:hAnsi="Times New Roman" w:cs="Times New Roman"/>
          <w:sz w:val="24"/>
          <w:szCs w:val="24"/>
        </w:rPr>
        <w:t xml:space="preserve">64.§ </w:t>
      </w:r>
      <w:r w:rsidR="008C5ABC" w:rsidRPr="007D6F2B">
        <w:rPr>
          <w:rFonts w:ascii="Times New Roman" w:eastAsia="Times New Roman" w:hAnsi="Times New Roman" w:cs="Times New Roman"/>
          <w:sz w:val="24"/>
          <w:szCs w:val="24"/>
        </w:rPr>
        <w:t>“Par priekšlikumiem 2024. gada budžeta projektu pavadošo likumprojektu izskatīšanai Saeimā otrajā lasījumā”</w:t>
      </w:r>
      <w:r w:rsidR="008C5ABC">
        <w:rPr>
          <w:rFonts w:ascii="Times New Roman" w:eastAsia="Times New Roman" w:hAnsi="Times New Roman" w:cs="Times New Roman"/>
          <w:sz w:val="24"/>
          <w:szCs w:val="24"/>
        </w:rPr>
        <w:t xml:space="preserve"> </w:t>
      </w:r>
      <w:r w:rsidR="007B7701" w:rsidRPr="001D195B">
        <w:rPr>
          <w:rFonts w:ascii="Times New Roman" w:eastAsia="Times New Roman" w:hAnsi="Times New Roman" w:cs="Times New Roman"/>
          <w:bCs/>
          <w:sz w:val="24"/>
          <w:szCs w:val="24"/>
        </w:rPr>
        <w:t>11.1</w:t>
      </w:r>
      <w:r w:rsidR="007B7701" w:rsidRPr="00D43F52">
        <w:rPr>
          <w:rFonts w:ascii="Times New Roman" w:eastAsia="Times New Roman" w:hAnsi="Times New Roman" w:cs="Times New Roman"/>
          <w:bCs/>
          <w:sz w:val="24"/>
          <w:szCs w:val="24"/>
        </w:rPr>
        <w:t xml:space="preserve"> un </w:t>
      </w:r>
      <w:r w:rsidR="005B5550" w:rsidRPr="00D43F52">
        <w:rPr>
          <w:rFonts w:ascii="Times New Roman" w:eastAsia="Times New Roman" w:hAnsi="Times New Roman" w:cs="Times New Roman"/>
          <w:bCs/>
          <w:sz w:val="24"/>
          <w:szCs w:val="24"/>
        </w:rPr>
        <w:t>11.</w:t>
      </w:r>
      <w:r w:rsidR="004E2158" w:rsidRPr="00D43F52">
        <w:rPr>
          <w:rFonts w:ascii="Times New Roman" w:eastAsia="Times New Roman" w:hAnsi="Times New Roman" w:cs="Times New Roman"/>
          <w:bCs/>
          <w:sz w:val="24"/>
          <w:szCs w:val="24"/>
        </w:rPr>
        <w:t>2</w:t>
      </w:r>
      <w:r w:rsidR="00825651">
        <w:rPr>
          <w:rFonts w:ascii="Times New Roman" w:eastAsia="Times New Roman" w:hAnsi="Times New Roman" w:cs="Times New Roman"/>
          <w:bCs/>
          <w:sz w:val="24"/>
          <w:szCs w:val="24"/>
        </w:rPr>
        <w:t>.</w:t>
      </w:r>
      <w:r w:rsidR="004E2158" w:rsidRPr="00D43F52">
        <w:rPr>
          <w:rFonts w:ascii="Times New Roman" w:eastAsia="Times New Roman" w:hAnsi="Times New Roman" w:cs="Times New Roman"/>
          <w:bCs/>
          <w:sz w:val="24"/>
          <w:szCs w:val="24"/>
        </w:rPr>
        <w:t> apakš</w:t>
      </w:r>
      <w:r w:rsidR="00626774" w:rsidRPr="00D43F52">
        <w:rPr>
          <w:rFonts w:ascii="Times New Roman" w:eastAsia="Times New Roman" w:hAnsi="Times New Roman" w:cs="Times New Roman"/>
          <w:bCs/>
          <w:sz w:val="24"/>
          <w:szCs w:val="24"/>
        </w:rPr>
        <w:t xml:space="preserve">punktam </w:t>
      </w:r>
      <w:r w:rsidR="003245C9" w:rsidRPr="00D43F52">
        <w:rPr>
          <w:rFonts w:ascii="Times New Roman" w:eastAsia="Times New Roman" w:hAnsi="Times New Roman" w:cs="Times New Roman"/>
          <w:bCs/>
          <w:sz w:val="24"/>
          <w:szCs w:val="24"/>
        </w:rPr>
        <w:t>“</w:t>
      </w:r>
      <w:r w:rsidR="00626774" w:rsidRPr="00D43F52">
        <w:rPr>
          <w:rFonts w:ascii="Times New Roman" w:eastAsia="Times New Roman" w:hAnsi="Times New Roman" w:cs="Times New Roman"/>
          <w:bCs/>
          <w:sz w:val="24"/>
          <w:szCs w:val="24"/>
        </w:rPr>
        <w:t>Par priekšlikumiem likumprojektam “Grozījumi Pievienotās vērtības nodokļa likumā” (</w:t>
      </w:r>
      <w:r w:rsidR="004E2158" w:rsidRPr="00D43F52">
        <w:rPr>
          <w:rFonts w:ascii="Times New Roman" w:eastAsia="Times New Roman" w:hAnsi="Times New Roman" w:cs="Times New Roman"/>
          <w:bCs/>
          <w:sz w:val="24"/>
          <w:szCs w:val="24"/>
        </w:rPr>
        <w:t>Nr.404/LP14) izskatīšanai Saeimā otrajā lasījumā</w:t>
      </w:r>
      <w:r w:rsidR="003245C9" w:rsidRPr="00D43F52">
        <w:rPr>
          <w:rFonts w:ascii="Times New Roman" w:eastAsia="Times New Roman" w:hAnsi="Times New Roman" w:cs="Times New Roman"/>
          <w:bCs/>
          <w:sz w:val="24"/>
          <w:szCs w:val="24"/>
        </w:rPr>
        <w:t xml:space="preserve">” </w:t>
      </w:r>
      <w:r w:rsidR="005C44E8">
        <w:rPr>
          <w:rFonts w:ascii="Times New Roman" w:eastAsia="Times New Roman" w:hAnsi="Times New Roman" w:cs="Times New Roman"/>
          <w:bCs/>
          <w:sz w:val="24"/>
          <w:szCs w:val="24"/>
        </w:rPr>
        <w:t xml:space="preserve">tika </w:t>
      </w:r>
      <w:r w:rsidR="007B7701" w:rsidRPr="00D43F52">
        <w:rPr>
          <w:rFonts w:ascii="Times New Roman" w:eastAsia="Times New Roman" w:hAnsi="Times New Roman" w:cs="Times New Roman"/>
          <w:bCs/>
          <w:sz w:val="24"/>
          <w:szCs w:val="24"/>
        </w:rPr>
        <w:t xml:space="preserve">pieņemts lēmums </w:t>
      </w:r>
      <w:r w:rsidR="006162BF" w:rsidRPr="00D43F52">
        <w:rPr>
          <w:rFonts w:ascii="Times New Roman" w:eastAsia="Times New Roman" w:hAnsi="Times New Roman" w:cs="Times New Roman"/>
          <w:bCs/>
          <w:sz w:val="24"/>
          <w:szCs w:val="24"/>
        </w:rPr>
        <w:t>svaigiem augļiem, ogām un dārzeņiem noteikt PVN samazināto 12</w:t>
      </w:r>
      <w:r w:rsidR="008F1CA2">
        <w:rPr>
          <w:rFonts w:ascii="Times New Roman" w:eastAsia="Times New Roman" w:hAnsi="Times New Roman" w:cs="Times New Roman"/>
          <w:bCs/>
          <w:sz w:val="24"/>
          <w:szCs w:val="24"/>
        </w:rPr>
        <w:t xml:space="preserve"> </w:t>
      </w:r>
      <w:r w:rsidR="006162BF" w:rsidRPr="00D43F52">
        <w:rPr>
          <w:rFonts w:ascii="Times New Roman" w:eastAsia="Times New Roman" w:hAnsi="Times New Roman" w:cs="Times New Roman"/>
          <w:bCs/>
          <w:sz w:val="24"/>
          <w:szCs w:val="24"/>
        </w:rPr>
        <w:t>% likmi</w:t>
      </w:r>
      <w:r w:rsidR="003245C9" w:rsidRPr="00D43F52">
        <w:rPr>
          <w:rFonts w:ascii="Times New Roman" w:eastAsia="Times New Roman" w:hAnsi="Times New Roman" w:cs="Times New Roman"/>
          <w:bCs/>
          <w:sz w:val="24"/>
          <w:szCs w:val="24"/>
        </w:rPr>
        <w:t xml:space="preserve"> uz laiku līdz 2024.</w:t>
      </w:r>
      <w:r w:rsidR="008F1CA2">
        <w:rPr>
          <w:rFonts w:ascii="Times New Roman" w:eastAsia="Times New Roman" w:hAnsi="Times New Roman" w:cs="Times New Roman"/>
          <w:bCs/>
          <w:sz w:val="24"/>
          <w:szCs w:val="24"/>
        </w:rPr>
        <w:t xml:space="preserve"> </w:t>
      </w:r>
      <w:r w:rsidR="003245C9" w:rsidRPr="00D43F52">
        <w:rPr>
          <w:rFonts w:ascii="Times New Roman" w:eastAsia="Times New Roman" w:hAnsi="Times New Roman" w:cs="Times New Roman"/>
          <w:bCs/>
          <w:sz w:val="24"/>
          <w:szCs w:val="24"/>
        </w:rPr>
        <w:t>gada 31.</w:t>
      </w:r>
      <w:r w:rsidR="005C44E8">
        <w:rPr>
          <w:rFonts w:ascii="Times New Roman" w:eastAsia="Times New Roman" w:hAnsi="Times New Roman" w:cs="Times New Roman"/>
          <w:bCs/>
          <w:sz w:val="24"/>
          <w:szCs w:val="24"/>
        </w:rPr>
        <w:t> </w:t>
      </w:r>
      <w:r w:rsidR="003245C9" w:rsidRPr="00D43F52">
        <w:rPr>
          <w:rFonts w:ascii="Times New Roman" w:eastAsia="Times New Roman" w:hAnsi="Times New Roman" w:cs="Times New Roman"/>
          <w:bCs/>
          <w:sz w:val="24"/>
          <w:szCs w:val="24"/>
        </w:rPr>
        <w:t>decembrim.</w:t>
      </w:r>
      <w:r w:rsidR="0093239D" w:rsidRPr="00D43F52">
        <w:rPr>
          <w:rFonts w:ascii="Times New Roman" w:eastAsia="Times New Roman" w:hAnsi="Times New Roman" w:cs="Times New Roman"/>
          <w:bCs/>
          <w:sz w:val="24"/>
          <w:szCs w:val="24"/>
        </w:rPr>
        <w:t xml:space="preserve"> Savukārt </w:t>
      </w:r>
      <w:bookmarkStart w:id="15" w:name="OLE_LINK41"/>
      <w:r w:rsidR="0093239D" w:rsidRPr="00D43F52">
        <w:rPr>
          <w:rFonts w:ascii="Times New Roman" w:eastAsia="Times New Roman" w:hAnsi="Times New Roman" w:cs="Times New Roman"/>
          <w:bCs/>
          <w:sz w:val="24"/>
          <w:szCs w:val="24"/>
        </w:rPr>
        <w:t>atbilstoši</w:t>
      </w:r>
      <w:r w:rsidR="00F32D0B" w:rsidRPr="00D43F52">
        <w:rPr>
          <w:rFonts w:ascii="Times New Roman" w:eastAsia="Times New Roman" w:hAnsi="Times New Roman" w:cs="Times New Roman"/>
          <w:bCs/>
          <w:sz w:val="24"/>
          <w:szCs w:val="24"/>
        </w:rPr>
        <w:t xml:space="preserve"> protokola Nr.</w:t>
      </w:r>
      <w:r w:rsidR="005C44E8">
        <w:rPr>
          <w:rFonts w:ascii="Times New Roman" w:eastAsia="Times New Roman" w:hAnsi="Times New Roman" w:cs="Times New Roman"/>
          <w:bCs/>
          <w:sz w:val="24"/>
          <w:szCs w:val="24"/>
        </w:rPr>
        <w:t> </w:t>
      </w:r>
      <w:r w:rsidR="00F32D0B" w:rsidRPr="00D43F52">
        <w:rPr>
          <w:rFonts w:ascii="Times New Roman" w:eastAsia="Times New Roman" w:hAnsi="Times New Roman" w:cs="Times New Roman"/>
          <w:bCs/>
          <w:sz w:val="24"/>
          <w:szCs w:val="24"/>
        </w:rPr>
        <w:t>59 4.</w:t>
      </w:r>
      <w:r w:rsidR="00416BAB" w:rsidRPr="00D43F52">
        <w:rPr>
          <w:rFonts w:ascii="Times New Roman" w:eastAsia="Times New Roman" w:hAnsi="Times New Roman" w:cs="Times New Roman"/>
          <w:bCs/>
          <w:sz w:val="24"/>
          <w:szCs w:val="24"/>
        </w:rPr>
        <w:t>2</w:t>
      </w:r>
      <w:r w:rsidR="008F1CA2">
        <w:rPr>
          <w:rFonts w:ascii="Times New Roman" w:eastAsia="Times New Roman" w:hAnsi="Times New Roman" w:cs="Times New Roman"/>
          <w:bCs/>
          <w:sz w:val="24"/>
          <w:szCs w:val="24"/>
        </w:rPr>
        <w:t>.</w:t>
      </w:r>
      <w:r w:rsidR="00416BAB" w:rsidRPr="00D43F52">
        <w:rPr>
          <w:rFonts w:ascii="Times New Roman" w:eastAsia="Times New Roman" w:hAnsi="Times New Roman" w:cs="Times New Roman"/>
          <w:bCs/>
          <w:sz w:val="24"/>
          <w:szCs w:val="24"/>
        </w:rPr>
        <w:t> apakš</w:t>
      </w:r>
      <w:r w:rsidR="00F32D0B" w:rsidRPr="00D43F52">
        <w:rPr>
          <w:rFonts w:ascii="Times New Roman" w:eastAsia="Times New Roman" w:hAnsi="Times New Roman" w:cs="Times New Roman"/>
          <w:bCs/>
          <w:sz w:val="24"/>
          <w:szCs w:val="24"/>
        </w:rPr>
        <w:t xml:space="preserve">punktam “Par priekšlikumiem likumprojektam “Grozījumi likumā “Par akcīzes nodokli”” (NR396/Lp14) izskatīšanai </w:t>
      </w:r>
      <w:bookmarkStart w:id="16" w:name="OLE_LINK13"/>
      <w:r w:rsidR="00F32D0B" w:rsidRPr="00D43F52">
        <w:rPr>
          <w:rFonts w:ascii="Times New Roman" w:eastAsia="Times New Roman" w:hAnsi="Times New Roman" w:cs="Times New Roman"/>
          <w:bCs/>
          <w:sz w:val="24"/>
          <w:szCs w:val="24"/>
        </w:rPr>
        <w:t>Saeimā otrajā lasījumā</w:t>
      </w:r>
      <w:r w:rsidR="005C44E8">
        <w:rPr>
          <w:rFonts w:ascii="Times New Roman" w:eastAsia="Times New Roman" w:hAnsi="Times New Roman" w:cs="Times New Roman"/>
          <w:bCs/>
          <w:sz w:val="24"/>
          <w:szCs w:val="24"/>
        </w:rPr>
        <w:t xml:space="preserve">, </w:t>
      </w:r>
      <w:bookmarkStart w:id="17" w:name="OLE_LINK40"/>
      <w:r w:rsidR="005C44E8">
        <w:rPr>
          <w:rFonts w:ascii="Times New Roman" w:eastAsia="Times New Roman" w:hAnsi="Times New Roman" w:cs="Times New Roman"/>
          <w:bCs/>
          <w:sz w:val="24"/>
          <w:szCs w:val="24"/>
        </w:rPr>
        <w:t>lai</w:t>
      </w:r>
      <w:r w:rsidR="00416BAB" w:rsidRPr="00D43F52">
        <w:rPr>
          <w:rFonts w:ascii="Times New Roman" w:eastAsia="Times New Roman" w:hAnsi="Times New Roman" w:cs="Times New Roman"/>
          <w:bCs/>
          <w:sz w:val="24"/>
          <w:szCs w:val="24"/>
        </w:rPr>
        <w:t xml:space="preserve"> kompensē</w:t>
      </w:r>
      <w:r w:rsidR="005C44E8">
        <w:rPr>
          <w:rFonts w:ascii="Times New Roman" w:eastAsia="Times New Roman" w:hAnsi="Times New Roman" w:cs="Times New Roman"/>
          <w:bCs/>
          <w:sz w:val="24"/>
          <w:szCs w:val="24"/>
        </w:rPr>
        <w:t>t</w:t>
      </w:r>
      <w:r w:rsidR="00416BAB" w:rsidRPr="00D43F52">
        <w:rPr>
          <w:rFonts w:ascii="Times New Roman" w:eastAsia="Times New Roman" w:hAnsi="Times New Roman" w:cs="Times New Roman"/>
          <w:bCs/>
          <w:sz w:val="24"/>
          <w:szCs w:val="24"/>
        </w:rPr>
        <w:t xml:space="preserve">u PVN samazinātās </w:t>
      </w:r>
      <w:r w:rsidR="002E3A98" w:rsidRPr="00D43F52">
        <w:rPr>
          <w:rFonts w:ascii="Times New Roman" w:eastAsia="Times New Roman" w:hAnsi="Times New Roman" w:cs="Times New Roman"/>
          <w:bCs/>
          <w:sz w:val="24"/>
          <w:szCs w:val="24"/>
        </w:rPr>
        <w:t>12</w:t>
      </w:r>
      <w:r w:rsidR="005C44E8">
        <w:rPr>
          <w:rFonts w:ascii="Times New Roman" w:eastAsia="Times New Roman" w:hAnsi="Times New Roman" w:cs="Times New Roman"/>
          <w:bCs/>
          <w:sz w:val="24"/>
          <w:szCs w:val="24"/>
        </w:rPr>
        <w:t> </w:t>
      </w:r>
      <w:r w:rsidR="002E3A98" w:rsidRPr="00D43F52">
        <w:rPr>
          <w:rFonts w:ascii="Times New Roman" w:eastAsia="Times New Roman" w:hAnsi="Times New Roman" w:cs="Times New Roman"/>
          <w:bCs/>
          <w:sz w:val="24"/>
          <w:szCs w:val="24"/>
        </w:rPr>
        <w:t>% likmes noteikšan</w:t>
      </w:r>
      <w:r w:rsidR="005C44E8">
        <w:rPr>
          <w:rFonts w:ascii="Times New Roman" w:eastAsia="Times New Roman" w:hAnsi="Times New Roman" w:cs="Times New Roman"/>
          <w:bCs/>
          <w:sz w:val="24"/>
          <w:szCs w:val="24"/>
        </w:rPr>
        <w:t>u</w:t>
      </w:r>
      <w:r w:rsidR="002E3A98" w:rsidRPr="00D43F52">
        <w:rPr>
          <w:rFonts w:ascii="Times New Roman" w:eastAsia="Times New Roman" w:hAnsi="Times New Roman" w:cs="Times New Roman"/>
          <w:bCs/>
          <w:sz w:val="24"/>
          <w:szCs w:val="24"/>
        </w:rPr>
        <w:t xml:space="preserve"> svaigiem augļiem, ogām un dārzeņiem</w:t>
      </w:r>
      <w:r w:rsidR="008F1CA2">
        <w:rPr>
          <w:rFonts w:ascii="Times New Roman" w:eastAsia="Times New Roman" w:hAnsi="Times New Roman" w:cs="Times New Roman"/>
          <w:bCs/>
          <w:sz w:val="24"/>
          <w:szCs w:val="24"/>
        </w:rPr>
        <w:t>,</w:t>
      </w:r>
      <w:r w:rsidR="002E3A98" w:rsidRPr="00D43F52">
        <w:rPr>
          <w:rFonts w:ascii="Times New Roman" w:eastAsia="Times New Roman" w:hAnsi="Times New Roman" w:cs="Times New Roman"/>
          <w:bCs/>
          <w:sz w:val="24"/>
          <w:szCs w:val="24"/>
        </w:rPr>
        <w:t xml:space="preserve"> </w:t>
      </w:r>
      <w:r w:rsidR="005C44E8">
        <w:rPr>
          <w:rFonts w:ascii="Times New Roman" w:eastAsia="Times New Roman" w:hAnsi="Times New Roman" w:cs="Times New Roman"/>
          <w:bCs/>
          <w:sz w:val="24"/>
          <w:szCs w:val="24"/>
        </w:rPr>
        <w:t xml:space="preserve">tika </w:t>
      </w:r>
      <w:r w:rsidR="00E27C83" w:rsidRPr="00D43F52">
        <w:rPr>
          <w:rFonts w:ascii="Times New Roman" w:eastAsia="Times New Roman" w:hAnsi="Times New Roman" w:cs="Times New Roman"/>
          <w:bCs/>
          <w:sz w:val="24"/>
          <w:szCs w:val="24"/>
        </w:rPr>
        <w:t>atbalstīt</w:t>
      </w:r>
      <w:r w:rsidR="005C44E8">
        <w:rPr>
          <w:rFonts w:ascii="Times New Roman" w:eastAsia="Times New Roman" w:hAnsi="Times New Roman" w:cs="Times New Roman"/>
          <w:bCs/>
          <w:sz w:val="24"/>
          <w:szCs w:val="24"/>
        </w:rPr>
        <w:t>a</w:t>
      </w:r>
      <w:r w:rsidR="00E27C83" w:rsidRPr="00D43F52">
        <w:rPr>
          <w:rFonts w:ascii="Times New Roman" w:eastAsia="Times New Roman" w:hAnsi="Times New Roman" w:cs="Times New Roman"/>
          <w:bCs/>
          <w:sz w:val="24"/>
          <w:szCs w:val="24"/>
        </w:rPr>
        <w:t xml:space="preserve"> </w:t>
      </w:r>
      <w:r w:rsidR="002E3A98" w:rsidRPr="00D43F52">
        <w:rPr>
          <w:rFonts w:ascii="Times New Roman" w:eastAsia="Times New Roman" w:hAnsi="Times New Roman" w:cs="Times New Roman"/>
          <w:bCs/>
          <w:sz w:val="24"/>
          <w:szCs w:val="24"/>
        </w:rPr>
        <w:t>akcīzes nodokļa likmju paaugstinā</w:t>
      </w:r>
      <w:r w:rsidR="002E3A98" w:rsidRPr="00722A00">
        <w:rPr>
          <w:rFonts w:ascii="Times New Roman" w:eastAsia="Times New Roman" w:hAnsi="Times New Roman" w:cs="Times New Roman"/>
          <w:bCs/>
          <w:sz w:val="24"/>
          <w:szCs w:val="24"/>
        </w:rPr>
        <w:t>šan</w:t>
      </w:r>
      <w:r w:rsidR="005C44E8">
        <w:rPr>
          <w:rFonts w:ascii="Times New Roman" w:eastAsia="Times New Roman" w:hAnsi="Times New Roman" w:cs="Times New Roman"/>
          <w:bCs/>
          <w:sz w:val="24"/>
          <w:szCs w:val="24"/>
        </w:rPr>
        <w:t>a</w:t>
      </w:r>
      <w:r w:rsidR="002E3A98" w:rsidRPr="00722A00">
        <w:rPr>
          <w:rFonts w:ascii="Times New Roman" w:eastAsia="Times New Roman" w:hAnsi="Times New Roman" w:cs="Times New Roman"/>
          <w:bCs/>
          <w:sz w:val="24"/>
          <w:szCs w:val="24"/>
        </w:rPr>
        <w:t xml:space="preserve"> </w:t>
      </w:r>
      <w:r w:rsidR="00D43F52" w:rsidRPr="00722A00">
        <w:rPr>
          <w:rFonts w:ascii="Times New Roman" w:eastAsia="Times New Roman" w:hAnsi="Times New Roman" w:cs="Times New Roman"/>
          <w:bCs/>
          <w:sz w:val="24"/>
          <w:szCs w:val="24"/>
        </w:rPr>
        <w:t>bezalkoholiskajiem saldinātiem dzērieniem</w:t>
      </w:r>
      <w:r w:rsidR="000667D0" w:rsidRPr="00722A00">
        <w:rPr>
          <w:rFonts w:ascii="Times New Roman" w:eastAsia="Times New Roman" w:hAnsi="Times New Roman" w:cs="Times New Roman"/>
          <w:bCs/>
          <w:sz w:val="24"/>
          <w:szCs w:val="24"/>
        </w:rPr>
        <w:t>, enerģijas dzērieniem</w:t>
      </w:r>
      <w:r w:rsidR="00D43F52" w:rsidRPr="00722A00">
        <w:rPr>
          <w:rFonts w:ascii="Times New Roman" w:eastAsia="Times New Roman" w:hAnsi="Times New Roman" w:cs="Times New Roman"/>
          <w:bCs/>
          <w:sz w:val="24"/>
          <w:szCs w:val="24"/>
        </w:rPr>
        <w:t xml:space="preserve">, </w:t>
      </w:r>
      <w:r w:rsidR="009637A9" w:rsidRPr="00722A00">
        <w:rPr>
          <w:rFonts w:ascii="Times New Roman" w:eastAsia="Times New Roman" w:hAnsi="Times New Roman" w:cs="Times New Roman"/>
          <w:bCs/>
          <w:sz w:val="24"/>
          <w:szCs w:val="24"/>
        </w:rPr>
        <w:t xml:space="preserve">alkoholam, </w:t>
      </w:r>
      <w:r w:rsidR="00D43F52" w:rsidRPr="00722A00">
        <w:rPr>
          <w:rFonts w:ascii="Times New Roman" w:eastAsia="Times New Roman" w:hAnsi="Times New Roman" w:cs="Times New Roman"/>
          <w:bCs/>
          <w:sz w:val="24"/>
          <w:szCs w:val="24"/>
        </w:rPr>
        <w:t>cigaretēm un tabakai</w:t>
      </w:r>
      <w:r w:rsidR="00745F27">
        <w:rPr>
          <w:rFonts w:ascii="Times New Roman" w:eastAsia="Times New Roman" w:hAnsi="Times New Roman" w:cs="Times New Roman"/>
          <w:bCs/>
          <w:sz w:val="24"/>
          <w:szCs w:val="24"/>
        </w:rPr>
        <w:t>, kā arī</w:t>
      </w:r>
      <w:r w:rsidR="00D43F52" w:rsidRPr="00722A00">
        <w:rPr>
          <w:rFonts w:ascii="Times New Roman" w:eastAsia="Times New Roman" w:hAnsi="Times New Roman" w:cs="Times New Roman"/>
          <w:bCs/>
          <w:sz w:val="24"/>
          <w:szCs w:val="24"/>
        </w:rPr>
        <w:t xml:space="preserve"> dabasgāzei, ko izmanto par degvielu</w:t>
      </w:r>
      <w:r w:rsidR="005C44E8">
        <w:rPr>
          <w:rFonts w:ascii="Times New Roman" w:eastAsia="Times New Roman" w:hAnsi="Times New Roman" w:cs="Times New Roman"/>
          <w:bCs/>
          <w:sz w:val="24"/>
          <w:szCs w:val="24"/>
        </w:rPr>
        <w:t xml:space="preserve">, tomēr </w:t>
      </w:r>
      <w:r w:rsidR="00E06DB1" w:rsidRPr="00722A00">
        <w:rPr>
          <w:rFonts w:ascii="Times New Roman" w:eastAsia="Times New Roman" w:hAnsi="Times New Roman" w:cs="Times New Roman"/>
          <w:bCs/>
          <w:sz w:val="24"/>
          <w:szCs w:val="24"/>
        </w:rPr>
        <w:t>PVN samazinātās 12</w:t>
      </w:r>
      <w:r w:rsidR="00931232">
        <w:rPr>
          <w:rFonts w:ascii="Times New Roman" w:eastAsia="Times New Roman" w:hAnsi="Times New Roman" w:cs="Times New Roman"/>
          <w:bCs/>
          <w:sz w:val="24"/>
          <w:szCs w:val="24"/>
        </w:rPr>
        <w:t xml:space="preserve"> </w:t>
      </w:r>
      <w:r w:rsidR="00E06DB1" w:rsidRPr="00722A00">
        <w:rPr>
          <w:rFonts w:ascii="Times New Roman" w:eastAsia="Times New Roman" w:hAnsi="Times New Roman" w:cs="Times New Roman"/>
          <w:bCs/>
          <w:sz w:val="24"/>
          <w:szCs w:val="24"/>
        </w:rPr>
        <w:t xml:space="preserve">% likmes spēkā esamības termiņš </w:t>
      </w:r>
      <w:r w:rsidR="005C44E8">
        <w:rPr>
          <w:rFonts w:ascii="Times New Roman" w:eastAsia="Times New Roman" w:hAnsi="Times New Roman" w:cs="Times New Roman"/>
          <w:bCs/>
          <w:sz w:val="24"/>
          <w:szCs w:val="24"/>
        </w:rPr>
        <w:t xml:space="preserve">tik un tā </w:t>
      </w:r>
      <w:r w:rsidR="00E06DB1" w:rsidRPr="00722A00">
        <w:rPr>
          <w:rFonts w:ascii="Times New Roman" w:eastAsia="Times New Roman" w:hAnsi="Times New Roman" w:cs="Times New Roman"/>
          <w:bCs/>
          <w:sz w:val="24"/>
          <w:szCs w:val="24"/>
        </w:rPr>
        <w:t>noteikts līdz 2024.</w:t>
      </w:r>
      <w:r w:rsidR="005C44E8">
        <w:rPr>
          <w:rFonts w:ascii="Times New Roman" w:eastAsia="Times New Roman" w:hAnsi="Times New Roman" w:cs="Times New Roman"/>
          <w:bCs/>
          <w:sz w:val="24"/>
          <w:szCs w:val="24"/>
        </w:rPr>
        <w:t xml:space="preserve"> </w:t>
      </w:r>
      <w:r w:rsidR="00E06DB1" w:rsidRPr="00722A00">
        <w:rPr>
          <w:rFonts w:ascii="Times New Roman" w:eastAsia="Times New Roman" w:hAnsi="Times New Roman" w:cs="Times New Roman"/>
          <w:bCs/>
          <w:sz w:val="24"/>
          <w:szCs w:val="24"/>
        </w:rPr>
        <w:t>gada 31.</w:t>
      </w:r>
      <w:r w:rsidR="005C44E8">
        <w:rPr>
          <w:rFonts w:ascii="Times New Roman" w:eastAsia="Times New Roman" w:hAnsi="Times New Roman" w:cs="Times New Roman"/>
          <w:bCs/>
          <w:sz w:val="24"/>
          <w:szCs w:val="24"/>
        </w:rPr>
        <w:t xml:space="preserve"> </w:t>
      </w:r>
      <w:r w:rsidR="00E06DB1" w:rsidRPr="00722A00">
        <w:rPr>
          <w:rFonts w:ascii="Times New Roman" w:eastAsia="Times New Roman" w:hAnsi="Times New Roman" w:cs="Times New Roman"/>
          <w:bCs/>
          <w:sz w:val="24"/>
          <w:szCs w:val="24"/>
        </w:rPr>
        <w:t>decemb</w:t>
      </w:r>
      <w:r w:rsidR="00284062">
        <w:rPr>
          <w:rFonts w:ascii="Times New Roman" w:eastAsia="Times New Roman" w:hAnsi="Times New Roman" w:cs="Times New Roman"/>
          <w:bCs/>
          <w:sz w:val="24"/>
          <w:szCs w:val="24"/>
        </w:rPr>
        <w:t>r</w:t>
      </w:r>
      <w:r w:rsidR="00E06DB1" w:rsidRPr="00722A00">
        <w:rPr>
          <w:rFonts w:ascii="Times New Roman" w:eastAsia="Times New Roman" w:hAnsi="Times New Roman" w:cs="Times New Roman"/>
          <w:bCs/>
          <w:sz w:val="24"/>
          <w:szCs w:val="24"/>
        </w:rPr>
        <w:t xml:space="preserve">im, </w:t>
      </w:r>
      <w:r w:rsidR="005C44E8">
        <w:rPr>
          <w:rFonts w:ascii="Times New Roman" w:eastAsia="Times New Roman" w:hAnsi="Times New Roman" w:cs="Times New Roman"/>
          <w:bCs/>
          <w:sz w:val="24"/>
          <w:szCs w:val="24"/>
        </w:rPr>
        <w:t xml:space="preserve">turpretī </w:t>
      </w:r>
      <w:r w:rsidR="00E06DB1" w:rsidRPr="00722A00">
        <w:rPr>
          <w:rFonts w:ascii="Times New Roman" w:eastAsia="Times New Roman" w:hAnsi="Times New Roman" w:cs="Times New Roman"/>
          <w:bCs/>
          <w:sz w:val="24"/>
          <w:szCs w:val="24"/>
        </w:rPr>
        <w:t>m</w:t>
      </w:r>
      <w:r w:rsidR="00D43F52" w:rsidRPr="00D43F52">
        <w:rPr>
          <w:rFonts w:ascii="Times New Roman" w:eastAsia="Times New Roman" w:hAnsi="Times New Roman" w:cs="Times New Roman"/>
          <w:bCs/>
          <w:sz w:val="24"/>
          <w:szCs w:val="24"/>
        </w:rPr>
        <w:t>inēto akcīzes nodokļa likmju palielinājums</w:t>
      </w:r>
      <w:r w:rsidR="00E06DB1" w:rsidRPr="00722A00">
        <w:rPr>
          <w:rFonts w:ascii="Times New Roman" w:eastAsia="Times New Roman" w:hAnsi="Times New Roman" w:cs="Times New Roman"/>
          <w:bCs/>
          <w:sz w:val="24"/>
          <w:szCs w:val="24"/>
        </w:rPr>
        <w:t xml:space="preserve">, ar kuru kompensēta PVN </w:t>
      </w:r>
      <w:r w:rsidR="00722A00" w:rsidRPr="00722A00">
        <w:rPr>
          <w:rFonts w:ascii="Times New Roman" w:eastAsia="Times New Roman" w:hAnsi="Times New Roman" w:cs="Times New Roman"/>
          <w:bCs/>
          <w:sz w:val="24"/>
          <w:szCs w:val="24"/>
        </w:rPr>
        <w:t>samazinātās 12</w:t>
      </w:r>
      <w:r w:rsidR="00A51160">
        <w:rPr>
          <w:rFonts w:ascii="Times New Roman" w:eastAsia="Times New Roman" w:hAnsi="Times New Roman" w:cs="Times New Roman"/>
          <w:bCs/>
          <w:sz w:val="24"/>
          <w:szCs w:val="24"/>
        </w:rPr>
        <w:t xml:space="preserve"> </w:t>
      </w:r>
      <w:r w:rsidR="00722A00" w:rsidRPr="00722A00">
        <w:rPr>
          <w:rFonts w:ascii="Times New Roman" w:eastAsia="Times New Roman" w:hAnsi="Times New Roman" w:cs="Times New Roman"/>
          <w:bCs/>
          <w:sz w:val="24"/>
          <w:szCs w:val="24"/>
        </w:rPr>
        <w:t>% likmes noteikšanas ietekme uz valsts budžet</w:t>
      </w:r>
      <w:r w:rsidR="005C44E8">
        <w:rPr>
          <w:rFonts w:ascii="Times New Roman" w:eastAsia="Times New Roman" w:hAnsi="Times New Roman" w:cs="Times New Roman"/>
          <w:bCs/>
          <w:sz w:val="24"/>
          <w:szCs w:val="24"/>
        </w:rPr>
        <w:t>u</w:t>
      </w:r>
      <w:r w:rsidR="00722A00" w:rsidRPr="00722A00">
        <w:rPr>
          <w:rFonts w:ascii="Times New Roman" w:eastAsia="Times New Roman" w:hAnsi="Times New Roman" w:cs="Times New Roman"/>
          <w:bCs/>
          <w:sz w:val="24"/>
          <w:szCs w:val="24"/>
        </w:rPr>
        <w:t>,</w:t>
      </w:r>
      <w:r w:rsidR="00D43F52" w:rsidRPr="00D43F52">
        <w:rPr>
          <w:rFonts w:ascii="Times New Roman" w:eastAsia="Times New Roman" w:hAnsi="Times New Roman" w:cs="Times New Roman"/>
          <w:bCs/>
          <w:sz w:val="24"/>
          <w:szCs w:val="24"/>
        </w:rPr>
        <w:t xml:space="preserve"> </w:t>
      </w:r>
      <w:r w:rsidR="00FF642A">
        <w:rPr>
          <w:rFonts w:ascii="Times New Roman" w:eastAsia="Times New Roman" w:hAnsi="Times New Roman" w:cs="Times New Roman"/>
          <w:bCs/>
          <w:sz w:val="24"/>
          <w:szCs w:val="24"/>
        </w:rPr>
        <w:t>ir</w:t>
      </w:r>
      <w:r w:rsidR="00FF642A" w:rsidRPr="00D43F52">
        <w:rPr>
          <w:rFonts w:ascii="Times New Roman" w:eastAsia="Times New Roman" w:hAnsi="Times New Roman" w:cs="Times New Roman"/>
          <w:bCs/>
          <w:sz w:val="24"/>
          <w:szCs w:val="24"/>
        </w:rPr>
        <w:t xml:space="preserve"> </w:t>
      </w:r>
      <w:r w:rsidR="00D43F52" w:rsidRPr="00D43F52">
        <w:rPr>
          <w:rFonts w:ascii="Times New Roman" w:eastAsia="Times New Roman" w:hAnsi="Times New Roman" w:cs="Times New Roman"/>
          <w:bCs/>
          <w:sz w:val="24"/>
          <w:szCs w:val="24"/>
        </w:rPr>
        <w:t>ieviests uz neierobežotu laiku</w:t>
      </w:r>
      <w:r w:rsidR="00E233E3">
        <w:rPr>
          <w:rFonts w:ascii="Times New Roman" w:eastAsia="Times New Roman" w:hAnsi="Times New Roman" w:cs="Times New Roman"/>
          <w:bCs/>
          <w:sz w:val="24"/>
          <w:szCs w:val="24"/>
        </w:rPr>
        <w:t xml:space="preserve"> kā pastāvīga tiesību norma</w:t>
      </w:r>
      <w:r w:rsidR="00722A00" w:rsidRPr="00722A00">
        <w:rPr>
          <w:rFonts w:ascii="Times New Roman" w:eastAsia="Times New Roman" w:hAnsi="Times New Roman" w:cs="Times New Roman"/>
          <w:bCs/>
          <w:sz w:val="24"/>
          <w:szCs w:val="24"/>
        </w:rPr>
        <w:t>.</w:t>
      </w:r>
      <w:r w:rsidR="00DC57E8" w:rsidRPr="00722A00">
        <w:rPr>
          <w:rFonts w:ascii="Times New Roman" w:eastAsia="Times New Roman" w:hAnsi="Times New Roman" w:cs="Times New Roman"/>
          <w:bCs/>
          <w:sz w:val="24"/>
          <w:szCs w:val="24"/>
        </w:rPr>
        <w:t xml:space="preserve"> </w:t>
      </w:r>
    </w:p>
    <w:bookmarkEnd w:id="14"/>
    <w:bookmarkEnd w:id="15"/>
    <w:bookmarkEnd w:id="16"/>
    <w:bookmarkEnd w:id="17"/>
    <w:p w14:paraId="3129AABF" w14:textId="703EE5AE" w:rsidR="00B5540B" w:rsidRDefault="00B5540B" w:rsidP="00B5540B">
      <w:pPr>
        <w:pStyle w:val="ListParagraph"/>
        <w:numPr>
          <w:ilvl w:val="0"/>
          <w:numId w:val="1"/>
        </w:numPr>
        <w:spacing w:after="120" w:line="240" w:lineRule="auto"/>
        <w:ind w:left="924" w:hanging="357"/>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PVN</w:t>
      </w:r>
      <w:r w:rsidRPr="0008042E">
        <w:rPr>
          <w:rFonts w:ascii="Times New Roman" w:eastAsia="Times New Roman" w:hAnsi="Times New Roman" w:cs="Times New Roman"/>
          <w:b/>
          <w:sz w:val="24"/>
          <w:szCs w:val="24"/>
        </w:rPr>
        <w:t xml:space="preserve"> samazinātās likmes </w:t>
      </w:r>
      <w:bookmarkStart w:id="18" w:name="OLE_LINK30"/>
      <w:r w:rsidRPr="0008042E">
        <w:rPr>
          <w:rFonts w:ascii="Times New Roman" w:eastAsia="Times New Roman" w:hAnsi="Times New Roman" w:cs="Times New Roman"/>
          <w:b/>
          <w:sz w:val="24"/>
          <w:szCs w:val="24"/>
        </w:rPr>
        <w:t xml:space="preserve">12 </w:t>
      </w:r>
      <w:r w:rsidR="00A51160">
        <w:rPr>
          <w:rFonts w:ascii="Times New Roman" w:eastAsia="Times New Roman" w:hAnsi="Times New Roman" w:cs="Times New Roman"/>
          <w:b/>
          <w:sz w:val="24"/>
          <w:szCs w:val="24"/>
        </w:rPr>
        <w:t>%</w:t>
      </w:r>
      <w:r w:rsidR="00A51160" w:rsidRPr="0008042E">
        <w:rPr>
          <w:rFonts w:ascii="Times New Roman" w:eastAsia="Times New Roman" w:hAnsi="Times New Roman" w:cs="Times New Roman"/>
          <w:b/>
          <w:sz w:val="24"/>
          <w:szCs w:val="24"/>
        </w:rPr>
        <w:t xml:space="preserve"> </w:t>
      </w:r>
      <w:r w:rsidRPr="0008042E">
        <w:rPr>
          <w:rFonts w:ascii="Times New Roman" w:eastAsia="Times New Roman" w:hAnsi="Times New Roman" w:cs="Times New Roman"/>
          <w:b/>
          <w:sz w:val="24"/>
          <w:szCs w:val="24"/>
        </w:rPr>
        <w:t>apmērā</w:t>
      </w:r>
      <w:r w:rsidR="00BE7E42">
        <w:rPr>
          <w:rFonts w:ascii="Times New Roman" w:eastAsia="Times New Roman" w:hAnsi="Times New Roman" w:cs="Times New Roman"/>
          <w:b/>
          <w:sz w:val="24"/>
          <w:szCs w:val="24"/>
        </w:rPr>
        <w:t xml:space="preserve"> noteikšanas</w:t>
      </w:r>
      <w:r w:rsidRPr="0008042E">
        <w:rPr>
          <w:rFonts w:ascii="Times New Roman" w:eastAsia="Times New Roman" w:hAnsi="Times New Roman" w:cs="Times New Roman"/>
          <w:b/>
          <w:sz w:val="24"/>
          <w:szCs w:val="24"/>
        </w:rPr>
        <w:t xml:space="preserve"> ietekm</w:t>
      </w:r>
      <w:r>
        <w:rPr>
          <w:rFonts w:ascii="Times New Roman" w:eastAsia="Times New Roman" w:hAnsi="Times New Roman" w:cs="Times New Roman"/>
          <w:b/>
          <w:sz w:val="24"/>
          <w:szCs w:val="24"/>
        </w:rPr>
        <w:t>e</w:t>
      </w:r>
      <w:r w:rsidRPr="0008042E">
        <w:rPr>
          <w:rFonts w:ascii="Times New Roman" w:eastAsia="Times New Roman" w:hAnsi="Times New Roman" w:cs="Times New Roman"/>
          <w:b/>
          <w:sz w:val="24"/>
          <w:szCs w:val="24"/>
        </w:rPr>
        <w:t xml:space="preserve"> </w:t>
      </w:r>
      <w:bookmarkEnd w:id="18"/>
      <w:r w:rsidRPr="0008042E">
        <w:rPr>
          <w:rFonts w:ascii="Times New Roman" w:eastAsia="Times New Roman" w:hAnsi="Times New Roman" w:cs="Times New Roman"/>
          <w:b/>
          <w:sz w:val="24"/>
          <w:szCs w:val="24"/>
        </w:rPr>
        <w:t>uz svaigu augļu, ogu un dārzeņu piegā</w:t>
      </w:r>
      <w:r w:rsidR="005C44E8">
        <w:rPr>
          <w:rFonts w:ascii="Times New Roman" w:eastAsia="Times New Roman" w:hAnsi="Times New Roman" w:cs="Times New Roman"/>
          <w:b/>
          <w:sz w:val="24"/>
          <w:szCs w:val="24"/>
        </w:rPr>
        <w:t>des</w:t>
      </w:r>
      <w:r w:rsidRPr="0008042E">
        <w:rPr>
          <w:rFonts w:ascii="Times New Roman" w:eastAsia="Times New Roman" w:hAnsi="Times New Roman" w:cs="Times New Roman"/>
          <w:b/>
          <w:sz w:val="24"/>
          <w:szCs w:val="24"/>
        </w:rPr>
        <w:t xml:space="preserve"> cenām galapatērētājiem</w:t>
      </w:r>
    </w:p>
    <w:p w14:paraId="7FCBA493" w14:textId="2C662273" w:rsidR="003679CE" w:rsidRDefault="005C44E8" w:rsidP="007B21DD">
      <w:pPr>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00180587" w:rsidRPr="007B21DD">
        <w:rPr>
          <w:rFonts w:ascii="Times New Roman" w:eastAsia="Times New Roman" w:hAnsi="Times New Roman" w:cs="Times New Roman"/>
          <w:sz w:val="24"/>
          <w:szCs w:val="24"/>
        </w:rPr>
        <w:t xml:space="preserve">rotokola Nr. 59 11.3. </w:t>
      </w:r>
      <w:r w:rsidR="00180587">
        <w:rPr>
          <w:rFonts w:ascii="Times New Roman" w:eastAsia="Times New Roman" w:hAnsi="Times New Roman" w:cs="Times New Roman"/>
          <w:sz w:val="24"/>
          <w:szCs w:val="24"/>
        </w:rPr>
        <w:t>apakš</w:t>
      </w:r>
      <w:r w:rsidR="00180587" w:rsidRPr="007B21DD">
        <w:rPr>
          <w:rFonts w:ascii="Times New Roman" w:eastAsia="Times New Roman" w:hAnsi="Times New Roman" w:cs="Times New Roman"/>
          <w:sz w:val="24"/>
          <w:szCs w:val="24"/>
        </w:rPr>
        <w:t>punkt</w:t>
      </w:r>
      <w:r>
        <w:rPr>
          <w:rFonts w:ascii="Times New Roman" w:eastAsia="Times New Roman" w:hAnsi="Times New Roman" w:cs="Times New Roman"/>
          <w:sz w:val="24"/>
          <w:szCs w:val="24"/>
        </w:rPr>
        <w:t>ā</w:t>
      </w:r>
      <w:r w:rsidR="00180587" w:rsidRPr="007B21DD">
        <w:rPr>
          <w:rFonts w:ascii="Times New Roman" w:eastAsia="Times New Roman" w:hAnsi="Times New Roman" w:cs="Times New Roman"/>
          <w:sz w:val="24"/>
          <w:szCs w:val="24"/>
        </w:rPr>
        <w:t xml:space="preserve"> </w:t>
      </w:r>
      <w:r w:rsidR="007B21DD" w:rsidRPr="007B21DD">
        <w:rPr>
          <w:rFonts w:ascii="Times New Roman" w:eastAsia="Times New Roman" w:hAnsi="Times New Roman" w:cs="Times New Roman"/>
          <w:bCs/>
          <w:sz w:val="24"/>
          <w:szCs w:val="24"/>
        </w:rPr>
        <w:t xml:space="preserve">Zemkopības ministrijai dots uzdevums </w:t>
      </w:r>
      <w:r w:rsidR="007B21DD" w:rsidRPr="007B21DD">
        <w:rPr>
          <w:rFonts w:ascii="Times New Roman" w:eastAsia="Times New Roman" w:hAnsi="Times New Roman" w:cs="Times New Roman"/>
          <w:sz w:val="24"/>
          <w:szCs w:val="24"/>
        </w:rPr>
        <w:t>iesniegt Ministru kabinetā informatīvo ziņojumu par PVN samazinātās likmes 12 % apmērā ietekmi uz svaigu augļu, ogu un dārzeņu piegāžu cenām galapatērētājiem, tai skaitā salīdzināt cenu svaigu augļu, ogu un dārzeņu piegādēm galapatērētājiem reģionālajā līmenī, jo</w:t>
      </w:r>
      <w:r w:rsidR="007B21DD" w:rsidRPr="007B21D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no</w:t>
      </w:r>
      <w:r w:rsidR="007B21DD" w:rsidRPr="007B21DD">
        <w:rPr>
          <w:rFonts w:ascii="Times New Roman" w:eastAsia="Times New Roman" w:hAnsi="Times New Roman" w:cs="Times New Roman"/>
          <w:bCs/>
          <w:sz w:val="24"/>
          <w:szCs w:val="24"/>
        </w:rPr>
        <w:t xml:space="preserve"> 2024.</w:t>
      </w:r>
      <w:r w:rsidR="00185288">
        <w:rPr>
          <w:rFonts w:ascii="Times New Roman" w:eastAsia="Times New Roman" w:hAnsi="Times New Roman" w:cs="Times New Roman"/>
          <w:bCs/>
          <w:sz w:val="24"/>
          <w:szCs w:val="24"/>
        </w:rPr>
        <w:t xml:space="preserve"> </w:t>
      </w:r>
      <w:r w:rsidR="007B21DD" w:rsidRPr="007B21DD">
        <w:rPr>
          <w:rFonts w:ascii="Times New Roman" w:eastAsia="Times New Roman" w:hAnsi="Times New Roman" w:cs="Times New Roman"/>
          <w:bCs/>
          <w:sz w:val="24"/>
          <w:szCs w:val="24"/>
        </w:rPr>
        <w:t>gada 1.</w:t>
      </w:r>
      <w:r w:rsidR="00185288">
        <w:rPr>
          <w:rFonts w:ascii="Times New Roman" w:eastAsia="Times New Roman" w:hAnsi="Times New Roman" w:cs="Times New Roman"/>
          <w:bCs/>
          <w:sz w:val="24"/>
          <w:szCs w:val="24"/>
        </w:rPr>
        <w:t xml:space="preserve"> </w:t>
      </w:r>
      <w:r w:rsidR="007B21DD" w:rsidRPr="007B21DD">
        <w:rPr>
          <w:rFonts w:ascii="Times New Roman" w:eastAsia="Times New Roman" w:hAnsi="Times New Roman" w:cs="Times New Roman"/>
          <w:bCs/>
          <w:sz w:val="24"/>
          <w:szCs w:val="24"/>
        </w:rPr>
        <w:t>janvār</w:t>
      </w:r>
      <w:r>
        <w:rPr>
          <w:rFonts w:ascii="Times New Roman" w:eastAsia="Times New Roman" w:hAnsi="Times New Roman" w:cs="Times New Roman"/>
          <w:bCs/>
          <w:sz w:val="24"/>
          <w:szCs w:val="24"/>
        </w:rPr>
        <w:t>a</w:t>
      </w:r>
      <w:r w:rsidR="007B21DD" w:rsidRPr="007B21DD">
        <w:rPr>
          <w:rFonts w:ascii="Times New Roman" w:eastAsia="Times New Roman" w:hAnsi="Times New Roman" w:cs="Times New Roman"/>
          <w:bCs/>
          <w:sz w:val="24"/>
          <w:szCs w:val="24"/>
        </w:rPr>
        <w:t xml:space="preserve"> Pievienotās vērtības nodokļa likumā svaigiem augļiem ogām un dārzeņiem noteikta PVN samazinātā 12</w:t>
      </w:r>
      <w:r w:rsidR="00BE5E2C">
        <w:rPr>
          <w:rFonts w:ascii="Times New Roman" w:eastAsia="Times New Roman" w:hAnsi="Times New Roman" w:cs="Times New Roman"/>
          <w:bCs/>
          <w:sz w:val="24"/>
          <w:szCs w:val="24"/>
        </w:rPr>
        <w:t xml:space="preserve"> </w:t>
      </w:r>
      <w:r w:rsidR="007B21DD" w:rsidRPr="007B21DD">
        <w:rPr>
          <w:rFonts w:ascii="Times New Roman" w:eastAsia="Times New Roman" w:hAnsi="Times New Roman" w:cs="Times New Roman"/>
          <w:bCs/>
          <w:sz w:val="24"/>
          <w:szCs w:val="24"/>
        </w:rPr>
        <w:t>% likme iepriekšējās 5</w:t>
      </w:r>
      <w:r w:rsidR="00BE5E2C">
        <w:rPr>
          <w:rFonts w:ascii="Times New Roman" w:eastAsia="Times New Roman" w:hAnsi="Times New Roman" w:cs="Times New Roman"/>
          <w:bCs/>
          <w:sz w:val="24"/>
          <w:szCs w:val="24"/>
        </w:rPr>
        <w:t xml:space="preserve"> </w:t>
      </w:r>
      <w:r w:rsidR="007B21DD" w:rsidRPr="007B21DD">
        <w:rPr>
          <w:rFonts w:ascii="Times New Roman" w:eastAsia="Times New Roman" w:hAnsi="Times New Roman" w:cs="Times New Roman"/>
          <w:bCs/>
          <w:sz w:val="24"/>
          <w:szCs w:val="24"/>
        </w:rPr>
        <w:t xml:space="preserve">% likmes vietā. </w:t>
      </w:r>
    </w:p>
    <w:p w14:paraId="10EB5FB5" w14:textId="0B18F169" w:rsidR="001626DA" w:rsidRDefault="003679CE" w:rsidP="002F0C86">
      <w:pPr>
        <w:spacing w:after="0" w:line="240" w:lineRule="auto"/>
        <w:ind w:firstLine="709"/>
        <w:jc w:val="both"/>
        <w:rPr>
          <w:rFonts w:ascii="Times New Roman" w:hAnsi="Times New Roman" w:cs="Times New Roman"/>
          <w:sz w:val="24"/>
          <w:szCs w:val="24"/>
        </w:rPr>
      </w:pPr>
      <w:r w:rsidRPr="001D0618">
        <w:rPr>
          <w:rFonts w:ascii="Times New Roman" w:hAnsi="Times New Roman" w:cs="Times New Roman"/>
          <w:sz w:val="24"/>
          <w:szCs w:val="24"/>
        </w:rPr>
        <w:t>Lai novērtētu PVN samazinātās likmes 12 % apmērā ietekmi uz svaigu augļu, ogu un dārzeņu piegā</w:t>
      </w:r>
      <w:r w:rsidR="007A10CE">
        <w:rPr>
          <w:rFonts w:ascii="Times New Roman" w:hAnsi="Times New Roman" w:cs="Times New Roman"/>
          <w:sz w:val="24"/>
          <w:szCs w:val="24"/>
        </w:rPr>
        <w:t>des</w:t>
      </w:r>
      <w:r w:rsidRPr="001D0618">
        <w:rPr>
          <w:rFonts w:ascii="Times New Roman" w:hAnsi="Times New Roman" w:cs="Times New Roman"/>
          <w:sz w:val="24"/>
          <w:szCs w:val="24"/>
        </w:rPr>
        <w:t xml:space="preserve"> cenām galapatērētājiem</w:t>
      </w:r>
      <w:r w:rsidR="00BE5E2C" w:rsidRPr="001D0618">
        <w:rPr>
          <w:rFonts w:ascii="Times New Roman" w:hAnsi="Times New Roman" w:cs="Times New Roman"/>
          <w:sz w:val="24"/>
          <w:szCs w:val="24"/>
        </w:rPr>
        <w:t>,</w:t>
      </w:r>
      <w:r w:rsidRPr="001D0618">
        <w:rPr>
          <w:rFonts w:ascii="Times New Roman" w:hAnsi="Times New Roman" w:cs="Times New Roman"/>
          <w:sz w:val="24"/>
          <w:szCs w:val="24"/>
        </w:rPr>
        <w:t xml:space="preserve"> Latvijas Biozinātņu un tehnoloģiju universitāte ir </w:t>
      </w:r>
      <w:bookmarkStart w:id="19" w:name="OLE_LINK8"/>
      <w:r w:rsidR="007A10CE">
        <w:rPr>
          <w:rFonts w:ascii="Times New Roman" w:hAnsi="Times New Roman" w:cs="Times New Roman"/>
          <w:sz w:val="24"/>
          <w:szCs w:val="24"/>
        </w:rPr>
        <w:t>īstenojusi</w:t>
      </w:r>
      <w:r w:rsidR="007A10CE" w:rsidRPr="001D0618">
        <w:rPr>
          <w:rFonts w:ascii="Times New Roman" w:hAnsi="Times New Roman" w:cs="Times New Roman"/>
          <w:sz w:val="24"/>
          <w:szCs w:val="24"/>
        </w:rPr>
        <w:t xml:space="preserve"> </w:t>
      </w:r>
      <w:r w:rsidRPr="001D0618">
        <w:rPr>
          <w:rFonts w:ascii="Times New Roman" w:hAnsi="Times New Roman" w:cs="Times New Roman"/>
          <w:sz w:val="24"/>
          <w:szCs w:val="24"/>
        </w:rPr>
        <w:t>pētījumu</w:t>
      </w:r>
      <w:r w:rsidR="001D0618" w:rsidRPr="001D0618">
        <w:rPr>
          <w:rStyle w:val="FootnoteReference"/>
          <w:rFonts w:ascii="Times New Roman" w:hAnsi="Times New Roman" w:cs="Times New Roman"/>
          <w:sz w:val="24"/>
          <w:szCs w:val="24"/>
        </w:rPr>
        <w:footnoteReference w:id="3"/>
      </w:r>
      <w:r w:rsidRPr="001D0618">
        <w:rPr>
          <w:rFonts w:ascii="Times New Roman" w:hAnsi="Times New Roman" w:cs="Times New Roman"/>
          <w:sz w:val="24"/>
          <w:szCs w:val="24"/>
        </w:rPr>
        <w:t xml:space="preserve"> (turpmāk – LBTU pētījums), kura</w:t>
      </w:r>
      <w:r w:rsidRPr="008017FF">
        <w:rPr>
          <w:rFonts w:ascii="Times New Roman" w:hAnsi="Times New Roman" w:cs="Times New Roman"/>
          <w:sz w:val="24"/>
          <w:szCs w:val="24"/>
        </w:rPr>
        <w:t xml:space="preserve"> </w:t>
      </w:r>
      <w:r w:rsidR="007A10CE">
        <w:rPr>
          <w:rFonts w:ascii="Times New Roman" w:hAnsi="Times New Roman" w:cs="Times New Roman"/>
          <w:sz w:val="24"/>
          <w:szCs w:val="24"/>
        </w:rPr>
        <w:t>laikā</w:t>
      </w:r>
      <w:r w:rsidRPr="008017FF">
        <w:rPr>
          <w:rFonts w:ascii="Times New Roman" w:hAnsi="Times New Roman" w:cs="Times New Roman"/>
          <w:sz w:val="24"/>
          <w:szCs w:val="24"/>
        </w:rPr>
        <w:t xml:space="preserve"> ir apsekotas svaigu augļu, ogu un dārzeņu </w:t>
      </w:r>
      <w:bookmarkEnd w:id="19"/>
      <w:r w:rsidR="007A10CE" w:rsidRPr="008017FF">
        <w:rPr>
          <w:rFonts w:ascii="Times New Roman" w:hAnsi="Times New Roman" w:cs="Times New Roman"/>
          <w:sz w:val="24"/>
          <w:szCs w:val="24"/>
        </w:rPr>
        <w:t xml:space="preserve">ikmēneša </w:t>
      </w:r>
      <w:r w:rsidRPr="008017FF">
        <w:rPr>
          <w:rFonts w:ascii="Times New Roman" w:hAnsi="Times New Roman" w:cs="Times New Roman"/>
          <w:sz w:val="24"/>
          <w:szCs w:val="24"/>
        </w:rPr>
        <w:t xml:space="preserve">cenas </w:t>
      </w:r>
      <w:r w:rsidR="000D60EA">
        <w:rPr>
          <w:rFonts w:ascii="Times New Roman" w:hAnsi="Times New Roman" w:cs="Times New Roman"/>
          <w:sz w:val="24"/>
          <w:szCs w:val="24"/>
        </w:rPr>
        <w:t>div</w:t>
      </w:r>
      <w:r w:rsidR="007A10CE">
        <w:rPr>
          <w:rFonts w:ascii="Times New Roman" w:hAnsi="Times New Roman" w:cs="Times New Roman"/>
          <w:sz w:val="24"/>
          <w:szCs w:val="24"/>
        </w:rPr>
        <w:t>u</w:t>
      </w:r>
      <w:r w:rsidR="000D60EA">
        <w:rPr>
          <w:rFonts w:ascii="Times New Roman" w:hAnsi="Times New Roman" w:cs="Times New Roman"/>
          <w:sz w:val="24"/>
          <w:szCs w:val="24"/>
        </w:rPr>
        <w:t xml:space="preserve"> </w:t>
      </w:r>
      <w:r w:rsidR="007A10CE">
        <w:rPr>
          <w:rFonts w:ascii="Times New Roman" w:hAnsi="Times New Roman" w:cs="Times New Roman"/>
          <w:sz w:val="24"/>
          <w:szCs w:val="24"/>
        </w:rPr>
        <w:t xml:space="preserve">Latvijā </w:t>
      </w:r>
      <w:r w:rsidRPr="008017FF">
        <w:rPr>
          <w:rFonts w:ascii="Times New Roman" w:hAnsi="Times New Roman" w:cs="Times New Roman"/>
          <w:sz w:val="24"/>
          <w:szCs w:val="24"/>
        </w:rPr>
        <w:t>dominējo</w:t>
      </w:r>
      <w:r w:rsidR="007A10CE">
        <w:rPr>
          <w:rFonts w:ascii="Times New Roman" w:hAnsi="Times New Roman" w:cs="Times New Roman"/>
          <w:sz w:val="24"/>
          <w:szCs w:val="24"/>
        </w:rPr>
        <w:t>šu</w:t>
      </w:r>
      <w:r w:rsidR="00801DCE">
        <w:rPr>
          <w:rFonts w:ascii="Times New Roman" w:hAnsi="Times New Roman" w:cs="Times New Roman"/>
          <w:sz w:val="24"/>
          <w:szCs w:val="24"/>
        </w:rPr>
        <w:t xml:space="preserve"> pārtikas</w:t>
      </w:r>
      <w:r w:rsidRPr="008017FF">
        <w:rPr>
          <w:rFonts w:ascii="Times New Roman" w:hAnsi="Times New Roman" w:cs="Times New Roman"/>
          <w:sz w:val="24"/>
          <w:szCs w:val="24"/>
        </w:rPr>
        <w:t xml:space="preserve"> </w:t>
      </w:r>
      <w:bookmarkStart w:id="21" w:name="OLE_LINK15"/>
      <w:r w:rsidRPr="008017FF">
        <w:rPr>
          <w:rFonts w:ascii="Times New Roman" w:hAnsi="Times New Roman" w:cs="Times New Roman"/>
          <w:sz w:val="24"/>
          <w:szCs w:val="24"/>
        </w:rPr>
        <w:t>mazumtirdzniecības tīkl</w:t>
      </w:r>
      <w:r w:rsidR="007A10CE">
        <w:rPr>
          <w:rFonts w:ascii="Times New Roman" w:hAnsi="Times New Roman" w:cs="Times New Roman"/>
          <w:sz w:val="24"/>
          <w:szCs w:val="24"/>
        </w:rPr>
        <w:t>u (</w:t>
      </w:r>
      <w:r w:rsidR="00752472" w:rsidRPr="008017FF">
        <w:rPr>
          <w:rFonts w:ascii="Times New Roman" w:hAnsi="Times New Roman" w:cs="Times New Roman"/>
          <w:sz w:val="24"/>
          <w:szCs w:val="24"/>
        </w:rPr>
        <w:t>turpmāk apzīmēti ar #1 un #2</w:t>
      </w:r>
      <w:r w:rsidR="007A10CE">
        <w:rPr>
          <w:rFonts w:ascii="Times New Roman" w:hAnsi="Times New Roman" w:cs="Times New Roman"/>
          <w:sz w:val="24"/>
          <w:szCs w:val="24"/>
        </w:rPr>
        <w:t xml:space="preserve">) </w:t>
      </w:r>
      <w:r w:rsidRPr="008017FF">
        <w:rPr>
          <w:rFonts w:ascii="Times New Roman" w:hAnsi="Times New Roman" w:cs="Times New Roman"/>
          <w:sz w:val="24"/>
          <w:szCs w:val="24"/>
        </w:rPr>
        <w:t>internetveikalos</w:t>
      </w:r>
      <w:bookmarkEnd w:id="21"/>
      <w:r w:rsidRPr="008017FF">
        <w:rPr>
          <w:rFonts w:ascii="Times New Roman" w:hAnsi="Times New Roman" w:cs="Times New Roman"/>
          <w:sz w:val="24"/>
          <w:szCs w:val="24"/>
        </w:rPr>
        <w:t xml:space="preserve">. </w:t>
      </w:r>
      <w:r w:rsidR="007A10CE">
        <w:rPr>
          <w:rFonts w:ascii="Times New Roman" w:eastAsia="Times New Roman" w:hAnsi="Times New Roman" w:cs="Times New Roman"/>
          <w:bCs/>
          <w:sz w:val="24"/>
          <w:szCs w:val="24"/>
        </w:rPr>
        <w:t>Tā kā</w:t>
      </w:r>
      <w:r w:rsidRPr="008017FF">
        <w:rPr>
          <w:rFonts w:ascii="Times New Roman" w:eastAsia="Times New Roman" w:hAnsi="Times New Roman" w:cs="Times New Roman"/>
          <w:bCs/>
          <w:sz w:val="24"/>
          <w:szCs w:val="24"/>
        </w:rPr>
        <w:t xml:space="preserve"> cenas</w:t>
      </w:r>
      <w:r w:rsidR="007A10CE">
        <w:rPr>
          <w:rFonts w:ascii="Times New Roman" w:eastAsia="Times New Roman" w:hAnsi="Times New Roman" w:cs="Times New Roman"/>
          <w:bCs/>
          <w:sz w:val="24"/>
          <w:szCs w:val="24"/>
        </w:rPr>
        <w:t xml:space="preserve"> ir</w:t>
      </w:r>
      <w:r w:rsidRPr="008017FF">
        <w:rPr>
          <w:rFonts w:ascii="Times New Roman" w:eastAsia="Times New Roman" w:hAnsi="Times New Roman" w:cs="Times New Roman"/>
          <w:bCs/>
          <w:sz w:val="24"/>
          <w:szCs w:val="24"/>
        </w:rPr>
        <w:t xml:space="preserve"> jāsalīdzina</w:t>
      </w:r>
      <w:r w:rsidR="007A10CE">
        <w:rPr>
          <w:rFonts w:ascii="Times New Roman" w:eastAsia="Times New Roman" w:hAnsi="Times New Roman" w:cs="Times New Roman"/>
          <w:bCs/>
          <w:sz w:val="24"/>
          <w:szCs w:val="24"/>
        </w:rPr>
        <w:t xml:space="preserve"> </w:t>
      </w:r>
      <w:r w:rsidRPr="008017FF">
        <w:rPr>
          <w:rFonts w:ascii="Times New Roman" w:eastAsia="Times New Roman" w:hAnsi="Times New Roman" w:cs="Times New Roman"/>
          <w:bCs/>
          <w:sz w:val="24"/>
          <w:szCs w:val="24"/>
        </w:rPr>
        <w:t>reģion</w:t>
      </w:r>
      <w:r w:rsidR="007A10CE">
        <w:rPr>
          <w:rFonts w:ascii="Times New Roman" w:eastAsia="Times New Roman" w:hAnsi="Times New Roman" w:cs="Times New Roman"/>
          <w:bCs/>
          <w:sz w:val="24"/>
          <w:szCs w:val="24"/>
        </w:rPr>
        <w:t>āli</w:t>
      </w:r>
      <w:r w:rsidRPr="008017FF">
        <w:rPr>
          <w:rFonts w:ascii="Times New Roman" w:eastAsia="Times New Roman" w:hAnsi="Times New Roman" w:cs="Times New Roman"/>
          <w:bCs/>
          <w:sz w:val="24"/>
          <w:szCs w:val="24"/>
        </w:rPr>
        <w:t xml:space="preserve">, </w:t>
      </w:r>
      <w:r w:rsidRPr="008017FF">
        <w:rPr>
          <w:rFonts w:ascii="Times New Roman" w:hAnsi="Times New Roman" w:cs="Times New Roman"/>
          <w:sz w:val="24"/>
          <w:szCs w:val="24"/>
        </w:rPr>
        <w:t xml:space="preserve">LBTU pētījuma </w:t>
      </w:r>
      <w:r w:rsidR="007A10CE">
        <w:rPr>
          <w:rFonts w:ascii="Times New Roman" w:hAnsi="Times New Roman" w:cs="Times New Roman"/>
          <w:sz w:val="24"/>
          <w:szCs w:val="24"/>
        </w:rPr>
        <w:t>laikā</w:t>
      </w:r>
      <w:r w:rsidRPr="008017FF">
        <w:rPr>
          <w:rFonts w:ascii="Times New Roman" w:hAnsi="Times New Roman" w:cs="Times New Roman"/>
          <w:sz w:val="24"/>
          <w:szCs w:val="24"/>
        </w:rPr>
        <w:t xml:space="preserve"> ir </w:t>
      </w:r>
      <w:r w:rsidR="007A10CE">
        <w:rPr>
          <w:rFonts w:ascii="Times New Roman" w:hAnsi="Times New Roman" w:cs="Times New Roman"/>
          <w:sz w:val="24"/>
          <w:szCs w:val="24"/>
        </w:rPr>
        <w:t>apsekotas</w:t>
      </w:r>
      <w:r w:rsidR="007A10CE" w:rsidRPr="008017FF">
        <w:rPr>
          <w:rFonts w:ascii="Times New Roman" w:hAnsi="Times New Roman" w:cs="Times New Roman"/>
          <w:sz w:val="24"/>
          <w:szCs w:val="24"/>
        </w:rPr>
        <w:t xml:space="preserve"> </w:t>
      </w:r>
      <w:r w:rsidRPr="008017FF">
        <w:rPr>
          <w:rFonts w:ascii="Times New Roman" w:hAnsi="Times New Roman" w:cs="Times New Roman"/>
          <w:sz w:val="24"/>
          <w:szCs w:val="24"/>
        </w:rPr>
        <w:t xml:space="preserve">svaigu augļu, ogu un dārzeņu </w:t>
      </w:r>
      <w:r w:rsidR="007A10CE" w:rsidRPr="008017FF">
        <w:rPr>
          <w:rFonts w:ascii="Times New Roman" w:hAnsi="Times New Roman" w:cs="Times New Roman"/>
          <w:sz w:val="24"/>
          <w:szCs w:val="24"/>
        </w:rPr>
        <w:t xml:space="preserve">ikmēneša </w:t>
      </w:r>
      <w:r w:rsidRPr="008017FF">
        <w:rPr>
          <w:rFonts w:ascii="Times New Roman" w:hAnsi="Times New Roman" w:cs="Times New Roman"/>
          <w:sz w:val="24"/>
          <w:szCs w:val="24"/>
        </w:rPr>
        <w:t>cen</w:t>
      </w:r>
      <w:r w:rsidR="007A10CE">
        <w:rPr>
          <w:rFonts w:ascii="Times New Roman" w:hAnsi="Times New Roman" w:cs="Times New Roman"/>
          <w:sz w:val="24"/>
          <w:szCs w:val="24"/>
        </w:rPr>
        <w:t>as</w:t>
      </w:r>
      <w:r w:rsidRPr="008017FF">
        <w:rPr>
          <w:rFonts w:ascii="Times New Roman" w:hAnsi="Times New Roman" w:cs="Times New Roman"/>
          <w:sz w:val="24"/>
          <w:szCs w:val="24"/>
        </w:rPr>
        <w:t xml:space="preserve"> </w:t>
      </w:r>
      <w:r w:rsidR="007A10CE">
        <w:rPr>
          <w:rFonts w:ascii="Times New Roman" w:hAnsi="Times New Roman" w:cs="Times New Roman"/>
          <w:sz w:val="24"/>
          <w:szCs w:val="24"/>
        </w:rPr>
        <w:t>arī</w:t>
      </w:r>
      <w:r w:rsidR="007A10CE" w:rsidRPr="008017FF">
        <w:rPr>
          <w:rFonts w:ascii="Times New Roman" w:hAnsi="Times New Roman" w:cs="Times New Roman"/>
          <w:sz w:val="24"/>
          <w:szCs w:val="24"/>
        </w:rPr>
        <w:t xml:space="preserve"> </w:t>
      </w:r>
      <w:r w:rsidR="004B3BB3">
        <w:rPr>
          <w:rFonts w:ascii="Times New Roman" w:hAnsi="Times New Roman" w:cs="Times New Roman"/>
          <w:sz w:val="24"/>
          <w:szCs w:val="24"/>
        </w:rPr>
        <w:t xml:space="preserve">tajos pašos </w:t>
      </w:r>
      <w:r w:rsidR="007A10CE">
        <w:rPr>
          <w:rFonts w:ascii="Times New Roman" w:hAnsi="Times New Roman" w:cs="Times New Roman"/>
          <w:sz w:val="24"/>
          <w:szCs w:val="24"/>
        </w:rPr>
        <w:t>divos dominējošajos</w:t>
      </w:r>
      <w:r w:rsidR="00801DCE">
        <w:rPr>
          <w:rFonts w:ascii="Times New Roman" w:hAnsi="Times New Roman" w:cs="Times New Roman"/>
          <w:sz w:val="24"/>
          <w:szCs w:val="24"/>
        </w:rPr>
        <w:t xml:space="preserve"> pārtikas</w:t>
      </w:r>
      <w:r w:rsidR="007A10CE">
        <w:rPr>
          <w:rFonts w:ascii="Times New Roman" w:hAnsi="Times New Roman" w:cs="Times New Roman"/>
          <w:sz w:val="24"/>
          <w:szCs w:val="24"/>
        </w:rPr>
        <w:t xml:space="preserve"> </w:t>
      </w:r>
      <w:r w:rsidR="007A10CE" w:rsidRPr="008017FF">
        <w:rPr>
          <w:rFonts w:ascii="Times New Roman" w:hAnsi="Times New Roman" w:cs="Times New Roman"/>
          <w:sz w:val="24"/>
          <w:szCs w:val="24"/>
        </w:rPr>
        <w:t>maz</w:t>
      </w:r>
      <w:r w:rsidR="007A10CE">
        <w:rPr>
          <w:rFonts w:ascii="Times New Roman" w:hAnsi="Times New Roman" w:cs="Times New Roman"/>
          <w:sz w:val="24"/>
          <w:szCs w:val="24"/>
        </w:rPr>
        <w:t>umtirdzniecības tīklu internet</w:t>
      </w:r>
      <w:r w:rsidR="007A10CE" w:rsidRPr="008017FF">
        <w:rPr>
          <w:rFonts w:ascii="Times New Roman" w:hAnsi="Times New Roman" w:cs="Times New Roman"/>
          <w:sz w:val="24"/>
          <w:szCs w:val="24"/>
        </w:rPr>
        <w:t>veikalos</w:t>
      </w:r>
      <w:r w:rsidR="007A10CE" w:rsidRPr="008017FF" w:rsidDel="007A10CE">
        <w:rPr>
          <w:rFonts w:ascii="Times New Roman" w:hAnsi="Times New Roman" w:cs="Times New Roman"/>
          <w:sz w:val="24"/>
          <w:szCs w:val="24"/>
        </w:rPr>
        <w:t xml:space="preserve"> </w:t>
      </w:r>
      <w:r w:rsidRPr="008017FF">
        <w:rPr>
          <w:rFonts w:ascii="Times New Roman" w:hAnsi="Times New Roman" w:cs="Times New Roman"/>
          <w:sz w:val="24"/>
          <w:szCs w:val="24"/>
        </w:rPr>
        <w:t>Lietuv</w:t>
      </w:r>
      <w:r w:rsidR="007A10CE">
        <w:rPr>
          <w:rFonts w:ascii="Times New Roman" w:hAnsi="Times New Roman" w:cs="Times New Roman"/>
          <w:sz w:val="24"/>
          <w:szCs w:val="24"/>
        </w:rPr>
        <w:t>ā</w:t>
      </w:r>
      <w:r w:rsidRPr="008017FF">
        <w:rPr>
          <w:rFonts w:ascii="Times New Roman" w:hAnsi="Times New Roman" w:cs="Times New Roman"/>
          <w:sz w:val="24"/>
          <w:szCs w:val="24"/>
        </w:rPr>
        <w:t xml:space="preserve"> un Igaunij</w:t>
      </w:r>
      <w:r w:rsidR="007A10CE">
        <w:rPr>
          <w:rFonts w:ascii="Times New Roman" w:hAnsi="Times New Roman" w:cs="Times New Roman"/>
          <w:sz w:val="24"/>
          <w:szCs w:val="24"/>
        </w:rPr>
        <w:t>ā</w:t>
      </w:r>
      <w:r w:rsidRPr="008017FF">
        <w:rPr>
          <w:rFonts w:ascii="Times New Roman" w:hAnsi="Times New Roman" w:cs="Times New Roman"/>
          <w:sz w:val="24"/>
          <w:szCs w:val="24"/>
        </w:rPr>
        <w:t>.</w:t>
      </w:r>
    </w:p>
    <w:p w14:paraId="2AC52DE0" w14:textId="13858959" w:rsidR="00AA23CC" w:rsidRPr="004D212E" w:rsidRDefault="001626DA" w:rsidP="00166F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Svaigu augļu, ogu un </w:t>
      </w:r>
      <w:r w:rsidR="003F00F2">
        <w:rPr>
          <w:rFonts w:ascii="Times New Roman" w:hAnsi="Times New Roman" w:cs="Times New Roman"/>
          <w:sz w:val="24"/>
          <w:szCs w:val="24"/>
        </w:rPr>
        <w:t>dārzeņu</w:t>
      </w:r>
      <w:r>
        <w:rPr>
          <w:rFonts w:ascii="Times New Roman" w:hAnsi="Times New Roman" w:cs="Times New Roman"/>
          <w:sz w:val="24"/>
          <w:szCs w:val="24"/>
        </w:rPr>
        <w:t xml:space="preserve"> cenu apsekošanai LBTU</w:t>
      </w:r>
      <w:r w:rsidR="0076312F">
        <w:rPr>
          <w:rFonts w:ascii="Times New Roman" w:hAnsi="Times New Roman" w:cs="Times New Roman"/>
          <w:sz w:val="24"/>
          <w:szCs w:val="24"/>
        </w:rPr>
        <w:t xml:space="preserve"> izveidoja apsekojamo</w:t>
      </w:r>
      <w:r w:rsidR="009C557A">
        <w:rPr>
          <w:rFonts w:ascii="Times New Roman" w:hAnsi="Times New Roman" w:cs="Times New Roman"/>
          <w:sz w:val="24"/>
          <w:szCs w:val="24"/>
        </w:rPr>
        <w:t xml:space="preserve"> svaigu augļu</w:t>
      </w:r>
      <w:r w:rsidR="00CB176C">
        <w:rPr>
          <w:rFonts w:ascii="Times New Roman" w:hAnsi="Times New Roman" w:cs="Times New Roman"/>
          <w:sz w:val="24"/>
          <w:szCs w:val="24"/>
        </w:rPr>
        <w:t xml:space="preserve">, </w:t>
      </w:r>
      <w:r w:rsidR="00CB176C" w:rsidRPr="004D212E">
        <w:rPr>
          <w:rFonts w:ascii="Times New Roman" w:hAnsi="Times New Roman" w:cs="Times New Roman"/>
          <w:sz w:val="24"/>
          <w:szCs w:val="24"/>
        </w:rPr>
        <w:t>ogu un dārzeņu</w:t>
      </w:r>
      <w:r w:rsidR="0076312F" w:rsidRPr="004D212E">
        <w:rPr>
          <w:rFonts w:ascii="Times New Roman" w:hAnsi="Times New Roman" w:cs="Times New Roman"/>
          <w:sz w:val="24"/>
          <w:szCs w:val="24"/>
        </w:rPr>
        <w:t xml:space="preserve"> sarakstu ar</w:t>
      </w:r>
      <w:r w:rsidR="008B0FAF" w:rsidRPr="004D212E">
        <w:rPr>
          <w:rFonts w:ascii="Times New Roman" w:hAnsi="Times New Roman" w:cs="Times New Roman"/>
          <w:sz w:val="24"/>
          <w:szCs w:val="24"/>
        </w:rPr>
        <w:t xml:space="preserve"> detalizētām specifikācijām, kas tika izmantots analīzes veikšanai. Kopumā sarakstā bija </w:t>
      </w:r>
      <w:r w:rsidR="003F00F2" w:rsidRPr="004D212E">
        <w:rPr>
          <w:rFonts w:ascii="Times New Roman" w:hAnsi="Times New Roman" w:cs="Times New Roman"/>
          <w:sz w:val="24"/>
          <w:szCs w:val="24"/>
        </w:rPr>
        <w:t xml:space="preserve">iekļauti </w:t>
      </w:r>
      <w:r w:rsidR="00DC346C" w:rsidRPr="004D212E">
        <w:rPr>
          <w:rFonts w:ascii="Times New Roman" w:hAnsi="Times New Roman" w:cs="Times New Roman"/>
          <w:sz w:val="24"/>
          <w:szCs w:val="24"/>
        </w:rPr>
        <w:t>45</w:t>
      </w:r>
      <w:r w:rsidR="003F00F2" w:rsidRPr="004D212E">
        <w:rPr>
          <w:rFonts w:ascii="Times New Roman" w:hAnsi="Times New Roman" w:cs="Times New Roman"/>
          <w:sz w:val="24"/>
          <w:szCs w:val="24"/>
        </w:rPr>
        <w:t xml:space="preserve"> produkti</w:t>
      </w:r>
      <w:r w:rsidR="00E12F85" w:rsidRPr="004D212E">
        <w:rPr>
          <w:rFonts w:ascii="Times New Roman" w:hAnsi="Times New Roman" w:cs="Times New Roman"/>
          <w:sz w:val="24"/>
          <w:szCs w:val="24"/>
        </w:rPr>
        <w:t>, kuriem saskaņā ar Pievienotās vērtības nodokļa likumu tiek piemērota samazinātā 12% likme.</w:t>
      </w:r>
      <w:r w:rsidR="00487CAC" w:rsidRPr="004D212E">
        <w:rPr>
          <w:rFonts w:ascii="Times New Roman" w:hAnsi="Times New Roman" w:cs="Times New Roman"/>
          <w:sz w:val="24"/>
          <w:szCs w:val="24"/>
        </w:rPr>
        <w:t xml:space="preserve"> </w:t>
      </w:r>
      <w:r w:rsidR="009F0E81" w:rsidRPr="004D212E">
        <w:rPr>
          <w:rFonts w:ascii="Times New Roman" w:hAnsi="Times New Roman" w:cs="Times New Roman"/>
          <w:sz w:val="24"/>
          <w:szCs w:val="24"/>
        </w:rPr>
        <w:t>Cenu apsekošana tika veikta katra mēneša 20. datumā (+/- 3 dienas)”</w:t>
      </w:r>
      <w:r w:rsidR="00DE5056" w:rsidRPr="004D212E">
        <w:rPr>
          <w:rFonts w:ascii="Times New Roman" w:hAnsi="Times New Roman" w:cs="Times New Roman"/>
          <w:sz w:val="24"/>
          <w:szCs w:val="24"/>
        </w:rPr>
        <w:t xml:space="preserve">. </w:t>
      </w:r>
      <w:r w:rsidR="008150D2" w:rsidRPr="004D212E">
        <w:rPr>
          <w:rFonts w:ascii="Times New Roman" w:hAnsi="Times New Roman" w:cs="Times New Roman"/>
          <w:sz w:val="24"/>
          <w:szCs w:val="24"/>
        </w:rPr>
        <w:t>Augļu, ogu un dārzeņu cenas izteiktas</w:t>
      </w:r>
      <w:r w:rsidR="008150D2" w:rsidRPr="004D212E">
        <w:rPr>
          <w:rFonts w:ascii="Times New Roman" w:hAnsi="Times New Roman" w:cs="Times New Roman"/>
          <w:i/>
          <w:iCs/>
          <w:sz w:val="24"/>
          <w:szCs w:val="24"/>
        </w:rPr>
        <w:t xml:space="preserve"> euro</w:t>
      </w:r>
      <w:r w:rsidR="008150D2" w:rsidRPr="004D212E">
        <w:rPr>
          <w:rFonts w:ascii="Times New Roman" w:hAnsi="Times New Roman" w:cs="Times New Roman"/>
          <w:sz w:val="24"/>
          <w:szCs w:val="24"/>
        </w:rPr>
        <w:t xml:space="preserve"> par kg, izņemot salātiem podiņā, kam cena izteikta </w:t>
      </w:r>
      <w:r w:rsidR="008150D2" w:rsidRPr="004D212E">
        <w:rPr>
          <w:rFonts w:ascii="Times New Roman" w:hAnsi="Times New Roman" w:cs="Times New Roman"/>
          <w:i/>
          <w:iCs/>
          <w:sz w:val="24"/>
          <w:szCs w:val="24"/>
        </w:rPr>
        <w:t>euro</w:t>
      </w:r>
      <w:r w:rsidR="008150D2" w:rsidRPr="004D212E">
        <w:rPr>
          <w:rFonts w:ascii="Times New Roman" w:hAnsi="Times New Roman" w:cs="Times New Roman"/>
          <w:sz w:val="24"/>
          <w:szCs w:val="24"/>
        </w:rPr>
        <w:t xml:space="preserve"> par gabalu un tomātiem “Cherry”, kam cena izteikta</w:t>
      </w:r>
      <w:r w:rsidR="008150D2" w:rsidRPr="004D212E">
        <w:rPr>
          <w:rFonts w:ascii="Times New Roman" w:hAnsi="Times New Roman" w:cs="Times New Roman"/>
          <w:i/>
          <w:iCs/>
          <w:sz w:val="24"/>
          <w:szCs w:val="24"/>
        </w:rPr>
        <w:t xml:space="preserve"> euro</w:t>
      </w:r>
      <w:r w:rsidR="008150D2" w:rsidRPr="004D212E">
        <w:rPr>
          <w:rFonts w:ascii="Times New Roman" w:hAnsi="Times New Roman" w:cs="Times New Roman"/>
          <w:sz w:val="24"/>
          <w:szCs w:val="24"/>
        </w:rPr>
        <w:t xml:space="preserve"> par 250 g iepakojumu. </w:t>
      </w:r>
    </w:p>
    <w:p w14:paraId="68EF5CDC" w14:textId="1665EFC9" w:rsidR="00166F05" w:rsidRDefault="00DE5056" w:rsidP="00166F05">
      <w:pPr>
        <w:spacing w:after="0" w:line="240" w:lineRule="auto"/>
        <w:ind w:firstLine="709"/>
        <w:jc w:val="both"/>
        <w:rPr>
          <w:rFonts w:ascii="Times New Roman" w:hAnsi="Times New Roman" w:cs="Times New Roman"/>
          <w:sz w:val="24"/>
          <w:szCs w:val="24"/>
        </w:rPr>
      </w:pPr>
      <w:r w:rsidRPr="00E40DC6">
        <w:rPr>
          <w:rFonts w:ascii="Times New Roman" w:hAnsi="Times New Roman" w:cs="Times New Roman"/>
          <w:sz w:val="24"/>
          <w:szCs w:val="24"/>
        </w:rPr>
        <w:t>Saistībā ar konkrētu produktu pieejamību interneta veikalā monitoringa veikšanas dienā, cenu monitoringā iekļautajiem 45 produktiem cenas nav pieejamas par visiem monitoringa veikšanas mēnešiem. Pie</w:t>
      </w:r>
      <w:r w:rsidRPr="004D212E">
        <w:rPr>
          <w:rFonts w:ascii="Times New Roman" w:hAnsi="Times New Roman" w:cs="Times New Roman"/>
          <w:sz w:val="24"/>
          <w:szCs w:val="24"/>
        </w:rPr>
        <w:t xml:space="preserve"> tam atšķirības produktu mērvienībās (piemēram, cena par kg vai cena par gabalu), kas atsevišķiem produktiem ir vērojamas gan </w:t>
      </w:r>
      <w:r w:rsidR="004D212E" w:rsidRPr="004D212E">
        <w:rPr>
          <w:rFonts w:ascii="Times New Roman" w:hAnsi="Times New Roman" w:cs="Times New Roman"/>
          <w:sz w:val="24"/>
          <w:szCs w:val="24"/>
        </w:rPr>
        <w:t xml:space="preserve">apsekošanas </w:t>
      </w:r>
      <w:r w:rsidRPr="004D212E">
        <w:rPr>
          <w:rFonts w:ascii="Times New Roman" w:hAnsi="Times New Roman" w:cs="Times New Roman"/>
          <w:sz w:val="24"/>
          <w:szCs w:val="24"/>
        </w:rPr>
        <w:t>perioda ietvaros, gan salīdzinājumā starp dažādām valstīm, arī ierobežo analīzes veikšanai un salīdzināšanai pieejamo produktu klāstu.</w:t>
      </w:r>
      <w:r w:rsidRPr="00166F05">
        <w:rPr>
          <w:rFonts w:ascii="Times New Roman" w:hAnsi="Times New Roman" w:cs="Times New Roman"/>
          <w:sz w:val="24"/>
          <w:szCs w:val="24"/>
        </w:rPr>
        <w:t xml:space="preserve"> </w:t>
      </w:r>
      <w:r w:rsidR="00B31FC6" w:rsidRPr="004D212E">
        <w:rPr>
          <w:rFonts w:ascii="Times New Roman" w:hAnsi="Times New Roman" w:cs="Times New Roman"/>
          <w:sz w:val="24"/>
          <w:szCs w:val="24"/>
        </w:rPr>
        <w:t>Tāpēc, lai analīzē iekļautu maksimāli lielu produktu skaitu no kopējā 45 produktu saraksta,</w:t>
      </w:r>
      <w:r w:rsidR="00350B09" w:rsidRPr="004D212E">
        <w:rPr>
          <w:rFonts w:ascii="Times New Roman" w:hAnsi="Times New Roman" w:cs="Times New Roman"/>
          <w:sz w:val="24"/>
          <w:szCs w:val="24"/>
        </w:rPr>
        <w:t xml:space="preserve"> c</w:t>
      </w:r>
      <w:r w:rsidR="00C20D01" w:rsidRPr="004D212E">
        <w:rPr>
          <w:rFonts w:ascii="Times New Roman" w:hAnsi="Times New Roman" w:cs="Times New Roman"/>
          <w:sz w:val="24"/>
          <w:szCs w:val="24"/>
        </w:rPr>
        <w:t xml:space="preserve">enu </w:t>
      </w:r>
      <w:r w:rsidR="00566189" w:rsidRPr="004D212E">
        <w:rPr>
          <w:rFonts w:ascii="Times New Roman" w:hAnsi="Times New Roman" w:cs="Times New Roman"/>
          <w:sz w:val="24"/>
          <w:szCs w:val="24"/>
        </w:rPr>
        <w:t xml:space="preserve">pārmaiņu novērtēšanas procesā izveidoti divi produktu </w:t>
      </w:r>
      <w:r w:rsidR="00D812F1" w:rsidRPr="004D212E">
        <w:rPr>
          <w:rFonts w:ascii="Times New Roman" w:hAnsi="Times New Roman" w:cs="Times New Roman"/>
          <w:sz w:val="24"/>
          <w:szCs w:val="24"/>
        </w:rPr>
        <w:t>saraksti</w:t>
      </w:r>
      <w:r w:rsidR="00387CDC">
        <w:rPr>
          <w:rFonts w:ascii="Times New Roman" w:hAnsi="Times New Roman" w:cs="Times New Roman"/>
          <w:sz w:val="24"/>
          <w:szCs w:val="24"/>
        </w:rPr>
        <w:t xml:space="preserve">. </w:t>
      </w:r>
      <w:r w:rsidR="00345927">
        <w:rPr>
          <w:rFonts w:ascii="Times New Roman" w:hAnsi="Times New Roman" w:cs="Times New Roman"/>
          <w:sz w:val="24"/>
          <w:szCs w:val="24"/>
        </w:rPr>
        <w:t>Cenu n</w:t>
      </w:r>
      <w:r w:rsidR="00387CDC">
        <w:rPr>
          <w:rFonts w:ascii="Times New Roman" w:hAnsi="Times New Roman" w:cs="Times New Roman"/>
          <w:sz w:val="24"/>
          <w:szCs w:val="24"/>
        </w:rPr>
        <w:t xml:space="preserve">ovērtējumam, kas veikts </w:t>
      </w:r>
      <w:r w:rsidR="00566189" w:rsidRPr="004D212E">
        <w:rPr>
          <w:rFonts w:ascii="Times New Roman" w:hAnsi="Times New Roman" w:cs="Times New Roman"/>
          <w:sz w:val="24"/>
          <w:szCs w:val="24"/>
        </w:rPr>
        <w:t>tikai starp Latvijas pārtikas mazumtirdzniecības tīkliem</w:t>
      </w:r>
      <w:r w:rsidR="001006E6">
        <w:rPr>
          <w:rFonts w:ascii="Times New Roman" w:hAnsi="Times New Roman" w:cs="Times New Roman"/>
          <w:sz w:val="24"/>
          <w:szCs w:val="24"/>
        </w:rPr>
        <w:t xml:space="preserve"> izveidots 18 produktu saraksts</w:t>
      </w:r>
      <w:r w:rsidR="009E5D25">
        <w:rPr>
          <w:rFonts w:ascii="Times New Roman" w:hAnsi="Times New Roman" w:cs="Times New Roman"/>
          <w:sz w:val="24"/>
          <w:szCs w:val="24"/>
        </w:rPr>
        <w:t>,</w:t>
      </w:r>
      <w:r w:rsidR="009E5D25" w:rsidRPr="009E5D25">
        <w:rPr>
          <w:rFonts w:ascii="Times New Roman" w:hAnsi="Times New Roman" w:cs="Times New Roman"/>
          <w:sz w:val="24"/>
          <w:szCs w:val="24"/>
        </w:rPr>
        <w:t xml:space="preserve"> </w:t>
      </w:r>
      <w:r w:rsidR="009E5D25">
        <w:rPr>
          <w:rFonts w:ascii="Times New Roman" w:hAnsi="Times New Roman" w:cs="Times New Roman"/>
          <w:sz w:val="24"/>
          <w:szCs w:val="24"/>
        </w:rPr>
        <w:t>kuriem cenas par savstarpēji salīdzināmām vienībām Latvijas mazumtirdzniecības tīklos bija pieejamas 2023.gada novembrī, decembrī un 2024.gada janvārī, februārī</w:t>
      </w:r>
      <w:r w:rsidR="00345927">
        <w:rPr>
          <w:rFonts w:ascii="Times New Roman" w:hAnsi="Times New Roman" w:cs="Times New Roman"/>
          <w:sz w:val="24"/>
          <w:szCs w:val="24"/>
        </w:rPr>
        <w:t>. C</w:t>
      </w:r>
      <w:r w:rsidR="00566189" w:rsidRPr="004D212E">
        <w:rPr>
          <w:rFonts w:ascii="Times New Roman" w:hAnsi="Times New Roman" w:cs="Times New Roman"/>
          <w:sz w:val="24"/>
          <w:szCs w:val="24"/>
        </w:rPr>
        <w:t>enu novērtējum</w:t>
      </w:r>
      <w:r w:rsidR="00345927">
        <w:rPr>
          <w:rFonts w:ascii="Times New Roman" w:hAnsi="Times New Roman" w:cs="Times New Roman"/>
          <w:sz w:val="24"/>
          <w:szCs w:val="24"/>
        </w:rPr>
        <w:t>am, kas</w:t>
      </w:r>
      <w:r w:rsidR="00566189" w:rsidRPr="004D212E">
        <w:rPr>
          <w:rFonts w:ascii="Times New Roman" w:hAnsi="Times New Roman" w:cs="Times New Roman"/>
          <w:sz w:val="24"/>
          <w:szCs w:val="24"/>
        </w:rPr>
        <w:t xml:space="preserve"> veikts starp Baltijas pārtikas mazumtirdzniecības tīkliem</w:t>
      </w:r>
      <w:r w:rsidR="00166F05">
        <w:rPr>
          <w:rFonts w:ascii="Times New Roman" w:hAnsi="Times New Roman" w:cs="Times New Roman"/>
          <w:sz w:val="24"/>
          <w:szCs w:val="24"/>
        </w:rPr>
        <w:t xml:space="preserve">, izveidots 22 produktu saraksts, kuriem vismaz četros no sešiem 2024. gada pirmā pusgada mēnešiem cenas visu Baltijas valstu </w:t>
      </w:r>
      <w:r w:rsidR="00234F3B">
        <w:rPr>
          <w:rFonts w:ascii="Times New Roman" w:hAnsi="Times New Roman" w:cs="Times New Roman"/>
          <w:sz w:val="24"/>
          <w:szCs w:val="24"/>
        </w:rPr>
        <w:t xml:space="preserve">pārtikas </w:t>
      </w:r>
      <w:r w:rsidR="00166F05">
        <w:rPr>
          <w:rFonts w:ascii="Times New Roman" w:hAnsi="Times New Roman" w:cs="Times New Roman"/>
          <w:sz w:val="24"/>
          <w:szCs w:val="24"/>
        </w:rPr>
        <w:t>mazumtirdzniecības tīklos bija pieejamas par savstarpēji salīdzināmām vienībām.</w:t>
      </w:r>
    </w:p>
    <w:p w14:paraId="5462956C" w14:textId="47BDD7E3" w:rsidR="00237A6A" w:rsidRPr="004D212E" w:rsidRDefault="00C07AEE" w:rsidP="00166F05">
      <w:pPr>
        <w:spacing w:after="0" w:line="240" w:lineRule="auto"/>
        <w:ind w:firstLine="709"/>
        <w:jc w:val="both"/>
        <w:rPr>
          <w:rFonts w:ascii="Times New Roman" w:hAnsi="Times New Roman" w:cs="Times New Roman"/>
          <w:sz w:val="24"/>
          <w:szCs w:val="24"/>
        </w:rPr>
      </w:pPr>
      <w:bookmarkStart w:id="22" w:name="OLE_LINK74"/>
      <w:r>
        <w:rPr>
          <w:rFonts w:ascii="Times New Roman" w:hAnsi="Times New Roman" w:cs="Times New Roman"/>
          <w:sz w:val="24"/>
          <w:szCs w:val="24"/>
        </w:rPr>
        <w:t>Tā kā produktu saraksti ir salīdzinoši īsi, aprēķiniem ir</w:t>
      </w:r>
      <w:r w:rsidRPr="00976EC3">
        <w:rPr>
          <w:rFonts w:ascii="Times New Roman" w:hAnsi="Times New Roman" w:cs="Times New Roman"/>
          <w:sz w:val="24"/>
          <w:szCs w:val="24"/>
        </w:rPr>
        <w:t xml:space="preserve"> lieli standartnovirzes rādītāji un tāpēc atsevišķu produktu izslēgšana no aprēķiniem </w:t>
      </w:r>
      <w:r>
        <w:rPr>
          <w:rFonts w:ascii="Times New Roman" w:hAnsi="Times New Roman" w:cs="Times New Roman"/>
          <w:sz w:val="24"/>
          <w:szCs w:val="24"/>
        </w:rPr>
        <w:t xml:space="preserve">var ietekmēt </w:t>
      </w:r>
      <w:r w:rsidRPr="00976EC3">
        <w:rPr>
          <w:rFonts w:ascii="Times New Roman" w:hAnsi="Times New Roman" w:cs="Times New Roman"/>
          <w:sz w:val="24"/>
          <w:szCs w:val="24"/>
        </w:rPr>
        <w:t>vidējo rādītāju.</w:t>
      </w:r>
    </w:p>
    <w:bookmarkEnd w:id="22"/>
    <w:p w14:paraId="5AC2B424" w14:textId="68E28058" w:rsidR="003A53BC" w:rsidRPr="004D212E" w:rsidRDefault="008930A2" w:rsidP="004579F7">
      <w:pPr>
        <w:spacing w:after="120" w:line="240" w:lineRule="auto"/>
        <w:ind w:firstLine="709"/>
        <w:jc w:val="both"/>
        <w:rPr>
          <w:rFonts w:ascii="Times New Roman" w:hAnsi="Times New Roman" w:cs="Times New Roman"/>
          <w:sz w:val="24"/>
          <w:szCs w:val="24"/>
        </w:rPr>
      </w:pPr>
      <w:r w:rsidRPr="004D212E">
        <w:rPr>
          <w:rFonts w:ascii="Times New Roman" w:hAnsi="Times New Roman" w:cs="Times New Roman"/>
          <w:sz w:val="24"/>
          <w:szCs w:val="24"/>
        </w:rPr>
        <w:t xml:space="preserve">Novērtējuma veikšanai izmantota metodoloģija, kas tiek izmantota statistikas vajadzībām, rēķinot inflācijas </w:t>
      </w:r>
      <w:r w:rsidR="0032105E" w:rsidRPr="004D212E">
        <w:rPr>
          <w:rFonts w:ascii="Times New Roman" w:hAnsi="Times New Roman" w:cs="Times New Roman"/>
          <w:sz w:val="24"/>
          <w:szCs w:val="24"/>
        </w:rPr>
        <w:t xml:space="preserve">rādītāju. </w:t>
      </w:r>
    </w:p>
    <w:p w14:paraId="4ED408B2" w14:textId="5E3E98C2" w:rsidR="007B21DD" w:rsidRDefault="007B21DD" w:rsidP="00CC32D0">
      <w:pPr>
        <w:pStyle w:val="ListParagraph"/>
        <w:numPr>
          <w:ilvl w:val="1"/>
          <w:numId w:val="13"/>
        </w:numPr>
        <w:spacing w:before="120" w:after="120" w:line="240" w:lineRule="auto"/>
        <w:ind w:left="1559" w:hanging="567"/>
        <w:contextualSpacing w:val="0"/>
        <w:jc w:val="both"/>
        <w:rPr>
          <w:rFonts w:ascii="Times New Roman" w:hAnsi="Times New Roman" w:cs="Times New Roman"/>
          <w:b/>
          <w:bCs/>
          <w:sz w:val="24"/>
          <w:szCs w:val="24"/>
        </w:rPr>
      </w:pPr>
      <w:r w:rsidRPr="00C435ED">
        <w:rPr>
          <w:rFonts w:ascii="Times New Roman" w:hAnsi="Times New Roman" w:cs="Times New Roman"/>
          <w:b/>
          <w:bCs/>
          <w:sz w:val="24"/>
          <w:szCs w:val="24"/>
        </w:rPr>
        <w:t>PVN samazinātās likmes</w:t>
      </w:r>
      <w:r w:rsidR="00BE7E42" w:rsidRPr="00C435ED">
        <w:rPr>
          <w:rFonts w:ascii="Times New Roman" w:hAnsi="Times New Roman" w:cs="Times New Roman"/>
          <w:b/>
          <w:bCs/>
          <w:sz w:val="24"/>
          <w:szCs w:val="24"/>
        </w:rPr>
        <w:t xml:space="preserve"> </w:t>
      </w:r>
      <w:r w:rsidR="000E3041" w:rsidRPr="0008042E">
        <w:rPr>
          <w:rFonts w:ascii="Times New Roman" w:eastAsia="Times New Roman" w:hAnsi="Times New Roman" w:cs="Times New Roman"/>
          <w:b/>
          <w:sz w:val="24"/>
          <w:szCs w:val="24"/>
        </w:rPr>
        <w:t xml:space="preserve">12 </w:t>
      </w:r>
      <w:r w:rsidR="00AD1993">
        <w:rPr>
          <w:rFonts w:ascii="Times New Roman" w:eastAsia="Times New Roman" w:hAnsi="Times New Roman" w:cs="Times New Roman"/>
          <w:b/>
          <w:sz w:val="24"/>
          <w:szCs w:val="24"/>
        </w:rPr>
        <w:t>%</w:t>
      </w:r>
      <w:r w:rsidR="00AD1993" w:rsidRPr="0008042E">
        <w:rPr>
          <w:rFonts w:ascii="Times New Roman" w:eastAsia="Times New Roman" w:hAnsi="Times New Roman" w:cs="Times New Roman"/>
          <w:b/>
          <w:sz w:val="24"/>
          <w:szCs w:val="24"/>
        </w:rPr>
        <w:t xml:space="preserve"> </w:t>
      </w:r>
      <w:r w:rsidR="000E3041" w:rsidRPr="0008042E">
        <w:rPr>
          <w:rFonts w:ascii="Times New Roman" w:eastAsia="Times New Roman" w:hAnsi="Times New Roman" w:cs="Times New Roman"/>
          <w:b/>
          <w:sz w:val="24"/>
          <w:szCs w:val="24"/>
        </w:rPr>
        <w:t>apmērā</w:t>
      </w:r>
      <w:r w:rsidR="000E3041">
        <w:rPr>
          <w:rFonts w:ascii="Times New Roman" w:eastAsia="Times New Roman" w:hAnsi="Times New Roman" w:cs="Times New Roman"/>
          <w:b/>
          <w:sz w:val="24"/>
          <w:szCs w:val="24"/>
        </w:rPr>
        <w:t xml:space="preserve"> noteikšanas</w:t>
      </w:r>
      <w:r w:rsidR="000E3041" w:rsidRPr="0008042E">
        <w:rPr>
          <w:rFonts w:ascii="Times New Roman" w:eastAsia="Times New Roman" w:hAnsi="Times New Roman" w:cs="Times New Roman"/>
          <w:b/>
          <w:sz w:val="24"/>
          <w:szCs w:val="24"/>
        </w:rPr>
        <w:t xml:space="preserve"> ietekm</w:t>
      </w:r>
      <w:r w:rsidR="000E3041">
        <w:rPr>
          <w:rFonts w:ascii="Times New Roman" w:eastAsia="Times New Roman" w:hAnsi="Times New Roman" w:cs="Times New Roman"/>
          <w:b/>
          <w:sz w:val="24"/>
          <w:szCs w:val="24"/>
        </w:rPr>
        <w:t>e</w:t>
      </w:r>
      <w:r w:rsidR="00BE7E42" w:rsidRPr="00C435ED">
        <w:rPr>
          <w:rFonts w:ascii="Times New Roman" w:hAnsi="Times New Roman" w:cs="Times New Roman"/>
          <w:b/>
          <w:bCs/>
          <w:sz w:val="24"/>
          <w:szCs w:val="24"/>
        </w:rPr>
        <w:t xml:space="preserve"> </w:t>
      </w:r>
      <w:r w:rsidR="00C435ED" w:rsidRPr="00C435ED">
        <w:rPr>
          <w:rFonts w:ascii="Times New Roman" w:hAnsi="Times New Roman" w:cs="Times New Roman"/>
          <w:b/>
          <w:bCs/>
          <w:sz w:val="24"/>
          <w:szCs w:val="24"/>
        </w:rPr>
        <w:t xml:space="preserve">uz svaigu augļu, ogu un dārzeņu </w:t>
      </w:r>
      <w:r w:rsidR="000E3041">
        <w:rPr>
          <w:rFonts w:ascii="Times New Roman" w:hAnsi="Times New Roman" w:cs="Times New Roman"/>
          <w:b/>
          <w:bCs/>
          <w:sz w:val="24"/>
          <w:szCs w:val="24"/>
        </w:rPr>
        <w:t xml:space="preserve">mazumtirdzniecības </w:t>
      </w:r>
      <w:r w:rsidR="00C435ED" w:rsidRPr="00C435ED">
        <w:rPr>
          <w:rFonts w:ascii="Times New Roman" w:hAnsi="Times New Roman" w:cs="Times New Roman"/>
          <w:b/>
          <w:bCs/>
          <w:sz w:val="24"/>
          <w:szCs w:val="24"/>
        </w:rPr>
        <w:t>cenām Latvijā</w:t>
      </w:r>
    </w:p>
    <w:p w14:paraId="1ABA39BF" w14:textId="0B0420B8" w:rsidR="00AD3F07" w:rsidRPr="003245F5" w:rsidRDefault="007B73F3" w:rsidP="003245F5">
      <w:pPr>
        <w:autoSpaceDE w:val="0"/>
        <w:autoSpaceDN w:val="0"/>
        <w:adjustRightInd w:val="0"/>
        <w:spacing w:after="0" w:line="240" w:lineRule="auto"/>
        <w:ind w:firstLine="709"/>
        <w:jc w:val="both"/>
        <w:rPr>
          <w:rFonts w:asciiTheme="majorBidi" w:hAnsiTheme="majorBidi" w:cstheme="majorBidi"/>
          <w:sz w:val="24"/>
          <w:szCs w:val="24"/>
        </w:rPr>
      </w:pPr>
      <w:r w:rsidRPr="00345E6E">
        <w:rPr>
          <w:rFonts w:asciiTheme="majorBidi" w:hAnsiTheme="majorBidi" w:cstheme="majorBidi"/>
          <w:sz w:val="24"/>
          <w:szCs w:val="24"/>
        </w:rPr>
        <w:t xml:space="preserve">Lai novērtētu </w:t>
      </w:r>
      <w:r w:rsidR="00C552EA">
        <w:rPr>
          <w:rFonts w:asciiTheme="majorBidi" w:hAnsiTheme="majorBidi" w:cstheme="majorBidi"/>
          <w:sz w:val="24"/>
          <w:szCs w:val="24"/>
        </w:rPr>
        <w:t xml:space="preserve">PVN samazinātās likmes 12 </w:t>
      </w:r>
      <w:r w:rsidR="00AD1993">
        <w:rPr>
          <w:rFonts w:asciiTheme="majorBidi" w:hAnsiTheme="majorBidi" w:cstheme="majorBidi"/>
          <w:sz w:val="24"/>
          <w:szCs w:val="24"/>
        </w:rPr>
        <w:t xml:space="preserve">% </w:t>
      </w:r>
      <w:r w:rsidR="00C552EA">
        <w:rPr>
          <w:rFonts w:asciiTheme="majorBidi" w:hAnsiTheme="majorBidi" w:cstheme="majorBidi"/>
          <w:sz w:val="24"/>
          <w:szCs w:val="24"/>
        </w:rPr>
        <w:t>apmērā noteikšanas ietekmi uz svaigu augļu, ogu un dārzeņu mazumtirdzniecības cenām</w:t>
      </w:r>
      <w:r w:rsidR="00973F4E">
        <w:rPr>
          <w:rFonts w:asciiTheme="majorBidi" w:hAnsiTheme="majorBidi" w:cstheme="majorBidi"/>
          <w:sz w:val="24"/>
          <w:szCs w:val="24"/>
        </w:rPr>
        <w:t xml:space="preserve"> Latvijā</w:t>
      </w:r>
      <w:r w:rsidR="00C50140">
        <w:rPr>
          <w:rFonts w:asciiTheme="majorBidi" w:hAnsiTheme="majorBidi" w:cstheme="majorBidi"/>
          <w:sz w:val="24"/>
          <w:szCs w:val="24"/>
        </w:rPr>
        <w:t>,</w:t>
      </w:r>
      <w:r w:rsidR="00973F4E">
        <w:rPr>
          <w:rFonts w:asciiTheme="majorBidi" w:hAnsiTheme="majorBidi" w:cstheme="majorBidi"/>
          <w:sz w:val="24"/>
          <w:szCs w:val="24"/>
        </w:rPr>
        <w:t xml:space="preserve"> LBTU pētījum</w:t>
      </w:r>
      <w:r w:rsidR="007A10CE">
        <w:rPr>
          <w:rFonts w:asciiTheme="majorBidi" w:hAnsiTheme="majorBidi" w:cstheme="majorBidi"/>
          <w:sz w:val="24"/>
          <w:szCs w:val="24"/>
        </w:rPr>
        <w:t>ā</w:t>
      </w:r>
      <w:r w:rsidR="00973F4E">
        <w:rPr>
          <w:rFonts w:asciiTheme="majorBidi" w:hAnsiTheme="majorBidi" w:cstheme="majorBidi"/>
          <w:sz w:val="24"/>
          <w:szCs w:val="24"/>
        </w:rPr>
        <w:t xml:space="preserve"> </w:t>
      </w:r>
      <w:r w:rsidR="00266C82">
        <w:rPr>
          <w:rFonts w:asciiTheme="majorBidi" w:hAnsiTheme="majorBidi" w:cstheme="majorBidi"/>
          <w:sz w:val="24"/>
          <w:szCs w:val="24"/>
        </w:rPr>
        <w:t>2023.</w:t>
      </w:r>
      <w:r w:rsidR="007A10CE">
        <w:rPr>
          <w:rFonts w:asciiTheme="majorBidi" w:hAnsiTheme="majorBidi" w:cstheme="majorBidi"/>
          <w:sz w:val="24"/>
          <w:szCs w:val="24"/>
        </w:rPr>
        <w:t> </w:t>
      </w:r>
      <w:r w:rsidR="00266C82">
        <w:rPr>
          <w:rFonts w:asciiTheme="majorBidi" w:hAnsiTheme="majorBidi" w:cstheme="majorBidi"/>
          <w:sz w:val="24"/>
          <w:szCs w:val="24"/>
        </w:rPr>
        <w:t xml:space="preserve">gada novembra un decembra </w:t>
      </w:r>
      <w:r w:rsidR="00240B59">
        <w:rPr>
          <w:rFonts w:asciiTheme="majorBidi" w:hAnsiTheme="majorBidi" w:cstheme="majorBidi"/>
          <w:sz w:val="24"/>
          <w:szCs w:val="24"/>
        </w:rPr>
        <w:t>cen</w:t>
      </w:r>
      <w:r w:rsidR="007A10CE">
        <w:rPr>
          <w:rFonts w:asciiTheme="majorBidi" w:hAnsiTheme="majorBidi" w:cstheme="majorBidi"/>
          <w:sz w:val="24"/>
          <w:szCs w:val="24"/>
        </w:rPr>
        <w:t>as ir</w:t>
      </w:r>
      <w:r w:rsidR="00240B59">
        <w:rPr>
          <w:rFonts w:asciiTheme="majorBidi" w:hAnsiTheme="majorBidi" w:cstheme="majorBidi"/>
          <w:sz w:val="24"/>
          <w:szCs w:val="24"/>
        </w:rPr>
        <w:t xml:space="preserve"> salīdzinā</w:t>
      </w:r>
      <w:r w:rsidR="007A10CE">
        <w:rPr>
          <w:rFonts w:asciiTheme="majorBidi" w:hAnsiTheme="majorBidi" w:cstheme="majorBidi"/>
          <w:sz w:val="24"/>
          <w:szCs w:val="24"/>
        </w:rPr>
        <w:t>tas</w:t>
      </w:r>
      <w:r w:rsidR="00240B59">
        <w:rPr>
          <w:rFonts w:asciiTheme="majorBidi" w:hAnsiTheme="majorBidi" w:cstheme="majorBidi"/>
          <w:sz w:val="24"/>
          <w:szCs w:val="24"/>
        </w:rPr>
        <w:t xml:space="preserve"> </w:t>
      </w:r>
      <w:r w:rsidR="00266C82">
        <w:rPr>
          <w:rFonts w:asciiTheme="majorBidi" w:hAnsiTheme="majorBidi" w:cstheme="majorBidi"/>
          <w:sz w:val="24"/>
          <w:szCs w:val="24"/>
        </w:rPr>
        <w:t>ar 2024.</w:t>
      </w:r>
      <w:r w:rsidR="00C50140">
        <w:rPr>
          <w:rFonts w:asciiTheme="majorBidi" w:hAnsiTheme="majorBidi" w:cstheme="majorBidi"/>
          <w:sz w:val="24"/>
          <w:szCs w:val="24"/>
        </w:rPr>
        <w:t xml:space="preserve"> </w:t>
      </w:r>
      <w:r w:rsidR="00266C82">
        <w:rPr>
          <w:rFonts w:asciiTheme="majorBidi" w:hAnsiTheme="majorBidi" w:cstheme="majorBidi"/>
          <w:sz w:val="24"/>
          <w:szCs w:val="24"/>
        </w:rPr>
        <w:t xml:space="preserve">gada janvāra un februāra cenām. </w:t>
      </w:r>
      <w:r w:rsidR="00A179D4">
        <w:rPr>
          <w:rFonts w:asciiTheme="majorBidi" w:hAnsiTheme="majorBidi" w:cstheme="majorBidi"/>
          <w:sz w:val="24"/>
          <w:szCs w:val="24"/>
        </w:rPr>
        <w:t>Tas darīts tāpēc, ka d</w:t>
      </w:r>
      <w:r w:rsidR="00266C82" w:rsidRPr="00345E6E">
        <w:rPr>
          <w:rFonts w:asciiTheme="majorBidi" w:hAnsiTheme="majorBidi" w:cstheme="majorBidi"/>
          <w:sz w:val="24"/>
          <w:szCs w:val="24"/>
        </w:rPr>
        <w:t xml:space="preserve">ecembris un janvāris </w:t>
      </w:r>
      <w:r w:rsidR="007A10CE">
        <w:rPr>
          <w:rFonts w:asciiTheme="majorBidi" w:hAnsiTheme="majorBidi" w:cstheme="majorBidi"/>
          <w:sz w:val="24"/>
          <w:szCs w:val="24"/>
        </w:rPr>
        <w:t xml:space="preserve">no </w:t>
      </w:r>
      <w:r w:rsidR="00266C82" w:rsidRPr="00345E6E">
        <w:rPr>
          <w:rFonts w:asciiTheme="majorBidi" w:hAnsiTheme="majorBidi" w:cstheme="majorBidi"/>
          <w:sz w:val="24"/>
          <w:szCs w:val="24"/>
        </w:rPr>
        <w:t xml:space="preserve">patēriņa </w:t>
      </w:r>
      <w:r w:rsidR="007A10CE">
        <w:rPr>
          <w:rFonts w:asciiTheme="majorBidi" w:hAnsiTheme="majorBidi" w:cstheme="majorBidi"/>
          <w:sz w:val="24"/>
          <w:szCs w:val="24"/>
        </w:rPr>
        <w:t>viedokļa</w:t>
      </w:r>
      <w:r w:rsidR="00266C82" w:rsidRPr="00345E6E">
        <w:rPr>
          <w:rFonts w:asciiTheme="majorBidi" w:hAnsiTheme="majorBidi" w:cstheme="majorBidi"/>
          <w:sz w:val="24"/>
          <w:szCs w:val="24"/>
        </w:rPr>
        <w:t xml:space="preserve"> nav tipiski mēneši, jo decembrī svētki rada </w:t>
      </w:r>
      <w:r w:rsidR="007A10CE">
        <w:rPr>
          <w:rFonts w:asciiTheme="majorBidi" w:hAnsiTheme="majorBidi" w:cstheme="majorBidi"/>
          <w:sz w:val="24"/>
          <w:szCs w:val="24"/>
        </w:rPr>
        <w:t>ievērojamu</w:t>
      </w:r>
      <w:r w:rsidR="007A10CE" w:rsidRPr="00345E6E">
        <w:rPr>
          <w:rFonts w:asciiTheme="majorBidi" w:hAnsiTheme="majorBidi" w:cstheme="majorBidi"/>
          <w:sz w:val="24"/>
          <w:szCs w:val="24"/>
        </w:rPr>
        <w:t xml:space="preserve"> </w:t>
      </w:r>
      <w:r w:rsidR="00266C82" w:rsidRPr="00345E6E">
        <w:rPr>
          <w:rFonts w:asciiTheme="majorBidi" w:hAnsiTheme="majorBidi" w:cstheme="majorBidi"/>
          <w:sz w:val="24"/>
          <w:szCs w:val="24"/>
        </w:rPr>
        <w:t xml:space="preserve">pieprasījuma palielinājumu, bet janvārī var veidoties </w:t>
      </w:r>
      <w:r w:rsidR="007A10CE" w:rsidRPr="00345E6E">
        <w:rPr>
          <w:rFonts w:asciiTheme="majorBidi" w:hAnsiTheme="majorBidi" w:cstheme="majorBidi"/>
          <w:sz w:val="24"/>
          <w:szCs w:val="24"/>
        </w:rPr>
        <w:t xml:space="preserve">krājumi </w:t>
      </w:r>
      <w:r w:rsidR="00266C82" w:rsidRPr="00345E6E">
        <w:rPr>
          <w:rFonts w:asciiTheme="majorBidi" w:hAnsiTheme="majorBidi" w:cstheme="majorBidi"/>
          <w:sz w:val="24"/>
          <w:szCs w:val="24"/>
        </w:rPr>
        <w:t>pārtikas pr</w:t>
      </w:r>
      <w:r w:rsidR="00052DE4" w:rsidRPr="00345E6E">
        <w:rPr>
          <w:rFonts w:asciiTheme="majorBidi" w:hAnsiTheme="majorBidi" w:cstheme="majorBidi"/>
          <w:sz w:val="24"/>
          <w:szCs w:val="24"/>
        </w:rPr>
        <w:t>odukt</w:t>
      </w:r>
      <w:r w:rsidR="007A10CE">
        <w:rPr>
          <w:rFonts w:asciiTheme="majorBidi" w:hAnsiTheme="majorBidi" w:cstheme="majorBidi"/>
          <w:sz w:val="24"/>
          <w:szCs w:val="24"/>
        </w:rPr>
        <w:t>iem</w:t>
      </w:r>
      <w:r w:rsidR="00052DE4" w:rsidRPr="00345E6E">
        <w:rPr>
          <w:rFonts w:asciiTheme="majorBidi" w:hAnsiTheme="majorBidi" w:cstheme="majorBidi"/>
          <w:sz w:val="24"/>
          <w:szCs w:val="24"/>
        </w:rPr>
        <w:t xml:space="preserve">, kurus derīguma termiņa dēļ </w:t>
      </w:r>
      <w:r w:rsidR="00234F3B">
        <w:rPr>
          <w:rFonts w:asciiTheme="majorBidi" w:hAnsiTheme="majorBidi" w:cstheme="majorBidi"/>
          <w:sz w:val="24"/>
          <w:szCs w:val="24"/>
        </w:rPr>
        <w:t>nepieciešams</w:t>
      </w:r>
      <w:r w:rsidR="00052DE4" w:rsidRPr="00345E6E">
        <w:rPr>
          <w:rFonts w:asciiTheme="majorBidi" w:hAnsiTheme="majorBidi" w:cstheme="majorBidi"/>
          <w:sz w:val="24"/>
          <w:szCs w:val="24"/>
        </w:rPr>
        <w:t xml:space="preserve"> salīdzinoši ātri realizēt, samazinot cenas</w:t>
      </w:r>
      <w:r w:rsidR="00171DD1">
        <w:rPr>
          <w:rFonts w:asciiTheme="majorBidi" w:hAnsiTheme="majorBidi" w:cstheme="majorBidi"/>
          <w:sz w:val="24"/>
          <w:szCs w:val="24"/>
        </w:rPr>
        <w:t xml:space="preserve">. </w:t>
      </w:r>
      <w:r w:rsidR="00AD3F07">
        <w:rPr>
          <w:rFonts w:asciiTheme="majorBidi" w:hAnsiTheme="majorBidi" w:cstheme="majorBidi"/>
          <w:sz w:val="24"/>
          <w:szCs w:val="24"/>
        </w:rPr>
        <w:lastRenderedPageBreak/>
        <w:t xml:space="preserve">Novērtējuma </w:t>
      </w:r>
      <w:r w:rsidR="007A10CE">
        <w:rPr>
          <w:rFonts w:asciiTheme="majorBidi" w:hAnsiTheme="majorBidi" w:cstheme="majorBidi"/>
          <w:sz w:val="24"/>
          <w:szCs w:val="24"/>
        </w:rPr>
        <w:t xml:space="preserve">mērķiem </w:t>
      </w:r>
      <w:r w:rsidR="00AD3F07">
        <w:rPr>
          <w:rFonts w:asciiTheme="majorBidi" w:hAnsiTheme="majorBidi" w:cstheme="majorBidi"/>
          <w:sz w:val="24"/>
          <w:szCs w:val="24"/>
        </w:rPr>
        <w:t xml:space="preserve">tika izveidots </w:t>
      </w:r>
      <w:r w:rsidR="007D4EDC">
        <w:rPr>
          <w:rFonts w:asciiTheme="majorBidi" w:hAnsiTheme="majorBidi" w:cstheme="majorBidi"/>
          <w:sz w:val="24"/>
          <w:szCs w:val="24"/>
        </w:rPr>
        <w:t xml:space="preserve">apsekojamo svaigu augļu, ogu un dārzeņu saraksts kopumā </w:t>
      </w:r>
      <w:r w:rsidR="007A10CE">
        <w:rPr>
          <w:rFonts w:asciiTheme="majorBidi" w:hAnsiTheme="majorBidi" w:cstheme="majorBidi"/>
          <w:sz w:val="24"/>
          <w:szCs w:val="24"/>
        </w:rPr>
        <w:t xml:space="preserve">ar </w:t>
      </w:r>
      <w:r w:rsidR="0072679B" w:rsidRPr="007979A4">
        <w:rPr>
          <w:rFonts w:asciiTheme="majorBidi" w:hAnsiTheme="majorBidi" w:cstheme="majorBidi"/>
          <w:sz w:val="24"/>
          <w:szCs w:val="24"/>
        </w:rPr>
        <w:t>18</w:t>
      </w:r>
      <w:r w:rsidR="007A10CE" w:rsidRPr="007979A4">
        <w:rPr>
          <w:rFonts w:asciiTheme="majorBidi" w:hAnsiTheme="majorBidi" w:cstheme="majorBidi"/>
          <w:sz w:val="24"/>
          <w:szCs w:val="24"/>
        </w:rPr>
        <w:t> </w:t>
      </w:r>
      <w:r w:rsidR="003245F5" w:rsidRPr="007979A4">
        <w:rPr>
          <w:rFonts w:asciiTheme="majorBidi" w:hAnsiTheme="majorBidi" w:cstheme="majorBidi"/>
          <w:sz w:val="24"/>
          <w:szCs w:val="24"/>
        </w:rPr>
        <w:t>produkt</w:t>
      </w:r>
      <w:r w:rsidR="007A10CE" w:rsidRPr="007979A4">
        <w:rPr>
          <w:rFonts w:asciiTheme="majorBidi" w:hAnsiTheme="majorBidi" w:cstheme="majorBidi"/>
          <w:sz w:val="24"/>
          <w:szCs w:val="24"/>
        </w:rPr>
        <w:t>iem</w:t>
      </w:r>
      <w:r w:rsidR="007979A4" w:rsidRPr="007979A4">
        <w:rPr>
          <w:rFonts w:asciiTheme="majorBidi" w:hAnsiTheme="majorBidi" w:cstheme="majorBidi"/>
          <w:sz w:val="24"/>
          <w:szCs w:val="24"/>
        </w:rPr>
        <w:t>.</w:t>
      </w:r>
      <w:r w:rsidR="007979A4">
        <w:rPr>
          <w:rFonts w:asciiTheme="majorBidi" w:hAnsiTheme="majorBidi" w:cstheme="majorBidi"/>
          <w:sz w:val="24"/>
          <w:szCs w:val="24"/>
        </w:rPr>
        <w:t xml:space="preserve"> N</w:t>
      </w:r>
      <w:r w:rsidR="007979A4" w:rsidRPr="00BC1531">
        <w:rPr>
          <w:rFonts w:asciiTheme="majorBidi" w:hAnsiTheme="majorBidi" w:cstheme="majorBidi"/>
          <w:sz w:val="24"/>
          <w:szCs w:val="24"/>
        </w:rPr>
        <w:t xml:space="preserve">o aprēķiniem </w:t>
      </w:r>
      <w:r w:rsidR="007979A4">
        <w:rPr>
          <w:rFonts w:asciiTheme="majorBidi" w:hAnsiTheme="majorBidi" w:cstheme="majorBidi"/>
          <w:sz w:val="24"/>
          <w:szCs w:val="24"/>
        </w:rPr>
        <w:t xml:space="preserve">tika izslēgts </w:t>
      </w:r>
      <w:bookmarkStart w:id="23" w:name="OLE_LINK62"/>
      <w:r w:rsidR="007979A4">
        <w:rPr>
          <w:rFonts w:asciiTheme="majorBidi" w:hAnsiTheme="majorBidi" w:cstheme="majorBidi"/>
          <w:sz w:val="24"/>
          <w:szCs w:val="24"/>
        </w:rPr>
        <w:t>lielais oranžais ķirbis</w:t>
      </w:r>
      <w:bookmarkStart w:id="24" w:name="OLE_LINK63"/>
      <w:bookmarkEnd w:id="23"/>
      <w:r w:rsidR="007979A4">
        <w:rPr>
          <w:rFonts w:asciiTheme="majorBidi" w:hAnsiTheme="majorBidi" w:cstheme="majorBidi"/>
          <w:sz w:val="24"/>
          <w:szCs w:val="24"/>
        </w:rPr>
        <w:t xml:space="preserve">, </w:t>
      </w:r>
      <w:r w:rsidR="007979A4" w:rsidRPr="00BC1531">
        <w:rPr>
          <w:rFonts w:asciiTheme="majorBidi" w:hAnsiTheme="majorBidi" w:cstheme="majorBidi"/>
          <w:sz w:val="24"/>
          <w:szCs w:val="24"/>
        </w:rPr>
        <w:t xml:space="preserve">kuram </w:t>
      </w:r>
      <w:r w:rsidR="007979A4">
        <w:rPr>
          <w:rFonts w:asciiTheme="majorBidi" w:hAnsiTheme="majorBidi" w:cstheme="majorBidi"/>
          <w:sz w:val="24"/>
          <w:szCs w:val="24"/>
        </w:rPr>
        <w:t>bija lielākais cenas palielinājums</w:t>
      </w:r>
      <w:bookmarkEnd w:id="24"/>
      <w:r w:rsidR="007979A4" w:rsidRPr="004579F7">
        <w:rPr>
          <w:rFonts w:asciiTheme="majorBidi" w:hAnsiTheme="majorBidi" w:cstheme="majorBidi"/>
          <w:sz w:val="24"/>
          <w:szCs w:val="24"/>
        </w:rPr>
        <w:t xml:space="preserve">). </w:t>
      </w:r>
      <w:bookmarkStart w:id="25" w:name="OLE_LINK48"/>
      <w:r w:rsidR="007A10CE" w:rsidRPr="004579F7">
        <w:rPr>
          <w:rFonts w:asciiTheme="majorBidi" w:hAnsiTheme="majorBidi" w:cstheme="majorBidi"/>
          <w:sz w:val="24"/>
          <w:szCs w:val="24"/>
        </w:rPr>
        <w:t>A</w:t>
      </w:r>
      <w:r w:rsidR="00AD3F07" w:rsidRPr="004579F7">
        <w:rPr>
          <w:rFonts w:asciiTheme="majorBidi" w:hAnsiTheme="majorBidi" w:cstheme="majorBidi"/>
          <w:sz w:val="24"/>
          <w:szCs w:val="24"/>
        </w:rPr>
        <w:t xml:space="preserve">tsevišķi </w:t>
      </w:r>
      <w:r w:rsidR="007A10CE" w:rsidRPr="004579F7">
        <w:rPr>
          <w:rFonts w:asciiTheme="majorBidi" w:hAnsiTheme="majorBidi" w:cstheme="majorBidi"/>
          <w:sz w:val="24"/>
          <w:szCs w:val="24"/>
        </w:rPr>
        <w:t xml:space="preserve">salīdzinātas </w:t>
      </w:r>
      <w:r w:rsidR="00AD3F07" w:rsidRPr="004579F7">
        <w:rPr>
          <w:rFonts w:asciiTheme="majorBidi" w:hAnsiTheme="majorBidi" w:cstheme="majorBidi"/>
          <w:sz w:val="24"/>
          <w:szCs w:val="24"/>
        </w:rPr>
        <w:t>cen</w:t>
      </w:r>
      <w:r w:rsidR="007A10CE" w:rsidRPr="004579F7">
        <w:rPr>
          <w:rFonts w:asciiTheme="majorBidi" w:hAnsiTheme="majorBidi" w:cstheme="majorBidi"/>
          <w:sz w:val="24"/>
          <w:szCs w:val="24"/>
        </w:rPr>
        <w:t>as</w:t>
      </w:r>
      <w:r w:rsidR="00AD3F07" w:rsidRPr="004579F7">
        <w:rPr>
          <w:rFonts w:asciiTheme="majorBidi" w:hAnsiTheme="majorBidi" w:cstheme="majorBidi"/>
          <w:sz w:val="24"/>
          <w:szCs w:val="24"/>
        </w:rPr>
        <w:t xml:space="preserve"> bez atlaidēm (nominālās cenas) un cen</w:t>
      </w:r>
      <w:r w:rsidR="007A10CE" w:rsidRPr="004579F7">
        <w:rPr>
          <w:rFonts w:asciiTheme="majorBidi" w:hAnsiTheme="majorBidi" w:cstheme="majorBidi"/>
          <w:sz w:val="24"/>
          <w:szCs w:val="24"/>
        </w:rPr>
        <w:t>as</w:t>
      </w:r>
      <w:r w:rsidR="00AD3F07" w:rsidRPr="004579F7">
        <w:rPr>
          <w:rFonts w:asciiTheme="majorBidi" w:hAnsiTheme="majorBidi" w:cstheme="majorBidi"/>
          <w:sz w:val="24"/>
          <w:szCs w:val="24"/>
        </w:rPr>
        <w:t xml:space="preserve"> ar atlaidēm (reālās cenas).</w:t>
      </w:r>
      <w:r w:rsidR="00AD3F07" w:rsidRPr="00DF1DF8">
        <w:rPr>
          <w:rFonts w:ascii="Times New Roman" w:hAnsi="Times New Roman" w:cs="Times New Roman"/>
          <w:sz w:val="24"/>
          <w:szCs w:val="24"/>
        </w:rPr>
        <w:t xml:space="preserve"> </w:t>
      </w:r>
    </w:p>
    <w:p w14:paraId="49D7D36D" w14:textId="209DF5DD" w:rsidR="00D74A2A" w:rsidRPr="007B21DD" w:rsidRDefault="00772252" w:rsidP="00D74A2A">
      <w:pPr>
        <w:spacing w:after="0" w:line="240" w:lineRule="auto"/>
        <w:ind w:firstLine="709"/>
        <w:jc w:val="both"/>
        <w:rPr>
          <w:rFonts w:ascii="Times New Roman" w:eastAsia="Times New Roman" w:hAnsi="Times New Roman" w:cs="Times New Roman"/>
          <w:bCs/>
          <w:sz w:val="24"/>
          <w:szCs w:val="24"/>
        </w:rPr>
      </w:pPr>
      <w:bookmarkStart w:id="26" w:name="OLE_LINK43"/>
      <w:bookmarkEnd w:id="25"/>
      <w:r>
        <w:rPr>
          <w:rFonts w:ascii="Times New Roman" w:eastAsia="Times New Roman" w:hAnsi="Times New Roman" w:cs="Times New Roman"/>
          <w:sz w:val="24"/>
          <w:szCs w:val="24"/>
        </w:rPr>
        <w:t xml:space="preserve">Tā kā </w:t>
      </w:r>
      <w:r w:rsidR="007A10CE">
        <w:rPr>
          <w:rFonts w:ascii="Times New Roman" w:eastAsia="Times New Roman" w:hAnsi="Times New Roman" w:cs="Times New Roman"/>
          <w:sz w:val="24"/>
          <w:szCs w:val="24"/>
        </w:rPr>
        <w:t xml:space="preserve">no </w:t>
      </w:r>
      <w:r w:rsidRPr="006A0618">
        <w:rPr>
          <w:rFonts w:ascii="Times New Roman" w:eastAsia="Times New Roman" w:hAnsi="Times New Roman" w:cs="Times New Roman"/>
          <w:sz w:val="24"/>
          <w:szCs w:val="24"/>
        </w:rPr>
        <w:t>2024.</w:t>
      </w:r>
      <w:r w:rsidR="00DC4E26">
        <w:rPr>
          <w:rFonts w:ascii="Times New Roman" w:eastAsia="Times New Roman" w:hAnsi="Times New Roman" w:cs="Times New Roman"/>
          <w:sz w:val="24"/>
          <w:szCs w:val="24"/>
        </w:rPr>
        <w:t xml:space="preserve"> </w:t>
      </w:r>
      <w:r w:rsidRPr="006A0618">
        <w:rPr>
          <w:rFonts w:ascii="Times New Roman" w:eastAsia="Times New Roman" w:hAnsi="Times New Roman" w:cs="Times New Roman"/>
          <w:sz w:val="24"/>
          <w:szCs w:val="24"/>
        </w:rPr>
        <w:t>gada 1.</w:t>
      </w:r>
      <w:r w:rsidR="00DC4E26">
        <w:rPr>
          <w:rFonts w:ascii="Times New Roman" w:eastAsia="Times New Roman" w:hAnsi="Times New Roman" w:cs="Times New Roman"/>
          <w:sz w:val="24"/>
          <w:szCs w:val="24"/>
        </w:rPr>
        <w:t xml:space="preserve"> </w:t>
      </w:r>
      <w:r w:rsidRPr="006A0618">
        <w:rPr>
          <w:rFonts w:ascii="Times New Roman" w:eastAsia="Times New Roman" w:hAnsi="Times New Roman" w:cs="Times New Roman"/>
          <w:sz w:val="24"/>
          <w:szCs w:val="24"/>
        </w:rPr>
        <w:t>janvār</w:t>
      </w:r>
      <w:r w:rsidR="007A10CE">
        <w:rPr>
          <w:rFonts w:ascii="Times New Roman" w:eastAsia="Times New Roman" w:hAnsi="Times New Roman" w:cs="Times New Roman"/>
          <w:sz w:val="24"/>
          <w:szCs w:val="24"/>
        </w:rPr>
        <w:t>a</w:t>
      </w:r>
      <w:r w:rsidRPr="006A0618">
        <w:rPr>
          <w:rFonts w:ascii="Times New Roman" w:eastAsia="Times New Roman" w:hAnsi="Times New Roman" w:cs="Times New Roman"/>
          <w:sz w:val="24"/>
          <w:szCs w:val="24"/>
        </w:rPr>
        <w:t xml:space="preserve"> svaigiem augļiem ogām un dārzeņiem</w:t>
      </w:r>
      <w:r w:rsidR="007A10CE">
        <w:rPr>
          <w:rFonts w:ascii="Times New Roman" w:eastAsia="Times New Roman" w:hAnsi="Times New Roman" w:cs="Times New Roman"/>
          <w:sz w:val="24"/>
          <w:szCs w:val="24"/>
        </w:rPr>
        <w:t xml:space="preserve"> tika</w:t>
      </w:r>
      <w:r w:rsidRPr="006A0618">
        <w:rPr>
          <w:rFonts w:ascii="Times New Roman" w:eastAsia="Times New Roman" w:hAnsi="Times New Roman" w:cs="Times New Roman"/>
          <w:sz w:val="24"/>
          <w:szCs w:val="24"/>
        </w:rPr>
        <w:t xml:space="preserve"> noteikta PVN samazinātā 12</w:t>
      </w:r>
      <w:r w:rsidR="001E18E1">
        <w:rPr>
          <w:rFonts w:ascii="Times New Roman" w:eastAsia="Times New Roman" w:hAnsi="Times New Roman" w:cs="Times New Roman"/>
          <w:sz w:val="24"/>
          <w:szCs w:val="24"/>
        </w:rPr>
        <w:t xml:space="preserve"> </w:t>
      </w:r>
      <w:r w:rsidRPr="006A0618">
        <w:rPr>
          <w:rFonts w:ascii="Times New Roman" w:eastAsia="Times New Roman" w:hAnsi="Times New Roman" w:cs="Times New Roman"/>
          <w:sz w:val="24"/>
          <w:szCs w:val="24"/>
        </w:rPr>
        <w:t xml:space="preserve">% likme </w:t>
      </w:r>
      <w:r w:rsidR="00D74A2A">
        <w:rPr>
          <w:rFonts w:ascii="Times New Roman" w:eastAsia="Times New Roman" w:hAnsi="Times New Roman" w:cs="Times New Roman"/>
          <w:sz w:val="24"/>
          <w:szCs w:val="24"/>
        </w:rPr>
        <w:t>5</w:t>
      </w:r>
      <w:r w:rsidR="001E18E1">
        <w:rPr>
          <w:rFonts w:ascii="Times New Roman" w:eastAsia="Times New Roman" w:hAnsi="Times New Roman" w:cs="Times New Roman"/>
          <w:sz w:val="24"/>
          <w:szCs w:val="24"/>
        </w:rPr>
        <w:t xml:space="preserve"> </w:t>
      </w:r>
      <w:r w:rsidR="00D74A2A">
        <w:rPr>
          <w:rFonts w:ascii="Times New Roman" w:eastAsia="Times New Roman" w:hAnsi="Times New Roman" w:cs="Times New Roman"/>
          <w:sz w:val="24"/>
          <w:szCs w:val="24"/>
        </w:rPr>
        <w:t xml:space="preserve">% likmes vietā, </w:t>
      </w:r>
      <w:r w:rsidR="00D74A2A">
        <w:rPr>
          <w:rFonts w:ascii="Times New Roman" w:eastAsia="Times New Roman" w:hAnsi="Times New Roman" w:cs="Times New Roman"/>
          <w:bCs/>
          <w:sz w:val="24"/>
          <w:szCs w:val="24"/>
        </w:rPr>
        <w:t>t</w:t>
      </w:r>
      <w:r w:rsidR="00D74A2A" w:rsidRPr="007B21DD">
        <w:rPr>
          <w:rFonts w:ascii="Times New Roman" w:eastAsia="Times New Roman" w:hAnsi="Times New Roman" w:cs="Times New Roman"/>
          <w:bCs/>
          <w:sz w:val="24"/>
          <w:szCs w:val="24"/>
        </w:rPr>
        <w:t>as nozīmē, ka līdz ar PVN samazinātās 12</w:t>
      </w:r>
      <w:r w:rsidR="001E18E1">
        <w:rPr>
          <w:rFonts w:ascii="Times New Roman" w:eastAsia="Times New Roman" w:hAnsi="Times New Roman" w:cs="Times New Roman"/>
          <w:bCs/>
          <w:sz w:val="24"/>
          <w:szCs w:val="24"/>
        </w:rPr>
        <w:t xml:space="preserve"> </w:t>
      </w:r>
      <w:r w:rsidR="00D74A2A" w:rsidRPr="007B21DD">
        <w:rPr>
          <w:rFonts w:ascii="Times New Roman" w:eastAsia="Times New Roman" w:hAnsi="Times New Roman" w:cs="Times New Roman"/>
          <w:bCs/>
          <w:sz w:val="24"/>
          <w:szCs w:val="24"/>
        </w:rPr>
        <w:t xml:space="preserve">% likmes noteikšanu PVN likme svaigiem augļiem ogām un dārzeņiem Latvijā palielinājās par </w:t>
      </w:r>
      <w:r w:rsidR="007A10CE">
        <w:rPr>
          <w:rFonts w:ascii="Times New Roman" w:eastAsia="Times New Roman" w:hAnsi="Times New Roman" w:cs="Times New Roman"/>
          <w:bCs/>
          <w:sz w:val="24"/>
          <w:szCs w:val="24"/>
        </w:rPr>
        <w:t>septiņiem</w:t>
      </w:r>
      <w:r w:rsidR="00D74A2A" w:rsidRPr="007B21DD">
        <w:rPr>
          <w:rFonts w:ascii="Times New Roman" w:eastAsia="Times New Roman" w:hAnsi="Times New Roman" w:cs="Times New Roman"/>
          <w:bCs/>
          <w:sz w:val="24"/>
          <w:szCs w:val="24"/>
        </w:rPr>
        <w:t xml:space="preserve"> </w:t>
      </w:r>
      <w:r w:rsidR="007A10CE">
        <w:rPr>
          <w:rFonts w:ascii="Times New Roman" w:eastAsia="Times New Roman" w:hAnsi="Times New Roman" w:cs="Times New Roman"/>
          <w:bCs/>
          <w:sz w:val="24"/>
          <w:szCs w:val="24"/>
        </w:rPr>
        <w:t>procent</w:t>
      </w:r>
      <w:r w:rsidR="00D74A2A" w:rsidRPr="007B21DD">
        <w:rPr>
          <w:rFonts w:ascii="Times New Roman" w:eastAsia="Times New Roman" w:hAnsi="Times New Roman" w:cs="Times New Roman"/>
          <w:bCs/>
          <w:sz w:val="24"/>
          <w:szCs w:val="24"/>
        </w:rPr>
        <w:t xml:space="preserve">punktiem, un tas nozīmē, ka </w:t>
      </w:r>
      <w:r w:rsidR="003C1130">
        <w:rPr>
          <w:rFonts w:ascii="Times New Roman" w:eastAsia="Times New Roman" w:hAnsi="Times New Roman" w:cs="Times New Roman"/>
          <w:bCs/>
          <w:sz w:val="24"/>
          <w:szCs w:val="24"/>
        </w:rPr>
        <w:t xml:space="preserve">PVN </w:t>
      </w:r>
      <w:r w:rsidR="00D74A2A" w:rsidRPr="007B21DD">
        <w:rPr>
          <w:rFonts w:ascii="Times New Roman" w:eastAsia="Times New Roman" w:hAnsi="Times New Roman" w:cs="Times New Roman"/>
          <w:bCs/>
          <w:sz w:val="24"/>
          <w:szCs w:val="24"/>
        </w:rPr>
        <w:t xml:space="preserve">likmes proporcionālajam cenu palielinājumam jābūt </w:t>
      </w:r>
      <w:bookmarkStart w:id="27" w:name="OLE_LINK19"/>
      <w:r w:rsidR="00D74A2A" w:rsidRPr="007B21DD">
        <w:rPr>
          <w:rFonts w:ascii="Times New Roman" w:eastAsia="Times New Roman" w:hAnsi="Times New Roman" w:cs="Times New Roman"/>
          <w:bCs/>
          <w:sz w:val="24"/>
          <w:szCs w:val="24"/>
        </w:rPr>
        <w:t>6,7 </w:t>
      </w:r>
      <w:r w:rsidR="007A10CE">
        <w:rPr>
          <w:rFonts w:ascii="Times New Roman" w:eastAsia="Times New Roman" w:hAnsi="Times New Roman" w:cs="Times New Roman"/>
          <w:bCs/>
          <w:sz w:val="24"/>
          <w:szCs w:val="24"/>
        </w:rPr>
        <w:t>procent</w:t>
      </w:r>
      <w:r w:rsidR="0068705C">
        <w:rPr>
          <w:rFonts w:ascii="Times New Roman" w:eastAsia="Times New Roman" w:hAnsi="Times New Roman" w:cs="Times New Roman"/>
          <w:bCs/>
          <w:sz w:val="24"/>
          <w:szCs w:val="24"/>
        </w:rPr>
        <w:t>punktiem</w:t>
      </w:r>
      <w:r w:rsidR="003C1130">
        <w:rPr>
          <w:rFonts w:ascii="Times New Roman" w:eastAsia="Times New Roman" w:hAnsi="Times New Roman" w:cs="Times New Roman"/>
          <w:bCs/>
          <w:sz w:val="24"/>
          <w:szCs w:val="24"/>
        </w:rPr>
        <w:t xml:space="preserve"> </w:t>
      </w:r>
      <w:r w:rsidR="00D74A2A" w:rsidRPr="007B21DD">
        <w:rPr>
          <w:rFonts w:ascii="Times New Roman" w:eastAsia="Times New Roman" w:hAnsi="Times New Roman" w:cs="Times New Roman"/>
          <w:bCs/>
          <w:sz w:val="24"/>
          <w:szCs w:val="24"/>
        </w:rPr>
        <w:t>((112 </w:t>
      </w:r>
      <w:r w:rsidR="007A10CE">
        <w:rPr>
          <w:rFonts w:ascii="Times New Roman" w:eastAsia="Times New Roman" w:hAnsi="Times New Roman" w:cs="Times New Roman"/>
          <w:bCs/>
          <w:sz w:val="24"/>
          <w:szCs w:val="24"/>
        </w:rPr>
        <w:t>–</w:t>
      </w:r>
      <w:r w:rsidR="00D74A2A" w:rsidRPr="007B21DD">
        <w:rPr>
          <w:rFonts w:ascii="Times New Roman" w:eastAsia="Times New Roman" w:hAnsi="Times New Roman" w:cs="Times New Roman"/>
          <w:bCs/>
          <w:sz w:val="24"/>
          <w:szCs w:val="24"/>
        </w:rPr>
        <w:t xml:space="preserve"> 105)/105 x 100 = + 6,7 ). </w:t>
      </w:r>
      <w:bookmarkEnd w:id="27"/>
    </w:p>
    <w:bookmarkEnd w:id="26"/>
    <w:p w14:paraId="5190BDAE" w14:textId="267904F3" w:rsidR="002775E9" w:rsidRDefault="002775E9" w:rsidP="002775E9">
      <w:pPr>
        <w:autoSpaceDE w:val="0"/>
        <w:autoSpaceDN w:val="0"/>
        <w:adjustRightInd w:val="0"/>
        <w:spacing w:before="120" w:after="120" w:line="240" w:lineRule="auto"/>
        <w:jc w:val="center"/>
        <w:rPr>
          <w:rFonts w:asciiTheme="majorBidi" w:hAnsiTheme="majorBidi" w:cstheme="majorBidi"/>
          <w:sz w:val="24"/>
          <w:szCs w:val="24"/>
        </w:rPr>
      </w:pPr>
      <w:r>
        <w:rPr>
          <w:noProof/>
          <w:lang w:eastAsia="lv-LV"/>
        </w:rPr>
        <w:drawing>
          <wp:inline distT="0" distB="0" distL="0" distR="0" wp14:anchorId="0BBFA83C" wp14:editId="42CC6C9D">
            <wp:extent cx="5191125" cy="2857500"/>
            <wp:effectExtent l="0" t="0" r="9525" b="0"/>
            <wp:docPr id="77960883" name="Chart 1">
              <a:extLst xmlns:a="http://schemas.openxmlformats.org/drawingml/2006/main">
                <a:ext uri="{FF2B5EF4-FFF2-40B4-BE49-F238E27FC236}">
                  <a16:creationId xmlns:a16="http://schemas.microsoft.com/office/drawing/2014/main" id="{6470264E-3A9F-FD5A-BC3A-7CE2F64F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BB0A97" w14:textId="1FBCC17F" w:rsidR="00A34927" w:rsidRPr="00F442F4" w:rsidRDefault="00A34927" w:rsidP="00F442F4">
      <w:pPr>
        <w:spacing w:before="120"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1.</w:t>
      </w:r>
      <w:r w:rsidR="007A10CE">
        <w:rPr>
          <w:rFonts w:ascii="Times New Roman" w:hAnsi="Times New Roman" w:cs="Times New Roman"/>
          <w:b/>
          <w:sz w:val="24"/>
          <w:szCs w:val="24"/>
        </w:rPr>
        <w:t> </w:t>
      </w:r>
      <w:r>
        <w:rPr>
          <w:rFonts w:ascii="Times New Roman" w:hAnsi="Times New Roman" w:cs="Times New Roman"/>
          <w:b/>
          <w:sz w:val="24"/>
          <w:szCs w:val="24"/>
        </w:rPr>
        <w:t>attēls</w:t>
      </w:r>
      <w:r w:rsidR="007A10CE">
        <w:rPr>
          <w:rFonts w:ascii="Times New Roman" w:hAnsi="Times New Roman" w:cs="Times New Roman"/>
          <w:b/>
          <w:sz w:val="24"/>
          <w:szCs w:val="24"/>
        </w:rPr>
        <w:t>.</w:t>
      </w:r>
      <w:r>
        <w:rPr>
          <w:rFonts w:ascii="Times New Roman" w:hAnsi="Times New Roman" w:cs="Times New Roman"/>
          <w:b/>
          <w:sz w:val="24"/>
          <w:szCs w:val="24"/>
        </w:rPr>
        <w:t xml:space="preserve"> </w:t>
      </w:r>
      <w:r w:rsidR="00471012" w:rsidRPr="00F442F4">
        <w:rPr>
          <w:rFonts w:ascii="Times New Roman" w:hAnsi="Times New Roman" w:cs="Times New Roman"/>
          <w:bCs/>
          <w:sz w:val="24"/>
          <w:szCs w:val="24"/>
        </w:rPr>
        <w:t>2024.</w:t>
      </w:r>
      <w:r w:rsidR="00C36DB3">
        <w:rPr>
          <w:rFonts w:ascii="Times New Roman" w:hAnsi="Times New Roman" w:cs="Times New Roman"/>
          <w:bCs/>
          <w:sz w:val="24"/>
          <w:szCs w:val="24"/>
        </w:rPr>
        <w:t xml:space="preserve"> </w:t>
      </w:r>
      <w:r w:rsidR="00471012" w:rsidRPr="00F442F4">
        <w:rPr>
          <w:rFonts w:ascii="Times New Roman" w:hAnsi="Times New Roman" w:cs="Times New Roman"/>
          <w:bCs/>
          <w:sz w:val="24"/>
          <w:szCs w:val="24"/>
        </w:rPr>
        <w:t>gad</w:t>
      </w:r>
      <w:r w:rsidR="00F442F4" w:rsidRPr="00F442F4">
        <w:rPr>
          <w:rFonts w:ascii="Times New Roman" w:hAnsi="Times New Roman" w:cs="Times New Roman"/>
          <w:bCs/>
          <w:sz w:val="24"/>
          <w:szCs w:val="24"/>
        </w:rPr>
        <w:t>a</w:t>
      </w:r>
      <w:r w:rsidR="00471012" w:rsidRPr="00F442F4">
        <w:rPr>
          <w:rFonts w:ascii="Times New Roman" w:hAnsi="Times New Roman" w:cs="Times New Roman"/>
          <w:bCs/>
          <w:sz w:val="24"/>
          <w:szCs w:val="24"/>
        </w:rPr>
        <w:t xml:space="preserve"> </w:t>
      </w:r>
      <w:r w:rsidR="00F442F4" w:rsidRPr="00F442F4">
        <w:rPr>
          <w:rFonts w:ascii="Times New Roman" w:hAnsi="Times New Roman" w:cs="Times New Roman"/>
          <w:bCs/>
          <w:sz w:val="24"/>
          <w:szCs w:val="24"/>
        </w:rPr>
        <w:t>janvāra</w:t>
      </w:r>
      <w:r w:rsidR="00471012" w:rsidRPr="00F442F4">
        <w:rPr>
          <w:rFonts w:ascii="Times New Roman" w:hAnsi="Times New Roman" w:cs="Times New Roman"/>
          <w:bCs/>
          <w:sz w:val="24"/>
          <w:szCs w:val="24"/>
        </w:rPr>
        <w:t xml:space="preserve"> un </w:t>
      </w:r>
      <w:r w:rsidR="00EC510A">
        <w:rPr>
          <w:rFonts w:ascii="Times New Roman" w:hAnsi="Times New Roman" w:cs="Times New Roman"/>
          <w:bCs/>
          <w:sz w:val="24"/>
          <w:szCs w:val="24"/>
        </w:rPr>
        <w:t>februār</w:t>
      </w:r>
      <w:r w:rsidR="00471012" w:rsidRPr="00F442F4">
        <w:rPr>
          <w:rFonts w:ascii="Times New Roman" w:hAnsi="Times New Roman" w:cs="Times New Roman"/>
          <w:bCs/>
          <w:sz w:val="24"/>
          <w:szCs w:val="24"/>
        </w:rPr>
        <w:t xml:space="preserve">a </w:t>
      </w:r>
      <w:bookmarkStart w:id="28" w:name="OLE_LINK1"/>
      <w:r w:rsidR="00471012" w:rsidRPr="00F442F4">
        <w:rPr>
          <w:rFonts w:ascii="Times New Roman" w:hAnsi="Times New Roman" w:cs="Times New Roman"/>
          <w:bCs/>
          <w:sz w:val="24"/>
          <w:szCs w:val="24"/>
        </w:rPr>
        <w:t xml:space="preserve">vidējo </w:t>
      </w:r>
      <w:r w:rsidR="002775E9">
        <w:rPr>
          <w:rFonts w:ascii="Times New Roman" w:hAnsi="Times New Roman" w:cs="Times New Roman"/>
          <w:bCs/>
          <w:sz w:val="24"/>
          <w:szCs w:val="24"/>
        </w:rPr>
        <w:t>apsekoto</w:t>
      </w:r>
      <w:r w:rsidR="003C1130">
        <w:rPr>
          <w:rFonts w:ascii="Times New Roman" w:hAnsi="Times New Roman" w:cs="Times New Roman"/>
          <w:bCs/>
          <w:sz w:val="24"/>
          <w:szCs w:val="24"/>
        </w:rPr>
        <w:t xml:space="preserve"> </w:t>
      </w:r>
      <w:r w:rsidR="00471012" w:rsidRPr="00F442F4">
        <w:rPr>
          <w:rFonts w:ascii="Times New Roman" w:hAnsi="Times New Roman" w:cs="Times New Roman"/>
          <w:bCs/>
          <w:sz w:val="24"/>
          <w:szCs w:val="24"/>
        </w:rPr>
        <w:t xml:space="preserve">svaigu augļu, ogu un dārzeņu cenu </w:t>
      </w:r>
      <w:r w:rsidR="00DB1692">
        <w:rPr>
          <w:rFonts w:ascii="Times New Roman" w:hAnsi="Times New Roman" w:cs="Times New Roman"/>
          <w:bCs/>
          <w:sz w:val="24"/>
          <w:szCs w:val="24"/>
        </w:rPr>
        <w:t xml:space="preserve">pārmaiņu </w:t>
      </w:r>
      <w:r w:rsidR="00471012" w:rsidRPr="00F442F4">
        <w:rPr>
          <w:rFonts w:ascii="Times New Roman" w:hAnsi="Times New Roman" w:cs="Times New Roman"/>
          <w:bCs/>
          <w:sz w:val="24"/>
          <w:szCs w:val="24"/>
        </w:rPr>
        <w:t xml:space="preserve">salīdzinājums ar </w:t>
      </w:r>
      <w:r w:rsidR="00F442F4" w:rsidRPr="00F442F4">
        <w:rPr>
          <w:rFonts w:ascii="Times New Roman" w:hAnsi="Times New Roman" w:cs="Times New Roman"/>
          <w:bCs/>
          <w:sz w:val="24"/>
          <w:szCs w:val="24"/>
        </w:rPr>
        <w:t>2023.</w:t>
      </w:r>
      <w:r w:rsidR="00C36DB3">
        <w:rPr>
          <w:rFonts w:ascii="Times New Roman" w:hAnsi="Times New Roman" w:cs="Times New Roman"/>
          <w:bCs/>
          <w:sz w:val="24"/>
          <w:szCs w:val="24"/>
        </w:rPr>
        <w:t xml:space="preserve"> </w:t>
      </w:r>
      <w:r w:rsidR="00F442F4" w:rsidRPr="00F442F4">
        <w:rPr>
          <w:rFonts w:ascii="Times New Roman" w:hAnsi="Times New Roman" w:cs="Times New Roman"/>
          <w:bCs/>
          <w:sz w:val="24"/>
          <w:szCs w:val="24"/>
        </w:rPr>
        <w:t xml:space="preserve">gada novembra un decembra cenām </w:t>
      </w:r>
      <w:r w:rsidRPr="00F442F4">
        <w:rPr>
          <w:rFonts w:ascii="Times New Roman" w:hAnsi="Times New Roman" w:cs="Times New Roman"/>
          <w:bCs/>
          <w:sz w:val="24"/>
          <w:szCs w:val="24"/>
        </w:rPr>
        <w:t xml:space="preserve">Latvijas dominējošos </w:t>
      </w:r>
      <w:r w:rsidR="00234F3B">
        <w:rPr>
          <w:rFonts w:ascii="Times New Roman" w:hAnsi="Times New Roman" w:cs="Times New Roman"/>
          <w:bCs/>
          <w:sz w:val="24"/>
          <w:szCs w:val="24"/>
        </w:rPr>
        <w:t xml:space="preserve">pārtikas </w:t>
      </w:r>
      <w:r w:rsidRPr="00F442F4">
        <w:rPr>
          <w:rFonts w:ascii="Times New Roman" w:hAnsi="Times New Roman" w:cs="Times New Roman"/>
          <w:bCs/>
          <w:sz w:val="24"/>
          <w:szCs w:val="24"/>
        </w:rPr>
        <w:t>mazumtirdzniecības tīklos</w:t>
      </w:r>
    </w:p>
    <w:bookmarkEnd w:id="28"/>
    <w:p w14:paraId="3592010C" w14:textId="77777777" w:rsidR="00A34927" w:rsidRDefault="00A34927" w:rsidP="006F0DD2">
      <w:pPr>
        <w:spacing w:after="120" w:line="240" w:lineRule="auto"/>
        <w:ind w:firstLine="709"/>
        <w:rPr>
          <w:rFonts w:ascii="Times New Roman" w:hAnsi="Times New Roman" w:cs="Times New Roman"/>
          <w:bCs/>
          <w:i/>
          <w:iCs/>
          <w:sz w:val="20"/>
          <w:szCs w:val="20"/>
        </w:rPr>
      </w:pPr>
      <w:r w:rsidRPr="009F577F">
        <w:rPr>
          <w:rFonts w:ascii="Times New Roman" w:hAnsi="Times New Roman" w:cs="Times New Roman"/>
          <w:bCs/>
          <w:i/>
          <w:iCs/>
          <w:sz w:val="20"/>
          <w:szCs w:val="20"/>
        </w:rPr>
        <w:t>Avots</w:t>
      </w:r>
      <w:r w:rsidRPr="00A34927">
        <w:rPr>
          <w:rFonts w:ascii="Times New Roman" w:hAnsi="Times New Roman" w:cs="Times New Roman"/>
          <w:bCs/>
          <w:i/>
          <w:iCs/>
          <w:sz w:val="20"/>
          <w:szCs w:val="20"/>
        </w:rPr>
        <w:t>: LBTU pētījums</w:t>
      </w:r>
    </w:p>
    <w:p w14:paraId="5221E39D" w14:textId="1B95FE90" w:rsidR="003A53BC" w:rsidRPr="004579F7" w:rsidRDefault="007A10CE" w:rsidP="003A53BC">
      <w:pPr>
        <w:autoSpaceDE w:val="0"/>
        <w:autoSpaceDN w:val="0"/>
        <w:adjustRightInd w:val="0"/>
        <w:spacing w:after="0" w:line="240" w:lineRule="auto"/>
        <w:ind w:firstLine="709"/>
        <w:jc w:val="both"/>
        <w:rPr>
          <w:rFonts w:asciiTheme="majorBidi" w:hAnsiTheme="majorBidi" w:cstheme="majorBidi"/>
          <w:sz w:val="24"/>
          <w:szCs w:val="24"/>
        </w:rPr>
      </w:pPr>
      <w:r w:rsidRPr="004579F7">
        <w:rPr>
          <w:rFonts w:asciiTheme="majorBidi" w:hAnsiTheme="majorBidi" w:cstheme="majorBidi"/>
          <w:sz w:val="24"/>
          <w:szCs w:val="24"/>
        </w:rPr>
        <w:t>Pēc</w:t>
      </w:r>
      <w:r w:rsidR="003A53BC" w:rsidRPr="004579F7">
        <w:rPr>
          <w:rFonts w:asciiTheme="majorBidi" w:hAnsiTheme="majorBidi" w:cstheme="majorBidi"/>
          <w:sz w:val="24"/>
          <w:szCs w:val="24"/>
        </w:rPr>
        <w:t xml:space="preserve"> vidējo cenu pārmaiņu analīzes var secināt, ka </w:t>
      </w:r>
      <w:bookmarkStart w:id="29" w:name="OLE_LINK77"/>
      <w:r w:rsidR="003A53BC" w:rsidRPr="004579F7">
        <w:rPr>
          <w:rFonts w:asciiTheme="majorBidi" w:hAnsiTheme="majorBidi" w:cstheme="majorBidi"/>
          <w:sz w:val="24"/>
          <w:szCs w:val="24"/>
        </w:rPr>
        <w:t xml:space="preserve">mazumtirdzniecības tīklā </w:t>
      </w:r>
      <w:bookmarkStart w:id="30" w:name="OLE_LINK72"/>
      <w:r w:rsidR="003A53BC" w:rsidRPr="004579F7">
        <w:rPr>
          <w:rFonts w:asciiTheme="majorBidi" w:hAnsiTheme="majorBidi" w:cstheme="majorBidi"/>
          <w:sz w:val="24"/>
          <w:szCs w:val="24"/>
        </w:rPr>
        <w:t xml:space="preserve">#1 </w:t>
      </w:r>
      <w:bookmarkEnd w:id="29"/>
      <w:r w:rsidRPr="004579F7">
        <w:rPr>
          <w:rFonts w:asciiTheme="majorBidi" w:hAnsiTheme="majorBidi" w:cstheme="majorBidi"/>
          <w:sz w:val="24"/>
          <w:szCs w:val="24"/>
        </w:rPr>
        <w:t xml:space="preserve">apsekoto produktu </w:t>
      </w:r>
      <w:r w:rsidR="003A53BC" w:rsidRPr="004579F7">
        <w:rPr>
          <w:rFonts w:asciiTheme="majorBidi" w:hAnsiTheme="majorBidi" w:cstheme="majorBidi"/>
          <w:sz w:val="24"/>
          <w:szCs w:val="24"/>
        </w:rPr>
        <w:t xml:space="preserve">nominālās cenas 2024. gada janvārī </w:t>
      </w:r>
      <w:r w:rsidRPr="004579F7">
        <w:rPr>
          <w:rFonts w:asciiTheme="majorBidi" w:hAnsiTheme="majorBidi" w:cstheme="majorBidi"/>
          <w:sz w:val="24"/>
          <w:szCs w:val="24"/>
        </w:rPr>
        <w:t>un</w:t>
      </w:r>
      <w:r w:rsidR="003A53BC" w:rsidRPr="004579F7">
        <w:rPr>
          <w:rFonts w:asciiTheme="majorBidi" w:hAnsiTheme="majorBidi" w:cstheme="majorBidi"/>
          <w:sz w:val="24"/>
          <w:szCs w:val="24"/>
        </w:rPr>
        <w:t xml:space="preserve"> februārī vidēji palielinājās par 6,7 %, bet reālās cenas </w:t>
      </w:r>
      <w:r w:rsidRPr="004579F7">
        <w:rPr>
          <w:rFonts w:asciiTheme="majorBidi" w:hAnsiTheme="majorBidi" w:cstheme="majorBidi"/>
          <w:sz w:val="24"/>
          <w:szCs w:val="24"/>
        </w:rPr>
        <w:t xml:space="preserve">– </w:t>
      </w:r>
      <w:r w:rsidR="003A53BC" w:rsidRPr="004579F7">
        <w:rPr>
          <w:rFonts w:asciiTheme="majorBidi" w:hAnsiTheme="majorBidi" w:cstheme="majorBidi"/>
          <w:sz w:val="24"/>
          <w:szCs w:val="24"/>
        </w:rPr>
        <w:t xml:space="preserve">par 5,2 % salīdzinājumā ar 2023. gada novembra </w:t>
      </w:r>
      <w:r w:rsidRPr="004579F7">
        <w:rPr>
          <w:rFonts w:asciiTheme="majorBidi" w:hAnsiTheme="majorBidi" w:cstheme="majorBidi"/>
          <w:sz w:val="24"/>
          <w:szCs w:val="24"/>
        </w:rPr>
        <w:t>un</w:t>
      </w:r>
      <w:r w:rsidR="003A53BC" w:rsidRPr="004579F7">
        <w:rPr>
          <w:rFonts w:asciiTheme="majorBidi" w:hAnsiTheme="majorBidi" w:cstheme="majorBidi"/>
          <w:sz w:val="24"/>
          <w:szCs w:val="24"/>
        </w:rPr>
        <w:t xml:space="preserve"> decembra cenām</w:t>
      </w:r>
      <w:bookmarkEnd w:id="30"/>
      <w:r w:rsidR="003A53BC" w:rsidRPr="004579F7">
        <w:rPr>
          <w:rFonts w:asciiTheme="majorBidi" w:hAnsiTheme="majorBidi" w:cstheme="majorBidi"/>
          <w:sz w:val="24"/>
          <w:szCs w:val="24"/>
        </w:rPr>
        <w:t xml:space="preserve">, </w:t>
      </w:r>
      <w:r w:rsidRPr="004579F7">
        <w:rPr>
          <w:rFonts w:asciiTheme="majorBidi" w:hAnsiTheme="majorBidi" w:cstheme="majorBidi"/>
          <w:sz w:val="24"/>
          <w:szCs w:val="24"/>
        </w:rPr>
        <w:t>un tas</w:t>
      </w:r>
      <w:r w:rsidR="003A53BC" w:rsidRPr="004579F7">
        <w:rPr>
          <w:rFonts w:asciiTheme="majorBidi" w:hAnsiTheme="majorBidi" w:cstheme="majorBidi"/>
          <w:sz w:val="24"/>
          <w:szCs w:val="24"/>
        </w:rPr>
        <w:t xml:space="preserve"> pilnībā atbilst PVN likmes </w:t>
      </w:r>
      <w:r w:rsidR="0068705C" w:rsidRPr="004579F7">
        <w:rPr>
          <w:rFonts w:asciiTheme="majorBidi" w:hAnsiTheme="majorBidi" w:cstheme="majorBidi"/>
          <w:sz w:val="24"/>
          <w:szCs w:val="24"/>
        </w:rPr>
        <w:t xml:space="preserve">proporcionālajam </w:t>
      </w:r>
      <w:r w:rsidR="003A53BC" w:rsidRPr="004579F7">
        <w:rPr>
          <w:rFonts w:asciiTheme="majorBidi" w:hAnsiTheme="majorBidi" w:cstheme="majorBidi"/>
          <w:sz w:val="24"/>
          <w:szCs w:val="24"/>
        </w:rPr>
        <w:t xml:space="preserve">palielinājumam. </w:t>
      </w:r>
      <w:bookmarkStart w:id="31" w:name="OLE_LINK73"/>
      <w:r w:rsidR="003A53BC" w:rsidRPr="004579F7">
        <w:rPr>
          <w:rFonts w:asciiTheme="majorBidi" w:hAnsiTheme="majorBidi" w:cstheme="majorBidi"/>
          <w:sz w:val="24"/>
          <w:szCs w:val="24"/>
        </w:rPr>
        <w:t xml:space="preserve">Savukārt </w:t>
      </w:r>
      <w:bookmarkStart w:id="32" w:name="OLE_LINK78"/>
      <w:r w:rsidR="003A53BC" w:rsidRPr="004579F7">
        <w:rPr>
          <w:rFonts w:asciiTheme="majorBidi" w:hAnsiTheme="majorBidi" w:cstheme="majorBidi"/>
          <w:sz w:val="24"/>
          <w:szCs w:val="24"/>
        </w:rPr>
        <w:t xml:space="preserve">mazumtirdzniecības tīklā #2 </w:t>
      </w:r>
      <w:bookmarkEnd w:id="32"/>
      <w:r w:rsidRPr="004579F7">
        <w:rPr>
          <w:rFonts w:asciiTheme="majorBidi" w:hAnsiTheme="majorBidi" w:cstheme="majorBidi"/>
          <w:sz w:val="24"/>
          <w:szCs w:val="24"/>
        </w:rPr>
        <w:t xml:space="preserve">apsekoto produktu </w:t>
      </w:r>
      <w:r w:rsidR="003A53BC" w:rsidRPr="004579F7">
        <w:rPr>
          <w:rFonts w:asciiTheme="majorBidi" w:hAnsiTheme="majorBidi" w:cstheme="majorBidi"/>
          <w:sz w:val="24"/>
          <w:szCs w:val="24"/>
        </w:rPr>
        <w:t xml:space="preserve">nominālās cenas 2024. gada janvārī </w:t>
      </w:r>
      <w:r w:rsidRPr="004579F7">
        <w:rPr>
          <w:rFonts w:asciiTheme="majorBidi" w:hAnsiTheme="majorBidi" w:cstheme="majorBidi"/>
          <w:sz w:val="24"/>
          <w:szCs w:val="24"/>
        </w:rPr>
        <w:t>un</w:t>
      </w:r>
      <w:r w:rsidR="003A53BC" w:rsidRPr="004579F7">
        <w:rPr>
          <w:rFonts w:asciiTheme="majorBidi" w:hAnsiTheme="majorBidi" w:cstheme="majorBidi"/>
          <w:sz w:val="24"/>
          <w:szCs w:val="24"/>
        </w:rPr>
        <w:t xml:space="preserve"> februārī vidēji palielinājās par 6,3</w:t>
      </w:r>
      <w:r w:rsidRPr="004579F7">
        <w:rPr>
          <w:rFonts w:asciiTheme="majorBidi" w:hAnsiTheme="majorBidi" w:cstheme="majorBidi"/>
          <w:sz w:val="24"/>
          <w:szCs w:val="24"/>
        </w:rPr>
        <w:t> </w:t>
      </w:r>
      <w:r w:rsidR="003A53BC" w:rsidRPr="004579F7">
        <w:rPr>
          <w:rFonts w:asciiTheme="majorBidi" w:hAnsiTheme="majorBidi" w:cstheme="majorBidi"/>
          <w:sz w:val="24"/>
          <w:szCs w:val="24"/>
        </w:rPr>
        <w:t xml:space="preserve">%, bet reālās cenas </w:t>
      </w:r>
      <w:r w:rsidRPr="004579F7">
        <w:rPr>
          <w:rFonts w:asciiTheme="majorBidi" w:hAnsiTheme="majorBidi" w:cstheme="majorBidi"/>
          <w:sz w:val="24"/>
          <w:szCs w:val="24"/>
        </w:rPr>
        <w:t xml:space="preserve">– </w:t>
      </w:r>
      <w:r w:rsidR="003A53BC" w:rsidRPr="004579F7">
        <w:rPr>
          <w:rFonts w:asciiTheme="majorBidi" w:hAnsiTheme="majorBidi" w:cstheme="majorBidi"/>
          <w:sz w:val="24"/>
          <w:szCs w:val="24"/>
        </w:rPr>
        <w:t xml:space="preserve">par 10,6 % salīdzinājumā ar 2023. gada novembra </w:t>
      </w:r>
      <w:r w:rsidRPr="004579F7">
        <w:rPr>
          <w:rFonts w:asciiTheme="majorBidi" w:hAnsiTheme="majorBidi" w:cstheme="majorBidi"/>
          <w:sz w:val="24"/>
          <w:szCs w:val="24"/>
        </w:rPr>
        <w:t>un</w:t>
      </w:r>
      <w:r w:rsidR="003A53BC" w:rsidRPr="004579F7">
        <w:rPr>
          <w:rFonts w:asciiTheme="majorBidi" w:hAnsiTheme="majorBidi" w:cstheme="majorBidi"/>
          <w:sz w:val="24"/>
          <w:szCs w:val="24"/>
        </w:rPr>
        <w:t xml:space="preserve"> decembra cenām</w:t>
      </w:r>
      <w:bookmarkEnd w:id="31"/>
      <w:r w:rsidR="003A53BC" w:rsidRPr="004579F7">
        <w:rPr>
          <w:rFonts w:asciiTheme="majorBidi" w:hAnsiTheme="majorBidi" w:cstheme="majorBidi"/>
          <w:sz w:val="24"/>
          <w:szCs w:val="24"/>
        </w:rPr>
        <w:t xml:space="preserve">, reālo cenu </w:t>
      </w:r>
      <w:r w:rsidRPr="004579F7">
        <w:rPr>
          <w:rFonts w:asciiTheme="majorBidi" w:hAnsiTheme="majorBidi" w:cstheme="majorBidi"/>
          <w:sz w:val="24"/>
          <w:szCs w:val="24"/>
        </w:rPr>
        <w:t xml:space="preserve">kāpumam </w:t>
      </w:r>
      <w:r w:rsidR="003A53BC" w:rsidRPr="004579F7">
        <w:rPr>
          <w:rFonts w:asciiTheme="majorBidi" w:hAnsiTheme="majorBidi" w:cstheme="majorBidi"/>
          <w:sz w:val="24"/>
          <w:szCs w:val="24"/>
        </w:rPr>
        <w:t xml:space="preserve">pārsniedzot proporcionālo PVN likmes palielinājumu 6,7 </w:t>
      </w:r>
      <w:r w:rsidRPr="004579F7">
        <w:rPr>
          <w:rFonts w:asciiTheme="majorBidi" w:hAnsiTheme="majorBidi" w:cstheme="majorBidi"/>
          <w:sz w:val="24"/>
          <w:szCs w:val="24"/>
        </w:rPr>
        <w:t>procent</w:t>
      </w:r>
      <w:r w:rsidR="00274A11" w:rsidRPr="004579F7">
        <w:rPr>
          <w:rFonts w:asciiTheme="majorBidi" w:hAnsiTheme="majorBidi" w:cstheme="majorBidi"/>
          <w:sz w:val="24"/>
          <w:szCs w:val="24"/>
        </w:rPr>
        <w:t>p</w:t>
      </w:r>
      <w:r w:rsidR="0068705C" w:rsidRPr="004579F7">
        <w:rPr>
          <w:rFonts w:asciiTheme="majorBidi" w:hAnsiTheme="majorBidi" w:cstheme="majorBidi"/>
          <w:sz w:val="24"/>
          <w:szCs w:val="24"/>
        </w:rPr>
        <w:t>unktus</w:t>
      </w:r>
      <w:r w:rsidR="00274A11" w:rsidRPr="004579F7">
        <w:rPr>
          <w:rFonts w:asciiTheme="majorBidi" w:hAnsiTheme="majorBidi" w:cstheme="majorBidi"/>
          <w:sz w:val="24"/>
          <w:szCs w:val="24"/>
        </w:rPr>
        <w:t>.</w:t>
      </w:r>
      <w:r w:rsidR="003A53BC" w:rsidRPr="004579F7">
        <w:rPr>
          <w:rFonts w:asciiTheme="majorBidi" w:hAnsiTheme="majorBidi" w:cstheme="majorBidi"/>
          <w:sz w:val="24"/>
          <w:szCs w:val="24"/>
        </w:rPr>
        <w:t xml:space="preserve"> Kā norādīts LBTU pētījum</w:t>
      </w:r>
      <w:r w:rsidRPr="004579F7">
        <w:rPr>
          <w:rFonts w:asciiTheme="majorBidi" w:hAnsiTheme="majorBidi" w:cstheme="majorBidi"/>
          <w:sz w:val="24"/>
          <w:szCs w:val="24"/>
        </w:rPr>
        <w:t>a aprakstā</w:t>
      </w:r>
      <w:r w:rsidR="003A53BC" w:rsidRPr="004579F7">
        <w:rPr>
          <w:rFonts w:asciiTheme="majorBidi" w:hAnsiTheme="majorBidi" w:cstheme="majorBidi"/>
          <w:sz w:val="24"/>
          <w:szCs w:val="24"/>
        </w:rPr>
        <w:t xml:space="preserve">, reālo cenu pieaugumu ietekmēja dažu produktu </w:t>
      </w:r>
      <w:r w:rsidR="0072679B" w:rsidRPr="004579F7">
        <w:rPr>
          <w:rFonts w:asciiTheme="majorBidi" w:hAnsiTheme="majorBidi" w:cstheme="majorBidi"/>
          <w:sz w:val="24"/>
          <w:szCs w:val="24"/>
        </w:rPr>
        <w:t>(piemēram, burkān</w:t>
      </w:r>
      <w:r w:rsidR="00A80F59" w:rsidRPr="004579F7">
        <w:rPr>
          <w:rFonts w:asciiTheme="majorBidi" w:hAnsiTheme="majorBidi" w:cstheme="majorBidi"/>
          <w:sz w:val="24"/>
          <w:szCs w:val="24"/>
        </w:rPr>
        <w:t>u</w:t>
      </w:r>
      <w:r w:rsidR="0072679B" w:rsidRPr="004579F7">
        <w:rPr>
          <w:rFonts w:asciiTheme="majorBidi" w:hAnsiTheme="majorBidi" w:cstheme="majorBidi"/>
          <w:sz w:val="24"/>
          <w:szCs w:val="24"/>
        </w:rPr>
        <w:t>, sarkan</w:t>
      </w:r>
      <w:r w:rsidR="00A73935" w:rsidRPr="004579F7">
        <w:rPr>
          <w:rFonts w:asciiTheme="majorBidi" w:hAnsiTheme="majorBidi" w:cstheme="majorBidi"/>
          <w:sz w:val="24"/>
          <w:szCs w:val="24"/>
        </w:rPr>
        <w:t>o</w:t>
      </w:r>
      <w:r w:rsidR="0072679B" w:rsidRPr="004579F7">
        <w:rPr>
          <w:rFonts w:asciiTheme="majorBidi" w:hAnsiTheme="majorBidi" w:cstheme="majorBidi"/>
          <w:sz w:val="24"/>
          <w:szCs w:val="24"/>
        </w:rPr>
        <w:t xml:space="preserve"> sīpol</w:t>
      </w:r>
      <w:r w:rsidR="00A73935" w:rsidRPr="004579F7">
        <w:rPr>
          <w:rFonts w:asciiTheme="majorBidi" w:hAnsiTheme="majorBidi" w:cstheme="majorBidi"/>
          <w:sz w:val="24"/>
          <w:szCs w:val="24"/>
        </w:rPr>
        <w:t>u</w:t>
      </w:r>
      <w:r w:rsidR="0072679B" w:rsidRPr="004579F7">
        <w:rPr>
          <w:rFonts w:asciiTheme="majorBidi" w:hAnsiTheme="majorBidi" w:cstheme="majorBidi"/>
          <w:sz w:val="24"/>
          <w:szCs w:val="24"/>
        </w:rPr>
        <w:t xml:space="preserve">) </w:t>
      </w:r>
      <w:r w:rsidR="003A53BC" w:rsidRPr="004579F7">
        <w:rPr>
          <w:rFonts w:asciiTheme="majorBidi" w:hAnsiTheme="majorBidi" w:cstheme="majorBidi"/>
          <w:sz w:val="24"/>
          <w:szCs w:val="24"/>
        </w:rPr>
        <w:t>salīdzinoši straujš cenas palielinājums.</w:t>
      </w:r>
    </w:p>
    <w:p w14:paraId="490BA884" w14:textId="33C39240" w:rsidR="00824066" w:rsidRDefault="001D0812" w:rsidP="00824066">
      <w:pPr>
        <w:autoSpaceDE w:val="0"/>
        <w:autoSpaceDN w:val="0"/>
        <w:adjustRightInd w:val="0"/>
        <w:spacing w:after="0" w:line="240" w:lineRule="auto"/>
        <w:ind w:firstLine="709"/>
        <w:jc w:val="both"/>
        <w:rPr>
          <w:rFonts w:ascii="Times New Roman" w:hAnsi="Times New Roman" w:cs="Times New Roman"/>
          <w:sz w:val="24"/>
          <w:szCs w:val="24"/>
        </w:rPr>
      </w:pPr>
      <w:bookmarkStart w:id="33" w:name="OLE_LINK4"/>
      <w:bookmarkStart w:id="34" w:name="OLE_LINK24"/>
      <w:r w:rsidRPr="004579F7">
        <w:rPr>
          <w:rFonts w:ascii="Times New Roman" w:hAnsi="Times New Roman" w:cs="Times New Roman"/>
          <w:sz w:val="24"/>
          <w:szCs w:val="24"/>
        </w:rPr>
        <w:t xml:space="preserve">Vērtējot </w:t>
      </w:r>
      <w:r w:rsidR="00AA48FB" w:rsidRPr="004579F7">
        <w:rPr>
          <w:rFonts w:ascii="Times New Roman" w:hAnsi="Times New Roman" w:cs="Times New Roman"/>
          <w:sz w:val="24"/>
          <w:szCs w:val="24"/>
        </w:rPr>
        <w:t>apsekoto produktu</w:t>
      </w:r>
      <w:r w:rsidR="006575B9" w:rsidRPr="004579F7">
        <w:rPr>
          <w:rFonts w:ascii="Times New Roman" w:hAnsi="Times New Roman" w:cs="Times New Roman"/>
          <w:sz w:val="24"/>
          <w:szCs w:val="24"/>
        </w:rPr>
        <w:t xml:space="preserve"> </w:t>
      </w:r>
      <w:r w:rsidR="002A6C7F" w:rsidRPr="004579F7">
        <w:rPr>
          <w:rFonts w:ascii="Times New Roman" w:hAnsi="Times New Roman" w:cs="Times New Roman"/>
          <w:sz w:val="24"/>
          <w:szCs w:val="24"/>
        </w:rPr>
        <w:t>vidējo nominālo cenu pārmaiņas abos mazumtirdzniecības tīklos</w:t>
      </w:r>
      <w:r w:rsidR="00C90C05" w:rsidRPr="004579F7">
        <w:rPr>
          <w:rFonts w:ascii="Times New Roman" w:hAnsi="Times New Roman" w:cs="Times New Roman"/>
          <w:sz w:val="24"/>
          <w:szCs w:val="24"/>
        </w:rPr>
        <w:t>,</w:t>
      </w:r>
      <w:r w:rsidR="002A6C7F" w:rsidRPr="004579F7">
        <w:rPr>
          <w:rFonts w:ascii="Times New Roman" w:hAnsi="Times New Roman" w:cs="Times New Roman"/>
          <w:sz w:val="24"/>
          <w:szCs w:val="24"/>
        </w:rPr>
        <w:t xml:space="preserve"> var secināt, ka tās </w:t>
      </w:r>
      <w:r w:rsidRPr="004579F7">
        <w:rPr>
          <w:rFonts w:ascii="Times New Roman" w:hAnsi="Times New Roman" w:cs="Times New Roman"/>
          <w:sz w:val="24"/>
          <w:szCs w:val="24"/>
        </w:rPr>
        <w:t>2024.</w:t>
      </w:r>
      <w:r w:rsidR="004B1086" w:rsidRPr="004579F7">
        <w:rPr>
          <w:rFonts w:ascii="Times New Roman" w:hAnsi="Times New Roman" w:cs="Times New Roman"/>
          <w:sz w:val="24"/>
          <w:szCs w:val="24"/>
        </w:rPr>
        <w:t xml:space="preserve"> </w:t>
      </w:r>
      <w:r w:rsidRPr="004579F7">
        <w:rPr>
          <w:rFonts w:ascii="Times New Roman" w:hAnsi="Times New Roman" w:cs="Times New Roman"/>
          <w:sz w:val="24"/>
          <w:szCs w:val="24"/>
        </w:rPr>
        <w:t xml:space="preserve">gada janvārī </w:t>
      </w:r>
      <w:r w:rsidR="00C90C05" w:rsidRPr="004579F7">
        <w:rPr>
          <w:rFonts w:ascii="Times New Roman" w:hAnsi="Times New Roman" w:cs="Times New Roman"/>
          <w:sz w:val="24"/>
          <w:szCs w:val="24"/>
        </w:rPr>
        <w:t>un</w:t>
      </w:r>
      <w:r w:rsidRPr="004579F7">
        <w:rPr>
          <w:rFonts w:ascii="Times New Roman" w:hAnsi="Times New Roman" w:cs="Times New Roman"/>
          <w:sz w:val="24"/>
          <w:szCs w:val="24"/>
        </w:rPr>
        <w:t xml:space="preserve"> </w:t>
      </w:r>
      <w:r w:rsidR="00E7639B" w:rsidRPr="004579F7">
        <w:rPr>
          <w:rFonts w:ascii="Times New Roman" w:hAnsi="Times New Roman" w:cs="Times New Roman"/>
          <w:sz w:val="24"/>
          <w:szCs w:val="24"/>
        </w:rPr>
        <w:t>februārī</w:t>
      </w:r>
      <w:r w:rsidRPr="004579F7">
        <w:rPr>
          <w:rFonts w:ascii="Times New Roman" w:hAnsi="Times New Roman" w:cs="Times New Roman"/>
          <w:sz w:val="24"/>
          <w:szCs w:val="24"/>
        </w:rPr>
        <w:t xml:space="preserve"> vidēji palielinājās par 6,</w:t>
      </w:r>
      <w:r w:rsidR="002A6C7F" w:rsidRPr="004579F7">
        <w:rPr>
          <w:rFonts w:ascii="Times New Roman" w:hAnsi="Times New Roman" w:cs="Times New Roman"/>
          <w:sz w:val="24"/>
          <w:szCs w:val="24"/>
        </w:rPr>
        <w:t>5</w:t>
      </w:r>
      <w:r w:rsidR="004B1086" w:rsidRPr="004579F7">
        <w:rPr>
          <w:rFonts w:ascii="Times New Roman" w:hAnsi="Times New Roman" w:cs="Times New Roman"/>
          <w:sz w:val="24"/>
          <w:szCs w:val="24"/>
        </w:rPr>
        <w:t xml:space="preserve"> </w:t>
      </w:r>
      <w:r w:rsidRPr="004579F7">
        <w:rPr>
          <w:rFonts w:ascii="Times New Roman" w:hAnsi="Times New Roman" w:cs="Times New Roman"/>
          <w:sz w:val="24"/>
          <w:szCs w:val="24"/>
        </w:rPr>
        <w:t xml:space="preserve">%, bet reālās cenas </w:t>
      </w:r>
      <w:r w:rsidR="00C90C05" w:rsidRPr="004579F7">
        <w:rPr>
          <w:rFonts w:ascii="Times New Roman" w:hAnsi="Times New Roman" w:cs="Times New Roman"/>
          <w:sz w:val="24"/>
          <w:szCs w:val="24"/>
        </w:rPr>
        <w:t xml:space="preserve">– </w:t>
      </w:r>
      <w:r w:rsidRPr="004579F7">
        <w:rPr>
          <w:rFonts w:ascii="Times New Roman" w:hAnsi="Times New Roman" w:cs="Times New Roman"/>
          <w:sz w:val="24"/>
          <w:szCs w:val="24"/>
        </w:rPr>
        <w:t xml:space="preserve">par </w:t>
      </w:r>
      <w:r w:rsidR="00166DEF" w:rsidRPr="004579F7">
        <w:rPr>
          <w:rFonts w:ascii="Times New Roman" w:hAnsi="Times New Roman" w:cs="Times New Roman"/>
          <w:sz w:val="24"/>
          <w:szCs w:val="24"/>
        </w:rPr>
        <w:t>7,9</w:t>
      </w:r>
      <w:r w:rsidR="004B1086" w:rsidRPr="004579F7">
        <w:rPr>
          <w:rFonts w:ascii="Times New Roman" w:hAnsi="Times New Roman" w:cs="Times New Roman"/>
          <w:sz w:val="24"/>
          <w:szCs w:val="24"/>
        </w:rPr>
        <w:t xml:space="preserve"> </w:t>
      </w:r>
      <w:r w:rsidRPr="004579F7">
        <w:rPr>
          <w:rFonts w:ascii="Times New Roman" w:hAnsi="Times New Roman" w:cs="Times New Roman"/>
          <w:sz w:val="24"/>
          <w:szCs w:val="24"/>
        </w:rPr>
        <w:t>%, salīdzinājumā ar 2023.</w:t>
      </w:r>
      <w:r w:rsidR="004B1086" w:rsidRPr="004579F7">
        <w:rPr>
          <w:rFonts w:ascii="Times New Roman" w:hAnsi="Times New Roman" w:cs="Times New Roman"/>
          <w:sz w:val="24"/>
          <w:szCs w:val="24"/>
        </w:rPr>
        <w:t xml:space="preserve"> </w:t>
      </w:r>
      <w:r w:rsidRPr="004579F7">
        <w:rPr>
          <w:rFonts w:ascii="Times New Roman" w:hAnsi="Times New Roman" w:cs="Times New Roman"/>
          <w:sz w:val="24"/>
          <w:szCs w:val="24"/>
        </w:rPr>
        <w:t xml:space="preserve">gada novembra </w:t>
      </w:r>
      <w:r w:rsidR="00C90C05" w:rsidRPr="004579F7">
        <w:rPr>
          <w:rFonts w:ascii="Times New Roman" w:hAnsi="Times New Roman" w:cs="Times New Roman"/>
          <w:sz w:val="24"/>
          <w:szCs w:val="24"/>
        </w:rPr>
        <w:t>un</w:t>
      </w:r>
      <w:r w:rsidRPr="004579F7">
        <w:rPr>
          <w:rFonts w:ascii="Times New Roman" w:hAnsi="Times New Roman" w:cs="Times New Roman"/>
          <w:sz w:val="24"/>
          <w:szCs w:val="24"/>
        </w:rPr>
        <w:t xml:space="preserve"> decembra cenām, k</w:t>
      </w:r>
      <w:r w:rsidR="00C90C05" w:rsidRPr="004579F7">
        <w:rPr>
          <w:rFonts w:ascii="Times New Roman" w:hAnsi="Times New Roman" w:cs="Times New Roman"/>
          <w:sz w:val="24"/>
          <w:szCs w:val="24"/>
        </w:rPr>
        <w:t>uras</w:t>
      </w:r>
      <w:r w:rsidRPr="004579F7">
        <w:rPr>
          <w:rFonts w:ascii="Times New Roman" w:hAnsi="Times New Roman" w:cs="Times New Roman"/>
          <w:sz w:val="24"/>
          <w:szCs w:val="24"/>
        </w:rPr>
        <w:t xml:space="preserve"> </w:t>
      </w:r>
      <w:r w:rsidR="00824066" w:rsidRPr="004579F7">
        <w:rPr>
          <w:rFonts w:ascii="Times New Roman" w:hAnsi="Times New Roman" w:cs="Times New Roman"/>
          <w:sz w:val="24"/>
          <w:szCs w:val="24"/>
        </w:rPr>
        <w:t>kopumā palielinājās aptuveni proporcionāli PVN likmes izmaiņām</w:t>
      </w:r>
      <w:r w:rsidR="00AA48FB" w:rsidRPr="004579F7">
        <w:rPr>
          <w:rFonts w:ascii="Times New Roman" w:hAnsi="Times New Roman" w:cs="Times New Roman"/>
          <w:sz w:val="24"/>
          <w:szCs w:val="24"/>
        </w:rPr>
        <w:t>.</w:t>
      </w:r>
    </w:p>
    <w:p w14:paraId="6CDB77F0" w14:textId="500850C8" w:rsidR="00B04762" w:rsidRPr="00552BB7" w:rsidRDefault="00B04762" w:rsidP="004579F7">
      <w:pPr>
        <w:spacing w:after="0" w:line="240" w:lineRule="auto"/>
        <w:ind w:firstLine="709"/>
        <w:jc w:val="both"/>
        <w:rPr>
          <w:rFonts w:ascii="Times New Roman" w:hAnsi="Times New Roman" w:cs="Times New Roman"/>
          <w:sz w:val="24"/>
          <w:szCs w:val="24"/>
        </w:rPr>
      </w:pPr>
      <w:bookmarkStart w:id="35" w:name="OLE_LINK68"/>
      <w:bookmarkEnd w:id="33"/>
      <w:r w:rsidRPr="00552BB7">
        <w:rPr>
          <w:rFonts w:ascii="Times New Roman" w:hAnsi="Times New Roman" w:cs="Times New Roman"/>
          <w:sz w:val="24"/>
          <w:szCs w:val="24"/>
        </w:rPr>
        <w:t>Papildus jānorāda, ka, veicot vidējo cenu pārmaiņas analīzi,</w:t>
      </w:r>
      <w:r w:rsidR="00516C47">
        <w:rPr>
          <w:rFonts w:ascii="Times New Roman" w:hAnsi="Times New Roman" w:cs="Times New Roman"/>
          <w:sz w:val="24"/>
          <w:szCs w:val="24"/>
        </w:rPr>
        <w:t xml:space="preserve"> konstatē</w:t>
      </w:r>
      <w:r w:rsidR="002B05A7">
        <w:rPr>
          <w:rFonts w:ascii="Times New Roman" w:hAnsi="Times New Roman" w:cs="Times New Roman"/>
          <w:sz w:val="24"/>
          <w:szCs w:val="24"/>
        </w:rPr>
        <w:t>tas standartnovirzes atkarībā no analizēto produktu kopas. Jau minēts, ka n</w:t>
      </w:r>
      <w:r w:rsidRPr="00552BB7">
        <w:rPr>
          <w:rFonts w:ascii="Times New Roman" w:hAnsi="Times New Roman" w:cs="Times New Roman"/>
          <w:sz w:val="24"/>
          <w:szCs w:val="24"/>
        </w:rPr>
        <w:t xml:space="preserve">o aprēķiniem tika izslēgtas </w:t>
      </w:r>
      <w:bookmarkStart w:id="36" w:name="OLE_LINK64"/>
      <w:r w:rsidR="007979A4">
        <w:rPr>
          <w:rFonts w:asciiTheme="majorBidi" w:hAnsiTheme="majorBidi" w:cstheme="majorBidi"/>
          <w:sz w:val="24"/>
          <w:szCs w:val="24"/>
        </w:rPr>
        <w:t>lielā oranžā ķirbja</w:t>
      </w:r>
      <w:r w:rsidR="007979A4" w:rsidRPr="00552BB7">
        <w:rPr>
          <w:rFonts w:ascii="Times New Roman" w:hAnsi="Times New Roman" w:cs="Times New Roman"/>
          <w:sz w:val="24"/>
          <w:szCs w:val="24"/>
        </w:rPr>
        <w:t xml:space="preserve"> </w:t>
      </w:r>
      <w:r w:rsidRPr="00552BB7">
        <w:rPr>
          <w:rFonts w:ascii="Times New Roman" w:hAnsi="Times New Roman" w:cs="Times New Roman"/>
          <w:sz w:val="24"/>
          <w:szCs w:val="24"/>
        </w:rPr>
        <w:t>cenas</w:t>
      </w:r>
      <w:bookmarkEnd w:id="36"/>
      <w:r w:rsidRPr="00552BB7">
        <w:rPr>
          <w:rFonts w:ascii="Times New Roman" w:hAnsi="Times New Roman" w:cs="Times New Roman"/>
          <w:sz w:val="24"/>
          <w:szCs w:val="24"/>
        </w:rPr>
        <w:t xml:space="preserve">, </w:t>
      </w:r>
      <w:r w:rsidR="007979A4" w:rsidRPr="00BC1531">
        <w:rPr>
          <w:rFonts w:asciiTheme="majorBidi" w:hAnsiTheme="majorBidi" w:cstheme="majorBidi"/>
          <w:sz w:val="24"/>
          <w:szCs w:val="24"/>
        </w:rPr>
        <w:t xml:space="preserve">kuram </w:t>
      </w:r>
      <w:r w:rsidR="007979A4">
        <w:rPr>
          <w:rFonts w:asciiTheme="majorBidi" w:hAnsiTheme="majorBidi" w:cstheme="majorBidi"/>
          <w:sz w:val="24"/>
          <w:szCs w:val="24"/>
        </w:rPr>
        <w:t>bija lielākais cenas palielinājums.</w:t>
      </w:r>
      <w:r w:rsidR="00516C47">
        <w:rPr>
          <w:rFonts w:asciiTheme="majorBidi" w:hAnsiTheme="majorBidi" w:cstheme="majorBidi"/>
          <w:sz w:val="24"/>
          <w:szCs w:val="24"/>
        </w:rPr>
        <w:t xml:space="preserve"> </w:t>
      </w:r>
      <w:r w:rsidR="002B05A7">
        <w:rPr>
          <w:rFonts w:ascii="Times New Roman" w:hAnsi="Times New Roman" w:cs="Times New Roman"/>
          <w:sz w:val="24"/>
          <w:szCs w:val="24"/>
        </w:rPr>
        <w:t>T</w:t>
      </w:r>
      <w:r w:rsidR="00516C47" w:rsidRPr="00516C47">
        <w:rPr>
          <w:rFonts w:ascii="Times New Roman" w:hAnsi="Times New Roman" w:cs="Times New Roman"/>
          <w:sz w:val="24"/>
          <w:szCs w:val="24"/>
        </w:rPr>
        <w:t xml:space="preserve">āpēc ir sagatavota </w:t>
      </w:r>
      <w:r w:rsidR="001D795F" w:rsidRPr="004579F7">
        <w:rPr>
          <w:rFonts w:ascii="Times New Roman" w:hAnsi="Times New Roman" w:cs="Times New Roman"/>
          <w:sz w:val="24"/>
          <w:szCs w:val="24"/>
        </w:rPr>
        <w:t>papildus</w:t>
      </w:r>
      <w:r w:rsidRPr="004579F7">
        <w:rPr>
          <w:rFonts w:ascii="Times New Roman" w:hAnsi="Times New Roman" w:cs="Times New Roman"/>
          <w:sz w:val="24"/>
          <w:szCs w:val="24"/>
        </w:rPr>
        <w:t xml:space="preserve"> detalizēt</w:t>
      </w:r>
      <w:r w:rsidR="00516C47" w:rsidRPr="004579F7">
        <w:rPr>
          <w:rFonts w:ascii="Times New Roman" w:hAnsi="Times New Roman" w:cs="Times New Roman"/>
          <w:sz w:val="24"/>
          <w:szCs w:val="24"/>
        </w:rPr>
        <w:t>a</w:t>
      </w:r>
      <w:r w:rsidRPr="004579F7">
        <w:rPr>
          <w:rFonts w:ascii="Times New Roman" w:hAnsi="Times New Roman" w:cs="Times New Roman"/>
          <w:sz w:val="24"/>
          <w:szCs w:val="24"/>
        </w:rPr>
        <w:t xml:space="preserve"> informācij</w:t>
      </w:r>
      <w:r w:rsidR="00516C47" w:rsidRPr="004579F7">
        <w:rPr>
          <w:rFonts w:ascii="Times New Roman" w:hAnsi="Times New Roman" w:cs="Times New Roman"/>
          <w:sz w:val="24"/>
          <w:szCs w:val="24"/>
        </w:rPr>
        <w:t>a</w:t>
      </w:r>
      <w:r w:rsidRPr="004579F7">
        <w:rPr>
          <w:rFonts w:ascii="Times New Roman" w:hAnsi="Times New Roman" w:cs="Times New Roman"/>
          <w:sz w:val="24"/>
          <w:szCs w:val="24"/>
        </w:rPr>
        <w:t xml:space="preserve"> par to, kā mainītos aprēķinātie rezultāti, ja no analīzes tiktu izslēgti ne tikai ķirbi, bet arī kāposti, sarkanie kāposti, redīsi,  kas atspoguļota 1.tabulā.</w:t>
      </w:r>
    </w:p>
    <w:bookmarkEnd w:id="35"/>
    <w:p w14:paraId="3A95358A" w14:textId="77777777" w:rsidR="00B04762" w:rsidRDefault="00B04762" w:rsidP="00B04762">
      <w:pPr>
        <w:autoSpaceDE w:val="0"/>
        <w:autoSpaceDN w:val="0"/>
        <w:adjustRightInd w:val="0"/>
        <w:spacing w:after="0" w:line="240" w:lineRule="auto"/>
        <w:ind w:firstLine="709"/>
        <w:jc w:val="both"/>
        <w:rPr>
          <w:rFonts w:asciiTheme="majorBidi" w:hAnsiTheme="majorBidi" w:cstheme="majorBidi"/>
          <w:sz w:val="24"/>
          <w:szCs w:val="24"/>
        </w:rPr>
      </w:pPr>
    </w:p>
    <w:p w14:paraId="0CD6E897" w14:textId="77777777" w:rsidR="004579F7" w:rsidRDefault="004579F7" w:rsidP="00B04762">
      <w:pPr>
        <w:autoSpaceDE w:val="0"/>
        <w:autoSpaceDN w:val="0"/>
        <w:adjustRightInd w:val="0"/>
        <w:spacing w:after="0" w:line="240" w:lineRule="auto"/>
        <w:ind w:firstLine="709"/>
        <w:jc w:val="both"/>
        <w:rPr>
          <w:rFonts w:asciiTheme="majorBidi" w:hAnsiTheme="majorBidi" w:cstheme="majorBidi"/>
          <w:sz w:val="24"/>
          <w:szCs w:val="24"/>
        </w:rPr>
      </w:pPr>
    </w:p>
    <w:p w14:paraId="4462A0DB" w14:textId="77777777" w:rsidR="00DB1692" w:rsidRDefault="00DB1692" w:rsidP="00B04762">
      <w:pPr>
        <w:autoSpaceDE w:val="0"/>
        <w:autoSpaceDN w:val="0"/>
        <w:adjustRightInd w:val="0"/>
        <w:spacing w:after="0" w:line="240" w:lineRule="auto"/>
        <w:ind w:firstLine="709"/>
        <w:jc w:val="both"/>
        <w:rPr>
          <w:rFonts w:asciiTheme="majorBidi" w:hAnsiTheme="majorBidi" w:cstheme="majorBidi"/>
          <w:sz w:val="24"/>
          <w:szCs w:val="24"/>
        </w:rPr>
      </w:pPr>
    </w:p>
    <w:p w14:paraId="0933B2A6" w14:textId="77777777" w:rsidR="00B04762" w:rsidRDefault="00B04762" w:rsidP="00B04762">
      <w:pPr>
        <w:autoSpaceDE w:val="0"/>
        <w:autoSpaceDN w:val="0"/>
        <w:adjustRightInd w:val="0"/>
        <w:spacing w:after="0" w:line="240" w:lineRule="auto"/>
        <w:ind w:firstLine="709"/>
        <w:jc w:val="right"/>
        <w:rPr>
          <w:rFonts w:asciiTheme="majorBidi" w:hAnsiTheme="majorBidi" w:cstheme="majorBidi"/>
          <w:sz w:val="24"/>
          <w:szCs w:val="24"/>
        </w:rPr>
      </w:pPr>
      <w:r>
        <w:rPr>
          <w:rFonts w:asciiTheme="majorBidi" w:hAnsiTheme="majorBidi" w:cstheme="majorBidi"/>
          <w:sz w:val="24"/>
          <w:szCs w:val="24"/>
        </w:rPr>
        <w:lastRenderedPageBreak/>
        <w:t>1.tabula</w:t>
      </w:r>
    </w:p>
    <w:p w14:paraId="3BACE9F6" w14:textId="114798BA" w:rsidR="00B04762" w:rsidRPr="00DB1692" w:rsidRDefault="00234F3B" w:rsidP="00DB1692">
      <w:pPr>
        <w:spacing w:before="120" w:after="0" w:line="240" w:lineRule="auto"/>
        <w:ind w:firstLine="709"/>
        <w:jc w:val="center"/>
        <w:rPr>
          <w:rFonts w:ascii="Times New Roman" w:hAnsi="Times New Roman" w:cs="Times New Roman"/>
          <w:b/>
          <w:sz w:val="24"/>
          <w:szCs w:val="24"/>
        </w:rPr>
      </w:pPr>
      <w:bookmarkStart w:id="37" w:name="OLE_LINK76"/>
      <w:r>
        <w:rPr>
          <w:rFonts w:ascii="Times New Roman" w:hAnsi="Times New Roman" w:cs="Times New Roman"/>
          <w:b/>
          <w:sz w:val="24"/>
          <w:szCs w:val="24"/>
        </w:rPr>
        <w:t>2024.gada janvāra un februāra v</w:t>
      </w:r>
      <w:r w:rsidR="00DB1692" w:rsidRPr="00DB1692">
        <w:rPr>
          <w:rFonts w:ascii="Times New Roman" w:hAnsi="Times New Roman" w:cs="Times New Roman"/>
          <w:b/>
          <w:sz w:val="24"/>
          <w:szCs w:val="24"/>
        </w:rPr>
        <w:t xml:space="preserve">idējo apsekoto svaigu augļu, ogu un dārzeņu cenu pārmaiņu salīdzinājums ar 2023. gada novembra un decembra cenām Latvijas dominējošos </w:t>
      </w:r>
      <w:r>
        <w:rPr>
          <w:rFonts w:ascii="Times New Roman" w:hAnsi="Times New Roman" w:cs="Times New Roman"/>
          <w:b/>
          <w:sz w:val="24"/>
          <w:szCs w:val="24"/>
        </w:rPr>
        <w:t xml:space="preserve">pārtikas </w:t>
      </w:r>
      <w:r w:rsidR="00DB1692" w:rsidRPr="00DB1692">
        <w:rPr>
          <w:rFonts w:ascii="Times New Roman" w:hAnsi="Times New Roman" w:cs="Times New Roman"/>
          <w:b/>
          <w:sz w:val="24"/>
          <w:szCs w:val="24"/>
        </w:rPr>
        <w:t xml:space="preserve">mazumtirdzniecības tīklos atkarībā no </w:t>
      </w:r>
      <w:r w:rsidR="00B04762" w:rsidRPr="00DB1692">
        <w:rPr>
          <w:rFonts w:asciiTheme="majorBidi" w:hAnsiTheme="majorBidi" w:cstheme="majorBidi"/>
          <w:b/>
          <w:sz w:val="24"/>
          <w:szCs w:val="24"/>
        </w:rPr>
        <w:t xml:space="preserve">analizēto apsekoto produktu </w:t>
      </w:r>
      <w:r w:rsidR="00730A46" w:rsidRPr="00DB1692">
        <w:rPr>
          <w:rFonts w:asciiTheme="majorBidi" w:hAnsiTheme="majorBidi" w:cstheme="majorBidi"/>
          <w:b/>
          <w:sz w:val="24"/>
          <w:szCs w:val="24"/>
        </w:rPr>
        <w:t>kopas</w:t>
      </w:r>
    </w:p>
    <w:p w14:paraId="7D3647E7" w14:textId="77777777" w:rsidR="00F36954" w:rsidRPr="00552BB7" w:rsidRDefault="00F36954" w:rsidP="00B04762">
      <w:pPr>
        <w:autoSpaceDE w:val="0"/>
        <w:autoSpaceDN w:val="0"/>
        <w:adjustRightInd w:val="0"/>
        <w:spacing w:after="0" w:line="240" w:lineRule="auto"/>
        <w:ind w:firstLine="709"/>
        <w:jc w:val="center"/>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3681"/>
        <w:gridCol w:w="1417"/>
        <w:gridCol w:w="1276"/>
        <w:gridCol w:w="1418"/>
        <w:gridCol w:w="1269"/>
      </w:tblGrid>
      <w:tr w:rsidR="00B04762" w14:paraId="01BB9FA4" w14:textId="77777777" w:rsidTr="004579F7">
        <w:tc>
          <w:tcPr>
            <w:tcW w:w="3681" w:type="dxa"/>
          </w:tcPr>
          <w:p w14:paraId="35DCDD06" w14:textId="77777777" w:rsidR="00B04762" w:rsidRPr="00552BB7" w:rsidRDefault="00B04762" w:rsidP="00A0496B">
            <w:pPr>
              <w:autoSpaceDE w:val="0"/>
              <w:autoSpaceDN w:val="0"/>
              <w:adjustRightInd w:val="0"/>
              <w:jc w:val="center"/>
              <w:rPr>
                <w:rFonts w:ascii="Times New Roman" w:hAnsi="Times New Roman" w:cs="Times New Roman"/>
                <w:sz w:val="24"/>
                <w:szCs w:val="24"/>
              </w:rPr>
            </w:pPr>
            <w:bookmarkStart w:id="38" w:name="OLE_LINK81"/>
            <w:bookmarkEnd w:id="37"/>
          </w:p>
        </w:tc>
        <w:tc>
          <w:tcPr>
            <w:tcW w:w="2693" w:type="dxa"/>
            <w:gridSpan w:val="2"/>
          </w:tcPr>
          <w:p w14:paraId="7517FD7A" w14:textId="799097C5" w:rsidR="00B04762" w:rsidRPr="00552BB7" w:rsidRDefault="00B04762" w:rsidP="00A0496B">
            <w:pPr>
              <w:autoSpaceDE w:val="0"/>
              <w:autoSpaceDN w:val="0"/>
              <w:adjustRightInd w:val="0"/>
              <w:jc w:val="center"/>
              <w:rPr>
                <w:rFonts w:ascii="Times New Roman" w:hAnsi="Times New Roman" w:cs="Times New Roman"/>
                <w:sz w:val="24"/>
                <w:szCs w:val="24"/>
              </w:rPr>
            </w:pPr>
            <w:r w:rsidRPr="00552BB7">
              <w:rPr>
                <w:rFonts w:ascii="Times New Roman" w:hAnsi="Times New Roman" w:cs="Times New Roman"/>
                <w:sz w:val="24"/>
                <w:szCs w:val="24"/>
              </w:rPr>
              <w:t>Vidējo nominālo cenu pārmaiņas</w:t>
            </w:r>
            <w:r w:rsidR="004579F7">
              <w:rPr>
                <w:rFonts w:ascii="Times New Roman" w:hAnsi="Times New Roman" w:cs="Times New Roman"/>
                <w:sz w:val="24"/>
                <w:szCs w:val="24"/>
              </w:rPr>
              <w:t>, %</w:t>
            </w:r>
          </w:p>
        </w:tc>
        <w:tc>
          <w:tcPr>
            <w:tcW w:w="2687" w:type="dxa"/>
            <w:gridSpan w:val="2"/>
          </w:tcPr>
          <w:p w14:paraId="34642A68" w14:textId="59D53A64" w:rsidR="00B04762" w:rsidRPr="00552BB7" w:rsidRDefault="00B04762" w:rsidP="00A0496B">
            <w:pPr>
              <w:autoSpaceDE w:val="0"/>
              <w:autoSpaceDN w:val="0"/>
              <w:adjustRightInd w:val="0"/>
              <w:jc w:val="center"/>
              <w:rPr>
                <w:rFonts w:ascii="Times New Roman" w:hAnsi="Times New Roman" w:cs="Times New Roman"/>
                <w:sz w:val="24"/>
                <w:szCs w:val="24"/>
              </w:rPr>
            </w:pPr>
            <w:r w:rsidRPr="00552BB7">
              <w:rPr>
                <w:rFonts w:ascii="Times New Roman" w:hAnsi="Times New Roman" w:cs="Times New Roman"/>
                <w:sz w:val="24"/>
                <w:szCs w:val="24"/>
              </w:rPr>
              <w:t>Vidējo reālo cenu pārmaiņas</w:t>
            </w:r>
            <w:r w:rsidR="00222D0F">
              <w:rPr>
                <w:rFonts w:ascii="Times New Roman" w:hAnsi="Times New Roman" w:cs="Times New Roman"/>
                <w:sz w:val="24"/>
                <w:szCs w:val="24"/>
              </w:rPr>
              <w:t>,</w:t>
            </w:r>
            <w:r w:rsidR="004579F7">
              <w:rPr>
                <w:rFonts w:ascii="Times New Roman" w:hAnsi="Times New Roman" w:cs="Times New Roman"/>
                <w:sz w:val="24"/>
                <w:szCs w:val="24"/>
              </w:rPr>
              <w:t xml:space="preserve"> %</w:t>
            </w:r>
          </w:p>
        </w:tc>
      </w:tr>
      <w:tr w:rsidR="00B04762" w14:paraId="6796123F" w14:textId="77777777" w:rsidTr="004579F7">
        <w:tc>
          <w:tcPr>
            <w:tcW w:w="3681" w:type="dxa"/>
          </w:tcPr>
          <w:p w14:paraId="15E8117A" w14:textId="77777777" w:rsidR="00B04762" w:rsidRPr="00241DAB" w:rsidRDefault="00B04762" w:rsidP="00A0496B">
            <w:pPr>
              <w:autoSpaceDE w:val="0"/>
              <w:autoSpaceDN w:val="0"/>
              <w:adjustRightInd w:val="0"/>
              <w:jc w:val="both"/>
              <w:rPr>
                <w:rFonts w:ascii="Times New Roman" w:hAnsi="Times New Roman" w:cs="Times New Roman"/>
                <w:sz w:val="24"/>
                <w:szCs w:val="24"/>
              </w:rPr>
            </w:pPr>
          </w:p>
        </w:tc>
        <w:tc>
          <w:tcPr>
            <w:tcW w:w="1417" w:type="dxa"/>
          </w:tcPr>
          <w:p w14:paraId="02F31FF6" w14:textId="41D95214" w:rsidR="00B04762" w:rsidRPr="00552BB7" w:rsidRDefault="004579F7" w:rsidP="00A0496B">
            <w:pPr>
              <w:autoSpaceDE w:val="0"/>
              <w:autoSpaceDN w:val="0"/>
              <w:adjustRightInd w:val="0"/>
              <w:jc w:val="center"/>
              <w:rPr>
                <w:rFonts w:ascii="Times New Roman" w:hAnsi="Times New Roman" w:cs="Times New Roman"/>
                <w:sz w:val="20"/>
                <w:szCs w:val="20"/>
              </w:rPr>
            </w:pPr>
            <w:r>
              <w:rPr>
                <w:rFonts w:asciiTheme="majorBidi" w:hAnsiTheme="majorBidi" w:cstheme="majorBidi"/>
                <w:sz w:val="20"/>
                <w:szCs w:val="20"/>
              </w:rPr>
              <w:t>T</w:t>
            </w:r>
            <w:r w:rsidR="00B04762" w:rsidRPr="00552BB7">
              <w:rPr>
                <w:rFonts w:asciiTheme="majorBidi" w:hAnsiTheme="majorBidi" w:cstheme="majorBidi"/>
                <w:sz w:val="20"/>
                <w:szCs w:val="20"/>
              </w:rPr>
              <w:t>īkl</w:t>
            </w:r>
            <w:r>
              <w:rPr>
                <w:rFonts w:asciiTheme="majorBidi" w:hAnsiTheme="majorBidi" w:cstheme="majorBidi"/>
                <w:sz w:val="20"/>
                <w:szCs w:val="20"/>
              </w:rPr>
              <w:t>s</w:t>
            </w:r>
            <w:r w:rsidR="00B04762" w:rsidRPr="00552BB7">
              <w:rPr>
                <w:rFonts w:asciiTheme="majorBidi" w:hAnsiTheme="majorBidi" w:cstheme="majorBidi"/>
                <w:sz w:val="20"/>
                <w:szCs w:val="20"/>
              </w:rPr>
              <w:t xml:space="preserve"> #1</w:t>
            </w:r>
          </w:p>
        </w:tc>
        <w:tc>
          <w:tcPr>
            <w:tcW w:w="1276" w:type="dxa"/>
          </w:tcPr>
          <w:p w14:paraId="441DD20B" w14:textId="0C60CFC8" w:rsidR="00B04762" w:rsidRPr="00552BB7" w:rsidRDefault="004579F7" w:rsidP="00A0496B">
            <w:pPr>
              <w:autoSpaceDE w:val="0"/>
              <w:autoSpaceDN w:val="0"/>
              <w:adjustRightInd w:val="0"/>
              <w:jc w:val="center"/>
              <w:rPr>
                <w:rFonts w:ascii="Times New Roman" w:hAnsi="Times New Roman" w:cs="Times New Roman"/>
                <w:sz w:val="20"/>
                <w:szCs w:val="20"/>
              </w:rPr>
            </w:pPr>
            <w:r>
              <w:rPr>
                <w:rFonts w:asciiTheme="majorBidi" w:hAnsiTheme="majorBidi" w:cstheme="majorBidi"/>
                <w:sz w:val="20"/>
                <w:szCs w:val="20"/>
              </w:rPr>
              <w:t>T</w:t>
            </w:r>
            <w:r w:rsidR="00B04762" w:rsidRPr="00552BB7">
              <w:rPr>
                <w:rFonts w:asciiTheme="majorBidi" w:hAnsiTheme="majorBidi" w:cstheme="majorBidi"/>
                <w:sz w:val="20"/>
                <w:szCs w:val="20"/>
              </w:rPr>
              <w:t>īkl</w:t>
            </w:r>
            <w:r>
              <w:rPr>
                <w:rFonts w:asciiTheme="majorBidi" w:hAnsiTheme="majorBidi" w:cstheme="majorBidi"/>
                <w:sz w:val="20"/>
                <w:szCs w:val="20"/>
              </w:rPr>
              <w:t>s</w:t>
            </w:r>
            <w:r w:rsidR="00B04762" w:rsidRPr="00552BB7">
              <w:rPr>
                <w:rFonts w:asciiTheme="majorBidi" w:hAnsiTheme="majorBidi" w:cstheme="majorBidi"/>
                <w:sz w:val="20"/>
                <w:szCs w:val="20"/>
              </w:rPr>
              <w:t xml:space="preserve"> #2</w:t>
            </w:r>
          </w:p>
        </w:tc>
        <w:tc>
          <w:tcPr>
            <w:tcW w:w="1418" w:type="dxa"/>
          </w:tcPr>
          <w:p w14:paraId="470FDA3F" w14:textId="5135FBAD" w:rsidR="00B04762" w:rsidRPr="00552BB7" w:rsidRDefault="004579F7" w:rsidP="00A0496B">
            <w:pPr>
              <w:autoSpaceDE w:val="0"/>
              <w:autoSpaceDN w:val="0"/>
              <w:adjustRightInd w:val="0"/>
              <w:jc w:val="center"/>
              <w:rPr>
                <w:rFonts w:ascii="Times New Roman" w:hAnsi="Times New Roman" w:cs="Times New Roman"/>
                <w:sz w:val="20"/>
                <w:szCs w:val="20"/>
              </w:rPr>
            </w:pPr>
            <w:r>
              <w:rPr>
                <w:rFonts w:asciiTheme="majorBidi" w:hAnsiTheme="majorBidi" w:cstheme="majorBidi"/>
                <w:sz w:val="20"/>
                <w:szCs w:val="20"/>
              </w:rPr>
              <w:t>T</w:t>
            </w:r>
            <w:r w:rsidR="00B04762" w:rsidRPr="00552BB7">
              <w:rPr>
                <w:rFonts w:asciiTheme="majorBidi" w:hAnsiTheme="majorBidi" w:cstheme="majorBidi"/>
                <w:sz w:val="20"/>
                <w:szCs w:val="20"/>
              </w:rPr>
              <w:t>īkl</w:t>
            </w:r>
            <w:r>
              <w:rPr>
                <w:rFonts w:asciiTheme="majorBidi" w:hAnsiTheme="majorBidi" w:cstheme="majorBidi"/>
                <w:sz w:val="20"/>
                <w:szCs w:val="20"/>
              </w:rPr>
              <w:t>s</w:t>
            </w:r>
            <w:r w:rsidR="00B04762" w:rsidRPr="00552BB7">
              <w:rPr>
                <w:rFonts w:asciiTheme="majorBidi" w:hAnsiTheme="majorBidi" w:cstheme="majorBidi"/>
                <w:sz w:val="20"/>
                <w:szCs w:val="20"/>
              </w:rPr>
              <w:t xml:space="preserve"> #1</w:t>
            </w:r>
          </w:p>
        </w:tc>
        <w:tc>
          <w:tcPr>
            <w:tcW w:w="1269" w:type="dxa"/>
          </w:tcPr>
          <w:p w14:paraId="46348318" w14:textId="10867BE9" w:rsidR="00B04762" w:rsidRPr="00552BB7" w:rsidRDefault="004579F7" w:rsidP="00A0496B">
            <w:pPr>
              <w:autoSpaceDE w:val="0"/>
              <w:autoSpaceDN w:val="0"/>
              <w:adjustRightInd w:val="0"/>
              <w:jc w:val="center"/>
              <w:rPr>
                <w:rFonts w:ascii="Times New Roman" w:hAnsi="Times New Roman" w:cs="Times New Roman"/>
                <w:sz w:val="20"/>
                <w:szCs w:val="20"/>
              </w:rPr>
            </w:pPr>
            <w:r>
              <w:rPr>
                <w:rFonts w:asciiTheme="majorBidi" w:hAnsiTheme="majorBidi" w:cstheme="majorBidi"/>
                <w:sz w:val="20"/>
                <w:szCs w:val="20"/>
              </w:rPr>
              <w:t>T</w:t>
            </w:r>
            <w:r w:rsidR="00B04762" w:rsidRPr="00552BB7">
              <w:rPr>
                <w:rFonts w:asciiTheme="majorBidi" w:hAnsiTheme="majorBidi" w:cstheme="majorBidi"/>
                <w:sz w:val="20"/>
                <w:szCs w:val="20"/>
              </w:rPr>
              <w:t>īkl</w:t>
            </w:r>
            <w:r>
              <w:rPr>
                <w:rFonts w:asciiTheme="majorBidi" w:hAnsiTheme="majorBidi" w:cstheme="majorBidi"/>
                <w:sz w:val="20"/>
                <w:szCs w:val="20"/>
              </w:rPr>
              <w:t>s</w:t>
            </w:r>
            <w:r w:rsidR="00B04762" w:rsidRPr="00552BB7">
              <w:rPr>
                <w:rFonts w:asciiTheme="majorBidi" w:hAnsiTheme="majorBidi" w:cstheme="majorBidi"/>
                <w:sz w:val="20"/>
                <w:szCs w:val="20"/>
              </w:rPr>
              <w:t xml:space="preserve"> #2</w:t>
            </w:r>
          </w:p>
        </w:tc>
      </w:tr>
      <w:tr w:rsidR="00B04762" w14:paraId="206135A3" w14:textId="77777777" w:rsidTr="004579F7">
        <w:tc>
          <w:tcPr>
            <w:tcW w:w="3681" w:type="dxa"/>
          </w:tcPr>
          <w:p w14:paraId="0346F5A0" w14:textId="75AC313B" w:rsidR="00B04762" w:rsidRPr="00552BB7" w:rsidRDefault="003F1929" w:rsidP="00A049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Visi </w:t>
            </w:r>
            <w:r w:rsidR="00B04762" w:rsidRPr="00552BB7">
              <w:rPr>
                <w:rFonts w:ascii="Times New Roman" w:hAnsi="Times New Roman" w:cs="Times New Roman"/>
                <w:sz w:val="24"/>
                <w:szCs w:val="24"/>
              </w:rPr>
              <w:t>18 produkti</w:t>
            </w:r>
          </w:p>
        </w:tc>
        <w:tc>
          <w:tcPr>
            <w:tcW w:w="1417" w:type="dxa"/>
            <w:vAlign w:val="center"/>
          </w:tcPr>
          <w:p w14:paraId="54499C78"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7,8</w:t>
            </w:r>
          </w:p>
        </w:tc>
        <w:tc>
          <w:tcPr>
            <w:tcW w:w="1276" w:type="dxa"/>
            <w:vAlign w:val="center"/>
          </w:tcPr>
          <w:p w14:paraId="27047AEB"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8,3</w:t>
            </w:r>
          </w:p>
        </w:tc>
        <w:tc>
          <w:tcPr>
            <w:tcW w:w="1418" w:type="dxa"/>
            <w:vAlign w:val="center"/>
          </w:tcPr>
          <w:p w14:paraId="71EC533F"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8,3</w:t>
            </w:r>
          </w:p>
        </w:tc>
        <w:tc>
          <w:tcPr>
            <w:tcW w:w="1269" w:type="dxa"/>
            <w:vAlign w:val="center"/>
          </w:tcPr>
          <w:p w14:paraId="12429BD7"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14,5</w:t>
            </w:r>
          </w:p>
        </w:tc>
      </w:tr>
      <w:tr w:rsidR="00B04762" w14:paraId="44FA469A" w14:textId="77777777" w:rsidTr="004579F7">
        <w:tc>
          <w:tcPr>
            <w:tcW w:w="3681" w:type="dxa"/>
          </w:tcPr>
          <w:p w14:paraId="4C538056" w14:textId="77777777" w:rsidR="00B04762" w:rsidRPr="00552BB7" w:rsidRDefault="00B04762" w:rsidP="00A0496B">
            <w:pPr>
              <w:autoSpaceDE w:val="0"/>
              <w:autoSpaceDN w:val="0"/>
              <w:adjustRightInd w:val="0"/>
              <w:jc w:val="both"/>
              <w:rPr>
                <w:rFonts w:ascii="Times New Roman" w:hAnsi="Times New Roman" w:cs="Times New Roman"/>
                <w:sz w:val="24"/>
                <w:szCs w:val="24"/>
              </w:rPr>
            </w:pPr>
            <w:r w:rsidRPr="00552BB7">
              <w:rPr>
                <w:rFonts w:ascii="Times New Roman" w:hAnsi="Times New Roman" w:cs="Times New Roman"/>
                <w:sz w:val="24"/>
                <w:szCs w:val="24"/>
              </w:rPr>
              <w:t>Bez ķirbjiem</w:t>
            </w:r>
          </w:p>
        </w:tc>
        <w:tc>
          <w:tcPr>
            <w:tcW w:w="1417" w:type="dxa"/>
            <w:vAlign w:val="center"/>
          </w:tcPr>
          <w:p w14:paraId="3A6F4014"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6,7</w:t>
            </w:r>
          </w:p>
        </w:tc>
        <w:tc>
          <w:tcPr>
            <w:tcW w:w="1276" w:type="dxa"/>
            <w:vAlign w:val="center"/>
          </w:tcPr>
          <w:p w14:paraId="58FA1B20"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6,3</w:t>
            </w:r>
          </w:p>
        </w:tc>
        <w:tc>
          <w:tcPr>
            <w:tcW w:w="1418" w:type="dxa"/>
            <w:vAlign w:val="center"/>
          </w:tcPr>
          <w:p w14:paraId="0DEF8EFE"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5,2</w:t>
            </w:r>
          </w:p>
        </w:tc>
        <w:tc>
          <w:tcPr>
            <w:tcW w:w="1269" w:type="dxa"/>
            <w:vAlign w:val="center"/>
          </w:tcPr>
          <w:p w14:paraId="3A4D5D1F"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10,6</w:t>
            </w:r>
          </w:p>
        </w:tc>
      </w:tr>
      <w:tr w:rsidR="00B04762" w14:paraId="52BC2FB2" w14:textId="77777777" w:rsidTr="004579F7">
        <w:tc>
          <w:tcPr>
            <w:tcW w:w="3681" w:type="dxa"/>
            <w:vAlign w:val="center"/>
          </w:tcPr>
          <w:p w14:paraId="507361B4" w14:textId="77777777" w:rsidR="00B04762" w:rsidRPr="00552BB7" w:rsidRDefault="00B04762" w:rsidP="00A0496B">
            <w:pPr>
              <w:autoSpaceDE w:val="0"/>
              <w:autoSpaceDN w:val="0"/>
              <w:adjustRightInd w:val="0"/>
              <w:jc w:val="both"/>
              <w:rPr>
                <w:rFonts w:ascii="Times New Roman" w:hAnsi="Times New Roman" w:cs="Times New Roman"/>
                <w:sz w:val="24"/>
                <w:szCs w:val="24"/>
              </w:rPr>
            </w:pPr>
            <w:r w:rsidRPr="00552BB7">
              <w:rPr>
                <w:rFonts w:ascii="Times New Roman" w:eastAsia="Times New Roman" w:hAnsi="Times New Roman" w:cs="Times New Roman"/>
                <w:color w:val="000000"/>
                <w:sz w:val="24"/>
                <w:szCs w:val="24"/>
                <w:lang w:eastAsia="lv-LV"/>
              </w:rPr>
              <w:t>Bez kāpostiem</w:t>
            </w:r>
          </w:p>
        </w:tc>
        <w:tc>
          <w:tcPr>
            <w:tcW w:w="1417" w:type="dxa"/>
            <w:vAlign w:val="center"/>
          </w:tcPr>
          <w:p w14:paraId="75781579"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8,2</w:t>
            </w:r>
          </w:p>
        </w:tc>
        <w:tc>
          <w:tcPr>
            <w:tcW w:w="1276" w:type="dxa"/>
            <w:vAlign w:val="center"/>
          </w:tcPr>
          <w:p w14:paraId="1ADCB00E"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8,7</w:t>
            </w:r>
          </w:p>
        </w:tc>
        <w:tc>
          <w:tcPr>
            <w:tcW w:w="1418" w:type="dxa"/>
            <w:vAlign w:val="center"/>
          </w:tcPr>
          <w:p w14:paraId="1F5ACE8C"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11</w:t>
            </w:r>
          </w:p>
        </w:tc>
        <w:tc>
          <w:tcPr>
            <w:tcW w:w="1269" w:type="dxa"/>
            <w:vAlign w:val="center"/>
          </w:tcPr>
          <w:p w14:paraId="79B292F1"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14,6</w:t>
            </w:r>
          </w:p>
        </w:tc>
      </w:tr>
      <w:tr w:rsidR="00B04762" w14:paraId="52C28D5F" w14:textId="77777777" w:rsidTr="004579F7">
        <w:tc>
          <w:tcPr>
            <w:tcW w:w="3681" w:type="dxa"/>
            <w:vAlign w:val="center"/>
          </w:tcPr>
          <w:p w14:paraId="187E9B27" w14:textId="77777777" w:rsidR="00B04762" w:rsidRPr="00552BB7" w:rsidRDefault="00B04762" w:rsidP="00A0496B">
            <w:pPr>
              <w:autoSpaceDE w:val="0"/>
              <w:autoSpaceDN w:val="0"/>
              <w:adjustRightInd w:val="0"/>
              <w:jc w:val="both"/>
              <w:rPr>
                <w:rFonts w:ascii="Times New Roman" w:hAnsi="Times New Roman" w:cs="Times New Roman"/>
                <w:sz w:val="24"/>
                <w:szCs w:val="24"/>
              </w:rPr>
            </w:pPr>
            <w:r w:rsidRPr="00552BB7">
              <w:rPr>
                <w:rFonts w:ascii="Times New Roman" w:eastAsia="Times New Roman" w:hAnsi="Times New Roman" w:cs="Times New Roman"/>
                <w:color w:val="000000"/>
                <w:sz w:val="24"/>
                <w:szCs w:val="24"/>
                <w:lang w:eastAsia="lv-LV"/>
              </w:rPr>
              <w:t>Bez sarkanajiem kāpostiem</w:t>
            </w:r>
          </w:p>
        </w:tc>
        <w:tc>
          <w:tcPr>
            <w:tcW w:w="1417" w:type="dxa"/>
            <w:vAlign w:val="center"/>
          </w:tcPr>
          <w:p w14:paraId="4C12F8B1"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7,9</w:t>
            </w:r>
          </w:p>
        </w:tc>
        <w:tc>
          <w:tcPr>
            <w:tcW w:w="1276" w:type="dxa"/>
            <w:vAlign w:val="center"/>
          </w:tcPr>
          <w:p w14:paraId="0EDB69C2"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8,4</w:t>
            </w:r>
          </w:p>
        </w:tc>
        <w:tc>
          <w:tcPr>
            <w:tcW w:w="1418" w:type="dxa"/>
            <w:vAlign w:val="center"/>
          </w:tcPr>
          <w:p w14:paraId="1274E795"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8,4</w:t>
            </w:r>
          </w:p>
        </w:tc>
        <w:tc>
          <w:tcPr>
            <w:tcW w:w="1269" w:type="dxa"/>
            <w:vAlign w:val="center"/>
          </w:tcPr>
          <w:p w14:paraId="29E50A22"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15</w:t>
            </w:r>
          </w:p>
        </w:tc>
      </w:tr>
      <w:tr w:rsidR="00B04762" w14:paraId="225002FA" w14:textId="77777777" w:rsidTr="004579F7">
        <w:tc>
          <w:tcPr>
            <w:tcW w:w="3681" w:type="dxa"/>
            <w:vAlign w:val="center"/>
          </w:tcPr>
          <w:p w14:paraId="0CB6593F" w14:textId="77777777" w:rsidR="00B04762" w:rsidRPr="00552BB7" w:rsidRDefault="00B04762" w:rsidP="00A0496B">
            <w:pPr>
              <w:autoSpaceDE w:val="0"/>
              <w:autoSpaceDN w:val="0"/>
              <w:adjustRightInd w:val="0"/>
              <w:jc w:val="both"/>
              <w:rPr>
                <w:rFonts w:ascii="Times New Roman" w:hAnsi="Times New Roman" w:cs="Times New Roman"/>
                <w:sz w:val="24"/>
                <w:szCs w:val="24"/>
              </w:rPr>
            </w:pPr>
            <w:r w:rsidRPr="00552BB7">
              <w:rPr>
                <w:rFonts w:ascii="Times New Roman" w:eastAsia="Times New Roman" w:hAnsi="Times New Roman" w:cs="Times New Roman"/>
                <w:color w:val="000000"/>
                <w:sz w:val="24"/>
                <w:szCs w:val="24"/>
                <w:lang w:eastAsia="lv-LV"/>
              </w:rPr>
              <w:t>Bez redīsiem</w:t>
            </w:r>
          </w:p>
        </w:tc>
        <w:tc>
          <w:tcPr>
            <w:tcW w:w="1417" w:type="dxa"/>
            <w:vAlign w:val="center"/>
          </w:tcPr>
          <w:p w14:paraId="4A8A704C"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7,9</w:t>
            </w:r>
          </w:p>
        </w:tc>
        <w:tc>
          <w:tcPr>
            <w:tcW w:w="1276" w:type="dxa"/>
            <w:vAlign w:val="center"/>
          </w:tcPr>
          <w:p w14:paraId="3C02E61B"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8,4</w:t>
            </w:r>
          </w:p>
        </w:tc>
        <w:tc>
          <w:tcPr>
            <w:tcW w:w="1418" w:type="dxa"/>
            <w:vAlign w:val="center"/>
          </w:tcPr>
          <w:p w14:paraId="5642731F"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8,9</w:t>
            </w:r>
          </w:p>
        </w:tc>
        <w:tc>
          <w:tcPr>
            <w:tcW w:w="1269" w:type="dxa"/>
            <w:vAlign w:val="center"/>
          </w:tcPr>
          <w:p w14:paraId="4E4759E2"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13,7</w:t>
            </w:r>
          </w:p>
        </w:tc>
      </w:tr>
      <w:tr w:rsidR="00B04762" w14:paraId="51DBB121" w14:textId="77777777" w:rsidTr="004579F7">
        <w:tc>
          <w:tcPr>
            <w:tcW w:w="3681" w:type="dxa"/>
            <w:vAlign w:val="center"/>
          </w:tcPr>
          <w:p w14:paraId="728EFC6C" w14:textId="77777777" w:rsidR="00B04762" w:rsidRPr="00552BB7" w:rsidRDefault="00B04762" w:rsidP="004579F7">
            <w:pPr>
              <w:autoSpaceDE w:val="0"/>
              <w:autoSpaceDN w:val="0"/>
              <w:adjustRightInd w:val="0"/>
              <w:rPr>
                <w:rFonts w:ascii="Times New Roman" w:hAnsi="Times New Roman" w:cs="Times New Roman"/>
                <w:sz w:val="24"/>
                <w:szCs w:val="24"/>
              </w:rPr>
            </w:pPr>
            <w:r w:rsidRPr="00552BB7">
              <w:rPr>
                <w:rFonts w:ascii="Times New Roman" w:eastAsia="Times New Roman" w:hAnsi="Times New Roman" w:cs="Times New Roman"/>
                <w:color w:val="000000"/>
                <w:sz w:val="24"/>
                <w:szCs w:val="24"/>
                <w:lang w:eastAsia="lv-LV"/>
              </w:rPr>
              <w:t>Bez ķirbjiem, kāpostiem, sarkanajiem kāpostiem un redīsiem</w:t>
            </w:r>
          </w:p>
        </w:tc>
        <w:tc>
          <w:tcPr>
            <w:tcW w:w="1417" w:type="dxa"/>
            <w:vAlign w:val="center"/>
          </w:tcPr>
          <w:p w14:paraId="72769FA3"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7,2</w:t>
            </w:r>
          </w:p>
        </w:tc>
        <w:tc>
          <w:tcPr>
            <w:tcW w:w="1276" w:type="dxa"/>
            <w:vAlign w:val="center"/>
          </w:tcPr>
          <w:p w14:paraId="4BD71957"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6,8</w:t>
            </w:r>
          </w:p>
        </w:tc>
        <w:tc>
          <w:tcPr>
            <w:tcW w:w="1418" w:type="dxa"/>
            <w:vAlign w:val="center"/>
          </w:tcPr>
          <w:p w14:paraId="15F3F274"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8,5</w:t>
            </w:r>
          </w:p>
        </w:tc>
        <w:tc>
          <w:tcPr>
            <w:tcW w:w="1269" w:type="dxa"/>
            <w:vAlign w:val="center"/>
          </w:tcPr>
          <w:p w14:paraId="4AA9096F" w14:textId="77777777" w:rsidR="00B04762" w:rsidRPr="00552BB7" w:rsidRDefault="00B04762" w:rsidP="00A0496B">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color w:val="000000"/>
                <w:lang w:eastAsia="lv-LV"/>
              </w:rPr>
              <w:t>9,6</w:t>
            </w:r>
          </w:p>
        </w:tc>
      </w:tr>
      <w:bookmarkEnd w:id="38"/>
    </w:tbl>
    <w:p w14:paraId="7427159A" w14:textId="77777777" w:rsidR="00B04762" w:rsidRDefault="00B04762" w:rsidP="00B04762">
      <w:pPr>
        <w:autoSpaceDE w:val="0"/>
        <w:autoSpaceDN w:val="0"/>
        <w:adjustRightInd w:val="0"/>
        <w:spacing w:after="0" w:line="240" w:lineRule="auto"/>
        <w:ind w:firstLine="709"/>
        <w:jc w:val="both"/>
        <w:rPr>
          <w:rFonts w:asciiTheme="majorBidi" w:hAnsiTheme="majorBidi" w:cstheme="majorBidi"/>
          <w:sz w:val="24"/>
          <w:szCs w:val="24"/>
        </w:rPr>
      </w:pPr>
    </w:p>
    <w:p w14:paraId="1A74B440" w14:textId="5A828835" w:rsidR="00B04762" w:rsidRPr="003F02E5" w:rsidRDefault="00B04762" w:rsidP="00B04762">
      <w:pPr>
        <w:autoSpaceDE w:val="0"/>
        <w:autoSpaceDN w:val="0"/>
        <w:adjustRightInd w:val="0"/>
        <w:spacing w:after="0" w:line="240" w:lineRule="auto"/>
        <w:ind w:firstLine="709"/>
        <w:jc w:val="both"/>
        <w:rPr>
          <w:rFonts w:ascii="Times New Roman" w:hAnsi="Times New Roman" w:cs="Times New Roman"/>
          <w:sz w:val="24"/>
          <w:szCs w:val="24"/>
        </w:rPr>
      </w:pPr>
      <w:r w:rsidRPr="003F02E5">
        <w:rPr>
          <w:rFonts w:ascii="Times New Roman" w:hAnsi="Times New Roman" w:cs="Times New Roman"/>
          <w:sz w:val="24"/>
          <w:szCs w:val="24"/>
        </w:rPr>
        <w:t xml:space="preserve">Tā piemēram, neizslēdzot </w:t>
      </w:r>
      <w:r w:rsidR="007979A4" w:rsidRPr="003F02E5">
        <w:rPr>
          <w:rFonts w:asciiTheme="majorBidi" w:hAnsiTheme="majorBidi" w:cstheme="majorBidi"/>
          <w:sz w:val="24"/>
          <w:szCs w:val="24"/>
        </w:rPr>
        <w:t>lielā oranžā ķirbja</w:t>
      </w:r>
      <w:r w:rsidR="007979A4" w:rsidRPr="003F02E5">
        <w:rPr>
          <w:rFonts w:ascii="Times New Roman" w:hAnsi="Times New Roman" w:cs="Times New Roman"/>
          <w:sz w:val="24"/>
          <w:szCs w:val="24"/>
        </w:rPr>
        <w:t xml:space="preserve"> </w:t>
      </w:r>
      <w:r w:rsidRPr="003F02E5">
        <w:rPr>
          <w:rFonts w:ascii="Times New Roman" w:hAnsi="Times New Roman" w:cs="Times New Roman"/>
          <w:sz w:val="24"/>
          <w:szCs w:val="24"/>
        </w:rPr>
        <w:t>cenas, mazumtirdzniecības tīklā #1 apsekoto produktu nominālās cenas 2024. gada janvārī un februārī vidēji palielinājās par 7,8 %, bet reālās cenas – par 8,3 % salīdzinājumā ar 2023. gada novembra un decembra cenām. Savukārt mazumtirdzniecības tīklā #2 apsekoto produktu (ieskaitot ķirbi) nominālās cenas 2024. gada janvārī un februārī vidēji palielinājās par 8,3 %, bet reālās cenas – par 14,5 % salīdzinājumā ar 2023. gada novembra un decembra cenām.</w:t>
      </w:r>
    </w:p>
    <w:p w14:paraId="76970ED5" w14:textId="356C214D" w:rsidR="00657106" w:rsidRPr="00552BB7" w:rsidRDefault="0071576F" w:rsidP="00234EFA">
      <w:pPr>
        <w:autoSpaceDE w:val="0"/>
        <w:autoSpaceDN w:val="0"/>
        <w:adjustRightInd w:val="0"/>
        <w:spacing w:after="0" w:line="240" w:lineRule="auto"/>
        <w:ind w:firstLine="709"/>
        <w:jc w:val="both"/>
        <w:rPr>
          <w:rFonts w:ascii="Times New Roman" w:hAnsi="Times New Roman" w:cs="Times New Roman"/>
          <w:sz w:val="24"/>
          <w:szCs w:val="24"/>
        </w:rPr>
      </w:pPr>
      <w:r w:rsidRPr="003F02E5">
        <w:rPr>
          <w:rFonts w:ascii="Times New Roman" w:hAnsi="Times New Roman" w:cs="Times New Roman"/>
          <w:sz w:val="24"/>
          <w:szCs w:val="24"/>
        </w:rPr>
        <w:t>Kopumā</w:t>
      </w:r>
      <w:r w:rsidR="00C90C05" w:rsidRPr="003F02E5">
        <w:rPr>
          <w:rFonts w:ascii="Times New Roman" w:hAnsi="Times New Roman" w:cs="Times New Roman"/>
          <w:sz w:val="24"/>
          <w:szCs w:val="24"/>
        </w:rPr>
        <w:t>,</w:t>
      </w:r>
      <w:r w:rsidR="00A360A0" w:rsidRPr="003F02E5">
        <w:rPr>
          <w:rFonts w:ascii="Times New Roman" w:hAnsi="Times New Roman" w:cs="Times New Roman"/>
          <w:sz w:val="24"/>
          <w:szCs w:val="24"/>
        </w:rPr>
        <w:t xml:space="preserve"> var secināt, ka PVN palielināšana Latvijā piln</w:t>
      </w:r>
      <w:r w:rsidR="00C90C05" w:rsidRPr="003F02E5">
        <w:rPr>
          <w:rFonts w:ascii="Times New Roman" w:hAnsi="Times New Roman" w:cs="Times New Roman"/>
          <w:sz w:val="24"/>
          <w:szCs w:val="24"/>
        </w:rPr>
        <w:t>ībā</w:t>
      </w:r>
      <w:r w:rsidR="00A360A0" w:rsidRPr="003F02E5">
        <w:rPr>
          <w:rFonts w:ascii="Times New Roman" w:hAnsi="Times New Roman" w:cs="Times New Roman"/>
          <w:sz w:val="24"/>
          <w:szCs w:val="24"/>
        </w:rPr>
        <w:t xml:space="preserve"> ir konvertējusies </w:t>
      </w:r>
      <w:r w:rsidR="003F7C3B" w:rsidRPr="003F02E5">
        <w:rPr>
          <w:rFonts w:ascii="Times New Roman" w:hAnsi="Times New Roman" w:cs="Times New Roman"/>
          <w:sz w:val="24"/>
          <w:szCs w:val="24"/>
        </w:rPr>
        <w:t>svaigu augļu</w:t>
      </w:r>
      <w:r w:rsidR="00AA48FB" w:rsidRPr="003F02E5">
        <w:rPr>
          <w:rFonts w:ascii="Times New Roman" w:hAnsi="Times New Roman" w:cs="Times New Roman"/>
          <w:sz w:val="24"/>
          <w:szCs w:val="24"/>
        </w:rPr>
        <w:t>, ogu</w:t>
      </w:r>
      <w:r w:rsidR="003F7C3B" w:rsidRPr="003F02E5">
        <w:rPr>
          <w:rFonts w:ascii="Times New Roman" w:hAnsi="Times New Roman" w:cs="Times New Roman"/>
          <w:sz w:val="24"/>
          <w:szCs w:val="24"/>
        </w:rPr>
        <w:t xml:space="preserve"> un dārzeņu </w:t>
      </w:r>
      <w:r w:rsidR="00A360A0" w:rsidRPr="003F02E5">
        <w:rPr>
          <w:rFonts w:ascii="Times New Roman" w:hAnsi="Times New Roman" w:cs="Times New Roman"/>
          <w:sz w:val="24"/>
          <w:szCs w:val="24"/>
        </w:rPr>
        <w:t xml:space="preserve">cenās </w:t>
      </w:r>
      <w:r w:rsidR="00C90C05" w:rsidRPr="003F02E5">
        <w:rPr>
          <w:rFonts w:ascii="Times New Roman" w:hAnsi="Times New Roman" w:cs="Times New Roman"/>
          <w:sz w:val="24"/>
          <w:szCs w:val="24"/>
        </w:rPr>
        <w:t xml:space="preserve">valsts </w:t>
      </w:r>
      <w:r w:rsidR="00A360A0" w:rsidRPr="003F02E5">
        <w:rPr>
          <w:rFonts w:ascii="Times New Roman" w:hAnsi="Times New Roman" w:cs="Times New Roman"/>
          <w:sz w:val="24"/>
          <w:szCs w:val="24"/>
        </w:rPr>
        <w:t xml:space="preserve">dominējošajos </w:t>
      </w:r>
      <w:r w:rsidR="00560A73" w:rsidRPr="003F02E5">
        <w:rPr>
          <w:rFonts w:ascii="Times New Roman" w:hAnsi="Times New Roman" w:cs="Times New Roman"/>
          <w:sz w:val="24"/>
          <w:szCs w:val="24"/>
        </w:rPr>
        <w:t xml:space="preserve">pārtikas </w:t>
      </w:r>
      <w:r w:rsidR="00A360A0" w:rsidRPr="003F02E5">
        <w:rPr>
          <w:rFonts w:ascii="Times New Roman" w:hAnsi="Times New Roman" w:cs="Times New Roman"/>
          <w:sz w:val="24"/>
          <w:szCs w:val="24"/>
        </w:rPr>
        <w:t>mazumtirdzniecības tīklos.</w:t>
      </w:r>
      <w:bookmarkEnd w:id="34"/>
      <w:r w:rsidR="00A360A0" w:rsidRPr="003F02E5">
        <w:rPr>
          <w:rFonts w:ascii="Times New Roman" w:hAnsi="Times New Roman" w:cs="Times New Roman"/>
          <w:sz w:val="24"/>
          <w:szCs w:val="24"/>
        </w:rPr>
        <w:t xml:space="preserve"> Kā norādīts LBTU pētījum</w:t>
      </w:r>
      <w:r w:rsidR="00C90C05" w:rsidRPr="003F02E5">
        <w:rPr>
          <w:rFonts w:ascii="Times New Roman" w:hAnsi="Times New Roman" w:cs="Times New Roman"/>
          <w:sz w:val="24"/>
          <w:szCs w:val="24"/>
        </w:rPr>
        <w:t>a rezultātu aprakstā</w:t>
      </w:r>
      <w:r w:rsidR="00A360A0" w:rsidRPr="003F02E5">
        <w:rPr>
          <w:rFonts w:ascii="Times New Roman" w:hAnsi="Times New Roman" w:cs="Times New Roman"/>
          <w:sz w:val="24"/>
          <w:szCs w:val="24"/>
        </w:rPr>
        <w:t>, dažiem produktiem</w:t>
      </w:r>
      <w:r w:rsidR="00C90C05" w:rsidRPr="003F02E5">
        <w:rPr>
          <w:rFonts w:ascii="Times New Roman" w:hAnsi="Times New Roman" w:cs="Times New Roman"/>
          <w:sz w:val="24"/>
          <w:szCs w:val="24"/>
        </w:rPr>
        <w:t xml:space="preserve"> cenas</w:t>
      </w:r>
      <w:r w:rsidR="00A360A0" w:rsidRPr="003F02E5">
        <w:rPr>
          <w:rFonts w:ascii="Times New Roman" w:hAnsi="Times New Roman" w:cs="Times New Roman"/>
          <w:sz w:val="24"/>
          <w:szCs w:val="24"/>
        </w:rPr>
        <w:t xml:space="preserve"> pieaugums bija </w:t>
      </w:r>
      <w:r w:rsidR="003F7C3B" w:rsidRPr="003F02E5">
        <w:rPr>
          <w:rFonts w:ascii="Times New Roman" w:hAnsi="Times New Roman" w:cs="Times New Roman"/>
          <w:sz w:val="24"/>
          <w:szCs w:val="24"/>
        </w:rPr>
        <w:t>ievērojami</w:t>
      </w:r>
      <w:r w:rsidR="00A360A0" w:rsidRPr="003F02E5">
        <w:rPr>
          <w:rFonts w:ascii="Times New Roman" w:hAnsi="Times New Roman" w:cs="Times New Roman"/>
          <w:sz w:val="24"/>
          <w:szCs w:val="24"/>
        </w:rPr>
        <w:t xml:space="preserve"> straujāks par PVN palielinājumu, bet tas ir </w:t>
      </w:r>
      <w:r w:rsidR="003F7C3B" w:rsidRPr="003F02E5">
        <w:rPr>
          <w:rFonts w:ascii="Times New Roman" w:hAnsi="Times New Roman" w:cs="Times New Roman"/>
          <w:sz w:val="24"/>
          <w:szCs w:val="24"/>
        </w:rPr>
        <w:t xml:space="preserve">bijis </w:t>
      </w:r>
      <w:r w:rsidR="00A360A0" w:rsidRPr="003F02E5">
        <w:rPr>
          <w:rFonts w:ascii="Times New Roman" w:hAnsi="Times New Roman" w:cs="Times New Roman"/>
          <w:sz w:val="24"/>
          <w:szCs w:val="24"/>
        </w:rPr>
        <w:t>saistīts ar produktu iepirkuma cenu izmaiņām.</w:t>
      </w:r>
      <w:r w:rsidR="00D030FC" w:rsidRPr="003F02E5">
        <w:rPr>
          <w:rFonts w:ascii="Times New Roman" w:hAnsi="Times New Roman" w:cs="Times New Roman"/>
          <w:sz w:val="24"/>
          <w:szCs w:val="24"/>
        </w:rPr>
        <w:t xml:space="preserve"> Papildus tam jāņem vērā, ka svaigu augļu, ogu un dārzeņu cenu veidošanas politika </w:t>
      </w:r>
      <w:bookmarkStart w:id="39" w:name="OLE_LINK47"/>
      <w:r w:rsidR="00D030FC" w:rsidRPr="003F02E5">
        <w:rPr>
          <w:rFonts w:ascii="Times New Roman" w:hAnsi="Times New Roman" w:cs="Times New Roman"/>
          <w:sz w:val="24"/>
          <w:szCs w:val="24"/>
        </w:rPr>
        <w:t xml:space="preserve">Latvijas </w:t>
      </w:r>
      <w:r w:rsidR="00760ABC">
        <w:rPr>
          <w:rFonts w:ascii="Times New Roman" w:hAnsi="Times New Roman" w:cs="Times New Roman"/>
          <w:sz w:val="24"/>
          <w:szCs w:val="24"/>
        </w:rPr>
        <w:t xml:space="preserve">pārtikas </w:t>
      </w:r>
      <w:r w:rsidR="00D030FC" w:rsidRPr="003F02E5">
        <w:rPr>
          <w:rFonts w:ascii="Times New Roman" w:hAnsi="Times New Roman" w:cs="Times New Roman"/>
          <w:sz w:val="24"/>
          <w:szCs w:val="24"/>
        </w:rPr>
        <w:t xml:space="preserve">mazumtirdzniecības tīklos </w:t>
      </w:r>
      <w:bookmarkEnd w:id="39"/>
      <w:r w:rsidR="00D030FC" w:rsidRPr="003F02E5">
        <w:rPr>
          <w:rFonts w:ascii="Times New Roman" w:hAnsi="Times New Roman" w:cs="Times New Roman"/>
          <w:sz w:val="24"/>
          <w:szCs w:val="24"/>
        </w:rPr>
        <w:t>arī ir atšķirīga. Un to ietekmē ļoti daudzi mainīgie faktori. No būtiskākajiem cenu veidojošajiem faktoriem ir jāmin svaigu augļu, ogu un dārzeņu iepirkuma cenas. Papildus tam cenu ietekmē</w:t>
      </w:r>
      <w:r w:rsidR="00602C60" w:rsidRPr="003F02E5">
        <w:rPr>
          <w:rFonts w:ascii="Times New Roman" w:hAnsi="Times New Roman" w:cs="Times New Roman"/>
          <w:sz w:val="24"/>
          <w:szCs w:val="24"/>
        </w:rPr>
        <w:t xml:space="preserve"> izcelsmes valsts,</w:t>
      </w:r>
      <w:r w:rsidR="00D030FC" w:rsidRPr="003F02E5">
        <w:rPr>
          <w:rFonts w:ascii="Times New Roman" w:hAnsi="Times New Roman" w:cs="Times New Roman"/>
          <w:sz w:val="24"/>
          <w:szCs w:val="24"/>
        </w:rPr>
        <w:t xml:space="preserve"> sezonalitāte, darbaspēka izmaksas un citas izmaksas, kā arī patērētāju uzvedība un pirktspēja</w:t>
      </w:r>
      <w:r w:rsidR="00C07E26" w:rsidRPr="003F02E5">
        <w:rPr>
          <w:rFonts w:ascii="Times New Roman" w:hAnsi="Times New Roman" w:cs="Times New Roman"/>
          <w:sz w:val="24"/>
          <w:szCs w:val="24"/>
        </w:rPr>
        <w:t xml:space="preserve">, </w:t>
      </w:r>
      <w:bookmarkStart w:id="40" w:name="OLE_LINK49"/>
      <w:r w:rsidR="00C07E26" w:rsidRPr="003F02E5">
        <w:rPr>
          <w:rFonts w:ascii="Times New Roman" w:hAnsi="Times New Roman" w:cs="Times New Roman"/>
          <w:sz w:val="24"/>
          <w:szCs w:val="24"/>
        </w:rPr>
        <w:t xml:space="preserve">kā arī konkurence starp Latvijas </w:t>
      </w:r>
      <w:r w:rsidR="00560A73" w:rsidRPr="003F02E5">
        <w:rPr>
          <w:rFonts w:ascii="Times New Roman" w:hAnsi="Times New Roman" w:cs="Times New Roman"/>
          <w:sz w:val="24"/>
          <w:szCs w:val="24"/>
        </w:rPr>
        <w:t xml:space="preserve">pārtikas </w:t>
      </w:r>
      <w:r w:rsidR="00C07E26" w:rsidRPr="003F02E5">
        <w:rPr>
          <w:rFonts w:ascii="Times New Roman" w:hAnsi="Times New Roman" w:cs="Times New Roman"/>
          <w:sz w:val="24"/>
          <w:szCs w:val="24"/>
        </w:rPr>
        <w:t>mazumtirdzniecības tīkliem</w:t>
      </w:r>
      <w:bookmarkEnd w:id="40"/>
      <w:r w:rsidR="00C07E26" w:rsidRPr="003F02E5">
        <w:rPr>
          <w:rFonts w:ascii="Times New Roman" w:hAnsi="Times New Roman" w:cs="Times New Roman"/>
          <w:sz w:val="24"/>
          <w:szCs w:val="24"/>
        </w:rPr>
        <w:t>.</w:t>
      </w:r>
      <w:r w:rsidR="00657106" w:rsidRPr="00657106">
        <w:rPr>
          <w:rFonts w:ascii="Times New Roman" w:hAnsi="Times New Roman" w:cs="Times New Roman"/>
          <w:sz w:val="24"/>
          <w:szCs w:val="24"/>
        </w:rPr>
        <w:t xml:space="preserve"> </w:t>
      </w:r>
    </w:p>
    <w:p w14:paraId="4BA6B63B" w14:textId="3D74B80D" w:rsidR="007B21DD" w:rsidRPr="00C435ED" w:rsidRDefault="003877B2" w:rsidP="007B73F3">
      <w:pPr>
        <w:pStyle w:val="ListParagraph"/>
        <w:numPr>
          <w:ilvl w:val="1"/>
          <w:numId w:val="13"/>
        </w:numPr>
        <w:spacing w:before="120" w:after="120" w:line="240" w:lineRule="auto"/>
        <w:ind w:left="1559" w:hanging="567"/>
        <w:contextualSpacing w:val="0"/>
        <w:jc w:val="both"/>
        <w:rPr>
          <w:rFonts w:ascii="Times New Roman" w:hAnsi="Times New Roman" w:cs="Times New Roman"/>
          <w:b/>
          <w:sz w:val="24"/>
          <w:szCs w:val="24"/>
        </w:rPr>
      </w:pPr>
      <w:r>
        <w:rPr>
          <w:rFonts w:ascii="Times New Roman" w:hAnsi="Times New Roman" w:cs="Times New Roman"/>
          <w:b/>
          <w:sz w:val="24"/>
          <w:szCs w:val="24"/>
        </w:rPr>
        <w:t>S</w:t>
      </w:r>
      <w:r w:rsidR="00C435ED" w:rsidRPr="00C435ED">
        <w:rPr>
          <w:rFonts w:ascii="Times New Roman" w:hAnsi="Times New Roman" w:cs="Times New Roman"/>
          <w:b/>
          <w:sz w:val="24"/>
          <w:szCs w:val="24"/>
        </w:rPr>
        <w:t xml:space="preserve">vaigu augļu, ogu un dārzeņu </w:t>
      </w:r>
      <w:r>
        <w:rPr>
          <w:rFonts w:ascii="Times New Roman" w:hAnsi="Times New Roman" w:cs="Times New Roman"/>
          <w:b/>
          <w:sz w:val="24"/>
          <w:szCs w:val="24"/>
        </w:rPr>
        <w:t xml:space="preserve">mazumtirdzniecības </w:t>
      </w:r>
      <w:r w:rsidR="00C435ED" w:rsidRPr="00C435ED">
        <w:rPr>
          <w:rFonts w:ascii="Times New Roman" w:hAnsi="Times New Roman" w:cs="Times New Roman"/>
          <w:b/>
          <w:sz w:val="24"/>
          <w:szCs w:val="24"/>
        </w:rPr>
        <w:t>cenu salīdzinājums Baltijas valstīs</w:t>
      </w:r>
    </w:p>
    <w:p w14:paraId="1170543D" w14:textId="361B1C35" w:rsidR="00DF1DF8" w:rsidRDefault="003D63CE" w:rsidP="00C435ED">
      <w:pPr>
        <w:spacing w:before="120" w:after="0" w:line="240" w:lineRule="auto"/>
        <w:ind w:firstLine="709"/>
        <w:jc w:val="both"/>
        <w:rPr>
          <w:rFonts w:ascii="Times New Roman" w:hAnsi="Times New Roman" w:cs="Times New Roman"/>
          <w:sz w:val="24"/>
          <w:szCs w:val="24"/>
        </w:rPr>
      </w:pPr>
      <w:bookmarkStart w:id="41" w:name="OLE_LINK35"/>
      <w:r w:rsidRPr="003F02E5">
        <w:rPr>
          <w:rFonts w:ascii="Times New Roman" w:hAnsi="Times New Roman" w:cs="Times New Roman"/>
          <w:sz w:val="24"/>
          <w:szCs w:val="24"/>
        </w:rPr>
        <w:t xml:space="preserve">Lai salīdzinātu </w:t>
      </w:r>
      <w:bookmarkStart w:id="42" w:name="OLE_LINK12"/>
      <w:r w:rsidRPr="003F02E5">
        <w:rPr>
          <w:rFonts w:ascii="Times New Roman" w:hAnsi="Times New Roman" w:cs="Times New Roman"/>
          <w:sz w:val="24"/>
          <w:szCs w:val="24"/>
        </w:rPr>
        <w:t>svaigu augļu, ogu un dārzeņu cen</w:t>
      </w:r>
      <w:r w:rsidR="00807ABA" w:rsidRPr="003F02E5">
        <w:rPr>
          <w:rFonts w:ascii="Times New Roman" w:hAnsi="Times New Roman" w:cs="Times New Roman"/>
          <w:sz w:val="24"/>
          <w:szCs w:val="24"/>
        </w:rPr>
        <w:t xml:space="preserve">as </w:t>
      </w:r>
      <w:r w:rsidR="00C90C05" w:rsidRPr="003F02E5">
        <w:rPr>
          <w:rFonts w:ascii="Times New Roman" w:hAnsi="Times New Roman" w:cs="Times New Roman"/>
          <w:sz w:val="24"/>
          <w:szCs w:val="24"/>
        </w:rPr>
        <w:t xml:space="preserve">atsevišķos </w:t>
      </w:r>
      <w:r w:rsidR="00807ABA" w:rsidRPr="003F02E5">
        <w:rPr>
          <w:rFonts w:ascii="Times New Roman" w:hAnsi="Times New Roman" w:cs="Times New Roman"/>
          <w:sz w:val="24"/>
          <w:szCs w:val="24"/>
        </w:rPr>
        <w:t>reģion</w:t>
      </w:r>
      <w:r w:rsidR="00C90C05" w:rsidRPr="003F02E5">
        <w:rPr>
          <w:rFonts w:ascii="Times New Roman" w:hAnsi="Times New Roman" w:cs="Times New Roman"/>
          <w:sz w:val="24"/>
          <w:szCs w:val="24"/>
        </w:rPr>
        <w:t>os</w:t>
      </w:r>
      <w:bookmarkEnd w:id="42"/>
      <w:r w:rsidR="00647688" w:rsidRPr="003F02E5">
        <w:rPr>
          <w:rFonts w:ascii="Times New Roman" w:hAnsi="Times New Roman" w:cs="Times New Roman"/>
          <w:sz w:val="24"/>
          <w:szCs w:val="24"/>
        </w:rPr>
        <w:t>, LBTU izveidoj</w:t>
      </w:r>
      <w:r w:rsidR="00E7639B" w:rsidRPr="003F02E5">
        <w:rPr>
          <w:rFonts w:ascii="Times New Roman" w:hAnsi="Times New Roman" w:cs="Times New Roman"/>
          <w:sz w:val="24"/>
          <w:szCs w:val="24"/>
        </w:rPr>
        <w:t>a</w:t>
      </w:r>
      <w:r w:rsidR="00647688" w:rsidRPr="003F02E5">
        <w:rPr>
          <w:rFonts w:ascii="Times New Roman" w:hAnsi="Times New Roman" w:cs="Times New Roman"/>
          <w:sz w:val="24"/>
          <w:szCs w:val="24"/>
        </w:rPr>
        <w:t xml:space="preserve"> </w:t>
      </w:r>
      <w:r w:rsidR="00C90C05" w:rsidRPr="003F02E5">
        <w:rPr>
          <w:rFonts w:ascii="Times New Roman" w:hAnsi="Times New Roman" w:cs="Times New Roman"/>
          <w:sz w:val="24"/>
          <w:szCs w:val="24"/>
        </w:rPr>
        <w:t xml:space="preserve">sarakstu ar </w:t>
      </w:r>
      <w:r w:rsidR="00647688" w:rsidRPr="003F02E5">
        <w:rPr>
          <w:rFonts w:ascii="Times New Roman" w:hAnsi="Times New Roman" w:cs="Times New Roman"/>
          <w:sz w:val="24"/>
          <w:szCs w:val="24"/>
        </w:rPr>
        <w:t>22 produkt</w:t>
      </w:r>
      <w:r w:rsidR="00C90C05" w:rsidRPr="003F02E5">
        <w:rPr>
          <w:rFonts w:ascii="Times New Roman" w:hAnsi="Times New Roman" w:cs="Times New Roman"/>
          <w:sz w:val="24"/>
          <w:szCs w:val="24"/>
        </w:rPr>
        <w:t>iem</w:t>
      </w:r>
      <w:r w:rsidR="00647688" w:rsidRPr="003F02E5">
        <w:rPr>
          <w:rFonts w:ascii="Times New Roman" w:hAnsi="Times New Roman" w:cs="Times New Roman"/>
          <w:sz w:val="24"/>
          <w:szCs w:val="24"/>
        </w:rPr>
        <w:t>, kur</w:t>
      </w:r>
      <w:r w:rsidR="00784D72" w:rsidRPr="003F02E5">
        <w:rPr>
          <w:rFonts w:ascii="Times New Roman" w:hAnsi="Times New Roman" w:cs="Times New Roman"/>
          <w:sz w:val="24"/>
          <w:szCs w:val="24"/>
        </w:rPr>
        <w:t>u</w:t>
      </w:r>
      <w:r w:rsidR="00647688" w:rsidRPr="003F02E5">
        <w:rPr>
          <w:rFonts w:ascii="Times New Roman" w:hAnsi="Times New Roman" w:cs="Times New Roman"/>
          <w:sz w:val="24"/>
          <w:szCs w:val="24"/>
        </w:rPr>
        <w:t xml:space="preserve"> vidējās cenas ir pieejamas a</w:t>
      </w:r>
      <w:r w:rsidR="00AF0F18" w:rsidRPr="003F02E5">
        <w:rPr>
          <w:rFonts w:ascii="Times New Roman" w:hAnsi="Times New Roman" w:cs="Times New Roman"/>
          <w:sz w:val="24"/>
          <w:szCs w:val="24"/>
        </w:rPr>
        <w:t>bos</w:t>
      </w:r>
      <w:r w:rsidR="00760ABC">
        <w:rPr>
          <w:rFonts w:ascii="Times New Roman" w:hAnsi="Times New Roman" w:cs="Times New Roman"/>
          <w:sz w:val="24"/>
          <w:szCs w:val="24"/>
        </w:rPr>
        <w:t xml:space="preserve"> pārtikas</w:t>
      </w:r>
      <w:r w:rsidR="00AF0F18" w:rsidRPr="003F02E5">
        <w:rPr>
          <w:rFonts w:ascii="Times New Roman" w:hAnsi="Times New Roman" w:cs="Times New Roman"/>
          <w:sz w:val="24"/>
          <w:szCs w:val="24"/>
        </w:rPr>
        <w:t xml:space="preserve"> mazumtirdzniecības </w:t>
      </w:r>
      <w:r w:rsidR="00D638D7" w:rsidRPr="003F02E5">
        <w:rPr>
          <w:rFonts w:ascii="Times New Roman" w:hAnsi="Times New Roman" w:cs="Times New Roman"/>
          <w:sz w:val="24"/>
          <w:szCs w:val="24"/>
        </w:rPr>
        <w:t>t</w:t>
      </w:r>
      <w:r w:rsidR="00AF0F18" w:rsidRPr="003F02E5">
        <w:rPr>
          <w:rFonts w:ascii="Times New Roman" w:hAnsi="Times New Roman" w:cs="Times New Roman"/>
          <w:sz w:val="24"/>
          <w:szCs w:val="24"/>
        </w:rPr>
        <w:t>īklos visās Baltijas valstīs</w:t>
      </w:r>
      <w:r w:rsidR="00784D72" w:rsidRPr="003F02E5">
        <w:rPr>
          <w:rFonts w:ascii="Times New Roman" w:hAnsi="Times New Roman" w:cs="Times New Roman"/>
          <w:sz w:val="24"/>
          <w:szCs w:val="24"/>
        </w:rPr>
        <w:t>,</w:t>
      </w:r>
      <w:r w:rsidR="00AF0F18" w:rsidRPr="003F02E5">
        <w:rPr>
          <w:rFonts w:ascii="Times New Roman" w:hAnsi="Times New Roman" w:cs="Times New Roman"/>
          <w:sz w:val="24"/>
          <w:szCs w:val="24"/>
        </w:rPr>
        <w:t xml:space="preserve"> un attiecīgi aprēķinā</w:t>
      </w:r>
      <w:r w:rsidR="00B95F13" w:rsidRPr="003F02E5">
        <w:rPr>
          <w:rFonts w:ascii="Times New Roman" w:hAnsi="Times New Roman" w:cs="Times New Roman"/>
          <w:sz w:val="24"/>
          <w:szCs w:val="24"/>
        </w:rPr>
        <w:t>ja</w:t>
      </w:r>
      <w:r w:rsidR="00AF0F18" w:rsidRPr="003F02E5">
        <w:rPr>
          <w:rFonts w:ascii="Times New Roman" w:hAnsi="Times New Roman" w:cs="Times New Roman"/>
          <w:sz w:val="24"/>
          <w:szCs w:val="24"/>
        </w:rPr>
        <w:t xml:space="preserve"> vidēj</w:t>
      </w:r>
      <w:r w:rsidR="001F3768" w:rsidRPr="003F02E5">
        <w:rPr>
          <w:rFonts w:ascii="Times New Roman" w:hAnsi="Times New Roman" w:cs="Times New Roman"/>
          <w:sz w:val="24"/>
          <w:szCs w:val="24"/>
        </w:rPr>
        <w:t>os</w:t>
      </w:r>
      <w:r w:rsidR="00AF0F18" w:rsidRPr="003F02E5">
        <w:rPr>
          <w:rFonts w:ascii="Times New Roman" w:hAnsi="Times New Roman" w:cs="Times New Roman"/>
          <w:sz w:val="24"/>
          <w:szCs w:val="24"/>
        </w:rPr>
        <w:t xml:space="preserve"> </w:t>
      </w:r>
      <w:r w:rsidR="00D638D7" w:rsidRPr="003F02E5">
        <w:rPr>
          <w:rFonts w:ascii="Times New Roman" w:hAnsi="Times New Roman" w:cs="Times New Roman"/>
          <w:sz w:val="24"/>
          <w:szCs w:val="24"/>
        </w:rPr>
        <w:t xml:space="preserve">augļu, ogu un dārzeņu </w:t>
      </w:r>
      <w:r w:rsidR="00AF0F18" w:rsidRPr="003F02E5">
        <w:rPr>
          <w:rFonts w:ascii="Times New Roman" w:hAnsi="Times New Roman" w:cs="Times New Roman"/>
          <w:sz w:val="24"/>
          <w:szCs w:val="24"/>
        </w:rPr>
        <w:t>cenu indeks</w:t>
      </w:r>
      <w:r w:rsidR="001F3768" w:rsidRPr="003F02E5">
        <w:rPr>
          <w:rFonts w:ascii="Times New Roman" w:hAnsi="Times New Roman" w:cs="Times New Roman"/>
          <w:sz w:val="24"/>
          <w:szCs w:val="24"/>
        </w:rPr>
        <w:t>us</w:t>
      </w:r>
      <w:r w:rsidR="00AF0F18" w:rsidRPr="003F02E5">
        <w:rPr>
          <w:rFonts w:ascii="Times New Roman" w:hAnsi="Times New Roman" w:cs="Times New Roman"/>
          <w:sz w:val="24"/>
          <w:szCs w:val="24"/>
        </w:rPr>
        <w:t>.</w:t>
      </w:r>
      <w:r w:rsidR="00411C81" w:rsidRPr="003F02E5">
        <w:rPr>
          <w:rFonts w:ascii="Times New Roman" w:hAnsi="Times New Roman" w:cs="Times New Roman"/>
          <w:sz w:val="24"/>
          <w:szCs w:val="24"/>
        </w:rPr>
        <w:t xml:space="preserve"> </w:t>
      </w:r>
      <w:r w:rsidR="00411C81" w:rsidRPr="003F02E5">
        <w:rPr>
          <w:rFonts w:asciiTheme="majorBidi" w:hAnsiTheme="majorBidi" w:cstheme="majorBidi"/>
          <w:sz w:val="24"/>
          <w:szCs w:val="24"/>
        </w:rPr>
        <w:t xml:space="preserve">Aprēķini </w:t>
      </w:r>
      <w:r w:rsidR="00784D72" w:rsidRPr="003F02E5">
        <w:rPr>
          <w:rFonts w:asciiTheme="majorBidi" w:hAnsiTheme="majorBidi" w:cstheme="majorBidi"/>
          <w:sz w:val="24"/>
          <w:szCs w:val="24"/>
        </w:rPr>
        <w:t>izdarī</w:t>
      </w:r>
      <w:r w:rsidR="00411C81" w:rsidRPr="003F02E5">
        <w:rPr>
          <w:rFonts w:asciiTheme="majorBidi" w:hAnsiTheme="majorBidi" w:cstheme="majorBidi"/>
          <w:sz w:val="24"/>
          <w:szCs w:val="24"/>
        </w:rPr>
        <w:t>ti atsevišķi</w:t>
      </w:r>
      <w:r w:rsidR="00E7639B" w:rsidRPr="003F02E5">
        <w:rPr>
          <w:rFonts w:asciiTheme="majorBidi" w:hAnsiTheme="majorBidi" w:cstheme="majorBidi"/>
          <w:sz w:val="24"/>
          <w:szCs w:val="24"/>
        </w:rPr>
        <w:t xml:space="preserve"> </w:t>
      </w:r>
      <w:r w:rsidR="00784D72" w:rsidRPr="003F02E5">
        <w:rPr>
          <w:rFonts w:asciiTheme="majorBidi" w:hAnsiTheme="majorBidi" w:cstheme="majorBidi"/>
          <w:sz w:val="24"/>
          <w:szCs w:val="24"/>
        </w:rPr>
        <w:t xml:space="preserve">par </w:t>
      </w:r>
      <w:r w:rsidR="00E7639B" w:rsidRPr="003F02E5">
        <w:rPr>
          <w:rFonts w:asciiTheme="majorBidi" w:hAnsiTheme="majorBidi" w:cstheme="majorBidi"/>
          <w:sz w:val="24"/>
          <w:szCs w:val="24"/>
        </w:rPr>
        <w:t>produktu</w:t>
      </w:r>
      <w:r w:rsidR="00411C81" w:rsidRPr="003F02E5">
        <w:rPr>
          <w:rFonts w:asciiTheme="majorBidi" w:hAnsiTheme="majorBidi" w:cstheme="majorBidi"/>
          <w:sz w:val="24"/>
          <w:szCs w:val="24"/>
        </w:rPr>
        <w:t xml:space="preserve"> cenām bez atlaidēm (nominālās cenas) un </w:t>
      </w:r>
      <w:r w:rsidR="00E7639B" w:rsidRPr="003F02E5">
        <w:rPr>
          <w:rFonts w:asciiTheme="majorBidi" w:hAnsiTheme="majorBidi" w:cstheme="majorBidi"/>
          <w:sz w:val="24"/>
          <w:szCs w:val="24"/>
        </w:rPr>
        <w:t xml:space="preserve">produktu </w:t>
      </w:r>
      <w:r w:rsidR="00411C81" w:rsidRPr="003F02E5">
        <w:rPr>
          <w:rFonts w:asciiTheme="majorBidi" w:hAnsiTheme="majorBidi" w:cstheme="majorBidi"/>
          <w:sz w:val="24"/>
          <w:szCs w:val="24"/>
        </w:rPr>
        <w:t>cenām ar atlaidēm (reālās cenas).</w:t>
      </w:r>
      <w:r w:rsidR="00DF1DF8" w:rsidRPr="00DF1DF8">
        <w:rPr>
          <w:rFonts w:ascii="Times New Roman" w:hAnsi="Times New Roman" w:cs="Times New Roman"/>
          <w:sz w:val="24"/>
          <w:szCs w:val="24"/>
        </w:rPr>
        <w:t xml:space="preserve"> </w:t>
      </w:r>
    </w:p>
    <w:bookmarkEnd w:id="41"/>
    <w:p w14:paraId="020B4D10" w14:textId="5F7A1583" w:rsidR="00DF1DF8" w:rsidRDefault="00DF1DF8" w:rsidP="001322C9">
      <w:pPr>
        <w:spacing w:after="0" w:line="240" w:lineRule="auto"/>
        <w:ind w:firstLine="709"/>
        <w:jc w:val="both"/>
        <w:rPr>
          <w:rFonts w:ascii="Times New Roman" w:hAnsi="Times New Roman" w:cs="Times New Roman"/>
          <w:sz w:val="24"/>
          <w:szCs w:val="24"/>
        </w:rPr>
      </w:pPr>
      <w:r w:rsidRPr="00CF2F79">
        <w:rPr>
          <w:rFonts w:ascii="Times New Roman" w:hAnsi="Times New Roman" w:cs="Times New Roman"/>
          <w:sz w:val="24"/>
          <w:szCs w:val="24"/>
        </w:rPr>
        <w:t>PVN likme svaigiem augļiem, ogām un dārzeņiem Lietuvā</w:t>
      </w:r>
      <w:r w:rsidR="00BB4846">
        <w:rPr>
          <w:rFonts w:ascii="Times New Roman" w:hAnsi="Times New Roman" w:cs="Times New Roman"/>
          <w:sz w:val="24"/>
          <w:szCs w:val="24"/>
        </w:rPr>
        <w:t xml:space="preserve"> ir </w:t>
      </w:r>
      <w:r w:rsidR="00BB4846" w:rsidRPr="00CF2F79">
        <w:rPr>
          <w:rFonts w:ascii="Times New Roman" w:hAnsi="Times New Roman" w:cs="Times New Roman"/>
          <w:sz w:val="24"/>
          <w:szCs w:val="24"/>
        </w:rPr>
        <w:t>21</w:t>
      </w:r>
      <w:r w:rsidR="00BB4846">
        <w:rPr>
          <w:rFonts w:ascii="Times New Roman" w:hAnsi="Times New Roman" w:cs="Times New Roman"/>
          <w:sz w:val="24"/>
          <w:szCs w:val="24"/>
        </w:rPr>
        <w:t xml:space="preserve"> </w:t>
      </w:r>
      <w:r w:rsidR="00BB4846" w:rsidRPr="00CF2F79">
        <w:rPr>
          <w:rFonts w:ascii="Times New Roman" w:hAnsi="Times New Roman" w:cs="Times New Roman"/>
          <w:sz w:val="24"/>
          <w:szCs w:val="24"/>
        </w:rPr>
        <w:t>%</w:t>
      </w:r>
      <w:r w:rsidR="00BB4846">
        <w:rPr>
          <w:rFonts w:ascii="Times New Roman" w:hAnsi="Times New Roman" w:cs="Times New Roman"/>
          <w:sz w:val="24"/>
          <w:szCs w:val="24"/>
        </w:rPr>
        <w:t xml:space="preserve"> </w:t>
      </w:r>
      <w:r w:rsidRPr="00CF2F79">
        <w:rPr>
          <w:rFonts w:ascii="Times New Roman" w:hAnsi="Times New Roman" w:cs="Times New Roman"/>
          <w:sz w:val="24"/>
          <w:szCs w:val="24"/>
        </w:rPr>
        <w:t xml:space="preserve">un Igaunijā </w:t>
      </w:r>
      <w:r w:rsidR="00784D72">
        <w:rPr>
          <w:rFonts w:ascii="Times New Roman" w:hAnsi="Times New Roman" w:cs="Times New Roman"/>
          <w:sz w:val="24"/>
          <w:szCs w:val="24"/>
        </w:rPr>
        <w:t>–</w:t>
      </w:r>
      <w:r w:rsidRPr="00CF2F79">
        <w:rPr>
          <w:rFonts w:ascii="Times New Roman" w:hAnsi="Times New Roman" w:cs="Times New Roman"/>
          <w:sz w:val="24"/>
          <w:szCs w:val="24"/>
        </w:rPr>
        <w:t xml:space="preserve"> 22</w:t>
      </w:r>
      <w:r w:rsidR="00784D72">
        <w:rPr>
          <w:rFonts w:ascii="Times New Roman" w:hAnsi="Times New Roman" w:cs="Times New Roman"/>
          <w:sz w:val="24"/>
          <w:szCs w:val="24"/>
        </w:rPr>
        <w:t> </w:t>
      </w:r>
      <w:r w:rsidRPr="00CF2F79">
        <w:rPr>
          <w:rFonts w:ascii="Times New Roman" w:hAnsi="Times New Roman" w:cs="Times New Roman"/>
          <w:sz w:val="24"/>
          <w:szCs w:val="24"/>
        </w:rPr>
        <w:t>%. Tātad atšķirīg</w:t>
      </w:r>
      <w:r w:rsidR="00784D72">
        <w:rPr>
          <w:rFonts w:ascii="Times New Roman" w:hAnsi="Times New Roman" w:cs="Times New Roman"/>
          <w:sz w:val="24"/>
          <w:szCs w:val="24"/>
        </w:rPr>
        <w:t>ās</w:t>
      </w:r>
      <w:r w:rsidRPr="00CF2F79">
        <w:rPr>
          <w:rFonts w:ascii="Times New Roman" w:hAnsi="Times New Roman" w:cs="Times New Roman"/>
          <w:sz w:val="24"/>
          <w:szCs w:val="24"/>
        </w:rPr>
        <w:t xml:space="preserve"> PVN likm</w:t>
      </w:r>
      <w:r w:rsidR="00784D72">
        <w:rPr>
          <w:rFonts w:ascii="Times New Roman" w:hAnsi="Times New Roman" w:cs="Times New Roman"/>
          <w:sz w:val="24"/>
          <w:szCs w:val="24"/>
        </w:rPr>
        <w:t>es</w:t>
      </w:r>
      <w:r w:rsidRPr="00CF2F79">
        <w:rPr>
          <w:rFonts w:ascii="Times New Roman" w:hAnsi="Times New Roman" w:cs="Times New Roman"/>
          <w:sz w:val="24"/>
          <w:szCs w:val="24"/>
        </w:rPr>
        <w:t xml:space="preserve"> ietekmē svaig</w:t>
      </w:r>
      <w:r w:rsidR="00784D72">
        <w:rPr>
          <w:rFonts w:ascii="Times New Roman" w:hAnsi="Times New Roman" w:cs="Times New Roman"/>
          <w:sz w:val="24"/>
          <w:szCs w:val="24"/>
        </w:rPr>
        <w:t>u</w:t>
      </w:r>
      <w:r w:rsidRPr="00CF2F79">
        <w:rPr>
          <w:rFonts w:ascii="Times New Roman" w:hAnsi="Times New Roman" w:cs="Times New Roman"/>
          <w:sz w:val="24"/>
          <w:szCs w:val="24"/>
        </w:rPr>
        <w:t xml:space="preserve"> augļ</w:t>
      </w:r>
      <w:r w:rsidR="00784D72">
        <w:rPr>
          <w:rFonts w:ascii="Times New Roman" w:hAnsi="Times New Roman" w:cs="Times New Roman"/>
          <w:sz w:val="24"/>
          <w:szCs w:val="24"/>
        </w:rPr>
        <w:t>u</w:t>
      </w:r>
      <w:r w:rsidRPr="00CF2F79">
        <w:rPr>
          <w:rFonts w:ascii="Times New Roman" w:hAnsi="Times New Roman" w:cs="Times New Roman"/>
          <w:sz w:val="24"/>
          <w:szCs w:val="24"/>
        </w:rPr>
        <w:t>, og</w:t>
      </w:r>
      <w:r w:rsidR="00784D72">
        <w:rPr>
          <w:rFonts w:ascii="Times New Roman" w:hAnsi="Times New Roman" w:cs="Times New Roman"/>
          <w:sz w:val="24"/>
          <w:szCs w:val="24"/>
        </w:rPr>
        <w:t>u</w:t>
      </w:r>
      <w:r w:rsidRPr="00CF2F79">
        <w:rPr>
          <w:rFonts w:ascii="Times New Roman" w:hAnsi="Times New Roman" w:cs="Times New Roman"/>
          <w:sz w:val="24"/>
          <w:szCs w:val="24"/>
        </w:rPr>
        <w:t xml:space="preserve"> un dārzeņ</w:t>
      </w:r>
      <w:r w:rsidR="00784D72">
        <w:rPr>
          <w:rFonts w:ascii="Times New Roman" w:hAnsi="Times New Roman" w:cs="Times New Roman"/>
          <w:sz w:val="24"/>
          <w:szCs w:val="24"/>
        </w:rPr>
        <w:t>u</w:t>
      </w:r>
      <w:r w:rsidRPr="00CF2F79">
        <w:rPr>
          <w:rFonts w:ascii="Times New Roman" w:hAnsi="Times New Roman" w:cs="Times New Roman"/>
          <w:sz w:val="24"/>
          <w:szCs w:val="24"/>
        </w:rPr>
        <w:t xml:space="preserve"> </w:t>
      </w:r>
      <w:r w:rsidR="00784D72" w:rsidRPr="00CF2F79">
        <w:rPr>
          <w:rFonts w:ascii="Times New Roman" w:hAnsi="Times New Roman" w:cs="Times New Roman"/>
          <w:sz w:val="24"/>
          <w:szCs w:val="24"/>
        </w:rPr>
        <w:t xml:space="preserve">cenas </w:t>
      </w:r>
      <w:r w:rsidRPr="00CF2F79">
        <w:rPr>
          <w:rFonts w:ascii="Times New Roman" w:hAnsi="Times New Roman" w:cs="Times New Roman"/>
          <w:sz w:val="24"/>
          <w:szCs w:val="24"/>
        </w:rPr>
        <w:t>Lietuvā un Igaunijā varētu būt par 8</w:t>
      </w:r>
      <w:r w:rsidR="00784D72">
        <w:rPr>
          <w:rFonts w:ascii="Times New Roman" w:hAnsi="Times New Roman" w:cs="Times New Roman"/>
          <w:sz w:val="24"/>
          <w:szCs w:val="24"/>
        </w:rPr>
        <w:t>–</w:t>
      </w:r>
      <w:r w:rsidRPr="00CF2F79">
        <w:rPr>
          <w:rFonts w:ascii="Times New Roman" w:hAnsi="Times New Roman" w:cs="Times New Roman"/>
          <w:sz w:val="24"/>
          <w:szCs w:val="24"/>
        </w:rPr>
        <w:t>9</w:t>
      </w:r>
      <w:r w:rsidR="00784D72">
        <w:rPr>
          <w:rFonts w:ascii="Times New Roman" w:hAnsi="Times New Roman" w:cs="Times New Roman"/>
          <w:sz w:val="24"/>
          <w:szCs w:val="24"/>
        </w:rPr>
        <w:t xml:space="preserve"> </w:t>
      </w:r>
      <w:r w:rsidRPr="00CF2F79">
        <w:rPr>
          <w:rFonts w:ascii="Times New Roman" w:hAnsi="Times New Roman" w:cs="Times New Roman"/>
          <w:sz w:val="24"/>
          <w:szCs w:val="24"/>
        </w:rPr>
        <w:t>% augstākas nekā Latvijā.</w:t>
      </w:r>
    </w:p>
    <w:p w14:paraId="09AB7FBE" w14:textId="77777777" w:rsidR="001322C9" w:rsidRPr="006F760C" w:rsidRDefault="001322C9" w:rsidP="001322C9">
      <w:pPr>
        <w:spacing w:after="0" w:line="240" w:lineRule="auto"/>
        <w:ind w:firstLine="709"/>
        <w:jc w:val="both"/>
        <w:rPr>
          <w:rFonts w:ascii="Times New Roman" w:hAnsi="Times New Roman" w:cs="Times New Roman"/>
          <w:sz w:val="24"/>
          <w:szCs w:val="24"/>
        </w:rPr>
      </w:pPr>
      <w:r w:rsidRPr="006F760C">
        <w:rPr>
          <w:rFonts w:ascii="Times New Roman" w:hAnsi="Times New Roman" w:cs="Times New Roman"/>
          <w:sz w:val="24"/>
          <w:szCs w:val="24"/>
        </w:rPr>
        <w:t xml:space="preserve">Apsekoto svaigu augļu, ogu un dārzeņu cenu līmenis, ko atspoguļo vidējais cenu indekss, Lietuvā un Igaunijā ir augstāks nekā Latvijā – to apliecina analīze gan par svaigu augļu, ogu un dārzeņu cenām bez atlaidēm (nominālajām cenām), gan par cenām ar atlaidēm (reālajām cenām). </w:t>
      </w:r>
    </w:p>
    <w:p w14:paraId="6C53A421" w14:textId="1EACDEF2" w:rsidR="00CF7536" w:rsidRDefault="007B21DD" w:rsidP="00CF7536">
      <w:pPr>
        <w:spacing w:before="120" w:after="120" w:line="240" w:lineRule="auto"/>
        <w:jc w:val="center"/>
        <w:rPr>
          <w:rFonts w:ascii="Times New Roman" w:hAnsi="Times New Roman" w:cs="Times New Roman"/>
          <w:b/>
          <w:sz w:val="24"/>
          <w:szCs w:val="24"/>
        </w:rPr>
      </w:pPr>
      <w:r>
        <w:rPr>
          <w:noProof/>
          <w:lang w:eastAsia="lv-LV"/>
        </w:rPr>
        <w:lastRenderedPageBreak/>
        <w:drawing>
          <wp:inline distT="0" distB="0" distL="0" distR="0" wp14:anchorId="68F1AAE0" wp14:editId="1606744E">
            <wp:extent cx="4943475" cy="2819400"/>
            <wp:effectExtent l="0" t="0" r="9525" b="0"/>
            <wp:docPr id="2050014668" name="Chart 1">
              <a:extLst xmlns:a="http://schemas.openxmlformats.org/drawingml/2006/main">
                <a:ext uri="{FF2B5EF4-FFF2-40B4-BE49-F238E27FC236}">
                  <a16:creationId xmlns:a16="http://schemas.microsoft.com/office/drawing/2014/main" id="{6A05D620-E067-0BFA-1865-41F140D15F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402C0D5" w14:textId="48629516" w:rsidR="002B11F2" w:rsidRDefault="00A34927" w:rsidP="00466BD5">
      <w:pPr>
        <w:spacing w:before="120" w:after="0" w:line="240" w:lineRule="auto"/>
        <w:ind w:firstLine="709"/>
        <w:rPr>
          <w:rFonts w:ascii="Times New Roman" w:hAnsi="Times New Roman" w:cs="Times New Roman"/>
          <w:bCs/>
          <w:sz w:val="24"/>
          <w:szCs w:val="24"/>
        </w:rPr>
      </w:pPr>
      <w:r>
        <w:rPr>
          <w:rFonts w:ascii="Times New Roman" w:hAnsi="Times New Roman" w:cs="Times New Roman"/>
          <w:b/>
          <w:sz w:val="24"/>
          <w:szCs w:val="24"/>
        </w:rPr>
        <w:t>2</w:t>
      </w:r>
      <w:bookmarkStart w:id="43" w:name="OLE_LINK28"/>
      <w:r w:rsidR="002B11F2">
        <w:rPr>
          <w:rFonts w:ascii="Times New Roman" w:hAnsi="Times New Roman" w:cs="Times New Roman"/>
          <w:b/>
          <w:sz w:val="24"/>
          <w:szCs w:val="24"/>
        </w:rPr>
        <w:t>.</w:t>
      </w:r>
      <w:r w:rsidR="00784D72">
        <w:rPr>
          <w:rFonts w:ascii="Times New Roman" w:hAnsi="Times New Roman" w:cs="Times New Roman"/>
          <w:b/>
          <w:sz w:val="24"/>
          <w:szCs w:val="24"/>
        </w:rPr>
        <w:t> </w:t>
      </w:r>
      <w:r w:rsidR="002B11F2">
        <w:rPr>
          <w:rFonts w:ascii="Times New Roman" w:hAnsi="Times New Roman" w:cs="Times New Roman"/>
          <w:b/>
          <w:sz w:val="24"/>
          <w:szCs w:val="24"/>
        </w:rPr>
        <w:t>attēls</w:t>
      </w:r>
      <w:r w:rsidR="00784D72">
        <w:rPr>
          <w:rFonts w:ascii="Times New Roman" w:hAnsi="Times New Roman" w:cs="Times New Roman"/>
          <w:b/>
          <w:sz w:val="24"/>
          <w:szCs w:val="24"/>
        </w:rPr>
        <w:t>.</w:t>
      </w:r>
      <w:r w:rsidR="002B11F2">
        <w:rPr>
          <w:rFonts w:ascii="Times New Roman" w:hAnsi="Times New Roman" w:cs="Times New Roman"/>
          <w:b/>
          <w:sz w:val="24"/>
          <w:szCs w:val="24"/>
        </w:rPr>
        <w:t xml:space="preserve"> </w:t>
      </w:r>
      <w:bookmarkStart w:id="44" w:name="OLE_LINK29"/>
      <w:r w:rsidR="00784D72">
        <w:rPr>
          <w:rFonts w:ascii="Times New Roman" w:hAnsi="Times New Roman" w:cs="Times New Roman"/>
          <w:bCs/>
          <w:sz w:val="24"/>
          <w:szCs w:val="24"/>
        </w:rPr>
        <w:t xml:space="preserve">Apsekoto svaigo </w:t>
      </w:r>
      <w:r w:rsidR="00784D72" w:rsidRPr="0051671D">
        <w:rPr>
          <w:rFonts w:ascii="Times New Roman" w:hAnsi="Times New Roman" w:cs="Times New Roman"/>
          <w:bCs/>
          <w:sz w:val="24"/>
          <w:szCs w:val="24"/>
        </w:rPr>
        <w:t>augļ</w:t>
      </w:r>
      <w:r w:rsidR="00784D72">
        <w:rPr>
          <w:rFonts w:ascii="Times New Roman" w:hAnsi="Times New Roman" w:cs="Times New Roman"/>
          <w:bCs/>
          <w:sz w:val="24"/>
          <w:szCs w:val="24"/>
        </w:rPr>
        <w:t>u</w:t>
      </w:r>
      <w:r w:rsidR="00784D72" w:rsidRPr="0051671D">
        <w:rPr>
          <w:rFonts w:ascii="Times New Roman" w:hAnsi="Times New Roman" w:cs="Times New Roman"/>
          <w:bCs/>
          <w:sz w:val="24"/>
          <w:szCs w:val="24"/>
        </w:rPr>
        <w:t>, og</w:t>
      </w:r>
      <w:r w:rsidR="00784D72">
        <w:rPr>
          <w:rFonts w:ascii="Times New Roman" w:hAnsi="Times New Roman" w:cs="Times New Roman"/>
          <w:bCs/>
          <w:sz w:val="24"/>
          <w:szCs w:val="24"/>
        </w:rPr>
        <w:t>u</w:t>
      </w:r>
      <w:r w:rsidR="00784D72" w:rsidRPr="0051671D">
        <w:rPr>
          <w:rFonts w:ascii="Times New Roman" w:hAnsi="Times New Roman" w:cs="Times New Roman"/>
          <w:bCs/>
          <w:sz w:val="24"/>
          <w:szCs w:val="24"/>
        </w:rPr>
        <w:t xml:space="preserve"> un dārzeņ</w:t>
      </w:r>
      <w:r w:rsidR="00784D72">
        <w:rPr>
          <w:rFonts w:ascii="Times New Roman" w:hAnsi="Times New Roman" w:cs="Times New Roman"/>
          <w:bCs/>
          <w:sz w:val="24"/>
          <w:szCs w:val="24"/>
        </w:rPr>
        <w:t>u</w:t>
      </w:r>
      <w:r w:rsidR="00784D72" w:rsidRPr="0051671D">
        <w:rPr>
          <w:rFonts w:ascii="Times New Roman" w:hAnsi="Times New Roman" w:cs="Times New Roman"/>
          <w:bCs/>
          <w:sz w:val="24"/>
          <w:szCs w:val="24"/>
        </w:rPr>
        <w:t xml:space="preserve"> </w:t>
      </w:r>
      <w:r w:rsidR="00784D72">
        <w:rPr>
          <w:rFonts w:ascii="Times New Roman" w:hAnsi="Times New Roman" w:cs="Times New Roman"/>
          <w:bCs/>
          <w:sz w:val="24"/>
          <w:szCs w:val="24"/>
        </w:rPr>
        <w:t>v</w:t>
      </w:r>
      <w:r w:rsidR="00B75040" w:rsidRPr="0051671D">
        <w:rPr>
          <w:rFonts w:ascii="Times New Roman" w:hAnsi="Times New Roman" w:cs="Times New Roman"/>
          <w:bCs/>
          <w:sz w:val="24"/>
          <w:szCs w:val="24"/>
        </w:rPr>
        <w:t>idēj</w:t>
      </w:r>
      <w:r w:rsidR="00136A19">
        <w:rPr>
          <w:rFonts w:ascii="Times New Roman" w:hAnsi="Times New Roman" w:cs="Times New Roman"/>
          <w:bCs/>
          <w:sz w:val="24"/>
          <w:szCs w:val="24"/>
        </w:rPr>
        <w:t>o</w:t>
      </w:r>
      <w:r w:rsidR="00B75040" w:rsidRPr="0051671D">
        <w:rPr>
          <w:rFonts w:ascii="Times New Roman" w:hAnsi="Times New Roman" w:cs="Times New Roman"/>
          <w:bCs/>
          <w:sz w:val="24"/>
          <w:szCs w:val="24"/>
        </w:rPr>
        <w:t xml:space="preserve"> cenu indeks</w:t>
      </w:r>
      <w:r w:rsidR="00136A19">
        <w:rPr>
          <w:rFonts w:ascii="Times New Roman" w:hAnsi="Times New Roman" w:cs="Times New Roman"/>
          <w:bCs/>
          <w:sz w:val="24"/>
          <w:szCs w:val="24"/>
        </w:rPr>
        <w:t>u salīdzinājums</w:t>
      </w:r>
      <w:r w:rsidR="00B75040" w:rsidRPr="0051671D">
        <w:rPr>
          <w:rFonts w:ascii="Times New Roman" w:hAnsi="Times New Roman" w:cs="Times New Roman"/>
          <w:bCs/>
          <w:sz w:val="24"/>
          <w:szCs w:val="24"/>
        </w:rPr>
        <w:t xml:space="preserve"> Baltijas </w:t>
      </w:r>
      <w:r w:rsidR="00EE5021" w:rsidRPr="0051671D">
        <w:rPr>
          <w:rFonts w:ascii="Times New Roman" w:hAnsi="Times New Roman" w:cs="Times New Roman"/>
          <w:bCs/>
          <w:sz w:val="24"/>
          <w:szCs w:val="24"/>
        </w:rPr>
        <w:t xml:space="preserve">valstīs </w:t>
      </w:r>
      <w:bookmarkEnd w:id="44"/>
      <w:r w:rsidR="0051671D" w:rsidRPr="0051671D">
        <w:rPr>
          <w:rFonts w:ascii="Times New Roman" w:hAnsi="Times New Roman" w:cs="Times New Roman"/>
          <w:bCs/>
          <w:sz w:val="24"/>
          <w:szCs w:val="24"/>
        </w:rPr>
        <w:t>2024.</w:t>
      </w:r>
      <w:r w:rsidR="00784D72">
        <w:rPr>
          <w:rFonts w:ascii="Times New Roman" w:hAnsi="Times New Roman" w:cs="Times New Roman"/>
          <w:bCs/>
          <w:sz w:val="24"/>
          <w:szCs w:val="24"/>
        </w:rPr>
        <w:t> </w:t>
      </w:r>
      <w:r w:rsidR="0051671D" w:rsidRPr="0051671D">
        <w:rPr>
          <w:rFonts w:ascii="Times New Roman" w:hAnsi="Times New Roman" w:cs="Times New Roman"/>
          <w:bCs/>
          <w:sz w:val="24"/>
          <w:szCs w:val="24"/>
        </w:rPr>
        <w:t>gada 1.</w:t>
      </w:r>
      <w:r w:rsidR="00784D72">
        <w:rPr>
          <w:rFonts w:ascii="Times New Roman" w:hAnsi="Times New Roman" w:cs="Times New Roman"/>
          <w:bCs/>
          <w:sz w:val="24"/>
          <w:szCs w:val="24"/>
        </w:rPr>
        <w:t xml:space="preserve"> </w:t>
      </w:r>
      <w:r w:rsidR="0051671D" w:rsidRPr="0051671D">
        <w:rPr>
          <w:rFonts w:ascii="Times New Roman" w:hAnsi="Times New Roman" w:cs="Times New Roman"/>
          <w:bCs/>
          <w:sz w:val="24"/>
          <w:szCs w:val="24"/>
        </w:rPr>
        <w:t>pusgadā</w:t>
      </w:r>
    </w:p>
    <w:p w14:paraId="1EC272E1" w14:textId="1DEFC5B2" w:rsidR="0051671D" w:rsidRDefault="0051671D" w:rsidP="009F577F">
      <w:pPr>
        <w:spacing w:after="0" w:line="240" w:lineRule="auto"/>
        <w:ind w:firstLine="709"/>
        <w:rPr>
          <w:rFonts w:ascii="Times New Roman" w:hAnsi="Times New Roman" w:cs="Times New Roman"/>
          <w:bCs/>
          <w:i/>
          <w:iCs/>
          <w:sz w:val="20"/>
          <w:szCs w:val="20"/>
        </w:rPr>
      </w:pPr>
      <w:r w:rsidRPr="009F577F">
        <w:rPr>
          <w:rFonts w:ascii="Times New Roman" w:hAnsi="Times New Roman" w:cs="Times New Roman"/>
          <w:bCs/>
          <w:i/>
          <w:iCs/>
          <w:sz w:val="20"/>
          <w:szCs w:val="20"/>
        </w:rPr>
        <w:t>Avots</w:t>
      </w:r>
      <w:r w:rsidRPr="00A34927">
        <w:rPr>
          <w:rFonts w:ascii="Times New Roman" w:hAnsi="Times New Roman" w:cs="Times New Roman"/>
          <w:bCs/>
          <w:i/>
          <w:iCs/>
          <w:sz w:val="20"/>
          <w:szCs w:val="20"/>
        </w:rPr>
        <w:t>: LBTU pētījums</w:t>
      </w:r>
      <w:bookmarkStart w:id="45" w:name="OLE_LINK25"/>
    </w:p>
    <w:p w14:paraId="3FB29C24" w14:textId="77777777" w:rsidR="00CA4DE1" w:rsidRPr="006F760C" w:rsidRDefault="00CA4DE1" w:rsidP="00CA4DE1">
      <w:pPr>
        <w:spacing w:before="120" w:after="0" w:line="240" w:lineRule="auto"/>
        <w:ind w:firstLine="709"/>
        <w:jc w:val="both"/>
        <w:rPr>
          <w:rFonts w:ascii="Times New Roman" w:hAnsi="Times New Roman" w:cs="Times New Roman"/>
          <w:sz w:val="24"/>
          <w:szCs w:val="24"/>
        </w:rPr>
      </w:pPr>
      <w:bookmarkStart w:id="46" w:name="OLE_LINK39"/>
      <w:bookmarkStart w:id="47" w:name="OLE_LINK26"/>
      <w:bookmarkEnd w:id="43"/>
      <w:bookmarkEnd w:id="45"/>
      <w:r w:rsidRPr="006F760C">
        <w:rPr>
          <w:rFonts w:ascii="Times New Roman" w:hAnsi="Times New Roman" w:cs="Times New Roman"/>
          <w:sz w:val="24"/>
          <w:szCs w:val="24"/>
        </w:rPr>
        <w:t>Lietuvā apsekoto svaigu augļu, ogu un dārzeņu vidējais nominālais cenu līmenis ir bijis par 9 % augstāks, bet vidējais reālais cenu līmenis – par 10 % augstāks nekā Latvijā, un tas pēc būtības atbilst PVN likmes starpībai Latvijā un Lietuvā – 8 %.</w:t>
      </w:r>
    </w:p>
    <w:p w14:paraId="086B15DF" w14:textId="77777777" w:rsidR="001322C9" w:rsidRDefault="001322C9" w:rsidP="00CA4DE1">
      <w:pPr>
        <w:spacing w:after="0" w:line="240" w:lineRule="auto"/>
        <w:ind w:firstLine="709"/>
        <w:jc w:val="both"/>
        <w:rPr>
          <w:rFonts w:ascii="Times New Roman" w:hAnsi="Times New Roman" w:cs="Times New Roman"/>
          <w:sz w:val="24"/>
          <w:szCs w:val="24"/>
        </w:rPr>
      </w:pPr>
      <w:r w:rsidRPr="006F760C">
        <w:rPr>
          <w:rFonts w:ascii="Times New Roman" w:hAnsi="Times New Roman" w:cs="Times New Roman"/>
          <w:sz w:val="24"/>
          <w:szCs w:val="24"/>
        </w:rPr>
        <w:t>Igaunijā apsekoto svaigu augļu, ogu un dārzeņu vidējais nominālais cenu līmenis ir tikai par 2 % augstāks un vidējais reālais cenu līmenis – par 5 % augstāks nekā Latvijā. Tas neparāda PVN likmes teorētisko starpību Latvijā un Igaunijā – 9 %.</w:t>
      </w:r>
    </w:p>
    <w:bookmarkEnd w:id="46"/>
    <w:bookmarkEnd w:id="47"/>
    <w:p w14:paraId="134AD513" w14:textId="6FD98A0C" w:rsidR="002B05A7" w:rsidRPr="00552BB7" w:rsidRDefault="002B05A7" w:rsidP="002B05A7">
      <w:pPr>
        <w:spacing w:after="0" w:line="240" w:lineRule="auto"/>
        <w:ind w:firstLine="709"/>
        <w:jc w:val="both"/>
        <w:rPr>
          <w:rFonts w:ascii="Times New Roman" w:hAnsi="Times New Roman" w:cs="Times New Roman"/>
          <w:sz w:val="24"/>
          <w:szCs w:val="24"/>
        </w:rPr>
      </w:pPr>
      <w:r w:rsidRPr="00BC42F1">
        <w:rPr>
          <w:rFonts w:ascii="Times New Roman" w:hAnsi="Times New Roman" w:cs="Times New Roman"/>
          <w:sz w:val="24"/>
          <w:szCs w:val="24"/>
        </w:rPr>
        <w:t xml:space="preserve">Papildus jānorāda, ka, veicot vidējo cenu </w:t>
      </w:r>
      <w:r w:rsidR="00CA4DE1">
        <w:rPr>
          <w:rFonts w:ascii="Times New Roman" w:hAnsi="Times New Roman" w:cs="Times New Roman"/>
          <w:sz w:val="24"/>
          <w:szCs w:val="24"/>
        </w:rPr>
        <w:t>indeksu salīdzinājumu</w:t>
      </w:r>
      <w:r w:rsidRPr="00BC42F1">
        <w:rPr>
          <w:rFonts w:ascii="Times New Roman" w:hAnsi="Times New Roman" w:cs="Times New Roman"/>
          <w:sz w:val="24"/>
          <w:szCs w:val="24"/>
        </w:rPr>
        <w:t>,</w:t>
      </w:r>
      <w:r w:rsidRPr="00934441">
        <w:rPr>
          <w:rFonts w:ascii="Times New Roman" w:hAnsi="Times New Roman" w:cs="Times New Roman"/>
          <w:sz w:val="24"/>
          <w:szCs w:val="24"/>
        </w:rPr>
        <w:t xml:space="preserve"> konstatētas standartnovirzes atkarībā no analizēto produktu kopas. Tāpēc ir sagatavota papildus detalizēta informācija par to, kā mainītos aprēķinātie rezultāti, ja no analīzes tiktu izslēgti kāposti, sarkanie kāposti,</w:t>
      </w:r>
      <w:r w:rsidR="00574D70" w:rsidRPr="00934441">
        <w:rPr>
          <w:rFonts w:ascii="Times New Roman" w:hAnsi="Times New Roman" w:cs="Times New Roman"/>
          <w:sz w:val="24"/>
          <w:szCs w:val="24"/>
        </w:rPr>
        <w:t xml:space="preserve"> dilles</w:t>
      </w:r>
      <w:r w:rsidR="0093253E" w:rsidRPr="00934441">
        <w:rPr>
          <w:rFonts w:ascii="Times New Roman" w:hAnsi="Times New Roman" w:cs="Times New Roman"/>
          <w:sz w:val="24"/>
          <w:szCs w:val="24"/>
        </w:rPr>
        <w:t>,</w:t>
      </w:r>
      <w:r w:rsidRPr="00934441">
        <w:rPr>
          <w:rFonts w:ascii="Times New Roman" w:hAnsi="Times New Roman" w:cs="Times New Roman"/>
          <w:sz w:val="24"/>
          <w:szCs w:val="24"/>
        </w:rPr>
        <w:t xml:space="preserve"> redīsi, kas atspoguļota </w:t>
      </w:r>
      <w:r w:rsidR="00730A46" w:rsidRPr="00934441">
        <w:rPr>
          <w:rFonts w:ascii="Times New Roman" w:hAnsi="Times New Roman" w:cs="Times New Roman"/>
          <w:sz w:val="24"/>
          <w:szCs w:val="24"/>
        </w:rPr>
        <w:t>2</w:t>
      </w:r>
      <w:r w:rsidRPr="00934441">
        <w:rPr>
          <w:rFonts w:ascii="Times New Roman" w:hAnsi="Times New Roman" w:cs="Times New Roman"/>
          <w:sz w:val="24"/>
          <w:szCs w:val="24"/>
        </w:rPr>
        <w:t>.tabulā.</w:t>
      </w:r>
    </w:p>
    <w:p w14:paraId="0A0AA3A6" w14:textId="7DD80FD1" w:rsidR="00894740" w:rsidRPr="00F36954" w:rsidRDefault="00894740" w:rsidP="00730A46">
      <w:pPr>
        <w:pStyle w:val="ListParagraph"/>
        <w:spacing w:after="0" w:line="240" w:lineRule="auto"/>
        <w:ind w:left="924"/>
        <w:contextualSpacing w:val="0"/>
        <w:jc w:val="right"/>
        <w:rPr>
          <w:rFonts w:ascii="Times New Roman" w:eastAsia="Times New Roman" w:hAnsi="Times New Roman" w:cs="Times New Roman"/>
          <w:bCs/>
          <w:sz w:val="24"/>
          <w:szCs w:val="24"/>
        </w:rPr>
      </w:pPr>
      <w:r w:rsidRPr="00F36954">
        <w:rPr>
          <w:rFonts w:ascii="Times New Roman" w:eastAsia="Times New Roman" w:hAnsi="Times New Roman" w:cs="Times New Roman"/>
          <w:bCs/>
          <w:sz w:val="24"/>
          <w:szCs w:val="24"/>
        </w:rPr>
        <w:t>2</w:t>
      </w:r>
      <w:r w:rsidR="00730A46" w:rsidRPr="00F36954">
        <w:rPr>
          <w:rFonts w:ascii="Times New Roman" w:eastAsia="Times New Roman" w:hAnsi="Times New Roman" w:cs="Times New Roman"/>
          <w:bCs/>
          <w:sz w:val="24"/>
          <w:szCs w:val="24"/>
        </w:rPr>
        <w:t>.tabula</w:t>
      </w:r>
    </w:p>
    <w:p w14:paraId="1687E2BB" w14:textId="03AE0C85" w:rsidR="00730A46" w:rsidRDefault="00E97A2A" w:rsidP="00035620">
      <w:pPr>
        <w:autoSpaceDE w:val="0"/>
        <w:autoSpaceDN w:val="0"/>
        <w:adjustRightInd w:val="0"/>
        <w:spacing w:before="120"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 xml:space="preserve">Apsekoto svaigo augļu, ogu un dārzeņu vidējo cenu indeksu salīdzinājums Baltijas valstīs 2024.gada 1.pusgadā </w:t>
      </w:r>
      <w:r w:rsidR="00730A46" w:rsidRPr="00730A46">
        <w:rPr>
          <w:rFonts w:ascii="Times New Roman" w:hAnsi="Times New Roman" w:cs="Times New Roman"/>
          <w:b/>
          <w:bCs/>
          <w:sz w:val="24"/>
          <w:szCs w:val="24"/>
        </w:rPr>
        <w:t>atkarībā no analizēto apsekoto produktu kopas</w:t>
      </w:r>
    </w:p>
    <w:p w14:paraId="755EBEE0" w14:textId="77777777" w:rsidR="00F36954" w:rsidRDefault="00F36954" w:rsidP="00730A46">
      <w:pPr>
        <w:autoSpaceDE w:val="0"/>
        <w:autoSpaceDN w:val="0"/>
        <w:adjustRightInd w:val="0"/>
        <w:spacing w:after="0" w:line="240" w:lineRule="auto"/>
        <w:ind w:firstLine="709"/>
        <w:jc w:val="center"/>
        <w:rPr>
          <w:rFonts w:ascii="Times New Roman" w:hAnsi="Times New Roman" w:cs="Times New Roman"/>
          <w:b/>
          <w:bCs/>
          <w:sz w:val="24"/>
          <w:szCs w:val="24"/>
        </w:rPr>
      </w:pPr>
    </w:p>
    <w:tbl>
      <w:tblPr>
        <w:tblStyle w:val="TableGrid"/>
        <w:tblW w:w="0" w:type="auto"/>
        <w:tblInd w:w="-572" w:type="dxa"/>
        <w:tblLook w:val="04A0" w:firstRow="1" w:lastRow="0" w:firstColumn="1" w:lastColumn="0" w:noHBand="0" w:noVBand="1"/>
      </w:tblPr>
      <w:tblGrid>
        <w:gridCol w:w="3261"/>
        <w:gridCol w:w="1125"/>
        <w:gridCol w:w="1133"/>
        <w:gridCol w:w="1003"/>
        <w:gridCol w:w="1133"/>
        <w:gridCol w:w="975"/>
        <w:gridCol w:w="1003"/>
      </w:tblGrid>
      <w:tr w:rsidR="00D823D5" w14:paraId="55224D06" w14:textId="77777777" w:rsidTr="00F36954">
        <w:tc>
          <w:tcPr>
            <w:tcW w:w="3261" w:type="dxa"/>
          </w:tcPr>
          <w:p w14:paraId="2AEB5ED4" w14:textId="77777777" w:rsidR="00D823D5" w:rsidRDefault="00D823D5" w:rsidP="00730A46">
            <w:pPr>
              <w:autoSpaceDE w:val="0"/>
              <w:autoSpaceDN w:val="0"/>
              <w:adjustRightInd w:val="0"/>
              <w:jc w:val="center"/>
              <w:rPr>
                <w:rFonts w:ascii="Times New Roman" w:hAnsi="Times New Roman" w:cs="Times New Roman"/>
                <w:b/>
                <w:bCs/>
                <w:sz w:val="24"/>
                <w:szCs w:val="24"/>
              </w:rPr>
            </w:pPr>
          </w:p>
        </w:tc>
        <w:tc>
          <w:tcPr>
            <w:tcW w:w="3261" w:type="dxa"/>
            <w:gridSpan w:val="3"/>
          </w:tcPr>
          <w:p w14:paraId="0462C3BD" w14:textId="0FBF71D4" w:rsidR="00D823D5" w:rsidRDefault="00D823D5" w:rsidP="00730A46">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Vidējais nominālo cenu indekss</w:t>
            </w:r>
          </w:p>
        </w:tc>
        <w:tc>
          <w:tcPr>
            <w:tcW w:w="3111" w:type="dxa"/>
            <w:gridSpan w:val="3"/>
          </w:tcPr>
          <w:p w14:paraId="1ADE16ED" w14:textId="1670B79A" w:rsidR="00D823D5" w:rsidRDefault="00D823D5" w:rsidP="00730A46">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Vidējais reālo cenu indekss</w:t>
            </w:r>
          </w:p>
        </w:tc>
      </w:tr>
      <w:tr w:rsidR="00D823D5" w14:paraId="0C727499" w14:textId="77777777" w:rsidTr="00D823D5">
        <w:tc>
          <w:tcPr>
            <w:tcW w:w="3261" w:type="dxa"/>
          </w:tcPr>
          <w:p w14:paraId="1FF1D199" w14:textId="77777777" w:rsidR="00D823D5" w:rsidRDefault="00D823D5" w:rsidP="00D823D5">
            <w:pPr>
              <w:autoSpaceDE w:val="0"/>
              <w:autoSpaceDN w:val="0"/>
              <w:adjustRightInd w:val="0"/>
              <w:jc w:val="center"/>
              <w:rPr>
                <w:rFonts w:ascii="Times New Roman" w:hAnsi="Times New Roman" w:cs="Times New Roman"/>
                <w:b/>
                <w:bCs/>
                <w:sz w:val="24"/>
                <w:szCs w:val="24"/>
              </w:rPr>
            </w:pPr>
            <w:bookmarkStart w:id="48" w:name="_Hlk177478123"/>
          </w:p>
        </w:tc>
        <w:tc>
          <w:tcPr>
            <w:tcW w:w="1125" w:type="dxa"/>
          </w:tcPr>
          <w:p w14:paraId="1B029C12" w14:textId="26FA2077"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Latvija</w:t>
            </w:r>
          </w:p>
        </w:tc>
        <w:tc>
          <w:tcPr>
            <w:tcW w:w="1133" w:type="dxa"/>
          </w:tcPr>
          <w:p w14:paraId="4E2A2EF0" w14:textId="6D39FD13"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Lietuva</w:t>
            </w:r>
          </w:p>
        </w:tc>
        <w:tc>
          <w:tcPr>
            <w:tcW w:w="1003" w:type="dxa"/>
          </w:tcPr>
          <w:p w14:paraId="43578335" w14:textId="46B6F1E4"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Igaunija</w:t>
            </w:r>
          </w:p>
        </w:tc>
        <w:tc>
          <w:tcPr>
            <w:tcW w:w="1133" w:type="dxa"/>
          </w:tcPr>
          <w:p w14:paraId="0F514FD0" w14:textId="5023D35C"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Latvija</w:t>
            </w:r>
          </w:p>
        </w:tc>
        <w:tc>
          <w:tcPr>
            <w:tcW w:w="975" w:type="dxa"/>
          </w:tcPr>
          <w:p w14:paraId="3D6FA3F2" w14:textId="0970453F"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Lietuva</w:t>
            </w:r>
          </w:p>
        </w:tc>
        <w:tc>
          <w:tcPr>
            <w:tcW w:w="1003" w:type="dxa"/>
          </w:tcPr>
          <w:p w14:paraId="7EF15C64" w14:textId="331D26AD"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Igaunija</w:t>
            </w:r>
          </w:p>
        </w:tc>
      </w:tr>
      <w:bookmarkEnd w:id="48"/>
      <w:tr w:rsidR="00D823D5" w14:paraId="6BE5C77B" w14:textId="77777777" w:rsidTr="00F36954">
        <w:tc>
          <w:tcPr>
            <w:tcW w:w="3261" w:type="dxa"/>
          </w:tcPr>
          <w:p w14:paraId="1DEFC642" w14:textId="56292FB3" w:rsidR="00D823D5" w:rsidRPr="00F36954" w:rsidRDefault="00D823D5" w:rsidP="00F36954">
            <w:pPr>
              <w:autoSpaceDE w:val="0"/>
              <w:autoSpaceDN w:val="0"/>
              <w:adjustRightInd w:val="0"/>
              <w:rPr>
                <w:rFonts w:ascii="Times New Roman" w:hAnsi="Times New Roman" w:cs="Times New Roman"/>
                <w:sz w:val="24"/>
                <w:szCs w:val="24"/>
              </w:rPr>
            </w:pPr>
            <w:r w:rsidRPr="00F36954">
              <w:rPr>
                <w:rFonts w:ascii="Times New Roman" w:hAnsi="Times New Roman" w:cs="Times New Roman"/>
                <w:sz w:val="24"/>
                <w:szCs w:val="24"/>
              </w:rPr>
              <w:t>Visi 22 produkti</w:t>
            </w:r>
          </w:p>
        </w:tc>
        <w:tc>
          <w:tcPr>
            <w:tcW w:w="1125" w:type="dxa"/>
            <w:vAlign w:val="bottom"/>
          </w:tcPr>
          <w:p w14:paraId="1295A00E" w14:textId="038F1262"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1133" w:type="dxa"/>
            <w:vAlign w:val="center"/>
          </w:tcPr>
          <w:p w14:paraId="1129F6E8" w14:textId="22C0E476"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1,09</w:t>
            </w:r>
          </w:p>
        </w:tc>
        <w:tc>
          <w:tcPr>
            <w:tcW w:w="1003" w:type="dxa"/>
            <w:vAlign w:val="center"/>
          </w:tcPr>
          <w:p w14:paraId="11F1D024" w14:textId="5D0958CF"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1,02</w:t>
            </w:r>
          </w:p>
        </w:tc>
        <w:tc>
          <w:tcPr>
            <w:tcW w:w="1133" w:type="dxa"/>
            <w:vAlign w:val="bottom"/>
          </w:tcPr>
          <w:p w14:paraId="04CAAEDA" w14:textId="4AA0E426"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975" w:type="dxa"/>
            <w:vAlign w:val="center"/>
          </w:tcPr>
          <w:p w14:paraId="6EA29664" w14:textId="195D75AD"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1,1</w:t>
            </w:r>
          </w:p>
        </w:tc>
        <w:tc>
          <w:tcPr>
            <w:tcW w:w="1003" w:type="dxa"/>
            <w:vAlign w:val="center"/>
          </w:tcPr>
          <w:p w14:paraId="6E70792E" w14:textId="31782898"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1,05</w:t>
            </w:r>
          </w:p>
        </w:tc>
      </w:tr>
      <w:tr w:rsidR="00D823D5" w14:paraId="2EAFDB67" w14:textId="77777777" w:rsidTr="00F36954">
        <w:tc>
          <w:tcPr>
            <w:tcW w:w="3261" w:type="dxa"/>
          </w:tcPr>
          <w:p w14:paraId="69229791" w14:textId="266F6857" w:rsidR="00D823D5" w:rsidRPr="00F36954" w:rsidRDefault="00D823D5" w:rsidP="00F36954">
            <w:pPr>
              <w:autoSpaceDE w:val="0"/>
              <w:autoSpaceDN w:val="0"/>
              <w:adjustRightInd w:val="0"/>
              <w:rPr>
                <w:rFonts w:ascii="Times New Roman" w:hAnsi="Times New Roman" w:cs="Times New Roman"/>
                <w:sz w:val="24"/>
                <w:szCs w:val="24"/>
              </w:rPr>
            </w:pPr>
            <w:r w:rsidRPr="00F36954">
              <w:rPr>
                <w:rFonts w:ascii="Times New Roman" w:hAnsi="Times New Roman" w:cs="Times New Roman"/>
                <w:sz w:val="24"/>
                <w:szCs w:val="24"/>
              </w:rPr>
              <w:t>Bez kāpostiem</w:t>
            </w:r>
          </w:p>
        </w:tc>
        <w:tc>
          <w:tcPr>
            <w:tcW w:w="1125" w:type="dxa"/>
            <w:vAlign w:val="bottom"/>
          </w:tcPr>
          <w:p w14:paraId="6F1D8671" w14:textId="69BA1247"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1133" w:type="dxa"/>
            <w:vAlign w:val="center"/>
          </w:tcPr>
          <w:p w14:paraId="5ABB850D" w14:textId="225C1D70"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1,07</w:t>
            </w:r>
          </w:p>
        </w:tc>
        <w:tc>
          <w:tcPr>
            <w:tcW w:w="1003" w:type="dxa"/>
            <w:vAlign w:val="center"/>
          </w:tcPr>
          <w:p w14:paraId="66EC220E" w14:textId="42E21DE4"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1,02</w:t>
            </w:r>
          </w:p>
        </w:tc>
        <w:tc>
          <w:tcPr>
            <w:tcW w:w="1133" w:type="dxa"/>
            <w:vAlign w:val="bottom"/>
          </w:tcPr>
          <w:p w14:paraId="0BE3673A" w14:textId="77A18340"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975" w:type="dxa"/>
            <w:vAlign w:val="center"/>
          </w:tcPr>
          <w:p w14:paraId="2DFBE461" w14:textId="0A351CC6"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1,08</w:t>
            </w:r>
          </w:p>
        </w:tc>
        <w:tc>
          <w:tcPr>
            <w:tcW w:w="1003" w:type="dxa"/>
            <w:vAlign w:val="center"/>
          </w:tcPr>
          <w:p w14:paraId="33751B94" w14:textId="329D8869"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1,05</w:t>
            </w:r>
          </w:p>
        </w:tc>
      </w:tr>
      <w:tr w:rsidR="00D823D5" w14:paraId="1FCFF6F8" w14:textId="77777777" w:rsidTr="00F36954">
        <w:tc>
          <w:tcPr>
            <w:tcW w:w="3261" w:type="dxa"/>
          </w:tcPr>
          <w:p w14:paraId="2B80C1B5" w14:textId="676AB72B" w:rsidR="00D823D5" w:rsidRPr="00F36954" w:rsidRDefault="00D823D5" w:rsidP="00F36954">
            <w:pPr>
              <w:autoSpaceDE w:val="0"/>
              <w:autoSpaceDN w:val="0"/>
              <w:adjustRightInd w:val="0"/>
              <w:rPr>
                <w:rFonts w:ascii="Times New Roman" w:hAnsi="Times New Roman" w:cs="Times New Roman"/>
                <w:sz w:val="24"/>
                <w:szCs w:val="24"/>
              </w:rPr>
            </w:pPr>
            <w:r w:rsidRPr="00F36954">
              <w:rPr>
                <w:rFonts w:ascii="Times New Roman" w:hAnsi="Times New Roman" w:cs="Times New Roman"/>
                <w:sz w:val="24"/>
                <w:szCs w:val="24"/>
              </w:rPr>
              <w:t>Bez sarkanajiem kāpostiem</w:t>
            </w:r>
          </w:p>
        </w:tc>
        <w:tc>
          <w:tcPr>
            <w:tcW w:w="1125" w:type="dxa"/>
            <w:vAlign w:val="bottom"/>
          </w:tcPr>
          <w:p w14:paraId="0593F494" w14:textId="6086EBA0"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1133" w:type="dxa"/>
            <w:vAlign w:val="center"/>
          </w:tcPr>
          <w:p w14:paraId="181A919B" w14:textId="330A3DE8"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1,07</w:t>
            </w:r>
          </w:p>
        </w:tc>
        <w:tc>
          <w:tcPr>
            <w:tcW w:w="1003" w:type="dxa"/>
            <w:vAlign w:val="center"/>
          </w:tcPr>
          <w:p w14:paraId="4E50B7DB" w14:textId="2AF5AC86"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1133" w:type="dxa"/>
            <w:vAlign w:val="bottom"/>
          </w:tcPr>
          <w:p w14:paraId="09AA3084" w14:textId="2DE84FD8"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w:t>
            </w:r>
          </w:p>
        </w:tc>
        <w:tc>
          <w:tcPr>
            <w:tcW w:w="975" w:type="dxa"/>
            <w:vAlign w:val="center"/>
          </w:tcPr>
          <w:p w14:paraId="6113F744" w14:textId="444BF007"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1,09</w:t>
            </w:r>
          </w:p>
        </w:tc>
        <w:tc>
          <w:tcPr>
            <w:tcW w:w="1003" w:type="dxa"/>
            <w:vAlign w:val="center"/>
          </w:tcPr>
          <w:p w14:paraId="5601D833" w14:textId="30441F3A" w:rsidR="00D823D5" w:rsidRDefault="00D823D5" w:rsidP="00D823D5">
            <w:pPr>
              <w:autoSpaceDE w:val="0"/>
              <w:autoSpaceDN w:val="0"/>
              <w:adjustRightInd w:val="0"/>
              <w:jc w:val="center"/>
              <w:rPr>
                <w:rFonts w:ascii="Times New Roman" w:hAnsi="Times New Roman" w:cs="Times New Roman"/>
                <w:b/>
                <w:bCs/>
                <w:sz w:val="24"/>
                <w:szCs w:val="24"/>
              </w:rPr>
            </w:pPr>
            <w:r w:rsidRPr="00730A46">
              <w:rPr>
                <w:rFonts w:ascii="Times New Roman" w:eastAsia="Times New Roman" w:hAnsi="Times New Roman" w:cs="Times New Roman"/>
                <w:color w:val="000000"/>
                <w:sz w:val="24"/>
                <w:szCs w:val="24"/>
                <w:lang w:eastAsia="lv-LV"/>
              </w:rPr>
              <w:t>1,04</w:t>
            </w:r>
          </w:p>
        </w:tc>
      </w:tr>
      <w:tr w:rsidR="00D823D5" w14:paraId="36958434" w14:textId="77777777" w:rsidTr="00D823D5">
        <w:tc>
          <w:tcPr>
            <w:tcW w:w="3261" w:type="dxa"/>
          </w:tcPr>
          <w:p w14:paraId="084244CA" w14:textId="12F89E52" w:rsidR="00D823D5" w:rsidRPr="00F36954" w:rsidRDefault="00D823D5" w:rsidP="00F36954">
            <w:pPr>
              <w:autoSpaceDE w:val="0"/>
              <w:autoSpaceDN w:val="0"/>
              <w:adjustRightInd w:val="0"/>
              <w:rPr>
                <w:rFonts w:ascii="Times New Roman" w:hAnsi="Times New Roman" w:cs="Times New Roman"/>
                <w:sz w:val="24"/>
                <w:szCs w:val="24"/>
              </w:rPr>
            </w:pPr>
            <w:r w:rsidRPr="00F36954">
              <w:rPr>
                <w:rFonts w:ascii="Times New Roman" w:hAnsi="Times New Roman" w:cs="Times New Roman"/>
                <w:sz w:val="24"/>
                <w:szCs w:val="24"/>
              </w:rPr>
              <w:t>Bez dillēm</w:t>
            </w:r>
          </w:p>
        </w:tc>
        <w:tc>
          <w:tcPr>
            <w:tcW w:w="1125" w:type="dxa"/>
          </w:tcPr>
          <w:p w14:paraId="7155B1CD" w14:textId="3AF99DB8"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1133" w:type="dxa"/>
          </w:tcPr>
          <w:p w14:paraId="7F92FD0E" w14:textId="24B88D27" w:rsidR="00D823D5" w:rsidRPr="00F36954" w:rsidRDefault="00BF2248"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1,04</w:t>
            </w:r>
          </w:p>
        </w:tc>
        <w:tc>
          <w:tcPr>
            <w:tcW w:w="1003" w:type="dxa"/>
          </w:tcPr>
          <w:p w14:paraId="4502FE64" w14:textId="627920B9" w:rsidR="00D823D5" w:rsidRPr="00F36954" w:rsidRDefault="00BF2248"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1133" w:type="dxa"/>
          </w:tcPr>
          <w:p w14:paraId="1EE6295B" w14:textId="0017F176"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975" w:type="dxa"/>
          </w:tcPr>
          <w:p w14:paraId="7ECD5887" w14:textId="694776FA" w:rsidR="00D823D5" w:rsidRPr="00F36954" w:rsidRDefault="00F36954"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1,06</w:t>
            </w:r>
          </w:p>
        </w:tc>
        <w:tc>
          <w:tcPr>
            <w:tcW w:w="1003" w:type="dxa"/>
          </w:tcPr>
          <w:p w14:paraId="26CA3665" w14:textId="78D9F754" w:rsidR="00D823D5" w:rsidRPr="00F36954" w:rsidRDefault="00F36954"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1,03</w:t>
            </w:r>
          </w:p>
        </w:tc>
      </w:tr>
      <w:tr w:rsidR="00D823D5" w14:paraId="51A8345A" w14:textId="77777777" w:rsidTr="00D823D5">
        <w:tc>
          <w:tcPr>
            <w:tcW w:w="3261" w:type="dxa"/>
          </w:tcPr>
          <w:p w14:paraId="20FD8B9F" w14:textId="57C81B63" w:rsidR="00D823D5" w:rsidRPr="00F36954" w:rsidRDefault="00D823D5" w:rsidP="00F36954">
            <w:pPr>
              <w:autoSpaceDE w:val="0"/>
              <w:autoSpaceDN w:val="0"/>
              <w:adjustRightInd w:val="0"/>
              <w:rPr>
                <w:rFonts w:ascii="Times New Roman" w:hAnsi="Times New Roman" w:cs="Times New Roman"/>
                <w:sz w:val="24"/>
                <w:szCs w:val="24"/>
              </w:rPr>
            </w:pPr>
            <w:r w:rsidRPr="00F36954">
              <w:rPr>
                <w:rFonts w:ascii="Times New Roman" w:hAnsi="Times New Roman" w:cs="Times New Roman"/>
                <w:sz w:val="24"/>
                <w:szCs w:val="24"/>
              </w:rPr>
              <w:t>Bez redīsiem</w:t>
            </w:r>
          </w:p>
        </w:tc>
        <w:tc>
          <w:tcPr>
            <w:tcW w:w="1125" w:type="dxa"/>
          </w:tcPr>
          <w:p w14:paraId="39E2063D" w14:textId="411D5DD2"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1133" w:type="dxa"/>
          </w:tcPr>
          <w:p w14:paraId="2F1623D5" w14:textId="3DE5A865" w:rsidR="00D823D5" w:rsidRPr="00F36954" w:rsidRDefault="00BF2248"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1,08</w:t>
            </w:r>
          </w:p>
        </w:tc>
        <w:tc>
          <w:tcPr>
            <w:tcW w:w="1003" w:type="dxa"/>
          </w:tcPr>
          <w:p w14:paraId="7F697BC4" w14:textId="1442D4D8" w:rsidR="00D823D5" w:rsidRPr="00F36954" w:rsidRDefault="00BF2248"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1,02</w:t>
            </w:r>
          </w:p>
        </w:tc>
        <w:tc>
          <w:tcPr>
            <w:tcW w:w="1133" w:type="dxa"/>
          </w:tcPr>
          <w:p w14:paraId="0CBE02CC" w14:textId="0538F0E8"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975" w:type="dxa"/>
          </w:tcPr>
          <w:p w14:paraId="707DF17F" w14:textId="110905DD" w:rsidR="00D823D5" w:rsidRPr="00F36954" w:rsidRDefault="00F36954"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1,1</w:t>
            </w:r>
          </w:p>
        </w:tc>
        <w:tc>
          <w:tcPr>
            <w:tcW w:w="1003" w:type="dxa"/>
          </w:tcPr>
          <w:p w14:paraId="2AA6877B" w14:textId="6F6ED0A5" w:rsidR="00D823D5" w:rsidRPr="00F36954" w:rsidRDefault="00F36954"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1,05</w:t>
            </w:r>
          </w:p>
        </w:tc>
      </w:tr>
      <w:tr w:rsidR="00D823D5" w14:paraId="7F736818" w14:textId="77777777" w:rsidTr="00F36954">
        <w:tc>
          <w:tcPr>
            <w:tcW w:w="3261" w:type="dxa"/>
          </w:tcPr>
          <w:p w14:paraId="3CED4327" w14:textId="05CAB0A7" w:rsidR="00D823D5" w:rsidRPr="00F36954" w:rsidRDefault="00D823D5" w:rsidP="00F36954">
            <w:pPr>
              <w:autoSpaceDE w:val="0"/>
              <w:autoSpaceDN w:val="0"/>
              <w:adjustRightInd w:val="0"/>
              <w:rPr>
                <w:rFonts w:ascii="Times New Roman" w:hAnsi="Times New Roman" w:cs="Times New Roman"/>
                <w:sz w:val="24"/>
                <w:szCs w:val="24"/>
              </w:rPr>
            </w:pPr>
            <w:r w:rsidRPr="00F36954">
              <w:rPr>
                <w:rFonts w:ascii="Times New Roman" w:hAnsi="Times New Roman" w:cs="Times New Roman"/>
                <w:sz w:val="24"/>
                <w:szCs w:val="24"/>
              </w:rPr>
              <w:t>Bez kāpostiem, sarkanajiem kāpostiem, dillēm, redīsiem</w:t>
            </w:r>
          </w:p>
        </w:tc>
        <w:tc>
          <w:tcPr>
            <w:tcW w:w="1125" w:type="dxa"/>
            <w:vAlign w:val="center"/>
          </w:tcPr>
          <w:p w14:paraId="7535FC91" w14:textId="24327707"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1133" w:type="dxa"/>
            <w:vAlign w:val="center"/>
          </w:tcPr>
          <w:p w14:paraId="332738DE" w14:textId="7FF1C4CE" w:rsidR="00D823D5" w:rsidRPr="00F36954" w:rsidRDefault="00BF2248"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1003" w:type="dxa"/>
            <w:vAlign w:val="center"/>
          </w:tcPr>
          <w:p w14:paraId="02BD6F99" w14:textId="19CC6B51" w:rsidR="00D823D5" w:rsidRPr="00F36954" w:rsidRDefault="00BF2248"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0,98</w:t>
            </w:r>
          </w:p>
        </w:tc>
        <w:tc>
          <w:tcPr>
            <w:tcW w:w="1133" w:type="dxa"/>
            <w:vAlign w:val="center"/>
          </w:tcPr>
          <w:p w14:paraId="386EF6FB" w14:textId="3A604E6A" w:rsidR="00D823D5" w:rsidRPr="00F36954" w:rsidRDefault="00D823D5"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w:t>
            </w:r>
          </w:p>
        </w:tc>
        <w:tc>
          <w:tcPr>
            <w:tcW w:w="975" w:type="dxa"/>
            <w:vAlign w:val="center"/>
          </w:tcPr>
          <w:p w14:paraId="1405D015" w14:textId="1BA24138" w:rsidR="00D823D5" w:rsidRPr="00F36954" w:rsidRDefault="00F36954"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1,01</w:t>
            </w:r>
          </w:p>
        </w:tc>
        <w:tc>
          <w:tcPr>
            <w:tcW w:w="1003" w:type="dxa"/>
            <w:vAlign w:val="center"/>
          </w:tcPr>
          <w:p w14:paraId="3E0C7864" w14:textId="5173585A" w:rsidR="00D823D5" w:rsidRPr="00F36954" w:rsidRDefault="00F36954" w:rsidP="00D823D5">
            <w:pPr>
              <w:autoSpaceDE w:val="0"/>
              <w:autoSpaceDN w:val="0"/>
              <w:adjustRightInd w:val="0"/>
              <w:jc w:val="center"/>
              <w:rPr>
                <w:rFonts w:ascii="Times New Roman" w:hAnsi="Times New Roman" w:cs="Times New Roman"/>
                <w:sz w:val="24"/>
                <w:szCs w:val="24"/>
              </w:rPr>
            </w:pPr>
            <w:r w:rsidRPr="00F36954">
              <w:rPr>
                <w:rFonts w:ascii="Times New Roman" w:hAnsi="Times New Roman" w:cs="Times New Roman"/>
                <w:sz w:val="24"/>
                <w:szCs w:val="24"/>
              </w:rPr>
              <w:t>1,02</w:t>
            </w:r>
          </w:p>
        </w:tc>
      </w:tr>
    </w:tbl>
    <w:p w14:paraId="3DD8B249" w14:textId="77777777" w:rsidR="00AA39CE" w:rsidRDefault="00AA39CE" w:rsidP="00AA39CE">
      <w:pPr>
        <w:spacing w:after="0" w:line="240" w:lineRule="auto"/>
        <w:ind w:firstLine="709"/>
        <w:jc w:val="both"/>
        <w:rPr>
          <w:rFonts w:ascii="Times New Roman" w:hAnsi="Times New Roman" w:cs="Times New Roman"/>
          <w:sz w:val="24"/>
          <w:szCs w:val="24"/>
        </w:rPr>
      </w:pPr>
    </w:p>
    <w:p w14:paraId="08D76D0C" w14:textId="7E77327C" w:rsidR="00AA39CE" w:rsidRPr="00934441" w:rsidRDefault="00AA39CE" w:rsidP="00492D8B">
      <w:pPr>
        <w:spacing w:after="240" w:line="240" w:lineRule="auto"/>
        <w:ind w:firstLine="709"/>
        <w:jc w:val="both"/>
        <w:rPr>
          <w:rFonts w:ascii="Times New Roman" w:hAnsi="Times New Roman" w:cs="Times New Roman"/>
          <w:sz w:val="24"/>
          <w:szCs w:val="24"/>
        </w:rPr>
      </w:pPr>
      <w:bookmarkStart w:id="49" w:name="OLE_LINK6"/>
      <w:r>
        <w:rPr>
          <w:rFonts w:ascii="Times New Roman" w:hAnsi="Times New Roman" w:cs="Times New Roman"/>
          <w:sz w:val="24"/>
          <w:szCs w:val="24"/>
        </w:rPr>
        <w:t>T</w:t>
      </w:r>
      <w:r w:rsidRPr="00A86D37">
        <w:rPr>
          <w:rFonts w:ascii="Times New Roman" w:hAnsi="Times New Roman" w:cs="Times New Roman"/>
          <w:sz w:val="24"/>
          <w:szCs w:val="24"/>
        </w:rPr>
        <w:t xml:space="preserve">omēr </w:t>
      </w:r>
      <w:r>
        <w:rPr>
          <w:rFonts w:ascii="Times New Roman" w:hAnsi="Times New Roman" w:cs="Times New Roman"/>
          <w:sz w:val="24"/>
          <w:szCs w:val="24"/>
        </w:rPr>
        <w:t>j</w:t>
      </w:r>
      <w:r w:rsidRPr="00A86D37">
        <w:rPr>
          <w:rFonts w:ascii="Times New Roman" w:hAnsi="Times New Roman" w:cs="Times New Roman"/>
          <w:sz w:val="24"/>
          <w:szCs w:val="24"/>
        </w:rPr>
        <w:t xml:space="preserve">āņem vērā, ka </w:t>
      </w:r>
      <w:bookmarkStart w:id="50" w:name="OLE_LINK46"/>
      <w:r w:rsidRPr="00A86D37">
        <w:rPr>
          <w:rFonts w:ascii="Times New Roman" w:hAnsi="Times New Roman" w:cs="Times New Roman"/>
          <w:sz w:val="24"/>
          <w:szCs w:val="24"/>
        </w:rPr>
        <w:t>svaigu augļu, ogu un dārzeņu cenu veidošanas politika katrā no Baltijas valstīm ir atšķirīga</w:t>
      </w:r>
      <w:r>
        <w:rPr>
          <w:rFonts w:ascii="Times New Roman" w:hAnsi="Times New Roman" w:cs="Times New Roman"/>
          <w:sz w:val="24"/>
          <w:szCs w:val="24"/>
        </w:rPr>
        <w:t>,</w:t>
      </w:r>
      <w:r w:rsidRPr="00A86D37">
        <w:rPr>
          <w:rFonts w:ascii="Times New Roman" w:hAnsi="Times New Roman" w:cs="Times New Roman"/>
          <w:sz w:val="24"/>
          <w:szCs w:val="24"/>
        </w:rPr>
        <w:t xml:space="preserve"> </w:t>
      </w:r>
      <w:r>
        <w:rPr>
          <w:rFonts w:ascii="Times New Roman" w:hAnsi="Times New Roman" w:cs="Times New Roman"/>
          <w:sz w:val="24"/>
          <w:szCs w:val="24"/>
        </w:rPr>
        <w:t xml:space="preserve">tāpēc </w:t>
      </w:r>
      <w:bookmarkStart w:id="51" w:name="OLE_LINK69"/>
      <w:r>
        <w:rPr>
          <w:rFonts w:ascii="Times New Roman" w:hAnsi="Times New Roman" w:cs="Times New Roman"/>
          <w:sz w:val="24"/>
          <w:szCs w:val="24"/>
        </w:rPr>
        <w:t>ir</w:t>
      </w:r>
      <w:r w:rsidRPr="00A86D37">
        <w:rPr>
          <w:rFonts w:ascii="Times New Roman" w:hAnsi="Times New Roman" w:cs="Times New Roman"/>
          <w:sz w:val="24"/>
          <w:szCs w:val="24"/>
        </w:rPr>
        <w:t xml:space="preserve"> novērotas salīdzinoši lielas cenu atšķirības starp analizētajiem svaigu augļu, ogu un dārzeņu produktiem</w:t>
      </w:r>
      <w:bookmarkEnd w:id="51"/>
      <w:r w:rsidRPr="00A86D37">
        <w:rPr>
          <w:rFonts w:ascii="Times New Roman" w:hAnsi="Times New Roman" w:cs="Times New Roman"/>
          <w:sz w:val="24"/>
          <w:szCs w:val="24"/>
        </w:rPr>
        <w:t>. Šīs cenu atšķirības Baltijas valstī</w:t>
      </w:r>
      <w:r>
        <w:rPr>
          <w:rFonts w:ascii="Times New Roman" w:hAnsi="Times New Roman" w:cs="Times New Roman"/>
          <w:sz w:val="24"/>
          <w:szCs w:val="24"/>
        </w:rPr>
        <w:t>s</w:t>
      </w:r>
      <w:r w:rsidRPr="00A86D37">
        <w:rPr>
          <w:rFonts w:ascii="Times New Roman" w:hAnsi="Times New Roman" w:cs="Times New Roman"/>
          <w:sz w:val="24"/>
          <w:szCs w:val="24"/>
        </w:rPr>
        <w:t xml:space="preserve"> nevar izskaidrot tikai ar</w:t>
      </w:r>
      <w:r>
        <w:rPr>
          <w:rFonts w:ascii="Times New Roman" w:hAnsi="Times New Roman" w:cs="Times New Roman"/>
          <w:sz w:val="24"/>
          <w:szCs w:val="24"/>
        </w:rPr>
        <w:t xml:space="preserve"> dažādām noteiktām</w:t>
      </w:r>
      <w:r w:rsidRPr="00A86D37">
        <w:rPr>
          <w:rFonts w:ascii="Times New Roman" w:hAnsi="Times New Roman" w:cs="Times New Roman"/>
          <w:sz w:val="24"/>
          <w:szCs w:val="24"/>
        </w:rPr>
        <w:t xml:space="preserve"> PVN likm</w:t>
      </w:r>
      <w:r>
        <w:rPr>
          <w:rFonts w:ascii="Times New Roman" w:hAnsi="Times New Roman" w:cs="Times New Roman"/>
          <w:sz w:val="24"/>
          <w:szCs w:val="24"/>
        </w:rPr>
        <w:t>ēm</w:t>
      </w:r>
      <w:r w:rsidRPr="00A86D37">
        <w:rPr>
          <w:rFonts w:ascii="Times New Roman" w:hAnsi="Times New Roman" w:cs="Times New Roman"/>
          <w:sz w:val="24"/>
          <w:szCs w:val="24"/>
        </w:rPr>
        <w:t xml:space="preserve">, jo cenas apmēru ietekmē ļoti daudzi mainīgie faktori. </w:t>
      </w:r>
      <w:r>
        <w:rPr>
          <w:rFonts w:ascii="Times New Roman" w:hAnsi="Times New Roman" w:cs="Times New Roman"/>
          <w:sz w:val="24"/>
          <w:szCs w:val="24"/>
        </w:rPr>
        <w:t>No</w:t>
      </w:r>
      <w:r w:rsidRPr="00A86D37">
        <w:rPr>
          <w:rFonts w:ascii="Times New Roman" w:hAnsi="Times New Roman" w:cs="Times New Roman"/>
          <w:sz w:val="24"/>
          <w:szCs w:val="24"/>
        </w:rPr>
        <w:t xml:space="preserve"> būtiskāka</w:t>
      </w:r>
      <w:r>
        <w:rPr>
          <w:rFonts w:ascii="Times New Roman" w:hAnsi="Times New Roman" w:cs="Times New Roman"/>
          <w:sz w:val="24"/>
          <w:szCs w:val="24"/>
        </w:rPr>
        <w:t>jiem</w:t>
      </w:r>
      <w:r w:rsidRPr="00A86D37">
        <w:rPr>
          <w:rFonts w:ascii="Times New Roman" w:hAnsi="Times New Roman" w:cs="Times New Roman"/>
          <w:sz w:val="24"/>
          <w:szCs w:val="24"/>
        </w:rPr>
        <w:t xml:space="preserve"> cenu veidojoša</w:t>
      </w:r>
      <w:r>
        <w:rPr>
          <w:rFonts w:ascii="Times New Roman" w:hAnsi="Times New Roman" w:cs="Times New Roman"/>
          <w:sz w:val="24"/>
          <w:szCs w:val="24"/>
        </w:rPr>
        <w:t>jiem</w:t>
      </w:r>
      <w:r w:rsidRPr="00A86D37">
        <w:rPr>
          <w:rFonts w:ascii="Times New Roman" w:hAnsi="Times New Roman" w:cs="Times New Roman"/>
          <w:sz w:val="24"/>
          <w:szCs w:val="24"/>
        </w:rPr>
        <w:t xml:space="preserve"> faktor</w:t>
      </w:r>
      <w:r>
        <w:rPr>
          <w:rFonts w:ascii="Times New Roman" w:hAnsi="Times New Roman" w:cs="Times New Roman"/>
          <w:sz w:val="24"/>
          <w:szCs w:val="24"/>
        </w:rPr>
        <w:t>iem ir</w:t>
      </w:r>
      <w:r w:rsidRPr="00A86D37">
        <w:rPr>
          <w:rFonts w:ascii="Times New Roman" w:hAnsi="Times New Roman" w:cs="Times New Roman"/>
          <w:sz w:val="24"/>
          <w:szCs w:val="24"/>
        </w:rPr>
        <w:t xml:space="preserve"> jāmin svaigu augļu, ogu un dārzeņu iepirkuma cenas.</w:t>
      </w:r>
      <w:r>
        <w:rPr>
          <w:rFonts w:ascii="Times New Roman" w:hAnsi="Times New Roman" w:cs="Times New Roman"/>
          <w:sz w:val="24"/>
          <w:szCs w:val="24"/>
        </w:rPr>
        <w:t xml:space="preserve"> Papildus tam</w:t>
      </w:r>
      <w:r w:rsidRPr="00A86D37">
        <w:rPr>
          <w:rFonts w:ascii="Times New Roman" w:hAnsi="Times New Roman" w:cs="Times New Roman"/>
          <w:sz w:val="24"/>
          <w:szCs w:val="24"/>
        </w:rPr>
        <w:t xml:space="preserve"> cenu </w:t>
      </w:r>
      <w:r w:rsidRPr="00934441">
        <w:rPr>
          <w:rFonts w:ascii="Times New Roman" w:hAnsi="Times New Roman" w:cs="Times New Roman"/>
          <w:sz w:val="24"/>
          <w:szCs w:val="24"/>
        </w:rPr>
        <w:t xml:space="preserve">ietekmē izcelsmes valsts, sezonalitāte, darbaspēka </w:t>
      </w:r>
      <w:r w:rsidRPr="00934441">
        <w:rPr>
          <w:rFonts w:ascii="Times New Roman" w:hAnsi="Times New Roman" w:cs="Times New Roman"/>
          <w:sz w:val="24"/>
          <w:szCs w:val="24"/>
        </w:rPr>
        <w:lastRenderedPageBreak/>
        <w:t>izmaksas un citas izmaksas, kā arī patērētāju uzvedība un pirktspēja, kā arī konkurence starp pārtikas mazumtirdzniecības tīkliem.</w:t>
      </w:r>
      <w:bookmarkEnd w:id="50"/>
      <w:r w:rsidRPr="00934441">
        <w:rPr>
          <w:rFonts w:ascii="Times New Roman" w:hAnsi="Times New Roman" w:cs="Times New Roman"/>
          <w:sz w:val="24"/>
          <w:szCs w:val="24"/>
        </w:rPr>
        <w:t xml:space="preserve"> Kopumā jāsecina, ka analizēto produktu cenas Latvijas dominējošajos mazumtirdzniecības tīklos ir zemākas.</w:t>
      </w:r>
    </w:p>
    <w:p w14:paraId="6C09A3E3" w14:textId="6F1CC2F3" w:rsidR="00A85FAC" w:rsidRPr="006A0618" w:rsidRDefault="0074094B" w:rsidP="00A85FAC">
      <w:pPr>
        <w:pStyle w:val="ListParagraph"/>
        <w:tabs>
          <w:tab w:val="left" w:pos="1134"/>
        </w:tabs>
        <w:spacing w:after="120" w:line="240" w:lineRule="auto"/>
        <w:ind w:left="709"/>
        <w:contextualSpacing w:val="0"/>
        <w:jc w:val="both"/>
        <w:rPr>
          <w:rFonts w:ascii="Times New Roman" w:eastAsia="Times New Roman" w:hAnsi="Times New Roman" w:cs="Times New Roman"/>
          <w:b/>
          <w:sz w:val="24"/>
          <w:szCs w:val="24"/>
        </w:rPr>
      </w:pPr>
      <w:bookmarkStart w:id="52" w:name="OLE_LINK16"/>
      <w:bookmarkEnd w:id="49"/>
      <w:r>
        <w:rPr>
          <w:rFonts w:ascii="Times New Roman" w:eastAsia="Times New Roman" w:hAnsi="Times New Roman" w:cs="Times New Roman"/>
          <w:b/>
          <w:sz w:val="24"/>
          <w:szCs w:val="24"/>
        </w:rPr>
        <w:t>Kopsavilkums</w:t>
      </w:r>
      <w:r w:rsidR="000A6703">
        <w:rPr>
          <w:rFonts w:ascii="Times New Roman" w:eastAsia="Times New Roman" w:hAnsi="Times New Roman" w:cs="Times New Roman"/>
          <w:b/>
          <w:sz w:val="24"/>
          <w:szCs w:val="24"/>
        </w:rPr>
        <w:t xml:space="preserve"> </w:t>
      </w:r>
      <w:r w:rsidR="00D7294A">
        <w:rPr>
          <w:rFonts w:ascii="Times New Roman" w:eastAsia="Times New Roman" w:hAnsi="Times New Roman" w:cs="Times New Roman"/>
          <w:b/>
          <w:sz w:val="24"/>
          <w:szCs w:val="24"/>
        </w:rPr>
        <w:t>un secinājumi</w:t>
      </w:r>
    </w:p>
    <w:p w14:paraId="03FA1E07" w14:textId="3B27AC0D" w:rsidR="00A85FAC" w:rsidRPr="006A0618" w:rsidRDefault="00916E73"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sz w:val="24"/>
          <w:szCs w:val="24"/>
        </w:rPr>
      </w:pPr>
      <w:bookmarkStart w:id="53" w:name="OLE_LINK27"/>
      <w:r>
        <w:rPr>
          <w:rFonts w:ascii="Times New Roman" w:eastAsia="Times New Roman" w:hAnsi="Times New Roman" w:cs="Times New Roman"/>
          <w:sz w:val="24"/>
          <w:szCs w:val="24"/>
        </w:rPr>
        <w:t>No</w:t>
      </w:r>
      <w:r w:rsidR="00A85FAC" w:rsidRPr="006A0618">
        <w:rPr>
          <w:rFonts w:ascii="Times New Roman" w:eastAsia="Times New Roman" w:hAnsi="Times New Roman" w:cs="Times New Roman"/>
          <w:sz w:val="24"/>
          <w:szCs w:val="24"/>
        </w:rPr>
        <w:t xml:space="preserve"> 2024.</w:t>
      </w:r>
      <w:r>
        <w:rPr>
          <w:rFonts w:ascii="Times New Roman" w:eastAsia="Times New Roman" w:hAnsi="Times New Roman" w:cs="Times New Roman"/>
          <w:sz w:val="24"/>
          <w:szCs w:val="24"/>
        </w:rPr>
        <w:t> </w:t>
      </w:r>
      <w:r w:rsidR="00A85FAC" w:rsidRPr="006A0618">
        <w:rPr>
          <w:rFonts w:ascii="Times New Roman" w:eastAsia="Times New Roman" w:hAnsi="Times New Roman" w:cs="Times New Roman"/>
          <w:sz w:val="24"/>
          <w:szCs w:val="24"/>
        </w:rPr>
        <w:t>gada 1.</w:t>
      </w:r>
      <w:r>
        <w:rPr>
          <w:rFonts w:ascii="Times New Roman" w:eastAsia="Times New Roman" w:hAnsi="Times New Roman" w:cs="Times New Roman"/>
          <w:sz w:val="24"/>
          <w:szCs w:val="24"/>
        </w:rPr>
        <w:t> </w:t>
      </w:r>
      <w:r w:rsidR="00A85FAC" w:rsidRPr="006A0618">
        <w:rPr>
          <w:rFonts w:ascii="Times New Roman" w:eastAsia="Times New Roman" w:hAnsi="Times New Roman" w:cs="Times New Roman"/>
          <w:sz w:val="24"/>
          <w:szCs w:val="24"/>
        </w:rPr>
        <w:t>janvār</w:t>
      </w:r>
      <w:r>
        <w:rPr>
          <w:rFonts w:ascii="Times New Roman" w:eastAsia="Times New Roman" w:hAnsi="Times New Roman" w:cs="Times New Roman"/>
          <w:sz w:val="24"/>
          <w:szCs w:val="24"/>
        </w:rPr>
        <w:t>a</w:t>
      </w:r>
      <w:r w:rsidR="00A85FAC" w:rsidRPr="006A0618">
        <w:rPr>
          <w:rFonts w:ascii="Times New Roman" w:eastAsia="Times New Roman" w:hAnsi="Times New Roman" w:cs="Times New Roman"/>
          <w:sz w:val="24"/>
          <w:szCs w:val="24"/>
        </w:rPr>
        <w:t xml:space="preserve"> svaigiem augļiem ogām un dārzeņiem noteikta PVN</w:t>
      </w:r>
      <w:r w:rsidR="00745F27">
        <w:rPr>
          <w:rFonts w:ascii="Times New Roman" w:eastAsia="Times New Roman" w:hAnsi="Times New Roman" w:cs="Times New Roman"/>
          <w:sz w:val="24"/>
          <w:szCs w:val="24"/>
        </w:rPr>
        <w:t> </w:t>
      </w:r>
      <w:r w:rsidR="00A85FAC" w:rsidRPr="006A0618">
        <w:rPr>
          <w:rFonts w:ascii="Times New Roman" w:eastAsia="Times New Roman" w:hAnsi="Times New Roman" w:cs="Times New Roman"/>
          <w:sz w:val="24"/>
          <w:szCs w:val="24"/>
        </w:rPr>
        <w:t>samazinātā 12</w:t>
      </w:r>
      <w:r>
        <w:rPr>
          <w:rFonts w:ascii="Times New Roman" w:eastAsia="Times New Roman" w:hAnsi="Times New Roman" w:cs="Times New Roman"/>
          <w:sz w:val="24"/>
          <w:szCs w:val="24"/>
        </w:rPr>
        <w:t> </w:t>
      </w:r>
      <w:r w:rsidR="00A85FAC" w:rsidRPr="006A0618">
        <w:rPr>
          <w:rFonts w:ascii="Times New Roman" w:eastAsia="Times New Roman" w:hAnsi="Times New Roman" w:cs="Times New Roman"/>
          <w:sz w:val="24"/>
          <w:szCs w:val="24"/>
        </w:rPr>
        <w:t>% likme</w:t>
      </w:r>
      <w:r w:rsidR="00492D8B">
        <w:rPr>
          <w:rFonts w:ascii="Times New Roman" w:eastAsia="Times New Roman" w:hAnsi="Times New Roman" w:cs="Times New Roman"/>
          <w:sz w:val="24"/>
          <w:szCs w:val="24"/>
        </w:rPr>
        <w:t xml:space="preserve"> uz laiku līdz 2024.gada 31.decembrim</w:t>
      </w:r>
      <w:r w:rsidR="00772252">
        <w:rPr>
          <w:rFonts w:ascii="Times New Roman" w:eastAsia="Times New Roman" w:hAnsi="Times New Roman" w:cs="Times New Roman"/>
          <w:sz w:val="24"/>
          <w:szCs w:val="24"/>
        </w:rPr>
        <w:t>.</w:t>
      </w:r>
    </w:p>
    <w:p w14:paraId="2D5E9E9A" w14:textId="17E0A743" w:rsidR="00A85FAC" w:rsidRPr="007D0769" w:rsidRDefault="00E7639B"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bookmarkStart w:id="54" w:name="OLE_LINK80"/>
      <w:bookmarkEnd w:id="53"/>
      <w:r>
        <w:rPr>
          <w:rFonts w:ascii="Times New Roman" w:eastAsia="Times New Roman" w:hAnsi="Times New Roman" w:cs="Times New Roman"/>
          <w:bCs/>
          <w:sz w:val="24"/>
          <w:szCs w:val="24"/>
        </w:rPr>
        <w:t>2023.</w:t>
      </w:r>
      <w:r w:rsidR="00CC0FB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gada nogalē</w:t>
      </w:r>
      <w:r w:rsidR="00CC0FB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745F27" w:rsidRPr="00B232E4">
        <w:rPr>
          <w:rFonts w:ascii="Times New Roman" w:eastAsia="Times New Roman" w:hAnsi="Times New Roman" w:cs="Times New Roman"/>
          <w:bCs/>
          <w:sz w:val="24"/>
          <w:szCs w:val="24"/>
        </w:rPr>
        <w:t>lai kompensētu PVN samazinātās 12 % likmes noteikšanu svaigiem augļiem, ogām un dārzeņiem, tika atbalstīta akcīzes nodokļa likmju paaugstināšana bezalkoholiskajiem saldinātiem dzērieniem, enerģijas dzērieniem, alkoholam, cigaretēm un tabakai un dabasgāzei, ko izmanto par degvielu, tomēr PVN samazinātās 12 % likmes spēkā esamības termiņš tik un tā noteikts līdz 2024. gada 31. decembrim, turpretī minēto akcīzes nodokļa likmju palielinājums, ar kuru kompensēta PVN samazinātās 12 % likmes noteikšanas ietekme uz valsts budžetu, ir ieviests uz neierobežotu laiku kā pastāvīga tiesību norma</w:t>
      </w:r>
      <w:r w:rsidR="00745F27">
        <w:rPr>
          <w:rFonts w:ascii="Times New Roman" w:eastAsia="Times New Roman" w:hAnsi="Times New Roman" w:cs="Times New Roman"/>
          <w:bCs/>
          <w:sz w:val="24"/>
          <w:szCs w:val="24"/>
        </w:rPr>
        <w:t>.</w:t>
      </w:r>
    </w:p>
    <w:p w14:paraId="2B818313" w14:textId="761C1A40" w:rsidR="006E5C15" w:rsidRPr="0057212A" w:rsidRDefault="0057212A"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bookmarkStart w:id="55" w:name="OLE_LINK34"/>
      <w:bookmarkEnd w:id="54"/>
      <w:r w:rsidRPr="0057212A">
        <w:rPr>
          <w:rFonts w:ascii="Times New Roman" w:eastAsia="Times New Roman" w:hAnsi="Times New Roman" w:cs="Times New Roman"/>
          <w:sz w:val="24"/>
          <w:szCs w:val="24"/>
        </w:rPr>
        <w:t xml:space="preserve">Tā kā </w:t>
      </w:r>
      <w:r w:rsidR="00745F27">
        <w:rPr>
          <w:rFonts w:ascii="Times New Roman" w:eastAsia="Times New Roman" w:hAnsi="Times New Roman" w:cs="Times New Roman"/>
          <w:sz w:val="24"/>
          <w:szCs w:val="24"/>
        </w:rPr>
        <w:t>no</w:t>
      </w:r>
      <w:r w:rsidRPr="0057212A">
        <w:rPr>
          <w:rFonts w:ascii="Times New Roman" w:eastAsia="Times New Roman" w:hAnsi="Times New Roman" w:cs="Times New Roman"/>
          <w:sz w:val="24"/>
          <w:szCs w:val="24"/>
        </w:rPr>
        <w:t xml:space="preserve"> 2024.</w:t>
      </w:r>
      <w:r w:rsidR="00487AE9">
        <w:rPr>
          <w:rFonts w:ascii="Times New Roman" w:eastAsia="Times New Roman" w:hAnsi="Times New Roman" w:cs="Times New Roman"/>
          <w:sz w:val="24"/>
          <w:szCs w:val="24"/>
        </w:rPr>
        <w:t xml:space="preserve"> </w:t>
      </w:r>
      <w:r w:rsidRPr="0057212A">
        <w:rPr>
          <w:rFonts w:ascii="Times New Roman" w:eastAsia="Times New Roman" w:hAnsi="Times New Roman" w:cs="Times New Roman"/>
          <w:sz w:val="24"/>
          <w:szCs w:val="24"/>
        </w:rPr>
        <w:t>gada 1.</w:t>
      </w:r>
      <w:r w:rsidR="00487AE9">
        <w:rPr>
          <w:rFonts w:ascii="Times New Roman" w:eastAsia="Times New Roman" w:hAnsi="Times New Roman" w:cs="Times New Roman"/>
          <w:sz w:val="24"/>
          <w:szCs w:val="24"/>
        </w:rPr>
        <w:t xml:space="preserve"> </w:t>
      </w:r>
      <w:r w:rsidRPr="0057212A">
        <w:rPr>
          <w:rFonts w:ascii="Times New Roman" w:eastAsia="Times New Roman" w:hAnsi="Times New Roman" w:cs="Times New Roman"/>
          <w:sz w:val="24"/>
          <w:szCs w:val="24"/>
        </w:rPr>
        <w:t>janvār</w:t>
      </w:r>
      <w:r w:rsidR="00745F27">
        <w:rPr>
          <w:rFonts w:ascii="Times New Roman" w:eastAsia="Times New Roman" w:hAnsi="Times New Roman" w:cs="Times New Roman"/>
          <w:sz w:val="24"/>
          <w:szCs w:val="24"/>
        </w:rPr>
        <w:t>a</w:t>
      </w:r>
      <w:r w:rsidRPr="0057212A">
        <w:rPr>
          <w:rFonts w:ascii="Times New Roman" w:eastAsia="Times New Roman" w:hAnsi="Times New Roman" w:cs="Times New Roman"/>
          <w:sz w:val="24"/>
          <w:szCs w:val="24"/>
        </w:rPr>
        <w:t xml:space="preserve"> svaigiem augļiem ogām un dārzeņiem noteikta PVN samazinātā 12</w:t>
      </w:r>
      <w:r w:rsidR="00487AE9">
        <w:rPr>
          <w:rFonts w:ascii="Times New Roman" w:eastAsia="Times New Roman" w:hAnsi="Times New Roman" w:cs="Times New Roman"/>
          <w:sz w:val="24"/>
          <w:szCs w:val="24"/>
        </w:rPr>
        <w:t xml:space="preserve"> </w:t>
      </w:r>
      <w:r w:rsidRPr="0057212A">
        <w:rPr>
          <w:rFonts w:ascii="Times New Roman" w:eastAsia="Times New Roman" w:hAnsi="Times New Roman" w:cs="Times New Roman"/>
          <w:sz w:val="24"/>
          <w:szCs w:val="24"/>
        </w:rPr>
        <w:t>% likme 5</w:t>
      </w:r>
      <w:r w:rsidR="00487AE9">
        <w:rPr>
          <w:rFonts w:ascii="Times New Roman" w:eastAsia="Times New Roman" w:hAnsi="Times New Roman" w:cs="Times New Roman"/>
          <w:sz w:val="24"/>
          <w:szCs w:val="24"/>
        </w:rPr>
        <w:t xml:space="preserve"> </w:t>
      </w:r>
      <w:r w:rsidRPr="0057212A">
        <w:rPr>
          <w:rFonts w:ascii="Times New Roman" w:eastAsia="Times New Roman" w:hAnsi="Times New Roman" w:cs="Times New Roman"/>
          <w:sz w:val="24"/>
          <w:szCs w:val="24"/>
        </w:rPr>
        <w:t xml:space="preserve">% likmes vietā, </w:t>
      </w:r>
      <w:r w:rsidRPr="0057212A">
        <w:rPr>
          <w:rFonts w:ascii="Times New Roman" w:eastAsia="Times New Roman" w:hAnsi="Times New Roman" w:cs="Times New Roman"/>
          <w:bCs/>
          <w:sz w:val="24"/>
          <w:szCs w:val="24"/>
        </w:rPr>
        <w:t>ta</w:t>
      </w:r>
      <w:r w:rsidR="00745F27">
        <w:rPr>
          <w:rFonts w:ascii="Times New Roman" w:eastAsia="Times New Roman" w:hAnsi="Times New Roman" w:cs="Times New Roman"/>
          <w:bCs/>
          <w:sz w:val="24"/>
          <w:szCs w:val="24"/>
        </w:rPr>
        <w:t xml:space="preserve">d </w:t>
      </w:r>
      <w:r w:rsidRPr="0057212A">
        <w:rPr>
          <w:rFonts w:ascii="Times New Roman" w:eastAsia="Times New Roman" w:hAnsi="Times New Roman" w:cs="Times New Roman"/>
          <w:bCs/>
          <w:sz w:val="24"/>
          <w:szCs w:val="24"/>
        </w:rPr>
        <w:t>līdz ar PVN samazinātās 12</w:t>
      </w:r>
      <w:r w:rsidR="00487AE9">
        <w:rPr>
          <w:rFonts w:ascii="Times New Roman" w:eastAsia="Times New Roman" w:hAnsi="Times New Roman" w:cs="Times New Roman"/>
          <w:bCs/>
          <w:sz w:val="24"/>
          <w:szCs w:val="24"/>
        </w:rPr>
        <w:t xml:space="preserve"> </w:t>
      </w:r>
      <w:r w:rsidRPr="0057212A">
        <w:rPr>
          <w:rFonts w:ascii="Times New Roman" w:eastAsia="Times New Roman" w:hAnsi="Times New Roman" w:cs="Times New Roman"/>
          <w:bCs/>
          <w:sz w:val="24"/>
          <w:szCs w:val="24"/>
        </w:rPr>
        <w:t>% likmes noteikšanu PVN likme svaigiem augļiem ogām un dārzeņiem Latvijā palielinājās par 7 </w:t>
      </w:r>
      <w:r w:rsidR="00745F27">
        <w:rPr>
          <w:rFonts w:ascii="Times New Roman" w:eastAsia="Times New Roman" w:hAnsi="Times New Roman" w:cs="Times New Roman"/>
          <w:bCs/>
          <w:sz w:val="24"/>
          <w:szCs w:val="24"/>
        </w:rPr>
        <w:t>procent</w:t>
      </w:r>
      <w:r w:rsidRPr="0057212A">
        <w:rPr>
          <w:rFonts w:ascii="Times New Roman" w:eastAsia="Times New Roman" w:hAnsi="Times New Roman" w:cs="Times New Roman"/>
          <w:bCs/>
          <w:sz w:val="24"/>
          <w:szCs w:val="24"/>
        </w:rPr>
        <w:t>punktiem, un tas nozīmē, ka likmes proporcionālajam cenu palielinājumam jābūt 6,7 </w:t>
      </w:r>
      <w:r w:rsidR="00745F27">
        <w:rPr>
          <w:rFonts w:ascii="Times New Roman" w:eastAsia="Times New Roman" w:hAnsi="Times New Roman" w:cs="Times New Roman"/>
          <w:bCs/>
          <w:sz w:val="24"/>
          <w:szCs w:val="24"/>
        </w:rPr>
        <w:t>procent</w:t>
      </w:r>
      <w:r w:rsidR="00891C70">
        <w:rPr>
          <w:rFonts w:ascii="Times New Roman" w:eastAsia="Times New Roman" w:hAnsi="Times New Roman" w:cs="Times New Roman"/>
          <w:bCs/>
          <w:sz w:val="24"/>
          <w:szCs w:val="24"/>
        </w:rPr>
        <w:t xml:space="preserve">punktiem </w:t>
      </w:r>
      <w:r w:rsidRPr="0057212A">
        <w:rPr>
          <w:rFonts w:ascii="Times New Roman" w:eastAsia="Times New Roman" w:hAnsi="Times New Roman" w:cs="Times New Roman"/>
          <w:bCs/>
          <w:sz w:val="24"/>
          <w:szCs w:val="24"/>
        </w:rPr>
        <w:t>((112 </w:t>
      </w:r>
      <w:r w:rsidR="00916E73">
        <w:rPr>
          <w:rFonts w:ascii="Times New Roman" w:eastAsia="Times New Roman" w:hAnsi="Times New Roman" w:cs="Times New Roman"/>
          <w:bCs/>
          <w:sz w:val="24"/>
          <w:szCs w:val="24"/>
        </w:rPr>
        <w:t>–</w:t>
      </w:r>
      <w:r w:rsidRPr="0057212A">
        <w:rPr>
          <w:rFonts w:ascii="Times New Roman" w:eastAsia="Times New Roman" w:hAnsi="Times New Roman" w:cs="Times New Roman"/>
          <w:bCs/>
          <w:sz w:val="24"/>
          <w:szCs w:val="24"/>
        </w:rPr>
        <w:t xml:space="preserve"> 105)/105 x 100 = + 6,7). </w:t>
      </w:r>
    </w:p>
    <w:p w14:paraId="282FB989" w14:textId="77777777" w:rsidR="00D7294A" w:rsidRPr="00D7294A" w:rsidRDefault="009D2291"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bookmarkStart w:id="56" w:name="OLE_LINK23"/>
      <w:bookmarkEnd w:id="55"/>
      <w:r>
        <w:rPr>
          <w:rFonts w:asciiTheme="majorBidi" w:hAnsiTheme="majorBidi" w:cstheme="majorBidi"/>
          <w:sz w:val="24"/>
          <w:szCs w:val="24"/>
        </w:rPr>
        <w:t>V</w:t>
      </w:r>
      <w:r w:rsidR="0057212A">
        <w:rPr>
          <w:rFonts w:asciiTheme="majorBidi" w:hAnsiTheme="majorBidi" w:cstheme="majorBidi"/>
          <w:sz w:val="24"/>
          <w:szCs w:val="24"/>
        </w:rPr>
        <w:t xml:space="preserve">idējo cenu pārmaiņu analīze </w:t>
      </w:r>
      <w:r>
        <w:rPr>
          <w:rFonts w:asciiTheme="majorBidi" w:hAnsiTheme="majorBidi" w:cstheme="majorBidi"/>
          <w:sz w:val="24"/>
          <w:szCs w:val="24"/>
        </w:rPr>
        <w:t>liecina</w:t>
      </w:r>
      <w:r w:rsidR="0057212A">
        <w:rPr>
          <w:rFonts w:asciiTheme="majorBidi" w:hAnsiTheme="majorBidi" w:cstheme="majorBidi"/>
          <w:sz w:val="24"/>
          <w:szCs w:val="24"/>
        </w:rPr>
        <w:t xml:space="preserve">, ka </w:t>
      </w:r>
      <w:r w:rsidR="00745F27">
        <w:rPr>
          <w:rFonts w:asciiTheme="majorBidi" w:hAnsiTheme="majorBidi" w:cstheme="majorBidi"/>
          <w:sz w:val="24"/>
          <w:szCs w:val="24"/>
        </w:rPr>
        <w:t xml:space="preserve">salīdzinājumā ar 2023. gada novembra un decembra cenām </w:t>
      </w:r>
      <w:r w:rsidR="0057212A">
        <w:rPr>
          <w:rFonts w:asciiTheme="majorBidi" w:hAnsiTheme="majorBidi" w:cstheme="majorBidi"/>
          <w:sz w:val="24"/>
          <w:szCs w:val="24"/>
        </w:rPr>
        <w:t>mazumtirdzniecības tīklā #1 nominālās cenas 2024.</w:t>
      </w:r>
      <w:r w:rsidR="00215C41">
        <w:rPr>
          <w:rFonts w:asciiTheme="majorBidi" w:hAnsiTheme="majorBidi" w:cstheme="majorBidi"/>
          <w:sz w:val="24"/>
          <w:szCs w:val="24"/>
        </w:rPr>
        <w:t xml:space="preserve"> </w:t>
      </w:r>
      <w:r w:rsidR="0057212A">
        <w:rPr>
          <w:rFonts w:asciiTheme="majorBidi" w:hAnsiTheme="majorBidi" w:cstheme="majorBidi"/>
          <w:sz w:val="24"/>
          <w:szCs w:val="24"/>
        </w:rPr>
        <w:t xml:space="preserve">gada janvārī </w:t>
      </w:r>
      <w:r w:rsidR="00916E73">
        <w:rPr>
          <w:rFonts w:asciiTheme="majorBidi" w:hAnsiTheme="majorBidi" w:cstheme="majorBidi"/>
          <w:sz w:val="24"/>
          <w:szCs w:val="24"/>
        </w:rPr>
        <w:t>un</w:t>
      </w:r>
      <w:r w:rsidR="0057212A">
        <w:rPr>
          <w:rFonts w:asciiTheme="majorBidi" w:hAnsiTheme="majorBidi" w:cstheme="majorBidi"/>
          <w:sz w:val="24"/>
          <w:szCs w:val="24"/>
        </w:rPr>
        <w:t xml:space="preserve"> decembrī vidēji </w:t>
      </w:r>
      <w:r w:rsidR="0057212A" w:rsidRPr="003F02E5">
        <w:rPr>
          <w:rFonts w:asciiTheme="majorBidi" w:hAnsiTheme="majorBidi" w:cstheme="majorBidi"/>
          <w:sz w:val="24"/>
          <w:szCs w:val="24"/>
        </w:rPr>
        <w:t>palielinājās par 6,7</w:t>
      </w:r>
      <w:r w:rsidR="00215C41" w:rsidRPr="003F02E5">
        <w:rPr>
          <w:rFonts w:asciiTheme="majorBidi" w:hAnsiTheme="majorBidi" w:cstheme="majorBidi"/>
          <w:sz w:val="24"/>
          <w:szCs w:val="24"/>
        </w:rPr>
        <w:t xml:space="preserve"> </w:t>
      </w:r>
      <w:r w:rsidR="0057212A" w:rsidRPr="003F02E5">
        <w:rPr>
          <w:rFonts w:asciiTheme="majorBidi" w:hAnsiTheme="majorBidi" w:cstheme="majorBidi"/>
          <w:sz w:val="24"/>
          <w:szCs w:val="24"/>
        </w:rPr>
        <w:t xml:space="preserve">%, bet reālās cenas </w:t>
      </w:r>
      <w:r w:rsidR="00745F27" w:rsidRPr="003F02E5">
        <w:rPr>
          <w:rFonts w:asciiTheme="majorBidi" w:hAnsiTheme="majorBidi" w:cstheme="majorBidi"/>
          <w:sz w:val="24"/>
          <w:szCs w:val="24"/>
        </w:rPr>
        <w:t xml:space="preserve">– </w:t>
      </w:r>
      <w:r w:rsidR="0057212A" w:rsidRPr="003F02E5">
        <w:rPr>
          <w:rFonts w:asciiTheme="majorBidi" w:hAnsiTheme="majorBidi" w:cstheme="majorBidi"/>
          <w:sz w:val="24"/>
          <w:szCs w:val="24"/>
        </w:rPr>
        <w:t>par 5,2</w:t>
      </w:r>
      <w:r w:rsidR="00916E73" w:rsidRPr="003F02E5">
        <w:rPr>
          <w:rFonts w:asciiTheme="majorBidi" w:hAnsiTheme="majorBidi" w:cstheme="majorBidi"/>
          <w:sz w:val="24"/>
          <w:szCs w:val="24"/>
        </w:rPr>
        <w:t> </w:t>
      </w:r>
      <w:r w:rsidR="0057212A" w:rsidRPr="003F02E5">
        <w:rPr>
          <w:rFonts w:asciiTheme="majorBidi" w:hAnsiTheme="majorBidi" w:cstheme="majorBidi"/>
          <w:sz w:val="24"/>
          <w:szCs w:val="24"/>
        </w:rPr>
        <w:t xml:space="preserve">%, </w:t>
      </w:r>
      <w:r w:rsidR="00745F27" w:rsidRPr="003F02E5">
        <w:rPr>
          <w:rFonts w:asciiTheme="majorBidi" w:hAnsiTheme="majorBidi" w:cstheme="majorBidi"/>
          <w:sz w:val="24"/>
          <w:szCs w:val="24"/>
        </w:rPr>
        <w:t>un t</w:t>
      </w:r>
      <w:r w:rsidR="0057212A" w:rsidRPr="003F02E5">
        <w:rPr>
          <w:rFonts w:asciiTheme="majorBidi" w:hAnsiTheme="majorBidi" w:cstheme="majorBidi"/>
          <w:sz w:val="24"/>
          <w:szCs w:val="24"/>
        </w:rPr>
        <w:t>as pilnībā atbilst PVN likmes palielinājumam. Savukārt mazumtirdzniecības tīklā #2 nominālās cenas 2024.</w:t>
      </w:r>
      <w:r w:rsidR="00916E73" w:rsidRPr="003F02E5">
        <w:rPr>
          <w:rFonts w:asciiTheme="majorBidi" w:hAnsiTheme="majorBidi" w:cstheme="majorBidi"/>
          <w:sz w:val="24"/>
          <w:szCs w:val="24"/>
        </w:rPr>
        <w:t> </w:t>
      </w:r>
      <w:r w:rsidR="0057212A" w:rsidRPr="003F02E5">
        <w:rPr>
          <w:rFonts w:asciiTheme="majorBidi" w:hAnsiTheme="majorBidi" w:cstheme="majorBidi"/>
          <w:sz w:val="24"/>
          <w:szCs w:val="24"/>
        </w:rPr>
        <w:t xml:space="preserve">gada janvārī </w:t>
      </w:r>
      <w:r w:rsidR="00D75764" w:rsidRPr="003F02E5">
        <w:rPr>
          <w:rFonts w:asciiTheme="majorBidi" w:hAnsiTheme="majorBidi" w:cstheme="majorBidi"/>
          <w:sz w:val="24"/>
          <w:szCs w:val="24"/>
        </w:rPr>
        <w:t>un</w:t>
      </w:r>
      <w:r w:rsidR="0057212A" w:rsidRPr="003F02E5">
        <w:rPr>
          <w:rFonts w:asciiTheme="majorBidi" w:hAnsiTheme="majorBidi" w:cstheme="majorBidi"/>
          <w:sz w:val="24"/>
          <w:szCs w:val="24"/>
        </w:rPr>
        <w:t xml:space="preserve"> </w:t>
      </w:r>
      <w:r w:rsidR="00E7639B" w:rsidRPr="003F02E5">
        <w:rPr>
          <w:rFonts w:asciiTheme="majorBidi" w:hAnsiTheme="majorBidi" w:cstheme="majorBidi"/>
          <w:sz w:val="24"/>
          <w:szCs w:val="24"/>
        </w:rPr>
        <w:t>februārī</w:t>
      </w:r>
      <w:r w:rsidR="0057212A" w:rsidRPr="003F02E5">
        <w:rPr>
          <w:rFonts w:asciiTheme="majorBidi" w:hAnsiTheme="majorBidi" w:cstheme="majorBidi"/>
          <w:sz w:val="24"/>
          <w:szCs w:val="24"/>
        </w:rPr>
        <w:t xml:space="preserve"> vidēji palielinājās par 6,3</w:t>
      </w:r>
      <w:r w:rsidR="006120C0" w:rsidRPr="003F02E5">
        <w:rPr>
          <w:rFonts w:asciiTheme="majorBidi" w:hAnsiTheme="majorBidi" w:cstheme="majorBidi"/>
          <w:sz w:val="24"/>
          <w:szCs w:val="24"/>
        </w:rPr>
        <w:t xml:space="preserve"> </w:t>
      </w:r>
      <w:r w:rsidR="0057212A" w:rsidRPr="003F02E5">
        <w:rPr>
          <w:rFonts w:asciiTheme="majorBidi" w:hAnsiTheme="majorBidi" w:cstheme="majorBidi"/>
          <w:sz w:val="24"/>
          <w:szCs w:val="24"/>
        </w:rPr>
        <w:t xml:space="preserve">%, bet reālās cenas </w:t>
      </w:r>
      <w:r w:rsidR="00745F27" w:rsidRPr="003F02E5">
        <w:rPr>
          <w:rFonts w:asciiTheme="majorBidi" w:hAnsiTheme="majorBidi" w:cstheme="majorBidi"/>
          <w:sz w:val="24"/>
          <w:szCs w:val="24"/>
        </w:rPr>
        <w:t xml:space="preserve">– </w:t>
      </w:r>
      <w:r w:rsidR="0057212A" w:rsidRPr="003F02E5">
        <w:rPr>
          <w:rFonts w:asciiTheme="majorBidi" w:hAnsiTheme="majorBidi" w:cstheme="majorBidi"/>
          <w:sz w:val="24"/>
          <w:szCs w:val="24"/>
        </w:rPr>
        <w:t>par 10,6</w:t>
      </w:r>
      <w:r w:rsidR="006120C0" w:rsidRPr="003F02E5">
        <w:rPr>
          <w:rFonts w:asciiTheme="majorBidi" w:hAnsiTheme="majorBidi" w:cstheme="majorBidi"/>
          <w:sz w:val="24"/>
          <w:szCs w:val="24"/>
        </w:rPr>
        <w:t xml:space="preserve"> </w:t>
      </w:r>
      <w:r w:rsidR="0057212A" w:rsidRPr="003F02E5">
        <w:rPr>
          <w:rFonts w:asciiTheme="majorBidi" w:hAnsiTheme="majorBidi" w:cstheme="majorBidi"/>
          <w:sz w:val="24"/>
          <w:szCs w:val="24"/>
        </w:rPr>
        <w:t>% salīdzinājumā ar 2023.</w:t>
      </w:r>
      <w:r w:rsidR="00916E73" w:rsidRPr="003F02E5">
        <w:rPr>
          <w:rFonts w:asciiTheme="majorBidi" w:hAnsiTheme="majorBidi" w:cstheme="majorBidi"/>
          <w:sz w:val="24"/>
          <w:szCs w:val="24"/>
        </w:rPr>
        <w:t> </w:t>
      </w:r>
      <w:r w:rsidR="0057212A" w:rsidRPr="003F02E5">
        <w:rPr>
          <w:rFonts w:asciiTheme="majorBidi" w:hAnsiTheme="majorBidi" w:cstheme="majorBidi"/>
          <w:sz w:val="24"/>
          <w:szCs w:val="24"/>
        </w:rPr>
        <w:t xml:space="preserve">gada novembra </w:t>
      </w:r>
      <w:r w:rsidR="00916E73" w:rsidRPr="003F02E5">
        <w:rPr>
          <w:rFonts w:asciiTheme="majorBidi" w:hAnsiTheme="majorBidi" w:cstheme="majorBidi"/>
          <w:sz w:val="24"/>
          <w:szCs w:val="24"/>
        </w:rPr>
        <w:t>un</w:t>
      </w:r>
      <w:r w:rsidR="0057212A" w:rsidRPr="003F02E5">
        <w:rPr>
          <w:rFonts w:asciiTheme="majorBidi" w:hAnsiTheme="majorBidi" w:cstheme="majorBidi"/>
          <w:sz w:val="24"/>
          <w:szCs w:val="24"/>
        </w:rPr>
        <w:t xml:space="preserve"> decembra cenām, reālo cenu pieaugumam pārsniedzot proporcionālo PVN likmes palielinājumu.</w:t>
      </w:r>
      <w:bookmarkStart w:id="57" w:name="OLE_LINK45"/>
    </w:p>
    <w:p w14:paraId="501F52BB" w14:textId="77777777" w:rsidR="00D7294A" w:rsidRPr="00D7294A" w:rsidRDefault="003F02E5"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r w:rsidRPr="00D7294A">
        <w:rPr>
          <w:rFonts w:ascii="Times New Roman" w:hAnsi="Times New Roman" w:cs="Times New Roman"/>
          <w:sz w:val="24"/>
          <w:szCs w:val="24"/>
        </w:rPr>
        <w:t>Vērtējot apsekoto produktu vidējo nominālo cenu pārmaiņas abos mazumtirdzniecības tīklos, var secināt, ka tās 2024. gada janvārī un februārī vidēji palielinājās par 6,5 %, bet reālās cenas – par 7,9 %, salīdzinājumā ar 2023. gada novembra un decembra cenām, kuras kopumā palielinājās aptuveni proporcionāli PVN likmes izmaiņām.</w:t>
      </w:r>
    </w:p>
    <w:p w14:paraId="34426866" w14:textId="77777777" w:rsidR="00D7294A" w:rsidRPr="00D7294A" w:rsidRDefault="006052B9"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r w:rsidRPr="00D7294A">
        <w:rPr>
          <w:rFonts w:ascii="Times New Roman" w:hAnsi="Times New Roman" w:cs="Times New Roman"/>
          <w:sz w:val="24"/>
          <w:szCs w:val="24"/>
        </w:rPr>
        <w:t>PVN palielināšana Latvijā kopumā piln</w:t>
      </w:r>
      <w:r w:rsidR="00745F27" w:rsidRPr="00D7294A">
        <w:rPr>
          <w:rFonts w:ascii="Times New Roman" w:hAnsi="Times New Roman" w:cs="Times New Roman"/>
          <w:sz w:val="24"/>
          <w:szCs w:val="24"/>
        </w:rPr>
        <w:t>īb</w:t>
      </w:r>
      <w:r w:rsidRPr="00D7294A">
        <w:rPr>
          <w:rFonts w:ascii="Times New Roman" w:hAnsi="Times New Roman" w:cs="Times New Roman"/>
          <w:sz w:val="24"/>
          <w:szCs w:val="24"/>
        </w:rPr>
        <w:t xml:space="preserve">ā </w:t>
      </w:r>
      <w:r w:rsidR="0007126C" w:rsidRPr="00D7294A">
        <w:rPr>
          <w:rFonts w:ascii="Times New Roman" w:hAnsi="Times New Roman" w:cs="Times New Roman"/>
          <w:sz w:val="24"/>
          <w:szCs w:val="24"/>
        </w:rPr>
        <w:t xml:space="preserve">ir </w:t>
      </w:r>
      <w:r w:rsidRPr="00D7294A">
        <w:rPr>
          <w:rFonts w:ascii="Times New Roman" w:hAnsi="Times New Roman" w:cs="Times New Roman"/>
          <w:sz w:val="24"/>
          <w:szCs w:val="24"/>
        </w:rPr>
        <w:t>konvertēj</w:t>
      </w:r>
      <w:r w:rsidR="0007126C" w:rsidRPr="00D7294A">
        <w:rPr>
          <w:rFonts w:ascii="Times New Roman" w:hAnsi="Times New Roman" w:cs="Times New Roman"/>
          <w:sz w:val="24"/>
          <w:szCs w:val="24"/>
        </w:rPr>
        <w:t>usies</w:t>
      </w:r>
      <w:r w:rsidRPr="00D7294A">
        <w:rPr>
          <w:rFonts w:ascii="Times New Roman" w:hAnsi="Times New Roman" w:cs="Times New Roman"/>
          <w:sz w:val="24"/>
          <w:szCs w:val="24"/>
        </w:rPr>
        <w:t xml:space="preserve"> </w:t>
      </w:r>
      <w:r w:rsidR="00745F27" w:rsidRPr="00D7294A">
        <w:rPr>
          <w:rFonts w:ascii="Times New Roman" w:hAnsi="Times New Roman" w:cs="Times New Roman"/>
          <w:sz w:val="24"/>
          <w:szCs w:val="24"/>
        </w:rPr>
        <w:t xml:space="preserve">dominējošo mazumtirdzniecības tīklu </w:t>
      </w:r>
      <w:r w:rsidRPr="00D7294A">
        <w:rPr>
          <w:rFonts w:ascii="Times New Roman" w:hAnsi="Times New Roman" w:cs="Times New Roman"/>
          <w:sz w:val="24"/>
          <w:szCs w:val="24"/>
        </w:rPr>
        <w:t>cenās. Dažiem produkt</w:t>
      </w:r>
      <w:r w:rsidR="00745F27" w:rsidRPr="00D7294A">
        <w:rPr>
          <w:rFonts w:ascii="Times New Roman" w:hAnsi="Times New Roman" w:cs="Times New Roman"/>
          <w:sz w:val="24"/>
          <w:szCs w:val="24"/>
        </w:rPr>
        <w:t>u cenu kāpums</w:t>
      </w:r>
      <w:r w:rsidRPr="00D7294A">
        <w:rPr>
          <w:rFonts w:ascii="Times New Roman" w:hAnsi="Times New Roman" w:cs="Times New Roman"/>
          <w:sz w:val="24"/>
          <w:szCs w:val="24"/>
        </w:rPr>
        <w:t xml:space="preserve"> bij</w:t>
      </w:r>
      <w:r w:rsidR="00745F27" w:rsidRPr="00D7294A">
        <w:rPr>
          <w:rFonts w:ascii="Times New Roman" w:hAnsi="Times New Roman" w:cs="Times New Roman"/>
          <w:sz w:val="24"/>
          <w:szCs w:val="24"/>
        </w:rPr>
        <w:t>is</w:t>
      </w:r>
      <w:r w:rsidRPr="00D7294A">
        <w:rPr>
          <w:rFonts w:ascii="Times New Roman" w:hAnsi="Times New Roman" w:cs="Times New Roman"/>
          <w:sz w:val="24"/>
          <w:szCs w:val="24"/>
        </w:rPr>
        <w:t xml:space="preserve"> </w:t>
      </w:r>
      <w:r w:rsidR="00745F27" w:rsidRPr="00D7294A">
        <w:rPr>
          <w:rFonts w:ascii="Times New Roman" w:hAnsi="Times New Roman" w:cs="Times New Roman"/>
          <w:sz w:val="24"/>
          <w:szCs w:val="24"/>
        </w:rPr>
        <w:t>ievērojami</w:t>
      </w:r>
      <w:r w:rsidRPr="00D7294A">
        <w:rPr>
          <w:rFonts w:ascii="Times New Roman" w:hAnsi="Times New Roman" w:cs="Times New Roman"/>
          <w:sz w:val="24"/>
          <w:szCs w:val="24"/>
        </w:rPr>
        <w:t xml:space="preserve"> straujāks par PVN palielinājumu, bet tas </w:t>
      </w:r>
      <w:r w:rsidR="00745F27" w:rsidRPr="00D7294A">
        <w:rPr>
          <w:rFonts w:ascii="Times New Roman" w:hAnsi="Times New Roman" w:cs="Times New Roman"/>
          <w:sz w:val="24"/>
          <w:szCs w:val="24"/>
        </w:rPr>
        <w:t>lielākoties</w:t>
      </w:r>
      <w:r w:rsidRPr="00D7294A">
        <w:rPr>
          <w:rFonts w:ascii="Times New Roman" w:hAnsi="Times New Roman" w:cs="Times New Roman"/>
          <w:sz w:val="24"/>
          <w:szCs w:val="24"/>
        </w:rPr>
        <w:t xml:space="preserve"> ir saistīts ar produktu iepirkuma cenu izmaiņām.</w:t>
      </w:r>
      <w:bookmarkEnd w:id="57"/>
    </w:p>
    <w:p w14:paraId="594EF060" w14:textId="77777777" w:rsidR="00D7294A" w:rsidRPr="00D7294A" w:rsidRDefault="00763646" w:rsidP="00D7294A">
      <w:pPr>
        <w:pStyle w:val="ListParagraph"/>
        <w:numPr>
          <w:ilvl w:val="0"/>
          <w:numId w:val="5"/>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r w:rsidRPr="00D7294A">
        <w:rPr>
          <w:rFonts w:ascii="Times New Roman" w:hAnsi="Times New Roman" w:cs="Times New Roman"/>
          <w:sz w:val="24"/>
          <w:szCs w:val="24"/>
        </w:rPr>
        <w:t xml:space="preserve">Analizēto svaigu augļu, ogu un dārzeņu cenas Latvijas </w:t>
      </w:r>
      <w:r w:rsidR="00211410" w:rsidRPr="00D7294A">
        <w:rPr>
          <w:rFonts w:ascii="Times New Roman" w:hAnsi="Times New Roman" w:cs="Times New Roman"/>
          <w:sz w:val="24"/>
          <w:szCs w:val="24"/>
        </w:rPr>
        <w:t>mazumtirdzniecības tīklos ir zemākas:</w:t>
      </w:r>
    </w:p>
    <w:p w14:paraId="130EEDBC" w14:textId="464CF4F2" w:rsidR="00BF48E6" w:rsidRPr="00D7294A" w:rsidRDefault="006E5C15" w:rsidP="0093771B">
      <w:pPr>
        <w:pStyle w:val="ListParagraph"/>
        <w:numPr>
          <w:ilvl w:val="1"/>
          <w:numId w:val="19"/>
        </w:numPr>
        <w:tabs>
          <w:tab w:val="left" w:pos="1134"/>
        </w:tabs>
        <w:spacing w:after="120" w:line="240" w:lineRule="auto"/>
        <w:ind w:left="0" w:firstLine="567"/>
        <w:contextualSpacing w:val="0"/>
        <w:jc w:val="both"/>
        <w:rPr>
          <w:rFonts w:ascii="Times New Roman" w:eastAsia="Times New Roman" w:hAnsi="Times New Roman" w:cs="Times New Roman"/>
          <w:bCs/>
          <w:sz w:val="24"/>
          <w:szCs w:val="24"/>
        </w:rPr>
      </w:pPr>
      <w:r w:rsidRPr="00D7294A">
        <w:rPr>
          <w:rFonts w:ascii="Times New Roman" w:hAnsi="Times New Roman" w:cs="Times New Roman"/>
          <w:sz w:val="24"/>
          <w:szCs w:val="24"/>
        </w:rPr>
        <w:t xml:space="preserve">Lietuvā svaigu augļu, ogu un dārzeņu </w:t>
      </w:r>
      <w:r w:rsidR="00745F27" w:rsidRPr="00D7294A">
        <w:rPr>
          <w:rFonts w:ascii="Times New Roman" w:hAnsi="Times New Roman" w:cs="Times New Roman"/>
          <w:sz w:val="24"/>
          <w:szCs w:val="24"/>
        </w:rPr>
        <w:t>cenas bez atlaidēm (nominālās cenas)</w:t>
      </w:r>
      <w:r w:rsidRPr="00D7294A">
        <w:rPr>
          <w:rFonts w:ascii="Times New Roman" w:hAnsi="Times New Roman" w:cs="Times New Roman"/>
          <w:sz w:val="24"/>
          <w:szCs w:val="24"/>
        </w:rPr>
        <w:t xml:space="preserve"> ir par 9</w:t>
      </w:r>
      <w:r w:rsidR="00745F27" w:rsidRPr="00D7294A">
        <w:rPr>
          <w:rFonts w:ascii="Times New Roman" w:hAnsi="Times New Roman" w:cs="Times New Roman"/>
          <w:sz w:val="24"/>
          <w:szCs w:val="24"/>
        </w:rPr>
        <w:t> </w:t>
      </w:r>
      <w:r w:rsidRPr="00D7294A">
        <w:rPr>
          <w:rFonts w:ascii="Times New Roman" w:hAnsi="Times New Roman" w:cs="Times New Roman"/>
          <w:sz w:val="24"/>
          <w:szCs w:val="24"/>
        </w:rPr>
        <w:t>% augstāk</w:t>
      </w:r>
      <w:r w:rsidR="00745F27" w:rsidRPr="00D7294A">
        <w:rPr>
          <w:rFonts w:ascii="Times New Roman" w:hAnsi="Times New Roman" w:cs="Times New Roman"/>
          <w:sz w:val="24"/>
          <w:szCs w:val="24"/>
        </w:rPr>
        <w:t>as</w:t>
      </w:r>
      <w:r w:rsidRPr="00D7294A">
        <w:rPr>
          <w:rFonts w:ascii="Times New Roman" w:hAnsi="Times New Roman" w:cs="Times New Roman"/>
          <w:sz w:val="24"/>
          <w:szCs w:val="24"/>
        </w:rPr>
        <w:t xml:space="preserve"> un </w:t>
      </w:r>
      <w:r w:rsidR="00745F27" w:rsidRPr="00D7294A">
        <w:rPr>
          <w:rFonts w:ascii="Times New Roman" w:hAnsi="Times New Roman" w:cs="Times New Roman"/>
          <w:sz w:val="24"/>
          <w:szCs w:val="24"/>
        </w:rPr>
        <w:t xml:space="preserve">cenas ar atlaidēm (reālās cenas) – </w:t>
      </w:r>
      <w:r w:rsidRPr="00D7294A">
        <w:rPr>
          <w:rFonts w:ascii="Times New Roman" w:hAnsi="Times New Roman" w:cs="Times New Roman"/>
          <w:sz w:val="24"/>
          <w:szCs w:val="24"/>
        </w:rPr>
        <w:t>par 10</w:t>
      </w:r>
      <w:r w:rsidR="00C83E4F" w:rsidRPr="00D7294A">
        <w:rPr>
          <w:rFonts w:ascii="Times New Roman" w:hAnsi="Times New Roman" w:cs="Times New Roman"/>
          <w:sz w:val="24"/>
          <w:szCs w:val="24"/>
        </w:rPr>
        <w:t xml:space="preserve"> </w:t>
      </w:r>
      <w:r w:rsidRPr="00D7294A">
        <w:rPr>
          <w:rFonts w:ascii="Times New Roman" w:hAnsi="Times New Roman" w:cs="Times New Roman"/>
          <w:sz w:val="24"/>
          <w:szCs w:val="24"/>
        </w:rPr>
        <w:t>% augstāks nekā Latvijā</w:t>
      </w:r>
      <w:r w:rsidR="00745F27" w:rsidRPr="00D7294A">
        <w:rPr>
          <w:rFonts w:ascii="Times New Roman" w:hAnsi="Times New Roman" w:cs="Times New Roman"/>
          <w:sz w:val="24"/>
          <w:szCs w:val="24"/>
        </w:rPr>
        <w:t>. P</w:t>
      </w:r>
      <w:r w:rsidRPr="00D7294A">
        <w:rPr>
          <w:rFonts w:ascii="Times New Roman" w:hAnsi="Times New Roman" w:cs="Times New Roman"/>
          <w:sz w:val="24"/>
          <w:szCs w:val="24"/>
        </w:rPr>
        <w:t xml:space="preserve">ēc būtības atbilst </w:t>
      </w:r>
      <w:r w:rsidR="00745F27" w:rsidRPr="00D7294A">
        <w:rPr>
          <w:rFonts w:ascii="Times New Roman" w:hAnsi="Times New Roman" w:cs="Times New Roman"/>
          <w:sz w:val="24"/>
          <w:szCs w:val="24"/>
        </w:rPr>
        <w:t xml:space="preserve">tas </w:t>
      </w:r>
      <w:r w:rsidRPr="00D7294A">
        <w:rPr>
          <w:rFonts w:ascii="Times New Roman" w:hAnsi="Times New Roman" w:cs="Times New Roman"/>
          <w:sz w:val="24"/>
          <w:szCs w:val="24"/>
        </w:rPr>
        <w:t>PVN likmes starpībai starp Latviju un Lietuvu – 8</w:t>
      </w:r>
      <w:r w:rsidR="00C83E4F" w:rsidRPr="00D7294A">
        <w:rPr>
          <w:rFonts w:ascii="Times New Roman" w:hAnsi="Times New Roman" w:cs="Times New Roman"/>
          <w:sz w:val="24"/>
          <w:szCs w:val="24"/>
        </w:rPr>
        <w:t xml:space="preserve"> </w:t>
      </w:r>
      <w:r w:rsidRPr="00D7294A">
        <w:rPr>
          <w:rFonts w:ascii="Times New Roman" w:hAnsi="Times New Roman" w:cs="Times New Roman"/>
          <w:sz w:val="24"/>
          <w:szCs w:val="24"/>
        </w:rPr>
        <w:t>%.</w:t>
      </w:r>
    </w:p>
    <w:p w14:paraId="710BF0F2" w14:textId="77777777" w:rsidR="00D7294A" w:rsidRPr="00D7294A" w:rsidRDefault="006E5C15" w:rsidP="0093771B">
      <w:pPr>
        <w:pStyle w:val="ListParagraph"/>
        <w:numPr>
          <w:ilvl w:val="1"/>
          <w:numId w:val="19"/>
        </w:numPr>
        <w:tabs>
          <w:tab w:val="left" w:pos="1134"/>
        </w:tabs>
        <w:spacing w:after="120" w:line="240" w:lineRule="auto"/>
        <w:ind w:left="0" w:firstLine="567"/>
        <w:contextualSpacing w:val="0"/>
        <w:jc w:val="both"/>
        <w:rPr>
          <w:rFonts w:ascii="Times New Roman" w:eastAsia="Times New Roman" w:hAnsi="Times New Roman" w:cs="Times New Roman"/>
          <w:bCs/>
          <w:sz w:val="24"/>
          <w:szCs w:val="24"/>
        </w:rPr>
      </w:pPr>
      <w:r w:rsidRPr="00D7294A">
        <w:rPr>
          <w:rFonts w:ascii="Times New Roman" w:hAnsi="Times New Roman" w:cs="Times New Roman"/>
          <w:sz w:val="24"/>
          <w:szCs w:val="24"/>
        </w:rPr>
        <w:t xml:space="preserve">Igaunijā svaigu augļu, ogu un dārzeņu </w:t>
      </w:r>
      <w:r w:rsidR="00745F27" w:rsidRPr="00D7294A">
        <w:rPr>
          <w:rFonts w:ascii="Times New Roman" w:hAnsi="Times New Roman" w:cs="Times New Roman"/>
          <w:sz w:val="24"/>
          <w:szCs w:val="24"/>
        </w:rPr>
        <w:t xml:space="preserve">cenas bez atlaidēm (nominālās cenas) </w:t>
      </w:r>
      <w:r w:rsidRPr="00D7294A">
        <w:rPr>
          <w:rFonts w:ascii="Times New Roman" w:hAnsi="Times New Roman" w:cs="Times New Roman"/>
          <w:sz w:val="24"/>
          <w:szCs w:val="24"/>
        </w:rPr>
        <w:t>ir tikai par 2</w:t>
      </w:r>
      <w:r w:rsidR="00C83E4F" w:rsidRPr="00D7294A">
        <w:rPr>
          <w:rFonts w:ascii="Times New Roman" w:hAnsi="Times New Roman" w:cs="Times New Roman"/>
          <w:sz w:val="24"/>
          <w:szCs w:val="24"/>
        </w:rPr>
        <w:t xml:space="preserve"> </w:t>
      </w:r>
      <w:r w:rsidRPr="00D7294A">
        <w:rPr>
          <w:rFonts w:ascii="Times New Roman" w:hAnsi="Times New Roman" w:cs="Times New Roman"/>
          <w:sz w:val="24"/>
          <w:szCs w:val="24"/>
        </w:rPr>
        <w:t>% augstāk</w:t>
      </w:r>
      <w:r w:rsidR="00745F27" w:rsidRPr="00D7294A">
        <w:rPr>
          <w:rFonts w:ascii="Times New Roman" w:hAnsi="Times New Roman" w:cs="Times New Roman"/>
          <w:sz w:val="24"/>
          <w:szCs w:val="24"/>
        </w:rPr>
        <w:t>as</w:t>
      </w:r>
      <w:r w:rsidRPr="00D7294A">
        <w:rPr>
          <w:rFonts w:ascii="Times New Roman" w:hAnsi="Times New Roman" w:cs="Times New Roman"/>
          <w:sz w:val="24"/>
          <w:szCs w:val="24"/>
        </w:rPr>
        <w:t xml:space="preserve"> </w:t>
      </w:r>
      <w:r w:rsidR="00745F27" w:rsidRPr="00D7294A">
        <w:rPr>
          <w:rFonts w:ascii="Times New Roman" w:hAnsi="Times New Roman" w:cs="Times New Roman"/>
          <w:sz w:val="24"/>
          <w:szCs w:val="24"/>
        </w:rPr>
        <w:t xml:space="preserve">un cenas ar atlaidēm (reālās cenas) – </w:t>
      </w:r>
      <w:r w:rsidRPr="00D7294A">
        <w:rPr>
          <w:rFonts w:ascii="Times New Roman" w:hAnsi="Times New Roman" w:cs="Times New Roman"/>
          <w:sz w:val="24"/>
          <w:szCs w:val="24"/>
        </w:rPr>
        <w:t>par 5</w:t>
      </w:r>
      <w:r w:rsidR="00197CAA" w:rsidRPr="00D7294A">
        <w:rPr>
          <w:rFonts w:ascii="Times New Roman" w:hAnsi="Times New Roman" w:cs="Times New Roman"/>
          <w:sz w:val="24"/>
          <w:szCs w:val="24"/>
        </w:rPr>
        <w:t xml:space="preserve"> </w:t>
      </w:r>
      <w:r w:rsidRPr="00D7294A">
        <w:rPr>
          <w:rFonts w:ascii="Times New Roman" w:hAnsi="Times New Roman" w:cs="Times New Roman"/>
          <w:sz w:val="24"/>
          <w:szCs w:val="24"/>
        </w:rPr>
        <w:t>% augstāk</w:t>
      </w:r>
      <w:r w:rsidR="00745F27" w:rsidRPr="00D7294A">
        <w:rPr>
          <w:rFonts w:ascii="Times New Roman" w:hAnsi="Times New Roman" w:cs="Times New Roman"/>
          <w:sz w:val="24"/>
          <w:szCs w:val="24"/>
        </w:rPr>
        <w:t>a</w:t>
      </w:r>
      <w:r w:rsidRPr="00D7294A">
        <w:rPr>
          <w:rFonts w:ascii="Times New Roman" w:hAnsi="Times New Roman" w:cs="Times New Roman"/>
          <w:sz w:val="24"/>
          <w:szCs w:val="24"/>
        </w:rPr>
        <w:t xml:space="preserve">s nekā Latvijā, </w:t>
      </w:r>
      <w:r w:rsidR="00745F27" w:rsidRPr="00D7294A">
        <w:rPr>
          <w:rFonts w:ascii="Times New Roman" w:hAnsi="Times New Roman" w:cs="Times New Roman"/>
          <w:sz w:val="24"/>
          <w:szCs w:val="24"/>
        </w:rPr>
        <w:t xml:space="preserve">tāpēc tās </w:t>
      </w:r>
      <w:r w:rsidRPr="00D7294A">
        <w:rPr>
          <w:rFonts w:ascii="Times New Roman" w:hAnsi="Times New Roman" w:cs="Times New Roman"/>
          <w:sz w:val="24"/>
          <w:szCs w:val="24"/>
        </w:rPr>
        <w:t>neapspoguļo PVN likmes starpību starp Latviju un Igauniju – 9</w:t>
      </w:r>
      <w:r w:rsidR="00197CAA" w:rsidRPr="00D7294A">
        <w:rPr>
          <w:rFonts w:ascii="Times New Roman" w:hAnsi="Times New Roman" w:cs="Times New Roman"/>
          <w:sz w:val="24"/>
          <w:szCs w:val="24"/>
        </w:rPr>
        <w:t xml:space="preserve"> </w:t>
      </w:r>
      <w:r w:rsidRPr="00D7294A">
        <w:rPr>
          <w:rFonts w:ascii="Times New Roman" w:hAnsi="Times New Roman" w:cs="Times New Roman"/>
          <w:sz w:val="24"/>
          <w:szCs w:val="24"/>
        </w:rPr>
        <w:t>%.</w:t>
      </w:r>
    </w:p>
    <w:p w14:paraId="329BF415" w14:textId="793517C6" w:rsidR="00824066" w:rsidRPr="00C40346" w:rsidRDefault="00916E73" w:rsidP="00C40346">
      <w:pPr>
        <w:pStyle w:val="ListParagraph"/>
        <w:numPr>
          <w:ilvl w:val="0"/>
          <w:numId w:val="19"/>
        </w:numPr>
        <w:tabs>
          <w:tab w:val="left" w:pos="993"/>
        </w:tabs>
        <w:spacing w:after="120" w:line="240" w:lineRule="auto"/>
        <w:ind w:left="0" w:firstLine="567"/>
        <w:contextualSpacing w:val="0"/>
        <w:jc w:val="both"/>
        <w:rPr>
          <w:rFonts w:ascii="Times New Roman" w:eastAsia="Times New Roman" w:hAnsi="Times New Roman" w:cs="Times New Roman"/>
          <w:bCs/>
          <w:sz w:val="24"/>
          <w:szCs w:val="24"/>
        </w:rPr>
      </w:pPr>
      <w:r w:rsidRPr="00D7294A">
        <w:rPr>
          <w:rFonts w:ascii="Times New Roman" w:hAnsi="Times New Roman" w:cs="Times New Roman"/>
          <w:sz w:val="24"/>
          <w:szCs w:val="24"/>
        </w:rPr>
        <w:t>Tā kā</w:t>
      </w:r>
      <w:r w:rsidR="006E5C15" w:rsidRPr="00D7294A">
        <w:rPr>
          <w:rFonts w:ascii="Times New Roman" w:hAnsi="Times New Roman" w:cs="Times New Roman"/>
          <w:sz w:val="24"/>
          <w:szCs w:val="24"/>
        </w:rPr>
        <w:t xml:space="preserve"> svaigu augļu, ogu un dārzeņu cenu veidošanas politika katrā no Baltijas valstīm ir atšķirīga</w:t>
      </w:r>
      <w:r w:rsidRPr="00D7294A">
        <w:rPr>
          <w:rFonts w:ascii="Times New Roman" w:hAnsi="Times New Roman" w:cs="Times New Roman"/>
          <w:sz w:val="24"/>
          <w:szCs w:val="24"/>
        </w:rPr>
        <w:t>,</w:t>
      </w:r>
      <w:r w:rsidR="00B30BF0" w:rsidRPr="00D7294A">
        <w:rPr>
          <w:rFonts w:ascii="Times New Roman" w:hAnsi="Times New Roman" w:cs="Times New Roman"/>
          <w:sz w:val="24"/>
          <w:szCs w:val="24"/>
        </w:rPr>
        <w:t xml:space="preserve"> ir vērojamas</w:t>
      </w:r>
      <w:r w:rsidR="006E5C15" w:rsidRPr="00D7294A">
        <w:rPr>
          <w:rFonts w:ascii="Times New Roman" w:hAnsi="Times New Roman" w:cs="Times New Roman"/>
          <w:sz w:val="24"/>
          <w:szCs w:val="24"/>
        </w:rPr>
        <w:t xml:space="preserve"> salīdzinoši lielas cenu atšķirības starp analizētajiem svaigu augļu, ogu un dārzeņu produktiem. Šīs atšķirības starp Baltijas valstīm nevar izskaidrot tikai ar </w:t>
      </w:r>
      <w:r w:rsidR="00126FE0" w:rsidRPr="00D7294A">
        <w:rPr>
          <w:rFonts w:ascii="Times New Roman" w:hAnsi="Times New Roman" w:cs="Times New Roman"/>
          <w:sz w:val="24"/>
          <w:szCs w:val="24"/>
        </w:rPr>
        <w:t xml:space="preserve">noteiktajām </w:t>
      </w:r>
      <w:r w:rsidR="006E5C15" w:rsidRPr="00D7294A">
        <w:rPr>
          <w:rFonts w:ascii="Times New Roman" w:hAnsi="Times New Roman" w:cs="Times New Roman"/>
          <w:sz w:val="24"/>
          <w:szCs w:val="24"/>
        </w:rPr>
        <w:t xml:space="preserve">PVN </w:t>
      </w:r>
      <w:r w:rsidR="00723073" w:rsidRPr="00D7294A">
        <w:rPr>
          <w:rFonts w:ascii="Times New Roman" w:hAnsi="Times New Roman" w:cs="Times New Roman"/>
          <w:sz w:val="24"/>
          <w:szCs w:val="24"/>
        </w:rPr>
        <w:t>likmēm</w:t>
      </w:r>
      <w:r w:rsidR="006E5C15" w:rsidRPr="00D7294A">
        <w:rPr>
          <w:rFonts w:ascii="Times New Roman" w:hAnsi="Times New Roman" w:cs="Times New Roman"/>
          <w:sz w:val="24"/>
          <w:szCs w:val="24"/>
        </w:rPr>
        <w:t xml:space="preserve">, jo cenas apmēru ietekmē ļoti daudzi mainīgie faktori. </w:t>
      </w:r>
      <w:r w:rsidRPr="00D7294A">
        <w:rPr>
          <w:rFonts w:ascii="Times New Roman" w:hAnsi="Times New Roman" w:cs="Times New Roman"/>
          <w:sz w:val="24"/>
          <w:szCs w:val="24"/>
        </w:rPr>
        <w:t>B</w:t>
      </w:r>
      <w:r w:rsidR="006E5C15" w:rsidRPr="00D7294A">
        <w:rPr>
          <w:rFonts w:ascii="Times New Roman" w:hAnsi="Times New Roman" w:cs="Times New Roman"/>
          <w:sz w:val="24"/>
          <w:szCs w:val="24"/>
        </w:rPr>
        <w:t xml:space="preserve">ūtiskākais </w:t>
      </w:r>
      <w:r w:rsidRPr="00D7294A">
        <w:rPr>
          <w:rFonts w:ascii="Times New Roman" w:hAnsi="Times New Roman" w:cs="Times New Roman"/>
          <w:sz w:val="24"/>
          <w:szCs w:val="24"/>
        </w:rPr>
        <w:t xml:space="preserve">faktors, kas veido </w:t>
      </w:r>
      <w:r w:rsidR="006E5C15" w:rsidRPr="00D7294A">
        <w:rPr>
          <w:rFonts w:ascii="Times New Roman" w:hAnsi="Times New Roman" w:cs="Times New Roman"/>
          <w:sz w:val="24"/>
          <w:szCs w:val="24"/>
        </w:rPr>
        <w:t>cen</w:t>
      </w:r>
      <w:r w:rsidRPr="00D7294A">
        <w:rPr>
          <w:rFonts w:ascii="Times New Roman" w:hAnsi="Times New Roman" w:cs="Times New Roman"/>
          <w:sz w:val="24"/>
          <w:szCs w:val="24"/>
        </w:rPr>
        <w:t>u,</w:t>
      </w:r>
      <w:r w:rsidR="006E5C15" w:rsidRPr="00D7294A">
        <w:rPr>
          <w:rFonts w:ascii="Times New Roman" w:hAnsi="Times New Roman" w:cs="Times New Roman"/>
          <w:sz w:val="24"/>
          <w:szCs w:val="24"/>
        </w:rPr>
        <w:t xml:space="preserve"> </w:t>
      </w:r>
      <w:r w:rsidRPr="00D7294A">
        <w:rPr>
          <w:rFonts w:ascii="Times New Roman" w:hAnsi="Times New Roman" w:cs="Times New Roman"/>
          <w:sz w:val="24"/>
          <w:szCs w:val="24"/>
        </w:rPr>
        <w:t>ir</w:t>
      </w:r>
      <w:r w:rsidR="006E5C15" w:rsidRPr="00D7294A">
        <w:rPr>
          <w:rFonts w:ascii="Times New Roman" w:hAnsi="Times New Roman" w:cs="Times New Roman"/>
          <w:sz w:val="24"/>
          <w:szCs w:val="24"/>
        </w:rPr>
        <w:t xml:space="preserve"> svaigu augļu, ogu un dārzeņu iepirkuma cenas. </w:t>
      </w:r>
      <w:r w:rsidR="00891C70" w:rsidRPr="00D7294A">
        <w:rPr>
          <w:rFonts w:ascii="Times New Roman" w:hAnsi="Times New Roman" w:cs="Times New Roman"/>
          <w:sz w:val="24"/>
          <w:szCs w:val="24"/>
        </w:rPr>
        <w:t xml:space="preserve">Papildus tam </w:t>
      </w:r>
      <w:r w:rsidR="006E5C15" w:rsidRPr="00D7294A">
        <w:rPr>
          <w:rFonts w:ascii="Times New Roman" w:hAnsi="Times New Roman" w:cs="Times New Roman"/>
          <w:sz w:val="24"/>
          <w:szCs w:val="24"/>
        </w:rPr>
        <w:t xml:space="preserve">cenu ietekmē sezonalitāte, darbaspēka izmaksas un citas izmaksas, </w:t>
      </w:r>
      <w:r w:rsidRPr="00D7294A">
        <w:rPr>
          <w:rFonts w:ascii="Times New Roman" w:hAnsi="Times New Roman" w:cs="Times New Roman"/>
          <w:sz w:val="24"/>
          <w:szCs w:val="24"/>
        </w:rPr>
        <w:t xml:space="preserve">kā arī </w:t>
      </w:r>
      <w:r w:rsidR="006E5C15" w:rsidRPr="00D7294A">
        <w:rPr>
          <w:rFonts w:ascii="Times New Roman" w:hAnsi="Times New Roman" w:cs="Times New Roman"/>
          <w:sz w:val="24"/>
          <w:szCs w:val="24"/>
        </w:rPr>
        <w:t>patērētāju uzvedība un pirktspēja</w:t>
      </w:r>
      <w:r w:rsidR="00C40346">
        <w:rPr>
          <w:rFonts w:ascii="Times New Roman" w:hAnsi="Times New Roman" w:cs="Times New Roman"/>
          <w:sz w:val="24"/>
          <w:szCs w:val="24"/>
        </w:rPr>
        <w:t xml:space="preserve">, </w:t>
      </w:r>
      <w:r w:rsidR="00C40346" w:rsidRPr="00C40346">
        <w:rPr>
          <w:rFonts w:ascii="Times New Roman" w:hAnsi="Times New Roman" w:cs="Times New Roman"/>
          <w:sz w:val="24"/>
          <w:szCs w:val="24"/>
        </w:rPr>
        <w:lastRenderedPageBreak/>
        <w:t>kā arī konkurence starp pārtikas mazumtirdzniecības tīkliem.</w:t>
      </w:r>
      <w:r w:rsidR="006E5C15" w:rsidRPr="00D7294A">
        <w:rPr>
          <w:rFonts w:ascii="Times New Roman" w:hAnsi="Times New Roman" w:cs="Times New Roman"/>
          <w:sz w:val="24"/>
          <w:szCs w:val="24"/>
        </w:rPr>
        <w:t xml:space="preserve"> Tomēr kopumā var secināt, ka analizēto produktu cenas Latvijas dominējošajos mazumtirdzniecības tīklos ir zemākas.</w:t>
      </w:r>
      <w:bookmarkEnd w:id="56"/>
    </w:p>
    <w:p w14:paraId="6A52923F" w14:textId="77777777" w:rsidR="00A85FAC" w:rsidRPr="006A0618" w:rsidRDefault="00A85FAC" w:rsidP="00A85FAC">
      <w:pPr>
        <w:pStyle w:val="ListParagraph"/>
        <w:tabs>
          <w:tab w:val="left" w:pos="1134"/>
        </w:tabs>
        <w:spacing w:after="120" w:line="240" w:lineRule="auto"/>
        <w:ind w:left="709"/>
        <w:contextualSpacing w:val="0"/>
        <w:jc w:val="both"/>
        <w:rPr>
          <w:rFonts w:ascii="Times New Roman" w:eastAsia="Times New Roman" w:hAnsi="Times New Roman" w:cs="Times New Roman"/>
          <w:b/>
          <w:sz w:val="24"/>
          <w:szCs w:val="24"/>
        </w:rPr>
      </w:pPr>
      <w:r w:rsidRPr="006A0618">
        <w:rPr>
          <w:rFonts w:ascii="Times New Roman" w:eastAsia="Times New Roman" w:hAnsi="Times New Roman" w:cs="Times New Roman"/>
          <w:b/>
          <w:sz w:val="24"/>
          <w:szCs w:val="24"/>
        </w:rPr>
        <w:t>Priekšlikumi</w:t>
      </w:r>
    </w:p>
    <w:p w14:paraId="7CC173E4" w14:textId="36CCCF2B" w:rsidR="00A85FAC" w:rsidRPr="00D4076B" w:rsidRDefault="00A85FAC" w:rsidP="00D7294A">
      <w:pPr>
        <w:pStyle w:val="ListParagraph"/>
        <w:numPr>
          <w:ilvl w:val="0"/>
          <w:numId w:val="6"/>
        </w:numPr>
        <w:tabs>
          <w:tab w:val="left" w:pos="993"/>
        </w:tabs>
        <w:spacing w:after="120" w:line="240" w:lineRule="auto"/>
        <w:ind w:left="0" w:firstLine="568"/>
        <w:contextualSpacing w:val="0"/>
        <w:jc w:val="both"/>
        <w:rPr>
          <w:rFonts w:ascii="Times New Roman" w:eastAsia="Times New Roman" w:hAnsi="Times New Roman" w:cs="Times New Roman"/>
          <w:bCs/>
          <w:sz w:val="24"/>
          <w:szCs w:val="24"/>
        </w:rPr>
      </w:pPr>
      <w:bookmarkStart w:id="58" w:name="OLE_LINK37"/>
      <w:r w:rsidRPr="00D4076B">
        <w:rPr>
          <w:rFonts w:ascii="Times New Roman" w:eastAsia="Times New Roman" w:hAnsi="Times New Roman" w:cs="Times New Roman"/>
          <w:bCs/>
          <w:sz w:val="24"/>
          <w:szCs w:val="24"/>
        </w:rPr>
        <w:t>Saglabāt PVN samazināto 12</w:t>
      </w:r>
      <w:r w:rsidR="00EA16DC" w:rsidRPr="00D4076B">
        <w:rPr>
          <w:rFonts w:ascii="Times New Roman" w:eastAsia="Times New Roman" w:hAnsi="Times New Roman" w:cs="Times New Roman"/>
          <w:bCs/>
          <w:sz w:val="24"/>
          <w:szCs w:val="24"/>
        </w:rPr>
        <w:t xml:space="preserve"> </w:t>
      </w:r>
      <w:r w:rsidRPr="00D4076B">
        <w:rPr>
          <w:rFonts w:ascii="Times New Roman" w:eastAsia="Times New Roman" w:hAnsi="Times New Roman" w:cs="Times New Roman"/>
          <w:bCs/>
          <w:sz w:val="24"/>
          <w:szCs w:val="24"/>
        </w:rPr>
        <w:t>% likmi svaigiem augļiem ogām un dārzeņiem pēc 2024.</w:t>
      </w:r>
      <w:r w:rsidR="00EA16DC" w:rsidRPr="00D4076B">
        <w:rPr>
          <w:rFonts w:ascii="Times New Roman" w:eastAsia="Times New Roman" w:hAnsi="Times New Roman" w:cs="Times New Roman"/>
          <w:bCs/>
          <w:sz w:val="24"/>
          <w:szCs w:val="24"/>
        </w:rPr>
        <w:t xml:space="preserve"> </w:t>
      </w:r>
      <w:r w:rsidRPr="00D4076B">
        <w:rPr>
          <w:rFonts w:ascii="Times New Roman" w:eastAsia="Times New Roman" w:hAnsi="Times New Roman" w:cs="Times New Roman"/>
          <w:bCs/>
          <w:sz w:val="24"/>
          <w:szCs w:val="24"/>
        </w:rPr>
        <w:t>gada 31.</w:t>
      </w:r>
      <w:r w:rsidR="00EA16DC" w:rsidRPr="00D4076B">
        <w:rPr>
          <w:rFonts w:ascii="Times New Roman" w:eastAsia="Times New Roman" w:hAnsi="Times New Roman" w:cs="Times New Roman"/>
          <w:bCs/>
          <w:sz w:val="24"/>
          <w:szCs w:val="24"/>
        </w:rPr>
        <w:t xml:space="preserve"> </w:t>
      </w:r>
      <w:r w:rsidRPr="00D4076B">
        <w:rPr>
          <w:rFonts w:ascii="Times New Roman" w:eastAsia="Times New Roman" w:hAnsi="Times New Roman" w:cs="Times New Roman"/>
          <w:bCs/>
          <w:sz w:val="24"/>
          <w:szCs w:val="24"/>
        </w:rPr>
        <w:t>decembra</w:t>
      </w:r>
      <w:r w:rsidR="00B66222">
        <w:rPr>
          <w:rFonts w:ascii="Times New Roman" w:eastAsia="Times New Roman" w:hAnsi="Times New Roman" w:cs="Times New Roman"/>
          <w:bCs/>
          <w:sz w:val="24"/>
          <w:szCs w:val="24"/>
        </w:rPr>
        <w:t>.</w:t>
      </w:r>
    </w:p>
    <w:bookmarkEnd w:id="58"/>
    <w:p w14:paraId="68DE2764" w14:textId="7C3BB0C5" w:rsidR="00E16C53" w:rsidRPr="00D4076B" w:rsidRDefault="00F25525" w:rsidP="00D7294A">
      <w:pPr>
        <w:pStyle w:val="ListParagraph"/>
        <w:numPr>
          <w:ilvl w:val="0"/>
          <w:numId w:val="6"/>
        </w:numPr>
        <w:tabs>
          <w:tab w:val="left" w:pos="993"/>
        </w:tabs>
        <w:spacing w:after="120" w:line="240" w:lineRule="auto"/>
        <w:ind w:left="0" w:firstLine="568"/>
        <w:contextualSpacing w:val="0"/>
        <w:jc w:val="both"/>
        <w:rPr>
          <w:rFonts w:ascii="Times New Roman" w:hAnsi="Times New Roman" w:cs="Times New Roman"/>
          <w:sz w:val="24"/>
          <w:szCs w:val="24"/>
        </w:rPr>
      </w:pPr>
      <w:r w:rsidRPr="00D4076B">
        <w:rPr>
          <w:rFonts w:ascii="Times New Roman" w:hAnsi="Times New Roman" w:cs="Times New Roman"/>
          <w:sz w:val="24"/>
          <w:szCs w:val="24"/>
        </w:rPr>
        <w:t>L</w:t>
      </w:r>
      <w:r w:rsidR="00E16C53" w:rsidRPr="00D4076B">
        <w:rPr>
          <w:rFonts w:ascii="Times New Roman" w:hAnsi="Times New Roman" w:cs="Times New Roman"/>
          <w:sz w:val="24"/>
          <w:szCs w:val="24"/>
        </w:rPr>
        <w:t>ai vērtētu PVN samazinātās</w:t>
      </w:r>
      <w:r w:rsidRPr="00D4076B">
        <w:rPr>
          <w:rFonts w:ascii="Times New Roman" w:hAnsi="Times New Roman" w:cs="Times New Roman"/>
          <w:sz w:val="24"/>
          <w:szCs w:val="24"/>
        </w:rPr>
        <w:t xml:space="preserve"> 12% likmes</w:t>
      </w:r>
      <w:r w:rsidR="00E16C53" w:rsidRPr="00D4076B">
        <w:rPr>
          <w:rFonts w:ascii="Times New Roman" w:hAnsi="Times New Roman" w:cs="Times New Roman"/>
          <w:sz w:val="24"/>
          <w:szCs w:val="24"/>
        </w:rPr>
        <w:t xml:space="preserve"> normas darbību, </w:t>
      </w:r>
      <w:r w:rsidR="00117F9D" w:rsidRPr="00D4076B">
        <w:rPr>
          <w:rFonts w:ascii="Times New Roman" w:hAnsi="Times New Roman" w:cs="Times New Roman"/>
          <w:sz w:val="24"/>
          <w:szCs w:val="24"/>
        </w:rPr>
        <w:t xml:space="preserve">Zemkopības ministrijai turpināt vērtēt tās </w:t>
      </w:r>
      <w:r w:rsidR="00E16C53" w:rsidRPr="00D4076B">
        <w:rPr>
          <w:rFonts w:ascii="Times New Roman" w:hAnsi="Times New Roman" w:cs="Times New Roman"/>
          <w:sz w:val="24"/>
          <w:szCs w:val="24"/>
        </w:rPr>
        <w:t xml:space="preserve">ietekmi uz svaigu augļu, ogu un dārzeņu piegāžu cenām galapatērētājiem, tai skaitā salīdzināt cenu svaigu augļu, ogu un dārzeņu piegādēm galapatērētājiem reģionālajā līmenī. </w:t>
      </w:r>
    </w:p>
    <w:bookmarkEnd w:id="52"/>
    <w:p w14:paraId="5BA7ED39" w14:textId="77777777" w:rsidR="00A83863" w:rsidRPr="00D4076B" w:rsidRDefault="00A83863" w:rsidP="00D7294A">
      <w:pPr>
        <w:tabs>
          <w:tab w:val="left" w:pos="993"/>
        </w:tabs>
        <w:spacing w:after="120" w:line="240" w:lineRule="auto"/>
        <w:jc w:val="both"/>
        <w:rPr>
          <w:rFonts w:ascii="Times New Roman" w:eastAsia="Times New Roman" w:hAnsi="Times New Roman" w:cs="Times New Roman"/>
          <w:b/>
          <w:sz w:val="24"/>
          <w:szCs w:val="24"/>
        </w:rPr>
      </w:pPr>
    </w:p>
    <w:sectPr w:rsidR="00A83863" w:rsidRPr="00D4076B" w:rsidSect="00846C68">
      <w:headerReference w:type="default" r:id="rId10"/>
      <w:footerReference w:type="default" r:id="rId11"/>
      <w:footerReference w:type="first" r:id="rId12"/>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16FCF" w14:textId="77777777" w:rsidR="00A43D10" w:rsidRDefault="00A43D10" w:rsidP="00DE0F41">
      <w:pPr>
        <w:spacing w:after="0" w:line="240" w:lineRule="auto"/>
      </w:pPr>
      <w:r>
        <w:separator/>
      </w:r>
    </w:p>
  </w:endnote>
  <w:endnote w:type="continuationSeparator" w:id="0">
    <w:p w14:paraId="39FBF7AF" w14:textId="77777777" w:rsidR="00A43D10" w:rsidRDefault="00A43D10" w:rsidP="00DE0F41">
      <w:pPr>
        <w:spacing w:after="0" w:line="240" w:lineRule="auto"/>
      </w:pPr>
      <w:r>
        <w:continuationSeparator/>
      </w:r>
    </w:p>
  </w:endnote>
  <w:endnote w:type="continuationNotice" w:id="1">
    <w:p w14:paraId="1A33CB7A" w14:textId="77777777" w:rsidR="00A43D10" w:rsidRDefault="00A43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DF89F" w14:textId="6472844B" w:rsidR="007F29A3" w:rsidRPr="003163BB" w:rsidRDefault="007F29A3" w:rsidP="003163BB">
    <w:pPr>
      <w:pStyle w:val="Footer"/>
    </w:pPr>
    <w:r w:rsidRPr="00107608">
      <w:rPr>
        <w:rFonts w:ascii="Times New Roman" w:hAnsi="Times New Roman" w:cs="Times New Roman"/>
        <w:sz w:val="20"/>
        <w:szCs w:val="20"/>
      </w:rPr>
      <w:t>ZMZin_</w:t>
    </w:r>
    <w:r w:rsidR="004579F7">
      <w:rPr>
        <w:rFonts w:ascii="Times New Roman" w:hAnsi="Times New Roman" w:cs="Times New Roman"/>
        <w:sz w:val="20"/>
        <w:szCs w:val="20"/>
      </w:rPr>
      <w:t>17</w:t>
    </w:r>
    <w:r w:rsidR="004A11F2">
      <w:rPr>
        <w:rFonts w:ascii="Times New Roman" w:hAnsi="Times New Roman" w:cs="Times New Roman"/>
        <w:sz w:val="20"/>
        <w:szCs w:val="20"/>
      </w:rPr>
      <w:t>09</w:t>
    </w:r>
    <w:r>
      <w:rPr>
        <w:rFonts w:ascii="Times New Roman" w:hAnsi="Times New Roman" w:cs="Times New Roman"/>
        <w:sz w:val="20"/>
        <w:szCs w:val="20"/>
      </w:rPr>
      <w:t>202</w:t>
    </w:r>
    <w:r w:rsidR="00E50A30">
      <w:rPr>
        <w:rFonts w:ascii="Times New Roman" w:hAnsi="Times New Roman" w:cs="Times New Roman"/>
        <w:sz w:val="20"/>
        <w:szCs w:val="20"/>
      </w:rPr>
      <w:t>4</w:t>
    </w:r>
    <w:r w:rsidRPr="00107608">
      <w:rPr>
        <w:rFonts w:ascii="Times New Roman" w:hAnsi="Times New Roman" w:cs="Times New Roman"/>
        <w:sz w:val="20"/>
        <w:szCs w:val="20"/>
      </w:rPr>
      <w:t>_PVN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461D1" w14:textId="044F9C73" w:rsidR="007F29A3" w:rsidRPr="00107608" w:rsidRDefault="007F29A3" w:rsidP="00846C68">
    <w:pPr>
      <w:pStyle w:val="Footer"/>
    </w:pPr>
    <w:r w:rsidRPr="00107608">
      <w:rPr>
        <w:rFonts w:ascii="Times New Roman" w:hAnsi="Times New Roman" w:cs="Times New Roman"/>
        <w:sz w:val="20"/>
        <w:szCs w:val="20"/>
      </w:rPr>
      <w:t>ZMZin_</w:t>
    </w:r>
    <w:r w:rsidR="004579F7">
      <w:rPr>
        <w:rFonts w:ascii="Times New Roman" w:hAnsi="Times New Roman" w:cs="Times New Roman"/>
        <w:sz w:val="20"/>
        <w:szCs w:val="20"/>
      </w:rPr>
      <w:t>17</w:t>
    </w:r>
    <w:r w:rsidR="004A11F2">
      <w:rPr>
        <w:rFonts w:ascii="Times New Roman" w:hAnsi="Times New Roman" w:cs="Times New Roman"/>
        <w:sz w:val="20"/>
        <w:szCs w:val="20"/>
      </w:rPr>
      <w:t>09</w:t>
    </w:r>
    <w:r>
      <w:rPr>
        <w:rFonts w:ascii="Times New Roman" w:hAnsi="Times New Roman" w:cs="Times New Roman"/>
        <w:sz w:val="20"/>
        <w:szCs w:val="20"/>
      </w:rPr>
      <w:t>2023</w:t>
    </w:r>
    <w:r w:rsidRPr="00107608">
      <w:rPr>
        <w:rFonts w:ascii="Times New Roman" w:hAnsi="Times New Roman" w:cs="Times New Roman"/>
        <w:sz w:val="20"/>
        <w:szCs w:val="20"/>
      </w:rPr>
      <w:t>_PVN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394E4" w14:textId="77777777" w:rsidR="00A43D10" w:rsidRDefault="00A43D10" w:rsidP="00DE0F41">
      <w:pPr>
        <w:spacing w:after="0" w:line="240" w:lineRule="auto"/>
      </w:pPr>
      <w:r>
        <w:separator/>
      </w:r>
    </w:p>
  </w:footnote>
  <w:footnote w:type="continuationSeparator" w:id="0">
    <w:p w14:paraId="18DC91FB" w14:textId="77777777" w:rsidR="00A43D10" w:rsidRDefault="00A43D10" w:rsidP="00DE0F41">
      <w:pPr>
        <w:spacing w:after="0" w:line="240" w:lineRule="auto"/>
      </w:pPr>
      <w:r>
        <w:continuationSeparator/>
      </w:r>
    </w:p>
  </w:footnote>
  <w:footnote w:type="continuationNotice" w:id="1">
    <w:p w14:paraId="7FF82905" w14:textId="77777777" w:rsidR="00A43D10" w:rsidRDefault="00A43D10">
      <w:pPr>
        <w:spacing w:after="0" w:line="240" w:lineRule="auto"/>
      </w:pPr>
    </w:p>
  </w:footnote>
  <w:footnote w:id="2">
    <w:p w14:paraId="591BDCCA" w14:textId="3F9D30F3" w:rsidR="009627BF" w:rsidRPr="009627BF" w:rsidRDefault="009627BF">
      <w:pPr>
        <w:pStyle w:val="FootnoteText"/>
        <w:rPr>
          <w:rFonts w:ascii="Times New Roman" w:hAnsi="Times New Roman" w:cs="Times New Roman"/>
        </w:rPr>
      </w:pPr>
      <w:r w:rsidRPr="00BC3350">
        <w:rPr>
          <w:rStyle w:val="FootnoteReference"/>
          <w:rFonts w:ascii="Times New Roman" w:hAnsi="Times New Roman" w:cs="Times New Roman"/>
        </w:rPr>
        <w:footnoteRef/>
      </w:r>
      <w:r w:rsidRPr="00BC3350">
        <w:rPr>
          <w:rFonts w:ascii="Times New Roman" w:hAnsi="Times New Roman" w:cs="Times New Roman"/>
        </w:rPr>
        <w:t xml:space="preserve"> Pieejams šeit: </w:t>
      </w:r>
      <w:bookmarkStart w:id="13" w:name="OLE_LINK71"/>
      <w:r>
        <w:fldChar w:fldCharType="begin"/>
      </w:r>
      <w:r>
        <w:instrText>HYPERLINK "https://tapportals.mk.gov.lv/legal_acts/acf992e8-2522-4aff-8770-c8f6d069a334"</w:instrText>
      </w:r>
      <w:r>
        <w:fldChar w:fldCharType="separate"/>
      </w:r>
      <w:r w:rsidRPr="00BC3350">
        <w:rPr>
          <w:rStyle w:val="Hyperlink"/>
          <w:rFonts w:ascii="Times New Roman" w:hAnsi="Times New Roman" w:cs="Times New Roman"/>
        </w:rPr>
        <w:t>https://tapportals.mk.gov.lv/legal_acts/acf992e8-2522-4aff-8770-c8f6d069a334</w:t>
      </w:r>
      <w:r>
        <w:rPr>
          <w:rStyle w:val="Hyperlink"/>
          <w:rFonts w:ascii="Times New Roman" w:hAnsi="Times New Roman" w:cs="Times New Roman"/>
        </w:rPr>
        <w:fldChar w:fldCharType="end"/>
      </w:r>
      <w:r w:rsidRPr="009627BF">
        <w:rPr>
          <w:rFonts w:ascii="Times New Roman" w:hAnsi="Times New Roman" w:cs="Times New Roman"/>
        </w:rPr>
        <w:t xml:space="preserve"> </w:t>
      </w:r>
      <w:bookmarkEnd w:id="13"/>
    </w:p>
  </w:footnote>
  <w:footnote w:id="3">
    <w:p w14:paraId="2A2FFC72" w14:textId="2B36A6EF" w:rsidR="001D0618" w:rsidRPr="001D0618" w:rsidRDefault="001D0618">
      <w:pPr>
        <w:pStyle w:val="FootnoteText"/>
        <w:rPr>
          <w:rFonts w:ascii="Times New Roman" w:hAnsi="Times New Roman" w:cs="Times New Roman"/>
        </w:rPr>
      </w:pPr>
      <w:r w:rsidRPr="001D0618">
        <w:rPr>
          <w:rFonts w:ascii="Times New Roman" w:hAnsi="Times New Roman" w:cs="Times New Roman"/>
        </w:rPr>
        <w:footnoteRef/>
      </w:r>
      <w:r w:rsidRPr="001D0618">
        <w:rPr>
          <w:rFonts w:ascii="Times New Roman" w:hAnsi="Times New Roman" w:cs="Times New Roman"/>
        </w:rPr>
        <w:t xml:space="preserve"> </w:t>
      </w:r>
      <w:bookmarkStart w:id="20" w:name="OLE_LINK21"/>
      <w:r w:rsidRPr="001D0618">
        <w:rPr>
          <w:rFonts w:ascii="Times New Roman" w:hAnsi="Times New Roman" w:cs="Times New Roman"/>
        </w:rPr>
        <w:t>https://www.lbtu.lv/sites/default/files/files/projects/S494%20-%2024-00-S03TA01-000003_Pilvere.pdf</w:t>
      </w:r>
      <w:bookmarkEnd w:id="2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235458"/>
      <w:docPartObj>
        <w:docPartGallery w:val="Page Numbers (Top of Page)"/>
        <w:docPartUnique/>
      </w:docPartObj>
    </w:sdtPr>
    <w:sdtEndPr>
      <w:rPr>
        <w:rFonts w:ascii="Times New Roman" w:hAnsi="Times New Roman" w:cs="Times New Roman"/>
        <w:sz w:val="24"/>
        <w:szCs w:val="24"/>
      </w:rPr>
    </w:sdtEndPr>
    <w:sdtContent>
      <w:p w14:paraId="794B7EF3" w14:textId="3C39DF15" w:rsidR="007F29A3" w:rsidRPr="00C47438" w:rsidRDefault="007F29A3">
        <w:pPr>
          <w:pStyle w:val="Header"/>
          <w:jc w:val="center"/>
          <w:rPr>
            <w:rFonts w:ascii="Times New Roman" w:hAnsi="Times New Roman" w:cs="Times New Roman"/>
            <w:sz w:val="24"/>
            <w:szCs w:val="24"/>
          </w:rPr>
        </w:pPr>
        <w:r w:rsidRPr="00C47438">
          <w:rPr>
            <w:rFonts w:ascii="Times New Roman" w:hAnsi="Times New Roman" w:cs="Times New Roman"/>
            <w:sz w:val="24"/>
            <w:szCs w:val="24"/>
          </w:rPr>
          <w:fldChar w:fldCharType="begin"/>
        </w:r>
        <w:r w:rsidRPr="00C47438">
          <w:rPr>
            <w:rFonts w:ascii="Times New Roman" w:hAnsi="Times New Roman" w:cs="Times New Roman"/>
            <w:sz w:val="24"/>
            <w:szCs w:val="24"/>
          </w:rPr>
          <w:instrText>PAGE   \* MERGEFORMAT</w:instrText>
        </w:r>
        <w:r w:rsidRPr="00C47438">
          <w:rPr>
            <w:rFonts w:ascii="Times New Roman" w:hAnsi="Times New Roman" w:cs="Times New Roman"/>
            <w:sz w:val="24"/>
            <w:szCs w:val="24"/>
          </w:rPr>
          <w:fldChar w:fldCharType="separate"/>
        </w:r>
        <w:r w:rsidR="00721272">
          <w:rPr>
            <w:rFonts w:ascii="Times New Roman" w:hAnsi="Times New Roman" w:cs="Times New Roman"/>
            <w:noProof/>
            <w:sz w:val="24"/>
            <w:szCs w:val="24"/>
          </w:rPr>
          <w:t>6</w:t>
        </w:r>
        <w:r w:rsidRPr="00C47438">
          <w:rPr>
            <w:rFonts w:ascii="Times New Roman" w:hAnsi="Times New Roman" w:cs="Times New Roman"/>
            <w:sz w:val="24"/>
            <w:szCs w:val="24"/>
          </w:rPr>
          <w:fldChar w:fldCharType="end"/>
        </w:r>
      </w:p>
    </w:sdtContent>
  </w:sdt>
  <w:p w14:paraId="6052179A" w14:textId="77777777" w:rsidR="007F29A3" w:rsidRDefault="007F2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3D8"/>
    <w:multiLevelType w:val="multilevel"/>
    <w:tmpl w:val="2F346A1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4E3125"/>
    <w:multiLevelType w:val="multilevel"/>
    <w:tmpl w:val="4D201792"/>
    <w:lvl w:ilvl="0">
      <w:start w:val="2"/>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 w15:restartNumberingAfterBreak="0">
    <w:nsid w:val="06150B9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D1A05"/>
    <w:multiLevelType w:val="hybridMultilevel"/>
    <w:tmpl w:val="E230FF7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DA0C52"/>
    <w:multiLevelType w:val="multilevel"/>
    <w:tmpl w:val="C9AAFD80"/>
    <w:lvl w:ilvl="0">
      <w:start w:val="7"/>
      <w:numFmt w:val="decimal"/>
      <w:lvlText w:val="%1."/>
      <w:lvlJc w:val="left"/>
      <w:pPr>
        <w:ind w:left="360" w:hanging="360"/>
      </w:pPr>
      <w:rPr>
        <w:rFonts w:eastAsiaTheme="minorHAnsi" w:hint="default"/>
      </w:rPr>
    </w:lvl>
    <w:lvl w:ilvl="1">
      <w:start w:val="1"/>
      <w:numFmt w:val="decimal"/>
      <w:lvlText w:val="%1.%2."/>
      <w:lvlJc w:val="left"/>
      <w:pPr>
        <w:ind w:left="928" w:hanging="360"/>
      </w:pPr>
      <w:rPr>
        <w:rFonts w:eastAsiaTheme="minorHAnsi" w:hint="default"/>
      </w:rPr>
    </w:lvl>
    <w:lvl w:ilvl="2">
      <w:start w:val="1"/>
      <w:numFmt w:val="decimal"/>
      <w:lvlText w:val="%1.%2.%3."/>
      <w:lvlJc w:val="left"/>
      <w:pPr>
        <w:ind w:left="1856" w:hanging="720"/>
      </w:pPr>
      <w:rPr>
        <w:rFonts w:eastAsiaTheme="minorHAnsi" w:hint="default"/>
      </w:rPr>
    </w:lvl>
    <w:lvl w:ilvl="3">
      <w:start w:val="1"/>
      <w:numFmt w:val="decimal"/>
      <w:lvlText w:val="%1.%2.%3.%4."/>
      <w:lvlJc w:val="left"/>
      <w:pPr>
        <w:ind w:left="2424" w:hanging="720"/>
      </w:pPr>
      <w:rPr>
        <w:rFonts w:eastAsiaTheme="minorHAnsi" w:hint="default"/>
      </w:rPr>
    </w:lvl>
    <w:lvl w:ilvl="4">
      <w:start w:val="1"/>
      <w:numFmt w:val="decimal"/>
      <w:lvlText w:val="%1.%2.%3.%4.%5."/>
      <w:lvlJc w:val="left"/>
      <w:pPr>
        <w:ind w:left="3352" w:hanging="1080"/>
      </w:pPr>
      <w:rPr>
        <w:rFonts w:eastAsiaTheme="minorHAnsi" w:hint="default"/>
      </w:rPr>
    </w:lvl>
    <w:lvl w:ilvl="5">
      <w:start w:val="1"/>
      <w:numFmt w:val="decimal"/>
      <w:lvlText w:val="%1.%2.%3.%4.%5.%6."/>
      <w:lvlJc w:val="left"/>
      <w:pPr>
        <w:ind w:left="3920" w:hanging="1080"/>
      </w:pPr>
      <w:rPr>
        <w:rFonts w:eastAsiaTheme="minorHAnsi" w:hint="default"/>
      </w:rPr>
    </w:lvl>
    <w:lvl w:ilvl="6">
      <w:start w:val="1"/>
      <w:numFmt w:val="decimal"/>
      <w:lvlText w:val="%1.%2.%3.%4.%5.%6.%7."/>
      <w:lvlJc w:val="left"/>
      <w:pPr>
        <w:ind w:left="4848" w:hanging="1440"/>
      </w:pPr>
      <w:rPr>
        <w:rFonts w:eastAsiaTheme="minorHAnsi" w:hint="default"/>
      </w:rPr>
    </w:lvl>
    <w:lvl w:ilvl="7">
      <w:start w:val="1"/>
      <w:numFmt w:val="decimal"/>
      <w:lvlText w:val="%1.%2.%3.%4.%5.%6.%7.%8."/>
      <w:lvlJc w:val="left"/>
      <w:pPr>
        <w:ind w:left="5416" w:hanging="1440"/>
      </w:pPr>
      <w:rPr>
        <w:rFonts w:eastAsiaTheme="minorHAnsi" w:hint="default"/>
      </w:rPr>
    </w:lvl>
    <w:lvl w:ilvl="8">
      <w:start w:val="1"/>
      <w:numFmt w:val="decimal"/>
      <w:lvlText w:val="%1.%2.%3.%4.%5.%6.%7.%8.%9."/>
      <w:lvlJc w:val="left"/>
      <w:pPr>
        <w:ind w:left="6344" w:hanging="1800"/>
      </w:pPr>
      <w:rPr>
        <w:rFonts w:eastAsiaTheme="minorHAnsi" w:hint="default"/>
      </w:rPr>
    </w:lvl>
  </w:abstractNum>
  <w:abstractNum w:abstractNumId="5" w15:restartNumberingAfterBreak="0">
    <w:nsid w:val="236E680E"/>
    <w:multiLevelType w:val="multilevel"/>
    <w:tmpl w:val="34201B44"/>
    <w:lvl w:ilvl="0">
      <w:start w:val="1"/>
      <w:numFmt w:val="decimal"/>
      <w:lvlText w:val="%1."/>
      <w:lvlJc w:val="left"/>
      <w:pPr>
        <w:ind w:left="928" w:hanging="360"/>
      </w:pPr>
      <w:rPr>
        <w:b w:val="0"/>
        <w:bCs/>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28B84525"/>
    <w:multiLevelType w:val="multilevel"/>
    <w:tmpl w:val="4EEE6A8A"/>
    <w:lvl w:ilvl="0">
      <w:start w:val="1"/>
      <w:numFmt w:val="decimal"/>
      <w:lvlText w:val="%1."/>
      <w:lvlJc w:val="left"/>
      <w:pPr>
        <w:ind w:left="928"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2B8E13BF"/>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8" w15:restartNumberingAfterBreak="0">
    <w:nsid w:val="2E6518A0"/>
    <w:multiLevelType w:val="hybridMultilevel"/>
    <w:tmpl w:val="CBC026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9B0677D"/>
    <w:multiLevelType w:val="multilevel"/>
    <w:tmpl w:val="88BE568E"/>
    <w:lvl w:ilvl="0">
      <w:start w:val="2"/>
      <w:numFmt w:val="decimal"/>
      <w:lvlText w:val="%1."/>
      <w:lvlJc w:val="left"/>
      <w:pPr>
        <w:ind w:left="540" w:hanging="540"/>
      </w:pPr>
      <w:rPr>
        <w:rFonts w:hint="default"/>
      </w:rPr>
    </w:lvl>
    <w:lvl w:ilvl="1">
      <w:start w:val="1"/>
      <w:numFmt w:val="decimal"/>
      <w:lvlText w:val="%1.%2."/>
      <w:lvlJc w:val="left"/>
      <w:pPr>
        <w:ind w:left="1102" w:hanging="540"/>
      </w:pPr>
      <w:rPr>
        <w:rFonts w:hint="default"/>
      </w:rPr>
    </w:lvl>
    <w:lvl w:ilvl="2">
      <w:start w:val="4"/>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10" w15:restartNumberingAfterBreak="0">
    <w:nsid w:val="50B15C8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D22563"/>
    <w:multiLevelType w:val="hybridMultilevel"/>
    <w:tmpl w:val="79E261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A511A7E"/>
    <w:multiLevelType w:val="multilevel"/>
    <w:tmpl w:val="7F8A68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31594B"/>
    <w:multiLevelType w:val="hybridMultilevel"/>
    <w:tmpl w:val="CCB49542"/>
    <w:lvl w:ilvl="0" w:tplc="04090001">
      <w:start w:val="1"/>
      <w:numFmt w:val="bullet"/>
      <w:lvlText w:val=""/>
      <w:lvlJc w:val="left"/>
      <w:pPr>
        <w:ind w:left="780" w:hanging="360"/>
      </w:pPr>
      <w:rPr>
        <w:rFonts w:ascii="Symbol" w:hAnsi="Symbol" w:hint="default"/>
      </w:rPr>
    </w:lvl>
    <w:lvl w:ilvl="1" w:tplc="04260003">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4" w15:restartNumberingAfterBreak="0">
    <w:nsid w:val="666A2FC2"/>
    <w:multiLevelType w:val="hybridMultilevel"/>
    <w:tmpl w:val="741CE920"/>
    <w:lvl w:ilvl="0" w:tplc="83E21284">
      <w:start w:val="1"/>
      <w:numFmt w:val="decimal"/>
      <w:pStyle w:val="Para"/>
      <w:lvlText w:val="%1."/>
      <w:lvlJc w:val="left"/>
      <w:pPr>
        <w:ind w:left="928" w:hanging="360"/>
      </w:pPr>
      <w:rPr>
        <w:rFonts w:ascii="Times New Roman" w:hAnsi="Times New Roman" w:hint="default"/>
        <w:b w:val="0"/>
        <w:i w:val="0"/>
        <w:color w:val="auto"/>
        <w:sz w:val="24"/>
      </w:rPr>
    </w:lvl>
    <w:lvl w:ilvl="1" w:tplc="04260001">
      <w:start w:val="1"/>
      <w:numFmt w:val="bullet"/>
      <w:lvlText w:val=""/>
      <w:lvlJc w:val="left"/>
      <w:pPr>
        <w:ind w:left="1758" w:hanging="360"/>
      </w:pPr>
      <w:rPr>
        <w:rFonts w:ascii="Symbol" w:hAnsi="Symbol" w:hint="default"/>
      </w:rPr>
    </w:lvl>
    <w:lvl w:ilvl="2" w:tplc="0426001B">
      <w:start w:val="1"/>
      <w:numFmt w:val="lowerRoman"/>
      <w:lvlText w:val="%3."/>
      <w:lvlJc w:val="right"/>
      <w:pPr>
        <w:ind w:left="2478" w:hanging="180"/>
      </w:pPr>
    </w:lvl>
    <w:lvl w:ilvl="3" w:tplc="0426000F" w:tentative="1">
      <w:start w:val="1"/>
      <w:numFmt w:val="decimal"/>
      <w:lvlText w:val="%4."/>
      <w:lvlJc w:val="left"/>
      <w:pPr>
        <w:ind w:left="3198" w:hanging="360"/>
      </w:pPr>
    </w:lvl>
    <w:lvl w:ilvl="4" w:tplc="04260019" w:tentative="1">
      <w:start w:val="1"/>
      <w:numFmt w:val="lowerLetter"/>
      <w:lvlText w:val="%5."/>
      <w:lvlJc w:val="left"/>
      <w:pPr>
        <w:ind w:left="3918" w:hanging="360"/>
      </w:pPr>
    </w:lvl>
    <w:lvl w:ilvl="5" w:tplc="0426001B" w:tentative="1">
      <w:start w:val="1"/>
      <w:numFmt w:val="lowerRoman"/>
      <w:lvlText w:val="%6."/>
      <w:lvlJc w:val="right"/>
      <w:pPr>
        <w:ind w:left="4638" w:hanging="180"/>
      </w:pPr>
    </w:lvl>
    <w:lvl w:ilvl="6" w:tplc="0426000F" w:tentative="1">
      <w:start w:val="1"/>
      <w:numFmt w:val="decimal"/>
      <w:lvlText w:val="%7."/>
      <w:lvlJc w:val="left"/>
      <w:pPr>
        <w:ind w:left="5358" w:hanging="360"/>
      </w:pPr>
    </w:lvl>
    <w:lvl w:ilvl="7" w:tplc="04260019" w:tentative="1">
      <w:start w:val="1"/>
      <w:numFmt w:val="lowerLetter"/>
      <w:lvlText w:val="%8."/>
      <w:lvlJc w:val="left"/>
      <w:pPr>
        <w:ind w:left="6078" w:hanging="360"/>
      </w:pPr>
    </w:lvl>
    <w:lvl w:ilvl="8" w:tplc="0426001B" w:tentative="1">
      <w:start w:val="1"/>
      <w:numFmt w:val="lowerRoman"/>
      <w:lvlText w:val="%9."/>
      <w:lvlJc w:val="right"/>
      <w:pPr>
        <w:ind w:left="6798" w:hanging="180"/>
      </w:pPr>
    </w:lvl>
  </w:abstractNum>
  <w:abstractNum w:abstractNumId="15" w15:restartNumberingAfterBreak="0">
    <w:nsid w:val="66F226D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2407CE"/>
    <w:multiLevelType w:val="multilevel"/>
    <w:tmpl w:val="B3F2E6EC"/>
    <w:lvl w:ilvl="0">
      <w:start w:val="1"/>
      <w:numFmt w:val="decimal"/>
      <w:lvlText w:val="%1."/>
      <w:lvlJc w:val="left"/>
      <w:pPr>
        <w:ind w:left="928"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15:restartNumberingAfterBreak="0">
    <w:nsid w:val="73DD4392"/>
    <w:multiLevelType w:val="hybridMultilevel"/>
    <w:tmpl w:val="0BCE228C"/>
    <w:lvl w:ilvl="0" w:tplc="0426000F">
      <w:start w:val="1"/>
      <w:numFmt w:val="decimal"/>
      <w:lvlText w:val="%1."/>
      <w:lvlJc w:val="left"/>
      <w:pPr>
        <w:ind w:left="1288" w:hanging="360"/>
      </w:pPr>
    </w:lvl>
    <w:lvl w:ilvl="1" w:tplc="04260019" w:tentative="1">
      <w:start w:val="1"/>
      <w:numFmt w:val="lowerLetter"/>
      <w:lvlText w:val="%2."/>
      <w:lvlJc w:val="left"/>
      <w:pPr>
        <w:ind w:left="2008" w:hanging="360"/>
      </w:pPr>
    </w:lvl>
    <w:lvl w:ilvl="2" w:tplc="0426001B" w:tentative="1">
      <w:start w:val="1"/>
      <w:numFmt w:val="lowerRoman"/>
      <w:lvlText w:val="%3."/>
      <w:lvlJc w:val="right"/>
      <w:pPr>
        <w:ind w:left="2728" w:hanging="180"/>
      </w:pPr>
    </w:lvl>
    <w:lvl w:ilvl="3" w:tplc="0426000F" w:tentative="1">
      <w:start w:val="1"/>
      <w:numFmt w:val="decimal"/>
      <w:lvlText w:val="%4."/>
      <w:lvlJc w:val="left"/>
      <w:pPr>
        <w:ind w:left="3448" w:hanging="360"/>
      </w:pPr>
    </w:lvl>
    <w:lvl w:ilvl="4" w:tplc="04260019" w:tentative="1">
      <w:start w:val="1"/>
      <w:numFmt w:val="lowerLetter"/>
      <w:lvlText w:val="%5."/>
      <w:lvlJc w:val="left"/>
      <w:pPr>
        <w:ind w:left="4168" w:hanging="360"/>
      </w:pPr>
    </w:lvl>
    <w:lvl w:ilvl="5" w:tplc="0426001B" w:tentative="1">
      <w:start w:val="1"/>
      <w:numFmt w:val="lowerRoman"/>
      <w:lvlText w:val="%6."/>
      <w:lvlJc w:val="right"/>
      <w:pPr>
        <w:ind w:left="4888" w:hanging="180"/>
      </w:pPr>
    </w:lvl>
    <w:lvl w:ilvl="6" w:tplc="0426000F" w:tentative="1">
      <w:start w:val="1"/>
      <w:numFmt w:val="decimal"/>
      <w:lvlText w:val="%7."/>
      <w:lvlJc w:val="left"/>
      <w:pPr>
        <w:ind w:left="5608" w:hanging="360"/>
      </w:pPr>
    </w:lvl>
    <w:lvl w:ilvl="7" w:tplc="04260019" w:tentative="1">
      <w:start w:val="1"/>
      <w:numFmt w:val="lowerLetter"/>
      <w:lvlText w:val="%8."/>
      <w:lvlJc w:val="left"/>
      <w:pPr>
        <w:ind w:left="6328" w:hanging="360"/>
      </w:pPr>
    </w:lvl>
    <w:lvl w:ilvl="8" w:tplc="0426001B" w:tentative="1">
      <w:start w:val="1"/>
      <w:numFmt w:val="lowerRoman"/>
      <w:lvlText w:val="%9."/>
      <w:lvlJc w:val="right"/>
      <w:pPr>
        <w:ind w:left="7048" w:hanging="180"/>
      </w:pPr>
    </w:lvl>
  </w:abstractNum>
  <w:abstractNum w:abstractNumId="18" w15:restartNumberingAfterBreak="0">
    <w:nsid w:val="7E4152A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5171036">
    <w:abstractNumId w:val="16"/>
  </w:num>
  <w:num w:numId="2" w16cid:durableId="967128836">
    <w:abstractNumId w:val="3"/>
  </w:num>
  <w:num w:numId="3" w16cid:durableId="30418097">
    <w:abstractNumId w:val="0"/>
  </w:num>
  <w:num w:numId="4" w16cid:durableId="227034962">
    <w:abstractNumId w:val="14"/>
  </w:num>
  <w:num w:numId="5" w16cid:durableId="1503276055">
    <w:abstractNumId w:val="6"/>
  </w:num>
  <w:num w:numId="6" w16cid:durableId="552348991">
    <w:abstractNumId w:val="5"/>
  </w:num>
  <w:num w:numId="7" w16cid:durableId="967322422">
    <w:abstractNumId w:val="7"/>
  </w:num>
  <w:num w:numId="8" w16cid:durableId="1211921327">
    <w:abstractNumId w:val="13"/>
  </w:num>
  <w:num w:numId="9" w16cid:durableId="716398239">
    <w:abstractNumId w:val="9"/>
  </w:num>
  <w:num w:numId="10" w16cid:durableId="791098498">
    <w:abstractNumId w:val="11"/>
  </w:num>
  <w:num w:numId="11" w16cid:durableId="1532458166">
    <w:abstractNumId w:val="8"/>
  </w:num>
  <w:num w:numId="12" w16cid:durableId="1598250937">
    <w:abstractNumId w:val="10"/>
  </w:num>
  <w:num w:numId="13" w16cid:durableId="1185437602">
    <w:abstractNumId w:val="1"/>
  </w:num>
  <w:num w:numId="14" w16cid:durableId="168913800">
    <w:abstractNumId w:val="2"/>
  </w:num>
  <w:num w:numId="15" w16cid:durableId="1185287584">
    <w:abstractNumId w:val="15"/>
  </w:num>
  <w:num w:numId="16" w16cid:durableId="1815952780">
    <w:abstractNumId w:val="17"/>
  </w:num>
  <w:num w:numId="17" w16cid:durableId="61220124">
    <w:abstractNumId w:val="12"/>
  </w:num>
  <w:num w:numId="18" w16cid:durableId="1021778588">
    <w:abstractNumId w:val="18"/>
  </w:num>
  <w:num w:numId="19" w16cid:durableId="139605215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280"/>
    <w:rsid w:val="00000264"/>
    <w:rsid w:val="00000952"/>
    <w:rsid w:val="000012BB"/>
    <w:rsid w:val="00001363"/>
    <w:rsid w:val="0000264C"/>
    <w:rsid w:val="00004B19"/>
    <w:rsid w:val="0000678D"/>
    <w:rsid w:val="000100CA"/>
    <w:rsid w:val="00012721"/>
    <w:rsid w:val="00012DCD"/>
    <w:rsid w:val="00012F08"/>
    <w:rsid w:val="000138EB"/>
    <w:rsid w:val="00014132"/>
    <w:rsid w:val="00014425"/>
    <w:rsid w:val="0001726F"/>
    <w:rsid w:val="00020003"/>
    <w:rsid w:val="00020567"/>
    <w:rsid w:val="00020B8C"/>
    <w:rsid w:val="00020BD4"/>
    <w:rsid w:val="000213EF"/>
    <w:rsid w:val="000228CC"/>
    <w:rsid w:val="00023F1A"/>
    <w:rsid w:val="000247C4"/>
    <w:rsid w:val="00026D5D"/>
    <w:rsid w:val="00030272"/>
    <w:rsid w:val="000305B6"/>
    <w:rsid w:val="000312F6"/>
    <w:rsid w:val="000329A4"/>
    <w:rsid w:val="0003504C"/>
    <w:rsid w:val="00035620"/>
    <w:rsid w:val="0003731B"/>
    <w:rsid w:val="00037516"/>
    <w:rsid w:val="00037F3F"/>
    <w:rsid w:val="0004079B"/>
    <w:rsid w:val="00041763"/>
    <w:rsid w:val="00041792"/>
    <w:rsid w:val="00042A7B"/>
    <w:rsid w:val="00043E20"/>
    <w:rsid w:val="00044176"/>
    <w:rsid w:val="000442DA"/>
    <w:rsid w:val="00044473"/>
    <w:rsid w:val="00045B1B"/>
    <w:rsid w:val="000504F5"/>
    <w:rsid w:val="000506A7"/>
    <w:rsid w:val="00050D74"/>
    <w:rsid w:val="00051E8E"/>
    <w:rsid w:val="00052B18"/>
    <w:rsid w:val="00052DE4"/>
    <w:rsid w:val="00054852"/>
    <w:rsid w:val="00054E97"/>
    <w:rsid w:val="00055279"/>
    <w:rsid w:val="00061DEA"/>
    <w:rsid w:val="0006210F"/>
    <w:rsid w:val="00063376"/>
    <w:rsid w:val="00063EEA"/>
    <w:rsid w:val="00064819"/>
    <w:rsid w:val="000650DE"/>
    <w:rsid w:val="00065185"/>
    <w:rsid w:val="00065DF5"/>
    <w:rsid w:val="000667D0"/>
    <w:rsid w:val="00067E96"/>
    <w:rsid w:val="00070C5C"/>
    <w:rsid w:val="0007126C"/>
    <w:rsid w:val="00071502"/>
    <w:rsid w:val="00071E4D"/>
    <w:rsid w:val="000739C7"/>
    <w:rsid w:val="00073EBC"/>
    <w:rsid w:val="00074516"/>
    <w:rsid w:val="00075C58"/>
    <w:rsid w:val="00076590"/>
    <w:rsid w:val="00077364"/>
    <w:rsid w:val="0008042E"/>
    <w:rsid w:val="00080638"/>
    <w:rsid w:val="00081343"/>
    <w:rsid w:val="00082324"/>
    <w:rsid w:val="00082BC1"/>
    <w:rsid w:val="00082FAA"/>
    <w:rsid w:val="00083C2B"/>
    <w:rsid w:val="00086414"/>
    <w:rsid w:val="000878B4"/>
    <w:rsid w:val="00087B94"/>
    <w:rsid w:val="00090ADA"/>
    <w:rsid w:val="00090EF8"/>
    <w:rsid w:val="00091421"/>
    <w:rsid w:val="00092827"/>
    <w:rsid w:val="00092A49"/>
    <w:rsid w:val="00093DFF"/>
    <w:rsid w:val="00094035"/>
    <w:rsid w:val="00094382"/>
    <w:rsid w:val="000953BB"/>
    <w:rsid w:val="00096C2C"/>
    <w:rsid w:val="0009705C"/>
    <w:rsid w:val="000976C4"/>
    <w:rsid w:val="000A0933"/>
    <w:rsid w:val="000A0A3B"/>
    <w:rsid w:val="000A1E49"/>
    <w:rsid w:val="000A2C3B"/>
    <w:rsid w:val="000A6703"/>
    <w:rsid w:val="000A693F"/>
    <w:rsid w:val="000B132E"/>
    <w:rsid w:val="000B1884"/>
    <w:rsid w:val="000B2906"/>
    <w:rsid w:val="000B4EB1"/>
    <w:rsid w:val="000B585B"/>
    <w:rsid w:val="000C0045"/>
    <w:rsid w:val="000C11C1"/>
    <w:rsid w:val="000C1E81"/>
    <w:rsid w:val="000C2648"/>
    <w:rsid w:val="000C2797"/>
    <w:rsid w:val="000C2A98"/>
    <w:rsid w:val="000C41D8"/>
    <w:rsid w:val="000C4BF9"/>
    <w:rsid w:val="000C4BFE"/>
    <w:rsid w:val="000C7393"/>
    <w:rsid w:val="000C74C1"/>
    <w:rsid w:val="000D2EAA"/>
    <w:rsid w:val="000D3357"/>
    <w:rsid w:val="000D4D9A"/>
    <w:rsid w:val="000D60EA"/>
    <w:rsid w:val="000D61BF"/>
    <w:rsid w:val="000D67F7"/>
    <w:rsid w:val="000D6ABB"/>
    <w:rsid w:val="000D6AE6"/>
    <w:rsid w:val="000D78A5"/>
    <w:rsid w:val="000E050F"/>
    <w:rsid w:val="000E10CC"/>
    <w:rsid w:val="000E2964"/>
    <w:rsid w:val="000E2D01"/>
    <w:rsid w:val="000E3041"/>
    <w:rsid w:val="000E3150"/>
    <w:rsid w:val="000E44C0"/>
    <w:rsid w:val="000E4F84"/>
    <w:rsid w:val="000E6717"/>
    <w:rsid w:val="000E7A71"/>
    <w:rsid w:val="000F2722"/>
    <w:rsid w:val="000F310E"/>
    <w:rsid w:val="000F3E58"/>
    <w:rsid w:val="000F5B92"/>
    <w:rsid w:val="0010032F"/>
    <w:rsid w:val="001006E6"/>
    <w:rsid w:val="00100E45"/>
    <w:rsid w:val="00101B22"/>
    <w:rsid w:val="00103F68"/>
    <w:rsid w:val="001049DB"/>
    <w:rsid w:val="00104B81"/>
    <w:rsid w:val="00105908"/>
    <w:rsid w:val="001100A3"/>
    <w:rsid w:val="001107EC"/>
    <w:rsid w:val="001115AF"/>
    <w:rsid w:val="001143A6"/>
    <w:rsid w:val="001159B1"/>
    <w:rsid w:val="001164A6"/>
    <w:rsid w:val="00116AEF"/>
    <w:rsid w:val="00117F9D"/>
    <w:rsid w:val="00120171"/>
    <w:rsid w:val="00121EAB"/>
    <w:rsid w:val="00122F91"/>
    <w:rsid w:val="00124015"/>
    <w:rsid w:val="00124A32"/>
    <w:rsid w:val="001255AB"/>
    <w:rsid w:val="00125ED6"/>
    <w:rsid w:val="00126A21"/>
    <w:rsid w:val="00126FE0"/>
    <w:rsid w:val="00127857"/>
    <w:rsid w:val="00130C3C"/>
    <w:rsid w:val="00130E7A"/>
    <w:rsid w:val="001322C9"/>
    <w:rsid w:val="001348FE"/>
    <w:rsid w:val="00136A19"/>
    <w:rsid w:val="00136AB5"/>
    <w:rsid w:val="0013733B"/>
    <w:rsid w:val="001376C2"/>
    <w:rsid w:val="00137A44"/>
    <w:rsid w:val="00137C19"/>
    <w:rsid w:val="00140156"/>
    <w:rsid w:val="00141AB2"/>
    <w:rsid w:val="00143F90"/>
    <w:rsid w:val="001440EC"/>
    <w:rsid w:val="00145D7B"/>
    <w:rsid w:val="001461AE"/>
    <w:rsid w:val="00146538"/>
    <w:rsid w:val="0015264B"/>
    <w:rsid w:val="001542DF"/>
    <w:rsid w:val="001551F4"/>
    <w:rsid w:val="001559B2"/>
    <w:rsid w:val="00157042"/>
    <w:rsid w:val="0015750B"/>
    <w:rsid w:val="001626DA"/>
    <w:rsid w:val="00163B7F"/>
    <w:rsid w:val="0016601D"/>
    <w:rsid w:val="001662E2"/>
    <w:rsid w:val="001663D4"/>
    <w:rsid w:val="00166DEF"/>
    <w:rsid w:val="00166F05"/>
    <w:rsid w:val="00171DD1"/>
    <w:rsid w:val="00174A29"/>
    <w:rsid w:val="00174D9B"/>
    <w:rsid w:val="00174E9E"/>
    <w:rsid w:val="001753E2"/>
    <w:rsid w:val="00176056"/>
    <w:rsid w:val="00176FA8"/>
    <w:rsid w:val="0017747E"/>
    <w:rsid w:val="00180587"/>
    <w:rsid w:val="001807BB"/>
    <w:rsid w:val="00180B6E"/>
    <w:rsid w:val="001818F3"/>
    <w:rsid w:val="001823B2"/>
    <w:rsid w:val="00182EFA"/>
    <w:rsid w:val="001831BE"/>
    <w:rsid w:val="00183DBD"/>
    <w:rsid w:val="00185288"/>
    <w:rsid w:val="001872FA"/>
    <w:rsid w:val="00191346"/>
    <w:rsid w:val="00191791"/>
    <w:rsid w:val="00191ABE"/>
    <w:rsid w:val="00192A74"/>
    <w:rsid w:val="00192E0A"/>
    <w:rsid w:val="00193365"/>
    <w:rsid w:val="00193D74"/>
    <w:rsid w:val="00193F51"/>
    <w:rsid w:val="00194435"/>
    <w:rsid w:val="00196E36"/>
    <w:rsid w:val="0019777C"/>
    <w:rsid w:val="001979B1"/>
    <w:rsid w:val="00197CAA"/>
    <w:rsid w:val="001A157C"/>
    <w:rsid w:val="001A1D64"/>
    <w:rsid w:val="001A34F1"/>
    <w:rsid w:val="001A35BC"/>
    <w:rsid w:val="001A61FA"/>
    <w:rsid w:val="001B0313"/>
    <w:rsid w:val="001B10EC"/>
    <w:rsid w:val="001B1668"/>
    <w:rsid w:val="001B6182"/>
    <w:rsid w:val="001C1315"/>
    <w:rsid w:val="001C1923"/>
    <w:rsid w:val="001C3259"/>
    <w:rsid w:val="001C5379"/>
    <w:rsid w:val="001D0618"/>
    <w:rsid w:val="001D0812"/>
    <w:rsid w:val="001D0C06"/>
    <w:rsid w:val="001D0CDE"/>
    <w:rsid w:val="001D195B"/>
    <w:rsid w:val="001D22D3"/>
    <w:rsid w:val="001D2784"/>
    <w:rsid w:val="001D368E"/>
    <w:rsid w:val="001D36B1"/>
    <w:rsid w:val="001D38EB"/>
    <w:rsid w:val="001D3AFF"/>
    <w:rsid w:val="001D3ED3"/>
    <w:rsid w:val="001D3FA6"/>
    <w:rsid w:val="001D5828"/>
    <w:rsid w:val="001D795F"/>
    <w:rsid w:val="001E18E1"/>
    <w:rsid w:val="001E2044"/>
    <w:rsid w:val="001E2550"/>
    <w:rsid w:val="001E5E41"/>
    <w:rsid w:val="001E6A86"/>
    <w:rsid w:val="001E6C02"/>
    <w:rsid w:val="001F2947"/>
    <w:rsid w:val="001F2C4B"/>
    <w:rsid w:val="001F3768"/>
    <w:rsid w:val="001F7209"/>
    <w:rsid w:val="001F7BD8"/>
    <w:rsid w:val="002002B7"/>
    <w:rsid w:val="0020134F"/>
    <w:rsid w:val="00202847"/>
    <w:rsid w:val="00202C59"/>
    <w:rsid w:val="00203398"/>
    <w:rsid w:val="002046CA"/>
    <w:rsid w:val="00205CDE"/>
    <w:rsid w:val="00205D3D"/>
    <w:rsid w:val="00206290"/>
    <w:rsid w:val="00206799"/>
    <w:rsid w:val="002074B6"/>
    <w:rsid w:val="00207AF1"/>
    <w:rsid w:val="00207B27"/>
    <w:rsid w:val="00207C8F"/>
    <w:rsid w:val="00211410"/>
    <w:rsid w:val="00212AD0"/>
    <w:rsid w:val="0021382F"/>
    <w:rsid w:val="002140C1"/>
    <w:rsid w:val="00214503"/>
    <w:rsid w:val="0021494D"/>
    <w:rsid w:val="00215C41"/>
    <w:rsid w:val="00220C2C"/>
    <w:rsid w:val="002213C1"/>
    <w:rsid w:val="0022153A"/>
    <w:rsid w:val="002224D6"/>
    <w:rsid w:val="00222D0F"/>
    <w:rsid w:val="00223256"/>
    <w:rsid w:val="00224F5F"/>
    <w:rsid w:val="00225C04"/>
    <w:rsid w:val="00227AF8"/>
    <w:rsid w:val="002304F2"/>
    <w:rsid w:val="00230D80"/>
    <w:rsid w:val="00233B45"/>
    <w:rsid w:val="00233E8F"/>
    <w:rsid w:val="00234B0A"/>
    <w:rsid w:val="00234EFA"/>
    <w:rsid w:val="00234F3B"/>
    <w:rsid w:val="00234FE3"/>
    <w:rsid w:val="00235A4A"/>
    <w:rsid w:val="00237A6A"/>
    <w:rsid w:val="002406BD"/>
    <w:rsid w:val="00240B59"/>
    <w:rsid w:val="00240CC4"/>
    <w:rsid w:val="00241C09"/>
    <w:rsid w:val="00241DAB"/>
    <w:rsid w:val="00243EFF"/>
    <w:rsid w:val="002467EE"/>
    <w:rsid w:val="00251ABD"/>
    <w:rsid w:val="00255F9B"/>
    <w:rsid w:val="00256311"/>
    <w:rsid w:val="00256A08"/>
    <w:rsid w:val="002573D5"/>
    <w:rsid w:val="00260E4D"/>
    <w:rsid w:val="00261301"/>
    <w:rsid w:val="002629B7"/>
    <w:rsid w:val="00266443"/>
    <w:rsid w:val="002664B0"/>
    <w:rsid w:val="00266C82"/>
    <w:rsid w:val="0026751D"/>
    <w:rsid w:val="0027244B"/>
    <w:rsid w:val="0027257A"/>
    <w:rsid w:val="00274A11"/>
    <w:rsid w:val="00274A49"/>
    <w:rsid w:val="00275251"/>
    <w:rsid w:val="002755D3"/>
    <w:rsid w:val="00276D86"/>
    <w:rsid w:val="00276FC8"/>
    <w:rsid w:val="00276FF6"/>
    <w:rsid w:val="002775E9"/>
    <w:rsid w:val="002804B7"/>
    <w:rsid w:val="00281110"/>
    <w:rsid w:val="00281977"/>
    <w:rsid w:val="00281A61"/>
    <w:rsid w:val="00283183"/>
    <w:rsid w:val="002839BE"/>
    <w:rsid w:val="00284062"/>
    <w:rsid w:val="00284280"/>
    <w:rsid w:val="0029126A"/>
    <w:rsid w:val="00291823"/>
    <w:rsid w:val="0029205B"/>
    <w:rsid w:val="002920F9"/>
    <w:rsid w:val="002931B0"/>
    <w:rsid w:val="002937DF"/>
    <w:rsid w:val="00294019"/>
    <w:rsid w:val="002950D5"/>
    <w:rsid w:val="0029583D"/>
    <w:rsid w:val="00297407"/>
    <w:rsid w:val="00297700"/>
    <w:rsid w:val="00297CC1"/>
    <w:rsid w:val="00297D84"/>
    <w:rsid w:val="002A011B"/>
    <w:rsid w:val="002A3BBE"/>
    <w:rsid w:val="002A4EBD"/>
    <w:rsid w:val="002A510E"/>
    <w:rsid w:val="002A5C26"/>
    <w:rsid w:val="002A5FDC"/>
    <w:rsid w:val="002A6A38"/>
    <w:rsid w:val="002A6C7F"/>
    <w:rsid w:val="002B05A7"/>
    <w:rsid w:val="002B10A8"/>
    <w:rsid w:val="002B11F2"/>
    <w:rsid w:val="002B14CF"/>
    <w:rsid w:val="002B16E5"/>
    <w:rsid w:val="002B23B5"/>
    <w:rsid w:val="002B356F"/>
    <w:rsid w:val="002B381E"/>
    <w:rsid w:val="002B581E"/>
    <w:rsid w:val="002B5836"/>
    <w:rsid w:val="002B596F"/>
    <w:rsid w:val="002B5DBA"/>
    <w:rsid w:val="002B6445"/>
    <w:rsid w:val="002B68DF"/>
    <w:rsid w:val="002C20CE"/>
    <w:rsid w:val="002C4C8C"/>
    <w:rsid w:val="002C6E24"/>
    <w:rsid w:val="002C7959"/>
    <w:rsid w:val="002D03AE"/>
    <w:rsid w:val="002D2AA8"/>
    <w:rsid w:val="002D467E"/>
    <w:rsid w:val="002D5D8F"/>
    <w:rsid w:val="002D63B1"/>
    <w:rsid w:val="002D67DD"/>
    <w:rsid w:val="002D7174"/>
    <w:rsid w:val="002D7EBE"/>
    <w:rsid w:val="002E00FE"/>
    <w:rsid w:val="002E3A98"/>
    <w:rsid w:val="002E6FC1"/>
    <w:rsid w:val="002E7F16"/>
    <w:rsid w:val="002F003A"/>
    <w:rsid w:val="002F0A8A"/>
    <w:rsid w:val="002F0C86"/>
    <w:rsid w:val="002F1AD0"/>
    <w:rsid w:val="002F2620"/>
    <w:rsid w:val="002F434B"/>
    <w:rsid w:val="002F4484"/>
    <w:rsid w:val="002F45B1"/>
    <w:rsid w:val="002F695F"/>
    <w:rsid w:val="002F739E"/>
    <w:rsid w:val="002F7BF5"/>
    <w:rsid w:val="003016AB"/>
    <w:rsid w:val="00301E0E"/>
    <w:rsid w:val="003020CC"/>
    <w:rsid w:val="00304828"/>
    <w:rsid w:val="003056CC"/>
    <w:rsid w:val="00306118"/>
    <w:rsid w:val="00306B4D"/>
    <w:rsid w:val="00307FEF"/>
    <w:rsid w:val="003133F4"/>
    <w:rsid w:val="0031420B"/>
    <w:rsid w:val="003163BB"/>
    <w:rsid w:val="00317AAA"/>
    <w:rsid w:val="00320109"/>
    <w:rsid w:val="0032105E"/>
    <w:rsid w:val="00321CD5"/>
    <w:rsid w:val="003245C9"/>
    <w:rsid w:val="003245F5"/>
    <w:rsid w:val="0032486C"/>
    <w:rsid w:val="00325017"/>
    <w:rsid w:val="0032506D"/>
    <w:rsid w:val="00326838"/>
    <w:rsid w:val="00327E3F"/>
    <w:rsid w:val="0033111B"/>
    <w:rsid w:val="00331582"/>
    <w:rsid w:val="003317B0"/>
    <w:rsid w:val="00332321"/>
    <w:rsid w:val="00334654"/>
    <w:rsid w:val="00337751"/>
    <w:rsid w:val="003378FD"/>
    <w:rsid w:val="00337A6F"/>
    <w:rsid w:val="0034052B"/>
    <w:rsid w:val="00341257"/>
    <w:rsid w:val="0034562D"/>
    <w:rsid w:val="003456CD"/>
    <w:rsid w:val="00345927"/>
    <w:rsid w:val="00345E6E"/>
    <w:rsid w:val="0034637F"/>
    <w:rsid w:val="003470D2"/>
    <w:rsid w:val="00350B09"/>
    <w:rsid w:val="003515A3"/>
    <w:rsid w:val="00353150"/>
    <w:rsid w:val="00353664"/>
    <w:rsid w:val="00353A4D"/>
    <w:rsid w:val="00355D9B"/>
    <w:rsid w:val="00356A2B"/>
    <w:rsid w:val="003602AF"/>
    <w:rsid w:val="003605AB"/>
    <w:rsid w:val="00360B74"/>
    <w:rsid w:val="00360E3B"/>
    <w:rsid w:val="003611A4"/>
    <w:rsid w:val="003635FD"/>
    <w:rsid w:val="003655B3"/>
    <w:rsid w:val="0036581E"/>
    <w:rsid w:val="00365DAE"/>
    <w:rsid w:val="00366028"/>
    <w:rsid w:val="003679CE"/>
    <w:rsid w:val="00370C60"/>
    <w:rsid w:val="003710A2"/>
    <w:rsid w:val="003712F7"/>
    <w:rsid w:val="0037235B"/>
    <w:rsid w:val="0037271C"/>
    <w:rsid w:val="003728C7"/>
    <w:rsid w:val="00372FFA"/>
    <w:rsid w:val="00373614"/>
    <w:rsid w:val="003749AA"/>
    <w:rsid w:val="00374B8F"/>
    <w:rsid w:val="003768F4"/>
    <w:rsid w:val="00376D7C"/>
    <w:rsid w:val="00377752"/>
    <w:rsid w:val="003778DB"/>
    <w:rsid w:val="003802CC"/>
    <w:rsid w:val="003817EE"/>
    <w:rsid w:val="00381DE4"/>
    <w:rsid w:val="003840FD"/>
    <w:rsid w:val="00384273"/>
    <w:rsid w:val="00386A69"/>
    <w:rsid w:val="003877B2"/>
    <w:rsid w:val="00387814"/>
    <w:rsid w:val="00387CDC"/>
    <w:rsid w:val="00392FC2"/>
    <w:rsid w:val="00394085"/>
    <w:rsid w:val="00394D2E"/>
    <w:rsid w:val="003959DE"/>
    <w:rsid w:val="0039705D"/>
    <w:rsid w:val="003A03E0"/>
    <w:rsid w:val="003A1320"/>
    <w:rsid w:val="003A2F29"/>
    <w:rsid w:val="003A31E1"/>
    <w:rsid w:val="003A3D57"/>
    <w:rsid w:val="003A53BC"/>
    <w:rsid w:val="003B2648"/>
    <w:rsid w:val="003B36BD"/>
    <w:rsid w:val="003B36F4"/>
    <w:rsid w:val="003B6497"/>
    <w:rsid w:val="003B700E"/>
    <w:rsid w:val="003B7096"/>
    <w:rsid w:val="003B73B4"/>
    <w:rsid w:val="003B7C57"/>
    <w:rsid w:val="003C004A"/>
    <w:rsid w:val="003C0C84"/>
    <w:rsid w:val="003C0DAA"/>
    <w:rsid w:val="003C1130"/>
    <w:rsid w:val="003C395F"/>
    <w:rsid w:val="003C577A"/>
    <w:rsid w:val="003C63C5"/>
    <w:rsid w:val="003C7B50"/>
    <w:rsid w:val="003D0E9E"/>
    <w:rsid w:val="003D1465"/>
    <w:rsid w:val="003D2559"/>
    <w:rsid w:val="003D274D"/>
    <w:rsid w:val="003D2E4B"/>
    <w:rsid w:val="003D2E88"/>
    <w:rsid w:val="003D3F43"/>
    <w:rsid w:val="003D556E"/>
    <w:rsid w:val="003D5C1D"/>
    <w:rsid w:val="003D63CE"/>
    <w:rsid w:val="003D7BA6"/>
    <w:rsid w:val="003D7FE4"/>
    <w:rsid w:val="003E010E"/>
    <w:rsid w:val="003E044E"/>
    <w:rsid w:val="003E127B"/>
    <w:rsid w:val="003E222D"/>
    <w:rsid w:val="003E26B9"/>
    <w:rsid w:val="003E333A"/>
    <w:rsid w:val="003E6975"/>
    <w:rsid w:val="003E768C"/>
    <w:rsid w:val="003E7D47"/>
    <w:rsid w:val="003F00F2"/>
    <w:rsid w:val="003F02E5"/>
    <w:rsid w:val="003F03D2"/>
    <w:rsid w:val="003F0BEE"/>
    <w:rsid w:val="003F1929"/>
    <w:rsid w:val="003F1D1E"/>
    <w:rsid w:val="003F23AD"/>
    <w:rsid w:val="003F251E"/>
    <w:rsid w:val="003F3B25"/>
    <w:rsid w:val="003F4499"/>
    <w:rsid w:val="003F44B2"/>
    <w:rsid w:val="003F5CCA"/>
    <w:rsid w:val="003F6B3D"/>
    <w:rsid w:val="003F72E3"/>
    <w:rsid w:val="003F797B"/>
    <w:rsid w:val="003F7C3B"/>
    <w:rsid w:val="004001DC"/>
    <w:rsid w:val="004030D5"/>
    <w:rsid w:val="00405020"/>
    <w:rsid w:val="00407835"/>
    <w:rsid w:val="004078F6"/>
    <w:rsid w:val="00410099"/>
    <w:rsid w:val="004113B0"/>
    <w:rsid w:val="00411C81"/>
    <w:rsid w:val="004124DB"/>
    <w:rsid w:val="00412F23"/>
    <w:rsid w:val="004158B5"/>
    <w:rsid w:val="004168F0"/>
    <w:rsid w:val="00416A2B"/>
    <w:rsid w:val="00416BAB"/>
    <w:rsid w:val="00420969"/>
    <w:rsid w:val="00420E03"/>
    <w:rsid w:val="004213A1"/>
    <w:rsid w:val="00422075"/>
    <w:rsid w:val="00422892"/>
    <w:rsid w:val="00422B97"/>
    <w:rsid w:val="00424F5D"/>
    <w:rsid w:val="004262B1"/>
    <w:rsid w:val="00426F79"/>
    <w:rsid w:val="00427342"/>
    <w:rsid w:val="00427E32"/>
    <w:rsid w:val="00432271"/>
    <w:rsid w:val="004345AC"/>
    <w:rsid w:val="00435636"/>
    <w:rsid w:val="0043564E"/>
    <w:rsid w:val="00440070"/>
    <w:rsid w:val="00440B06"/>
    <w:rsid w:val="00441092"/>
    <w:rsid w:val="00441C7C"/>
    <w:rsid w:val="00441E70"/>
    <w:rsid w:val="00441EDE"/>
    <w:rsid w:val="00441FDD"/>
    <w:rsid w:val="00442B17"/>
    <w:rsid w:val="00444F5C"/>
    <w:rsid w:val="00446354"/>
    <w:rsid w:val="00446B2C"/>
    <w:rsid w:val="00451409"/>
    <w:rsid w:val="004526DA"/>
    <w:rsid w:val="00452813"/>
    <w:rsid w:val="004532B8"/>
    <w:rsid w:val="00453625"/>
    <w:rsid w:val="0045428D"/>
    <w:rsid w:val="00454D8F"/>
    <w:rsid w:val="0045575B"/>
    <w:rsid w:val="004579F7"/>
    <w:rsid w:val="00457D41"/>
    <w:rsid w:val="00460F30"/>
    <w:rsid w:val="0046245E"/>
    <w:rsid w:val="004640DF"/>
    <w:rsid w:val="00466BD5"/>
    <w:rsid w:val="0046763A"/>
    <w:rsid w:val="00471012"/>
    <w:rsid w:val="0047139D"/>
    <w:rsid w:val="00471407"/>
    <w:rsid w:val="00471C0F"/>
    <w:rsid w:val="00471D68"/>
    <w:rsid w:val="004722E7"/>
    <w:rsid w:val="004727E1"/>
    <w:rsid w:val="0047358D"/>
    <w:rsid w:val="00473DED"/>
    <w:rsid w:val="00474B93"/>
    <w:rsid w:val="004802A2"/>
    <w:rsid w:val="0048087D"/>
    <w:rsid w:val="00480A99"/>
    <w:rsid w:val="0048136C"/>
    <w:rsid w:val="004837C1"/>
    <w:rsid w:val="0048434C"/>
    <w:rsid w:val="00484EFA"/>
    <w:rsid w:val="00484FC3"/>
    <w:rsid w:val="00486F8C"/>
    <w:rsid w:val="00487AE9"/>
    <w:rsid w:val="00487CAC"/>
    <w:rsid w:val="00491177"/>
    <w:rsid w:val="00491507"/>
    <w:rsid w:val="00491769"/>
    <w:rsid w:val="00491BF0"/>
    <w:rsid w:val="00492D8B"/>
    <w:rsid w:val="00493281"/>
    <w:rsid w:val="004932AE"/>
    <w:rsid w:val="00493B27"/>
    <w:rsid w:val="004963A8"/>
    <w:rsid w:val="00496CF6"/>
    <w:rsid w:val="004973C9"/>
    <w:rsid w:val="00497630"/>
    <w:rsid w:val="00497962"/>
    <w:rsid w:val="00497BFA"/>
    <w:rsid w:val="004A11F2"/>
    <w:rsid w:val="004A163A"/>
    <w:rsid w:val="004A1A8C"/>
    <w:rsid w:val="004A1DC2"/>
    <w:rsid w:val="004A5311"/>
    <w:rsid w:val="004A56D4"/>
    <w:rsid w:val="004A60C1"/>
    <w:rsid w:val="004B1086"/>
    <w:rsid w:val="004B332A"/>
    <w:rsid w:val="004B3BB3"/>
    <w:rsid w:val="004B5984"/>
    <w:rsid w:val="004B609A"/>
    <w:rsid w:val="004B6E11"/>
    <w:rsid w:val="004C13B0"/>
    <w:rsid w:val="004C499D"/>
    <w:rsid w:val="004C56AA"/>
    <w:rsid w:val="004C5E28"/>
    <w:rsid w:val="004C6AB8"/>
    <w:rsid w:val="004D212E"/>
    <w:rsid w:val="004D242D"/>
    <w:rsid w:val="004D2ACA"/>
    <w:rsid w:val="004D2BC4"/>
    <w:rsid w:val="004D2C9F"/>
    <w:rsid w:val="004D34C5"/>
    <w:rsid w:val="004D39E1"/>
    <w:rsid w:val="004D4289"/>
    <w:rsid w:val="004D61FE"/>
    <w:rsid w:val="004D62EC"/>
    <w:rsid w:val="004D6F4F"/>
    <w:rsid w:val="004D7F74"/>
    <w:rsid w:val="004E0791"/>
    <w:rsid w:val="004E0D52"/>
    <w:rsid w:val="004E2158"/>
    <w:rsid w:val="004E2DB7"/>
    <w:rsid w:val="004E3410"/>
    <w:rsid w:val="004E3978"/>
    <w:rsid w:val="004E3AF7"/>
    <w:rsid w:val="004E4884"/>
    <w:rsid w:val="004E55D2"/>
    <w:rsid w:val="004E7105"/>
    <w:rsid w:val="004E7113"/>
    <w:rsid w:val="004E7780"/>
    <w:rsid w:val="004F0514"/>
    <w:rsid w:val="004F096D"/>
    <w:rsid w:val="004F100B"/>
    <w:rsid w:val="004F134B"/>
    <w:rsid w:val="004F1E53"/>
    <w:rsid w:val="004F213F"/>
    <w:rsid w:val="004F4971"/>
    <w:rsid w:val="004F4AC9"/>
    <w:rsid w:val="004F611C"/>
    <w:rsid w:val="004F6138"/>
    <w:rsid w:val="004F6528"/>
    <w:rsid w:val="004F684E"/>
    <w:rsid w:val="004F68F2"/>
    <w:rsid w:val="004F69E1"/>
    <w:rsid w:val="004F7CF2"/>
    <w:rsid w:val="00500C06"/>
    <w:rsid w:val="0050230E"/>
    <w:rsid w:val="00502367"/>
    <w:rsid w:val="00503848"/>
    <w:rsid w:val="0050488E"/>
    <w:rsid w:val="00504D0B"/>
    <w:rsid w:val="005052B2"/>
    <w:rsid w:val="005054E6"/>
    <w:rsid w:val="00506372"/>
    <w:rsid w:val="00506493"/>
    <w:rsid w:val="00506F22"/>
    <w:rsid w:val="00507E5C"/>
    <w:rsid w:val="00510180"/>
    <w:rsid w:val="005103D0"/>
    <w:rsid w:val="005106EE"/>
    <w:rsid w:val="005116D9"/>
    <w:rsid w:val="00511E21"/>
    <w:rsid w:val="005124DE"/>
    <w:rsid w:val="00513C75"/>
    <w:rsid w:val="00514ECE"/>
    <w:rsid w:val="00515291"/>
    <w:rsid w:val="005152F0"/>
    <w:rsid w:val="00515CA2"/>
    <w:rsid w:val="00516581"/>
    <w:rsid w:val="0051671D"/>
    <w:rsid w:val="005167BB"/>
    <w:rsid w:val="00516818"/>
    <w:rsid w:val="00516C47"/>
    <w:rsid w:val="005177C4"/>
    <w:rsid w:val="00517BB6"/>
    <w:rsid w:val="0052073C"/>
    <w:rsid w:val="00521238"/>
    <w:rsid w:val="00521BEC"/>
    <w:rsid w:val="00522391"/>
    <w:rsid w:val="00522D4A"/>
    <w:rsid w:val="00525018"/>
    <w:rsid w:val="00527972"/>
    <w:rsid w:val="00530122"/>
    <w:rsid w:val="005310D6"/>
    <w:rsid w:val="005313DB"/>
    <w:rsid w:val="00533479"/>
    <w:rsid w:val="00533BB8"/>
    <w:rsid w:val="005357AE"/>
    <w:rsid w:val="005361BB"/>
    <w:rsid w:val="00536F38"/>
    <w:rsid w:val="00537699"/>
    <w:rsid w:val="00542141"/>
    <w:rsid w:val="00543229"/>
    <w:rsid w:val="00545DF9"/>
    <w:rsid w:val="00546870"/>
    <w:rsid w:val="00547BE4"/>
    <w:rsid w:val="00550233"/>
    <w:rsid w:val="00550456"/>
    <w:rsid w:val="00551378"/>
    <w:rsid w:val="00551C9B"/>
    <w:rsid w:val="005520BC"/>
    <w:rsid w:val="00552BB7"/>
    <w:rsid w:val="00555125"/>
    <w:rsid w:val="00555226"/>
    <w:rsid w:val="00555229"/>
    <w:rsid w:val="005563CD"/>
    <w:rsid w:val="005609F5"/>
    <w:rsid w:val="00560A73"/>
    <w:rsid w:val="00560C7F"/>
    <w:rsid w:val="00560E86"/>
    <w:rsid w:val="00563A8D"/>
    <w:rsid w:val="00563F3F"/>
    <w:rsid w:val="00563F95"/>
    <w:rsid w:val="00564D8D"/>
    <w:rsid w:val="005653CE"/>
    <w:rsid w:val="00566189"/>
    <w:rsid w:val="00566650"/>
    <w:rsid w:val="005702E0"/>
    <w:rsid w:val="005707CD"/>
    <w:rsid w:val="005719F3"/>
    <w:rsid w:val="0057212A"/>
    <w:rsid w:val="00572E89"/>
    <w:rsid w:val="00573FB6"/>
    <w:rsid w:val="005749C9"/>
    <w:rsid w:val="00574D70"/>
    <w:rsid w:val="00574DF3"/>
    <w:rsid w:val="00581837"/>
    <w:rsid w:val="0058300C"/>
    <w:rsid w:val="00583445"/>
    <w:rsid w:val="005836F0"/>
    <w:rsid w:val="00583B89"/>
    <w:rsid w:val="00583E86"/>
    <w:rsid w:val="005842B1"/>
    <w:rsid w:val="005843C0"/>
    <w:rsid w:val="005940AE"/>
    <w:rsid w:val="00596407"/>
    <w:rsid w:val="00597187"/>
    <w:rsid w:val="00597F87"/>
    <w:rsid w:val="005A144E"/>
    <w:rsid w:val="005A20E5"/>
    <w:rsid w:val="005A2D12"/>
    <w:rsid w:val="005A33F9"/>
    <w:rsid w:val="005A3C6B"/>
    <w:rsid w:val="005A3F88"/>
    <w:rsid w:val="005A4CC4"/>
    <w:rsid w:val="005A4F0E"/>
    <w:rsid w:val="005A73D4"/>
    <w:rsid w:val="005A7D99"/>
    <w:rsid w:val="005B00E3"/>
    <w:rsid w:val="005B0648"/>
    <w:rsid w:val="005B0BB6"/>
    <w:rsid w:val="005B2D09"/>
    <w:rsid w:val="005B3BBC"/>
    <w:rsid w:val="005B41E1"/>
    <w:rsid w:val="005B5550"/>
    <w:rsid w:val="005B6166"/>
    <w:rsid w:val="005B672F"/>
    <w:rsid w:val="005B760C"/>
    <w:rsid w:val="005C0C24"/>
    <w:rsid w:val="005C21F8"/>
    <w:rsid w:val="005C2506"/>
    <w:rsid w:val="005C2F93"/>
    <w:rsid w:val="005C31CA"/>
    <w:rsid w:val="005C3712"/>
    <w:rsid w:val="005C3842"/>
    <w:rsid w:val="005C3A3E"/>
    <w:rsid w:val="005C44E8"/>
    <w:rsid w:val="005C4976"/>
    <w:rsid w:val="005C72DC"/>
    <w:rsid w:val="005C7E97"/>
    <w:rsid w:val="005D1DC3"/>
    <w:rsid w:val="005D25DC"/>
    <w:rsid w:val="005D2D6A"/>
    <w:rsid w:val="005D37FC"/>
    <w:rsid w:val="005D38F4"/>
    <w:rsid w:val="005D46D9"/>
    <w:rsid w:val="005D5910"/>
    <w:rsid w:val="005D5F37"/>
    <w:rsid w:val="005D74A2"/>
    <w:rsid w:val="005D7968"/>
    <w:rsid w:val="005E3547"/>
    <w:rsid w:val="005E5456"/>
    <w:rsid w:val="005E563B"/>
    <w:rsid w:val="005E573B"/>
    <w:rsid w:val="005E7203"/>
    <w:rsid w:val="005E7205"/>
    <w:rsid w:val="005E7567"/>
    <w:rsid w:val="005E782D"/>
    <w:rsid w:val="005F0114"/>
    <w:rsid w:val="005F07C2"/>
    <w:rsid w:val="005F10DE"/>
    <w:rsid w:val="005F204F"/>
    <w:rsid w:val="005F47C8"/>
    <w:rsid w:val="005F4D23"/>
    <w:rsid w:val="005F71F9"/>
    <w:rsid w:val="005F73B7"/>
    <w:rsid w:val="00600975"/>
    <w:rsid w:val="006009E9"/>
    <w:rsid w:val="00600B93"/>
    <w:rsid w:val="00602867"/>
    <w:rsid w:val="00602C60"/>
    <w:rsid w:val="00602D5C"/>
    <w:rsid w:val="006050DA"/>
    <w:rsid w:val="006052B9"/>
    <w:rsid w:val="00606F02"/>
    <w:rsid w:val="00611EEE"/>
    <w:rsid w:val="006120C0"/>
    <w:rsid w:val="006124A9"/>
    <w:rsid w:val="006143BC"/>
    <w:rsid w:val="0061552C"/>
    <w:rsid w:val="006162BF"/>
    <w:rsid w:val="00617F14"/>
    <w:rsid w:val="00620857"/>
    <w:rsid w:val="00621BD1"/>
    <w:rsid w:val="00622DF7"/>
    <w:rsid w:val="00624469"/>
    <w:rsid w:val="0062538E"/>
    <w:rsid w:val="00625C8F"/>
    <w:rsid w:val="00626774"/>
    <w:rsid w:val="00626BD7"/>
    <w:rsid w:val="006276E4"/>
    <w:rsid w:val="00630AC3"/>
    <w:rsid w:val="00630C3D"/>
    <w:rsid w:val="00630FE8"/>
    <w:rsid w:val="00631A2B"/>
    <w:rsid w:val="00631EA4"/>
    <w:rsid w:val="006326E1"/>
    <w:rsid w:val="00632AA3"/>
    <w:rsid w:val="00632CD5"/>
    <w:rsid w:val="00634044"/>
    <w:rsid w:val="00634C2F"/>
    <w:rsid w:val="00637235"/>
    <w:rsid w:val="00637FDE"/>
    <w:rsid w:val="00641A6D"/>
    <w:rsid w:val="00642BAB"/>
    <w:rsid w:val="00643A0D"/>
    <w:rsid w:val="00643FC2"/>
    <w:rsid w:val="00644063"/>
    <w:rsid w:val="006474D1"/>
    <w:rsid w:val="00647688"/>
    <w:rsid w:val="00647E56"/>
    <w:rsid w:val="0065032D"/>
    <w:rsid w:val="006508FD"/>
    <w:rsid w:val="00652643"/>
    <w:rsid w:val="00652DAD"/>
    <w:rsid w:val="00655023"/>
    <w:rsid w:val="00657106"/>
    <w:rsid w:val="006575B9"/>
    <w:rsid w:val="00660AB9"/>
    <w:rsid w:val="00660C54"/>
    <w:rsid w:val="00661436"/>
    <w:rsid w:val="00661486"/>
    <w:rsid w:val="006614E2"/>
    <w:rsid w:val="00665B8C"/>
    <w:rsid w:val="00665C19"/>
    <w:rsid w:val="00667767"/>
    <w:rsid w:val="006736D6"/>
    <w:rsid w:val="0067579F"/>
    <w:rsid w:val="00675B6B"/>
    <w:rsid w:val="00680925"/>
    <w:rsid w:val="00682C8C"/>
    <w:rsid w:val="006836A6"/>
    <w:rsid w:val="00683C71"/>
    <w:rsid w:val="00684297"/>
    <w:rsid w:val="006846D5"/>
    <w:rsid w:val="006866F9"/>
    <w:rsid w:val="00686A2B"/>
    <w:rsid w:val="0068705C"/>
    <w:rsid w:val="00687D03"/>
    <w:rsid w:val="00690880"/>
    <w:rsid w:val="00691220"/>
    <w:rsid w:val="006925CE"/>
    <w:rsid w:val="00694D84"/>
    <w:rsid w:val="00694ECB"/>
    <w:rsid w:val="00695267"/>
    <w:rsid w:val="00696044"/>
    <w:rsid w:val="00697318"/>
    <w:rsid w:val="006A0618"/>
    <w:rsid w:val="006A0682"/>
    <w:rsid w:val="006A38BA"/>
    <w:rsid w:val="006A3AC3"/>
    <w:rsid w:val="006A420B"/>
    <w:rsid w:val="006A4429"/>
    <w:rsid w:val="006B06CA"/>
    <w:rsid w:val="006B1D1E"/>
    <w:rsid w:val="006B3A3E"/>
    <w:rsid w:val="006B3CAE"/>
    <w:rsid w:val="006B4497"/>
    <w:rsid w:val="006B6187"/>
    <w:rsid w:val="006C0248"/>
    <w:rsid w:val="006C0AC0"/>
    <w:rsid w:val="006C0C62"/>
    <w:rsid w:val="006C30D5"/>
    <w:rsid w:val="006C37A4"/>
    <w:rsid w:val="006C6939"/>
    <w:rsid w:val="006D15C2"/>
    <w:rsid w:val="006D4949"/>
    <w:rsid w:val="006D4B0A"/>
    <w:rsid w:val="006D4DA7"/>
    <w:rsid w:val="006D557D"/>
    <w:rsid w:val="006D55A0"/>
    <w:rsid w:val="006D74BA"/>
    <w:rsid w:val="006D76FB"/>
    <w:rsid w:val="006D7E91"/>
    <w:rsid w:val="006E0CAC"/>
    <w:rsid w:val="006E0CE2"/>
    <w:rsid w:val="006E19DC"/>
    <w:rsid w:val="006E1ADC"/>
    <w:rsid w:val="006E2B65"/>
    <w:rsid w:val="006E557D"/>
    <w:rsid w:val="006E5A1F"/>
    <w:rsid w:val="006E5C15"/>
    <w:rsid w:val="006E5FC2"/>
    <w:rsid w:val="006E7D44"/>
    <w:rsid w:val="006F07D5"/>
    <w:rsid w:val="006F0DD2"/>
    <w:rsid w:val="006F17FC"/>
    <w:rsid w:val="006F1A66"/>
    <w:rsid w:val="006F25FD"/>
    <w:rsid w:val="006F305E"/>
    <w:rsid w:val="006F3D1C"/>
    <w:rsid w:val="006F5481"/>
    <w:rsid w:val="006F760C"/>
    <w:rsid w:val="00700F2E"/>
    <w:rsid w:val="0070104F"/>
    <w:rsid w:val="007011E4"/>
    <w:rsid w:val="00703D3E"/>
    <w:rsid w:val="0070445C"/>
    <w:rsid w:val="0070488A"/>
    <w:rsid w:val="00710B92"/>
    <w:rsid w:val="00710F3F"/>
    <w:rsid w:val="00711AF8"/>
    <w:rsid w:val="007126B9"/>
    <w:rsid w:val="00712DFB"/>
    <w:rsid w:val="00712FAC"/>
    <w:rsid w:val="00713A89"/>
    <w:rsid w:val="00713CFA"/>
    <w:rsid w:val="00713E5D"/>
    <w:rsid w:val="00715327"/>
    <w:rsid w:val="007154C1"/>
    <w:rsid w:val="00715734"/>
    <w:rsid w:val="0071576F"/>
    <w:rsid w:val="00715F8D"/>
    <w:rsid w:val="00716363"/>
    <w:rsid w:val="00716624"/>
    <w:rsid w:val="00716882"/>
    <w:rsid w:val="00716DD1"/>
    <w:rsid w:val="00720DE1"/>
    <w:rsid w:val="00720F14"/>
    <w:rsid w:val="007210D6"/>
    <w:rsid w:val="00721272"/>
    <w:rsid w:val="00722A00"/>
    <w:rsid w:val="00722C14"/>
    <w:rsid w:val="00723073"/>
    <w:rsid w:val="00723C3E"/>
    <w:rsid w:val="0072442F"/>
    <w:rsid w:val="0072679B"/>
    <w:rsid w:val="007301A4"/>
    <w:rsid w:val="00730A46"/>
    <w:rsid w:val="0073150B"/>
    <w:rsid w:val="00731F3F"/>
    <w:rsid w:val="007336B3"/>
    <w:rsid w:val="007341B4"/>
    <w:rsid w:val="00734E56"/>
    <w:rsid w:val="0073590F"/>
    <w:rsid w:val="0074094B"/>
    <w:rsid w:val="00740B92"/>
    <w:rsid w:val="00741FBE"/>
    <w:rsid w:val="00742209"/>
    <w:rsid w:val="00742BC4"/>
    <w:rsid w:val="00742CCD"/>
    <w:rsid w:val="00742E26"/>
    <w:rsid w:val="007442A5"/>
    <w:rsid w:val="00745F27"/>
    <w:rsid w:val="007503D0"/>
    <w:rsid w:val="00750AB3"/>
    <w:rsid w:val="00750C24"/>
    <w:rsid w:val="00752472"/>
    <w:rsid w:val="00752A2F"/>
    <w:rsid w:val="00753C3F"/>
    <w:rsid w:val="00755FC7"/>
    <w:rsid w:val="00756D3F"/>
    <w:rsid w:val="00756DA3"/>
    <w:rsid w:val="0076037D"/>
    <w:rsid w:val="00760ABC"/>
    <w:rsid w:val="00762A84"/>
    <w:rsid w:val="00763023"/>
    <w:rsid w:val="0076312F"/>
    <w:rsid w:val="00763646"/>
    <w:rsid w:val="0076614D"/>
    <w:rsid w:val="00766306"/>
    <w:rsid w:val="00767484"/>
    <w:rsid w:val="007675DA"/>
    <w:rsid w:val="0076789E"/>
    <w:rsid w:val="00767C8C"/>
    <w:rsid w:val="00770710"/>
    <w:rsid w:val="00770E2A"/>
    <w:rsid w:val="00772252"/>
    <w:rsid w:val="007729D8"/>
    <w:rsid w:val="00772ECD"/>
    <w:rsid w:val="00774568"/>
    <w:rsid w:val="0077620C"/>
    <w:rsid w:val="007776B9"/>
    <w:rsid w:val="0077782D"/>
    <w:rsid w:val="007778C2"/>
    <w:rsid w:val="00781B75"/>
    <w:rsid w:val="0078215B"/>
    <w:rsid w:val="007834DD"/>
    <w:rsid w:val="00784D72"/>
    <w:rsid w:val="00785ED5"/>
    <w:rsid w:val="00786633"/>
    <w:rsid w:val="00791EC6"/>
    <w:rsid w:val="0079502F"/>
    <w:rsid w:val="0079522E"/>
    <w:rsid w:val="00795F8D"/>
    <w:rsid w:val="007979A4"/>
    <w:rsid w:val="007A10CE"/>
    <w:rsid w:val="007A31DF"/>
    <w:rsid w:val="007A5CBB"/>
    <w:rsid w:val="007A7112"/>
    <w:rsid w:val="007B0004"/>
    <w:rsid w:val="007B067E"/>
    <w:rsid w:val="007B07AF"/>
    <w:rsid w:val="007B13D1"/>
    <w:rsid w:val="007B21DD"/>
    <w:rsid w:val="007B3188"/>
    <w:rsid w:val="007B3330"/>
    <w:rsid w:val="007B39FF"/>
    <w:rsid w:val="007B47C1"/>
    <w:rsid w:val="007B52D7"/>
    <w:rsid w:val="007B6A23"/>
    <w:rsid w:val="007B73F3"/>
    <w:rsid w:val="007B766A"/>
    <w:rsid w:val="007B7701"/>
    <w:rsid w:val="007C17F8"/>
    <w:rsid w:val="007C18E8"/>
    <w:rsid w:val="007C1D76"/>
    <w:rsid w:val="007C1FEA"/>
    <w:rsid w:val="007C5A59"/>
    <w:rsid w:val="007D0384"/>
    <w:rsid w:val="007D0695"/>
    <w:rsid w:val="007D0769"/>
    <w:rsid w:val="007D084A"/>
    <w:rsid w:val="007D1587"/>
    <w:rsid w:val="007D3DD5"/>
    <w:rsid w:val="007D4632"/>
    <w:rsid w:val="007D46F8"/>
    <w:rsid w:val="007D4E58"/>
    <w:rsid w:val="007D4EDC"/>
    <w:rsid w:val="007D5AF7"/>
    <w:rsid w:val="007D6F2B"/>
    <w:rsid w:val="007E0152"/>
    <w:rsid w:val="007E0DA2"/>
    <w:rsid w:val="007E177F"/>
    <w:rsid w:val="007E35CE"/>
    <w:rsid w:val="007E4B63"/>
    <w:rsid w:val="007E58E2"/>
    <w:rsid w:val="007E61DA"/>
    <w:rsid w:val="007E6B0C"/>
    <w:rsid w:val="007E782A"/>
    <w:rsid w:val="007E7E82"/>
    <w:rsid w:val="007F01B4"/>
    <w:rsid w:val="007F04B5"/>
    <w:rsid w:val="007F29A3"/>
    <w:rsid w:val="007F45EB"/>
    <w:rsid w:val="007F46A9"/>
    <w:rsid w:val="007F4951"/>
    <w:rsid w:val="007F56A8"/>
    <w:rsid w:val="007F655B"/>
    <w:rsid w:val="007F6A7C"/>
    <w:rsid w:val="007F6B5F"/>
    <w:rsid w:val="007F7287"/>
    <w:rsid w:val="00800031"/>
    <w:rsid w:val="00800FF4"/>
    <w:rsid w:val="008017FF"/>
    <w:rsid w:val="00801C9E"/>
    <w:rsid w:val="00801DCE"/>
    <w:rsid w:val="00802A80"/>
    <w:rsid w:val="00802E7A"/>
    <w:rsid w:val="00804343"/>
    <w:rsid w:val="008058C2"/>
    <w:rsid w:val="00805948"/>
    <w:rsid w:val="008059D5"/>
    <w:rsid w:val="00805A08"/>
    <w:rsid w:val="00807ABA"/>
    <w:rsid w:val="0081149D"/>
    <w:rsid w:val="00812DB0"/>
    <w:rsid w:val="008150D2"/>
    <w:rsid w:val="008155E5"/>
    <w:rsid w:val="008165EA"/>
    <w:rsid w:val="008170E2"/>
    <w:rsid w:val="00817FF3"/>
    <w:rsid w:val="00820784"/>
    <w:rsid w:val="00820FF3"/>
    <w:rsid w:val="00821D5B"/>
    <w:rsid w:val="0082328A"/>
    <w:rsid w:val="00823ECD"/>
    <w:rsid w:val="00824066"/>
    <w:rsid w:val="00824946"/>
    <w:rsid w:val="00824CA9"/>
    <w:rsid w:val="00825651"/>
    <w:rsid w:val="00827749"/>
    <w:rsid w:val="0082774B"/>
    <w:rsid w:val="00827DF0"/>
    <w:rsid w:val="008301E9"/>
    <w:rsid w:val="00831CB5"/>
    <w:rsid w:val="0083214F"/>
    <w:rsid w:val="00833432"/>
    <w:rsid w:val="008337C8"/>
    <w:rsid w:val="00836A1A"/>
    <w:rsid w:val="00836CA4"/>
    <w:rsid w:val="008370B2"/>
    <w:rsid w:val="00842586"/>
    <w:rsid w:val="0084392F"/>
    <w:rsid w:val="00844361"/>
    <w:rsid w:val="008448C8"/>
    <w:rsid w:val="00846B88"/>
    <w:rsid w:val="00846C68"/>
    <w:rsid w:val="008500DB"/>
    <w:rsid w:val="008503D7"/>
    <w:rsid w:val="00850CBD"/>
    <w:rsid w:val="00850F0E"/>
    <w:rsid w:val="00853009"/>
    <w:rsid w:val="0085413D"/>
    <w:rsid w:val="00854B0D"/>
    <w:rsid w:val="00854C9F"/>
    <w:rsid w:val="00854F24"/>
    <w:rsid w:val="008552E4"/>
    <w:rsid w:val="00857072"/>
    <w:rsid w:val="008571D3"/>
    <w:rsid w:val="008578F7"/>
    <w:rsid w:val="008625DF"/>
    <w:rsid w:val="00862F04"/>
    <w:rsid w:val="0086518B"/>
    <w:rsid w:val="008672CA"/>
    <w:rsid w:val="00867C4A"/>
    <w:rsid w:val="00867D9B"/>
    <w:rsid w:val="00871DEC"/>
    <w:rsid w:val="00872790"/>
    <w:rsid w:val="00872C00"/>
    <w:rsid w:val="0087716F"/>
    <w:rsid w:val="00877587"/>
    <w:rsid w:val="0088008A"/>
    <w:rsid w:val="00880314"/>
    <w:rsid w:val="00880460"/>
    <w:rsid w:val="00880995"/>
    <w:rsid w:val="008832EC"/>
    <w:rsid w:val="00883F36"/>
    <w:rsid w:val="008877DE"/>
    <w:rsid w:val="0089041D"/>
    <w:rsid w:val="0089088A"/>
    <w:rsid w:val="00891044"/>
    <w:rsid w:val="00891C70"/>
    <w:rsid w:val="008930A2"/>
    <w:rsid w:val="0089325E"/>
    <w:rsid w:val="0089431A"/>
    <w:rsid w:val="00894740"/>
    <w:rsid w:val="0089540D"/>
    <w:rsid w:val="00897DFC"/>
    <w:rsid w:val="008A20B1"/>
    <w:rsid w:val="008A2A16"/>
    <w:rsid w:val="008A2AD6"/>
    <w:rsid w:val="008A31E7"/>
    <w:rsid w:val="008A48EB"/>
    <w:rsid w:val="008A4AC1"/>
    <w:rsid w:val="008A5AEC"/>
    <w:rsid w:val="008B0FAF"/>
    <w:rsid w:val="008B3969"/>
    <w:rsid w:val="008B609E"/>
    <w:rsid w:val="008B60BD"/>
    <w:rsid w:val="008B6519"/>
    <w:rsid w:val="008C0243"/>
    <w:rsid w:val="008C0C98"/>
    <w:rsid w:val="008C212D"/>
    <w:rsid w:val="008C3978"/>
    <w:rsid w:val="008C4F1D"/>
    <w:rsid w:val="008C54D8"/>
    <w:rsid w:val="008C5ABC"/>
    <w:rsid w:val="008C7A33"/>
    <w:rsid w:val="008C7E41"/>
    <w:rsid w:val="008D0B24"/>
    <w:rsid w:val="008D102E"/>
    <w:rsid w:val="008D22E3"/>
    <w:rsid w:val="008D27D5"/>
    <w:rsid w:val="008D30D2"/>
    <w:rsid w:val="008D395C"/>
    <w:rsid w:val="008D53B9"/>
    <w:rsid w:val="008D5C4A"/>
    <w:rsid w:val="008D618A"/>
    <w:rsid w:val="008D67BB"/>
    <w:rsid w:val="008D7792"/>
    <w:rsid w:val="008D793B"/>
    <w:rsid w:val="008E00E1"/>
    <w:rsid w:val="008E1C0D"/>
    <w:rsid w:val="008E3052"/>
    <w:rsid w:val="008E335C"/>
    <w:rsid w:val="008E38FF"/>
    <w:rsid w:val="008E4178"/>
    <w:rsid w:val="008E51BB"/>
    <w:rsid w:val="008E5872"/>
    <w:rsid w:val="008E632E"/>
    <w:rsid w:val="008E65D5"/>
    <w:rsid w:val="008F0DA6"/>
    <w:rsid w:val="008F0E85"/>
    <w:rsid w:val="008F1CA2"/>
    <w:rsid w:val="008F48F7"/>
    <w:rsid w:val="008F7B21"/>
    <w:rsid w:val="008F7F69"/>
    <w:rsid w:val="0090017D"/>
    <w:rsid w:val="009001E4"/>
    <w:rsid w:val="009016AE"/>
    <w:rsid w:val="009028DC"/>
    <w:rsid w:val="00902FD4"/>
    <w:rsid w:val="0090321E"/>
    <w:rsid w:val="00903335"/>
    <w:rsid w:val="00904582"/>
    <w:rsid w:val="00904E55"/>
    <w:rsid w:val="009059F1"/>
    <w:rsid w:val="009070C7"/>
    <w:rsid w:val="009100C5"/>
    <w:rsid w:val="009145EF"/>
    <w:rsid w:val="0091485F"/>
    <w:rsid w:val="00914E4B"/>
    <w:rsid w:val="00916CD0"/>
    <w:rsid w:val="00916E73"/>
    <w:rsid w:val="00917BC3"/>
    <w:rsid w:val="00920D70"/>
    <w:rsid w:val="00921325"/>
    <w:rsid w:val="00921734"/>
    <w:rsid w:val="00921925"/>
    <w:rsid w:val="009243C1"/>
    <w:rsid w:val="00927263"/>
    <w:rsid w:val="009278A8"/>
    <w:rsid w:val="009310A0"/>
    <w:rsid w:val="00931232"/>
    <w:rsid w:val="009322E2"/>
    <w:rsid w:val="0093239D"/>
    <w:rsid w:val="0093253E"/>
    <w:rsid w:val="00932BE0"/>
    <w:rsid w:val="00932DDF"/>
    <w:rsid w:val="0093325F"/>
    <w:rsid w:val="009332BA"/>
    <w:rsid w:val="00933B34"/>
    <w:rsid w:val="0093404C"/>
    <w:rsid w:val="00934441"/>
    <w:rsid w:val="0093771B"/>
    <w:rsid w:val="00940BEB"/>
    <w:rsid w:val="00942CE6"/>
    <w:rsid w:val="00942E9C"/>
    <w:rsid w:val="0094343D"/>
    <w:rsid w:val="00943C24"/>
    <w:rsid w:val="009462D4"/>
    <w:rsid w:val="00946A69"/>
    <w:rsid w:val="009505DE"/>
    <w:rsid w:val="00950667"/>
    <w:rsid w:val="009517B3"/>
    <w:rsid w:val="0095221D"/>
    <w:rsid w:val="00953F88"/>
    <w:rsid w:val="00954706"/>
    <w:rsid w:val="00955A9E"/>
    <w:rsid w:val="00956DC0"/>
    <w:rsid w:val="00957605"/>
    <w:rsid w:val="00960043"/>
    <w:rsid w:val="0096099C"/>
    <w:rsid w:val="009627BF"/>
    <w:rsid w:val="00962DD1"/>
    <w:rsid w:val="009632A5"/>
    <w:rsid w:val="00963511"/>
    <w:rsid w:val="009637A9"/>
    <w:rsid w:val="00963C0A"/>
    <w:rsid w:val="009641FF"/>
    <w:rsid w:val="009642BB"/>
    <w:rsid w:val="0096443A"/>
    <w:rsid w:val="00964ACA"/>
    <w:rsid w:val="00964AF4"/>
    <w:rsid w:val="009659A7"/>
    <w:rsid w:val="0096727A"/>
    <w:rsid w:val="0096747F"/>
    <w:rsid w:val="00967980"/>
    <w:rsid w:val="00970931"/>
    <w:rsid w:val="00970CEB"/>
    <w:rsid w:val="009710FB"/>
    <w:rsid w:val="00971123"/>
    <w:rsid w:val="009720C5"/>
    <w:rsid w:val="0097398B"/>
    <w:rsid w:val="00973F4E"/>
    <w:rsid w:val="00974AC9"/>
    <w:rsid w:val="00976BE1"/>
    <w:rsid w:val="00976C14"/>
    <w:rsid w:val="00977424"/>
    <w:rsid w:val="0098086A"/>
    <w:rsid w:val="00981BD9"/>
    <w:rsid w:val="00981CCC"/>
    <w:rsid w:val="0098214D"/>
    <w:rsid w:val="00982ACC"/>
    <w:rsid w:val="00983056"/>
    <w:rsid w:val="00984382"/>
    <w:rsid w:val="00984C91"/>
    <w:rsid w:val="00986185"/>
    <w:rsid w:val="0098648B"/>
    <w:rsid w:val="00986D62"/>
    <w:rsid w:val="00987682"/>
    <w:rsid w:val="009943A7"/>
    <w:rsid w:val="009944CA"/>
    <w:rsid w:val="009952EC"/>
    <w:rsid w:val="009957D8"/>
    <w:rsid w:val="009975E3"/>
    <w:rsid w:val="009A039F"/>
    <w:rsid w:val="009A0D6C"/>
    <w:rsid w:val="009A1030"/>
    <w:rsid w:val="009A2803"/>
    <w:rsid w:val="009A2BA8"/>
    <w:rsid w:val="009A36DC"/>
    <w:rsid w:val="009A411E"/>
    <w:rsid w:val="009A42C6"/>
    <w:rsid w:val="009A6EC4"/>
    <w:rsid w:val="009B001E"/>
    <w:rsid w:val="009B14EA"/>
    <w:rsid w:val="009B451F"/>
    <w:rsid w:val="009B4906"/>
    <w:rsid w:val="009B5985"/>
    <w:rsid w:val="009B73DA"/>
    <w:rsid w:val="009B75F2"/>
    <w:rsid w:val="009B7E1F"/>
    <w:rsid w:val="009C0F29"/>
    <w:rsid w:val="009C136D"/>
    <w:rsid w:val="009C1C13"/>
    <w:rsid w:val="009C4BF4"/>
    <w:rsid w:val="009C537D"/>
    <w:rsid w:val="009C557A"/>
    <w:rsid w:val="009C5A6B"/>
    <w:rsid w:val="009C5E90"/>
    <w:rsid w:val="009C65FB"/>
    <w:rsid w:val="009C7282"/>
    <w:rsid w:val="009C7660"/>
    <w:rsid w:val="009D075E"/>
    <w:rsid w:val="009D2291"/>
    <w:rsid w:val="009D2DE7"/>
    <w:rsid w:val="009D2E29"/>
    <w:rsid w:val="009D3D0E"/>
    <w:rsid w:val="009D410F"/>
    <w:rsid w:val="009D4990"/>
    <w:rsid w:val="009D4B8C"/>
    <w:rsid w:val="009E2D5C"/>
    <w:rsid w:val="009E3EFC"/>
    <w:rsid w:val="009E41D7"/>
    <w:rsid w:val="009E4950"/>
    <w:rsid w:val="009E4FE7"/>
    <w:rsid w:val="009E5690"/>
    <w:rsid w:val="009E5D25"/>
    <w:rsid w:val="009E737E"/>
    <w:rsid w:val="009F0BAD"/>
    <w:rsid w:val="009F0E81"/>
    <w:rsid w:val="009F15AF"/>
    <w:rsid w:val="009F200F"/>
    <w:rsid w:val="009F28B8"/>
    <w:rsid w:val="009F35D3"/>
    <w:rsid w:val="009F48E1"/>
    <w:rsid w:val="009F577F"/>
    <w:rsid w:val="009F5D32"/>
    <w:rsid w:val="009F5F3B"/>
    <w:rsid w:val="009F6647"/>
    <w:rsid w:val="009F6EFF"/>
    <w:rsid w:val="009F73C9"/>
    <w:rsid w:val="00A003A9"/>
    <w:rsid w:val="00A020E1"/>
    <w:rsid w:val="00A02FD1"/>
    <w:rsid w:val="00A037A1"/>
    <w:rsid w:val="00A03C17"/>
    <w:rsid w:val="00A06912"/>
    <w:rsid w:val="00A1092A"/>
    <w:rsid w:val="00A10B1F"/>
    <w:rsid w:val="00A11766"/>
    <w:rsid w:val="00A146FA"/>
    <w:rsid w:val="00A14C46"/>
    <w:rsid w:val="00A14FC5"/>
    <w:rsid w:val="00A162A4"/>
    <w:rsid w:val="00A179D4"/>
    <w:rsid w:val="00A205A3"/>
    <w:rsid w:val="00A20ABB"/>
    <w:rsid w:val="00A21832"/>
    <w:rsid w:val="00A2223D"/>
    <w:rsid w:val="00A2228B"/>
    <w:rsid w:val="00A23EE3"/>
    <w:rsid w:val="00A24A7F"/>
    <w:rsid w:val="00A25E09"/>
    <w:rsid w:val="00A271B0"/>
    <w:rsid w:val="00A27812"/>
    <w:rsid w:val="00A27C55"/>
    <w:rsid w:val="00A32B0D"/>
    <w:rsid w:val="00A32FE6"/>
    <w:rsid w:val="00A335B5"/>
    <w:rsid w:val="00A3417A"/>
    <w:rsid w:val="00A34683"/>
    <w:rsid w:val="00A34927"/>
    <w:rsid w:val="00A35467"/>
    <w:rsid w:val="00A359A9"/>
    <w:rsid w:val="00A360A0"/>
    <w:rsid w:val="00A36806"/>
    <w:rsid w:val="00A37B35"/>
    <w:rsid w:val="00A37D4C"/>
    <w:rsid w:val="00A4212E"/>
    <w:rsid w:val="00A42E3C"/>
    <w:rsid w:val="00A43D10"/>
    <w:rsid w:val="00A44ADC"/>
    <w:rsid w:val="00A44D6B"/>
    <w:rsid w:val="00A47BE7"/>
    <w:rsid w:val="00A51160"/>
    <w:rsid w:val="00A51341"/>
    <w:rsid w:val="00A51794"/>
    <w:rsid w:val="00A52CAB"/>
    <w:rsid w:val="00A52D95"/>
    <w:rsid w:val="00A53489"/>
    <w:rsid w:val="00A55994"/>
    <w:rsid w:val="00A56080"/>
    <w:rsid w:val="00A56BD6"/>
    <w:rsid w:val="00A57380"/>
    <w:rsid w:val="00A60428"/>
    <w:rsid w:val="00A61C83"/>
    <w:rsid w:val="00A6305E"/>
    <w:rsid w:val="00A63F0E"/>
    <w:rsid w:val="00A65965"/>
    <w:rsid w:val="00A65BAF"/>
    <w:rsid w:val="00A6640F"/>
    <w:rsid w:val="00A67BC7"/>
    <w:rsid w:val="00A70472"/>
    <w:rsid w:val="00A720CB"/>
    <w:rsid w:val="00A72904"/>
    <w:rsid w:val="00A73935"/>
    <w:rsid w:val="00A744E7"/>
    <w:rsid w:val="00A75CB2"/>
    <w:rsid w:val="00A760AE"/>
    <w:rsid w:val="00A76249"/>
    <w:rsid w:val="00A7644B"/>
    <w:rsid w:val="00A7697F"/>
    <w:rsid w:val="00A777D0"/>
    <w:rsid w:val="00A80235"/>
    <w:rsid w:val="00A80727"/>
    <w:rsid w:val="00A80C9A"/>
    <w:rsid w:val="00A80F59"/>
    <w:rsid w:val="00A814E4"/>
    <w:rsid w:val="00A81E9D"/>
    <w:rsid w:val="00A82640"/>
    <w:rsid w:val="00A83863"/>
    <w:rsid w:val="00A85FAC"/>
    <w:rsid w:val="00A86D37"/>
    <w:rsid w:val="00A879E1"/>
    <w:rsid w:val="00A87ADE"/>
    <w:rsid w:val="00A92AC2"/>
    <w:rsid w:val="00A92BCB"/>
    <w:rsid w:val="00A92C03"/>
    <w:rsid w:val="00A934A9"/>
    <w:rsid w:val="00A9459C"/>
    <w:rsid w:val="00A95771"/>
    <w:rsid w:val="00A9589D"/>
    <w:rsid w:val="00A95BD0"/>
    <w:rsid w:val="00A95D1E"/>
    <w:rsid w:val="00A95EC7"/>
    <w:rsid w:val="00A970DA"/>
    <w:rsid w:val="00A971B9"/>
    <w:rsid w:val="00A9768E"/>
    <w:rsid w:val="00AA08EB"/>
    <w:rsid w:val="00AA0C8E"/>
    <w:rsid w:val="00AA23CC"/>
    <w:rsid w:val="00AA263D"/>
    <w:rsid w:val="00AA2717"/>
    <w:rsid w:val="00AA2786"/>
    <w:rsid w:val="00AA29FF"/>
    <w:rsid w:val="00AA2A84"/>
    <w:rsid w:val="00AA379C"/>
    <w:rsid w:val="00AA38CE"/>
    <w:rsid w:val="00AA39CE"/>
    <w:rsid w:val="00AA48FB"/>
    <w:rsid w:val="00AA5A9B"/>
    <w:rsid w:val="00AA5F90"/>
    <w:rsid w:val="00AA74B1"/>
    <w:rsid w:val="00AB0549"/>
    <w:rsid w:val="00AB119B"/>
    <w:rsid w:val="00AB269C"/>
    <w:rsid w:val="00AB26B7"/>
    <w:rsid w:val="00AB27F9"/>
    <w:rsid w:val="00AB2B75"/>
    <w:rsid w:val="00AB3FD7"/>
    <w:rsid w:val="00AB531F"/>
    <w:rsid w:val="00AB6371"/>
    <w:rsid w:val="00AB6CB0"/>
    <w:rsid w:val="00AC183E"/>
    <w:rsid w:val="00AC18D1"/>
    <w:rsid w:val="00AC19A1"/>
    <w:rsid w:val="00AC205E"/>
    <w:rsid w:val="00AC2FA9"/>
    <w:rsid w:val="00AC3795"/>
    <w:rsid w:val="00AC3AA7"/>
    <w:rsid w:val="00AC4B88"/>
    <w:rsid w:val="00AC4BCA"/>
    <w:rsid w:val="00AC4FF9"/>
    <w:rsid w:val="00AC540D"/>
    <w:rsid w:val="00AC5F17"/>
    <w:rsid w:val="00AC7343"/>
    <w:rsid w:val="00AD1993"/>
    <w:rsid w:val="00AD29B6"/>
    <w:rsid w:val="00AD3A73"/>
    <w:rsid w:val="00AD3E5E"/>
    <w:rsid w:val="00AD3F07"/>
    <w:rsid w:val="00AD4621"/>
    <w:rsid w:val="00AD580A"/>
    <w:rsid w:val="00AD5CDE"/>
    <w:rsid w:val="00AD6DC3"/>
    <w:rsid w:val="00AD7FB1"/>
    <w:rsid w:val="00AE03B1"/>
    <w:rsid w:val="00AE22D4"/>
    <w:rsid w:val="00AE23B1"/>
    <w:rsid w:val="00AE41B6"/>
    <w:rsid w:val="00AE44FA"/>
    <w:rsid w:val="00AE53BD"/>
    <w:rsid w:val="00AF0F18"/>
    <w:rsid w:val="00AF258D"/>
    <w:rsid w:val="00AF2EAE"/>
    <w:rsid w:val="00AF3939"/>
    <w:rsid w:val="00AF673E"/>
    <w:rsid w:val="00AF79B8"/>
    <w:rsid w:val="00B00AF8"/>
    <w:rsid w:val="00B04762"/>
    <w:rsid w:val="00B04FB1"/>
    <w:rsid w:val="00B06B7C"/>
    <w:rsid w:val="00B07039"/>
    <w:rsid w:val="00B1011D"/>
    <w:rsid w:val="00B107B2"/>
    <w:rsid w:val="00B11296"/>
    <w:rsid w:val="00B11330"/>
    <w:rsid w:val="00B13580"/>
    <w:rsid w:val="00B13845"/>
    <w:rsid w:val="00B139B6"/>
    <w:rsid w:val="00B14EDB"/>
    <w:rsid w:val="00B15E74"/>
    <w:rsid w:val="00B16F38"/>
    <w:rsid w:val="00B2288C"/>
    <w:rsid w:val="00B232E4"/>
    <w:rsid w:val="00B23A5D"/>
    <w:rsid w:val="00B24F25"/>
    <w:rsid w:val="00B27979"/>
    <w:rsid w:val="00B27EE0"/>
    <w:rsid w:val="00B30347"/>
    <w:rsid w:val="00B30BF0"/>
    <w:rsid w:val="00B312B9"/>
    <w:rsid w:val="00B313B6"/>
    <w:rsid w:val="00B31FC6"/>
    <w:rsid w:val="00B32EBE"/>
    <w:rsid w:val="00B331D3"/>
    <w:rsid w:val="00B335A4"/>
    <w:rsid w:val="00B3578D"/>
    <w:rsid w:val="00B3603E"/>
    <w:rsid w:val="00B3631A"/>
    <w:rsid w:val="00B369F2"/>
    <w:rsid w:val="00B3704C"/>
    <w:rsid w:val="00B37180"/>
    <w:rsid w:val="00B379D5"/>
    <w:rsid w:val="00B37C30"/>
    <w:rsid w:val="00B415E3"/>
    <w:rsid w:val="00B44715"/>
    <w:rsid w:val="00B452A8"/>
    <w:rsid w:val="00B505AF"/>
    <w:rsid w:val="00B52B00"/>
    <w:rsid w:val="00B52D5B"/>
    <w:rsid w:val="00B532D6"/>
    <w:rsid w:val="00B53E96"/>
    <w:rsid w:val="00B542B1"/>
    <w:rsid w:val="00B5540B"/>
    <w:rsid w:val="00B6303A"/>
    <w:rsid w:val="00B631E6"/>
    <w:rsid w:val="00B6401F"/>
    <w:rsid w:val="00B65B84"/>
    <w:rsid w:val="00B66222"/>
    <w:rsid w:val="00B673AA"/>
    <w:rsid w:val="00B67506"/>
    <w:rsid w:val="00B70A71"/>
    <w:rsid w:val="00B75040"/>
    <w:rsid w:val="00B81253"/>
    <w:rsid w:val="00B8244A"/>
    <w:rsid w:val="00B8266F"/>
    <w:rsid w:val="00B83826"/>
    <w:rsid w:val="00B84D09"/>
    <w:rsid w:val="00B85172"/>
    <w:rsid w:val="00B86BA5"/>
    <w:rsid w:val="00B86F58"/>
    <w:rsid w:val="00B878A7"/>
    <w:rsid w:val="00B920D8"/>
    <w:rsid w:val="00B9269A"/>
    <w:rsid w:val="00B94A8A"/>
    <w:rsid w:val="00B94D14"/>
    <w:rsid w:val="00B9523B"/>
    <w:rsid w:val="00B95DD1"/>
    <w:rsid w:val="00B95F13"/>
    <w:rsid w:val="00B96486"/>
    <w:rsid w:val="00B969B5"/>
    <w:rsid w:val="00B96A99"/>
    <w:rsid w:val="00BA0DAB"/>
    <w:rsid w:val="00BA11FC"/>
    <w:rsid w:val="00BA1565"/>
    <w:rsid w:val="00BA17E8"/>
    <w:rsid w:val="00BA20FD"/>
    <w:rsid w:val="00BA2779"/>
    <w:rsid w:val="00BA4B5C"/>
    <w:rsid w:val="00BA534F"/>
    <w:rsid w:val="00BA546E"/>
    <w:rsid w:val="00BA68DF"/>
    <w:rsid w:val="00BA7651"/>
    <w:rsid w:val="00BB0725"/>
    <w:rsid w:val="00BB0917"/>
    <w:rsid w:val="00BB20FA"/>
    <w:rsid w:val="00BB2EC1"/>
    <w:rsid w:val="00BB34EE"/>
    <w:rsid w:val="00BB3A82"/>
    <w:rsid w:val="00BB4846"/>
    <w:rsid w:val="00BB51C7"/>
    <w:rsid w:val="00BC07AE"/>
    <w:rsid w:val="00BC11B2"/>
    <w:rsid w:val="00BC1DBD"/>
    <w:rsid w:val="00BC3350"/>
    <w:rsid w:val="00BC4818"/>
    <w:rsid w:val="00BC565D"/>
    <w:rsid w:val="00BC668D"/>
    <w:rsid w:val="00BC6FB6"/>
    <w:rsid w:val="00BC7307"/>
    <w:rsid w:val="00BD019E"/>
    <w:rsid w:val="00BD1954"/>
    <w:rsid w:val="00BD2D3C"/>
    <w:rsid w:val="00BD303A"/>
    <w:rsid w:val="00BD4208"/>
    <w:rsid w:val="00BD53FB"/>
    <w:rsid w:val="00BD5D1F"/>
    <w:rsid w:val="00BD6EAC"/>
    <w:rsid w:val="00BD7798"/>
    <w:rsid w:val="00BD7D92"/>
    <w:rsid w:val="00BE400E"/>
    <w:rsid w:val="00BE5E2C"/>
    <w:rsid w:val="00BE5E54"/>
    <w:rsid w:val="00BE61F2"/>
    <w:rsid w:val="00BE6B26"/>
    <w:rsid w:val="00BE6B8A"/>
    <w:rsid w:val="00BE7787"/>
    <w:rsid w:val="00BE7E42"/>
    <w:rsid w:val="00BF0896"/>
    <w:rsid w:val="00BF1F84"/>
    <w:rsid w:val="00BF2248"/>
    <w:rsid w:val="00BF2444"/>
    <w:rsid w:val="00BF272E"/>
    <w:rsid w:val="00BF2A42"/>
    <w:rsid w:val="00BF338E"/>
    <w:rsid w:val="00BF398A"/>
    <w:rsid w:val="00BF4295"/>
    <w:rsid w:val="00BF4650"/>
    <w:rsid w:val="00BF48E6"/>
    <w:rsid w:val="00BF4C51"/>
    <w:rsid w:val="00BF5327"/>
    <w:rsid w:val="00BF5B53"/>
    <w:rsid w:val="00BF6712"/>
    <w:rsid w:val="00C006E8"/>
    <w:rsid w:val="00C00849"/>
    <w:rsid w:val="00C00913"/>
    <w:rsid w:val="00C00D40"/>
    <w:rsid w:val="00C01CD7"/>
    <w:rsid w:val="00C0211D"/>
    <w:rsid w:val="00C02616"/>
    <w:rsid w:val="00C02953"/>
    <w:rsid w:val="00C047CF"/>
    <w:rsid w:val="00C04CC2"/>
    <w:rsid w:val="00C0674B"/>
    <w:rsid w:val="00C0697C"/>
    <w:rsid w:val="00C07224"/>
    <w:rsid w:val="00C07AEE"/>
    <w:rsid w:val="00C07E26"/>
    <w:rsid w:val="00C114E7"/>
    <w:rsid w:val="00C1323D"/>
    <w:rsid w:val="00C13661"/>
    <w:rsid w:val="00C13C1B"/>
    <w:rsid w:val="00C143A5"/>
    <w:rsid w:val="00C14C9E"/>
    <w:rsid w:val="00C16637"/>
    <w:rsid w:val="00C20D01"/>
    <w:rsid w:val="00C2106A"/>
    <w:rsid w:val="00C21271"/>
    <w:rsid w:val="00C2196D"/>
    <w:rsid w:val="00C226C1"/>
    <w:rsid w:val="00C227DB"/>
    <w:rsid w:val="00C23524"/>
    <w:rsid w:val="00C262FD"/>
    <w:rsid w:val="00C26FFF"/>
    <w:rsid w:val="00C2725B"/>
    <w:rsid w:val="00C27EC6"/>
    <w:rsid w:val="00C30847"/>
    <w:rsid w:val="00C31B54"/>
    <w:rsid w:val="00C31F37"/>
    <w:rsid w:val="00C321AB"/>
    <w:rsid w:val="00C32E6A"/>
    <w:rsid w:val="00C33086"/>
    <w:rsid w:val="00C34EE1"/>
    <w:rsid w:val="00C369F6"/>
    <w:rsid w:val="00C36CAE"/>
    <w:rsid w:val="00C36DB3"/>
    <w:rsid w:val="00C40346"/>
    <w:rsid w:val="00C418AF"/>
    <w:rsid w:val="00C41C37"/>
    <w:rsid w:val="00C43332"/>
    <w:rsid w:val="00C435ED"/>
    <w:rsid w:val="00C4365E"/>
    <w:rsid w:val="00C44075"/>
    <w:rsid w:val="00C444E2"/>
    <w:rsid w:val="00C45D16"/>
    <w:rsid w:val="00C50140"/>
    <w:rsid w:val="00C51068"/>
    <w:rsid w:val="00C51716"/>
    <w:rsid w:val="00C517A1"/>
    <w:rsid w:val="00C51B05"/>
    <w:rsid w:val="00C5377C"/>
    <w:rsid w:val="00C53CD8"/>
    <w:rsid w:val="00C54FC4"/>
    <w:rsid w:val="00C54FFF"/>
    <w:rsid w:val="00C552EA"/>
    <w:rsid w:val="00C6069D"/>
    <w:rsid w:val="00C62109"/>
    <w:rsid w:val="00C631E5"/>
    <w:rsid w:val="00C658D4"/>
    <w:rsid w:val="00C66788"/>
    <w:rsid w:val="00C67431"/>
    <w:rsid w:val="00C6782C"/>
    <w:rsid w:val="00C70485"/>
    <w:rsid w:val="00C7105B"/>
    <w:rsid w:val="00C73221"/>
    <w:rsid w:val="00C73BA3"/>
    <w:rsid w:val="00C7420E"/>
    <w:rsid w:val="00C74918"/>
    <w:rsid w:val="00C74C03"/>
    <w:rsid w:val="00C772EA"/>
    <w:rsid w:val="00C77865"/>
    <w:rsid w:val="00C80CAA"/>
    <w:rsid w:val="00C81608"/>
    <w:rsid w:val="00C83E4F"/>
    <w:rsid w:val="00C83EF6"/>
    <w:rsid w:val="00C86919"/>
    <w:rsid w:val="00C86C7B"/>
    <w:rsid w:val="00C90C05"/>
    <w:rsid w:val="00C92043"/>
    <w:rsid w:val="00C9215D"/>
    <w:rsid w:val="00C92638"/>
    <w:rsid w:val="00C9449A"/>
    <w:rsid w:val="00C94E9B"/>
    <w:rsid w:val="00C950FE"/>
    <w:rsid w:val="00C95A31"/>
    <w:rsid w:val="00C96468"/>
    <w:rsid w:val="00C97785"/>
    <w:rsid w:val="00C97BF8"/>
    <w:rsid w:val="00CA008B"/>
    <w:rsid w:val="00CA10AE"/>
    <w:rsid w:val="00CA1463"/>
    <w:rsid w:val="00CA1714"/>
    <w:rsid w:val="00CA18DA"/>
    <w:rsid w:val="00CA33F7"/>
    <w:rsid w:val="00CA4DE1"/>
    <w:rsid w:val="00CA7BC8"/>
    <w:rsid w:val="00CB0880"/>
    <w:rsid w:val="00CB10DC"/>
    <w:rsid w:val="00CB176C"/>
    <w:rsid w:val="00CB2E83"/>
    <w:rsid w:val="00CB6333"/>
    <w:rsid w:val="00CB7B56"/>
    <w:rsid w:val="00CB7EAB"/>
    <w:rsid w:val="00CC0CEA"/>
    <w:rsid w:val="00CC0DCD"/>
    <w:rsid w:val="00CC0FB9"/>
    <w:rsid w:val="00CC1A52"/>
    <w:rsid w:val="00CC32D0"/>
    <w:rsid w:val="00CC5504"/>
    <w:rsid w:val="00CC6446"/>
    <w:rsid w:val="00CC6A9E"/>
    <w:rsid w:val="00CC74CF"/>
    <w:rsid w:val="00CD0323"/>
    <w:rsid w:val="00CD0B5F"/>
    <w:rsid w:val="00CD0DDF"/>
    <w:rsid w:val="00CD14C9"/>
    <w:rsid w:val="00CD21C2"/>
    <w:rsid w:val="00CD315F"/>
    <w:rsid w:val="00CD4ADC"/>
    <w:rsid w:val="00CD58EB"/>
    <w:rsid w:val="00CD6542"/>
    <w:rsid w:val="00CD6F22"/>
    <w:rsid w:val="00CD7758"/>
    <w:rsid w:val="00CE32FB"/>
    <w:rsid w:val="00CE36DE"/>
    <w:rsid w:val="00CE56F9"/>
    <w:rsid w:val="00CE5E89"/>
    <w:rsid w:val="00CE656B"/>
    <w:rsid w:val="00CF0776"/>
    <w:rsid w:val="00CF2D23"/>
    <w:rsid w:val="00CF2F79"/>
    <w:rsid w:val="00CF2F83"/>
    <w:rsid w:val="00CF43D7"/>
    <w:rsid w:val="00CF47E1"/>
    <w:rsid w:val="00CF4AB9"/>
    <w:rsid w:val="00CF69D3"/>
    <w:rsid w:val="00CF7517"/>
    <w:rsid w:val="00CF7536"/>
    <w:rsid w:val="00D00883"/>
    <w:rsid w:val="00D02745"/>
    <w:rsid w:val="00D030FC"/>
    <w:rsid w:val="00D03315"/>
    <w:rsid w:val="00D04124"/>
    <w:rsid w:val="00D042B6"/>
    <w:rsid w:val="00D04685"/>
    <w:rsid w:val="00D05538"/>
    <w:rsid w:val="00D05C1B"/>
    <w:rsid w:val="00D060F2"/>
    <w:rsid w:val="00D07825"/>
    <w:rsid w:val="00D1116C"/>
    <w:rsid w:val="00D1258B"/>
    <w:rsid w:val="00D12F4E"/>
    <w:rsid w:val="00D13685"/>
    <w:rsid w:val="00D13AF1"/>
    <w:rsid w:val="00D14C06"/>
    <w:rsid w:val="00D151F2"/>
    <w:rsid w:val="00D157F2"/>
    <w:rsid w:val="00D16E19"/>
    <w:rsid w:val="00D17AAE"/>
    <w:rsid w:val="00D17B8F"/>
    <w:rsid w:val="00D24262"/>
    <w:rsid w:val="00D26F81"/>
    <w:rsid w:val="00D2716C"/>
    <w:rsid w:val="00D27301"/>
    <w:rsid w:val="00D27B3A"/>
    <w:rsid w:val="00D27C60"/>
    <w:rsid w:val="00D4076B"/>
    <w:rsid w:val="00D407FE"/>
    <w:rsid w:val="00D41099"/>
    <w:rsid w:val="00D41B2C"/>
    <w:rsid w:val="00D41F21"/>
    <w:rsid w:val="00D42104"/>
    <w:rsid w:val="00D43F25"/>
    <w:rsid w:val="00D43F52"/>
    <w:rsid w:val="00D4679B"/>
    <w:rsid w:val="00D50073"/>
    <w:rsid w:val="00D500B1"/>
    <w:rsid w:val="00D50FC6"/>
    <w:rsid w:val="00D51618"/>
    <w:rsid w:val="00D53248"/>
    <w:rsid w:val="00D53C2A"/>
    <w:rsid w:val="00D543E9"/>
    <w:rsid w:val="00D54A08"/>
    <w:rsid w:val="00D56435"/>
    <w:rsid w:val="00D57DC0"/>
    <w:rsid w:val="00D57FB3"/>
    <w:rsid w:val="00D60F3F"/>
    <w:rsid w:val="00D62566"/>
    <w:rsid w:val="00D62E71"/>
    <w:rsid w:val="00D632A8"/>
    <w:rsid w:val="00D638D7"/>
    <w:rsid w:val="00D63B2D"/>
    <w:rsid w:val="00D63DB3"/>
    <w:rsid w:val="00D63E83"/>
    <w:rsid w:val="00D65087"/>
    <w:rsid w:val="00D67AAF"/>
    <w:rsid w:val="00D72130"/>
    <w:rsid w:val="00D7294A"/>
    <w:rsid w:val="00D7439F"/>
    <w:rsid w:val="00D74A2A"/>
    <w:rsid w:val="00D75764"/>
    <w:rsid w:val="00D75A66"/>
    <w:rsid w:val="00D76D27"/>
    <w:rsid w:val="00D803DB"/>
    <w:rsid w:val="00D8088C"/>
    <w:rsid w:val="00D812F1"/>
    <w:rsid w:val="00D823D5"/>
    <w:rsid w:val="00D83396"/>
    <w:rsid w:val="00D8396D"/>
    <w:rsid w:val="00D842A5"/>
    <w:rsid w:val="00D84A50"/>
    <w:rsid w:val="00D854A2"/>
    <w:rsid w:val="00D8587C"/>
    <w:rsid w:val="00D8594D"/>
    <w:rsid w:val="00D85AF6"/>
    <w:rsid w:val="00D87912"/>
    <w:rsid w:val="00D90F32"/>
    <w:rsid w:val="00D91D28"/>
    <w:rsid w:val="00D924A5"/>
    <w:rsid w:val="00D94136"/>
    <w:rsid w:val="00D94716"/>
    <w:rsid w:val="00D95CFC"/>
    <w:rsid w:val="00D95EE5"/>
    <w:rsid w:val="00D96FD6"/>
    <w:rsid w:val="00DA0DC3"/>
    <w:rsid w:val="00DA279F"/>
    <w:rsid w:val="00DA37D0"/>
    <w:rsid w:val="00DA39FA"/>
    <w:rsid w:val="00DA3C14"/>
    <w:rsid w:val="00DA5D98"/>
    <w:rsid w:val="00DA656C"/>
    <w:rsid w:val="00DB0518"/>
    <w:rsid w:val="00DB0D92"/>
    <w:rsid w:val="00DB1692"/>
    <w:rsid w:val="00DB3CBD"/>
    <w:rsid w:val="00DB4172"/>
    <w:rsid w:val="00DB4887"/>
    <w:rsid w:val="00DB4C4E"/>
    <w:rsid w:val="00DB5416"/>
    <w:rsid w:val="00DB6D76"/>
    <w:rsid w:val="00DB71D1"/>
    <w:rsid w:val="00DB7D4A"/>
    <w:rsid w:val="00DC1D31"/>
    <w:rsid w:val="00DC20D6"/>
    <w:rsid w:val="00DC266D"/>
    <w:rsid w:val="00DC2690"/>
    <w:rsid w:val="00DC2D8D"/>
    <w:rsid w:val="00DC2DE0"/>
    <w:rsid w:val="00DC346C"/>
    <w:rsid w:val="00DC3E72"/>
    <w:rsid w:val="00DC43C0"/>
    <w:rsid w:val="00DC4817"/>
    <w:rsid w:val="00DC4E26"/>
    <w:rsid w:val="00DC57E8"/>
    <w:rsid w:val="00DC5C99"/>
    <w:rsid w:val="00DC6B47"/>
    <w:rsid w:val="00DC74B7"/>
    <w:rsid w:val="00DC7F6E"/>
    <w:rsid w:val="00DD0105"/>
    <w:rsid w:val="00DD5766"/>
    <w:rsid w:val="00DD5A27"/>
    <w:rsid w:val="00DD5FA7"/>
    <w:rsid w:val="00DE0E3E"/>
    <w:rsid w:val="00DE0F41"/>
    <w:rsid w:val="00DE2ACE"/>
    <w:rsid w:val="00DE2ADC"/>
    <w:rsid w:val="00DE48B4"/>
    <w:rsid w:val="00DE4E95"/>
    <w:rsid w:val="00DE5056"/>
    <w:rsid w:val="00DE682C"/>
    <w:rsid w:val="00DE7B44"/>
    <w:rsid w:val="00DF1325"/>
    <w:rsid w:val="00DF1AD1"/>
    <w:rsid w:val="00DF1DF8"/>
    <w:rsid w:val="00DF2297"/>
    <w:rsid w:val="00DF3676"/>
    <w:rsid w:val="00DF6776"/>
    <w:rsid w:val="00E003C2"/>
    <w:rsid w:val="00E00DB7"/>
    <w:rsid w:val="00E0141F"/>
    <w:rsid w:val="00E01EA0"/>
    <w:rsid w:val="00E02F87"/>
    <w:rsid w:val="00E04555"/>
    <w:rsid w:val="00E04D87"/>
    <w:rsid w:val="00E04F57"/>
    <w:rsid w:val="00E06C18"/>
    <w:rsid w:val="00E06DB1"/>
    <w:rsid w:val="00E07794"/>
    <w:rsid w:val="00E101B3"/>
    <w:rsid w:val="00E10536"/>
    <w:rsid w:val="00E11213"/>
    <w:rsid w:val="00E12111"/>
    <w:rsid w:val="00E12C3D"/>
    <w:rsid w:val="00E12E37"/>
    <w:rsid w:val="00E12F85"/>
    <w:rsid w:val="00E1492C"/>
    <w:rsid w:val="00E15B80"/>
    <w:rsid w:val="00E166E4"/>
    <w:rsid w:val="00E16A69"/>
    <w:rsid w:val="00E16C53"/>
    <w:rsid w:val="00E20304"/>
    <w:rsid w:val="00E203D2"/>
    <w:rsid w:val="00E205BA"/>
    <w:rsid w:val="00E20A8D"/>
    <w:rsid w:val="00E20FB0"/>
    <w:rsid w:val="00E21A75"/>
    <w:rsid w:val="00E221F1"/>
    <w:rsid w:val="00E22379"/>
    <w:rsid w:val="00E233E3"/>
    <w:rsid w:val="00E2389F"/>
    <w:rsid w:val="00E23FCC"/>
    <w:rsid w:val="00E24304"/>
    <w:rsid w:val="00E25299"/>
    <w:rsid w:val="00E2612B"/>
    <w:rsid w:val="00E27C83"/>
    <w:rsid w:val="00E3094D"/>
    <w:rsid w:val="00E3151E"/>
    <w:rsid w:val="00E347F7"/>
    <w:rsid w:val="00E36176"/>
    <w:rsid w:val="00E3707F"/>
    <w:rsid w:val="00E37EB2"/>
    <w:rsid w:val="00E40DC6"/>
    <w:rsid w:val="00E43CC3"/>
    <w:rsid w:val="00E43F11"/>
    <w:rsid w:val="00E46B59"/>
    <w:rsid w:val="00E50874"/>
    <w:rsid w:val="00E50A30"/>
    <w:rsid w:val="00E522ED"/>
    <w:rsid w:val="00E5259F"/>
    <w:rsid w:val="00E5311F"/>
    <w:rsid w:val="00E53959"/>
    <w:rsid w:val="00E57610"/>
    <w:rsid w:val="00E61810"/>
    <w:rsid w:val="00E63989"/>
    <w:rsid w:val="00E6467A"/>
    <w:rsid w:val="00E64A30"/>
    <w:rsid w:val="00E65876"/>
    <w:rsid w:val="00E670E0"/>
    <w:rsid w:val="00E6776A"/>
    <w:rsid w:val="00E71C5C"/>
    <w:rsid w:val="00E733A1"/>
    <w:rsid w:val="00E762E2"/>
    <w:rsid w:val="00E7639B"/>
    <w:rsid w:val="00E80222"/>
    <w:rsid w:val="00E811A4"/>
    <w:rsid w:val="00E845E1"/>
    <w:rsid w:val="00E84C9B"/>
    <w:rsid w:val="00E85AAB"/>
    <w:rsid w:val="00E865ED"/>
    <w:rsid w:val="00E8785A"/>
    <w:rsid w:val="00E91309"/>
    <w:rsid w:val="00E932C0"/>
    <w:rsid w:val="00E95562"/>
    <w:rsid w:val="00E956D6"/>
    <w:rsid w:val="00E963C5"/>
    <w:rsid w:val="00E9681C"/>
    <w:rsid w:val="00E96D43"/>
    <w:rsid w:val="00E96EBA"/>
    <w:rsid w:val="00E97916"/>
    <w:rsid w:val="00E97A2A"/>
    <w:rsid w:val="00EA0EA4"/>
    <w:rsid w:val="00EA16A3"/>
    <w:rsid w:val="00EA16DC"/>
    <w:rsid w:val="00EA1ECB"/>
    <w:rsid w:val="00EA49F0"/>
    <w:rsid w:val="00EA4AB4"/>
    <w:rsid w:val="00EA6546"/>
    <w:rsid w:val="00EA6846"/>
    <w:rsid w:val="00EB1D4D"/>
    <w:rsid w:val="00EB3FEE"/>
    <w:rsid w:val="00EB5A46"/>
    <w:rsid w:val="00EB5AC4"/>
    <w:rsid w:val="00EB5AF5"/>
    <w:rsid w:val="00EB69FC"/>
    <w:rsid w:val="00EB7C75"/>
    <w:rsid w:val="00EC07DD"/>
    <w:rsid w:val="00EC106E"/>
    <w:rsid w:val="00EC1371"/>
    <w:rsid w:val="00EC2A40"/>
    <w:rsid w:val="00EC510A"/>
    <w:rsid w:val="00EC6820"/>
    <w:rsid w:val="00EC7052"/>
    <w:rsid w:val="00ED0AD2"/>
    <w:rsid w:val="00ED109B"/>
    <w:rsid w:val="00ED175D"/>
    <w:rsid w:val="00ED1A0F"/>
    <w:rsid w:val="00ED41CD"/>
    <w:rsid w:val="00ED65A7"/>
    <w:rsid w:val="00EE0149"/>
    <w:rsid w:val="00EE0A53"/>
    <w:rsid w:val="00EE361D"/>
    <w:rsid w:val="00EE4892"/>
    <w:rsid w:val="00EE5021"/>
    <w:rsid w:val="00EE6983"/>
    <w:rsid w:val="00EF0A49"/>
    <w:rsid w:val="00EF0B6A"/>
    <w:rsid w:val="00EF0DCA"/>
    <w:rsid w:val="00EF2BE4"/>
    <w:rsid w:val="00EF5E2C"/>
    <w:rsid w:val="00EF6A66"/>
    <w:rsid w:val="00F01005"/>
    <w:rsid w:val="00F026B6"/>
    <w:rsid w:val="00F02B63"/>
    <w:rsid w:val="00F047ED"/>
    <w:rsid w:val="00F04867"/>
    <w:rsid w:val="00F056D9"/>
    <w:rsid w:val="00F0617C"/>
    <w:rsid w:val="00F118A0"/>
    <w:rsid w:val="00F1197A"/>
    <w:rsid w:val="00F14C2F"/>
    <w:rsid w:val="00F15AAF"/>
    <w:rsid w:val="00F1605E"/>
    <w:rsid w:val="00F16C8E"/>
    <w:rsid w:val="00F16D17"/>
    <w:rsid w:val="00F203BB"/>
    <w:rsid w:val="00F20FA1"/>
    <w:rsid w:val="00F2126E"/>
    <w:rsid w:val="00F22440"/>
    <w:rsid w:val="00F23A05"/>
    <w:rsid w:val="00F24BDE"/>
    <w:rsid w:val="00F2528B"/>
    <w:rsid w:val="00F25525"/>
    <w:rsid w:val="00F257AC"/>
    <w:rsid w:val="00F2711D"/>
    <w:rsid w:val="00F30694"/>
    <w:rsid w:val="00F30D3D"/>
    <w:rsid w:val="00F3136E"/>
    <w:rsid w:val="00F31B96"/>
    <w:rsid w:val="00F32D0B"/>
    <w:rsid w:val="00F33324"/>
    <w:rsid w:val="00F33CF4"/>
    <w:rsid w:val="00F34C17"/>
    <w:rsid w:val="00F3630A"/>
    <w:rsid w:val="00F3692A"/>
    <w:rsid w:val="00F36954"/>
    <w:rsid w:val="00F37619"/>
    <w:rsid w:val="00F376E5"/>
    <w:rsid w:val="00F378D1"/>
    <w:rsid w:val="00F40C4E"/>
    <w:rsid w:val="00F434EE"/>
    <w:rsid w:val="00F442F4"/>
    <w:rsid w:val="00F504AC"/>
    <w:rsid w:val="00F50D50"/>
    <w:rsid w:val="00F5257C"/>
    <w:rsid w:val="00F55440"/>
    <w:rsid w:val="00F564C1"/>
    <w:rsid w:val="00F56B9C"/>
    <w:rsid w:val="00F62018"/>
    <w:rsid w:val="00F62253"/>
    <w:rsid w:val="00F627D8"/>
    <w:rsid w:val="00F63BFF"/>
    <w:rsid w:val="00F64AAA"/>
    <w:rsid w:val="00F71814"/>
    <w:rsid w:val="00F725F7"/>
    <w:rsid w:val="00F73CF4"/>
    <w:rsid w:val="00F73EB0"/>
    <w:rsid w:val="00F76B06"/>
    <w:rsid w:val="00F80548"/>
    <w:rsid w:val="00F8088A"/>
    <w:rsid w:val="00F80A70"/>
    <w:rsid w:val="00F80A93"/>
    <w:rsid w:val="00F8234E"/>
    <w:rsid w:val="00F826CC"/>
    <w:rsid w:val="00F82A96"/>
    <w:rsid w:val="00F83530"/>
    <w:rsid w:val="00F83627"/>
    <w:rsid w:val="00F844EE"/>
    <w:rsid w:val="00F85821"/>
    <w:rsid w:val="00F85B8C"/>
    <w:rsid w:val="00F86D32"/>
    <w:rsid w:val="00F87C66"/>
    <w:rsid w:val="00F90239"/>
    <w:rsid w:val="00F903D1"/>
    <w:rsid w:val="00F90E99"/>
    <w:rsid w:val="00F91BA9"/>
    <w:rsid w:val="00F91C61"/>
    <w:rsid w:val="00F95662"/>
    <w:rsid w:val="00F95ABD"/>
    <w:rsid w:val="00F967D6"/>
    <w:rsid w:val="00F96AC9"/>
    <w:rsid w:val="00F97805"/>
    <w:rsid w:val="00F97FDD"/>
    <w:rsid w:val="00FA0AFB"/>
    <w:rsid w:val="00FA2ABA"/>
    <w:rsid w:val="00FA37F1"/>
    <w:rsid w:val="00FA3B9A"/>
    <w:rsid w:val="00FA583C"/>
    <w:rsid w:val="00FA7CC5"/>
    <w:rsid w:val="00FB02FB"/>
    <w:rsid w:val="00FB0BE0"/>
    <w:rsid w:val="00FB15F9"/>
    <w:rsid w:val="00FB28CC"/>
    <w:rsid w:val="00FB394C"/>
    <w:rsid w:val="00FB397B"/>
    <w:rsid w:val="00FB5091"/>
    <w:rsid w:val="00FB5C4E"/>
    <w:rsid w:val="00FB666A"/>
    <w:rsid w:val="00FB7B11"/>
    <w:rsid w:val="00FB7DF3"/>
    <w:rsid w:val="00FC01A7"/>
    <w:rsid w:val="00FC08F7"/>
    <w:rsid w:val="00FC1318"/>
    <w:rsid w:val="00FC2B94"/>
    <w:rsid w:val="00FC3EE9"/>
    <w:rsid w:val="00FC3FBC"/>
    <w:rsid w:val="00FC412C"/>
    <w:rsid w:val="00FC453E"/>
    <w:rsid w:val="00FC7629"/>
    <w:rsid w:val="00FD0356"/>
    <w:rsid w:val="00FD0646"/>
    <w:rsid w:val="00FD4CF6"/>
    <w:rsid w:val="00FD58AC"/>
    <w:rsid w:val="00FD6523"/>
    <w:rsid w:val="00FD7301"/>
    <w:rsid w:val="00FD7A7E"/>
    <w:rsid w:val="00FD7B23"/>
    <w:rsid w:val="00FE0653"/>
    <w:rsid w:val="00FE0D2A"/>
    <w:rsid w:val="00FE0DAE"/>
    <w:rsid w:val="00FE17E4"/>
    <w:rsid w:val="00FE3E7D"/>
    <w:rsid w:val="00FE449D"/>
    <w:rsid w:val="00FE5001"/>
    <w:rsid w:val="00FE77B7"/>
    <w:rsid w:val="00FF056E"/>
    <w:rsid w:val="00FF1717"/>
    <w:rsid w:val="00FF4664"/>
    <w:rsid w:val="00FF6213"/>
    <w:rsid w:val="00FF642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5F1FE"/>
  <w15:chartTrackingRefBased/>
  <w15:docId w15:val="{D7A7A19C-DEEB-4FD8-A937-1042BE4C0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346"/>
  </w:style>
  <w:style w:type="paragraph" w:styleId="Heading1">
    <w:name w:val="heading 1"/>
    <w:basedOn w:val="Normal"/>
    <w:next w:val="Normal"/>
    <w:link w:val="Heading1Char"/>
    <w:qFormat/>
    <w:rsid w:val="00DE0F41"/>
    <w:pPr>
      <w:keepNext/>
      <w:keepLines/>
      <w:widowControl w:val="0"/>
      <w:numPr>
        <w:numId w:val="3"/>
      </w:numPr>
      <w:spacing w:before="480" w:after="120" w:line="276" w:lineRule="auto"/>
      <w:ind w:left="431" w:hanging="431"/>
      <w:jc w:val="both"/>
      <w:outlineLvl w:val="0"/>
    </w:pPr>
    <w:rPr>
      <w:rFonts w:ascii="Times New Roman" w:eastAsia="MS Gothic" w:hAnsi="Times New Roman" w:cs="Tahoma"/>
      <w:b/>
      <w:bCs/>
      <w:sz w:val="28"/>
      <w:szCs w:val="32"/>
    </w:rPr>
  </w:style>
  <w:style w:type="paragraph" w:styleId="Heading2">
    <w:name w:val="heading 2"/>
    <w:basedOn w:val="Normal"/>
    <w:next w:val="Normal"/>
    <w:link w:val="Heading2Char"/>
    <w:qFormat/>
    <w:rsid w:val="00DE0F41"/>
    <w:pPr>
      <w:keepNext/>
      <w:keepLines/>
      <w:widowControl w:val="0"/>
      <w:numPr>
        <w:ilvl w:val="1"/>
        <w:numId w:val="3"/>
      </w:numPr>
      <w:suppressAutoHyphens/>
      <w:spacing w:before="360" w:after="120" w:line="276" w:lineRule="auto"/>
      <w:ind w:left="578" w:hanging="578"/>
      <w:textAlignment w:val="baseline"/>
      <w:outlineLvl w:val="1"/>
    </w:pPr>
    <w:rPr>
      <w:rFonts w:ascii="Times New Roman" w:eastAsia="MS Gothic" w:hAnsi="Times New Roman" w:cs="Tahoma"/>
      <w:b/>
      <w:bCs/>
      <w:sz w:val="24"/>
      <w:szCs w:val="26"/>
    </w:rPr>
  </w:style>
  <w:style w:type="paragraph" w:styleId="Heading3">
    <w:name w:val="heading 3"/>
    <w:basedOn w:val="Normal"/>
    <w:next w:val="Normal"/>
    <w:link w:val="Heading3Char"/>
    <w:qFormat/>
    <w:rsid w:val="00DE0F41"/>
    <w:pPr>
      <w:keepNext/>
      <w:keepLines/>
      <w:widowControl w:val="0"/>
      <w:numPr>
        <w:ilvl w:val="2"/>
        <w:numId w:val="3"/>
      </w:numPr>
      <w:suppressAutoHyphens/>
      <w:spacing w:before="202" w:after="115" w:line="276" w:lineRule="auto"/>
      <w:textAlignment w:val="baseline"/>
      <w:outlineLvl w:val="2"/>
    </w:pPr>
    <w:rPr>
      <w:rFonts w:ascii="Times New Roman" w:eastAsia="MS Gothic" w:hAnsi="Times New Roman" w:cs="Tahoma"/>
      <w:b/>
      <w:bCs/>
      <w:szCs w:val="24"/>
    </w:rPr>
  </w:style>
  <w:style w:type="paragraph" w:styleId="Heading4">
    <w:name w:val="heading 4"/>
    <w:basedOn w:val="Normal"/>
    <w:next w:val="Normal"/>
    <w:link w:val="Heading4Char"/>
    <w:qFormat/>
    <w:rsid w:val="00DE0F41"/>
    <w:pPr>
      <w:keepNext/>
      <w:keepLines/>
      <w:numPr>
        <w:ilvl w:val="3"/>
        <w:numId w:val="3"/>
      </w:numPr>
      <w:suppressAutoHyphens/>
      <w:spacing w:before="200" w:after="0" w:line="276" w:lineRule="auto"/>
      <w:jc w:val="both"/>
      <w:textAlignment w:val="baseline"/>
      <w:outlineLvl w:val="3"/>
    </w:pPr>
    <w:rPr>
      <w:rFonts w:ascii="Calibri" w:eastAsia="MS Gothic" w:hAnsi="Calibri" w:cs="Tahoma"/>
      <w:b/>
      <w:bCs/>
      <w:i/>
      <w:iCs/>
      <w:color w:val="4F81BD"/>
      <w:szCs w:val="24"/>
    </w:rPr>
  </w:style>
  <w:style w:type="paragraph" w:styleId="Heading5">
    <w:name w:val="heading 5"/>
    <w:basedOn w:val="Normal"/>
    <w:next w:val="Normal"/>
    <w:link w:val="Heading5Char"/>
    <w:qFormat/>
    <w:rsid w:val="00DE0F41"/>
    <w:pPr>
      <w:keepNext/>
      <w:keepLines/>
      <w:numPr>
        <w:ilvl w:val="4"/>
        <w:numId w:val="3"/>
      </w:numPr>
      <w:suppressAutoHyphens/>
      <w:spacing w:before="200" w:after="0" w:line="276" w:lineRule="auto"/>
      <w:jc w:val="both"/>
      <w:textAlignment w:val="baseline"/>
      <w:outlineLvl w:val="4"/>
    </w:pPr>
    <w:rPr>
      <w:rFonts w:ascii="Calibri" w:eastAsia="MS Gothic" w:hAnsi="Calibri" w:cs="Tahoma"/>
      <w:color w:val="243F60"/>
      <w:szCs w:val="24"/>
    </w:rPr>
  </w:style>
  <w:style w:type="paragraph" w:styleId="Heading6">
    <w:name w:val="heading 6"/>
    <w:basedOn w:val="Normal"/>
    <w:next w:val="Normal"/>
    <w:link w:val="Heading6Char"/>
    <w:qFormat/>
    <w:rsid w:val="00DE0F41"/>
    <w:pPr>
      <w:keepNext/>
      <w:keepLines/>
      <w:numPr>
        <w:ilvl w:val="5"/>
        <w:numId w:val="3"/>
      </w:numPr>
      <w:suppressAutoHyphens/>
      <w:spacing w:before="200" w:after="0" w:line="276" w:lineRule="auto"/>
      <w:jc w:val="both"/>
      <w:textAlignment w:val="baseline"/>
      <w:outlineLvl w:val="5"/>
    </w:pPr>
    <w:rPr>
      <w:rFonts w:ascii="Calibri" w:eastAsia="MS Gothic" w:hAnsi="Calibri" w:cs="Tahoma"/>
      <w:i/>
      <w:iCs/>
      <w:color w:val="243F60"/>
      <w:szCs w:val="24"/>
    </w:rPr>
  </w:style>
  <w:style w:type="paragraph" w:styleId="Heading7">
    <w:name w:val="heading 7"/>
    <w:basedOn w:val="Normal"/>
    <w:next w:val="Normal"/>
    <w:link w:val="Heading7Char"/>
    <w:qFormat/>
    <w:rsid w:val="00DE0F41"/>
    <w:pPr>
      <w:keepNext/>
      <w:keepLines/>
      <w:numPr>
        <w:ilvl w:val="6"/>
        <w:numId w:val="3"/>
      </w:numPr>
      <w:suppressAutoHyphens/>
      <w:spacing w:before="200" w:after="0" w:line="276" w:lineRule="auto"/>
      <w:jc w:val="both"/>
      <w:textAlignment w:val="baseline"/>
      <w:outlineLvl w:val="6"/>
    </w:pPr>
    <w:rPr>
      <w:rFonts w:ascii="Calibri" w:eastAsia="MS Gothic" w:hAnsi="Calibri" w:cs="Tahoma"/>
      <w:i/>
      <w:iCs/>
      <w:color w:val="404040"/>
      <w:szCs w:val="24"/>
    </w:rPr>
  </w:style>
  <w:style w:type="paragraph" w:styleId="Heading8">
    <w:name w:val="heading 8"/>
    <w:basedOn w:val="Normal"/>
    <w:next w:val="Normal"/>
    <w:link w:val="Heading8Char"/>
    <w:qFormat/>
    <w:rsid w:val="00DE0F41"/>
    <w:pPr>
      <w:keepNext/>
      <w:keepLines/>
      <w:numPr>
        <w:ilvl w:val="7"/>
        <w:numId w:val="3"/>
      </w:numPr>
      <w:suppressAutoHyphens/>
      <w:spacing w:before="200" w:after="0" w:line="276" w:lineRule="auto"/>
      <w:jc w:val="both"/>
      <w:textAlignment w:val="baseline"/>
      <w:outlineLvl w:val="7"/>
    </w:pPr>
    <w:rPr>
      <w:rFonts w:ascii="Calibri" w:eastAsia="MS Gothic" w:hAnsi="Calibri" w:cs="Tahoma"/>
      <w:color w:val="404040"/>
      <w:sz w:val="20"/>
      <w:szCs w:val="20"/>
    </w:rPr>
  </w:style>
  <w:style w:type="paragraph" w:styleId="Heading9">
    <w:name w:val="heading 9"/>
    <w:basedOn w:val="Normal"/>
    <w:next w:val="Normal"/>
    <w:link w:val="Heading9Char"/>
    <w:qFormat/>
    <w:rsid w:val="00DE0F41"/>
    <w:pPr>
      <w:keepNext/>
      <w:keepLines/>
      <w:numPr>
        <w:ilvl w:val="8"/>
        <w:numId w:val="3"/>
      </w:numPr>
      <w:suppressAutoHyphens/>
      <w:spacing w:before="200" w:after="0" w:line="276" w:lineRule="auto"/>
      <w:jc w:val="both"/>
      <w:textAlignment w:val="baseline"/>
      <w:outlineLvl w:val="8"/>
    </w:pPr>
    <w:rPr>
      <w:rFonts w:ascii="Calibri" w:eastAsia="MS Gothic" w:hAnsi="Calibri" w:cs="Tahom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0F41"/>
    <w:rPr>
      <w:rFonts w:ascii="Times New Roman" w:eastAsia="MS Gothic" w:hAnsi="Times New Roman" w:cs="Tahoma"/>
      <w:b/>
      <w:bCs/>
      <w:sz w:val="28"/>
      <w:szCs w:val="32"/>
    </w:rPr>
  </w:style>
  <w:style w:type="character" w:customStyle="1" w:styleId="Heading2Char">
    <w:name w:val="Heading 2 Char"/>
    <w:basedOn w:val="DefaultParagraphFont"/>
    <w:link w:val="Heading2"/>
    <w:rsid w:val="00DE0F41"/>
    <w:rPr>
      <w:rFonts w:ascii="Times New Roman" w:eastAsia="MS Gothic" w:hAnsi="Times New Roman" w:cs="Tahoma"/>
      <w:b/>
      <w:bCs/>
      <w:sz w:val="24"/>
      <w:szCs w:val="26"/>
    </w:rPr>
  </w:style>
  <w:style w:type="character" w:customStyle="1" w:styleId="Heading3Char">
    <w:name w:val="Heading 3 Char"/>
    <w:basedOn w:val="DefaultParagraphFont"/>
    <w:link w:val="Heading3"/>
    <w:rsid w:val="00DE0F41"/>
    <w:rPr>
      <w:rFonts w:ascii="Times New Roman" w:eastAsia="MS Gothic" w:hAnsi="Times New Roman" w:cs="Tahoma"/>
      <w:b/>
      <w:bCs/>
      <w:szCs w:val="24"/>
    </w:rPr>
  </w:style>
  <w:style w:type="character" w:customStyle="1" w:styleId="Heading4Char">
    <w:name w:val="Heading 4 Char"/>
    <w:basedOn w:val="DefaultParagraphFont"/>
    <w:link w:val="Heading4"/>
    <w:rsid w:val="00DE0F41"/>
    <w:rPr>
      <w:rFonts w:ascii="Calibri" w:eastAsia="MS Gothic" w:hAnsi="Calibri" w:cs="Tahoma"/>
      <w:b/>
      <w:bCs/>
      <w:i/>
      <w:iCs/>
      <w:color w:val="4F81BD"/>
      <w:szCs w:val="24"/>
    </w:rPr>
  </w:style>
  <w:style w:type="character" w:customStyle="1" w:styleId="Heading5Char">
    <w:name w:val="Heading 5 Char"/>
    <w:basedOn w:val="DefaultParagraphFont"/>
    <w:link w:val="Heading5"/>
    <w:rsid w:val="00DE0F41"/>
    <w:rPr>
      <w:rFonts w:ascii="Calibri" w:eastAsia="MS Gothic" w:hAnsi="Calibri" w:cs="Tahoma"/>
      <w:color w:val="243F60"/>
      <w:szCs w:val="24"/>
    </w:rPr>
  </w:style>
  <w:style w:type="character" w:customStyle="1" w:styleId="Heading6Char">
    <w:name w:val="Heading 6 Char"/>
    <w:basedOn w:val="DefaultParagraphFont"/>
    <w:link w:val="Heading6"/>
    <w:rsid w:val="00DE0F41"/>
    <w:rPr>
      <w:rFonts w:ascii="Calibri" w:eastAsia="MS Gothic" w:hAnsi="Calibri" w:cs="Tahoma"/>
      <w:i/>
      <w:iCs/>
      <w:color w:val="243F60"/>
      <w:szCs w:val="24"/>
    </w:rPr>
  </w:style>
  <w:style w:type="character" w:customStyle="1" w:styleId="Heading7Char">
    <w:name w:val="Heading 7 Char"/>
    <w:basedOn w:val="DefaultParagraphFont"/>
    <w:link w:val="Heading7"/>
    <w:rsid w:val="00DE0F41"/>
    <w:rPr>
      <w:rFonts w:ascii="Calibri" w:eastAsia="MS Gothic" w:hAnsi="Calibri" w:cs="Tahoma"/>
      <w:i/>
      <w:iCs/>
      <w:color w:val="404040"/>
      <w:szCs w:val="24"/>
    </w:rPr>
  </w:style>
  <w:style w:type="character" w:customStyle="1" w:styleId="Heading8Char">
    <w:name w:val="Heading 8 Char"/>
    <w:basedOn w:val="DefaultParagraphFont"/>
    <w:link w:val="Heading8"/>
    <w:rsid w:val="00DE0F41"/>
    <w:rPr>
      <w:rFonts w:ascii="Calibri" w:eastAsia="MS Gothic" w:hAnsi="Calibri" w:cs="Tahoma"/>
      <w:color w:val="404040"/>
      <w:sz w:val="20"/>
      <w:szCs w:val="20"/>
    </w:rPr>
  </w:style>
  <w:style w:type="character" w:customStyle="1" w:styleId="Heading9Char">
    <w:name w:val="Heading 9 Char"/>
    <w:basedOn w:val="DefaultParagraphFont"/>
    <w:link w:val="Heading9"/>
    <w:rsid w:val="00DE0F41"/>
    <w:rPr>
      <w:rFonts w:ascii="Calibri" w:eastAsia="MS Gothic" w:hAnsi="Calibri" w:cs="Tahoma"/>
      <w:i/>
      <w:iCs/>
      <w:color w:val="404040"/>
      <w:sz w:val="20"/>
      <w:szCs w:val="20"/>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Fußn,o,C"/>
    <w:basedOn w:val="Normal"/>
    <w:link w:val="FootnoteTextChar"/>
    <w:uiPriority w:val="99"/>
    <w:unhideWhenUsed/>
    <w:qFormat/>
    <w:rsid w:val="00DE0F41"/>
    <w:pPr>
      <w:spacing w:after="0" w:line="240" w:lineRule="auto"/>
    </w:pPr>
    <w:rPr>
      <w:rFonts w:eastAsiaTheme="minorEastAsia"/>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f Char,Fußn Char,o Char,C Char"/>
    <w:basedOn w:val="DefaultParagraphFont"/>
    <w:link w:val="FootnoteText"/>
    <w:uiPriority w:val="99"/>
    <w:qFormat/>
    <w:rsid w:val="00DE0F41"/>
    <w:rPr>
      <w:rFonts w:eastAsiaTheme="minorEastAsia"/>
      <w:sz w:val="20"/>
      <w:szCs w:val="20"/>
      <w:lang w:eastAsia="lv-LV"/>
    </w:rPr>
  </w:style>
  <w:style w:type="character" w:styleId="FootnoteReference">
    <w:name w:val="footnote reference"/>
    <w:aliases w:val="Footnote Reference Number,Footnote symbol,SUPERS,ftref,Footnote Refernece,stylish,BVI fnr,Fußnotenzeichen_Raxen,callout,Footnote Reference Superscript,EN Footnote Reference,Footnote Reference text,Footnote reference number,16 Point,fr"/>
    <w:basedOn w:val="DefaultParagraphFont"/>
    <w:link w:val="Odwoanieprzypisu"/>
    <w:uiPriority w:val="99"/>
    <w:unhideWhenUsed/>
    <w:qFormat/>
    <w:rsid w:val="00DE0F41"/>
    <w:rPr>
      <w:vertAlign w:val="superscript"/>
    </w:rPr>
  </w:style>
  <w:style w:type="paragraph" w:styleId="Header">
    <w:name w:val="header"/>
    <w:basedOn w:val="Normal"/>
    <w:link w:val="HeaderChar"/>
    <w:uiPriority w:val="99"/>
    <w:unhideWhenUsed/>
    <w:rsid w:val="00DE0F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DE0F41"/>
  </w:style>
  <w:style w:type="paragraph" w:styleId="Footer">
    <w:name w:val="footer"/>
    <w:basedOn w:val="Normal"/>
    <w:link w:val="FooterChar"/>
    <w:uiPriority w:val="99"/>
    <w:unhideWhenUsed/>
    <w:rsid w:val="00DE0F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E0F41"/>
  </w:style>
  <w:style w:type="character" w:styleId="SubtleReference">
    <w:name w:val="Subtle Reference"/>
    <w:basedOn w:val="DefaultParagraphFont"/>
    <w:uiPriority w:val="31"/>
    <w:qFormat/>
    <w:rsid w:val="00DE0F41"/>
    <w:rPr>
      <w:smallCaps/>
      <w:color w:val="5A5A5A" w:themeColor="text1" w:themeTint="A5"/>
    </w:rPr>
  </w:style>
  <w:style w:type="paragraph" w:styleId="ListParagraph">
    <w:name w:val="List Paragraph"/>
    <w:aliases w:val="2,Numbered Para 1,Dot pt,No Spacing1,List Paragraph Char Char Char,Indicator Text,Bullet 1,Bullet Points,MAIN CONTENT,IFCL - List Paragraph,List Paragraph12,OBC Bullet,F5 List Paragraph,Colorful List - Accent 11,Strip"/>
    <w:basedOn w:val="Normal"/>
    <w:link w:val="ListParagraphChar"/>
    <w:uiPriority w:val="34"/>
    <w:qFormat/>
    <w:rsid w:val="00DE0F41"/>
    <w:pPr>
      <w:ind w:left="720"/>
      <w:contextualSpacing/>
    </w:pPr>
  </w:style>
  <w:style w:type="paragraph" w:customStyle="1" w:styleId="doc-ti2">
    <w:name w:val="doc-ti2"/>
    <w:basedOn w:val="Normal"/>
    <w:rsid w:val="00DE0F41"/>
    <w:pPr>
      <w:spacing w:before="240" w:after="120" w:line="312" w:lineRule="atLeast"/>
      <w:jc w:val="center"/>
    </w:pPr>
    <w:rPr>
      <w:rFonts w:ascii="Times New Roman" w:eastAsia="Times New Roman" w:hAnsi="Times New Roman" w:cs="Times New Roman"/>
      <w:b/>
      <w:bCs/>
      <w:sz w:val="24"/>
      <w:szCs w:val="24"/>
      <w:lang w:eastAsia="lv-LV"/>
    </w:rPr>
  </w:style>
  <w:style w:type="character" w:styleId="Hyperlink">
    <w:name w:val="Hyperlink"/>
    <w:basedOn w:val="DefaultParagraphFont"/>
    <w:uiPriority w:val="99"/>
    <w:unhideWhenUsed/>
    <w:rsid w:val="00DE0F41"/>
    <w:rPr>
      <w:color w:val="0563C1" w:themeColor="hyperlink"/>
      <w:u w:val="single"/>
    </w:rPr>
  </w:style>
  <w:style w:type="paragraph" w:customStyle="1" w:styleId="tv2132">
    <w:name w:val="tv2132"/>
    <w:basedOn w:val="Normal"/>
    <w:rsid w:val="00DE0F41"/>
    <w:pPr>
      <w:spacing w:after="0" w:line="360" w:lineRule="auto"/>
      <w:ind w:firstLine="300"/>
    </w:pPr>
    <w:rPr>
      <w:rFonts w:ascii="Times New Roman" w:eastAsia="Times New Roman" w:hAnsi="Times New Roman" w:cs="Times New Roman"/>
      <w:color w:val="414142"/>
      <w:sz w:val="20"/>
      <w:szCs w:val="20"/>
      <w:lang w:eastAsia="lv-LV"/>
    </w:rPr>
  </w:style>
  <w:style w:type="character" w:styleId="CommentReference">
    <w:name w:val="annotation reference"/>
    <w:basedOn w:val="DefaultParagraphFont"/>
    <w:uiPriority w:val="99"/>
    <w:semiHidden/>
    <w:unhideWhenUsed/>
    <w:rsid w:val="00DE0F41"/>
    <w:rPr>
      <w:sz w:val="16"/>
      <w:szCs w:val="16"/>
    </w:rPr>
  </w:style>
  <w:style w:type="paragraph" w:styleId="CommentText">
    <w:name w:val="annotation text"/>
    <w:basedOn w:val="Normal"/>
    <w:link w:val="CommentTextChar"/>
    <w:uiPriority w:val="99"/>
    <w:unhideWhenUsed/>
    <w:rsid w:val="00DE0F41"/>
    <w:pPr>
      <w:spacing w:line="240" w:lineRule="auto"/>
    </w:pPr>
    <w:rPr>
      <w:sz w:val="20"/>
      <w:szCs w:val="20"/>
    </w:rPr>
  </w:style>
  <w:style w:type="character" w:customStyle="1" w:styleId="CommentTextChar">
    <w:name w:val="Comment Text Char"/>
    <w:basedOn w:val="DefaultParagraphFont"/>
    <w:link w:val="CommentText"/>
    <w:uiPriority w:val="99"/>
    <w:rsid w:val="00DE0F41"/>
    <w:rPr>
      <w:sz w:val="20"/>
      <w:szCs w:val="20"/>
    </w:rPr>
  </w:style>
  <w:style w:type="paragraph" w:styleId="CommentSubject">
    <w:name w:val="annotation subject"/>
    <w:basedOn w:val="CommentText"/>
    <w:next w:val="CommentText"/>
    <w:link w:val="CommentSubjectChar"/>
    <w:uiPriority w:val="99"/>
    <w:semiHidden/>
    <w:unhideWhenUsed/>
    <w:rsid w:val="00DE0F41"/>
    <w:rPr>
      <w:b/>
      <w:bCs/>
    </w:rPr>
  </w:style>
  <w:style w:type="character" w:customStyle="1" w:styleId="CommentSubjectChar">
    <w:name w:val="Comment Subject Char"/>
    <w:basedOn w:val="CommentTextChar"/>
    <w:link w:val="CommentSubject"/>
    <w:uiPriority w:val="99"/>
    <w:semiHidden/>
    <w:rsid w:val="00DE0F41"/>
    <w:rPr>
      <w:b/>
      <w:bCs/>
      <w:sz w:val="20"/>
      <w:szCs w:val="20"/>
    </w:rPr>
  </w:style>
  <w:style w:type="paragraph" w:styleId="BalloonText">
    <w:name w:val="Balloon Text"/>
    <w:basedOn w:val="Normal"/>
    <w:link w:val="BalloonTextChar"/>
    <w:uiPriority w:val="99"/>
    <w:semiHidden/>
    <w:unhideWhenUsed/>
    <w:rsid w:val="00DE0F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F41"/>
    <w:rPr>
      <w:rFonts w:ascii="Segoe UI" w:hAnsi="Segoe UI" w:cs="Segoe UI"/>
      <w:sz w:val="18"/>
      <w:szCs w:val="18"/>
    </w:rPr>
  </w:style>
  <w:style w:type="paragraph" w:customStyle="1" w:styleId="Default">
    <w:name w:val="Default"/>
    <w:rsid w:val="00DE0F4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DE0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0F41"/>
    <w:pPr>
      <w:spacing w:after="0" w:line="240" w:lineRule="auto"/>
    </w:pPr>
  </w:style>
  <w:style w:type="character" w:customStyle="1" w:styleId="UnresolvedMention1">
    <w:name w:val="Unresolved Mention1"/>
    <w:basedOn w:val="DefaultParagraphFont"/>
    <w:uiPriority w:val="99"/>
    <w:semiHidden/>
    <w:unhideWhenUsed/>
    <w:rsid w:val="00DE0F41"/>
    <w:rPr>
      <w:color w:val="605E5C"/>
      <w:shd w:val="clear" w:color="auto" w:fill="E1DFDD"/>
    </w:rPr>
  </w:style>
  <w:style w:type="paragraph" w:styleId="HTMLPreformatted">
    <w:name w:val="HTML Preformatted"/>
    <w:basedOn w:val="Normal"/>
    <w:link w:val="HTMLPreformattedChar"/>
    <w:uiPriority w:val="99"/>
    <w:semiHidden/>
    <w:unhideWhenUsed/>
    <w:rsid w:val="00DE0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E0F41"/>
    <w:rPr>
      <w:rFonts w:ascii="Courier New" w:eastAsia="Times New Roman" w:hAnsi="Courier New" w:cs="Courier New"/>
      <w:sz w:val="20"/>
      <w:szCs w:val="20"/>
      <w:lang w:eastAsia="lv-LV"/>
    </w:rPr>
  </w:style>
  <w:style w:type="paragraph" w:customStyle="1" w:styleId="tabula">
    <w:name w:val="tabula."/>
    <w:basedOn w:val="Caption"/>
    <w:qFormat/>
    <w:rsid w:val="00DE0F41"/>
    <w:pPr>
      <w:suppressLineNumbers/>
      <w:suppressAutoHyphens/>
      <w:spacing w:before="173" w:after="58" w:line="276" w:lineRule="auto"/>
      <w:jc w:val="center"/>
      <w:textAlignment w:val="baseline"/>
    </w:pPr>
    <w:rPr>
      <w:rFonts w:ascii="Arial Narrow" w:eastAsia="Arial Narrow" w:hAnsi="Arial Narrow" w:cs="Arial Narrow"/>
      <w:b/>
      <w:i w:val="0"/>
      <w:color w:val="auto"/>
      <w:szCs w:val="24"/>
    </w:rPr>
  </w:style>
  <w:style w:type="paragraph" w:styleId="Caption">
    <w:name w:val="caption"/>
    <w:basedOn w:val="Normal"/>
    <w:next w:val="Normal"/>
    <w:uiPriority w:val="35"/>
    <w:semiHidden/>
    <w:unhideWhenUsed/>
    <w:qFormat/>
    <w:rsid w:val="00DE0F41"/>
    <w:pPr>
      <w:spacing w:after="200" w:line="240" w:lineRule="auto"/>
    </w:pPr>
    <w:rPr>
      <w:i/>
      <w:iCs/>
      <w:color w:val="44546A" w:themeColor="text2"/>
      <w:sz w:val="18"/>
      <w:szCs w:val="18"/>
    </w:rPr>
  </w:style>
  <w:style w:type="paragraph" w:customStyle="1" w:styleId="attls">
    <w:name w:val="attēls."/>
    <w:basedOn w:val="Caption"/>
    <w:qFormat/>
    <w:rsid w:val="00DE0F41"/>
    <w:pPr>
      <w:suppressLineNumbers/>
      <w:suppressAutoHyphens/>
      <w:spacing w:before="115" w:after="173" w:line="276" w:lineRule="auto"/>
      <w:jc w:val="center"/>
      <w:textAlignment w:val="baseline"/>
    </w:pPr>
    <w:rPr>
      <w:rFonts w:ascii="Arial Narrow" w:eastAsia="Arial Narrow" w:hAnsi="Arial Narrow" w:cs="Arial Narrow"/>
      <w:b/>
      <w:i w:val="0"/>
      <w:color w:val="auto"/>
      <w:sz w:val="20"/>
      <w:szCs w:val="24"/>
    </w:rPr>
  </w:style>
  <w:style w:type="paragraph" w:styleId="NormalWeb">
    <w:name w:val="Normal (Web)"/>
    <w:basedOn w:val="Normal"/>
    <w:uiPriority w:val="99"/>
    <w:unhideWhenUsed/>
    <w:rsid w:val="00DE0F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Odwoanieprzypisu">
    <w:name w:val="Odwołanie przypisu"/>
    <w:aliases w:val="Ref,de nota al pie,-E Fußnotenzeichen,E,E FNZ"/>
    <w:basedOn w:val="Normal"/>
    <w:next w:val="Normal"/>
    <w:link w:val="FootnoteReference"/>
    <w:uiPriority w:val="99"/>
    <w:rsid w:val="00DE0F41"/>
    <w:pPr>
      <w:spacing w:line="240" w:lineRule="exact"/>
      <w:jc w:val="both"/>
    </w:pPr>
    <w:rPr>
      <w:vertAlign w:val="superscript"/>
    </w:rPr>
  </w:style>
  <w:style w:type="paragraph" w:customStyle="1" w:styleId="Para">
    <w:name w:val="Para"/>
    <w:basedOn w:val="Normal"/>
    <w:link w:val="ParaChar"/>
    <w:qFormat/>
    <w:rsid w:val="00DE0F41"/>
    <w:pPr>
      <w:numPr>
        <w:numId w:val="4"/>
      </w:numPr>
      <w:spacing w:after="120" w:line="240" w:lineRule="auto"/>
      <w:ind w:left="0" w:firstLine="0"/>
      <w:jc w:val="both"/>
    </w:pPr>
    <w:rPr>
      <w:rFonts w:ascii="Times New Roman" w:eastAsia="SimSun" w:hAnsi="Times New Roman" w:cs="Times New Roman"/>
      <w:sz w:val="24"/>
      <w:szCs w:val="20"/>
      <w:lang w:val="en-GB"/>
    </w:rPr>
  </w:style>
  <w:style w:type="character" w:customStyle="1" w:styleId="ParaChar">
    <w:name w:val="Para Char"/>
    <w:basedOn w:val="DefaultParagraphFont"/>
    <w:link w:val="Para"/>
    <w:rsid w:val="00DE0F41"/>
    <w:rPr>
      <w:rFonts w:ascii="Times New Roman" w:eastAsia="SimSun" w:hAnsi="Times New Roman" w:cs="Times New Roman"/>
      <w:sz w:val="24"/>
      <w:szCs w:val="20"/>
      <w:lang w:val="en-GB"/>
    </w:rPr>
  </w:style>
  <w:style w:type="character" w:styleId="IntenseEmphasis">
    <w:name w:val="Intense Emphasis"/>
    <w:uiPriority w:val="21"/>
    <w:qFormat/>
    <w:rsid w:val="00DE0F41"/>
    <w:rPr>
      <w:i/>
      <w:iCs/>
      <w:color w:val="4F81BD"/>
    </w:rPr>
  </w:style>
  <w:style w:type="character" w:customStyle="1" w:styleId="ListParagraphChar">
    <w:name w:val="List Paragraph Char"/>
    <w:aliases w:val="2 Char,Numbered Para 1 Char,Dot pt Char,No Spacing1 Char,List Paragraph Char Char Char Char,Indicator Text Char,Bullet 1 Char,Bullet Points Char,MAIN CONTENT Char,IFCL - List Paragraph Char,List Paragraph12 Char,OBC Bullet Char"/>
    <w:link w:val="ListParagraph"/>
    <w:uiPriority w:val="34"/>
    <w:qFormat/>
    <w:locked/>
    <w:rsid w:val="00DE0F41"/>
  </w:style>
  <w:style w:type="character" w:styleId="Strong">
    <w:name w:val="Strong"/>
    <w:basedOn w:val="DefaultParagraphFont"/>
    <w:uiPriority w:val="22"/>
    <w:qFormat/>
    <w:rsid w:val="00DE0F41"/>
    <w:rPr>
      <w:b/>
      <w:bCs/>
    </w:rPr>
  </w:style>
  <w:style w:type="paragraph" w:customStyle="1" w:styleId="Standard">
    <w:name w:val="Standard"/>
    <w:rsid w:val="00DE0F41"/>
    <w:pPr>
      <w:suppressAutoHyphens/>
      <w:autoSpaceDN w:val="0"/>
      <w:spacing w:after="0" w:line="240" w:lineRule="auto"/>
    </w:pPr>
    <w:rPr>
      <w:rFonts w:ascii="Times New Roman" w:eastAsia="SimSun" w:hAnsi="Times New Roman" w:cs="Lucida Sans"/>
      <w:kern w:val="3"/>
      <w:szCs w:val="24"/>
      <w:lang w:eastAsia="zh-CN" w:bidi="hi-IN"/>
    </w:rPr>
  </w:style>
  <w:style w:type="paragraph" w:customStyle="1" w:styleId="TableContents">
    <w:name w:val="Table Contents"/>
    <w:basedOn w:val="Standard"/>
    <w:rsid w:val="00DE0F41"/>
    <w:pPr>
      <w:suppressLineNumbers/>
    </w:pPr>
  </w:style>
  <w:style w:type="character" w:customStyle="1" w:styleId="z-TopofFormChar">
    <w:name w:val="z-Top of Form Char"/>
    <w:basedOn w:val="DefaultParagraphFont"/>
    <w:link w:val="z-TopofForm"/>
    <w:uiPriority w:val="99"/>
    <w:semiHidden/>
    <w:rsid w:val="00DE0F41"/>
    <w:rPr>
      <w:rFonts w:ascii="Arial" w:eastAsia="Times New Roman" w:hAnsi="Arial" w:cs="Arial"/>
      <w:vanish/>
      <w:sz w:val="16"/>
      <w:szCs w:val="16"/>
      <w:lang w:eastAsia="lv-LV"/>
    </w:rPr>
  </w:style>
  <w:style w:type="paragraph" w:styleId="z-TopofForm">
    <w:name w:val="HTML Top of Form"/>
    <w:basedOn w:val="Normal"/>
    <w:next w:val="Normal"/>
    <w:link w:val="z-TopofFormChar"/>
    <w:hidden/>
    <w:uiPriority w:val="99"/>
    <w:semiHidden/>
    <w:unhideWhenUsed/>
    <w:rsid w:val="00DE0F41"/>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1">
    <w:name w:val="z-Top of Form Char1"/>
    <w:basedOn w:val="DefaultParagraphFont"/>
    <w:uiPriority w:val="99"/>
    <w:semiHidden/>
    <w:rsid w:val="00DE0F41"/>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E0F41"/>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DE0F41"/>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1">
    <w:name w:val="z-Bottom of Form Char1"/>
    <w:basedOn w:val="DefaultParagraphFont"/>
    <w:uiPriority w:val="99"/>
    <w:semiHidden/>
    <w:rsid w:val="00DE0F41"/>
    <w:rPr>
      <w:rFonts w:ascii="Arial" w:hAnsi="Arial" w:cs="Arial"/>
      <w:vanish/>
      <w:sz w:val="16"/>
      <w:szCs w:val="16"/>
    </w:rPr>
  </w:style>
  <w:style w:type="character" w:customStyle="1" w:styleId="UnresolvedMention2">
    <w:name w:val="Unresolved Mention2"/>
    <w:basedOn w:val="DefaultParagraphFont"/>
    <w:uiPriority w:val="99"/>
    <w:semiHidden/>
    <w:unhideWhenUsed/>
    <w:rsid w:val="00546870"/>
    <w:rPr>
      <w:color w:val="605E5C"/>
      <w:shd w:val="clear" w:color="auto" w:fill="E1DFDD"/>
    </w:rPr>
  </w:style>
  <w:style w:type="character" w:customStyle="1" w:styleId="UnresolvedMention3">
    <w:name w:val="Unresolved Mention3"/>
    <w:basedOn w:val="DefaultParagraphFont"/>
    <w:uiPriority w:val="99"/>
    <w:semiHidden/>
    <w:unhideWhenUsed/>
    <w:rsid w:val="00E12E37"/>
    <w:rPr>
      <w:color w:val="605E5C"/>
      <w:shd w:val="clear" w:color="auto" w:fill="E1DFDD"/>
    </w:rPr>
  </w:style>
  <w:style w:type="paragraph" w:customStyle="1" w:styleId="pf0">
    <w:name w:val="pf0"/>
    <w:basedOn w:val="Normal"/>
    <w:rsid w:val="00F5257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F5257C"/>
    <w:rPr>
      <w:rFonts w:ascii="Segoe UI" w:hAnsi="Segoe UI" w:cs="Segoe UI" w:hint="default"/>
      <w:sz w:val="18"/>
      <w:szCs w:val="18"/>
    </w:rPr>
  </w:style>
  <w:style w:type="paragraph" w:customStyle="1" w:styleId="oj-doc-ti">
    <w:name w:val="oj-doc-ti"/>
    <w:basedOn w:val="Normal"/>
    <w:rsid w:val="00880460"/>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84982">
      <w:bodyDiv w:val="1"/>
      <w:marLeft w:val="0"/>
      <w:marRight w:val="0"/>
      <w:marTop w:val="0"/>
      <w:marBottom w:val="0"/>
      <w:divBdr>
        <w:top w:val="none" w:sz="0" w:space="0" w:color="auto"/>
        <w:left w:val="none" w:sz="0" w:space="0" w:color="auto"/>
        <w:bottom w:val="none" w:sz="0" w:space="0" w:color="auto"/>
        <w:right w:val="none" w:sz="0" w:space="0" w:color="auto"/>
      </w:divBdr>
    </w:div>
    <w:div w:id="509494254">
      <w:bodyDiv w:val="1"/>
      <w:marLeft w:val="0"/>
      <w:marRight w:val="0"/>
      <w:marTop w:val="0"/>
      <w:marBottom w:val="0"/>
      <w:divBdr>
        <w:top w:val="none" w:sz="0" w:space="0" w:color="auto"/>
        <w:left w:val="none" w:sz="0" w:space="0" w:color="auto"/>
        <w:bottom w:val="none" w:sz="0" w:space="0" w:color="auto"/>
        <w:right w:val="none" w:sz="0" w:space="0" w:color="auto"/>
      </w:divBdr>
    </w:div>
    <w:div w:id="577790946">
      <w:bodyDiv w:val="1"/>
      <w:marLeft w:val="0"/>
      <w:marRight w:val="0"/>
      <w:marTop w:val="0"/>
      <w:marBottom w:val="0"/>
      <w:divBdr>
        <w:top w:val="none" w:sz="0" w:space="0" w:color="auto"/>
        <w:left w:val="none" w:sz="0" w:space="0" w:color="auto"/>
        <w:bottom w:val="none" w:sz="0" w:space="0" w:color="auto"/>
        <w:right w:val="none" w:sz="0" w:space="0" w:color="auto"/>
      </w:divBdr>
    </w:div>
    <w:div w:id="604001793">
      <w:bodyDiv w:val="1"/>
      <w:marLeft w:val="0"/>
      <w:marRight w:val="0"/>
      <w:marTop w:val="0"/>
      <w:marBottom w:val="0"/>
      <w:divBdr>
        <w:top w:val="none" w:sz="0" w:space="0" w:color="auto"/>
        <w:left w:val="none" w:sz="0" w:space="0" w:color="auto"/>
        <w:bottom w:val="none" w:sz="0" w:space="0" w:color="auto"/>
        <w:right w:val="none" w:sz="0" w:space="0" w:color="auto"/>
      </w:divBdr>
    </w:div>
    <w:div w:id="624044506">
      <w:bodyDiv w:val="1"/>
      <w:marLeft w:val="0"/>
      <w:marRight w:val="0"/>
      <w:marTop w:val="0"/>
      <w:marBottom w:val="0"/>
      <w:divBdr>
        <w:top w:val="none" w:sz="0" w:space="0" w:color="auto"/>
        <w:left w:val="none" w:sz="0" w:space="0" w:color="auto"/>
        <w:bottom w:val="none" w:sz="0" w:space="0" w:color="auto"/>
        <w:right w:val="none" w:sz="0" w:space="0" w:color="auto"/>
      </w:divBdr>
      <w:divsChild>
        <w:div w:id="2067100648">
          <w:marLeft w:val="446"/>
          <w:marRight w:val="0"/>
          <w:marTop w:val="120"/>
          <w:marBottom w:val="120"/>
          <w:divBdr>
            <w:top w:val="none" w:sz="0" w:space="0" w:color="auto"/>
            <w:left w:val="none" w:sz="0" w:space="0" w:color="auto"/>
            <w:bottom w:val="none" w:sz="0" w:space="0" w:color="auto"/>
            <w:right w:val="none" w:sz="0" w:space="0" w:color="auto"/>
          </w:divBdr>
        </w:div>
        <w:div w:id="2047413924">
          <w:marLeft w:val="446"/>
          <w:marRight w:val="0"/>
          <w:marTop w:val="120"/>
          <w:marBottom w:val="120"/>
          <w:divBdr>
            <w:top w:val="none" w:sz="0" w:space="0" w:color="auto"/>
            <w:left w:val="none" w:sz="0" w:space="0" w:color="auto"/>
            <w:bottom w:val="none" w:sz="0" w:space="0" w:color="auto"/>
            <w:right w:val="none" w:sz="0" w:space="0" w:color="auto"/>
          </w:divBdr>
        </w:div>
      </w:divsChild>
    </w:div>
    <w:div w:id="715545538">
      <w:bodyDiv w:val="1"/>
      <w:marLeft w:val="0"/>
      <w:marRight w:val="0"/>
      <w:marTop w:val="0"/>
      <w:marBottom w:val="0"/>
      <w:divBdr>
        <w:top w:val="none" w:sz="0" w:space="0" w:color="auto"/>
        <w:left w:val="none" w:sz="0" w:space="0" w:color="auto"/>
        <w:bottom w:val="none" w:sz="0" w:space="0" w:color="auto"/>
        <w:right w:val="none" w:sz="0" w:space="0" w:color="auto"/>
      </w:divBdr>
    </w:div>
    <w:div w:id="790706100">
      <w:bodyDiv w:val="1"/>
      <w:marLeft w:val="0"/>
      <w:marRight w:val="0"/>
      <w:marTop w:val="0"/>
      <w:marBottom w:val="0"/>
      <w:divBdr>
        <w:top w:val="none" w:sz="0" w:space="0" w:color="auto"/>
        <w:left w:val="none" w:sz="0" w:space="0" w:color="auto"/>
        <w:bottom w:val="none" w:sz="0" w:space="0" w:color="auto"/>
        <w:right w:val="none" w:sz="0" w:space="0" w:color="auto"/>
      </w:divBdr>
    </w:div>
    <w:div w:id="807475745">
      <w:bodyDiv w:val="1"/>
      <w:marLeft w:val="0"/>
      <w:marRight w:val="0"/>
      <w:marTop w:val="0"/>
      <w:marBottom w:val="0"/>
      <w:divBdr>
        <w:top w:val="none" w:sz="0" w:space="0" w:color="auto"/>
        <w:left w:val="none" w:sz="0" w:space="0" w:color="auto"/>
        <w:bottom w:val="none" w:sz="0" w:space="0" w:color="auto"/>
        <w:right w:val="none" w:sz="0" w:space="0" w:color="auto"/>
      </w:divBdr>
    </w:div>
    <w:div w:id="998580575">
      <w:bodyDiv w:val="1"/>
      <w:marLeft w:val="0"/>
      <w:marRight w:val="0"/>
      <w:marTop w:val="0"/>
      <w:marBottom w:val="0"/>
      <w:divBdr>
        <w:top w:val="none" w:sz="0" w:space="0" w:color="auto"/>
        <w:left w:val="none" w:sz="0" w:space="0" w:color="auto"/>
        <w:bottom w:val="none" w:sz="0" w:space="0" w:color="auto"/>
        <w:right w:val="none" w:sz="0" w:space="0" w:color="auto"/>
      </w:divBdr>
      <w:divsChild>
        <w:div w:id="1564411686">
          <w:marLeft w:val="0"/>
          <w:marRight w:val="0"/>
          <w:marTop w:val="0"/>
          <w:marBottom w:val="120"/>
          <w:divBdr>
            <w:top w:val="none" w:sz="0" w:space="0" w:color="auto"/>
            <w:left w:val="none" w:sz="0" w:space="0" w:color="auto"/>
            <w:bottom w:val="none" w:sz="0" w:space="0" w:color="auto"/>
            <w:right w:val="none" w:sz="0" w:space="0" w:color="auto"/>
          </w:divBdr>
        </w:div>
      </w:divsChild>
    </w:div>
    <w:div w:id="1005287609">
      <w:bodyDiv w:val="1"/>
      <w:marLeft w:val="0"/>
      <w:marRight w:val="0"/>
      <w:marTop w:val="0"/>
      <w:marBottom w:val="0"/>
      <w:divBdr>
        <w:top w:val="none" w:sz="0" w:space="0" w:color="auto"/>
        <w:left w:val="none" w:sz="0" w:space="0" w:color="auto"/>
        <w:bottom w:val="none" w:sz="0" w:space="0" w:color="auto"/>
        <w:right w:val="none" w:sz="0" w:space="0" w:color="auto"/>
      </w:divBdr>
    </w:div>
    <w:div w:id="1053381720">
      <w:bodyDiv w:val="1"/>
      <w:marLeft w:val="0"/>
      <w:marRight w:val="0"/>
      <w:marTop w:val="0"/>
      <w:marBottom w:val="0"/>
      <w:divBdr>
        <w:top w:val="none" w:sz="0" w:space="0" w:color="auto"/>
        <w:left w:val="none" w:sz="0" w:space="0" w:color="auto"/>
        <w:bottom w:val="none" w:sz="0" w:space="0" w:color="auto"/>
        <w:right w:val="none" w:sz="0" w:space="0" w:color="auto"/>
      </w:divBdr>
    </w:div>
    <w:div w:id="1075127211">
      <w:bodyDiv w:val="1"/>
      <w:marLeft w:val="0"/>
      <w:marRight w:val="0"/>
      <w:marTop w:val="0"/>
      <w:marBottom w:val="0"/>
      <w:divBdr>
        <w:top w:val="none" w:sz="0" w:space="0" w:color="auto"/>
        <w:left w:val="none" w:sz="0" w:space="0" w:color="auto"/>
        <w:bottom w:val="none" w:sz="0" w:space="0" w:color="auto"/>
        <w:right w:val="none" w:sz="0" w:space="0" w:color="auto"/>
      </w:divBdr>
    </w:div>
    <w:div w:id="1256136567">
      <w:bodyDiv w:val="1"/>
      <w:marLeft w:val="0"/>
      <w:marRight w:val="0"/>
      <w:marTop w:val="0"/>
      <w:marBottom w:val="0"/>
      <w:divBdr>
        <w:top w:val="none" w:sz="0" w:space="0" w:color="auto"/>
        <w:left w:val="none" w:sz="0" w:space="0" w:color="auto"/>
        <w:bottom w:val="none" w:sz="0" w:space="0" w:color="auto"/>
        <w:right w:val="none" w:sz="0" w:space="0" w:color="auto"/>
      </w:divBdr>
    </w:div>
    <w:div w:id="1445350052">
      <w:bodyDiv w:val="1"/>
      <w:marLeft w:val="0"/>
      <w:marRight w:val="0"/>
      <w:marTop w:val="0"/>
      <w:marBottom w:val="0"/>
      <w:divBdr>
        <w:top w:val="none" w:sz="0" w:space="0" w:color="auto"/>
        <w:left w:val="none" w:sz="0" w:space="0" w:color="auto"/>
        <w:bottom w:val="none" w:sz="0" w:space="0" w:color="auto"/>
        <w:right w:val="none" w:sz="0" w:space="0" w:color="auto"/>
      </w:divBdr>
    </w:div>
    <w:div w:id="1460881378">
      <w:bodyDiv w:val="1"/>
      <w:marLeft w:val="0"/>
      <w:marRight w:val="0"/>
      <w:marTop w:val="0"/>
      <w:marBottom w:val="0"/>
      <w:divBdr>
        <w:top w:val="none" w:sz="0" w:space="0" w:color="auto"/>
        <w:left w:val="none" w:sz="0" w:space="0" w:color="auto"/>
        <w:bottom w:val="none" w:sz="0" w:space="0" w:color="auto"/>
        <w:right w:val="none" w:sz="0" w:space="0" w:color="auto"/>
      </w:divBdr>
    </w:div>
    <w:div w:id="1599564394">
      <w:bodyDiv w:val="1"/>
      <w:marLeft w:val="0"/>
      <w:marRight w:val="0"/>
      <w:marTop w:val="0"/>
      <w:marBottom w:val="0"/>
      <w:divBdr>
        <w:top w:val="none" w:sz="0" w:space="0" w:color="auto"/>
        <w:left w:val="none" w:sz="0" w:space="0" w:color="auto"/>
        <w:bottom w:val="none" w:sz="0" w:space="0" w:color="auto"/>
        <w:right w:val="none" w:sz="0" w:space="0" w:color="auto"/>
      </w:divBdr>
    </w:div>
    <w:div w:id="1824733812">
      <w:bodyDiv w:val="1"/>
      <w:marLeft w:val="0"/>
      <w:marRight w:val="0"/>
      <w:marTop w:val="0"/>
      <w:marBottom w:val="0"/>
      <w:divBdr>
        <w:top w:val="none" w:sz="0" w:space="0" w:color="auto"/>
        <w:left w:val="none" w:sz="0" w:space="0" w:color="auto"/>
        <w:bottom w:val="none" w:sz="0" w:space="0" w:color="auto"/>
        <w:right w:val="none" w:sz="0" w:space="0" w:color="auto"/>
      </w:divBdr>
      <w:divsChild>
        <w:div w:id="711266194">
          <w:marLeft w:val="274"/>
          <w:marRight w:val="0"/>
          <w:marTop w:val="86"/>
          <w:marBottom w:val="0"/>
          <w:divBdr>
            <w:top w:val="none" w:sz="0" w:space="0" w:color="auto"/>
            <w:left w:val="none" w:sz="0" w:space="0" w:color="auto"/>
            <w:bottom w:val="none" w:sz="0" w:space="0" w:color="auto"/>
            <w:right w:val="none" w:sz="0" w:space="0" w:color="auto"/>
          </w:divBdr>
        </w:div>
        <w:div w:id="914823351">
          <w:marLeft w:val="274"/>
          <w:marRight w:val="0"/>
          <w:marTop w:val="86"/>
          <w:marBottom w:val="0"/>
          <w:divBdr>
            <w:top w:val="none" w:sz="0" w:space="0" w:color="auto"/>
            <w:left w:val="none" w:sz="0" w:space="0" w:color="auto"/>
            <w:bottom w:val="none" w:sz="0" w:space="0" w:color="auto"/>
            <w:right w:val="none" w:sz="0" w:space="0" w:color="auto"/>
          </w:divBdr>
        </w:div>
        <w:div w:id="957105532">
          <w:marLeft w:val="274"/>
          <w:marRight w:val="0"/>
          <w:marTop w:val="86"/>
          <w:marBottom w:val="0"/>
          <w:divBdr>
            <w:top w:val="none" w:sz="0" w:space="0" w:color="auto"/>
            <w:left w:val="none" w:sz="0" w:space="0" w:color="auto"/>
            <w:bottom w:val="none" w:sz="0" w:space="0" w:color="auto"/>
            <w:right w:val="none" w:sz="0" w:space="0" w:color="auto"/>
          </w:divBdr>
        </w:div>
        <w:div w:id="1201746017">
          <w:marLeft w:val="274"/>
          <w:marRight w:val="0"/>
          <w:marTop w:val="86"/>
          <w:marBottom w:val="0"/>
          <w:divBdr>
            <w:top w:val="none" w:sz="0" w:space="0" w:color="auto"/>
            <w:left w:val="none" w:sz="0" w:space="0" w:color="auto"/>
            <w:bottom w:val="none" w:sz="0" w:space="0" w:color="auto"/>
            <w:right w:val="none" w:sz="0" w:space="0" w:color="auto"/>
          </w:divBdr>
        </w:div>
      </w:divsChild>
    </w:div>
    <w:div w:id="1862930594">
      <w:bodyDiv w:val="1"/>
      <w:marLeft w:val="0"/>
      <w:marRight w:val="0"/>
      <w:marTop w:val="0"/>
      <w:marBottom w:val="0"/>
      <w:divBdr>
        <w:top w:val="none" w:sz="0" w:space="0" w:color="auto"/>
        <w:left w:val="none" w:sz="0" w:space="0" w:color="auto"/>
        <w:bottom w:val="none" w:sz="0" w:space="0" w:color="auto"/>
        <w:right w:val="none" w:sz="0" w:space="0" w:color="auto"/>
      </w:divBdr>
    </w:div>
    <w:div w:id="1870336700">
      <w:bodyDiv w:val="1"/>
      <w:marLeft w:val="0"/>
      <w:marRight w:val="0"/>
      <w:marTop w:val="0"/>
      <w:marBottom w:val="0"/>
      <w:divBdr>
        <w:top w:val="none" w:sz="0" w:space="0" w:color="auto"/>
        <w:left w:val="none" w:sz="0" w:space="0" w:color="auto"/>
        <w:bottom w:val="none" w:sz="0" w:space="0" w:color="auto"/>
        <w:right w:val="none" w:sz="0" w:space="0" w:color="auto"/>
      </w:divBdr>
      <w:divsChild>
        <w:div w:id="1073815290">
          <w:marLeft w:val="446"/>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zmgovlv-my.sharepoint.com/personal/agrita_karlapa_zm_gov_lv/Documents/Documents/PVN/12%25%20PVN/Cenu%20monitorings/gala%20atskaite/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zmgovlv-my.sharepoint.com/personal/agrita_karlapa_zm_gov_lv/Documents/Documents/PVN/12%25%20PVN/Cenu%20monitorings/gala%20atskaite/Book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594925634295717E-2"/>
          <c:y val="9.6380338821283704E-2"/>
          <c:w val="0.88396062992125979"/>
          <c:h val="0.73561411357671203"/>
        </c:manualLayout>
      </c:layout>
      <c:barChart>
        <c:barDir val="col"/>
        <c:grouping val="clustered"/>
        <c:varyColors val="0"/>
        <c:ser>
          <c:idx val="0"/>
          <c:order val="0"/>
          <c:tx>
            <c:strRef>
              <c:f>[Book1.xlsx]Sheet1!$C$69</c:f>
              <c:strCache>
                <c:ptCount val="1"/>
                <c:pt idx="0">
                  <c:v>Tīkls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[Book1.xlsx]Sheet1!$D$68:$E$68</c:f>
              <c:strCache>
                <c:ptCount val="2"/>
                <c:pt idx="0">
                  <c:v>Vidējo nominālo cenu pārmaiņas</c:v>
                </c:pt>
                <c:pt idx="1">
                  <c:v>Vidējo reālo cenu pārmaiņas</c:v>
                </c:pt>
              </c:strCache>
            </c:strRef>
          </c:cat>
          <c:val>
            <c:numRef>
              <c:f>[Book1.xlsx]Sheet1!$D$69:$E$69</c:f>
              <c:numCache>
                <c:formatCode>General</c:formatCode>
                <c:ptCount val="2"/>
                <c:pt idx="0">
                  <c:v>6.7</c:v>
                </c:pt>
                <c:pt idx="1">
                  <c:v>5.2</c:v>
                </c:pt>
              </c:numCache>
            </c:numRef>
          </c:val>
          <c:extLst>
            <c:ext xmlns:c16="http://schemas.microsoft.com/office/drawing/2014/chart" uri="{C3380CC4-5D6E-409C-BE32-E72D297353CC}">
              <c16:uniqueId val="{00000000-4AA8-48E6-B658-F534F048277B}"/>
            </c:ext>
          </c:extLst>
        </c:ser>
        <c:ser>
          <c:idx val="1"/>
          <c:order val="1"/>
          <c:tx>
            <c:strRef>
              <c:f>[Book1.xlsx]Sheet1!$C$70</c:f>
              <c:strCache>
                <c:ptCount val="1"/>
                <c:pt idx="0">
                  <c:v>Tīkls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[Book1.xlsx]Sheet1!$D$68:$E$68</c:f>
              <c:strCache>
                <c:ptCount val="2"/>
                <c:pt idx="0">
                  <c:v>Vidējo nominālo cenu pārmaiņas</c:v>
                </c:pt>
                <c:pt idx="1">
                  <c:v>Vidējo reālo cenu pārmaiņas</c:v>
                </c:pt>
              </c:strCache>
            </c:strRef>
          </c:cat>
          <c:val>
            <c:numRef>
              <c:f>[Book1.xlsx]Sheet1!$D$70:$E$70</c:f>
              <c:numCache>
                <c:formatCode>General</c:formatCode>
                <c:ptCount val="2"/>
                <c:pt idx="0">
                  <c:v>6.3</c:v>
                </c:pt>
                <c:pt idx="1">
                  <c:v>10.6</c:v>
                </c:pt>
              </c:numCache>
            </c:numRef>
          </c:val>
          <c:extLst>
            <c:ext xmlns:c16="http://schemas.microsoft.com/office/drawing/2014/chart" uri="{C3380CC4-5D6E-409C-BE32-E72D297353CC}">
              <c16:uniqueId val="{00000001-4AA8-48E6-B658-F534F048277B}"/>
            </c:ext>
          </c:extLst>
        </c:ser>
        <c:ser>
          <c:idx val="2"/>
          <c:order val="2"/>
          <c:tx>
            <c:strRef>
              <c:f>[Book1.xlsx]Sheet1!$C$71</c:f>
              <c:strCache>
                <c:ptCount val="1"/>
                <c:pt idx="0">
                  <c:v>Vidēji abos mazumtirdzniecības tīklos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[Book1.xlsx]Sheet1!$D$68:$E$68</c:f>
              <c:strCache>
                <c:ptCount val="2"/>
                <c:pt idx="0">
                  <c:v>Vidējo nominālo cenu pārmaiņas</c:v>
                </c:pt>
                <c:pt idx="1">
                  <c:v>Vidējo reālo cenu pārmaiņas</c:v>
                </c:pt>
              </c:strCache>
            </c:strRef>
          </c:cat>
          <c:val>
            <c:numRef>
              <c:f>[Book1.xlsx]Sheet1!$D$71:$E$71</c:f>
              <c:numCache>
                <c:formatCode>General</c:formatCode>
                <c:ptCount val="2"/>
                <c:pt idx="0">
                  <c:v>6.5</c:v>
                </c:pt>
                <c:pt idx="1">
                  <c:v>7.9</c:v>
                </c:pt>
              </c:numCache>
            </c:numRef>
          </c:val>
          <c:extLst>
            <c:ext xmlns:c16="http://schemas.microsoft.com/office/drawing/2014/chart" uri="{C3380CC4-5D6E-409C-BE32-E72D297353CC}">
              <c16:uniqueId val="{00000002-4AA8-48E6-B658-F534F048277B}"/>
            </c:ext>
          </c:extLst>
        </c:ser>
        <c:dLbls>
          <c:showLegendKey val="0"/>
          <c:showVal val="0"/>
          <c:showCatName val="0"/>
          <c:showSerName val="0"/>
          <c:showPercent val="0"/>
          <c:showBubbleSize val="0"/>
        </c:dLbls>
        <c:gapWidth val="219"/>
        <c:overlap val="-27"/>
        <c:axId val="-1476012048"/>
        <c:axId val="-1476004976"/>
      </c:barChart>
      <c:catAx>
        <c:axId val="-1476012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1476004976"/>
        <c:crosses val="autoZero"/>
        <c:auto val="1"/>
        <c:lblAlgn val="ctr"/>
        <c:lblOffset val="100"/>
        <c:noMultiLvlLbl val="0"/>
      </c:catAx>
      <c:valAx>
        <c:axId val="-1476004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lgn="ctr">
                  <a:defRPr sz="1000" b="0" i="0" u="none" strike="noStrike" kern="1200" baseline="0">
                    <a:solidFill>
                      <a:schemeClr val="tx1">
                        <a:lumMod val="65000"/>
                        <a:lumOff val="35000"/>
                      </a:schemeClr>
                    </a:solidFill>
                    <a:latin typeface="+mn-lt"/>
                    <a:ea typeface="+mn-ea"/>
                    <a:cs typeface="+mn-cs"/>
                  </a:defRPr>
                </a:pPr>
                <a:r>
                  <a:rPr lang="lv-LV"/>
                  <a:t>Pārmaiņas, %</a:t>
                </a:r>
              </a:p>
            </c:rich>
          </c:tx>
          <c:layout>
            <c:manualLayout>
              <c:xMode val="edge"/>
              <c:yMode val="edge"/>
              <c:x val="7.3394495412844041E-3"/>
              <c:y val="7.2836395450568657E-3"/>
            </c:manualLayout>
          </c:layout>
          <c:overlay val="0"/>
          <c:spPr>
            <a:noFill/>
            <a:ln>
              <a:noFill/>
            </a:ln>
            <a:effectLst/>
          </c:spPr>
          <c:txPr>
            <a:bodyPr rot="0" spcFirstLastPara="1" vertOverflow="ellipsis" wrap="square" anchor="ctr" anchorCtr="1"/>
            <a:lstStyle/>
            <a:p>
              <a:pPr algn="ct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76012048"/>
        <c:crosses val="autoZero"/>
        <c:crossBetween val="between"/>
      </c:valAx>
      <c:spPr>
        <a:noFill/>
        <a:ln>
          <a:noFill/>
        </a:ln>
        <a:effectLst/>
      </c:spPr>
    </c:plotArea>
    <c:legend>
      <c:legendPos val="b"/>
      <c:layout>
        <c:manualLayout>
          <c:xMode val="edge"/>
          <c:yMode val="edge"/>
          <c:x val="0.18084788942666571"/>
          <c:y val="0.91166614173228344"/>
          <c:w val="0.64808996123191021"/>
          <c:h val="7.500052493438320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[Book1.xlsx]Sheet1!$C$63</c:f>
              <c:strCache>
                <c:ptCount val="1"/>
                <c:pt idx="0">
                  <c:v>Latvija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[Book1.xlsx]Sheet1!$D$62:$E$62</c:f>
              <c:strCache>
                <c:ptCount val="2"/>
                <c:pt idx="0">
                  <c:v>Vidējais nominālo cenu indekss</c:v>
                </c:pt>
                <c:pt idx="1">
                  <c:v>Vidējais reālo cenu indekss</c:v>
                </c:pt>
              </c:strCache>
            </c:strRef>
          </c:cat>
          <c:val>
            <c:numRef>
              <c:f>[Book1.xlsx]Sheet1!$D$63:$E$63</c:f>
              <c:numCache>
                <c:formatCode>0.00</c:formatCode>
                <c:ptCount val="2"/>
                <c:pt idx="0">
                  <c:v>1</c:v>
                </c:pt>
                <c:pt idx="1">
                  <c:v>1</c:v>
                </c:pt>
              </c:numCache>
            </c:numRef>
          </c:val>
          <c:extLst>
            <c:ext xmlns:c16="http://schemas.microsoft.com/office/drawing/2014/chart" uri="{C3380CC4-5D6E-409C-BE32-E72D297353CC}">
              <c16:uniqueId val="{00000000-E292-407E-AD5E-0248F0508F18}"/>
            </c:ext>
          </c:extLst>
        </c:ser>
        <c:ser>
          <c:idx val="1"/>
          <c:order val="1"/>
          <c:tx>
            <c:strRef>
              <c:f>[Book1.xlsx]Sheet1!$C$64</c:f>
              <c:strCache>
                <c:ptCount val="1"/>
                <c:pt idx="0">
                  <c:v>Lietuva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[Book1.xlsx]Sheet1!$D$62:$E$62</c:f>
              <c:strCache>
                <c:ptCount val="2"/>
                <c:pt idx="0">
                  <c:v>Vidējais nominālo cenu indekss</c:v>
                </c:pt>
                <c:pt idx="1">
                  <c:v>Vidējais reālo cenu indekss</c:v>
                </c:pt>
              </c:strCache>
            </c:strRef>
          </c:cat>
          <c:val>
            <c:numRef>
              <c:f>[Book1.xlsx]Sheet1!$D$64:$E$64</c:f>
              <c:numCache>
                <c:formatCode>0.00</c:formatCode>
                <c:ptCount val="2"/>
                <c:pt idx="0">
                  <c:v>1.0900000000000001</c:v>
                </c:pt>
                <c:pt idx="1">
                  <c:v>1.1000000000000001</c:v>
                </c:pt>
              </c:numCache>
            </c:numRef>
          </c:val>
          <c:extLst>
            <c:ext xmlns:c16="http://schemas.microsoft.com/office/drawing/2014/chart" uri="{C3380CC4-5D6E-409C-BE32-E72D297353CC}">
              <c16:uniqueId val="{00000001-E292-407E-AD5E-0248F0508F18}"/>
            </c:ext>
          </c:extLst>
        </c:ser>
        <c:ser>
          <c:idx val="2"/>
          <c:order val="2"/>
          <c:tx>
            <c:strRef>
              <c:f>[Book1.xlsx]Sheet1!$C$65</c:f>
              <c:strCache>
                <c:ptCount val="1"/>
                <c:pt idx="0">
                  <c:v>Igaunija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[Book1.xlsx]Sheet1!$D$62:$E$62</c:f>
              <c:strCache>
                <c:ptCount val="2"/>
                <c:pt idx="0">
                  <c:v>Vidējais nominālo cenu indekss</c:v>
                </c:pt>
                <c:pt idx="1">
                  <c:v>Vidējais reālo cenu indekss</c:v>
                </c:pt>
              </c:strCache>
            </c:strRef>
          </c:cat>
          <c:val>
            <c:numRef>
              <c:f>[Book1.xlsx]Sheet1!$D$65:$E$65</c:f>
              <c:numCache>
                <c:formatCode>0.00</c:formatCode>
                <c:ptCount val="2"/>
                <c:pt idx="0">
                  <c:v>1.02</c:v>
                </c:pt>
                <c:pt idx="1">
                  <c:v>1.05</c:v>
                </c:pt>
              </c:numCache>
            </c:numRef>
          </c:val>
          <c:extLst>
            <c:ext xmlns:c16="http://schemas.microsoft.com/office/drawing/2014/chart" uri="{C3380CC4-5D6E-409C-BE32-E72D297353CC}">
              <c16:uniqueId val="{00000002-E292-407E-AD5E-0248F0508F18}"/>
            </c:ext>
          </c:extLst>
        </c:ser>
        <c:dLbls>
          <c:showLegendKey val="0"/>
          <c:showVal val="0"/>
          <c:showCatName val="0"/>
          <c:showSerName val="0"/>
          <c:showPercent val="0"/>
          <c:showBubbleSize val="0"/>
        </c:dLbls>
        <c:gapWidth val="219"/>
        <c:overlap val="-27"/>
        <c:axId val="-1476002800"/>
        <c:axId val="-1476003888"/>
      </c:barChart>
      <c:catAx>
        <c:axId val="-1476002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lv-LV"/>
          </a:p>
        </c:txPr>
        <c:crossAx val="-1476003888"/>
        <c:crosses val="autoZero"/>
        <c:auto val="1"/>
        <c:lblAlgn val="ctr"/>
        <c:lblOffset val="100"/>
        <c:noMultiLvlLbl val="0"/>
      </c:catAx>
      <c:valAx>
        <c:axId val="-1476003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Vidējie cenu indeksi (Latvija=1)</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7600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7C4A5-2EFA-4FF5-84DE-6BCEF5593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2688</Words>
  <Characters>16666</Characters>
  <Application>Microsoft Office Word</Application>
  <DocSecurity>0</DocSecurity>
  <Lines>138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19316</CharactersWithSpaces>
  <SharedDoc>false</SharedDoc>
  <HLinks>
    <vt:vector size="126" baseType="variant">
      <vt:variant>
        <vt:i4>4653135</vt:i4>
      </vt:variant>
      <vt:variant>
        <vt:i4>3</vt:i4>
      </vt:variant>
      <vt:variant>
        <vt:i4>0</vt:i4>
      </vt:variant>
      <vt:variant>
        <vt:i4>5</vt:i4>
      </vt:variant>
      <vt:variant>
        <vt:lpwstr>https://www.vid.gov.lv/lv/nozaru-statistikas-katalogs?tcat_vid_10%5B1005%5D=1005</vt:lpwstr>
      </vt:variant>
      <vt:variant>
        <vt:lpwstr/>
      </vt:variant>
      <vt:variant>
        <vt:i4>2162807</vt:i4>
      </vt:variant>
      <vt:variant>
        <vt:i4>0</vt:i4>
      </vt:variant>
      <vt:variant>
        <vt:i4>0</vt:i4>
      </vt:variant>
      <vt:variant>
        <vt:i4>5</vt:i4>
      </vt:variant>
      <vt:variant>
        <vt:lpwstr>https://www.vid.gov.lv/lv/nozaru-statistikas-katalogs?category%5B376%5D=376</vt:lpwstr>
      </vt:variant>
      <vt:variant>
        <vt:lpwstr/>
      </vt:variant>
      <vt:variant>
        <vt:i4>4522049</vt:i4>
      </vt:variant>
      <vt:variant>
        <vt:i4>48</vt:i4>
      </vt:variant>
      <vt:variant>
        <vt:i4>0</vt:i4>
      </vt:variant>
      <vt:variant>
        <vt:i4>5</vt:i4>
      </vt:variant>
      <vt:variant>
        <vt:lpwstr>http://tap.mk.gov.lv/mk/tap/?pid=40427819</vt:lpwstr>
      </vt:variant>
      <vt:variant>
        <vt:lpwstr/>
      </vt:variant>
      <vt:variant>
        <vt:i4>6160460</vt:i4>
      </vt:variant>
      <vt:variant>
        <vt:i4>45</vt:i4>
      </vt:variant>
      <vt:variant>
        <vt:i4>0</vt:i4>
      </vt:variant>
      <vt:variant>
        <vt:i4>5</vt:i4>
      </vt:variant>
      <vt:variant>
        <vt:lpwstr>http://www.zm.gov.lv/public/ck/files/ZM/TP petijumi/KOPA_PVN_2012.pdf</vt:lpwstr>
      </vt:variant>
      <vt:variant>
        <vt:lpwstr/>
      </vt:variant>
      <vt:variant>
        <vt:i4>5570571</vt:i4>
      </vt:variant>
      <vt:variant>
        <vt:i4>42</vt:i4>
      </vt:variant>
      <vt:variant>
        <vt:i4>0</vt:i4>
      </vt:variant>
      <vt:variant>
        <vt:i4>5</vt:i4>
      </vt:variant>
      <vt:variant>
        <vt:lpwstr>https://business-review.eu/news/romanian-government-cuts-vat-for-organic-food-to-5-pct-approves-mini-fiscal-amnesty-for-low-income-earners-200801</vt:lpwstr>
      </vt:variant>
      <vt:variant>
        <vt:lpwstr/>
      </vt:variant>
      <vt:variant>
        <vt:i4>1835012</vt:i4>
      </vt:variant>
      <vt:variant>
        <vt:i4>39</vt:i4>
      </vt:variant>
      <vt:variant>
        <vt:i4>0</vt:i4>
      </vt:variant>
      <vt:variant>
        <vt:i4>5</vt:i4>
      </vt:variant>
      <vt:variant>
        <vt:lpwstr>http://blog.euromonitor.com/2016/02/vat-reduction-romania-retailing.html</vt:lpwstr>
      </vt:variant>
      <vt:variant>
        <vt:lpwstr/>
      </vt:variant>
      <vt:variant>
        <vt:i4>7012465</vt:i4>
      </vt:variant>
      <vt:variant>
        <vt:i4>36</vt:i4>
      </vt:variant>
      <vt:variant>
        <vt:i4>0</vt:i4>
      </vt:variant>
      <vt:variant>
        <vt:i4>5</vt:i4>
      </vt:variant>
      <vt:variant>
        <vt:lpwstr>http://www.agroberichtenbuitenland.nl/roemenie/wp-content/uploads/sites/22/2015/08/imgm5jzoxif.pdf</vt:lpwstr>
      </vt:variant>
      <vt:variant>
        <vt:lpwstr/>
      </vt:variant>
      <vt:variant>
        <vt:i4>6291495</vt:i4>
      </vt:variant>
      <vt:variant>
        <vt:i4>33</vt:i4>
      </vt:variant>
      <vt:variant>
        <vt:i4>0</vt:i4>
      </vt:variant>
      <vt:variant>
        <vt:i4>5</vt:i4>
      </vt:variant>
      <vt:variant>
        <vt:lpwstr>https://spectator.sme.sk/c/20070826/lower-vat-reduces-prices-on-some-food.html</vt:lpwstr>
      </vt:variant>
      <vt:variant>
        <vt:lpwstr/>
      </vt:variant>
      <vt:variant>
        <vt:i4>1179737</vt:i4>
      </vt:variant>
      <vt:variant>
        <vt:i4>30</vt:i4>
      </vt:variant>
      <vt:variant>
        <vt:i4>0</vt:i4>
      </vt:variant>
      <vt:variant>
        <vt:i4>5</vt:i4>
      </vt:variant>
      <vt:variant>
        <vt:lpwstr>https://spectator.sme.sk/c/20061036/vat-to-be-reduced-on-some-foods.html</vt:lpwstr>
      </vt:variant>
      <vt:variant>
        <vt:lpwstr/>
      </vt:variant>
      <vt:variant>
        <vt:i4>6225946</vt:i4>
      </vt:variant>
      <vt:variant>
        <vt:i4>27</vt:i4>
      </vt:variant>
      <vt:variant>
        <vt:i4>0</vt:i4>
      </vt:variant>
      <vt:variant>
        <vt:i4>5</vt:i4>
      </vt:variant>
      <vt:variant>
        <vt:lpwstr>https://www.mfsr.sk/en/taxes-customs-accounting/indirect-taxes/vat/act-222/2004-coll-on-value-added-tax/in-wording-effective-from-1-january-2020/</vt:lpwstr>
      </vt:variant>
      <vt:variant>
        <vt:lpwstr/>
      </vt:variant>
      <vt:variant>
        <vt:i4>1572892</vt:i4>
      </vt:variant>
      <vt:variant>
        <vt:i4>24</vt:i4>
      </vt:variant>
      <vt:variant>
        <vt:i4>0</vt:i4>
      </vt:variant>
      <vt:variant>
        <vt:i4>5</vt:i4>
      </vt:variant>
      <vt:variant>
        <vt:lpwstr>http://www.sorainen.com/UserFiles/File/Publications/article.The-EU-experience-in-VAT-fraud-combating.2016-11-04.lat.bilances-juridiskie-padomi.sabinev-dacee.pdf</vt:lpwstr>
      </vt:variant>
      <vt:variant>
        <vt:lpwstr/>
      </vt:variant>
      <vt:variant>
        <vt:i4>1179727</vt:i4>
      </vt:variant>
      <vt:variant>
        <vt:i4>21</vt:i4>
      </vt:variant>
      <vt:variant>
        <vt:i4>0</vt:i4>
      </vt:variant>
      <vt:variant>
        <vt:i4>5</vt:i4>
      </vt:variant>
      <vt:variant>
        <vt:lpwstr>https://www.kormany.hu/en/ministry-of-agriculture/news/the-reduction-of-vat-on-the-most-important-foodstuff-is-continuing</vt:lpwstr>
      </vt:variant>
      <vt:variant>
        <vt:lpwstr/>
      </vt:variant>
      <vt:variant>
        <vt:i4>7208971</vt:i4>
      </vt:variant>
      <vt:variant>
        <vt:i4>18</vt:i4>
      </vt:variant>
      <vt:variant>
        <vt:i4>0</vt:i4>
      </vt:variant>
      <vt:variant>
        <vt:i4>5</vt:i4>
      </vt:variant>
      <vt:variant>
        <vt:lpwstr>https://ec.europa.eu/taxation_customs/sites/taxation/files/resources/documents/taxation/vat/how_vat_works/rates/vat_rates_en.pdf</vt:lpwstr>
      </vt:variant>
      <vt:variant>
        <vt:lpwstr/>
      </vt:variant>
      <vt:variant>
        <vt:i4>262168</vt:i4>
      </vt:variant>
      <vt:variant>
        <vt:i4>15</vt:i4>
      </vt:variant>
      <vt:variant>
        <vt:i4>0</vt:i4>
      </vt:variant>
      <vt:variant>
        <vt:i4>5</vt:i4>
      </vt:variant>
      <vt:variant>
        <vt:lpwstr>http://titania.saeima.lv/LIVS12/SaeimaLIVS12.nsf/0/820E69C33B166D25C22581B60027D0B0?OpenDocument</vt:lpwstr>
      </vt:variant>
      <vt:variant>
        <vt:lpwstr/>
      </vt:variant>
      <vt:variant>
        <vt:i4>7208971</vt:i4>
      </vt:variant>
      <vt:variant>
        <vt:i4>12</vt:i4>
      </vt:variant>
      <vt:variant>
        <vt:i4>0</vt:i4>
      </vt:variant>
      <vt:variant>
        <vt:i4>5</vt:i4>
      </vt:variant>
      <vt:variant>
        <vt:lpwstr>https://ec.europa.eu/taxation_customs/sites/taxation/files/resources/documents/taxation/vat/how_vat_works/rates/vat_rates_en.pdf</vt:lpwstr>
      </vt:variant>
      <vt:variant>
        <vt:lpwstr/>
      </vt:variant>
      <vt:variant>
        <vt:i4>262168</vt:i4>
      </vt:variant>
      <vt:variant>
        <vt:i4>9</vt:i4>
      </vt:variant>
      <vt:variant>
        <vt:i4>0</vt:i4>
      </vt:variant>
      <vt:variant>
        <vt:i4>5</vt:i4>
      </vt:variant>
      <vt:variant>
        <vt:lpwstr>http://titania.saeima.lv/LIVS12/SaeimaLIVS12.nsf/0/820E69C33B166D25C22581B60027D0B0?OpenDocument</vt:lpwstr>
      </vt:variant>
      <vt:variant>
        <vt:lpwstr/>
      </vt:variant>
      <vt:variant>
        <vt:i4>721017</vt:i4>
      </vt:variant>
      <vt:variant>
        <vt:i4>6</vt:i4>
      </vt:variant>
      <vt:variant>
        <vt:i4>0</vt:i4>
      </vt:variant>
      <vt:variant>
        <vt:i4>5</vt:i4>
      </vt:variant>
      <vt:variant>
        <vt:lpwstr>https://www.lvm.lv/images/lvm/Petijumi_un_publikacijas/Petijumi/zemes-izmantosanas-optimizacija_2018.pdf</vt:lpwstr>
      </vt:variant>
      <vt:variant>
        <vt:lpwstr/>
      </vt:variant>
      <vt:variant>
        <vt:i4>7798843</vt:i4>
      </vt:variant>
      <vt:variant>
        <vt:i4>3</vt:i4>
      </vt:variant>
      <vt:variant>
        <vt:i4>0</vt:i4>
      </vt:variant>
      <vt:variant>
        <vt:i4>5</vt:i4>
      </vt:variant>
      <vt:variant>
        <vt:lpwstr>https://data.stat.gov.lv/pxweb/lv/OSP_OD/OSP_OD__apsekojumi__veseliba_modulis/MOD17_06.px/table/tableViewLayout1/</vt:lpwstr>
      </vt:variant>
      <vt:variant>
        <vt:lpwstr/>
      </vt:variant>
      <vt:variant>
        <vt:i4>4522049</vt:i4>
      </vt:variant>
      <vt:variant>
        <vt:i4>0</vt:i4>
      </vt:variant>
      <vt:variant>
        <vt:i4>0</vt:i4>
      </vt:variant>
      <vt:variant>
        <vt:i4>5</vt:i4>
      </vt:variant>
      <vt:variant>
        <vt:lpwstr>http://tap.mk.gov.lv/mk/tap/?pid=40427819</vt:lpwstr>
      </vt:variant>
      <vt:variant>
        <vt:lpwstr/>
      </vt:variant>
      <vt:variant>
        <vt:i4>3538977</vt:i4>
      </vt:variant>
      <vt:variant>
        <vt:i4>3</vt:i4>
      </vt:variant>
      <vt:variant>
        <vt:i4>0</vt:i4>
      </vt:variant>
      <vt:variant>
        <vt:i4>5</vt:i4>
      </vt:variant>
      <vt:variant>
        <vt:lpwstr>https://www.fm.gov.lv/lv/petijumi-par-enu-ekonomikas-apjomu</vt:lpwstr>
      </vt:variant>
      <vt:variant>
        <vt:lpwstr/>
      </vt:variant>
      <vt:variant>
        <vt:i4>3538977</vt:i4>
      </vt:variant>
      <vt:variant>
        <vt:i4>0</vt:i4>
      </vt:variant>
      <vt:variant>
        <vt:i4>0</vt:i4>
      </vt:variant>
      <vt:variant>
        <vt:i4>5</vt:i4>
      </vt:variant>
      <vt:variant>
        <vt:lpwstr>https://www.fm.gov.lv/lv/petijumi-par-enu-ekonomikas-apjomu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Agrita Karlapa</dc:creator>
  <cp:keywords/>
  <dc:description/>
  <cp:lastModifiedBy>Agrita Karlapa</cp:lastModifiedBy>
  <cp:revision>4</cp:revision>
  <cp:lastPrinted>2023-07-11T09:57:00Z</cp:lastPrinted>
  <dcterms:created xsi:type="dcterms:W3CDTF">2024-09-30T07:52:00Z</dcterms:created>
  <dcterms:modified xsi:type="dcterms:W3CDTF">2024-10-01T09:53:00Z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0a2c503c3fcdc709f91b56376a83c956cafefe1138126d89903b4aa61f46c9e7</vt:lpwstr>
  </property>
</Properties>
</file>