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BDE5B" w14:textId="77777777" w:rsidR="005E017E" w:rsidRPr="006E5CB2" w:rsidRDefault="005E017E" w:rsidP="00B02B61">
      <w:pPr>
        <w:jc w:val="center"/>
        <w:rPr>
          <w:b/>
        </w:rPr>
      </w:pPr>
    </w:p>
    <w:p w14:paraId="6A228075" w14:textId="051B697A" w:rsidR="00527E03" w:rsidRPr="006E5CB2" w:rsidRDefault="00527E03" w:rsidP="004D21DE">
      <w:pPr>
        <w:jc w:val="center"/>
        <w:rPr>
          <w:b/>
        </w:rPr>
      </w:pPr>
      <w:r w:rsidRPr="006E5CB2">
        <w:rPr>
          <w:b/>
        </w:rPr>
        <w:t xml:space="preserve">Informatīvais ziņojums par </w:t>
      </w:r>
      <w:r w:rsidR="004D21DE" w:rsidRPr="006E5CB2">
        <w:rPr>
          <w:b/>
        </w:rPr>
        <w:t xml:space="preserve">Eiropas Savienības </w:t>
      </w:r>
      <w:r w:rsidR="00AA16A5" w:rsidRPr="006E5CB2">
        <w:rPr>
          <w:b/>
        </w:rPr>
        <w:t>kohēzijas politikas programmas</w:t>
      </w:r>
      <w:r w:rsidR="00DE09FA" w:rsidRPr="006E5CB2">
        <w:rPr>
          <w:b/>
        </w:rPr>
        <w:t xml:space="preserve"> </w:t>
      </w:r>
      <w:r w:rsidR="004D21DE" w:rsidRPr="006E5CB2">
        <w:rPr>
          <w:b/>
        </w:rPr>
        <w:t>2021.–2027. gada</w:t>
      </w:r>
      <w:r w:rsidR="00AA16A5" w:rsidRPr="006E5CB2">
        <w:rPr>
          <w:b/>
        </w:rPr>
        <w:t>m</w:t>
      </w:r>
      <w:r w:rsidR="004D21DE" w:rsidRPr="006E5CB2">
        <w:rPr>
          <w:b/>
        </w:rPr>
        <w:t xml:space="preserve"> </w:t>
      </w:r>
      <w:r w:rsidR="00025C9E" w:rsidRPr="006E5CB2">
        <w:rPr>
          <w:b/>
        </w:rPr>
        <w:t>ieviešan</w:t>
      </w:r>
      <w:r w:rsidR="00416D72" w:rsidRPr="006E5CB2">
        <w:rPr>
          <w:b/>
        </w:rPr>
        <w:t>ai nepieciešamajiem resursiem</w:t>
      </w:r>
    </w:p>
    <w:p w14:paraId="0DEDAFF7" w14:textId="123F7D73" w:rsidR="00A75810" w:rsidRPr="006E5CB2" w:rsidRDefault="00A75810" w:rsidP="00B02B61">
      <w:pPr>
        <w:spacing w:after="0"/>
        <w:ind w:firstLine="567"/>
        <w:contextualSpacing/>
        <w:jc w:val="both"/>
        <w:rPr>
          <w:rFonts w:eastAsia="Times New Roman"/>
          <w:szCs w:val="22"/>
        </w:rPr>
      </w:pPr>
    </w:p>
    <w:p w14:paraId="4A44BB1B" w14:textId="3943308A" w:rsidR="003C1E4C" w:rsidRPr="006E5CB2" w:rsidRDefault="003C1E4C" w:rsidP="001E6A8A">
      <w:pPr>
        <w:spacing w:after="0"/>
        <w:ind w:firstLine="567"/>
        <w:contextualSpacing/>
        <w:jc w:val="both"/>
        <w:rPr>
          <w:rFonts w:eastAsia="Times New Roman"/>
          <w:szCs w:val="22"/>
        </w:rPr>
      </w:pPr>
      <w:r w:rsidRPr="006E5CB2">
        <w:rPr>
          <w:rFonts w:eastAsia="Times New Roman"/>
          <w:szCs w:val="22"/>
        </w:rPr>
        <w:t>Informatīvā ziņojuma</w:t>
      </w:r>
      <w:r w:rsidR="000C3FF0" w:rsidRPr="006E5CB2">
        <w:rPr>
          <w:rFonts w:eastAsia="Times New Roman"/>
          <w:szCs w:val="22"/>
        </w:rPr>
        <w:t xml:space="preserve"> (turpmāk – ziņojums)</w:t>
      </w:r>
      <w:r w:rsidRPr="006E5CB2">
        <w:rPr>
          <w:rFonts w:eastAsia="Times New Roman"/>
          <w:szCs w:val="22"/>
        </w:rPr>
        <w:t xml:space="preserve"> mērķis ir informēt </w:t>
      </w:r>
      <w:r w:rsidR="001822C5" w:rsidRPr="006E5CB2">
        <w:rPr>
          <w:rFonts w:eastAsia="Times New Roman"/>
          <w:szCs w:val="22"/>
        </w:rPr>
        <w:t>un sniegt priekšlikumus, lai savlaicīgi nodrošinātu nepieciešamos finanšu un cilvēkresursus Eiropas Savienības</w:t>
      </w:r>
      <w:r w:rsidR="00367ED6" w:rsidRPr="006E5CB2">
        <w:rPr>
          <w:rFonts w:eastAsia="Times New Roman"/>
          <w:szCs w:val="22"/>
        </w:rPr>
        <w:t xml:space="preserve"> kohēzijas politikas</w:t>
      </w:r>
      <w:r w:rsidR="00D261FB" w:rsidRPr="006E5CB2">
        <w:rPr>
          <w:rStyle w:val="FootnoteReference"/>
          <w:rFonts w:eastAsia="Times New Roman"/>
          <w:szCs w:val="22"/>
        </w:rPr>
        <w:footnoteReference w:id="1"/>
      </w:r>
      <w:r w:rsidR="001822C5" w:rsidRPr="006E5CB2">
        <w:rPr>
          <w:rFonts w:eastAsia="Times New Roman"/>
          <w:szCs w:val="22"/>
        </w:rPr>
        <w:t xml:space="preserve"> (turpmāk – ES fondi) </w:t>
      </w:r>
      <w:r w:rsidR="00367ED6" w:rsidRPr="006E5CB2">
        <w:rPr>
          <w:rFonts w:eastAsia="Times New Roman"/>
          <w:szCs w:val="22"/>
        </w:rPr>
        <w:t xml:space="preserve">programmas </w:t>
      </w:r>
      <w:r w:rsidR="001822C5" w:rsidRPr="006E5CB2">
        <w:rPr>
          <w:rFonts w:eastAsia="Times New Roman"/>
          <w:szCs w:val="22"/>
        </w:rPr>
        <w:t>2021.–2027. gada</w:t>
      </w:r>
      <w:r w:rsidR="00367ED6" w:rsidRPr="006E5CB2">
        <w:rPr>
          <w:rFonts w:eastAsia="Times New Roman"/>
          <w:szCs w:val="22"/>
        </w:rPr>
        <w:t xml:space="preserve">m </w:t>
      </w:r>
      <w:r w:rsidR="001822C5" w:rsidRPr="006E5CB2">
        <w:rPr>
          <w:rFonts w:eastAsia="Times New Roman"/>
          <w:szCs w:val="22"/>
        </w:rPr>
        <w:t>(turpmāk – P</w:t>
      </w:r>
      <w:r w:rsidR="00CB6FCA" w:rsidRPr="006E5CB2">
        <w:rPr>
          <w:rFonts w:eastAsia="Times New Roman"/>
          <w:szCs w:val="22"/>
        </w:rPr>
        <w:t>rogramma</w:t>
      </w:r>
      <w:r w:rsidR="001822C5" w:rsidRPr="006E5CB2">
        <w:rPr>
          <w:rFonts w:eastAsia="Times New Roman"/>
          <w:szCs w:val="22"/>
        </w:rPr>
        <w:t>) īstenošanā iesaistīto</w:t>
      </w:r>
      <w:r w:rsidR="001822C5" w:rsidRPr="006E5CB2">
        <w:t xml:space="preserve"> </w:t>
      </w:r>
      <w:r w:rsidR="001822C5" w:rsidRPr="006E5CB2">
        <w:rPr>
          <w:rFonts w:eastAsia="Times New Roman"/>
          <w:szCs w:val="22"/>
        </w:rPr>
        <w:t>institūciju</w:t>
      </w:r>
      <w:r w:rsidR="001822C5" w:rsidRPr="006E5CB2">
        <w:rPr>
          <w:rStyle w:val="FootnoteReference"/>
          <w:rFonts w:eastAsia="Times New Roman"/>
          <w:szCs w:val="22"/>
        </w:rPr>
        <w:footnoteReference w:id="2"/>
      </w:r>
      <w:r w:rsidR="001822C5" w:rsidRPr="006E5CB2">
        <w:rPr>
          <w:rFonts w:eastAsia="Times New Roman"/>
          <w:szCs w:val="22"/>
        </w:rPr>
        <w:t xml:space="preserve"> (turpmāk – institūcijas) vadības un kontroles sistēmas darbības nodrošināšanai, atbilstošo</w:t>
      </w:r>
      <w:r w:rsidR="001822C5" w:rsidRPr="006E5CB2" w:rsidDel="001822C5">
        <w:rPr>
          <w:rFonts w:eastAsia="Times New Roman"/>
          <w:szCs w:val="22"/>
        </w:rPr>
        <w:t xml:space="preserve"> </w:t>
      </w:r>
      <w:r w:rsidR="001822C5" w:rsidRPr="006E5CB2">
        <w:rPr>
          <w:rFonts w:eastAsia="Times New Roman"/>
          <w:szCs w:val="22"/>
        </w:rPr>
        <w:t>funkciju izpildei.</w:t>
      </w:r>
    </w:p>
    <w:p w14:paraId="550C0032" w14:textId="14E89D6C" w:rsidR="00FF7309" w:rsidRPr="00EF3A68" w:rsidRDefault="00FF7309" w:rsidP="00EF3A68">
      <w:pPr>
        <w:pStyle w:val="ListParagraph"/>
        <w:numPr>
          <w:ilvl w:val="0"/>
          <w:numId w:val="24"/>
        </w:numPr>
        <w:spacing w:after="0"/>
        <w:jc w:val="center"/>
        <w:rPr>
          <w:rFonts w:eastAsia="Times New Roman"/>
          <w:b/>
          <w:bCs/>
          <w:szCs w:val="22"/>
        </w:rPr>
      </w:pPr>
      <w:r w:rsidRPr="006E5CB2">
        <w:rPr>
          <w:rFonts w:eastAsia="Times New Roman"/>
          <w:b/>
          <w:bCs/>
          <w:szCs w:val="22"/>
        </w:rPr>
        <w:t>Informatīvā ziņojuma pamatojums</w:t>
      </w:r>
    </w:p>
    <w:p w14:paraId="1407AFDF" w14:textId="575998FC" w:rsidR="008D7840" w:rsidRPr="005871ED" w:rsidRDefault="00322BFA" w:rsidP="008D7840">
      <w:pPr>
        <w:pStyle w:val="ListParagraph"/>
        <w:numPr>
          <w:ilvl w:val="0"/>
          <w:numId w:val="28"/>
        </w:numPr>
        <w:spacing w:after="0"/>
        <w:ind w:left="0" w:hanging="11"/>
        <w:jc w:val="both"/>
        <w:rPr>
          <w:rFonts w:eastAsia="Times New Roman"/>
          <w:szCs w:val="22"/>
        </w:rPr>
      </w:pPr>
      <w:r w:rsidRPr="006E5CB2">
        <w:rPr>
          <w:rFonts w:eastAsia="Times New Roman"/>
          <w:szCs w:val="22"/>
        </w:rPr>
        <w:t>Eiropas Parlamenta un Padomes 2021.gada 24.jūnija regul</w:t>
      </w:r>
      <w:r w:rsidR="005D29AD" w:rsidRPr="006E5CB2">
        <w:rPr>
          <w:rFonts w:eastAsia="Times New Roman"/>
          <w:szCs w:val="22"/>
        </w:rPr>
        <w:t>a</w:t>
      </w:r>
      <w:r w:rsidRPr="006E5CB2">
        <w:rPr>
          <w:rFonts w:eastAsia="Times New Roman"/>
          <w:szCs w:val="22"/>
        </w:rPr>
        <w:t xml:space="preserve">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w:t>
      </w:r>
      <w:r w:rsidRPr="005871ED">
        <w:rPr>
          <w:rFonts w:eastAsia="Times New Roman"/>
          <w:szCs w:val="22"/>
        </w:rPr>
        <w:t>Iekšējās drošības fondu un Finansiāla atbalsta instrumentu robežu pārvaldībai un vīzu politikai</w:t>
      </w:r>
      <w:r w:rsidR="00C10074" w:rsidRPr="005871ED">
        <w:rPr>
          <w:rStyle w:val="FootnoteReference"/>
          <w:rFonts w:eastAsia="Times New Roman"/>
          <w:szCs w:val="22"/>
        </w:rPr>
        <w:footnoteReference w:id="3"/>
      </w:r>
      <w:r w:rsidRPr="005871ED">
        <w:rPr>
          <w:rFonts w:eastAsia="Times New Roman"/>
          <w:szCs w:val="22"/>
        </w:rPr>
        <w:t xml:space="preserve"> (turpmāk – Regula Nr.2021/1060)</w:t>
      </w:r>
      <w:r w:rsidR="00643277" w:rsidRPr="005871ED">
        <w:rPr>
          <w:rFonts w:eastAsia="Times New Roman"/>
          <w:szCs w:val="22"/>
        </w:rPr>
        <w:t>.</w:t>
      </w:r>
    </w:p>
    <w:p w14:paraId="261BF673" w14:textId="4BEBD8DA" w:rsidR="002812D9" w:rsidRPr="006E5CB2" w:rsidRDefault="0068487B" w:rsidP="002812D9">
      <w:pPr>
        <w:pStyle w:val="ListParagraph"/>
        <w:numPr>
          <w:ilvl w:val="0"/>
          <w:numId w:val="28"/>
        </w:numPr>
        <w:spacing w:after="0"/>
        <w:ind w:left="0" w:hanging="11"/>
        <w:jc w:val="both"/>
        <w:rPr>
          <w:rFonts w:eastAsia="Times New Roman"/>
          <w:szCs w:val="22"/>
        </w:rPr>
      </w:pPr>
      <w:r w:rsidRPr="006E5CB2">
        <w:rPr>
          <w:rFonts w:eastAsia="Times New Roman"/>
          <w:szCs w:val="22"/>
        </w:rPr>
        <w:t>Š</w:t>
      </w:r>
      <w:r w:rsidR="001C421D" w:rsidRPr="006E5CB2">
        <w:rPr>
          <w:rFonts w:eastAsia="Times New Roman"/>
          <w:szCs w:val="22"/>
        </w:rPr>
        <w:t xml:space="preserve">is </w:t>
      </w:r>
      <w:r w:rsidR="008D7840" w:rsidRPr="006E5CB2">
        <w:rPr>
          <w:rFonts w:eastAsia="Times New Roman"/>
          <w:szCs w:val="22"/>
        </w:rPr>
        <w:t xml:space="preserve">ziņojums sniedz </w:t>
      </w:r>
      <w:r w:rsidR="00615FEA" w:rsidRPr="006E5CB2">
        <w:rPr>
          <w:rFonts w:eastAsia="Times New Roman"/>
          <w:szCs w:val="22"/>
        </w:rPr>
        <w:t xml:space="preserve">kopējo </w:t>
      </w:r>
      <w:r w:rsidR="008D7840" w:rsidRPr="006E5CB2">
        <w:rPr>
          <w:rFonts w:eastAsia="Times New Roman"/>
          <w:szCs w:val="22"/>
        </w:rPr>
        <w:t>ieskatu</w:t>
      </w:r>
      <w:r w:rsidR="00FF6FAD" w:rsidRPr="006E5CB2">
        <w:rPr>
          <w:rFonts w:eastAsia="Times New Roman"/>
          <w:szCs w:val="22"/>
        </w:rPr>
        <w:t xml:space="preserve"> koncentrētā veidā</w:t>
      </w:r>
      <w:r w:rsidR="00B9468C" w:rsidRPr="006E5CB2">
        <w:rPr>
          <w:rFonts w:eastAsia="Times New Roman"/>
          <w:szCs w:val="22"/>
        </w:rPr>
        <w:t xml:space="preserve"> </w:t>
      </w:r>
      <w:r w:rsidR="008D7840" w:rsidRPr="006E5CB2">
        <w:rPr>
          <w:rFonts w:eastAsia="Times New Roman"/>
          <w:szCs w:val="22"/>
        </w:rPr>
        <w:t xml:space="preserve">par </w:t>
      </w:r>
      <w:r w:rsidR="00895453" w:rsidRPr="006E5CB2">
        <w:rPr>
          <w:rFonts w:eastAsia="Times New Roman"/>
          <w:szCs w:val="22"/>
        </w:rPr>
        <w:t>E</w:t>
      </w:r>
      <w:r w:rsidR="009B251B" w:rsidRPr="006E5CB2">
        <w:rPr>
          <w:rFonts w:eastAsia="Times New Roman"/>
          <w:szCs w:val="22"/>
        </w:rPr>
        <w:t xml:space="preserve">iropas </w:t>
      </w:r>
      <w:r w:rsidR="00895453" w:rsidRPr="006E5CB2">
        <w:rPr>
          <w:rFonts w:eastAsia="Times New Roman"/>
          <w:szCs w:val="22"/>
        </w:rPr>
        <w:t>S</w:t>
      </w:r>
      <w:r w:rsidR="009B251B" w:rsidRPr="006E5CB2">
        <w:rPr>
          <w:rFonts w:eastAsia="Times New Roman"/>
          <w:szCs w:val="22"/>
        </w:rPr>
        <w:t>avienības</w:t>
      </w:r>
      <w:r w:rsidRPr="006E5CB2">
        <w:rPr>
          <w:rFonts w:eastAsia="Times New Roman"/>
          <w:szCs w:val="22"/>
        </w:rPr>
        <w:t xml:space="preserve"> fondu 2021.-2027.gada plānošanas perioda vadības likuma projektā </w:t>
      </w:r>
      <w:r w:rsidR="008D7840" w:rsidRPr="006E5CB2">
        <w:rPr>
          <w:rFonts w:eastAsia="Times New Roman"/>
          <w:szCs w:val="22"/>
        </w:rPr>
        <w:t>10.pantā noteikt</w:t>
      </w:r>
      <w:r w:rsidR="00E839FB" w:rsidRPr="006E5CB2">
        <w:rPr>
          <w:rFonts w:eastAsia="Times New Roman"/>
          <w:szCs w:val="22"/>
        </w:rPr>
        <w:t>o</w:t>
      </w:r>
      <w:r w:rsidR="00721870" w:rsidRPr="006E5CB2">
        <w:rPr>
          <w:rFonts w:eastAsia="Times New Roman"/>
          <w:szCs w:val="22"/>
        </w:rPr>
        <w:t xml:space="preserve"> institūciju</w:t>
      </w:r>
      <w:r w:rsidR="00C51345" w:rsidRPr="006E5CB2">
        <w:rPr>
          <w:rFonts w:eastAsia="Times New Roman"/>
          <w:szCs w:val="22"/>
        </w:rPr>
        <w:t xml:space="preserve"> </w:t>
      </w:r>
      <w:r w:rsidR="00FF6FAD" w:rsidRPr="006E5CB2">
        <w:rPr>
          <w:rFonts w:eastAsia="Times New Roman"/>
          <w:szCs w:val="22"/>
        </w:rPr>
        <w:t xml:space="preserve">nepieciešamajiem finanšu un </w:t>
      </w:r>
      <w:r w:rsidR="008D7840" w:rsidRPr="006E5CB2">
        <w:rPr>
          <w:rFonts w:eastAsia="Times New Roman"/>
          <w:szCs w:val="22"/>
        </w:rPr>
        <w:t xml:space="preserve">cilvēkresursiem, veidojot salīdzinošo analīzi ar </w:t>
      </w:r>
      <w:r w:rsidR="00223351" w:rsidRPr="006E5CB2">
        <w:rPr>
          <w:rFonts w:eastAsia="Times New Roman"/>
          <w:szCs w:val="22"/>
        </w:rPr>
        <w:t>Eiropas Savienības struktūrfond</w:t>
      </w:r>
      <w:r w:rsidR="000E1316" w:rsidRPr="006E5CB2">
        <w:rPr>
          <w:rFonts w:eastAsia="Times New Roman"/>
          <w:szCs w:val="22"/>
        </w:rPr>
        <w:t>u</w:t>
      </w:r>
      <w:r w:rsidR="00223351" w:rsidRPr="006E5CB2">
        <w:rPr>
          <w:rFonts w:eastAsia="Times New Roman"/>
          <w:szCs w:val="22"/>
        </w:rPr>
        <w:t xml:space="preserve"> un Kohēzijas fond</w:t>
      </w:r>
      <w:r w:rsidR="000E1316" w:rsidRPr="006E5CB2">
        <w:rPr>
          <w:rFonts w:eastAsia="Times New Roman"/>
          <w:szCs w:val="22"/>
        </w:rPr>
        <w:t>a</w:t>
      </w:r>
      <w:r w:rsidR="00223351" w:rsidRPr="006E5CB2">
        <w:rPr>
          <w:rFonts w:eastAsia="Times New Roman"/>
          <w:szCs w:val="22"/>
        </w:rPr>
        <w:t xml:space="preserve"> </w:t>
      </w:r>
      <w:r w:rsidR="008D7840" w:rsidRPr="006E5CB2">
        <w:rPr>
          <w:rFonts w:eastAsia="Times New Roman"/>
          <w:szCs w:val="22"/>
        </w:rPr>
        <w:t xml:space="preserve">2014.-2020.gada plānošanas </w:t>
      </w:r>
      <w:r w:rsidR="003F099A" w:rsidRPr="006E5CB2">
        <w:rPr>
          <w:rFonts w:eastAsia="Times New Roman"/>
          <w:szCs w:val="22"/>
        </w:rPr>
        <w:t>perioda</w:t>
      </w:r>
      <w:r w:rsidR="005E37D7" w:rsidRPr="006E5CB2">
        <w:rPr>
          <w:rFonts w:eastAsia="Times New Roman"/>
          <w:szCs w:val="22"/>
        </w:rPr>
        <w:t xml:space="preserve"> (turpmāk - ES fondu 2014.-2020. gada plānošanas periods)</w:t>
      </w:r>
      <w:r w:rsidR="003F099A" w:rsidRPr="006E5CB2">
        <w:rPr>
          <w:rFonts w:eastAsia="Times New Roman"/>
          <w:szCs w:val="22"/>
        </w:rPr>
        <w:t xml:space="preserve"> pieredzi, kas balstīta uz vēsturisko datu analīzi</w:t>
      </w:r>
      <w:r w:rsidR="001A0476" w:rsidRPr="006E5CB2">
        <w:rPr>
          <w:rFonts w:eastAsia="Times New Roman"/>
          <w:szCs w:val="22"/>
        </w:rPr>
        <w:t xml:space="preserve"> to pašu institūciju</w:t>
      </w:r>
      <w:r w:rsidR="00D56B94" w:rsidRPr="006E5CB2">
        <w:rPr>
          <w:rStyle w:val="FootnoteReference"/>
          <w:rFonts w:eastAsia="Times New Roman"/>
          <w:szCs w:val="22"/>
        </w:rPr>
        <w:t>2</w:t>
      </w:r>
      <w:r w:rsidR="00D56B94" w:rsidRPr="006E5CB2">
        <w:rPr>
          <w:rFonts w:eastAsia="Times New Roman"/>
          <w:szCs w:val="22"/>
        </w:rPr>
        <w:t xml:space="preserve"> </w:t>
      </w:r>
      <w:r w:rsidR="001A0476" w:rsidRPr="006E5CB2">
        <w:rPr>
          <w:rFonts w:eastAsia="Times New Roman"/>
          <w:szCs w:val="22"/>
        </w:rPr>
        <w:t>tvērumā</w:t>
      </w:r>
      <w:r w:rsidR="00643277" w:rsidRPr="006E5CB2">
        <w:rPr>
          <w:rFonts w:eastAsia="Times New Roman"/>
          <w:szCs w:val="22"/>
        </w:rPr>
        <w:t>.</w:t>
      </w:r>
    </w:p>
    <w:p w14:paraId="0FE20ACE" w14:textId="436B9E42" w:rsidR="002812D9" w:rsidRPr="006E5CB2" w:rsidRDefault="00322BFA" w:rsidP="002812D9">
      <w:pPr>
        <w:pStyle w:val="ListParagraph"/>
        <w:numPr>
          <w:ilvl w:val="0"/>
          <w:numId w:val="28"/>
        </w:numPr>
        <w:spacing w:after="0"/>
        <w:ind w:left="0" w:hanging="11"/>
        <w:jc w:val="both"/>
        <w:rPr>
          <w:rFonts w:eastAsia="Times New Roman"/>
          <w:szCs w:val="22"/>
        </w:rPr>
      </w:pPr>
      <w:r w:rsidRPr="006E5CB2">
        <w:rPr>
          <w:rFonts w:eastAsia="Times New Roman"/>
          <w:szCs w:val="22"/>
        </w:rPr>
        <w:t xml:space="preserve"> </w:t>
      </w:r>
      <w:r w:rsidR="002812D9" w:rsidRPr="006E5CB2">
        <w:rPr>
          <w:rFonts w:eastAsia="Times New Roman"/>
          <w:szCs w:val="22"/>
        </w:rPr>
        <w:t>Šajā ziņojumā izklāstīt</w:t>
      </w:r>
      <w:r w:rsidR="00F179E8" w:rsidRPr="006E5CB2">
        <w:rPr>
          <w:rFonts w:eastAsia="Times New Roman"/>
          <w:szCs w:val="22"/>
        </w:rPr>
        <w:t>ās</w:t>
      </w:r>
      <w:r w:rsidR="002812D9" w:rsidRPr="006E5CB2">
        <w:rPr>
          <w:rFonts w:eastAsia="Times New Roman"/>
          <w:szCs w:val="22"/>
        </w:rPr>
        <w:t xml:space="preserve"> </w:t>
      </w:r>
      <w:bookmarkStart w:id="0" w:name="_Hlk85647983"/>
      <w:r w:rsidR="002812D9" w:rsidRPr="006E5CB2">
        <w:rPr>
          <w:rFonts w:eastAsia="Times New Roman"/>
          <w:szCs w:val="22"/>
        </w:rPr>
        <w:t xml:space="preserve">ES fondu 2021.-2027.gada plānošanas </w:t>
      </w:r>
      <w:r w:rsidR="006C05EE" w:rsidRPr="006E5CB2">
        <w:rPr>
          <w:rFonts w:eastAsia="Times New Roman"/>
          <w:szCs w:val="22"/>
        </w:rPr>
        <w:t xml:space="preserve">periodā </w:t>
      </w:r>
      <w:bookmarkEnd w:id="0"/>
      <w:r w:rsidR="00D34FE4" w:rsidRPr="006E5CB2">
        <w:rPr>
          <w:rFonts w:eastAsia="Times New Roman"/>
          <w:szCs w:val="22"/>
        </w:rPr>
        <w:t>institūciju</w:t>
      </w:r>
      <w:r w:rsidR="006C05EE" w:rsidRPr="006E5CB2">
        <w:rPr>
          <w:rFonts w:eastAsia="Times New Roman"/>
          <w:szCs w:val="22"/>
        </w:rPr>
        <w:t xml:space="preserve"> veicamās funkcijas</w:t>
      </w:r>
      <w:r w:rsidR="002812D9" w:rsidRPr="006E5CB2">
        <w:rPr>
          <w:rFonts w:eastAsia="Times New Roman"/>
          <w:szCs w:val="22"/>
        </w:rPr>
        <w:t xml:space="preserve"> </w:t>
      </w:r>
      <w:r w:rsidR="005F5AF4" w:rsidRPr="006E5CB2">
        <w:rPr>
          <w:rFonts w:eastAsia="Times New Roman"/>
          <w:szCs w:val="22"/>
        </w:rPr>
        <w:t>noteiktas</w:t>
      </w:r>
      <w:r w:rsidR="002812D9" w:rsidRPr="006E5CB2">
        <w:rPr>
          <w:rFonts w:eastAsia="Times New Roman"/>
          <w:szCs w:val="22"/>
        </w:rPr>
        <w:t xml:space="preserve">, pamatojoties uz Regulas </w:t>
      </w:r>
      <w:r w:rsidR="00832039" w:rsidRPr="006E5CB2">
        <w:rPr>
          <w:rFonts w:eastAsia="Times New Roman"/>
          <w:szCs w:val="22"/>
        </w:rPr>
        <w:t xml:space="preserve">Nr.2021/1060 </w:t>
      </w:r>
      <w:r w:rsidR="002812D9" w:rsidRPr="006E5CB2">
        <w:rPr>
          <w:rFonts w:eastAsia="Times New Roman"/>
          <w:szCs w:val="22"/>
        </w:rPr>
        <w:t>prasībām</w:t>
      </w:r>
      <w:r w:rsidR="006C05EE" w:rsidRPr="006E5CB2">
        <w:rPr>
          <w:rFonts w:eastAsia="Times New Roman"/>
          <w:szCs w:val="22"/>
        </w:rPr>
        <w:t xml:space="preserve"> un</w:t>
      </w:r>
      <w:r w:rsidR="002812D9" w:rsidRPr="006E5CB2">
        <w:rPr>
          <w:rFonts w:eastAsia="Times New Roman"/>
          <w:szCs w:val="22"/>
        </w:rPr>
        <w:t xml:space="preserve"> </w:t>
      </w:r>
      <w:r w:rsidR="006C05EE" w:rsidRPr="006E5CB2">
        <w:rPr>
          <w:rFonts w:eastAsia="Times New Roman"/>
          <w:szCs w:val="22"/>
        </w:rPr>
        <w:t>uz esošās</w:t>
      </w:r>
      <w:r w:rsidR="002812D9" w:rsidRPr="006E5CB2">
        <w:rPr>
          <w:rFonts w:eastAsia="Times New Roman"/>
          <w:szCs w:val="22"/>
        </w:rPr>
        <w:t xml:space="preserve"> </w:t>
      </w:r>
      <w:r w:rsidR="006C05EE" w:rsidRPr="006E5CB2">
        <w:rPr>
          <w:rFonts w:eastAsia="Times New Roman"/>
          <w:szCs w:val="22"/>
        </w:rPr>
        <w:t xml:space="preserve">ES fondu 2014.-2020.gada plānošanas perioda </w:t>
      </w:r>
      <w:r w:rsidR="002812D9" w:rsidRPr="006E5CB2">
        <w:rPr>
          <w:rFonts w:eastAsia="Times New Roman"/>
          <w:szCs w:val="22"/>
        </w:rPr>
        <w:t>vadības un kontroles sistēm</w:t>
      </w:r>
      <w:r w:rsidR="006C05EE" w:rsidRPr="006E5CB2">
        <w:rPr>
          <w:rFonts w:eastAsia="Times New Roman"/>
          <w:szCs w:val="22"/>
        </w:rPr>
        <w:t>as ietvaru</w:t>
      </w:r>
      <w:r w:rsidR="00EB4A41" w:rsidRPr="006E5CB2">
        <w:rPr>
          <w:rFonts w:eastAsia="Times New Roman"/>
          <w:szCs w:val="22"/>
        </w:rPr>
        <w:t xml:space="preserve">, </w:t>
      </w:r>
      <w:r w:rsidR="004368AE" w:rsidRPr="006E5CB2">
        <w:rPr>
          <w:rFonts w:eastAsia="Times New Roman"/>
          <w:szCs w:val="22"/>
        </w:rPr>
        <w:t xml:space="preserve">kas </w:t>
      </w:r>
      <w:r w:rsidR="002F3217" w:rsidRPr="006E5CB2">
        <w:rPr>
          <w:rFonts w:eastAsia="Times New Roman"/>
          <w:szCs w:val="22"/>
        </w:rPr>
        <w:t xml:space="preserve">pamatā </w:t>
      </w:r>
      <w:r w:rsidR="00C65A59" w:rsidRPr="006E5CB2">
        <w:rPr>
          <w:rFonts w:eastAsia="Times New Roman"/>
          <w:szCs w:val="22"/>
        </w:rPr>
        <w:t xml:space="preserve">uz </w:t>
      </w:r>
      <w:r w:rsidR="004368AE" w:rsidRPr="006E5CB2">
        <w:rPr>
          <w:rFonts w:eastAsia="Times New Roman"/>
          <w:szCs w:val="22"/>
        </w:rPr>
        <w:t>ES fondu 2021.-2027.gada plānošanas period</w:t>
      </w:r>
      <w:r w:rsidR="00C65A59" w:rsidRPr="006E5CB2">
        <w:rPr>
          <w:rFonts w:eastAsia="Times New Roman"/>
          <w:szCs w:val="22"/>
        </w:rPr>
        <w:t>u</w:t>
      </w:r>
      <w:r w:rsidR="004368AE" w:rsidRPr="006E5CB2">
        <w:rPr>
          <w:rFonts w:eastAsia="Times New Roman"/>
          <w:szCs w:val="22"/>
        </w:rPr>
        <w:t xml:space="preserve"> nemainās</w:t>
      </w:r>
      <w:r w:rsidR="002F3217" w:rsidRPr="006E5CB2">
        <w:rPr>
          <w:rFonts w:eastAsia="Times New Roman"/>
          <w:szCs w:val="22"/>
        </w:rPr>
        <w:t>, izņemot Regulā Nr.2021/1060 noteiktās papildus funkcijas</w:t>
      </w:r>
      <w:bookmarkStart w:id="1" w:name="_Hlk86318609"/>
      <w:r w:rsidR="00C65A59" w:rsidRPr="006E5CB2">
        <w:rPr>
          <w:rStyle w:val="FootnoteReference"/>
          <w:rFonts w:eastAsia="Times New Roman"/>
          <w:szCs w:val="22"/>
        </w:rPr>
        <w:footnoteReference w:id="4"/>
      </w:r>
      <w:bookmarkEnd w:id="1"/>
      <w:r w:rsidR="00AD1FD9" w:rsidRPr="006E5CB2">
        <w:rPr>
          <w:rFonts w:eastAsia="Times New Roman"/>
          <w:szCs w:val="22"/>
        </w:rPr>
        <w:t>.</w:t>
      </w:r>
    </w:p>
    <w:p w14:paraId="02D95C83" w14:textId="74CB9C76" w:rsidR="00822306" w:rsidRPr="006E5CB2" w:rsidRDefault="002812D9" w:rsidP="00822306">
      <w:pPr>
        <w:pStyle w:val="ListParagraph"/>
        <w:numPr>
          <w:ilvl w:val="0"/>
          <w:numId w:val="28"/>
        </w:numPr>
        <w:spacing w:after="0"/>
        <w:ind w:left="0" w:hanging="11"/>
        <w:jc w:val="both"/>
        <w:rPr>
          <w:rFonts w:eastAsia="Times New Roman"/>
          <w:szCs w:val="22"/>
        </w:rPr>
      </w:pPr>
      <w:r w:rsidRPr="006E5CB2">
        <w:rPr>
          <w:rFonts w:eastAsia="Times New Roman"/>
          <w:szCs w:val="22"/>
        </w:rPr>
        <w:t xml:space="preserve">Šajā ziņojumā </w:t>
      </w:r>
      <w:r w:rsidR="00B80B2D" w:rsidRPr="006E5CB2">
        <w:rPr>
          <w:rFonts w:eastAsia="Times New Roman"/>
          <w:szCs w:val="22"/>
        </w:rPr>
        <w:t xml:space="preserve">apkopota un </w:t>
      </w:r>
      <w:r w:rsidR="00CF2845" w:rsidRPr="006E5CB2">
        <w:rPr>
          <w:rFonts w:eastAsia="Times New Roman"/>
          <w:szCs w:val="22"/>
        </w:rPr>
        <w:t xml:space="preserve">izvērtēta </w:t>
      </w:r>
      <w:r w:rsidRPr="006E5CB2">
        <w:rPr>
          <w:rFonts w:eastAsia="Times New Roman"/>
          <w:szCs w:val="22"/>
        </w:rPr>
        <w:t xml:space="preserve">informācija, </w:t>
      </w:r>
      <w:r w:rsidR="00CB23BA" w:rsidRPr="006E5CB2">
        <w:rPr>
          <w:rFonts w:eastAsia="Times New Roman"/>
          <w:szCs w:val="22"/>
        </w:rPr>
        <w:t>pamatojoties uz</w:t>
      </w:r>
      <w:r w:rsidRPr="006E5CB2">
        <w:rPr>
          <w:rFonts w:eastAsia="Times New Roman"/>
          <w:szCs w:val="22"/>
        </w:rPr>
        <w:t xml:space="preserve"> </w:t>
      </w:r>
      <w:r w:rsidR="000151FB" w:rsidRPr="006E5CB2">
        <w:rPr>
          <w:rFonts w:eastAsia="Times New Roman"/>
          <w:szCs w:val="22"/>
        </w:rPr>
        <w:t>institūciju</w:t>
      </w:r>
      <w:r w:rsidRPr="006E5CB2">
        <w:rPr>
          <w:rFonts w:eastAsia="Times New Roman"/>
          <w:szCs w:val="22"/>
        </w:rPr>
        <w:t xml:space="preserve"> </w:t>
      </w:r>
      <w:r w:rsidR="00CB23BA" w:rsidRPr="006E5CB2">
        <w:rPr>
          <w:rFonts w:eastAsia="Times New Roman"/>
          <w:szCs w:val="22"/>
        </w:rPr>
        <w:t>iesniegtajiem</w:t>
      </w:r>
      <w:r w:rsidR="00CB1BAE" w:rsidRPr="006E5CB2">
        <w:rPr>
          <w:rFonts w:eastAsia="Times New Roman"/>
          <w:szCs w:val="22"/>
        </w:rPr>
        <w:t xml:space="preserve"> </w:t>
      </w:r>
      <w:r w:rsidR="00CB23BA" w:rsidRPr="006E5CB2">
        <w:rPr>
          <w:rFonts w:eastAsia="Times New Roman"/>
          <w:szCs w:val="22"/>
        </w:rPr>
        <w:t xml:space="preserve">datiem </w:t>
      </w:r>
      <w:r w:rsidRPr="006E5CB2">
        <w:rPr>
          <w:rFonts w:eastAsia="Times New Roman"/>
          <w:szCs w:val="22"/>
        </w:rPr>
        <w:t>par nepieciešamajiem</w:t>
      </w:r>
      <w:r w:rsidR="00E32668" w:rsidRPr="006E5CB2">
        <w:rPr>
          <w:rFonts w:eastAsia="Times New Roman"/>
          <w:szCs w:val="22"/>
        </w:rPr>
        <w:t xml:space="preserve"> finanšu un cilvēk</w:t>
      </w:r>
      <w:r w:rsidRPr="006E5CB2">
        <w:rPr>
          <w:rFonts w:eastAsia="Times New Roman"/>
          <w:szCs w:val="22"/>
        </w:rPr>
        <w:t>resursiem ES fondu 2021.-2027.gada plānošanas perioda funkciju nodrošināšanai</w:t>
      </w:r>
      <w:r w:rsidR="0050157F" w:rsidRPr="006E5CB2">
        <w:rPr>
          <w:rFonts w:eastAsia="Times New Roman"/>
          <w:szCs w:val="22"/>
        </w:rPr>
        <w:t xml:space="preserve"> vadības un kontroles sistēmas ietvaros</w:t>
      </w:r>
      <w:r w:rsidRPr="006E5CB2">
        <w:rPr>
          <w:rFonts w:eastAsia="Times New Roman"/>
          <w:szCs w:val="22"/>
        </w:rPr>
        <w:t>, t.i. CFLA kā sadarbības iestādes</w:t>
      </w:r>
      <w:r w:rsidR="0050157F" w:rsidRPr="006E5CB2">
        <w:rPr>
          <w:rFonts w:eastAsia="Times New Roman"/>
          <w:szCs w:val="22"/>
        </w:rPr>
        <w:t xml:space="preserve">, nozaru </w:t>
      </w:r>
      <w:r w:rsidRPr="006E5CB2">
        <w:rPr>
          <w:rFonts w:eastAsia="Times New Roman"/>
          <w:szCs w:val="22"/>
        </w:rPr>
        <w:t xml:space="preserve">ministriju </w:t>
      </w:r>
      <w:r w:rsidR="0050157F" w:rsidRPr="006E5CB2">
        <w:rPr>
          <w:rFonts w:eastAsia="Times New Roman"/>
          <w:szCs w:val="22"/>
        </w:rPr>
        <w:t xml:space="preserve">un Valsts kancelejas </w:t>
      </w:r>
      <w:r w:rsidRPr="006E5CB2">
        <w:rPr>
          <w:rFonts w:eastAsia="Times New Roman"/>
          <w:szCs w:val="22"/>
        </w:rPr>
        <w:t>kā atbildīgo iestāžu</w:t>
      </w:r>
      <w:r w:rsidR="00643277" w:rsidRPr="006E5CB2">
        <w:rPr>
          <w:rFonts w:eastAsia="Times New Roman"/>
          <w:szCs w:val="22"/>
        </w:rPr>
        <w:t>, Vkases</w:t>
      </w:r>
      <w:r w:rsidR="00816373" w:rsidRPr="006E5CB2">
        <w:rPr>
          <w:rFonts w:eastAsia="Times New Roman"/>
          <w:szCs w:val="22"/>
        </w:rPr>
        <w:t xml:space="preserve"> </w:t>
      </w:r>
      <w:r w:rsidR="00C64B22" w:rsidRPr="006E5CB2">
        <w:rPr>
          <w:rFonts w:eastAsia="Times New Roman"/>
          <w:szCs w:val="22"/>
        </w:rPr>
        <w:t xml:space="preserve"> kā grāmatvedības iestādes</w:t>
      </w:r>
      <w:r w:rsidR="00643277" w:rsidRPr="006E5CB2">
        <w:rPr>
          <w:rFonts w:eastAsia="Times New Roman"/>
          <w:szCs w:val="22"/>
        </w:rPr>
        <w:t xml:space="preserve">, </w:t>
      </w:r>
      <w:r w:rsidR="00816373" w:rsidRPr="006E5CB2">
        <w:rPr>
          <w:rFonts w:eastAsia="Times New Roman"/>
          <w:szCs w:val="22"/>
        </w:rPr>
        <w:t>IUB</w:t>
      </w:r>
      <w:r w:rsidR="00643277" w:rsidRPr="006E5CB2">
        <w:rPr>
          <w:rFonts w:eastAsia="Times New Roman"/>
          <w:szCs w:val="22"/>
        </w:rPr>
        <w:t xml:space="preserve">, </w:t>
      </w:r>
      <w:r w:rsidR="0000755E" w:rsidRPr="006E5CB2">
        <w:rPr>
          <w:rFonts w:eastAsia="Times New Roman"/>
          <w:szCs w:val="22"/>
        </w:rPr>
        <w:t>VI</w:t>
      </w:r>
      <w:r w:rsidR="00643277" w:rsidRPr="006E5CB2">
        <w:rPr>
          <w:rFonts w:eastAsia="Times New Roman"/>
          <w:szCs w:val="22"/>
        </w:rPr>
        <w:t xml:space="preserve"> un  </w:t>
      </w:r>
      <w:r w:rsidR="00816373" w:rsidRPr="006E5CB2">
        <w:rPr>
          <w:rFonts w:eastAsia="Times New Roman"/>
          <w:szCs w:val="22"/>
        </w:rPr>
        <w:t>RI</w:t>
      </w:r>
      <w:r w:rsidRPr="006E5CB2">
        <w:rPr>
          <w:rFonts w:eastAsia="Times New Roman"/>
          <w:szCs w:val="22"/>
        </w:rPr>
        <w:t xml:space="preserve"> iesniegtie dati, </w:t>
      </w:r>
      <w:r w:rsidR="00C24D59" w:rsidRPr="006E5CB2">
        <w:rPr>
          <w:rFonts w:eastAsia="Times New Roman"/>
          <w:szCs w:val="22"/>
        </w:rPr>
        <w:t>pamatojoties uz</w:t>
      </w:r>
      <w:r w:rsidRPr="006E5CB2">
        <w:rPr>
          <w:rFonts w:eastAsia="Times New Roman"/>
          <w:szCs w:val="22"/>
        </w:rPr>
        <w:t xml:space="preserve"> ES fondu 2014.-2020.gada plānošanas perioda pieredz</w:t>
      </w:r>
      <w:r w:rsidR="00C24D59" w:rsidRPr="006E5CB2">
        <w:rPr>
          <w:rFonts w:eastAsia="Times New Roman"/>
          <w:szCs w:val="22"/>
        </w:rPr>
        <w:t>i veicamo funkciju nodrošināšanā un resursu plānošanā</w:t>
      </w:r>
      <w:r w:rsidRPr="006E5CB2">
        <w:rPr>
          <w:rFonts w:eastAsia="Times New Roman"/>
          <w:szCs w:val="22"/>
        </w:rPr>
        <w:t>.</w:t>
      </w:r>
    </w:p>
    <w:p w14:paraId="6FFA3001" w14:textId="442D2DE2" w:rsidR="00322BFA" w:rsidRPr="006E5CB2" w:rsidRDefault="00BE627F" w:rsidP="000444D0">
      <w:pPr>
        <w:pStyle w:val="ListParagraph"/>
        <w:numPr>
          <w:ilvl w:val="0"/>
          <w:numId w:val="28"/>
        </w:numPr>
        <w:spacing w:after="0"/>
        <w:ind w:left="0" w:hanging="11"/>
        <w:jc w:val="both"/>
        <w:rPr>
          <w:rFonts w:eastAsia="Times New Roman"/>
          <w:b/>
          <w:bCs/>
          <w:szCs w:val="22"/>
        </w:rPr>
      </w:pPr>
      <w:r w:rsidRPr="006E5CB2">
        <w:rPr>
          <w:rFonts w:eastAsia="Times New Roman"/>
          <w:szCs w:val="22"/>
        </w:rPr>
        <w:t>Institūciju</w:t>
      </w:r>
      <w:r w:rsidR="002812D9" w:rsidRPr="006E5CB2">
        <w:rPr>
          <w:rFonts w:eastAsia="Times New Roman"/>
          <w:szCs w:val="22"/>
        </w:rPr>
        <w:t xml:space="preserve"> </w:t>
      </w:r>
      <w:r w:rsidR="007116F3" w:rsidRPr="006E5CB2">
        <w:rPr>
          <w:rFonts w:eastAsia="Times New Roman"/>
          <w:szCs w:val="22"/>
        </w:rPr>
        <w:t xml:space="preserve">veicamās </w:t>
      </w:r>
      <w:r w:rsidR="00DA62BD" w:rsidRPr="006E5CB2">
        <w:rPr>
          <w:rFonts w:eastAsia="Times New Roman"/>
          <w:szCs w:val="22"/>
        </w:rPr>
        <w:t xml:space="preserve">funkcijas </w:t>
      </w:r>
      <w:r w:rsidR="002812D9" w:rsidRPr="006E5CB2">
        <w:rPr>
          <w:rFonts w:eastAsia="Times New Roman"/>
          <w:szCs w:val="22"/>
        </w:rPr>
        <w:t>tiek</w:t>
      </w:r>
      <w:r w:rsidR="005C5AE2" w:rsidRPr="006E5CB2">
        <w:rPr>
          <w:rFonts w:eastAsia="Times New Roman"/>
          <w:szCs w:val="22"/>
        </w:rPr>
        <w:t xml:space="preserve"> un arī turpmāk tiks</w:t>
      </w:r>
      <w:r w:rsidR="002812D9" w:rsidRPr="006E5CB2">
        <w:rPr>
          <w:rFonts w:eastAsia="Times New Roman"/>
          <w:szCs w:val="22"/>
        </w:rPr>
        <w:t xml:space="preserve"> </w:t>
      </w:r>
      <w:r w:rsidR="00DA62BD" w:rsidRPr="006E5CB2">
        <w:rPr>
          <w:rFonts w:eastAsia="Times New Roman"/>
          <w:szCs w:val="22"/>
        </w:rPr>
        <w:t xml:space="preserve">finansētas </w:t>
      </w:r>
      <w:r w:rsidR="002812D9" w:rsidRPr="006E5CB2">
        <w:rPr>
          <w:rFonts w:eastAsia="Times New Roman"/>
          <w:szCs w:val="22"/>
        </w:rPr>
        <w:t>no tehniskās palīdzības (turpmāk - TP)</w:t>
      </w:r>
      <w:r w:rsidR="00FA1EA0" w:rsidRPr="006E5CB2">
        <w:rPr>
          <w:rFonts w:eastAsia="Times New Roman"/>
          <w:szCs w:val="22"/>
        </w:rPr>
        <w:t xml:space="preserve"> un</w:t>
      </w:r>
      <w:r w:rsidR="002812D9" w:rsidRPr="006E5CB2">
        <w:rPr>
          <w:rFonts w:eastAsia="Times New Roman"/>
          <w:szCs w:val="22"/>
        </w:rPr>
        <w:t xml:space="preserve"> valsts budžeta līdzekļiem. TP mērķis </w:t>
      </w:r>
      <w:r w:rsidR="00EB68C9" w:rsidRPr="006E5CB2">
        <w:rPr>
          <w:rFonts w:eastAsia="Times New Roman"/>
          <w:szCs w:val="22"/>
        </w:rPr>
        <w:t xml:space="preserve">Regulas </w:t>
      </w:r>
      <w:r w:rsidR="00832039" w:rsidRPr="006E5CB2">
        <w:rPr>
          <w:rFonts w:eastAsia="Times New Roman"/>
          <w:szCs w:val="22"/>
        </w:rPr>
        <w:lastRenderedPageBreak/>
        <w:t xml:space="preserve">Nr.2021/1060 </w:t>
      </w:r>
      <w:r w:rsidR="002812D9" w:rsidRPr="006E5CB2">
        <w:rPr>
          <w:rFonts w:eastAsia="Times New Roman"/>
          <w:szCs w:val="22"/>
        </w:rPr>
        <w:t>izpratnē ir atbalstīt sagatavošanas, uzraudzības, administratīvās, izvērtēšanas,</w:t>
      </w:r>
      <w:r w:rsidR="000B46B6" w:rsidRPr="006E5CB2">
        <w:t xml:space="preserve"> </w:t>
      </w:r>
      <w:r w:rsidR="000B46B6" w:rsidRPr="006E5CB2">
        <w:rPr>
          <w:rFonts w:eastAsia="Times New Roman"/>
          <w:szCs w:val="22"/>
        </w:rPr>
        <w:t xml:space="preserve">komunikācijas, tostarp korporatīvas komunikācijas par </w:t>
      </w:r>
      <w:r w:rsidR="005D29AD" w:rsidRPr="006E5CB2">
        <w:rPr>
          <w:rFonts w:eastAsia="Times New Roman"/>
          <w:szCs w:val="22"/>
        </w:rPr>
        <w:t xml:space="preserve">Eiropas </w:t>
      </w:r>
      <w:r w:rsidR="000B46B6" w:rsidRPr="006E5CB2">
        <w:rPr>
          <w:rFonts w:eastAsia="Times New Roman"/>
          <w:szCs w:val="22"/>
        </w:rPr>
        <w:t>Savienības politiskajām prioritātēm, redzamības,</w:t>
      </w:r>
      <w:r w:rsidR="002812D9" w:rsidRPr="006E5CB2">
        <w:rPr>
          <w:rFonts w:eastAsia="Times New Roman"/>
          <w:szCs w:val="22"/>
        </w:rPr>
        <w:t xml:space="preserve"> revīzijas un kontroles pasākumus, </w:t>
      </w:r>
      <w:r w:rsidR="006E1F1B" w:rsidRPr="006E5CB2">
        <w:rPr>
          <w:rFonts w:eastAsia="Times New Roman"/>
          <w:szCs w:val="22"/>
        </w:rPr>
        <w:t xml:space="preserve">kuri </w:t>
      </w:r>
      <w:r w:rsidR="00132069" w:rsidRPr="006E5CB2">
        <w:rPr>
          <w:rFonts w:eastAsia="Times New Roman"/>
          <w:szCs w:val="22"/>
        </w:rPr>
        <w:t>nepieciešami</w:t>
      </w:r>
      <w:r w:rsidR="002812D9" w:rsidRPr="006E5CB2">
        <w:rPr>
          <w:rFonts w:eastAsia="Times New Roman"/>
          <w:szCs w:val="22"/>
        </w:rPr>
        <w:t>, lai nodrošinātu ES fondu veiksmīgu īstenošanu</w:t>
      </w:r>
      <w:r w:rsidR="006E1F1B" w:rsidRPr="006E5CB2">
        <w:rPr>
          <w:rFonts w:eastAsia="Times New Roman"/>
          <w:szCs w:val="22"/>
        </w:rPr>
        <w:t xml:space="preserve"> un atbilstošas vadības un kontroles sistēmas darbību</w:t>
      </w:r>
      <w:r w:rsidR="002812D9" w:rsidRPr="006E5CB2">
        <w:rPr>
          <w:rFonts w:eastAsia="Times New Roman"/>
          <w:szCs w:val="22"/>
        </w:rPr>
        <w:t xml:space="preserve">, tajā skaitā </w:t>
      </w:r>
      <w:r w:rsidR="00132069" w:rsidRPr="006E5CB2">
        <w:rPr>
          <w:rFonts w:eastAsia="Times New Roman"/>
          <w:szCs w:val="22"/>
        </w:rPr>
        <w:t xml:space="preserve">apmācību </w:t>
      </w:r>
      <w:r w:rsidR="002812D9" w:rsidRPr="006E5CB2">
        <w:rPr>
          <w:rFonts w:eastAsia="Times New Roman"/>
          <w:szCs w:val="22"/>
        </w:rPr>
        <w:t xml:space="preserve">un partnerības nodrošināšanu. </w:t>
      </w:r>
      <w:r w:rsidR="002812D9" w:rsidRPr="006E5CB2">
        <w:rPr>
          <w:rFonts w:eastAsia="Times New Roman"/>
          <w:b/>
          <w:bCs/>
          <w:szCs w:val="22"/>
        </w:rPr>
        <w:t>TP finansējums ES fondu 20</w:t>
      </w:r>
      <w:r w:rsidR="000842F8" w:rsidRPr="006E5CB2">
        <w:rPr>
          <w:rFonts w:eastAsia="Times New Roman"/>
          <w:b/>
          <w:bCs/>
          <w:szCs w:val="22"/>
        </w:rPr>
        <w:t>21</w:t>
      </w:r>
      <w:r w:rsidR="002812D9" w:rsidRPr="006E5CB2">
        <w:rPr>
          <w:rFonts w:eastAsia="Times New Roman"/>
          <w:b/>
          <w:bCs/>
          <w:szCs w:val="22"/>
        </w:rPr>
        <w:t>.-202</w:t>
      </w:r>
      <w:r w:rsidR="000842F8" w:rsidRPr="006E5CB2">
        <w:rPr>
          <w:rFonts w:eastAsia="Times New Roman"/>
          <w:b/>
          <w:bCs/>
          <w:szCs w:val="22"/>
        </w:rPr>
        <w:t>7</w:t>
      </w:r>
      <w:r w:rsidR="002812D9" w:rsidRPr="006E5CB2">
        <w:rPr>
          <w:rFonts w:eastAsia="Times New Roman"/>
          <w:b/>
          <w:bCs/>
          <w:szCs w:val="22"/>
        </w:rPr>
        <w:t xml:space="preserve">.gada plānošanas periodā tiek plānots atbilstoši </w:t>
      </w:r>
      <w:r w:rsidR="005C5AE2" w:rsidRPr="006E5CB2">
        <w:rPr>
          <w:rFonts w:eastAsia="Times New Roman"/>
          <w:b/>
          <w:bCs/>
          <w:szCs w:val="22"/>
        </w:rPr>
        <w:t>institūciju</w:t>
      </w:r>
      <w:r w:rsidR="002812D9" w:rsidRPr="006E5CB2">
        <w:rPr>
          <w:rFonts w:eastAsia="Times New Roman"/>
          <w:b/>
          <w:bCs/>
          <w:szCs w:val="22"/>
        </w:rPr>
        <w:t xml:space="preserve"> īstenotajiem specifiskajiem atbalsta mērķiem</w:t>
      </w:r>
      <w:r w:rsidR="00A71D0F" w:rsidRPr="006E5CB2">
        <w:rPr>
          <w:rFonts w:eastAsia="Times New Roman"/>
          <w:b/>
          <w:bCs/>
          <w:szCs w:val="22"/>
        </w:rPr>
        <w:t xml:space="preserve"> (turpmāk – SAM)</w:t>
      </w:r>
      <w:r w:rsidR="002812D9" w:rsidRPr="006E5CB2">
        <w:rPr>
          <w:rFonts w:eastAsia="Times New Roman"/>
          <w:b/>
          <w:bCs/>
          <w:szCs w:val="22"/>
        </w:rPr>
        <w:t xml:space="preserve"> (skait</w:t>
      </w:r>
      <w:r w:rsidR="00200510" w:rsidRPr="006E5CB2">
        <w:rPr>
          <w:rFonts w:eastAsia="Times New Roman"/>
          <w:b/>
          <w:bCs/>
          <w:szCs w:val="22"/>
        </w:rPr>
        <w:t>am</w:t>
      </w:r>
      <w:r w:rsidR="002812D9" w:rsidRPr="006E5CB2">
        <w:rPr>
          <w:rFonts w:eastAsia="Times New Roman"/>
          <w:b/>
          <w:bCs/>
          <w:szCs w:val="22"/>
        </w:rPr>
        <w:t>,</w:t>
      </w:r>
      <w:r w:rsidR="00760C56" w:rsidRPr="006E5CB2">
        <w:rPr>
          <w:rFonts w:eastAsia="Times New Roman"/>
          <w:b/>
          <w:bCs/>
          <w:szCs w:val="22"/>
        </w:rPr>
        <w:t xml:space="preserve"> specifika</w:t>
      </w:r>
      <w:r w:rsidR="00200510" w:rsidRPr="006E5CB2">
        <w:rPr>
          <w:rFonts w:eastAsia="Times New Roman"/>
          <w:b/>
          <w:bCs/>
          <w:szCs w:val="22"/>
        </w:rPr>
        <w:t>i</w:t>
      </w:r>
      <w:r w:rsidR="00760C56" w:rsidRPr="006E5CB2">
        <w:rPr>
          <w:rFonts w:eastAsia="Times New Roman"/>
          <w:b/>
          <w:bCs/>
          <w:szCs w:val="22"/>
        </w:rPr>
        <w:t xml:space="preserve"> un</w:t>
      </w:r>
      <w:r w:rsidR="002812D9" w:rsidRPr="006E5CB2">
        <w:rPr>
          <w:rFonts w:eastAsia="Times New Roman"/>
          <w:b/>
          <w:bCs/>
          <w:szCs w:val="22"/>
        </w:rPr>
        <w:t xml:space="preserve"> sarežģītības pakāpe</w:t>
      </w:r>
      <w:r w:rsidR="00200510" w:rsidRPr="006E5CB2">
        <w:rPr>
          <w:rFonts w:eastAsia="Times New Roman"/>
          <w:b/>
          <w:bCs/>
          <w:szCs w:val="22"/>
        </w:rPr>
        <w:t>i</w:t>
      </w:r>
      <w:r w:rsidR="002812D9" w:rsidRPr="006E5CB2">
        <w:rPr>
          <w:rFonts w:eastAsia="Times New Roman"/>
          <w:b/>
          <w:bCs/>
          <w:szCs w:val="22"/>
        </w:rPr>
        <w:t xml:space="preserve">) un </w:t>
      </w:r>
      <w:r w:rsidR="00760C56" w:rsidRPr="006E5CB2">
        <w:rPr>
          <w:rFonts w:eastAsia="Times New Roman"/>
          <w:b/>
          <w:bCs/>
          <w:szCs w:val="22"/>
        </w:rPr>
        <w:t xml:space="preserve">institūciju </w:t>
      </w:r>
      <w:r w:rsidR="002812D9" w:rsidRPr="006E5CB2">
        <w:rPr>
          <w:rFonts w:eastAsia="Times New Roman"/>
          <w:b/>
          <w:bCs/>
          <w:szCs w:val="22"/>
        </w:rPr>
        <w:t>noteiktajām funkcijām</w:t>
      </w:r>
      <w:r w:rsidR="00A57EAC" w:rsidRPr="006E5CB2">
        <w:rPr>
          <w:rFonts w:eastAsia="Times New Roman"/>
          <w:b/>
          <w:bCs/>
          <w:szCs w:val="22"/>
        </w:rPr>
        <w:t xml:space="preserve">, kuras atšķiras atbilstoši institūcijas specifikai un </w:t>
      </w:r>
      <w:r w:rsidR="0015125E" w:rsidRPr="006E5CB2">
        <w:rPr>
          <w:rFonts w:eastAsia="Times New Roman"/>
          <w:b/>
          <w:bCs/>
          <w:szCs w:val="22"/>
        </w:rPr>
        <w:t xml:space="preserve">nozarei, kā arī </w:t>
      </w:r>
      <w:r w:rsidR="00A57EAC" w:rsidRPr="006E5CB2">
        <w:rPr>
          <w:rFonts w:eastAsia="Times New Roman"/>
          <w:b/>
          <w:bCs/>
          <w:szCs w:val="22"/>
        </w:rPr>
        <w:t>veicamajiem pienākumiem</w:t>
      </w:r>
      <w:r w:rsidR="00A57EAC" w:rsidRPr="006E5CB2">
        <w:rPr>
          <w:b/>
          <w:bCs/>
        </w:rPr>
        <w:t xml:space="preserve"> </w:t>
      </w:r>
      <w:r w:rsidR="00A57EAC" w:rsidRPr="006E5CB2">
        <w:rPr>
          <w:rFonts w:eastAsia="Times New Roman"/>
          <w:b/>
          <w:bCs/>
          <w:szCs w:val="22"/>
        </w:rPr>
        <w:t>vadības un kontroles sistēmas ietvaros</w:t>
      </w:r>
      <w:r w:rsidR="002812D9" w:rsidRPr="006E5CB2">
        <w:rPr>
          <w:rFonts w:eastAsia="Times New Roman"/>
          <w:b/>
          <w:bCs/>
          <w:szCs w:val="22"/>
        </w:rPr>
        <w:t xml:space="preserve">. </w:t>
      </w:r>
    </w:p>
    <w:p w14:paraId="70FA49D4" w14:textId="77777777" w:rsidR="00CA43AA" w:rsidRPr="006E5CB2" w:rsidRDefault="00CA43AA" w:rsidP="00322BFA">
      <w:pPr>
        <w:spacing w:after="0"/>
        <w:ind w:firstLine="567"/>
        <w:contextualSpacing/>
        <w:jc w:val="both"/>
        <w:rPr>
          <w:rFonts w:eastAsia="Times New Roman"/>
          <w:szCs w:val="22"/>
        </w:rPr>
      </w:pPr>
    </w:p>
    <w:p w14:paraId="75C230FE" w14:textId="44F43D21" w:rsidR="00322BFA" w:rsidRPr="00EF3A68" w:rsidRDefault="008D7840" w:rsidP="00EF3A68">
      <w:pPr>
        <w:pStyle w:val="ListParagraph"/>
        <w:numPr>
          <w:ilvl w:val="0"/>
          <w:numId w:val="24"/>
        </w:numPr>
        <w:spacing w:after="0"/>
        <w:jc w:val="center"/>
        <w:rPr>
          <w:rFonts w:eastAsia="Times New Roman"/>
          <w:b/>
          <w:bCs/>
          <w:szCs w:val="22"/>
        </w:rPr>
      </w:pPr>
      <w:r w:rsidRPr="006E5CB2">
        <w:rPr>
          <w:rFonts w:eastAsia="Times New Roman"/>
          <w:b/>
          <w:bCs/>
          <w:szCs w:val="22"/>
        </w:rPr>
        <w:t>Pašreizējā</w:t>
      </w:r>
      <w:r w:rsidR="00D005F6" w:rsidRPr="006E5CB2">
        <w:rPr>
          <w:rFonts w:eastAsia="Times New Roman"/>
          <w:b/>
          <w:bCs/>
          <w:szCs w:val="22"/>
        </w:rPr>
        <w:t>s</w:t>
      </w:r>
      <w:r w:rsidRPr="006E5CB2">
        <w:rPr>
          <w:rFonts w:eastAsia="Times New Roman"/>
          <w:b/>
          <w:bCs/>
          <w:szCs w:val="22"/>
        </w:rPr>
        <w:t xml:space="preserve"> situācija </w:t>
      </w:r>
      <w:r w:rsidR="00727695" w:rsidRPr="006E5CB2">
        <w:rPr>
          <w:rFonts w:eastAsia="Times New Roman"/>
          <w:b/>
          <w:bCs/>
          <w:szCs w:val="22"/>
        </w:rPr>
        <w:t>apraksts</w:t>
      </w:r>
    </w:p>
    <w:p w14:paraId="5834B46F" w14:textId="503AF4DB" w:rsidR="00322BFA" w:rsidRPr="005871ED" w:rsidRDefault="00986994" w:rsidP="00986994">
      <w:pPr>
        <w:spacing w:after="0"/>
        <w:contextualSpacing/>
        <w:jc w:val="both"/>
        <w:rPr>
          <w:rFonts w:eastAsia="Times New Roman"/>
          <w:szCs w:val="22"/>
        </w:rPr>
      </w:pPr>
      <w:r w:rsidRPr="006E5CB2">
        <w:rPr>
          <w:rFonts w:eastAsia="Times New Roman"/>
          <w:szCs w:val="22"/>
        </w:rPr>
        <w:t xml:space="preserve">(6) </w:t>
      </w:r>
      <w:r w:rsidR="00322BFA" w:rsidRPr="006E5CB2">
        <w:rPr>
          <w:rFonts w:eastAsia="Times New Roman"/>
          <w:szCs w:val="22"/>
        </w:rPr>
        <w:t xml:space="preserve">ES fondu </w:t>
      </w:r>
      <w:r w:rsidR="00322BFA" w:rsidRPr="005871ED">
        <w:rPr>
          <w:rFonts w:eastAsia="Times New Roman"/>
          <w:szCs w:val="22"/>
        </w:rPr>
        <w:t>2014.-2020.gada plānošanas periodā kārtību, kādā īsteno TP aktivitātes</w:t>
      </w:r>
      <w:r w:rsidR="000D3E92" w:rsidRPr="005871ED">
        <w:rPr>
          <w:rFonts w:eastAsia="Times New Roman"/>
          <w:szCs w:val="22"/>
        </w:rPr>
        <w:t xml:space="preserve"> laika posmā līdz 202</w:t>
      </w:r>
      <w:r w:rsidR="001D3667" w:rsidRPr="005871ED">
        <w:rPr>
          <w:rFonts w:eastAsia="Times New Roman"/>
          <w:szCs w:val="22"/>
        </w:rPr>
        <w:t>3</w:t>
      </w:r>
      <w:r w:rsidR="000D3E92" w:rsidRPr="005871ED">
        <w:rPr>
          <w:rFonts w:eastAsia="Times New Roman"/>
          <w:szCs w:val="22"/>
        </w:rPr>
        <w:t>.gada 31.decembrim</w:t>
      </w:r>
      <w:r w:rsidR="00322BFA" w:rsidRPr="005871ED">
        <w:rPr>
          <w:rFonts w:eastAsia="Times New Roman"/>
          <w:szCs w:val="22"/>
        </w:rPr>
        <w:t>, regulē:</w:t>
      </w:r>
    </w:p>
    <w:p w14:paraId="78FAFA03" w14:textId="08DE4453" w:rsidR="00322BFA" w:rsidRPr="005871ED" w:rsidRDefault="008F0730" w:rsidP="00322BFA">
      <w:pPr>
        <w:spacing w:after="0"/>
        <w:ind w:firstLine="567"/>
        <w:contextualSpacing/>
        <w:jc w:val="both"/>
        <w:rPr>
          <w:rFonts w:eastAsia="Times New Roman"/>
          <w:szCs w:val="22"/>
        </w:rPr>
      </w:pPr>
      <w:r w:rsidRPr="005871ED">
        <w:rPr>
          <w:rFonts w:eastAsia="Times New Roman"/>
          <w:szCs w:val="22"/>
        </w:rPr>
        <w:t>(6.1.)</w:t>
      </w:r>
      <w:r w:rsidR="00986994" w:rsidRPr="005871ED">
        <w:rPr>
          <w:rFonts w:eastAsia="Times New Roman"/>
          <w:szCs w:val="22"/>
        </w:rPr>
        <w:t xml:space="preserve"> </w:t>
      </w:r>
      <w:r w:rsidR="00322BFA" w:rsidRPr="005871ED">
        <w:rPr>
          <w:rFonts w:eastAsia="Times New Roman"/>
          <w:szCs w:val="22"/>
        </w:rPr>
        <w:t>Ministru kabineta 2015.gada 25.augusta noteikumi Nr.485  “Noteikumi par darbības programmas "Izaugsme un nodarbinātība" 2.10.prioritārā virziena "Tehniskā palīdzība "Eiropas Sociālā fonda atbalsts Kohēzijas politikas fondu ieviešanai un vadībai"", 2.11.prioritārā virziena "Tehniskā palīdzība "Eiropas Reģionālās attīstības fonda atbalsts Kohēzijas politikas fondu ieviešanai un vadībai"" un 2.12.prioritārā virziena "Tehniskā palīdzība "Kohēzijas fonda atbalsts Kohēzijas politikas fondu ieviešanai un vadībai"" projektu iesniegumu atlases pirmo kārtu”</w:t>
      </w:r>
      <w:r w:rsidR="001D3667" w:rsidRPr="005871ED">
        <w:rPr>
          <w:rFonts w:eastAsia="Times New Roman"/>
          <w:szCs w:val="22"/>
        </w:rPr>
        <w:t xml:space="preserve"> (ES fondu TP atbalsta mērķu īstenošana laikposmā no 2015. gada 1. janvāra līdz 2019. gada 31. decembrim) </w:t>
      </w:r>
      <w:r w:rsidR="00643277" w:rsidRPr="005871ED">
        <w:rPr>
          <w:rFonts w:eastAsia="Times New Roman"/>
          <w:szCs w:val="22"/>
        </w:rPr>
        <w:t>;</w:t>
      </w:r>
    </w:p>
    <w:p w14:paraId="5E7A1C1A" w14:textId="0C124A77" w:rsidR="00E8666D" w:rsidRPr="005871ED" w:rsidRDefault="008F0730" w:rsidP="007043ED">
      <w:pPr>
        <w:spacing w:after="0" w:line="240" w:lineRule="auto"/>
        <w:ind w:firstLine="567"/>
        <w:contextualSpacing/>
        <w:jc w:val="both"/>
        <w:rPr>
          <w:rFonts w:eastAsia="Times New Roman"/>
          <w:szCs w:val="22"/>
        </w:rPr>
      </w:pPr>
      <w:r w:rsidRPr="005871ED">
        <w:rPr>
          <w:rFonts w:eastAsia="Times New Roman"/>
          <w:szCs w:val="22"/>
        </w:rPr>
        <w:t xml:space="preserve">(6.2.) </w:t>
      </w:r>
      <w:r w:rsidR="00322BFA" w:rsidRPr="005871ED">
        <w:rPr>
          <w:rFonts w:eastAsia="Times New Roman"/>
          <w:szCs w:val="22"/>
        </w:rPr>
        <w:t>Ministru kabineta 2018.gada 4.septembra noteikumi Nr.562 „Darbības programmas "Izaugsme un nodarbinātība" 2.10.prioritārā virziena "Tehniskā palīdzība "Eiropas Sociālā fonda atbalsts Kohēzijas politikas fondu ieviešanai un vadībai"", 2.11.prioritārā virziena "Tehniskā palīdzība "Eiropas Reģionālās attīstības fonda atbalsts Kohēzijas politikas fondu ieviešanai un vadībai"" un 2.12.prioritārā virziena "Tehniskā palīdzība "Kohēzijas fonda atbalsts Kohēzijas politikas fondu ieviešanai un vadībai"" projektu iesniegumu atlases otrās kārtas noteikumi”</w:t>
      </w:r>
      <w:r w:rsidR="00A83453" w:rsidRPr="005871ED">
        <w:t xml:space="preserve"> </w:t>
      </w:r>
      <w:r w:rsidR="00A83453" w:rsidRPr="005871ED">
        <w:rPr>
          <w:rFonts w:eastAsia="Times New Roman"/>
          <w:szCs w:val="22"/>
        </w:rPr>
        <w:t>(ES fondu TP atbalsta mērķu īstenošana laikposmā no 2019. gada 1. janvāra līdz 2023. gada 31. decembrim)</w:t>
      </w:r>
      <w:r w:rsidR="00322BFA" w:rsidRPr="005871ED">
        <w:rPr>
          <w:rFonts w:eastAsia="Times New Roman"/>
          <w:szCs w:val="22"/>
        </w:rPr>
        <w:t xml:space="preserve">. </w:t>
      </w:r>
    </w:p>
    <w:p w14:paraId="5F2C7060" w14:textId="2829D3DD" w:rsidR="00E13318" w:rsidRPr="006E5CB2" w:rsidRDefault="00AC5ABC" w:rsidP="00D5540B">
      <w:pPr>
        <w:pStyle w:val="ListParagraph"/>
        <w:numPr>
          <w:ilvl w:val="0"/>
          <w:numId w:val="32"/>
        </w:numPr>
        <w:spacing w:after="0"/>
        <w:ind w:left="0" w:hanging="11"/>
        <w:jc w:val="both"/>
        <w:rPr>
          <w:rFonts w:eastAsia="Times New Roman"/>
          <w:szCs w:val="22"/>
        </w:rPr>
      </w:pPr>
      <w:r w:rsidRPr="005871ED">
        <w:rPr>
          <w:rFonts w:eastAsia="Times New Roman"/>
          <w:szCs w:val="22"/>
        </w:rPr>
        <w:t xml:space="preserve">ES fondu 2021.-2027.gada plānošanas periodā </w:t>
      </w:r>
      <w:r w:rsidR="00322BFA" w:rsidRPr="005871ED">
        <w:rPr>
          <w:rFonts w:eastAsia="Times New Roman"/>
          <w:szCs w:val="22"/>
        </w:rPr>
        <w:t xml:space="preserve">TP </w:t>
      </w:r>
      <w:r w:rsidR="0058122C" w:rsidRPr="005871ED">
        <w:rPr>
          <w:rFonts w:eastAsia="Times New Roman"/>
          <w:szCs w:val="22"/>
        </w:rPr>
        <w:t>finansējums no Eiropas Komisijas</w:t>
      </w:r>
      <w:r w:rsidR="009B2065" w:rsidRPr="005871ED">
        <w:rPr>
          <w:rFonts w:eastAsia="Times New Roman"/>
          <w:szCs w:val="22"/>
        </w:rPr>
        <w:t xml:space="preserve"> (turpmāk – EK)</w:t>
      </w:r>
      <w:r w:rsidR="0058122C" w:rsidRPr="005871ED">
        <w:rPr>
          <w:rFonts w:eastAsia="Times New Roman"/>
          <w:szCs w:val="22"/>
        </w:rPr>
        <w:t xml:space="preserve"> puses </w:t>
      </w:r>
      <w:r w:rsidR="00322BFA" w:rsidRPr="005871ED">
        <w:rPr>
          <w:rFonts w:eastAsia="Times New Roman"/>
          <w:szCs w:val="22"/>
        </w:rPr>
        <w:t>tik</w:t>
      </w:r>
      <w:r w:rsidR="006B2B58" w:rsidRPr="005871ED">
        <w:rPr>
          <w:rFonts w:eastAsia="Times New Roman"/>
          <w:szCs w:val="22"/>
        </w:rPr>
        <w:t>s</w:t>
      </w:r>
      <w:r w:rsidR="00322BFA" w:rsidRPr="005871ED">
        <w:rPr>
          <w:rFonts w:eastAsia="Times New Roman"/>
          <w:szCs w:val="22"/>
        </w:rPr>
        <w:t xml:space="preserve"> </w:t>
      </w:r>
      <w:r w:rsidR="0058122C" w:rsidRPr="005871ED">
        <w:rPr>
          <w:rFonts w:eastAsia="Times New Roman"/>
          <w:szCs w:val="22"/>
        </w:rPr>
        <w:t>piešķirts</w:t>
      </w:r>
      <w:r w:rsidR="00322BFA" w:rsidRPr="005871ED">
        <w:rPr>
          <w:rFonts w:eastAsia="Times New Roman"/>
          <w:szCs w:val="22"/>
        </w:rPr>
        <w:t xml:space="preserve">, ievērojot </w:t>
      </w:r>
      <w:r w:rsidR="00F75191" w:rsidRPr="005871ED">
        <w:rPr>
          <w:rFonts w:eastAsia="Times New Roman"/>
          <w:szCs w:val="22"/>
        </w:rPr>
        <w:t xml:space="preserve">Regulas </w:t>
      </w:r>
      <w:r w:rsidR="00322BFA" w:rsidRPr="005871ED">
        <w:rPr>
          <w:rFonts w:eastAsia="Times New Roman"/>
          <w:szCs w:val="22"/>
        </w:rPr>
        <w:t xml:space="preserve">Nr.2021/1060 51.panta e) punktu. </w:t>
      </w:r>
      <w:r w:rsidR="009B2065" w:rsidRPr="005871ED">
        <w:rPr>
          <w:rFonts w:eastAsia="Times New Roman"/>
          <w:szCs w:val="22"/>
        </w:rPr>
        <w:t>TP finansējuma piešķiršana Latvijai notiks</w:t>
      </w:r>
      <w:r w:rsidR="00322BFA" w:rsidRPr="005871ED">
        <w:rPr>
          <w:rFonts w:eastAsia="Times New Roman"/>
          <w:szCs w:val="22"/>
        </w:rPr>
        <w:t xml:space="preserve"> piemērojot </w:t>
      </w:r>
      <w:r w:rsidR="009B2065" w:rsidRPr="005871ED">
        <w:rPr>
          <w:rFonts w:eastAsia="Times New Roman"/>
          <w:szCs w:val="22"/>
        </w:rPr>
        <w:t xml:space="preserve">Regulā Nr.2021/1060 noteiktās </w:t>
      </w:r>
      <w:r w:rsidR="00322BFA" w:rsidRPr="005871ED">
        <w:rPr>
          <w:rFonts w:eastAsia="Times New Roman"/>
          <w:szCs w:val="22"/>
        </w:rPr>
        <w:t>procentuālās likmes</w:t>
      </w:r>
      <w:r w:rsidR="00B41217" w:rsidRPr="005871ED">
        <w:rPr>
          <w:rStyle w:val="FootnoteReference"/>
          <w:rFonts w:eastAsia="Times New Roman"/>
          <w:szCs w:val="22"/>
        </w:rPr>
        <w:footnoteReference w:id="5"/>
      </w:r>
      <w:r w:rsidR="00322BFA" w:rsidRPr="005871ED">
        <w:rPr>
          <w:rFonts w:eastAsia="Times New Roman"/>
          <w:szCs w:val="22"/>
        </w:rPr>
        <w:t xml:space="preserve"> </w:t>
      </w:r>
      <w:r w:rsidR="009B2065" w:rsidRPr="005871ED">
        <w:rPr>
          <w:rFonts w:eastAsia="Times New Roman"/>
          <w:szCs w:val="22"/>
        </w:rPr>
        <w:t xml:space="preserve">no </w:t>
      </w:r>
      <w:r w:rsidR="00322BFA" w:rsidRPr="005871ED">
        <w:rPr>
          <w:rFonts w:eastAsia="Times New Roman"/>
          <w:szCs w:val="22"/>
        </w:rPr>
        <w:t xml:space="preserve">attiecināmajiem izdevumiem, kas </w:t>
      </w:r>
      <w:r w:rsidR="009B2065" w:rsidRPr="005871ED">
        <w:rPr>
          <w:rFonts w:eastAsia="Times New Roman"/>
          <w:szCs w:val="22"/>
        </w:rPr>
        <w:t xml:space="preserve">tiks </w:t>
      </w:r>
      <w:r w:rsidR="00322BFA" w:rsidRPr="005871ED">
        <w:rPr>
          <w:rFonts w:eastAsia="Times New Roman"/>
          <w:szCs w:val="22"/>
        </w:rPr>
        <w:t xml:space="preserve">iekļauti katrā maksājuma </w:t>
      </w:r>
      <w:r w:rsidR="007B7B62" w:rsidRPr="005871ED">
        <w:rPr>
          <w:rFonts w:eastAsia="Times New Roman"/>
          <w:szCs w:val="22"/>
        </w:rPr>
        <w:t xml:space="preserve">pieteikumā </w:t>
      </w:r>
      <w:r w:rsidR="005F15AB" w:rsidRPr="005871ED">
        <w:rPr>
          <w:rFonts w:eastAsia="Times New Roman"/>
          <w:szCs w:val="22"/>
        </w:rPr>
        <w:t xml:space="preserve">deklarēšanai </w:t>
      </w:r>
      <w:r w:rsidR="00643277" w:rsidRPr="005871ED">
        <w:rPr>
          <w:rFonts w:eastAsia="Times New Roman"/>
          <w:szCs w:val="22"/>
        </w:rPr>
        <w:t>EK</w:t>
      </w:r>
      <w:r w:rsidR="00322BFA" w:rsidRPr="005871ED">
        <w:rPr>
          <w:rFonts w:eastAsia="Times New Roman"/>
          <w:szCs w:val="22"/>
        </w:rPr>
        <w:t>.</w:t>
      </w:r>
      <w:r w:rsidR="00336308" w:rsidRPr="005871ED">
        <w:rPr>
          <w:rFonts w:eastAsia="Times New Roman"/>
          <w:szCs w:val="22"/>
        </w:rPr>
        <w:t xml:space="preserve"> </w:t>
      </w:r>
      <w:r w:rsidR="00336308" w:rsidRPr="005871ED">
        <w:rPr>
          <w:rFonts w:eastAsia="Times New Roman"/>
          <w:b/>
          <w:bCs/>
          <w:szCs w:val="22"/>
        </w:rPr>
        <w:t>P</w:t>
      </w:r>
      <w:r w:rsidR="00322BFA" w:rsidRPr="005871ED">
        <w:rPr>
          <w:rFonts w:eastAsia="Times New Roman"/>
          <w:b/>
          <w:bCs/>
          <w:szCs w:val="22"/>
        </w:rPr>
        <w:t>ieejamais finansējums</w:t>
      </w:r>
      <w:r w:rsidR="00322BFA" w:rsidRPr="006E5CB2">
        <w:rPr>
          <w:rFonts w:eastAsia="Times New Roman"/>
          <w:b/>
          <w:bCs/>
          <w:szCs w:val="22"/>
        </w:rPr>
        <w:t xml:space="preserve"> </w:t>
      </w:r>
      <w:r w:rsidR="00103952" w:rsidRPr="006E5CB2">
        <w:rPr>
          <w:rFonts w:eastAsia="Times New Roman"/>
          <w:b/>
          <w:bCs/>
          <w:szCs w:val="22"/>
        </w:rPr>
        <w:t xml:space="preserve">TP </w:t>
      </w:r>
      <w:r w:rsidR="00336308" w:rsidRPr="006E5CB2">
        <w:rPr>
          <w:rFonts w:eastAsia="Times New Roman"/>
          <w:b/>
          <w:bCs/>
          <w:szCs w:val="22"/>
        </w:rPr>
        <w:t>resursu plānošanā</w:t>
      </w:r>
      <w:r w:rsidR="00521689" w:rsidRPr="006E5CB2">
        <w:rPr>
          <w:rStyle w:val="FootnoteReference"/>
          <w:rFonts w:eastAsia="Times New Roman"/>
          <w:b/>
          <w:bCs/>
          <w:szCs w:val="22"/>
        </w:rPr>
        <w:footnoteReference w:id="6"/>
      </w:r>
      <w:r w:rsidR="00336308" w:rsidRPr="006E5CB2">
        <w:rPr>
          <w:rFonts w:eastAsia="Times New Roman"/>
          <w:b/>
          <w:bCs/>
          <w:szCs w:val="22"/>
        </w:rPr>
        <w:t xml:space="preserve"> tiek </w:t>
      </w:r>
      <w:r w:rsidR="00DA56CA" w:rsidRPr="006E5CB2">
        <w:rPr>
          <w:rFonts w:eastAsia="Times New Roman"/>
          <w:b/>
          <w:bCs/>
          <w:szCs w:val="22"/>
        </w:rPr>
        <w:t xml:space="preserve">rēķināts </w:t>
      </w:r>
      <w:r w:rsidR="00AE2EB2" w:rsidRPr="006E5CB2">
        <w:rPr>
          <w:rFonts w:eastAsia="Times New Roman"/>
          <w:b/>
          <w:bCs/>
          <w:szCs w:val="22"/>
        </w:rPr>
        <w:t>maksimālajā apjomā</w:t>
      </w:r>
      <w:r w:rsidR="00933602" w:rsidRPr="00FD3BA5">
        <w:rPr>
          <w:rFonts w:eastAsia="Times New Roman"/>
          <w:b/>
          <w:bCs/>
          <w:szCs w:val="22"/>
        </w:rPr>
        <w:t xml:space="preserve"> un šāds TP finansējums būs pieejams pie</w:t>
      </w:r>
      <w:r w:rsidR="00322BFA" w:rsidRPr="006E5CB2">
        <w:rPr>
          <w:rFonts w:eastAsia="Times New Roman"/>
          <w:b/>
          <w:bCs/>
          <w:szCs w:val="22"/>
        </w:rPr>
        <w:t xml:space="preserve"> nosacījuma, ka Latvija deklarē </w:t>
      </w:r>
      <w:r w:rsidR="00AE2EB2" w:rsidRPr="006E5CB2">
        <w:rPr>
          <w:rFonts w:eastAsia="Times New Roman"/>
          <w:b/>
          <w:bCs/>
          <w:szCs w:val="22"/>
        </w:rPr>
        <w:t xml:space="preserve">EK </w:t>
      </w:r>
      <w:r w:rsidR="00322BFA" w:rsidRPr="006E5CB2">
        <w:rPr>
          <w:rFonts w:eastAsia="Times New Roman"/>
          <w:b/>
          <w:bCs/>
          <w:szCs w:val="22"/>
        </w:rPr>
        <w:t xml:space="preserve">visu tai pieejamo ES fondu piešķīrumu, atbilstoši </w:t>
      </w:r>
      <w:r w:rsidR="00336308" w:rsidRPr="006E5CB2">
        <w:rPr>
          <w:rFonts w:eastAsia="Times New Roman"/>
          <w:b/>
          <w:bCs/>
          <w:szCs w:val="22"/>
        </w:rPr>
        <w:t>P</w:t>
      </w:r>
      <w:r w:rsidR="00CB6FCA" w:rsidRPr="006E5CB2">
        <w:rPr>
          <w:rFonts w:eastAsia="Times New Roman"/>
          <w:b/>
          <w:bCs/>
          <w:szCs w:val="22"/>
        </w:rPr>
        <w:t>rogrammā</w:t>
      </w:r>
      <w:r w:rsidR="00322BFA" w:rsidRPr="006E5CB2">
        <w:rPr>
          <w:rFonts w:eastAsia="Times New Roman"/>
          <w:b/>
          <w:bCs/>
          <w:szCs w:val="22"/>
        </w:rPr>
        <w:t xml:space="preserve"> noteiktajam</w:t>
      </w:r>
      <w:r w:rsidR="00AE2EB2" w:rsidRPr="006E5CB2">
        <w:rPr>
          <w:rFonts w:eastAsia="Times New Roman"/>
          <w:b/>
          <w:bCs/>
          <w:szCs w:val="22"/>
        </w:rPr>
        <w:t xml:space="preserve"> apjomam</w:t>
      </w:r>
      <w:r w:rsidR="007B7B62" w:rsidRPr="006E5CB2">
        <w:rPr>
          <w:rFonts w:eastAsia="Times New Roman"/>
          <w:b/>
          <w:bCs/>
          <w:szCs w:val="22"/>
        </w:rPr>
        <w:t>.</w:t>
      </w:r>
      <w:r w:rsidR="007B7B62" w:rsidRPr="006E5CB2">
        <w:rPr>
          <w:rFonts w:eastAsia="Times New Roman"/>
          <w:szCs w:val="22"/>
        </w:rPr>
        <w:t xml:space="preserve"> </w:t>
      </w:r>
      <w:r w:rsidR="009A37CC" w:rsidRPr="006E5CB2">
        <w:rPr>
          <w:rFonts w:eastAsia="Times New Roman"/>
          <w:szCs w:val="22"/>
        </w:rPr>
        <w:t>P</w:t>
      </w:r>
      <w:r w:rsidR="001822C5" w:rsidRPr="006E5CB2">
        <w:rPr>
          <w:rFonts w:eastAsia="Times New Roman"/>
          <w:szCs w:val="22"/>
        </w:rPr>
        <w:t>astāv</w:t>
      </w:r>
      <w:r w:rsidR="009A37CC" w:rsidRPr="006E5CB2">
        <w:rPr>
          <w:rFonts w:eastAsia="Times New Roman"/>
          <w:szCs w:val="22"/>
        </w:rPr>
        <w:t xml:space="preserve"> risks</w:t>
      </w:r>
      <w:r w:rsidR="007A0335" w:rsidRPr="006E5CB2">
        <w:rPr>
          <w:rFonts w:eastAsia="Times New Roman"/>
          <w:szCs w:val="22"/>
        </w:rPr>
        <w:t>, ka TP piešķīruma apjoms var tikt samazināts atbilstoši faktiskajam ES fondu SAM apguves apjomam</w:t>
      </w:r>
      <w:r w:rsidR="004A53C8" w:rsidRPr="006E5CB2">
        <w:rPr>
          <w:rFonts w:eastAsia="Times New Roman"/>
          <w:szCs w:val="22"/>
        </w:rPr>
        <w:t xml:space="preserve"> un tempam</w:t>
      </w:r>
      <w:r w:rsidR="007A0335" w:rsidRPr="006E5CB2">
        <w:rPr>
          <w:rFonts w:eastAsia="Times New Roman"/>
          <w:szCs w:val="22"/>
        </w:rPr>
        <w:t xml:space="preserve">, līdz ar to </w:t>
      </w:r>
      <w:r w:rsidR="004A53C8" w:rsidRPr="006E5CB2">
        <w:rPr>
          <w:rFonts w:eastAsia="Times New Roman"/>
          <w:szCs w:val="22"/>
        </w:rPr>
        <w:t xml:space="preserve">pieejamais </w:t>
      </w:r>
      <w:r w:rsidR="007A0335" w:rsidRPr="006E5CB2">
        <w:rPr>
          <w:rFonts w:eastAsia="Times New Roman"/>
          <w:szCs w:val="22"/>
        </w:rPr>
        <w:t xml:space="preserve">finansējuma apjoms </w:t>
      </w:r>
      <w:r w:rsidR="00035D53" w:rsidRPr="006E5CB2">
        <w:rPr>
          <w:rFonts w:eastAsia="Times New Roman"/>
          <w:szCs w:val="22"/>
        </w:rPr>
        <w:t xml:space="preserve">ES fondu vadībā iesaistītajām </w:t>
      </w:r>
      <w:r w:rsidR="007A0335" w:rsidRPr="006E5CB2">
        <w:rPr>
          <w:rFonts w:eastAsia="Times New Roman"/>
          <w:szCs w:val="22"/>
        </w:rPr>
        <w:t xml:space="preserve">institūcijām </w:t>
      </w:r>
      <w:r w:rsidR="004A53C8" w:rsidRPr="006E5CB2">
        <w:rPr>
          <w:rFonts w:eastAsia="Times New Roman"/>
          <w:szCs w:val="22"/>
        </w:rPr>
        <w:t xml:space="preserve">ES fondu 2021.-2027.gada plānošanas perioda ieviešanas laikā </w:t>
      </w:r>
      <w:r w:rsidR="007A0335" w:rsidRPr="006E5CB2">
        <w:rPr>
          <w:rFonts w:eastAsia="Times New Roman"/>
          <w:szCs w:val="22"/>
        </w:rPr>
        <w:t>var tikt samazināts</w:t>
      </w:r>
      <w:r w:rsidR="001822C5" w:rsidRPr="006E5CB2">
        <w:rPr>
          <w:rFonts w:eastAsia="Times New Roman"/>
          <w:szCs w:val="22"/>
        </w:rPr>
        <w:t>.</w:t>
      </w:r>
      <w:r w:rsidR="00CA6DB3" w:rsidRPr="006E5CB2">
        <w:rPr>
          <w:rFonts w:eastAsia="Times New Roman"/>
          <w:szCs w:val="22"/>
        </w:rPr>
        <w:t xml:space="preserve"> </w:t>
      </w:r>
      <w:r w:rsidR="001822C5" w:rsidRPr="006E5CB2">
        <w:rPr>
          <w:rFonts w:eastAsia="Times New Roman"/>
          <w:szCs w:val="22"/>
        </w:rPr>
        <w:t>T</w:t>
      </w:r>
      <w:r w:rsidR="00B67DE2" w:rsidRPr="006E5CB2">
        <w:rPr>
          <w:rFonts w:eastAsia="Times New Roman"/>
          <w:szCs w:val="22"/>
        </w:rPr>
        <w:t>omēr, ievērojot iepriekšējo ES fondu periodu</w:t>
      </w:r>
      <w:r w:rsidR="00646CF4" w:rsidRPr="006E5CB2">
        <w:rPr>
          <w:rStyle w:val="FootnoteReference"/>
          <w:rFonts w:eastAsia="Times New Roman"/>
          <w:szCs w:val="22"/>
        </w:rPr>
        <w:footnoteReference w:id="7"/>
      </w:r>
      <w:r w:rsidR="00B67DE2" w:rsidRPr="006E5CB2">
        <w:rPr>
          <w:rFonts w:eastAsia="Times New Roman"/>
          <w:szCs w:val="22"/>
        </w:rPr>
        <w:t xml:space="preserve"> pieredzi secināms, ka P</w:t>
      </w:r>
      <w:r w:rsidR="00CB6FCA" w:rsidRPr="006E5CB2">
        <w:rPr>
          <w:rFonts w:eastAsia="Times New Roman"/>
          <w:szCs w:val="22"/>
        </w:rPr>
        <w:t>rogrammā</w:t>
      </w:r>
      <w:r w:rsidR="00B67DE2" w:rsidRPr="006E5CB2">
        <w:rPr>
          <w:rFonts w:eastAsia="Times New Roman"/>
          <w:szCs w:val="22"/>
        </w:rPr>
        <w:t xml:space="preserve"> noteikt</w:t>
      </w:r>
      <w:r w:rsidR="00035D53" w:rsidRPr="006E5CB2">
        <w:rPr>
          <w:rFonts w:eastAsia="Times New Roman"/>
          <w:szCs w:val="22"/>
        </w:rPr>
        <w:t xml:space="preserve">ās investīcijas </w:t>
      </w:r>
      <w:r w:rsidR="00B67DE2" w:rsidRPr="006E5CB2">
        <w:rPr>
          <w:rFonts w:eastAsia="Times New Roman"/>
          <w:szCs w:val="22"/>
        </w:rPr>
        <w:t xml:space="preserve">tiek </w:t>
      </w:r>
      <w:r w:rsidR="001822C5" w:rsidRPr="006E5CB2">
        <w:rPr>
          <w:rFonts w:eastAsia="Times New Roman"/>
          <w:szCs w:val="22"/>
        </w:rPr>
        <w:t>izmantot</w:t>
      </w:r>
      <w:r w:rsidR="00035D53" w:rsidRPr="006E5CB2">
        <w:rPr>
          <w:rFonts w:eastAsia="Times New Roman"/>
          <w:szCs w:val="22"/>
        </w:rPr>
        <w:t>a</w:t>
      </w:r>
      <w:r w:rsidR="001822C5" w:rsidRPr="006E5CB2">
        <w:rPr>
          <w:rFonts w:eastAsia="Times New Roman"/>
          <w:szCs w:val="22"/>
        </w:rPr>
        <w:t xml:space="preserve">s </w:t>
      </w:r>
      <w:r w:rsidR="00B67DE2" w:rsidRPr="006E5CB2">
        <w:rPr>
          <w:rFonts w:eastAsia="Times New Roman"/>
          <w:szCs w:val="22"/>
        </w:rPr>
        <w:t>pilnā apmērā</w:t>
      </w:r>
      <w:r w:rsidR="007A0335" w:rsidRPr="006E5CB2">
        <w:rPr>
          <w:rFonts w:eastAsia="Times New Roman"/>
          <w:szCs w:val="22"/>
        </w:rPr>
        <w:t>. No ES fondu apguves tempa ir atkarīg</w:t>
      </w:r>
      <w:r w:rsidR="00154A72" w:rsidRPr="006E5CB2">
        <w:rPr>
          <w:rFonts w:eastAsia="Times New Roman"/>
          <w:szCs w:val="22"/>
        </w:rPr>
        <w:t>s arī</w:t>
      </w:r>
      <w:r w:rsidR="007A0335" w:rsidRPr="006E5CB2">
        <w:rPr>
          <w:rFonts w:eastAsia="Times New Roman"/>
          <w:szCs w:val="22"/>
        </w:rPr>
        <w:t xml:space="preserve"> </w:t>
      </w:r>
      <w:r w:rsidR="007A0335" w:rsidRPr="005871ED">
        <w:rPr>
          <w:rFonts w:eastAsia="Times New Roman"/>
          <w:szCs w:val="22"/>
        </w:rPr>
        <w:t>TP finansējuma saņemšana</w:t>
      </w:r>
      <w:r w:rsidR="00154A72" w:rsidRPr="005871ED">
        <w:rPr>
          <w:rFonts w:eastAsia="Times New Roman"/>
          <w:szCs w:val="22"/>
        </w:rPr>
        <w:t>s apjoms</w:t>
      </w:r>
      <w:r w:rsidR="00B961FE" w:rsidRPr="005871ED">
        <w:rPr>
          <w:rFonts w:eastAsia="Times New Roman"/>
          <w:szCs w:val="22"/>
        </w:rPr>
        <w:t xml:space="preserve"> un temps </w:t>
      </w:r>
      <w:r w:rsidR="007A0335" w:rsidRPr="005871ED">
        <w:rPr>
          <w:rFonts w:eastAsia="Times New Roman"/>
          <w:szCs w:val="22"/>
        </w:rPr>
        <w:t xml:space="preserve">valsts budžetā no EK. </w:t>
      </w:r>
      <w:r w:rsidR="007A0335" w:rsidRPr="005871ED">
        <w:rPr>
          <w:rFonts w:eastAsia="Times New Roman"/>
          <w:szCs w:val="22"/>
        </w:rPr>
        <w:lastRenderedPageBreak/>
        <w:t xml:space="preserve">Jo vēlāk tiks deklarēts </w:t>
      </w:r>
      <w:r w:rsidR="008A120E" w:rsidRPr="005871ED">
        <w:rPr>
          <w:rFonts w:eastAsia="Times New Roman"/>
          <w:szCs w:val="22"/>
        </w:rPr>
        <w:t>SAM ieviešanas progress un kopējā finanšu apguve</w:t>
      </w:r>
      <w:r w:rsidR="008A120E" w:rsidRPr="005871ED" w:rsidDel="008A120E">
        <w:rPr>
          <w:rFonts w:eastAsia="Times New Roman"/>
          <w:szCs w:val="22"/>
        </w:rPr>
        <w:t xml:space="preserve"> </w:t>
      </w:r>
      <w:r w:rsidR="00B5620D" w:rsidRPr="005871ED">
        <w:rPr>
          <w:rFonts w:eastAsia="Times New Roman"/>
          <w:szCs w:val="22"/>
        </w:rPr>
        <w:t>vai deklarēts mazākā apjomā kā plānots</w:t>
      </w:r>
      <w:r w:rsidR="007A0335" w:rsidRPr="005871ED">
        <w:rPr>
          <w:rFonts w:eastAsia="Times New Roman"/>
          <w:szCs w:val="22"/>
        </w:rPr>
        <w:t>, jo ilgāku laiku būs nepiecieša</w:t>
      </w:r>
      <w:r w:rsidR="00B5620D" w:rsidRPr="005871ED">
        <w:rPr>
          <w:rFonts w:eastAsia="Times New Roman"/>
          <w:szCs w:val="22"/>
        </w:rPr>
        <w:t>mī</w:t>
      </w:r>
      <w:r w:rsidR="007A0335" w:rsidRPr="005871ED">
        <w:rPr>
          <w:rFonts w:eastAsia="Times New Roman"/>
          <w:szCs w:val="22"/>
        </w:rPr>
        <w:t xml:space="preserve">ba TP </w:t>
      </w:r>
      <w:r w:rsidR="00B5620D" w:rsidRPr="005871ED">
        <w:rPr>
          <w:rFonts w:eastAsia="Times New Roman"/>
          <w:szCs w:val="22"/>
        </w:rPr>
        <w:t>nepieciešamos finanšu līdz</w:t>
      </w:r>
      <w:r w:rsidR="00291245" w:rsidRPr="005871ED">
        <w:rPr>
          <w:rFonts w:eastAsia="Times New Roman"/>
          <w:szCs w:val="22"/>
        </w:rPr>
        <w:t>e</w:t>
      </w:r>
      <w:r w:rsidR="00B5620D" w:rsidRPr="005871ED">
        <w:rPr>
          <w:rFonts w:eastAsia="Times New Roman"/>
          <w:szCs w:val="22"/>
        </w:rPr>
        <w:t xml:space="preserve">kļus nodrošināt </w:t>
      </w:r>
      <w:r w:rsidR="007A0335" w:rsidRPr="005871ED">
        <w:rPr>
          <w:rFonts w:eastAsia="Times New Roman"/>
          <w:szCs w:val="22"/>
        </w:rPr>
        <w:t xml:space="preserve">kā </w:t>
      </w:r>
      <w:r w:rsidR="00B5620D" w:rsidRPr="005871ED">
        <w:rPr>
          <w:rFonts w:eastAsia="Times New Roman"/>
          <w:szCs w:val="22"/>
        </w:rPr>
        <w:t>valsts budžeta priekšfinansē</w:t>
      </w:r>
      <w:r w:rsidR="00035D53" w:rsidRPr="005871ED">
        <w:rPr>
          <w:rFonts w:eastAsia="Times New Roman"/>
          <w:szCs w:val="22"/>
        </w:rPr>
        <w:t>jumu.</w:t>
      </w:r>
      <w:r w:rsidR="007A0335" w:rsidRPr="005871ED">
        <w:rPr>
          <w:rFonts w:eastAsia="Times New Roman"/>
          <w:szCs w:val="22"/>
        </w:rPr>
        <w:t xml:space="preserve"> </w:t>
      </w:r>
      <w:r w:rsidR="00D51C38" w:rsidRPr="005871ED">
        <w:rPr>
          <w:rFonts w:eastAsia="Times New Roman"/>
          <w:szCs w:val="22"/>
        </w:rPr>
        <w:t xml:space="preserve">ES fondu </w:t>
      </w:r>
      <w:r w:rsidR="00291245" w:rsidRPr="005871ED">
        <w:rPr>
          <w:rFonts w:eastAsia="Times New Roman"/>
          <w:szCs w:val="22"/>
        </w:rPr>
        <w:t xml:space="preserve">2021.-2027.gada plānošanas periodā TP maksimālais iespējamais piešķīruma apjoms salīdzinājumā ar </w:t>
      </w:r>
      <w:r w:rsidR="004B4925" w:rsidRPr="005871ED">
        <w:rPr>
          <w:rFonts w:eastAsia="Times New Roman"/>
          <w:szCs w:val="22"/>
        </w:rPr>
        <w:t xml:space="preserve">ES fondu </w:t>
      </w:r>
      <w:r w:rsidR="00291245" w:rsidRPr="005871ED">
        <w:rPr>
          <w:rFonts w:eastAsia="Times New Roman"/>
          <w:szCs w:val="22"/>
        </w:rPr>
        <w:t>2014.</w:t>
      </w:r>
      <w:r w:rsidR="004067F1" w:rsidRPr="005871ED">
        <w:rPr>
          <w:rFonts w:eastAsia="Times New Roman"/>
          <w:szCs w:val="22"/>
        </w:rPr>
        <w:t>-</w:t>
      </w:r>
      <w:r w:rsidR="00291245" w:rsidRPr="005871ED">
        <w:rPr>
          <w:rFonts w:eastAsia="Times New Roman"/>
          <w:szCs w:val="22"/>
        </w:rPr>
        <w:t>2020.gada plānošanas periodu ir palielinājies par 5</w:t>
      </w:r>
      <w:r w:rsidR="00D5540B" w:rsidRPr="005871ED">
        <w:rPr>
          <w:rFonts w:eastAsia="Times New Roman"/>
          <w:szCs w:val="22"/>
        </w:rPr>
        <w:t>5</w:t>
      </w:r>
      <w:r w:rsidR="00291245" w:rsidRPr="005871ED">
        <w:rPr>
          <w:rFonts w:eastAsia="Times New Roman"/>
          <w:szCs w:val="22"/>
        </w:rPr>
        <w:t>,</w:t>
      </w:r>
      <w:r w:rsidR="00D5540B" w:rsidRPr="005871ED">
        <w:rPr>
          <w:rFonts w:eastAsia="Times New Roman"/>
          <w:szCs w:val="22"/>
        </w:rPr>
        <w:t>1</w:t>
      </w:r>
      <w:r w:rsidR="00291245" w:rsidRPr="005871ED">
        <w:rPr>
          <w:rFonts w:eastAsia="Times New Roman"/>
          <w:szCs w:val="22"/>
        </w:rPr>
        <w:t xml:space="preserve"> milj. </w:t>
      </w:r>
      <w:r w:rsidR="004B4925" w:rsidRPr="005871ED">
        <w:rPr>
          <w:rFonts w:eastAsia="Times New Roman"/>
          <w:szCs w:val="22"/>
        </w:rPr>
        <w:t>EUR</w:t>
      </w:r>
      <w:r w:rsidR="00291245" w:rsidRPr="005871ED">
        <w:rPr>
          <w:rFonts w:eastAsia="Times New Roman"/>
          <w:szCs w:val="22"/>
        </w:rPr>
        <w:t xml:space="preserve">, </w:t>
      </w:r>
      <w:r w:rsidR="00221EC4" w:rsidRPr="005871ED">
        <w:rPr>
          <w:rFonts w:eastAsia="Times New Roman"/>
          <w:szCs w:val="22"/>
        </w:rPr>
        <w:t xml:space="preserve">jeb 31,6%, </w:t>
      </w:r>
      <w:r w:rsidR="004067F1" w:rsidRPr="005871ED">
        <w:rPr>
          <w:rFonts w:eastAsia="Times New Roman"/>
          <w:szCs w:val="22"/>
        </w:rPr>
        <w:t xml:space="preserve">kas skaidrojams </w:t>
      </w:r>
      <w:r w:rsidR="00D5540B" w:rsidRPr="005871ED">
        <w:rPr>
          <w:rFonts w:eastAsia="Times New Roman"/>
          <w:szCs w:val="22"/>
        </w:rPr>
        <w:t xml:space="preserve">ar būtisku finansējuma piešķīruma pieaugumu ERAF un ESF un </w:t>
      </w:r>
      <w:r w:rsidR="004067F1" w:rsidRPr="005871ED">
        <w:rPr>
          <w:rFonts w:eastAsia="Times New Roman"/>
          <w:szCs w:val="22"/>
        </w:rPr>
        <w:t>to</w:t>
      </w:r>
      <w:r w:rsidR="00291245" w:rsidRPr="005871ED">
        <w:rPr>
          <w:rFonts w:eastAsia="Times New Roman"/>
          <w:szCs w:val="22"/>
        </w:rPr>
        <w:t xml:space="preserve">, ka Finanšu ministrija tika noteikta kā </w:t>
      </w:r>
      <w:r w:rsidR="004B4925" w:rsidRPr="005871ED">
        <w:rPr>
          <w:rFonts w:eastAsia="Times New Roman"/>
          <w:szCs w:val="22"/>
        </w:rPr>
        <w:t>VI</w:t>
      </w:r>
      <w:r w:rsidR="00291245" w:rsidRPr="005871ED">
        <w:rPr>
          <w:rFonts w:eastAsia="Times New Roman"/>
          <w:szCs w:val="22"/>
        </w:rPr>
        <w:t xml:space="preserve"> arī </w:t>
      </w:r>
      <w:r w:rsidR="004B4925" w:rsidRPr="005871ED">
        <w:rPr>
          <w:rFonts w:eastAsia="Times New Roman"/>
          <w:szCs w:val="22"/>
        </w:rPr>
        <w:t>TPF</w:t>
      </w:r>
      <w:r w:rsidR="00D5540B" w:rsidRPr="005871ED">
        <w:rPr>
          <w:rFonts w:eastAsia="Times New Roman"/>
          <w:szCs w:val="22"/>
        </w:rPr>
        <w:t>, kas ES fondu 2021.-2027.gada plānošanas periodā ir jauns fonds, kas veido papildus 9 milj. EUR finansējuma piešķīrumu.</w:t>
      </w:r>
      <w:r w:rsidR="004812B8" w:rsidRPr="005871ED">
        <w:rPr>
          <w:rFonts w:eastAsia="Times New Roman"/>
          <w:szCs w:val="22"/>
        </w:rPr>
        <w:t xml:space="preserve"> </w:t>
      </w:r>
      <w:r w:rsidR="0097666F" w:rsidRPr="005871ED">
        <w:rPr>
          <w:rFonts w:eastAsia="Times New Roman"/>
          <w:szCs w:val="22"/>
        </w:rPr>
        <w:t xml:space="preserve">TPF teritoriālā plāna koordinējošā institūcija ir VARAM. </w:t>
      </w:r>
      <w:r w:rsidR="00D5540B" w:rsidRPr="005871ED">
        <w:rPr>
          <w:rFonts w:eastAsia="Times New Roman"/>
          <w:szCs w:val="22"/>
        </w:rPr>
        <w:t xml:space="preserve">KF ir vērojams būtisks finansējuma piešķīruma samazinājums. </w:t>
      </w:r>
      <w:r w:rsidR="00221EC4" w:rsidRPr="005871ED">
        <w:rPr>
          <w:rFonts w:eastAsia="Times New Roman"/>
          <w:szCs w:val="22"/>
        </w:rPr>
        <w:t xml:space="preserve">Ja vērtē TP finansējuma piešķīruma apjomu </w:t>
      </w:r>
      <w:r w:rsidR="000005CE" w:rsidRPr="005871ED">
        <w:rPr>
          <w:rFonts w:eastAsia="Times New Roman"/>
          <w:szCs w:val="22"/>
        </w:rPr>
        <w:t xml:space="preserve">ES fondu </w:t>
      </w:r>
      <w:r w:rsidR="00221EC4" w:rsidRPr="005871ED">
        <w:rPr>
          <w:rFonts w:eastAsia="Times New Roman"/>
          <w:szCs w:val="22"/>
        </w:rPr>
        <w:t>2021.-2027. gada plānošanas periodā pret tiem fondiem</w:t>
      </w:r>
      <w:r w:rsidR="00221EC4" w:rsidRPr="005871ED">
        <w:rPr>
          <w:rStyle w:val="FootnoteReference"/>
          <w:rFonts w:eastAsia="Times New Roman"/>
          <w:szCs w:val="22"/>
        </w:rPr>
        <w:footnoteReference w:id="8"/>
      </w:r>
      <w:r w:rsidR="00221EC4" w:rsidRPr="005871ED">
        <w:rPr>
          <w:rFonts w:eastAsia="Times New Roman"/>
          <w:szCs w:val="22"/>
        </w:rPr>
        <w:t xml:space="preserve">, kādi TP finansējumu piešķīrumu veidoja </w:t>
      </w:r>
      <w:r w:rsidR="000005CE" w:rsidRPr="005871ED">
        <w:rPr>
          <w:rFonts w:eastAsia="Times New Roman"/>
          <w:szCs w:val="22"/>
        </w:rPr>
        <w:t xml:space="preserve">ES fondu </w:t>
      </w:r>
      <w:r w:rsidR="00221EC4" w:rsidRPr="005871ED">
        <w:rPr>
          <w:rFonts w:eastAsia="Times New Roman"/>
          <w:szCs w:val="22"/>
        </w:rPr>
        <w:t xml:space="preserve">2014.-2020. gada plānošanas periodā, tad kopējais </w:t>
      </w:r>
      <w:r w:rsidR="00010A15" w:rsidRPr="005871ED">
        <w:rPr>
          <w:rFonts w:eastAsia="Times New Roman"/>
          <w:szCs w:val="22"/>
        </w:rPr>
        <w:t>piešķīruma</w:t>
      </w:r>
      <w:r w:rsidR="00221EC4" w:rsidRPr="005871ED">
        <w:rPr>
          <w:rFonts w:eastAsia="Times New Roman"/>
          <w:szCs w:val="22"/>
        </w:rPr>
        <w:t xml:space="preserve"> a</w:t>
      </w:r>
      <w:r w:rsidR="00010A15" w:rsidRPr="005871ED">
        <w:rPr>
          <w:rFonts w:eastAsia="Times New Roman"/>
          <w:szCs w:val="22"/>
        </w:rPr>
        <w:t>p</w:t>
      </w:r>
      <w:r w:rsidR="00221EC4" w:rsidRPr="005871ED">
        <w:rPr>
          <w:rFonts w:eastAsia="Times New Roman"/>
          <w:szCs w:val="22"/>
        </w:rPr>
        <w:t xml:space="preserve">joms </w:t>
      </w:r>
      <w:r w:rsidR="00F67D3E" w:rsidRPr="005871ED">
        <w:rPr>
          <w:rFonts w:eastAsia="Times New Roman"/>
          <w:szCs w:val="22"/>
        </w:rPr>
        <w:t xml:space="preserve">ES fondu </w:t>
      </w:r>
      <w:r w:rsidR="00221EC4" w:rsidRPr="005871ED">
        <w:rPr>
          <w:rFonts w:eastAsia="Times New Roman"/>
          <w:szCs w:val="22"/>
        </w:rPr>
        <w:t>2021.-</w:t>
      </w:r>
      <w:r w:rsidR="00221EC4" w:rsidRPr="006E5CB2">
        <w:rPr>
          <w:rFonts w:eastAsia="Times New Roman"/>
          <w:szCs w:val="22"/>
        </w:rPr>
        <w:t xml:space="preserve">2027. gada </w:t>
      </w:r>
      <w:r w:rsidR="00010A15" w:rsidRPr="006E5CB2">
        <w:rPr>
          <w:rFonts w:eastAsia="Times New Roman"/>
          <w:szCs w:val="22"/>
        </w:rPr>
        <w:t>plānošanas</w:t>
      </w:r>
      <w:r w:rsidR="00221EC4" w:rsidRPr="006E5CB2">
        <w:rPr>
          <w:rFonts w:eastAsia="Times New Roman"/>
          <w:szCs w:val="22"/>
        </w:rPr>
        <w:t xml:space="preserve"> periodā ir palielinājies p</w:t>
      </w:r>
      <w:r w:rsidR="00010A15" w:rsidRPr="006E5CB2">
        <w:rPr>
          <w:rFonts w:eastAsia="Times New Roman"/>
          <w:szCs w:val="22"/>
        </w:rPr>
        <w:t>a</w:t>
      </w:r>
      <w:r w:rsidR="00221EC4" w:rsidRPr="006E5CB2">
        <w:rPr>
          <w:rFonts w:eastAsia="Times New Roman"/>
          <w:szCs w:val="22"/>
        </w:rPr>
        <w:t>r 46,1 milj. EUR, jeb</w:t>
      </w:r>
      <w:r w:rsidR="00010A15" w:rsidRPr="006E5CB2">
        <w:rPr>
          <w:rFonts w:eastAsia="Times New Roman"/>
          <w:szCs w:val="22"/>
        </w:rPr>
        <w:t xml:space="preserve"> 27,9%</w:t>
      </w:r>
      <w:r w:rsidR="00221EC4" w:rsidRPr="006E5CB2">
        <w:rPr>
          <w:rFonts w:eastAsia="Times New Roman"/>
          <w:szCs w:val="22"/>
        </w:rPr>
        <w:t xml:space="preserve"> </w:t>
      </w:r>
      <w:r w:rsidR="00F47F56" w:rsidRPr="006E5CB2">
        <w:rPr>
          <w:rFonts w:eastAsia="Times New Roman"/>
          <w:szCs w:val="22"/>
        </w:rPr>
        <w:t>(skat</w:t>
      </w:r>
      <w:r w:rsidR="00934400" w:rsidRPr="006E5CB2">
        <w:rPr>
          <w:rFonts w:eastAsia="Times New Roman"/>
          <w:szCs w:val="22"/>
        </w:rPr>
        <w:t>īt</w:t>
      </w:r>
      <w:r w:rsidR="00F47F56" w:rsidRPr="006E5CB2">
        <w:rPr>
          <w:rFonts w:eastAsia="Times New Roman"/>
          <w:szCs w:val="22"/>
        </w:rPr>
        <w:t xml:space="preserve"> Grafiku Nr.1</w:t>
      </w:r>
      <w:r w:rsidR="006B2B58" w:rsidRPr="006E5CB2">
        <w:rPr>
          <w:rFonts w:eastAsia="Times New Roman"/>
          <w:szCs w:val="22"/>
        </w:rPr>
        <w:t xml:space="preserve"> un Nr.2</w:t>
      </w:r>
      <w:r w:rsidR="00F47F56" w:rsidRPr="006E5CB2">
        <w:rPr>
          <w:rFonts w:eastAsia="Times New Roman"/>
          <w:szCs w:val="22"/>
        </w:rPr>
        <w:t>)</w:t>
      </w:r>
      <w:r w:rsidR="00322BFA" w:rsidRPr="006E5CB2">
        <w:rPr>
          <w:rFonts w:eastAsia="Times New Roman"/>
          <w:szCs w:val="22"/>
        </w:rPr>
        <w:t>.</w:t>
      </w:r>
      <w:r w:rsidR="00010A15" w:rsidRPr="006E5CB2">
        <w:rPr>
          <w:rFonts w:eastAsia="Times New Roman"/>
          <w:szCs w:val="22"/>
        </w:rPr>
        <w:t xml:space="preserve"> TP finansējuma </w:t>
      </w:r>
      <w:r w:rsidR="005C4467" w:rsidRPr="006E5CB2">
        <w:rPr>
          <w:rFonts w:eastAsia="Times New Roman"/>
          <w:szCs w:val="22"/>
        </w:rPr>
        <w:t>piešķīruma apjoms</w:t>
      </w:r>
      <w:r w:rsidR="00010A15" w:rsidRPr="006E5CB2">
        <w:rPr>
          <w:rFonts w:eastAsia="Times New Roman"/>
          <w:szCs w:val="22"/>
        </w:rPr>
        <w:t xml:space="preserve"> norādīts ieskaitot nacionālo līdzfinansējumu</w:t>
      </w:r>
      <w:r w:rsidR="005C4467" w:rsidRPr="006E5CB2">
        <w:rPr>
          <w:rFonts w:eastAsia="Times New Roman"/>
          <w:szCs w:val="22"/>
        </w:rPr>
        <w:t>, kas</w:t>
      </w:r>
      <w:r w:rsidR="00010A15" w:rsidRPr="006E5CB2">
        <w:rPr>
          <w:rFonts w:eastAsia="Times New Roman"/>
          <w:szCs w:val="22"/>
        </w:rPr>
        <w:t xml:space="preserve"> </w:t>
      </w:r>
      <w:r w:rsidR="005C4467" w:rsidRPr="006E5CB2">
        <w:rPr>
          <w:rFonts w:eastAsia="Times New Roman"/>
          <w:szCs w:val="22"/>
        </w:rPr>
        <w:t xml:space="preserve">ir </w:t>
      </w:r>
      <w:r w:rsidR="00010A15" w:rsidRPr="006E5CB2">
        <w:rPr>
          <w:rFonts w:eastAsia="Times New Roman"/>
          <w:szCs w:val="22"/>
        </w:rPr>
        <w:t>15%</w:t>
      </w:r>
      <w:r w:rsidR="005C4467" w:rsidRPr="006E5CB2">
        <w:rPr>
          <w:rFonts w:eastAsia="Times New Roman"/>
          <w:szCs w:val="22"/>
        </w:rPr>
        <w:t xml:space="preserve"> no kopējā</w:t>
      </w:r>
      <w:r w:rsidR="00A33034" w:rsidRPr="006E5CB2">
        <w:rPr>
          <w:rFonts w:eastAsia="Times New Roman"/>
          <w:szCs w:val="22"/>
        </w:rPr>
        <w:t xml:space="preserve"> piešķīruma</w:t>
      </w:r>
      <w:r w:rsidR="005C4467" w:rsidRPr="006E5CB2">
        <w:rPr>
          <w:rFonts w:eastAsia="Times New Roman"/>
          <w:szCs w:val="22"/>
        </w:rPr>
        <w:t xml:space="preserve"> summas</w:t>
      </w:r>
      <w:r w:rsidR="00010A15" w:rsidRPr="006E5CB2">
        <w:rPr>
          <w:rFonts w:eastAsia="Times New Roman"/>
          <w:szCs w:val="22"/>
        </w:rPr>
        <w:t>.</w:t>
      </w:r>
    </w:p>
    <w:p w14:paraId="134B006A" w14:textId="72E004B0" w:rsidR="002266AB" w:rsidRPr="006E5CB2" w:rsidRDefault="00F47F56" w:rsidP="00EF3A68">
      <w:pPr>
        <w:spacing w:after="0"/>
        <w:jc w:val="right"/>
        <w:rPr>
          <w:rFonts w:eastAsia="Times New Roman"/>
          <w:szCs w:val="22"/>
        </w:rPr>
      </w:pPr>
      <w:r w:rsidRPr="006E5CB2">
        <w:rPr>
          <w:rFonts w:eastAsia="Times New Roman"/>
          <w:szCs w:val="22"/>
        </w:rPr>
        <w:t>Grafiks Nr.1</w:t>
      </w:r>
    </w:p>
    <w:p w14:paraId="6120A5ED" w14:textId="6F8D483B" w:rsidR="002266AB" w:rsidRPr="006E5CB2" w:rsidRDefault="003579A6" w:rsidP="00E13318">
      <w:pPr>
        <w:spacing w:after="0"/>
        <w:jc w:val="right"/>
        <w:rPr>
          <w:rFonts w:eastAsia="Times New Roman"/>
          <w:szCs w:val="22"/>
        </w:rPr>
      </w:pPr>
      <w:r w:rsidRPr="006E5CB2">
        <w:rPr>
          <w:noProof/>
        </w:rPr>
        <w:drawing>
          <wp:inline distT="0" distB="0" distL="0" distR="0" wp14:anchorId="1A18F872" wp14:editId="43738837">
            <wp:extent cx="5339080" cy="3014345"/>
            <wp:effectExtent l="0" t="0" r="13970" b="14605"/>
            <wp:docPr id="7" name="Chart 7">
              <a:extLst xmlns:a="http://schemas.openxmlformats.org/drawingml/2006/main">
                <a:ext uri="{FF2B5EF4-FFF2-40B4-BE49-F238E27FC236}">
                  <a16:creationId xmlns:a16="http://schemas.microsoft.com/office/drawing/2014/main" id="{4EFE51D6-66C0-47FD-8AF9-4E58346102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49A76AC" w14:textId="04012F8D" w:rsidR="002266AB" w:rsidRPr="00FD3BA5" w:rsidRDefault="00D5540B" w:rsidP="00E13318">
      <w:pPr>
        <w:spacing w:after="0"/>
        <w:jc w:val="right"/>
        <w:rPr>
          <w:rFonts w:eastAsia="Times New Roman"/>
          <w:szCs w:val="22"/>
        </w:rPr>
      </w:pPr>
      <w:r w:rsidRPr="006E5CB2">
        <w:rPr>
          <w:rFonts w:eastAsia="Times New Roman"/>
          <w:szCs w:val="22"/>
        </w:rPr>
        <w:t>Grafiks Nr.2</w:t>
      </w:r>
    </w:p>
    <w:p w14:paraId="6F32FDA0" w14:textId="1D84B231" w:rsidR="002266AB" w:rsidRPr="006E5CB2" w:rsidRDefault="003579A6" w:rsidP="00E13318">
      <w:pPr>
        <w:spacing w:after="0"/>
        <w:jc w:val="right"/>
        <w:rPr>
          <w:rFonts w:eastAsia="Times New Roman"/>
          <w:szCs w:val="22"/>
        </w:rPr>
      </w:pPr>
      <w:r w:rsidRPr="006E5CB2">
        <w:rPr>
          <w:noProof/>
        </w:rPr>
        <w:drawing>
          <wp:inline distT="0" distB="0" distL="0" distR="0" wp14:anchorId="06B4BFB2" wp14:editId="576129F8">
            <wp:extent cx="5251450" cy="2349500"/>
            <wp:effectExtent l="0" t="0" r="6350" b="12700"/>
            <wp:docPr id="9" name="Chart 9">
              <a:extLst xmlns:a="http://schemas.openxmlformats.org/drawingml/2006/main">
                <a:ext uri="{FF2B5EF4-FFF2-40B4-BE49-F238E27FC236}">
                  <a16:creationId xmlns:a16="http://schemas.microsoft.com/office/drawing/2014/main" id="{6B20B088-39FF-4819-B1C6-B2BA6462BA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2C855F0" w14:textId="6586DD6D" w:rsidR="006B2B58" w:rsidRPr="006E5CB2" w:rsidRDefault="006B2B58" w:rsidP="00886EEC">
      <w:pPr>
        <w:spacing w:after="0"/>
        <w:rPr>
          <w:rFonts w:eastAsia="Times New Roman"/>
          <w:szCs w:val="22"/>
        </w:rPr>
      </w:pPr>
    </w:p>
    <w:p w14:paraId="3E2C6718" w14:textId="77777777" w:rsidR="00643277" w:rsidRPr="006E5CB2" w:rsidRDefault="00643277" w:rsidP="00643277">
      <w:pPr>
        <w:spacing w:after="0"/>
        <w:jc w:val="both"/>
        <w:rPr>
          <w:rFonts w:eastAsia="Times New Roman"/>
          <w:szCs w:val="22"/>
        </w:rPr>
      </w:pPr>
    </w:p>
    <w:p w14:paraId="7B5630FA" w14:textId="24313A29" w:rsidR="001E6A8A" w:rsidRPr="00BD180D" w:rsidRDefault="00886EEC" w:rsidP="00A747DC">
      <w:pPr>
        <w:pStyle w:val="pf0"/>
        <w:numPr>
          <w:ilvl w:val="0"/>
          <w:numId w:val="32"/>
        </w:numPr>
        <w:spacing w:before="0" w:beforeAutospacing="0" w:after="0" w:afterAutospacing="0"/>
        <w:ind w:left="0" w:firstLine="0"/>
        <w:jc w:val="both"/>
        <w:rPr>
          <w:rStyle w:val="cf01"/>
          <w:rFonts w:ascii="Times New Roman" w:hAnsi="Times New Roman" w:cs="Times New Roman"/>
          <w:sz w:val="24"/>
          <w:szCs w:val="24"/>
        </w:rPr>
      </w:pPr>
      <w:r w:rsidRPr="006E5CB2">
        <w:rPr>
          <w:rStyle w:val="cf01"/>
          <w:rFonts w:ascii="Times New Roman" w:hAnsi="Times New Roman" w:cs="Times New Roman"/>
          <w:sz w:val="24"/>
          <w:szCs w:val="24"/>
        </w:rPr>
        <w:t>Attiecībā uz programmām, ko atbalsta no ERAF, ESF+, KF un TPF, Latvija pārskata katru programmu un līdz 2025. gada 31. martam iesniedz EK katras programmas vidusposma pārskata rezultātu novērtējumu, tostarp priekšlikumu par elastīguma</w:t>
      </w:r>
      <w:r w:rsidRPr="006E5CB2">
        <w:rPr>
          <w:rStyle w:val="FootnoteReference"/>
        </w:rPr>
        <w:footnoteReference w:id="9"/>
      </w:r>
      <w:r w:rsidRPr="006E5CB2">
        <w:rPr>
          <w:rStyle w:val="cf01"/>
          <w:rFonts w:ascii="Times New Roman" w:hAnsi="Times New Roman" w:cs="Times New Roman"/>
          <w:sz w:val="24"/>
          <w:szCs w:val="24"/>
        </w:rPr>
        <w:t xml:space="preserve"> summas galīgo piešķīrumu. </w:t>
      </w:r>
      <w:r w:rsidR="00841B14" w:rsidRPr="006E5CB2">
        <w:rPr>
          <w:rStyle w:val="cf01"/>
          <w:rFonts w:ascii="Times New Roman" w:hAnsi="Times New Roman" w:cs="Times New Roman"/>
          <w:sz w:val="24"/>
          <w:szCs w:val="24"/>
        </w:rPr>
        <w:t xml:space="preserve">Minētajā lēmumā norāda kopējo ieguldījumu pa fondiem un pa gadiem. Programmām saskaņā ar mērķi “Investīcijas nodarbinātībai un izaugsmei” attiecībā uz katru programmu saglabā summu, kas atbilst 50 % no 2026. un 2027. gadam paredzētā ieguldījuma (“elastīguma summa”), un to </w:t>
      </w:r>
      <w:r w:rsidR="001D16F3" w:rsidRPr="006E5CB2">
        <w:rPr>
          <w:rStyle w:val="cf01"/>
          <w:rFonts w:ascii="Times New Roman" w:hAnsi="Times New Roman" w:cs="Times New Roman"/>
          <w:sz w:val="24"/>
          <w:szCs w:val="24"/>
        </w:rPr>
        <w:t>pilnīgi</w:t>
      </w:r>
      <w:r w:rsidR="00841B14" w:rsidRPr="006E5CB2">
        <w:rPr>
          <w:rStyle w:val="cf01"/>
          <w:rFonts w:ascii="Times New Roman" w:hAnsi="Times New Roman" w:cs="Times New Roman"/>
          <w:sz w:val="24"/>
          <w:szCs w:val="24"/>
        </w:rPr>
        <w:t xml:space="preserve"> piešķir programmai tikai pēc EK lēmuma, kas pieņemts pēc tam, kad veikts vidusposma pārskats. Ņ</w:t>
      </w:r>
      <w:r w:rsidRPr="006E5CB2">
        <w:rPr>
          <w:rStyle w:val="cf01"/>
          <w:rFonts w:ascii="Times New Roman" w:hAnsi="Times New Roman" w:cs="Times New Roman"/>
          <w:sz w:val="24"/>
          <w:szCs w:val="24"/>
        </w:rPr>
        <w:t>emot vērā elastības finansējuma nosacīj</w:t>
      </w:r>
      <w:r w:rsidR="00841B14" w:rsidRPr="006E5CB2">
        <w:rPr>
          <w:rStyle w:val="cf01"/>
          <w:rFonts w:ascii="Times New Roman" w:hAnsi="Times New Roman" w:cs="Times New Roman"/>
          <w:sz w:val="24"/>
          <w:szCs w:val="24"/>
        </w:rPr>
        <w:t xml:space="preserve">umus </w:t>
      </w:r>
      <w:r w:rsidRPr="006E5CB2">
        <w:rPr>
          <w:rStyle w:val="cf01"/>
          <w:rFonts w:ascii="Times New Roman" w:hAnsi="Times New Roman" w:cs="Times New Roman"/>
          <w:sz w:val="24"/>
          <w:szCs w:val="24"/>
        </w:rPr>
        <w:t xml:space="preserve">pieejamais TP finansējums (bez elastības finansējuma) līdz 2025.gada beigām ir </w:t>
      </w:r>
      <w:r w:rsidR="00841B14" w:rsidRPr="006E5CB2">
        <w:rPr>
          <w:rStyle w:val="cf01"/>
          <w:rFonts w:ascii="Times New Roman" w:hAnsi="Times New Roman" w:cs="Times New Roman"/>
          <w:sz w:val="24"/>
          <w:szCs w:val="24"/>
        </w:rPr>
        <w:t>148</w:t>
      </w:r>
      <w:r w:rsidR="003E48FB" w:rsidRPr="006E5CB2">
        <w:rPr>
          <w:rStyle w:val="cf01"/>
          <w:rFonts w:ascii="Times New Roman" w:hAnsi="Times New Roman" w:cs="Times New Roman"/>
          <w:sz w:val="24"/>
          <w:szCs w:val="24"/>
        </w:rPr>
        <w:t>,1 milj.</w:t>
      </w:r>
      <w:r w:rsidR="00841B14" w:rsidRPr="006E5CB2">
        <w:rPr>
          <w:rStyle w:val="cf01"/>
          <w:rFonts w:ascii="Times New Roman" w:hAnsi="Times New Roman" w:cs="Times New Roman"/>
          <w:sz w:val="24"/>
          <w:szCs w:val="24"/>
        </w:rPr>
        <w:t xml:space="preserve"> EUR (skatīt grafiku Nr. 3).</w:t>
      </w:r>
      <w:r w:rsidR="00E173CB" w:rsidRPr="006E5CB2">
        <w:rPr>
          <w:rStyle w:val="cf01"/>
          <w:rFonts w:ascii="Times New Roman" w:hAnsi="Times New Roman" w:cs="Times New Roman"/>
          <w:sz w:val="24"/>
          <w:szCs w:val="24"/>
        </w:rPr>
        <w:t xml:space="preserve"> </w:t>
      </w:r>
      <w:r w:rsidR="00E173CB" w:rsidRPr="006E5CB2">
        <w:rPr>
          <w:rStyle w:val="cf01"/>
          <w:rFonts w:ascii="Times New Roman" w:hAnsi="Times New Roman" w:cs="Times New Roman"/>
          <w:sz w:val="24"/>
          <w:szCs w:val="24"/>
        </w:rPr>
        <w:tab/>
      </w:r>
      <w:r w:rsidR="00E173CB" w:rsidRPr="006E5CB2">
        <w:rPr>
          <w:rStyle w:val="cf01"/>
          <w:rFonts w:ascii="Times New Roman" w:hAnsi="Times New Roman" w:cs="Times New Roman"/>
          <w:sz w:val="24"/>
          <w:szCs w:val="24"/>
        </w:rPr>
        <w:tab/>
      </w:r>
      <w:r w:rsidR="00E173CB" w:rsidRPr="006E5CB2">
        <w:rPr>
          <w:rStyle w:val="cf01"/>
          <w:rFonts w:ascii="Times New Roman" w:hAnsi="Times New Roman" w:cs="Times New Roman"/>
          <w:sz w:val="24"/>
          <w:szCs w:val="24"/>
        </w:rPr>
        <w:tab/>
      </w:r>
      <w:r w:rsidR="00E173CB" w:rsidRPr="006E5CB2">
        <w:rPr>
          <w:rStyle w:val="cf01"/>
          <w:rFonts w:ascii="Times New Roman" w:hAnsi="Times New Roman" w:cs="Times New Roman"/>
          <w:sz w:val="24"/>
          <w:szCs w:val="24"/>
        </w:rPr>
        <w:tab/>
      </w:r>
      <w:r w:rsidR="00E173CB" w:rsidRPr="006E5CB2">
        <w:rPr>
          <w:rStyle w:val="cf01"/>
          <w:rFonts w:ascii="Times New Roman" w:hAnsi="Times New Roman" w:cs="Times New Roman"/>
          <w:sz w:val="24"/>
          <w:szCs w:val="24"/>
        </w:rPr>
        <w:tab/>
      </w:r>
      <w:r w:rsidR="00E173CB" w:rsidRPr="006E5CB2">
        <w:rPr>
          <w:rStyle w:val="cf01"/>
          <w:rFonts w:ascii="Times New Roman" w:hAnsi="Times New Roman" w:cs="Times New Roman"/>
          <w:sz w:val="24"/>
          <w:szCs w:val="24"/>
        </w:rPr>
        <w:tab/>
      </w:r>
      <w:r w:rsidR="00E173CB" w:rsidRPr="006E5CB2">
        <w:rPr>
          <w:rStyle w:val="cf01"/>
          <w:rFonts w:ascii="Times New Roman" w:hAnsi="Times New Roman" w:cs="Times New Roman"/>
          <w:sz w:val="24"/>
          <w:szCs w:val="24"/>
        </w:rPr>
        <w:tab/>
      </w:r>
    </w:p>
    <w:p w14:paraId="5A89BA14" w14:textId="37CAD4E5" w:rsidR="00841B14" w:rsidRPr="006E5CB2" w:rsidRDefault="00841B14" w:rsidP="00A747DC">
      <w:pPr>
        <w:pStyle w:val="pf0"/>
        <w:spacing w:before="0" w:beforeAutospacing="0" w:after="0" w:afterAutospacing="0"/>
        <w:jc w:val="right"/>
        <w:rPr>
          <w:rStyle w:val="cf01"/>
          <w:rFonts w:ascii="Times New Roman" w:hAnsi="Times New Roman" w:cs="Times New Roman"/>
          <w:sz w:val="24"/>
          <w:szCs w:val="24"/>
        </w:rPr>
      </w:pPr>
      <w:r w:rsidRPr="006E5CB2">
        <w:rPr>
          <w:rStyle w:val="cf01"/>
          <w:rFonts w:ascii="Times New Roman" w:hAnsi="Times New Roman" w:cs="Times New Roman"/>
          <w:sz w:val="24"/>
          <w:szCs w:val="24"/>
        </w:rPr>
        <w:t>Grafiks Nr.3</w:t>
      </w:r>
    </w:p>
    <w:p w14:paraId="6F4AF862" w14:textId="7065B72E" w:rsidR="00841B14" w:rsidRPr="006E5CB2" w:rsidRDefault="003E48FB" w:rsidP="00E173CB">
      <w:pPr>
        <w:pStyle w:val="pf0"/>
        <w:jc w:val="right"/>
        <w:rPr>
          <w:rStyle w:val="cf01"/>
          <w:rFonts w:ascii="Times New Roman" w:hAnsi="Times New Roman" w:cs="Times New Roman"/>
          <w:sz w:val="24"/>
          <w:szCs w:val="24"/>
        </w:rPr>
      </w:pPr>
      <w:r w:rsidRPr="006E5CB2">
        <w:rPr>
          <w:noProof/>
        </w:rPr>
        <w:drawing>
          <wp:inline distT="0" distB="0" distL="0" distR="0" wp14:anchorId="093152E1" wp14:editId="578F922E">
            <wp:extent cx="5311775" cy="2917825"/>
            <wp:effectExtent l="0" t="0" r="3175" b="15875"/>
            <wp:docPr id="1" name="Chart 1">
              <a:extLst xmlns:a="http://schemas.openxmlformats.org/drawingml/2006/main">
                <a:ext uri="{FF2B5EF4-FFF2-40B4-BE49-F238E27FC236}">
                  <a16:creationId xmlns:a16="http://schemas.microsoft.com/office/drawing/2014/main" id="{E76D9156-5B34-4B0E-88AC-71BD3C2C5E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0296944" w14:textId="158875AB" w:rsidR="0000755E" w:rsidRPr="006E5CB2" w:rsidRDefault="00322BFA" w:rsidP="009F5BAE">
      <w:pPr>
        <w:pStyle w:val="ListParagraph"/>
        <w:numPr>
          <w:ilvl w:val="0"/>
          <w:numId w:val="32"/>
        </w:numPr>
        <w:spacing w:after="0"/>
        <w:ind w:left="0" w:hanging="11"/>
        <w:jc w:val="both"/>
        <w:rPr>
          <w:rFonts w:eastAsia="Times New Roman"/>
          <w:szCs w:val="22"/>
        </w:rPr>
      </w:pPr>
      <w:r w:rsidRPr="006E5CB2">
        <w:rPr>
          <w:rFonts w:eastAsia="Times New Roman"/>
          <w:szCs w:val="22"/>
        </w:rPr>
        <w:t xml:space="preserve">Ņemot vērā Regulā </w:t>
      </w:r>
      <w:r w:rsidR="00567276" w:rsidRPr="006E5CB2">
        <w:rPr>
          <w:rFonts w:eastAsia="Times New Roman"/>
          <w:szCs w:val="22"/>
        </w:rPr>
        <w:t xml:space="preserve">Nr.2021/1060 </w:t>
      </w:r>
      <w:r w:rsidRPr="006E5CB2">
        <w:rPr>
          <w:rFonts w:eastAsia="Times New Roman"/>
          <w:szCs w:val="22"/>
        </w:rPr>
        <w:t>noteiktās izmaiņas ES fondu 2021</w:t>
      </w:r>
      <w:r w:rsidR="000C2FD5" w:rsidRPr="006E5CB2">
        <w:rPr>
          <w:rFonts w:eastAsia="Times New Roman"/>
          <w:szCs w:val="22"/>
        </w:rPr>
        <w:t>.</w:t>
      </w:r>
      <w:r w:rsidRPr="006E5CB2">
        <w:rPr>
          <w:rFonts w:eastAsia="Times New Roman"/>
          <w:szCs w:val="22"/>
        </w:rPr>
        <w:t xml:space="preserve">-2027.gada plānošanas </w:t>
      </w:r>
      <w:r w:rsidR="00E14F5F" w:rsidRPr="006E5CB2">
        <w:rPr>
          <w:rFonts w:eastAsia="Times New Roman"/>
          <w:szCs w:val="22"/>
        </w:rPr>
        <w:t xml:space="preserve">periodā </w:t>
      </w:r>
      <w:r w:rsidRPr="006E5CB2">
        <w:rPr>
          <w:rFonts w:eastAsia="Times New Roman"/>
          <w:szCs w:val="22"/>
        </w:rPr>
        <w:t xml:space="preserve">attiecībā uz TP </w:t>
      </w:r>
      <w:r w:rsidR="00C03DFE" w:rsidRPr="006E5CB2">
        <w:rPr>
          <w:rFonts w:eastAsia="Times New Roman"/>
          <w:szCs w:val="22"/>
        </w:rPr>
        <w:t>finansējuma piešķiršan</w:t>
      </w:r>
      <w:r w:rsidR="005B7D95" w:rsidRPr="006E5CB2">
        <w:rPr>
          <w:rFonts w:eastAsia="Times New Roman"/>
          <w:szCs w:val="22"/>
        </w:rPr>
        <w:t xml:space="preserve">as </w:t>
      </w:r>
      <w:r w:rsidR="00180A3C" w:rsidRPr="006E5CB2">
        <w:rPr>
          <w:rFonts w:eastAsia="Times New Roman"/>
          <w:szCs w:val="22"/>
        </w:rPr>
        <w:t>mehānismu</w:t>
      </w:r>
      <w:r w:rsidR="00C03DFE" w:rsidRPr="006E5CB2">
        <w:rPr>
          <w:rFonts w:eastAsia="Times New Roman"/>
          <w:szCs w:val="22"/>
        </w:rPr>
        <w:t xml:space="preserve"> </w:t>
      </w:r>
      <w:r w:rsidRPr="006E5CB2">
        <w:rPr>
          <w:rFonts w:eastAsia="Times New Roman"/>
          <w:szCs w:val="22"/>
        </w:rPr>
        <w:t xml:space="preserve">no </w:t>
      </w:r>
      <w:r w:rsidR="0000755E" w:rsidRPr="006E5CB2">
        <w:rPr>
          <w:rFonts w:eastAsia="Times New Roman"/>
          <w:szCs w:val="22"/>
        </w:rPr>
        <w:t>EK</w:t>
      </w:r>
      <w:r w:rsidRPr="006E5CB2">
        <w:rPr>
          <w:rFonts w:eastAsia="Times New Roman"/>
          <w:szCs w:val="22"/>
        </w:rPr>
        <w:t xml:space="preserve"> un pāreju uz vienkāršotu sistēmu (vienotās likmes piemērošana), </w:t>
      </w:r>
      <w:r w:rsidR="0000755E" w:rsidRPr="006E5CB2">
        <w:rPr>
          <w:rFonts w:eastAsia="Times New Roman"/>
          <w:szCs w:val="22"/>
        </w:rPr>
        <w:t>VI</w:t>
      </w:r>
      <w:r w:rsidRPr="006E5CB2">
        <w:rPr>
          <w:rFonts w:eastAsia="Times New Roman"/>
          <w:szCs w:val="22"/>
        </w:rPr>
        <w:t xml:space="preserve"> TP ieviešanas modeli ES fondu 2021</w:t>
      </w:r>
      <w:r w:rsidR="000C2FD5" w:rsidRPr="006E5CB2">
        <w:rPr>
          <w:rFonts w:eastAsia="Times New Roman"/>
          <w:szCs w:val="22"/>
        </w:rPr>
        <w:t>.</w:t>
      </w:r>
      <w:r w:rsidRPr="006E5CB2">
        <w:rPr>
          <w:rFonts w:eastAsia="Times New Roman"/>
          <w:szCs w:val="22"/>
        </w:rPr>
        <w:t>-2027.gada plānošanas periodam izstrādājusi, lai ievērojami samazinātu administratīvo slogu</w:t>
      </w:r>
      <w:r w:rsidR="00F47F56" w:rsidRPr="006E5CB2">
        <w:rPr>
          <w:rFonts w:eastAsia="Times New Roman"/>
          <w:szCs w:val="22"/>
        </w:rPr>
        <w:t xml:space="preserve"> </w:t>
      </w:r>
      <w:r w:rsidR="00253652" w:rsidRPr="006E5CB2">
        <w:rPr>
          <w:rFonts w:eastAsia="Times New Roman"/>
          <w:szCs w:val="22"/>
        </w:rPr>
        <w:t xml:space="preserve">katrai </w:t>
      </w:r>
      <w:r w:rsidR="00271D14" w:rsidRPr="006E5CB2">
        <w:rPr>
          <w:rFonts w:eastAsia="Times New Roman"/>
          <w:szCs w:val="22"/>
        </w:rPr>
        <w:t>institūcijai</w:t>
      </w:r>
      <w:r w:rsidR="00253652" w:rsidRPr="006E5CB2">
        <w:rPr>
          <w:rFonts w:eastAsia="Times New Roman"/>
          <w:szCs w:val="22"/>
        </w:rPr>
        <w:t xml:space="preserve"> </w:t>
      </w:r>
      <w:r w:rsidRPr="006E5CB2">
        <w:rPr>
          <w:rFonts w:eastAsia="Times New Roman"/>
          <w:szCs w:val="22"/>
        </w:rPr>
        <w:t>un ietaupītu gan finanšu, gan cilvēkresursus TP administrēšana</w:t>
      </w:r>
      <w:r w:rsidR="00A320CC" w:rsidRPr="006E5CB2">
        <w:rPr>
          <w:rFonts w:eastAsia="Times New Roman"/>
          <w:szCs w:val="22"/>
        </w:rPr>
        <w:t>s nodrošināšanai</w:t>
      </w:r>
      <w:r w:rsidR="00CD7A4F" w:rsidRPr="006E5CB2">
        <w:rPr>
          <w:rFonts w:eastAsia="Times New Roman"/>
          <w:szCs w:val="22"/>
        </w:rPr>
        <w:t>. Tai pat laikā</w:t>
      </w:r>
      <w:r w:rsidRPr="006E5CB2">
        <w:rPr>
          <w:rFonts w:eastAsia="Times New Roman"/>
          <w:szCs w:val="22"/>
        </w:rPr>
        <w:t xml:space="preserve"> paredzot uzraudzības un kontroles mehānismus, lai nodrošinātu pieejamo </w:t>
      </w:r>
      <w:r w:rsidR="00AB5F8E" w:rsidRPr="006E5CB2">
        <w:rPr>
          <w:rFonts w:eastAsia="Times New Roman"/>
          <w:szCs w:val="22"/>
        </w:rPr>
        <w:t xml:space="preserve">TP </w:t>
      </w:r>
      <w:r w:rsidRPr="006E5CB2">
        <w:rPr>
          <w:rFonts w:eastAsia="Times New Roman"/>
          <w:szCs w:val="22"/>
        </w:rPr>
        <w:t xml:space="preserve">līdzekļu efektīvu </w:t>
      </w:r>
      <w:r w:rsidR="009D6B52" w:rsidRPr="006E5CB2">
        <w:rPr>
          <w:rFonts w:eastAsia="Times New Roman"/>
          <w:szCs w:val="22"/>
        </w:rPr>
        <w:t>izmantošanu</w:t>
      </w:r>
      <w:r w:rsidR="00197484" w:rsidRPr="006E5CB2">
        <w:rPr>
          <w:rFonts w:eastAsia="Times New Roman"/>
          <w:szCs w:val="22"/>
        </w:rPr>
        <w:t xml:space="preserve">, </w:t>
      </w:r>
      <w:r w:rsidR="00D16616" w:rsidRPr="006E5CB2">
        <w:rPr>
          <w:rFonts w:eastAsia="Times New Roman"/>
          <w:szCs w:val="22"/>
        </w:rPr>
        <w:t>vienlaikus</w:t>
      </w:r>
      <w:r w:rsidR="0000755E" w:rsidRPr="006E5CB2">
        <w:rPr>
          <w:rFonts w:eastAsia="Times New Roman"/>
          <w:szCs w:val="22"/>
        </w:rPr>
        <w:t xml:space="preserve"> </w:t>
      </w:r>
      <w:r w:rsidR="00D16616" w:rsidRPr="006E5CB2">
        <w:rPr>
          <w:rFonts w:eastAsia="Times New Roman"/>
          <w:szCs w:val="22"/>
        </w:rPr>
        <w:t xml:space="preserve">atsakoties no šādiem projekta līmeņa </w:t>
      </w:r>
      <w:r w:rsidR="00CD7A4F" w:rsidRPr="006E5CB2">
        <w:rPr>
          <w:rFonts w:eastAsia="Times New Roman"/>
          <w:szCs w:val="22"/>
        </w:rPr>
        <w:t xml:space="preserve">administrēšanas </w:t>
      </w:r>
      <w:r w:rsidR="00D16616" w:rsidRPr="006E5CB2">
        <w:rPr>
          <w:rFonts w:eastAsia="Times New Roman"/>
          <w:szCs w:val="22"/>
        </w:rPr>
        <w:t>procesiem</w:t>
      </w:r>
      <w:r w:rsidR="00AA3EA5" w:rsidRPr="006E5CB2">
        <w:rPr>
          <w:rFonts w:eastAsia="Times New Roman"/>
          <w:szCs w:val="22"/>
        </w:rPr>
        <w:t xml:space="preserve"> (projektu iesniegumu atlases nolikuma izstrāde, projektu iesniegumu noformēšanas un iesniegšanas kārtības izstrāde, projektu iesniegumu vērtēšanas kārtības izstrāde, projektu iesniegumu vērtēšanas kritēriju un to piemērošanas metodiku izstrāde, projekta gatavošana, projektu grozījumu sagatavošana, </w:t>
      </w:r>
      <w:r w:rsidR="006355F2" w:rsidRPr="006E5CB2">
        <w:rPr>
          <w:rFonts w:eastAsia="Times New Roman"/>
          <w:szCs w:val="22"/>
        </w:rPr>
        <w:t>projektu maksājumu pieteikumu gatavošana, projektu uzraudzības nodrošināšana u.c. projekta līmeņa funkcijas)</w:t>
      </w:r>
      <w:r w:rsidR="00D16616" w:rsidRPr="006E5CB2">
        <w:rPr>
          <w:rFonts w:eastAsia="Times New Roman"/>
          <w:szCs w:val="22"/>
        </w:rPr>
        <w:t xml:space="preserve">, </w:t>
      </w:r>
      <w:r w:rsidR="00BA2394" w:rsidRPr="006E5CB2">
        <w:rPr>
          <w:rFonts w:eastAsia="Times New Roman"/>
          <w:szCs w:val="22"/>
        </w:rPr>
        <w:t xml:space="preserve">kas būtiski </w:t>
      </w:r>
      <w:r w:rsidR="00D16616" w:rsidRPr="006E5CB2">
        <w:rPr>
          <w:rFonts w:eastAsia="Times New Roman"/>
          <w:szCs w:val="22"/>
        </w:rPr>
        <w:t>mazinā</w:t>
      </w:r>
      <w:r w:rsidR="00BA2394" w:rsidRPr="006E5CB2">
        <w:rPr>
          <w:rFonts w:eastAsia="Times New Roman"/>
          <w:szCs w:val="22"/>
        </w:rPr>
        <w:t>s</w:t>
      </w:r>
      <w:r w:rsidR="00D16616" w:rsidRPr="006E5CB2">
        <w:rPr>
          <w:rFonts w:eastAsia="Times New Roman"/>
          <w:szCs w:val="22"/>
        </w:rPr>
        <w:t xml:space="preserve"> </w:t>
      </w:r>
      <w:r w:rsidR="0000755E" w:rsidRPr="006E5CB2">
        <w:rPr>
          <w:rFonts w:eastAsia="Times New Roman"/>
          <w:szCs w:val="22"/>
        </w:rPr>
        <w:t>administratīv</w:t>
      </w:r>
      <w:r w:rsidR="00D16616" w:rsidRPr="006E5CB2">
        <w:rPr>
          <w:rFonts w:eastAsia="Times New Roman"/>
          <w:szCs w:val="22"/>
        </w:rPr>
        <w:t>o</w:t>
      </w:r>
      <w:r w:rsidR="0000755E" w:rsidRPr="006E5CB2">
        <w:rPr>
          <w:rFonts w:eastAsia="Times New Roman"/>
          <w:szCs w:val="22"/>
        </w:rPr>
        <w:t xml:space="preserve"> slog</w:t>
      </w:r>
      <w:r w:rsidR="00D16616" w:rsidRPr="006E5CB2">
        <w:rPr>
          <w:rFonts w:eastAsia="Times New Roman"/>
          <w:szCs w:val="22"/>
        </w:rPr>
        <w:t>u</w:t>
      </w:r>
      <w:r w:rsidR="007F0376" w:rsidRPr="006E5CB2">
        <w:rPr>
          <w:rFonts w:eastAsia="Times New Roman"/>
          <w:szCs w:val="22"/>
        </w:rPr>
        <w:t>, lai varētu cilvēkresursus novirzīt citu funkciju veikšanai, kā arī samazinā</w:t>
      </w:r>
      <w:r w:rsidR="00B67DE2" w:rsidRPr="006E5CB2">
        <w:rPr>
          <w:rFonts w:eastAsia="Times New Roman"/>
          <w:szCs w:val="22"/>
        </w:rPr>
        <w:t>tu potenciāli</w:t>
      </w:r>
      <w:r w:rsidR="007F0376" w:rsidRPr="006E5CB2">
        <w:rPr>
          <w:rFonts w:eastAsia="Times New Roman"/>
          <w:szCs w:val="22"/>
        </w:rPr>
        <w:t xml:space="preserve"> neatbilstoši veikto izdevumu risku.</w:t>
      </w:r>
      <w:r w:rsidR="0000755E" w:rsidRPr="006E5CB2">
        <w:rPr>
          <w:rFonts w:eastAsia="Times New Roman"/>
          <w:szCs w:val="22"/>
        </w:rPr>
        <w:tab/>
      </w:r>
    </w:p>
    <w:p w14:paraId="480B4BF5" w14:textId="546052ED" w:rsidR="0092382B" w:rsidRPr="006E5CB2" w:rsidRDefault="00992DE2" w:rsidP="0092382B">
      <w:pPr>
        <w:pStyle w:val="ListParagraph"/>
        <w:numPr>
          <w:ilvl w:val="0"/>
          <w:numId w:val="32"/>
        </w:numPr>
        <w:spacing w:after="0"/>
        <w:ind w:left="0" w:firstLine="0"/>
        <w:jc w:val="both"/>
        <w:rPr>
          <w:rFonts w:eastAsia="Times New Roman"/>
          <w:szCs w:val="22"/>
        </w:rPr>
      </w:pPr>
      <w:r w:rsidRPr="006E5CB2">
        <w:rPr>
          <w:rFonts w:eastAsia="Times New Roman"/>
          <w:szCs w:val="22"/>
        </w:rPr>
        <w:t xml:space="preserve">Finansējuma uzraudzība notiks atbilstoši šobrīd spēkā esošai kārtībai, kādā plāno </w:t>
      </w:r>
      <w:r w:rsidR="002434AB" w:rsidRPr="006E5CB2">
        <w:rPr>
          <w:rFonts w:eastAsia="Times New Roman"/>
          <w:szCs w:val="22"/>
        </w:rPr>
        <w:t xml:space="preserve">finansējumu </w:t>
      </w:r>
      <w:r w:rsidRPr="006E5CB2">
        <w:rPr>
          <w:rFonts w:eastAsia="Times New Roman"/>
          <w:szCs w:val="22"/>
        </w:rPr>
        <w:t>valsts budžetā.</w:t>
      </w:r>
      <w:r w:rsidR="00003388" w:rsidRPr="006E5CB2">
        <w:rPr>
          <w:rFonts w:eastAsia="Times New Roman"/>
          <w:szCs w:val="22"/>
        </w:rPr>
        <w:t xml:space="preserve"> Institūcijas</w:t>
      </w:r>
      <w:r w:rsidR="00B67DE2" w:rsidRPr="006E5CB2">
        <w:rPr>
          <w:rFonts w:eastAsia="Times New Roman"/>
          <w:szCs w:val="22"/>
        </w:rPr>
        <w:t>,</w:t>
      </w:r>
      <w:r w:rsidR="00E8297E" w:rsidRPr="006E5CB2">
        <w:rPr>
          <w:rFonts w:eastAsia="Times New Roman"/>
          <w:szCs w:val="22"/>
        </w:rPr>
        <w:t xml:space="preserve"> </w:t>
      </w:r>
      <w:r w:rsidRPr="006E5CB2">
        <w:rPr>
          <w:rFonts w:eastAsia="Times New Roman"/>
          <w:szCs w:val="22"/>
        </w:rPr>
        <w:t xml:space="preserve">pieprasot nepieciešamo </w:t>
      </w:r>
      <w:r w:rsidR="00D600E3" w:rsidRPr="006E5CB2">
        <w:rPr>
          <w:rFonts w:eastAsia="Times New Roman"/>
          <w:szCs w:val="22"/>
        </w:rPr>
        <w:t xml:space="preserve">TP </w:t>
      </w:r>
      <w:r w:rsidRPr="006E5CB2">
        <w:rPr>
          <w:rFonts w:eastAsia="Times New Roman"/>
          <w:szCs w:val="22"/>
        </w:rPr>
        <w:t xml:space="preserve">finansējumu </w:t>
      </w:r>
      <w:r w:rsidRPr="005871ED">
        <w:rPr>
          <w:rFonts w:eastAsia="Times New Roman"/>
          <w:szCs w:val="22"/>
        </w:rPr>
        <w:t xml:space="preserve">kārtējam </w:t>
      </w:r>
      <w:r w:rsidR="0070186C" w:rsidRPr="005871ED">
        <w:rPr>
          <w:rFonts w:eastAsia="Times New Roman"/>
          <w:szCs w:val="22"/>
        </w:rPr>
        <w:t xml:space="preserve">kalendārajam </w:t>
      </w:r>
      <w:r w:rsidRPr="005871ED">
        <w:rPr>
          <w:rFonts w:eastAsia="Times New Roman"/>
          <w:szCs w:val="22"/>
        </w:rPr>
        <w:t xml:space="preserve">gadam, sniedz informāciju par iepriekšējā gadā faktiski </w:t>
      </w:r>
      <w:r w:rsidRPr="005871ED">
        <w:rPr>
          <w:rFonts w:eastAsia="Times New Roman"/>
          <w:szCs w:val="22"/>
        </w:rPr>
        <w:lastRenderedPageBreak/>
        <w:t>veiktajiem izdevumiem pret plānoto</w:t>
      </w:r>
      <w:r w:rsidR="00CD707C" w:rsidRPr="005871ED">
        <w:rPr>
          <w:rFonts w:eastAsia="Times New Roman"/>
          <w:szCs w:val="22"/>
        </w:rPr>
        <w:t xml:space="preserve"> finansējuma apjomu</w:t>
      </w:r>
      <w:r w:rsidRPr="005871ED">
        <w:rPr>
          <w:rFonts w:eastAsia="Times New Roman"/>
          <w:szCs w:val="22"/>
        </w:rPr>
        <w:t>.</w:t>
      </w:r>
      <w:r w:rsidR="00C528CA" w:rsidRPr="005871ED">
        <w:rPr>
          <w:rFonts w:eastAsia="Times New Roman"/>
          <w:szCs w:val="22"/>
        </w:rPr>
        <w:t xml:space="preserve"> Sākotnējajā finansējuma pieprasījumā institūcijas sniedz informāciju par kārtējam gadam nepieciešamo finansējumu un plānoto finansējumu bāzes izdevumiem vidējā termiņa budžeta ietvarā</w:t>
      </w:r>
      <w:r w:rsidR="00045C8F" w:rsidRPr="005871ED">
        <w:rPr>
          <w:rFonts w:eastAsia="Times New Roman"/>
          <w:szCs w:val="22"/>
        </w:rPr>
        <w:t>.</w:t>
      </w:r>
      <w:r w:rsidRPr="005871ED">
        <w:rPr>
          <w:rFonts w:eastAsia="Times New Roman"/>
          <w:szCs w:val="22"/>
        </w:rPr>
        <w:t>Jebkura finansējuma pārdales</w:t>
      </w:r>
      <w:r w:rsidR="000921F3" w:rsidRPr="005871ED">
        <w:rPr>
          <w:rFonts w:eastAsia="Times New Roman"/>
          <w:szCs w:val="22"/>
        </w:rPr>
        <w:t xml:space="preserve"> (finansējuma apjoma palielināšana/samazināšana kārtējam</w:t>
      </w:r>
      <w:r w:rsidRPr="005871ED">
        <w:rPr>
          <w:rFonts w:eastAsia="Times New Roman"/>
          <w:szCs w:val="22"/>
        </w:rPr>
        <w:t xml:space="preserve"> </w:t>
      </w:r>
      <w:r w:rsidR="000921F3" w:rsidRPr="005871ED">
        <w:rPr>
          <w:rFonts w:eastAsia="Times New Roman"/>
          <w:szCs w:val="22"/>
        </w:rPr>
        <w:t xml:space="preserve">gadam, finansējuma bāzes noteikšana turpmākiem gadiem) </w:t>
      </w:r>
      <w:r w:rsidRPr="005871ED">
        <w:rPr>
          <w:rFonts w:eastAsia="Times New Roman"/>
          <w:szCs w:val="22"/>
        </w:rPr>
        <w:t xml:space="preserve">priekšlikums tiek skaņots ar </w:t>
      </w:r>
      <w:r w:rsidR="003E48FB" w:rsidRPr="005871ED">
        <w:rPr>
          <w:rFonts w:eastAsia="Times New Roman"/>
          <w:szCs w:val="22"/>
        </w:rPr>
        <w:t xml:space="preserve">Finanšu ministriju un </w:t>
      </w:r>
      <w:r w:rsidRPr="005871ED">
        <w:rPr>
          <w:rFonts w:eastAsia="Times New Roman"/>
          <w:szCs w:val="22"/>
        </w:rPr>
        <w:t xml:space="preserve">VI. Papildus </w:t>
      </w:r>
      <w:r w:rsidR="00A30B26" w:rsidRPr="005871ED">
        <w:rPr>
          <w:rFonts w:eastAsia="Times New Roman"/>
          <w:szCs w:val="22"/>
        </w:rPr>
        <w:t>institūcijām</w:t>
      </w:r>
      <w:r w:rsidR="009B0AA1" w:rsidRPr="005871ED">
        <w:rPr>
          <w:rFonts w:eastAsia="Times New Roman"/>
          <w:szCs w:val="22"/>
        </w:rPr>
        <w:t xml:space="preserve"> </w:t>
      </w:r>
      <w:r w:rsidR="0066117A" w:rsidRPr="005871ED">
        <w:rPr>
          <w:rFonts w:eastAsia="Times New Roman"/>
          <w:szCs w:val="22"/>
        </w:rPr>
        <w:t xml:space="preserve">būs jānodrošina TP veikto izdevumu uzskaite </w:t>
      </w:r>
      <w:r w:rsidR="002B2B4F" w:rsidRPr="005871ED">
        <w:rPr>
          <w:rFonts w:eastAsia="Times New Roman"/>
          <w:szCs w:val="22"/>
        </w:rPr>
        <w:t>atbilstoši Kohēzijas politikas fondu vadības informācijas sistēmā paredzētajam pārskatam.</w:t>
      </w:r>
      <w:r w:rsidR="0066117A" w:rsidRPr="005871ED">
        <w:rPr>
          <w:rFonts w:eastAsia="Times New Roman"/>
          <w:szCs w:val="22"/>
        </w:rPr>
        <w:t xml:space="preserve">, kas tiks noteikts </w:t>
      </w:r>
      <w:r w:rsidR="006B57C1" w:rsidRPr="005871ED">
        <w:rPr>
          <w:rFonts w:eastAsia="Times New Roman"/>
          <w:szCs w:val="22"/>
        </w:rPr>
        <w:t>ES fondu 2021</w:t>
      </w:r>
      <w:r w:rsidR="000C2FD5" w:rsidRPr="005871ED">
        <w:rPr>
          <w:rFonts w:eastAsia="Times New Roman"/>
          <w:szCs w:val="22"/>
        </w:rPr>
        <w:t>.</w:t>
      </w:r>
      <w:r w:rsidR="006B57C1" w:rsidRPr="005871ED">
        <w:rPr>
          <w:rFonts w:eastAsia="Times New Roman"/>
          <w:szCs w:val="22"/>
        </w:rPr>
        <w:t xml:space="preserve">-2027.gada plānošanas perioda </w:t>
      </w:r>
      <w:r w:rsidR="0066117A" w:rsidRPr="005871ED">
        <w:rPr>
          <w:rFonts w:eastAsia="Times New Roman"/>
          <w:szCs w:val="22"/>
        </w:rPr>
        <w:t>TP reglamentējošajos MK noteikumos</w:t>
      </w:r>
      <w:r w:rsidR="002F3C10" w:rsidRPr="006E5CB2">
        <w:rPr>
          <w:rStyle w:val="FootnoteReference"/>
          <w:rFonts w:eastAsia="Times New Roman"/>
          <w:szCs w:val="22"/>
        </w:rPr>
        <w:footnoteReference w:id="10"/>
      </w:r>
      <w:r w:rsidR="0066117A" w:rsidRPr="006E5CB2">
        <w:rPr>
          <w:rFonts w:eastAsia="Times New Roman"/>
          <w:szCs w:val="22"/>
        </w:rPr>
        <w:t>.</w:t>
      </w:r>
    </w:p>
    <w:p w14:paraId="3FFAFFE8" w14:textId="0755EC7D" w:rsidR="00081636" w:rsidRPr="006E5CB2" w:rsidRDefault="0092382B" w:rsidP="00081636">
      <w:pPr>
        <w:pStyle w:val="ListParagraph"/>
        <w:numPr>
          <w:ilvl w:val="0"/>
          <w:numId w:val="32"/>
        </w:numPr>
        <w:spacing w:after="0"/>
        <w:ind w:left="0" w:firstLine="0"/>
        <w:jc w:val="both"/>
        <w:rPr>
          <w:rFonts w:eastAsia="Times New Roman"/>
          <w:szCs w:val="22"/>
        </w:rPr>
      </w:pPr>
      <w:r w:rsidRPr="006E5CB2">
        <w:rPr>
          <w:rFonts w:eastAsia="Times New Roman"/>
          <w:szCs w:val="22"/>
        </w:rPr>
        <w:t xml:space="preserve">Ņemot vērā, ka finansējuma atlīdzināšana </w:t>
      </w:r>
      <w:r w:rsidR="00EE132A" w:rsidRPr="006E5CB2">
        <w:rPr>
          <w:rFonts w:eastAsia="Times New Roman"/>
          <w:szCs w:val="22"/>
        </w:rPr>
        <w:t xml:space="preserve">Latvijai </w:t>
      </w:r>
      <w:r w:rsidRPr="006E5CB2">
        <w:rPr>
          <w:rFonts w:eastAsia="Times New Roman"/>
          <w:szCs w:val="22"/>
        </w:rPr>
        <w:t xml:space="preserve">no EK tiks veikta, piemērojot procentuālās likmes </w:t>
      </w:r>
      <w:r w:rsidR="00EE132A" w:rsidRPr="006E5CB2">
        <w:rPr>
          <w:rFonts w:eastAsia="Times New Roman"/>
          <w:szCs w:val="22"/>
        </w:rPr>
        <w:t xml:space="preserve">no </w:t>
      </w:r>
      <w:r w:rsidR="0081429B" w:rsidRPr="006E5CB2">
        <w:rPr>
          <w:rFonts w:eastAsia="Times New Roman"/>
          <w:szCs w:val="22"/>
        </w:rPr>
        <w:t xml:space="preserve">deklarētajiem </w:t>
      </w:r>
      <w:r w:rsidRPr="006E5CB2">
        <w:rPr>
          <w:rFonts w:eastAsia="Times New Roman"/>
          <w:szCs w:val="22"/>
        </w:rPr>
        <w:t xml:space="preserve">attiecināmajiem izdevumiem, kas </w:t>
      </w:r>
      <w:r w:rsidR="00EE132A" w:rsidRPr="006E5CB2">
        <w:rPr>
          <w:rFonts w:eastAsia="Times New Roman"/>
          <w:szCs w:val="22"/>
        </w:rPr>
        <w:t xml:space="preserve">tiks </w:t>
      </w:r>
      <w:r w:rsidRPr="006E5CB2">
        <w:rPr>
          <w:rFonts w:eastAsia="Times New Roman"/>
          <w:szCs w:val="22"/>
        </w:rPr>
        <w:t xml:space="preserve">iekļauti katrā maksājuma </w:t>
      </w:r>
      <w:r w:rsidR="009F5BAE" w:rsidRPr="006E5CB2">
        <w:rPr>
          <w:rFonts w:eastAsia="Times New Roman"/>
          <w:szCs w:val="22"/>
        </w:rPr>
        <w:t xml:space="preserve">pieteikumā </w:t>
      </w:r>
      <w:r w:rsidRPr="006E5CB2">
        <w:rPr>
          <w:rFonts w:eastAsia="Times New Roman"/>
          <w:szCs w:val="22"/>
        </w:rPr>
        <w:t>EK,</w:t>
      </w:r>
      <w:r w:rsidR="00CD06F0" w:rsidRPr="006E5CB2">
        <w:rPr>
          <w:rFonts w:eastAsia="Times New Roman"/>
          <w:szCs w:val="22"/>
        </w:rPr>
        <w:t xml:space="preserve"> līdz ar to</w:t>
      </w:r>
      <w:r w:rsidRPr="006E5CB2">
        <w:rPr>
          <w:rFonts w:eastAsia="Times New Roman"/>
          <w:szCs w:val="22"/>
        </w:rPr>
        <w:t xml:space="preserve"> sākotnēji </w:t>
      </w:r>
      <w:r w:rsidR="00EE132A" w:rsidRPr="006E5CB2">
        <w:rPr>
          <w:rFonts w:eastAsia="Times New Roman"/>
          <w:szCs w:val="22"/>
        </w:rPr>
        <w:t xml:space="preserve">TP </w:t>
      </w:r>
      <w:r w:rsidRPr="006E5CB2">
        <w:rPr>
          <w:rFonts w:eastAsia="Times New Roman"/>
          <w:szCs w:val="22"/>
        </w:rPr>
        <w:t>finansējuma piešķiršana tiks veikt</w:t>
      </w:r>
      <w:r w:rsidR="00B67DE2" w:rsidRPr="006E5CB2">
        <w:rPr>
          <w:rFonts w:eastAsia="Times New Roman"/>
          <w:szCs w:val="22"/>
        </w:rPr>
        <w:t>a</w:t>
      </w:r>
      <w:r w:rsidRPr="006E5CB2">
        <w:rPr>
          <w:rFonts w:eastAsia="Times New Roman"/>
          <w:szCs w:val="22"/>
        </w:rPr>
        <w:t xml:space="preserve"> kā valsts budžeta priekšfinansējums. </w:t>
      </w:r>
      <w:r w:rsidR="00CD06F0" w:rsidRPr="006E5CB2">
        <w:rPr>
          <w:rFonts w:eastAsia="Times New Roman"/>
          <w:szCs w:val="22"/>
        </w:rPr>
        <w:t xml:space="preserve">Sākoties ES fondu 2021-2027.gada plānošanas perioda īstenošanai un maksājuma </w:t>
      </w:r>
      <w:r w:rsidR="00CF0E5F" w:rsidRPr="006E5CB2">
        <w:rPr>
          <w:rFonts w:eastAsia="Times New Roman"/>
          <w:szCs w:val="22"/>
        </w:rPr>
        <w:t xml:space="preserve">pieteikumu </w:t>
      </w:r>
      <w:r w:rsidR="00CD06F0" w:rsidRPr="006E5CB2">
        <w:rPr>
          <w:rFonts w:eastAsia="Times New Roman"/>
          <w:szCs w:val="22"/>
        </w:rPr>
        <w:t xml:space="preserve">iesniegšanai EK, TP </w:t>
      </w:r>
      <w:r w:rsidR="00092759" w:rsidRPr="006E5CB2">
        <w:rPr>
          <w:rFonts w:eastAsia="Times New Roman"/>
          <w:szCs w:val="22"/>
        </w:rPr>
        <w:t xml:space="preserve">finansējums </w:t>
      </w:r>
      <w:r w:rsidR="00CD06F0" w:rsidRPr="006E5CB2">
        <w:rPr>
          <w:rFonts w:eastAsia="Times New Roman"/>
          <w:szCs w:val="22"/>
        </w:rPr>
        <w:t xml:space="preserve">no EK </w:t>
      </w:r>
      <w:r w:rsidR="006A049B" w:rsidRPr="006E5CB2">
        <w:rPr>
          <w:rFonts w:eastAsia="Times New Roman"/>
          <w:szCs w:val="22"/>
        </w:rPr>
        <w:t>tiks ieskaitīt</w:t>
      </w:r>
      <w:r w:rsidR="00675E7A" w:rsidRPr="006E5CB2">
        <w:rPr>
          <w:rFonts w:eastAsia="Times New Roman"/>
          <w:szCs w:val="22"/>
        </w:rPr>
        <w:t>s</w:t>
      </w:r>
      <w:r w:rsidR="006A049B" w:rsidRPr="006E5CB2">
        <w:rPr>
          <w:rFonts w:eastAsia="Times New Roman"/>
          <w:szCs w:val="22"/>
        </w:rPr>
        <w:t xml:space="preserve"> valsts budžetā pakāpeniski</w:t>
      </w:r>
      <w:r w:rsidR="00092759" w:rsidRPr="006E5CB2">
        <w:rPr>
          <w:rFonts w:eastAsia="Times New Roman"/>
          <w:szCs w:val="22"/>
        </w:rPr>
        <w:t>,</w:t>
      </w:r>
      <w:r w:rsidR="00CD06F0" w:rsidRPr="006E5CB2">
        <w:rPr>
          <w:rFonts w:eastAsia="Times New Roman"/>
          <w:szCs w:val="22"/>
        </w:rPr>
        <w:t xml:space="preserve"> atbilstoši SAM ieviešanas progresam</w:t>
      </w:r>
      <w:r w:rsidR="00B1532E" w:rsidRPr="006E5CB2">
        <w:rPr>
          <w:rFonts w:eastAsia="Times New Roman"/>
          <w:szCs w:val="22"/>
        </w:rPr>
        <w:t xml:space="preserve"> un kopēj</w:t>
      </w:r>
      <w:r w:rsidR="00F122F5" w:rsidRPr="006E5CB2">
        <w:rPr>
          <w:rFonts w:eastAsia="Times New Roman"/>
          <w:szCs w:val="22"/>
        </w:rPr>
        <w:t>ai</w:t>
      </w:r>
      <w:r w:rsidR="00B1532E" w:rsidRPr="006E5CB2">
        <w:rPr>
          <w:rFonts w:eastAsia="Times New Roman"/>
          <w:szCs w:val="22"/>
        </w:rPr>
        <w:t xml:space="preserve"> finanšu apguves </w:t>
      </w:r>
      <w:r w:rsidR="00F122F5" w:rsidRPr="006E5CB2">
        <w:rPr>
          <w:rFonts w:eastAsia="Times New Roman"/>
          <w:szCs w:val="22"/>
        </w:rPr>
        <w:t>dinamikai</w:t>
      </w:r>
      <w:r w:rsidR="00934400" w:rsidRPr="006E5CB2">
        <w:rPr>
          <w:rFonts w:eastAsia="Times New Roman"/>
          <w:szCs w:val="22"/>
        </w:rPr>
        <w:t xml:space="preserve">. </w:t>
      </w:r>
      <w:bookmarkStart w:id="3" w:name="_Hlk86064667"/>
      <w:r w:rsidR="002A5125" w:rsidRPr="006E5CB2">
        <w:rPr>
          <w:rFonts w:eastAsia="Times New Roman"/>
          <w:szCs w:val="22"/>
        </w:rPr>
        <w:t xml:space="preserve">Ja pirmajos gados deklarējamo izdevumu apjoms nebūs pietiekams, lai segtu TP izdevumus, TP izdevumu segšana tiks nodrošināta kā valsts budžeta priekšfinansējums. </w:t>
      </w:r>
      <w:r w:rsidR="00934400" w:rsidRPr="006E5CB2">
        <w:rPr>
          <w:rFonts w:eastAsia="Times New Roman"/>
          <w:szCs w:val="22"/>
        </w:rPr>
        <w:t xml:space="preserve">Indikatīvās finanšu plūsmas prognozes </w:t>
      </w:r>
      <w:r w:rsidR="00310BBD" w:rsidRPr="006E5CB2">
        <w:rPr>
          <w:rFonts w:eastAsia="Times New Roman"/>
          <w:szCs w:val="22"/>
        </w:rPr>
        <w:t>skatīt Grafik</w:t>
      </w:r>
      <w:r w:rsidR="00934400" w:rsidRPr="006E5CB2">
        <w:rPr>
          <w:rFonts w:eastAsia="Times New Roman"/>
          <w:szCs w:val="22"/>
        </w:rPr>
        <w:t>ā</w:t>
      </w:r>
      <w:r w:rsidR="00310BBD" w:rsidRPr="006E5CB2">
        <w:rPr>
          <w:rFonts w:eastAsia="Times New Roman"/>
          <w:szCs w:val="22"/>
        </w:rPr>
        <w:t xml:space="preserve"> Nr.</w:t>
      </w:r>
      <w:r w:rsidR="003E48FB" w:rsidRPr="006E5CB2">
        <w:rPr>
          <w:rFonts w:eastAsia="Times New Roman"/>
          <w:szCs w:val="22"/>
        </w:rPr>
        <w:t>4</w:t>
      </w:r>
      <w:r w:rsidR="00934400" w:rsidRPr="006E5CB2">
        <w:rPr>
          <w:rFonts w:eastAsia="Times New Roman"/>
          <w:szCs w:val="22"/>
        </w:rPr>
        <w:t>,</w:t>
      </w:r>
      <w:bookmarkEnd w:id="3"/>
      <w:r w:rsidR="00934400" w:rsidRPr="006E5CB2">
        <w:rPr>
          <w:rFonts w:eastAsia="Times New Roman"/>
          <w:szCs w:val="22"/>
        </w:rPr>
        <w:t xml:space="preserve"> kurā apkopota informācija par visiem </w:t>
      </w:r>
      <w:r w:rsidR="00CF0E5F" w:rsidRPr="006E5CB2">
        <w:rPr>
          <w:rFonts w:eastAsia="Times New Roman"/>
          <w:szCs w:val="22"/>
        </w:rPr>
        <w:t xml:space="preserve">VI administrējamajiem </w:t>
      </w:r>
      <w:r w:rsidR="00B946A9" w:rsidRPr="006E5CB2">
        <w:rPr>
          <w:rFonts w:eastAsia="Times New Roman"/>
          <w:szCs w:val="22"/>
        </w:rPr>
        <w:t>fondiem</w:t>
      </w:r>
      <w:r w:rsidR="006A049B" w:rsidRPr="006E5CB2">
        <w:rPr>
          <w:rFonts w:eastAsia="Times New Roman"/>
          <w:szCs w:val="22"/>
        </w:rPr>
        <w:t>.</w:t>
      </w:r>
      <w:r w:rsidR="00CD06F0" w:rsidRPr="006E5CB2">
        <w:rPr>
          <w:rFonts w:eastAsia="Times New Roman"/>
          <w:szCs w:val="22"/>
        </w:rPr>
        <w:t xml:space="preserve"> </w:t>
      </w:r>
    </w:p>
    <w:p w14:paraId="47B67634" w14:textId="620F29E5" w:rsidR="00081636" w:rsidRPr="006E5CB2" w:rsidRDefault="00934400" w:rsidP="00934400">
      <w:pPr>
        <w:spacing w:after="0"/>
        <w:jc w:val="right"/>
        <w:rPr>
          <w:rFonts w:eastAsia="Times New Roman"/>
          <w:szCs w:val="22"/>
        </w:rPr>
      </w:pPr>
      <w:r w:rsidRPr="006E5CB2">
        <w:rPr>
          <w:rFonts w:eastAsia="Times New Roman"/>
          <w:szCs w:val="22"/>
        </w:rPr>
        <w:t>Grafiks Nr.</w:t>
      </w:r>
      <w:r w:rsidR="003E48FB" w:rsidRPr="006E5CB2">
        <w:rPr>
          <w:rFonts w:eastAsia="Times New Roman"/>
          <w:szCs w:val="22"/>
        </w:rPr>
        <w:t>4</w:t>
      </w:r>
    </w:p>
    <w:p w14:paraId="10BA0217" w14:textId="752B9992" w:rsidR="00081636" w:rsidRPr="006E5CB2" w:rsidRDefault="00934400" w:rsidP="00652695">
      <w:pPr>
        <w:spacing w:after="0"/>
        <w:rPr>
          <w:rFonts w:eastAsia="Times New Roman"/>
          <w:szCs w:val="22"/>
        </w:rPr>
      </w:pPr>
      <w:r w:rsidRPr="006E5CB2">
        <w:rPr>
          <w:rFonts w:eastAsia="Times New Roman"/>
          <w:noProof/>
          <w:szCs w:val="22"/>
          <w:lang w:eastAsia="lv-LV"/>
        </w:rPr>
        <w:drawing>
          <wp:inline distT="0" distB="0" distL="0" distR="0" wp14:anchorId="791D9BA6" wp14:editId="6F8648A0">
            <wp:extent cx="5621020" cy="31946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1020" cy="3194685"/>
                    </a:xfrm>
                    <a:prstGeom prst="rect">
                      <a:avLst/>
                    </a:prstGeom>
                    <a:noFill/>
                  </pic:spPr>
                </pic:pic>
              </a:graphicData>
            </a:graphic>
          </wp:inline>
        </w:drawing>
      </w:r>
    </w:p>
    <w:p w14:paraId="499D7996" w14:textId="394E3AA5" w:rsidR="00081636" w:rsidRPr="006E5CB2" w:rsidRDefault="00081636" w:rsidP="00081636">
      <w:pPr>
        <w:spacing w:after="0"/>
        <w:jc w:val="both"/>
        <w:rPr>
          <w:rFonts w:eastAsia="Times New Roman"/>
          <w:szCs w:val="22"/>
        </w:rPr>
      </w:pPr>
    </w:p>
    <w:p w14:paraId="6218D14A" w14:textId="206F4003" w:rsidR="008F0730" w:rsidRPr="00EF3A68" w:rsidRDefault="008F0730" w:rsidP="00EF3A68">
      <w:pPr>
        <w:pStyle w:val="ListParagraph"/>
        <w:numPr>
          <w:ilvl w:val="0"/>
          <w:numId w:val="24"/>
        </w:numPr>
        <w:spacing w:after="0"/>
        <w:jc w:val="center"/>
        <w:rPr>
          <w:rFonts w:eastAsia="Times New Roman"/>
          <w:b/>
          <w:bCs/>
          <w:szCs w:val="22"/>
        </w:rPr>
      </w:pPr>
      <w:r w:rsidRPr="006E5CB2">
        <w:rPr>
          <w:rFonts w:eastAsia="Times New Roman"/>
          <w:b/>
          <w:bCs/>
          <w:szCs w:val="22"/>
        </w:rPr>
        <w:t>Cilvēkresursi iestāžu funkcijām un kapacitāt</w:t>
      </w:r>
      <w:r w:rsidR="00FD0DDC" w:rsidRPr="006E5CB2">
        <w:rPr>
          <w:rFonts w:eastAsia="Times New Roman"/>
          <w:b/>
          <w:bCs/>
          <w:szCs w:val="22"/>
        </w:rPr>
        <w:t>ei</w:t>
      </w:r>
    </w:p>
    <w:p w14:paraId="452CF6C8" w14:textId="00EBB864" w:rsidR="00D14252" w:rsidRPr="006E5CB2" w:rsidRDefault="008F0730" w:rsidP="003B1D8D">
      <w:pPr>
        <w:pStyle w:val="ListParagraph"/>
        <w:numPr>
          <w:ilvl w:val="0"/>
          <w:numId w:val="32"/>
        </w:numPr>
        <w:spacing w:after="0"/>
        <w:ind w:left="0" w:hanging="11"/>
        <w:jc w:val="both"/>
        <w:rPr>
          <w:rFonts w:eastAsia="Times New Roman"/>
          <w:szCs w:val="22"/>
        </w:rPr>
      </w:pPr>
      <w:r w:rsidRPr="006E5CB2">
        <w:rPr>
          <w:rFonts w:eastAsia="Times New Roman"/>
          <w:szCs w:val="22"/>
        </w:rPr>
        <w:t xml:space="preserve">Cilvēkresursu kapacitāte ir viens no </w:t>
      </w:r>
      <w:r w:rsidR="008C4465" w:rsidRPr="006E5CB2">
        <w:rPr>
          <w:rFonts w:eastAsia="Times New Roman"/>
          <w:szCs w:val="22"/>
        </w:rPr>
        <w:t xml:space="preserve">svarīgākajiem </w:t>
      </w:r>
      <w:r w:rsidRPr="006E5CB2">
        <w:rPr>
          <w:rFonts w:eastAsia="Times New Roman"/>
          <w:szCs w:val="22"/>
        </w:rPr>
        <w:t xml:space="preserve">elementiem ES fondu </w:t>
      </w:r>
      <w:r w:rsidR="008C4465" w:rsidRPr="006E5CB2">
        <w:rPr>
          <w:rFonts w:eastAsia="Times New Roman"/>
          <w:szCs w:val="22"/>
        </w:rPr>
        <w:t xml:space="preserve">atbilstošas vadības un kontroles sistēmas </w:t>
      </w:r>
      <w:r w:rsidRPr="006E5CB2">
        <w:rPr>
          <w:rFonts w:eastAsia="Times New Roman"/>
          <w:szCs w:val="22"/>
        </w:rPr>
        <w:t xml:space="preserve">darbības nodrošināšanai. </w:t>
      </w:r>
    </w:p>
    <w:p w14:paraId="039CB68F" w14:textId="701DE18F" w:rsidR="004C0323" w:rsidRPr="006E5CB2" w:rsidRDefault="00645EEE" w:rsidP="003B1D8D">
      <w:pPr>
        <w:pStyle w:val="ListParagraph"/>
        <w:numPr>
          <w:ilvl w:val="0"/>
          <w:numId w:val="32"/>
        </w:numPr>
        <w:ind w:left="0" w:firstLine="0"/>
        <w:jc w:val="both"/>
        <w:rPr>
          <w:rFonts w:eastAsia="Times New Roman"/>
          <w:szCs w:val="22"/>
        </w:rPr>
      </w:pPr>
      <w:r w:rsidRPr="006E5CB2">
        <w:rPr>
          <w:rFonts w:eastAsia="Times New Roman"/>
          <w:szCs w:val="22"/>
        </w:rPr>
        <w:t xml:space="preserve">ES fondu 2021.-2027.gada plānošanas periodā </w:t>
      </w:r>
      <w:r w:rsidR="005B2307" w:rsidRPr="006E5CB2">
        <w:rPr>
          <w:rFonts w:eastAsia="Times New Roman"/>
          <w:szCs w:val="22"/>
        </w:rPr>
        <w:t xml:space="preserve">sagaidāms cilvēkresursu </w:t>
      </w:r>
      <w:r w:rsidR="00956CB7" w:rsidRPr="006E5CB2">
        <w:rPr>
          <w:rFonts w:eastAsia="Times New Roman"/>
          <w:szCs w:val="22"/>
        </w:rPr>
        <w:t>amata vietu</w:t>
      </w:r>
      <w:r w:rsidR="005B2307" w:rsidRPr="006E5CB2">
        <w:rPr>
          <w:rFonts w:eastAsia="Times New Roman"/>
          <w:szCs w:val="22"/>
        </w:rPr>
        <w:t xml:space="preserve"> skaita pieaugums, ja salīdzinām faktiski </w:t>
      </w:r>
      <w:r w:rsidR="00013C96" w:rsidRPr="006E5CB2">
        <w:rPr>
          <w:rFonts w:eastAsia="Times New Roman"/>
          <w:szCs w:val="22"/>
        </w:rPr>
        <w:t xml:space="preserve">šobrīd </w:t>
      </w:r>
      <w:r w:rsidR="005B2307" w:rsidRPr="006E5CB2">
        <w:rPr>
          <w:rFonts w:eastAsia="Times New Roman"/>
          <w:szCs w:val="22"/>
        </w:rPr>
        <w:t xml:space="preserve">esošās </w:t>
      </w:r>
      <w:r w:rsidR="00956CB7" w:rsidRPr="006E5CB2">
        <w:rPr>
          <w:rFonts w:eastAsia="Times New Roman"/>
          <w:szCs w:val="22"/>
        </w:rPr>
        <w:t>amatu vietas</w:t>
      </w:r>
      <w:r w:rsidR="005B2307" w:rsidRPr="006E5CB2">
        <w:rPr>
          <w:rFonts w:eastAsia="Times New Roman"/>
          <w:szCs w:val="22"/>
        </w:rPr>
        <w:t xml:space="preserve"> </w:t>
      </w:r>
      <w:r w:rsidR="00013C96" w:rsidRPr="006E5CB2">
        <w:rPr>
          <w:rFonts w:eastAsia="Times New Roman"/>
          <w:szCs w:val="22"/>
        </w:rPr>
        <w:t xml:space="preserve">ES fondu </w:t>
      </w:r>
      <w:r w:rsidR="005B2307" w:rsidRPr="006E5CB2">
        <w:rPr>
          <w:rFonts w:eastAsia="Times New Roman"/>
          <w:szCs w:val="22"/>
        </w:rPr>
        <w:t>2014.-2020.</w:t>
      </w:r>
      <w:r w:rsidR="00E64D3A" w:rsidRPr="006E5CB2">
        <w:rPr>
          <w:rFonts w:eastAsia="Times New Roman"/>
          <w:szCs w:val="22"/>
        </w:rPr>
        <w:t> </w:t>
      </w:r>
      <w:r w:rsidR="005B2307" w:rsidRPr="006E5CB2">
        <w:rPr>
          <w:rFonts w:eastAsia="Times New Roman"/>
          <w:szCs w:val="22"/>
        </w:rPr>
        <w:t xml:space="preserve">gada plānošanas periodā </w:t>
      </w:r>
      <w:r w:rsidR="00013C96" w:rsidRPr="006E5CB2">
        <w:rPr>
          <w:rFonts w:eastAsia="Times New Roman"/>
          <w:szCs w:val="22"/>
        </w:rPr>
        <w:t>ar</w:t>
      </w:r>
      <w:r w:rsidR="005B2307" w:rsidRPr="006E5CB2">
        <w:rPr>
          <w:rFonts w:eastAsia="Times New Roman"/>
          <w:szCs w:val="22"/>
        </w:rPr>
        <w:t xml:space="preserve"> šobrīd īstenojamām funkcijām </w:t>
      </w:r>
      <w:r w:rsidR="006C10FF" w:rsidRPr="006E5CB2">
        <w:rPr>
          <w:rFonts w:eastAsia="Times New Roman"/>
          <w:szCs w:val="22"/>
        </w:rPr>
        <w:t>2021. gada 2.</w:t>
      </w:r>
      <w:r w:rsidR="00E64D3A" w:rsidRPr="006E5CB2">
        <w:rPr>
          <w:rFonts w:eastAsia="Times New Roman"/>
          <w:szCs w:val="22"/>
        </w:rPr>
        <w:t> </w:t>
      </w:r>
      <w:r w:rsidR="006C10FF" w:rsidRPr="006E5CB2">
        <w:rPr>
          <w:rFonts w:eastAsia="Times New Roman"/>
          <w:szCs w:val="22"/>
        </w:rPr>
        <w:t xml:space="preserve">pusgadā </w:t>
      </w:r>
      <w:r w:rsidR="005B2307" w:rsidRPr="006E5CB2">
        <w:rPr>
          <w:rFonts w:eastAsia="Times New Roman"/>
          <w:szCs w:val="22"/>
        </w:rPr>
        <w:t xml:space="preserve">un </w:t>
      </w:r>
      <w:r w:rsidR="00013C96" w:rsidRPr="006E5CB2">
        <w:rPr>
          <w:rFonts w:eastAsia="Times New Roman"/>
          <w:szCs w:val="22"/>
        </w:rPr>
        <w:t xml:space="preserve">to </w:t>
      </w:r>
      <w:r w:rsidR="005B2307" w:rsidRPr="006E5CB2">
        <w:rPr>
          <w:rFonts w:eastAsia="Times New Roman"/>
          <w:szCs w:val="22"/>
        </w:rPr>
        <w:t xml:space="preserve">esošo apjomu, kas salīdzinot pret </w:t>
      </w:r>
      <w:r w:rsidR="00013C96" w:rsidRPr="006E5CB2">
        <w:rPr>
          <w:rFonts w:eastAsia="Times New Roman"/>
          <w:szCs w:val="22"/>
        </w:rPr>
        <w:t xml:space="preserve">ES fondu </w:t>
      </w:r>
      <w:r w:rsidR="005B2307" w:rsidRPr="006E5CB2">
        <w:rPr>
          <w:rFonts w:eastAsia="Times New Roman"/>
          <w:szCs w:val="22"/>
        </w:rPr>
        <w:t xml:space="preserve">2014.-2020. gada plānošanas perioda sākuma ieviešanas stadiju un īstenojamo funkciju apjomu ir </w:t>
      </w:r>
      <w:r w:rsidR="006C10FF" w:rsidRPr="006E5CB2">
        <w:rPr>
          <w:rFonts w:eastAsia="Times New Roman"/>
          <w:szCs w:val="22"/>
        </w:rPr>
        <w:t xml:space="preserve">būtiski </w:t>
      </w:r>
      <w:r w:rsidR="006C10FF" w:rsidRPr="006E5CB2">
        <w:rPr>
          <w:rFonts w:eastAsia="Times New Roman"/>
          <w:szCs w:val="22"/>
        </w:rPr>
        <w:lastRenderedPageBreak/>
        <w:t>samazinājies</w:t>
      </w:r>
      <w:r w:rsidR="0018188B" w:rsidRPr="006E5CB2">
        <w:rPr>
          <w:rFonts w:eastAsia="Times New Roman"/>
          <w:szCs w:val="22"/>
        </w:rPr>
        <w:t xml:space="preserve"> (</w:t>
      </w:r>
      <w:r w:rsidR="00013C96" w:rsidRPr="006E5CB2">
        <w:rPr>
          <w:rFonts w:eastAsia="Times New Roman"/>
          <w:szCs w:val="22"/>
        </w:rPr>
        <w:t xml:space="preserve">ES fondu </w:t>
      </w:r>
      <w:r w:rsidR="0018188B" w:rsidRPr="006E5CB2">
        <w:rPr>
          <w:rFonts w:eastAsia="Times New Roman"/>
          <w:szCs w:val="22"/>
        </w:rPr>
        <w:t xml:space="preserve">2014.-2020.gada plānošanas periodā sākuma un vidus posmā faktiski bija nepieciešamas </w:t>
      </w:r>
      <w:r w:rsidR="00956CB7" w:rsidRPr="006E5CB2">
        <w:rPr>
          <w:rFonts w:eastAsia="Times New Roman"/>
          <w:szCs w:val="22"/>
        </w:rPr>
        <w:t>amatu vietas</w:t>
      </w:r>
      <w:r w:rsidR="0018188B" w:rsidRPr="006E5CB2">
        <w:rPr>
          <w:rFonts w:eastAsia="Times New Roman"/>
          <w:szCs w:val="22"/>
        </w:rPr>
        <w:t xml:space="preserve"> plānotās vērtības apjomā)</w:t>
      </w:r>
      <w:r w:rsidR="006C10FF" w:rsidRPr="006E5CB2">
        <w:rPr>
          <w:rFonts w:eastAsia="Times New Roman"/>
          <w:szCs w:val="22"/>
        </w:rPr>
        <w:t xml:space="preserve">. </w:t>
      </w:r>
      <w:r w:rsidR="006C10FF" w:rsidRPr="006E5CB2">
        <w:rPr>
          <w:rFonts w:eastAsia="Times New Roman"/>
          <w:b/>
          <w:bCs/>
          <w:szCs w:val="22"/>
        </w:rPr>
        <w:t xml:space="preserve">Ja vērtējam plānotās </w:t>
      </w:r>
      <w:r w:rsidR="00956CB7" w:rsidRPr="006E5CB2">
        <w:rPr>
          <w:rFonts w:eastAsia="Times New Roman"/>
          <w:b/>
          <w:bCs/>
          <w:szCs w:val="22"/>
        </w:rPr>
        <w:t>amata vietas</w:t>
      </w:r>
      <w:r w:rsidR="006C10FF" w:rsidRPr="006E5CB2">
        <w:rPr>
          <w:rFonts w:eastAsia="Times New Roman"/>
          <w:b/>
          <w:bCs/>
          <w:szCs w:val="22"/>
        </w:rPr>
        <w:t xml:space="preserve"> ES fondu īstenošanā kopumā starp abiem plānošanas periodiem, tad </w:t>
      </w:r>
      <w:r w:rsidR="00956CB7" w:rsidRPr="006E5CB2">
        <w:rPr>
          <w:rFonts w:eastAsia="Times New Roman"/>
          <w:b/>
          <w:bCs/>
          <w:szCs w:val="22"/>
        </w:rPr>
        <w:t>amata vietu</w:t>
      </w:r>
      <w:r w:rsidR="006C10FF" w:rsidRPr="006E5CB2">
        <w:rPr>
          <w:rFonts w:eastAsia="Times New Roman"/>
          <w:b/>
          <w:bCs/>
          <w:szCs w:val="22"/>
        </w:rPr>
        <w:t xml:space="preserve"> pieaugums nav būtiski palielinājies (+ 3,15 </w:t>
      </w:r>
      <w:r w:rsidR="00956CB7" w:rsidRPr="006E5CB2">
        <w:rPr>
          <w:rFonts w:eastAsia="Times New Roman"/>
          <w:b/>
          <w:bCs/>
          <w:szCs w:val="22"/>
        </w:rPr>
        <w:t>amata vietas</w:t>
      </w:r>
      <w:r w:rsidR="006C10FF" w:rsidRPr="006E5CB2">
        <w:rPr>
          <w:rFonts w:eastAsia="Times New Roman"/>
          <w:b/>
          <w:bCs/>
          <w:szCs w:val="22"/>
        </w:rPr>
        <w:t>)</w:t>
      </w:r>
      <w:r w:rsidR="00AE64F0" w:rsidRPr="006E5CB2">
        <w:rPr>
          <w:rStyle w:val="FootnoteReference"/>
          <w:rFonts w:eastAsia="Times New Roman"/>
          <w:b/>
          <w:bCs/>
          <w:szCs w:val="22"/>
        </w:rPr>
        <w:footnoteReference w:id="11"/>
      </w:r>
      <w:r w:rsidR="006C10FF" w:rsidRPr="006E5CB2">
        <w:rPr>
          <w:rFonts w:eastAsia="Times New Roman"/>
          <w:szCs w:val="22"/>
        </w:rPr>
        <w:t>, kas ņemot vērā pieredzi ES fondu ieviešanā, kad perioda sākuma un vidus posmā darba apjoms ir visintensīvākais, apjomīgākais un perioda ieviešanas beigu stadijā funkciju apjoms pakāpeniski samazinās,</w:t>
      </w:r>
      <w:r w:rsidR="0018188B" w:rsidRPr="006E5CB2">
        <w:rPr>
          <w:rFonts w:eastAsia="Times New Roman"/>
          <w:szCs w:val="22"/>
        </w:rPr>
        <w:t xml:space="preserve"> samazinoties arī faktiski nepieciešamajām </w:t>
      </w:r>
      <w:r w:rsidR="00956CB7" w:rsidRPr="006E5CB2">
        <w:rPr>
          <w:rFonts w:eastAsia="Times New Roman"/>
          <w:szCs w:val="22"/>
        </w:rPr>
        <w:t>amata vietām</w:t>
      </w:r>
      <w:r w:rsidR="0018188B" w:rsidRPr="006E5CB2">
        <w:rPr>
          <w:rFonts w:eastAsia="Times New Roman"/>
          <w:szCs w:val="22"/>
        </w:rPr>
        <w:t xml:space="preserve">, plānojams, ka norādītās </w:t>
      </w:r>
      <w:r w:rsidR="00956CB7" w:rsidRPr="006E5CB2">
        <w:rPr>
          <w:rFonts w:eastAsia="Times New Roman"/>
          <w:szCs w:val="22"/>
        </w:rPr>
        <w:t>amata vietas</w:t>
      </w:r>
      <w:r w:rsidR="0018188B" w:rsidRPr="006E5CB2">
        <w:rPr>
          <w:rFonts w:eastAsia="Times New Roman"/>
          <w:szCs w:val="22"/>
        </w:rPr>
        <w:t xml:space="preserve"> </w:t>
      </w:r>
      <w:r w:rsidR="00F612FD" w:rsidRPr="006E5CB2">
        <w:rPr>
          <w:rFonts w:eastAsia="Times New Roman"/>
          <w:szCs w:val="22"/>
        </w:rPr>
        <w:t xml:space="preserve">ES fondu </w:t>
      </w:r>
      <w:r w:rsidR="0018188B" w:rsidRPr="006E5CB2">
        <w:rPr>
          <w:rFonts w:eastAsia="Times New Roman"/>
          <w:szCs w:val="22"/>
        </w:rPr>
        <w:t>2021.-2027. gada plānošanas periodā ir</w:t>
      </w:r>
      <w:r w:rsidR="006C10FF" w:rsidRPr="006E5CB2">
        <w:rPr>
          <w:rFonts w:eastAsia="Times New Roman"/>
          <w:szCs w:val="22"/>
        </w:rPr>
        <w:t xml:space="preserve"> </w:t>
      </w:r>
      <w:r w:rsidR="0018188B" w:rsidRPr="006E5CB2">
        <w:rPr>
          <w:rFonts w:eastAsia="Times New Roman"/>
          <w:szCs w:val="22"/>
        </w:rPr>
        <w:t xml:space="preserve">maksimāli iespējamās ar tendenci samazināties atkarībā no </w:t>
      </w:r>
      <w:r w:rsidR="00F612FD" w:rsidRPr="006E5CB2">
        <w:rPr>
          <w:rFonts w:eastAsia="Times New Roman"/>
          <w:szCs w:val="22"/>
        </w:rPr>
        <w:t xml:space="preserve">ES fondu </w:t>
      </w:r>
      <w:r w:rsidR="0018188B" w:rsidRPr="006E5CB2">
        <w:rPr>
          <w:rFonts w:eastAsia="Times New Roman"/>
          <w:szCs w:val="22"/>
        </w:rPr>
        <w:t>2021.-2027. gada plānošanas perioda ieviešanas stadijas</w:t>
      </w:r>
      <w:r w:rsidR="003B1D8D" w:rsidRPr="006E5CB2">
        <w:rPr>
          <w:rFonts w:eastAsia="Times New Roman"/>
          <w:szCs w:val="22"/>
        </w:rPr>
        <w:t xml:space="preserve">. Salīdzinot institūciju uzrādīto </w:t>
      </w:r>
      <w:r w:rsidR="003B1D8D" w:rsidRPr="006E5CB2">
        <w:rPr>
          <w:rFonts w:eastAsia="Times New Roman"/>
          <w:b/>
          <w:bCs/>
          <w:szCs w:val="22"/>
        </w:rPr>
        <w:t>faktisko cilvēkresursu skaitu</w:t>
      </w:r>
      <w:r w:rsidR="003B1D8D" w:rsidRPr="006E5CB2">
        <w:rPr>
          <w:rFonts w:eastAsia="Times New Roman"/>
          <w:szCs w:val="22"/>
        </w:rPr>
        <w:t xml:space="preserve"> </w:t>
      </w:r>
      <w:r w:rsidR="00956CB7" w:rsidRPr="006E5CB2">
        <w:rPr>
          <w:rFonts w:eastAsia="Times New Roman"/>
          <w:szCs w:val="22"/>
        </w:rPr>
        <w:t xml:space="preserve">(amata vietas) </w:t>
      </w:r>
      <w:r w:rsidR="003B1D8D" w:rsidRPr="006E5CB2">
        <w:rPr>
          <w:rFonts w:eastAsia="Times New Roman"/>
          <w:szCs w:val="22"/>
        </w:rPr>
        <w:t>ES fondu 2014.-2020.gada plānošanas periodā uz 2021.gada septembri pret maksimālo provizoriski plānoto cilvēkresursu skaitu ES fondu 2021.-2027.gada plānošanas periodā</w:t>
      </w:r>
      <w:r w:rsidR="00F612FD" w:rsidRPr="006E5CB2">
        <w:rPr>
          <w:rFonts w:eastAsia="Times New Roman"/>
          <w:szCs w:val="22"/>
        </w:rPr>
        <w:t>,</w:t>
      </w:r>
      <w:r w:rsidR="003B1D8D" w:rsidRPr="006E5CB2">
        <w:rPr>
          <w:rFonts w:eastAsia="Times New Roman"/>
          <w:szCs w:val="22"/>
        </w:rPr>
        <w:t xml:space="preserve"> sagaidāms cilvēkresursu </w:t>
      </w:r>
      <w:r w:rsidR="00956CB7" w:rsidRPr="006E5CB2">
        <w:rPr>
          <w:rFonts w:eastAsia="Times New Roman"/>
          <w:szCs w:val="22"/>
        </w:rPr>
        <w:t>amata vietu</w:t>
      </w:r>
      <w:r w:rsidR="003B1D8D" w:rsidRPr="006E5CB2">
        <w:rPr>
          <w:rFonts w:eastAsia="Times New Roman"/>
          <w:szCs w:val="22"/>
        </w:rPr>
        <w:t xml:space="preserve"> skaita pieaugums par 9,9% </w:t>
      </w:r>
      <w:r w:rsidR="004C0323" w:rsidRPr="006E5CB2">
        <w:rPr>
          <w:rFonts w:eastAsia="Times New Roman"/>
          <w:szCs w:val="22"/>
        </w:rPr>
        <w:t xml:space="preserve">(skatīt </w:t>
      </w:r>
      <w:r w:rsidR="00DE07CE" w:rsidRPr="006E5CB2">
        <w:rPr>
          <w:rFonts w:eastAsia="Times New Roman"/>
          <w:szCs w:val="22"/>
        </w:rPr>
        <w:t>T</w:t>
      </w:r>
      <w:r w:rsidR="004C0323" w:rsidRPr="006E5CB2">
        <w:rPr>
          <w:rFonts w:eastAsia="Times New Roman"/>
          <w:szCs w:val="22"/>
        </w:rPr>
        <w:t>abul</w:t>
      </w:r>
      <w:r w:rsidR="0018188B" w:rsidRPr="006E5CB2">
        <w:rPr>
          <w:rFonts w:eastAsia="Times New Roman"/>
          <w:szCs w:val="22"/>
        </w:rPr>
        <w:t>u</w:t>
      </w:r>
      <w:r w:rsidR="004C0323" w:rsidRPr="006E5CB2">
        <w:rPr>
          <w:rFonts w:eastAsia="Times New Roman"/>
          <w:szCs w:val="22"/>
        </w:rPr>
        <w:t xml:space="preserve"> Nr. 1</w:t>
      </w:r>
      <w:r w:rsidR="00A7459E" w:rsidRPr="006E5CB2">
        <w:rPr>
          <w:rFonts w:eastAsia="Times New Roman"/>
          <w:szCs w:val="22"/>
        </w:rPr>
        <w:t xml:space="preserve"> un Grafiku Nr. 5</w:t>
      </w:r>
      <w:r w:rsidR="004C0323" w:rsidRPr="006E5CB2">
        <w:rPr>
          <w:rFonts w:eastAsia="Times New Roman"/>
          <w:szCs w:val="22"/>
        </w:rPr>
        <w:t>).</w:t>
      </w:r>
    </w:p>
    <w:p w14:paraId="286A5F40" w14:textId="3C160901" w:rsidR="004C0323" w:rsidRPr="006E5CB2" w:rsidRDefault="004C0323" w:rsidP="001E6A8A">
      <w:pPr>
        <w:spacing w:after="0"/>
        <w:jc w:val="right"/>
        <w:rPr>
          <w:rFonts w:eastAsia="Times New Roman"/>
          <w:szCs w:val="22"/>
        </w:rPr>
      </w:pPr>
      <w:r w:rsidRPr="006E5CB2">
        <w:rPr>
          <w:rFonts w:eastAsia="Times New Roman"/>
          <w:szCs w:val="22"/>
        </w:rPr>
        <w:t>Tabula Nr. 1</w:t>
      </w:r>
    </w:p>
    <w:tbl>
      <w:tblPr>
        <w:tblStyle w:val="GridTable1Light"/>
        <w:tblW w:w="8593" w:type="dxa"/>
        <w:tblLook w:val="04A0" w:firstRow="1" w:lastRow="0" w:firstColumn="1" w:lastColumn="0" w:noHBand="0" w:noVBand="1"/>
      </w:tblPr>
      <w:tblGrid>
        <w:gridCol w:w="1094"/>
        <w:gridCol w:w="1169"/>
        <w:gridCol w:w="1261"/>
        <w:gridCol w:w="1149"/>
        <w:gridCol w:w="766"/>
        <w:gridCol w:w="950"/>
        <w:gridCol w:w="1427"/>
        <w:gridCol w:w="783"/>
      </w:tblGrid>
      <w:tr w:rsidR="00776B65" w:rsidRPr="006E5CB2" w14:paraId="5C40A1C3" w14:textId="77777777" w:rsidTr="002E16FA">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94" w:type="dxa"/>
            <w:vMerge w:val="restart"/>
            <w:noWrap/>
            <w:hideMark/>
          </w:tcPr>
          <w:p w14:paraId="5F246644" w14:textId="77777777" w:rsidR="004C0323" w:rsidRPr="006E5CB2" w:rsidRDefault="004C0323" w:rsidP="004C0323">
            <w:pPr>
              <w:jc w:val="center"/>
              <w:rPr>
                <w:rFonts w:eastAsia="Times New Roman"/>
                <w:color w:val="000000"/>
                <w:sz w:val="20"/>
                <w:szCs w:val="20"/>
                <w:lang w:eastAsia="lv-LV"/>
              </w:rPr>
            </w:pPr>
            <w:r w:rsidRPr="006E5CB2">
              <w:rPr>
                <w:rFonts w:eastAsia="Times New Roman"/>
                <w:color w:val="000000"/>
                <w:sz w:val="20"/>
                <w:szCs w:val="20"/>
                <w:lang w:eastAsia="lv-LV"/>
              </w:rPr>
              <w:t>Institūcija</w:t>
            </w:r>
          </w:p>
        </w:tc>
        <w:tc>
          <w:tcPr>
            <w:tcW w:w="1169" w:type="dxa"/>
            <w:vMerge w:val="restart"/>
            <w:hideMark/>
          </w:tcPr>
          <w:p w14:paraId="127419D2" w14:textId="1D91717C" w:rsidR="004C0323" w:rsidRPr="006E5CB2" w:rsidRDefault="004C0323" w:rsidP="004C0323">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 xml:space="preserve">Plānotās </w:t>
            </w:r>
            <w:r w:rsidR="00956CB7" w:rsidRPr="006E5CB2">
              <w:rPr>
                <w:rFonts w:eastAsia="Times New Roman"/>
                <w:color w:val="000000"/>
                <w:sz w:val="20"/>
                <w:szCs w:val="20"/>
                <w:lang w:eastAsia="lv-LV"/>
              </w:rPr>
              <w:t>amata vietas</w:t>
            </w:r>
            <w:r w:rsidRPr="006E5CB2">
              <w:rPr>
                <w:rFonts w:eastAsia="Times New Roman"/>
                <w:color w:val="000000"/>
                <w:sz w:val="20"/>
                <w:szCs w:val="20"/>
                <w:lang w:eastAsia="lv-LV"/>
              </w:rPr>
              <w:t xml:space="preserve"> 2014.-2020. gadā TP</w:t>
            </w:r>
          </w:p>
        </w:tc>
        <w:tc>
          <w:tcPr>
            <w:tcW w:w="3176" w:type="dxa"/>
            <w:gridSpan w:val="3"/>
            <w:hideMark/>
          </w:tcPr>
          <w:p w14:paraId="0B0F3BF9" w14:textId="74DC45AA" w:rsidR="004C0323" w:rsidRPr="006E5CB2" w:rsidRDefault="004C0323" w:rsidP="004C0323">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 xml:space="preserve">Faktiski finansētās </w:t>
            </w:r>
            <w:r w:rsidR="00956CB7" w:rsidRPr="006E5CB2">
              <w:rPr>
                <w:rFonts w:eastAsia="Times New Roman"/>
                <w:color w:val="000000"/>
                <w:sz w:val="20"/>
                <w:szCs w:val="20"/>
                <w:lang w:eastAsia="lv-LV"/>
              </w:rPr>
              <w:t>amata vietas</w:t>
            </w:r>
            <w:r w:rsidRPr="006E5CB2">
              <w:rPr>
                <w:rFonts w:eastAsia="Times New Roman"/>
                <w:color w:val="000000"/>
                <w:sz w:val="20"/>
                <w:szCs w:val="20"/>
                <w:lang w:eastAsia="lv-LV"/>
              </w:rPr>
              <w:t xml:space="preserve"> 2014.-2020. gadā TP</w:t>
            </w:r>
          </w:p>
        </w:tc>
        <w:tc>
          <w:tcPr>
            <w:tcW w:w="3154" w:type="dxa"/>
            <w:gridSpan w:val="3"/>
            <w:noWrap/>
            <w:hideMark/>
          </w:tcPr>
          <w:p w14:paraId="627C7926" w14:textId="77777777" w:rsidR="004C0323" w:rsidRPr="006E5CB2" w:rsidRDefault="004C0323" w:rsidP="004C0323">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2021.-2027. gadā TP</w:t>
            </w:r>
          </w:p>
        </w:tc>
      </w:tr>
      <w:tr w:rsidR="00776B65" w:rsidRPr="006E5CB2" w14:paraId="234F5857" w14:textId="77777777" w:rsidTr="002E16FA">
        <w:trPr>
          <w:trHeight w:val="1330"/>
        </w:trPr>
        <w:tc>
          <w:tcPr>
            <w:cnfStyle w:val="001000000000" w:firstRow="0" w:lastRow="0" w:firstColumn="1" w:lastColumn="0" w:oddVBand="0" w:evenVBand="0" w:oddHBand="0" w:evenHBand="0" w:firstRowFirstColumn="0" w:firstRowLastColumn="0" w:lastRowFirstColumn="0" w:lastRowLastColumn="0"/>
            <w:tcW w:w="1094" w:type="dxa"/>
            <w:vMerge/>
            <w:hideMark/>
          </w:tcPr>
          <w:p w14:paraId="368A9274" w14:textId="77777777" w:rsidR="004C0323" w:rsidRPr="006E5CB2" w:rsidRDefault="004C0323" w:rsidP="004C0323">
            <w:pPr>
              <w:rPr>
                <w:rFonts w:eastAsia="Times New Roman"/>
                <w:color w:val="000000"/>
                <w:sz w:val="20"/>
                <w:szCs w:val="20"/>
                <w:lang w:eastAsia="lv-LV"/>
              </w:rPr>
            </w:pPr>
          </w:p>
        </w:tc>
        <w:tc>
          <w:tcPr>
            <w:tcW w:w="1169" w:type="dxa"/>
            <w:vMerge/>
            <w:hideMark/>
          </w:tcPr>
          <w:p w14:paraId="7D213318" w14:textId="77777777" w:rsidR="004C0323" w:rsidRPr="006E5CB2" w:rsidRDefault="004C0323" w:rsidP="004C0323">
            <w:pP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p>
        </w:tc>
        <w:tc>
          <w:tcPr>
            <w:tcW w:w="1261" w:type="dxa"/>
            <w:hideMark/>
          </w:tcPr>
          <w:p w14:paraId="7DB22071"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Attiecināmo izmaksu ietvaros</w:t>
            </w:r>
          </w:p>
        </w:tc>
        <w:tc>
          <w:tcPr>
            <w:tcW w:w="1149" w:type="dxa"/>
            <w:hideMark/>
          </w:tcPr>
          <w:p w14:paraId="359391A7"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Projekta vadības, netiešo izmaksu, valsts budžeta ietvaros</w:t>
            </w:r>
          </w:p>
        </w:tc>
        <w:tc>
          <w:tcPr>
            <w:tcW w:w="766" w:type="dxa"/>
            <w:hideMark/>
          </w:tcPr>
          <w:p w14:paraId="79477E38"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Kopā</w:t>
            </w:r>
          </w:p>
        </w:tc>
        <w:tc>
          <w:tcPr>
            <w:tcW w:w="950" w:type="dxa"/>
            <w:hideMark/>
          </w:tcPr>
          <w:p w14:paraId="46C22048" w14:textId="73B3114F"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 xml:space="preserve">Plānotās </w:t>
            </w:r>
            <w:r w:rsidR="00956CB7" w:rsidRPr="006E5CB2">
              <w:rPr>
                <w:rFonts w:eastAsia="Times New Roman"/>
                <w:b/>
                <w:bCs/>
                <w:color w:val="000000"/>
                <w:sz w:val="20"/>
                <w:szCs w:val="20"/>
                <w:lang w:eastAsia="lv-LV"/>
              </w:rPr>
              <w:t>amata vietas</w:t>
            </w:r>
            <w:r w:rsidRPr="006E5CB2">
              <w:rPr>
                <w:rFonts w:eastAsia="Times New Roman"/>
                <w:b/>
                <w:bCs/>
                <w:color w:val="000000"/>
                <w:sz w:val="20"/>
                <w:szCs w:val="20"/>
                <w:lang w:eastAsia="lv-LV"/>
              </w:rPr>
              <w:t xml:space="preserve"> </w:t>
            </w:r>
          </w:p>
        </w:tc>
        <w:tc>
          <w:tcPr>
            <w:tcW w:w="1427" w:type="dxa"/>
            <w:hideMark/>
          </w:tcPr>
          <w:p w14:paraId="205D4067" w14:textId="494DEBF2"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 xml:space="preserve">Papildus nepieciešamās </w:t>
            </w:r>
            <w:r w:rsidR="00956CB7" w:rsidRPr="006E5CB2">
              <w:rPr>
                <w:rFonts w:eastAsia="Times New Roman"/>
                <w:b/>
                <w:bCs/>
                <w:color w:val="000000"/>
                <w:sz w:val="20"/>
                <w:szCs w:val="20"/>
                <w:lang w:eastAsia="lv-LV"/>
              </w:rPr>
              <w:t>amata vietas</w:t>
            </w:r>
          </w:p>
        </w:tc>
        <w:tc>
          <w:tcPr>
            <w:tcW w:w="777" w:type="dxa"/>
            <w:hideMark/>
          </w:tcPr>
          <w:p w14:paraId="347C6584" w14:textId="6FA51893"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 xml:space="preserve">No tām jaunas </w:t>
            </w:r>
            <w:r w:rsidR="00E64D3A" w:rsidRPr="006E5CB2">
              <w:rPr>
                <w:rFonts w:eastAsia="Times New Roman"/>
                <w:b/>
                <w:bCs/>
                <w:color w:val="000000"/>
                <w:sz w:val="20"/>
                <w:szCs w:val="20"/>
                <w:lang w:eastAsia="lv-LV"/>
              </w:rPr>
              <w:t>amata</w:t>
            </w:r>
            <w:r w:rsidR="00956CB7" w:rsidRPr="006E5CB2">
              <w:rPr>
                <w:rFonts w:eastAsia="Times New Roman"/>
                <w:b/>
                <w:bCs/>
                <w:color w:val="000000"/>
                <w:sz w:val="20"/>
                <w:szCs w:val="20"/>
                <w:lang w:eastAsia="lv-LV"/>
              </w:rPr>
              <w:t xml:space="preserve"> </w:t>
            </w:r>
            <w:r w:rsidRPr="006E5CB2">
              <w:rPr>
                <w:rFonts w:eastAsia="Times New Roman"/>
                <w:b/>
                <w:bCs/>
                <w:color w:val="000000"/>
                <w:sz w:val="20"/>
                <w:szCs w:val="20"/>
                <w:lang w:eastAsia="lv-LV"/>
              </w:rPr>
              <w:t>vietas</w:t>
            </w:r>
          </w:p>
        </w:tc>
      </w:tr>
      <w:tr w:rsidR="00776B65" w:rsidRPr="006E5CB2" w14:paraId="3C8A24B8" w14:textId="77777777" w:rsidTr="002E16FA">
        <w:trPr>
          <w:trHeight w:val="250"/>
        </w:trPr>
        <w:tc>
          <w:tcPr>
            <w:cnfStyle w:val="001000000000" w:firstRow="0" w:lastRow="0" w:firstColumn="1" w:lastColumn="0" w:oddVBand="0" w:evenVBand="0" w:oddHBand="0" w:evenHBand="0" w:firstRowFirstColumn="0" w:firstRowLastColumn="0" w:lastRowFirstColumn="0" w:lastRowLastColumn="0"/>
            <w:tcW w:w="1094" w:type="dxa"/>
            <w:noWrap/>
            <w:hideMark/>
          </w:tcPr>
          <w:p w14:paraId="35FCBDD9" w14:textId="77777777" w:rsidR="004C0323" w:rsidRPr="006E5CB2" w:rsidRDefault="004C0323" w:rsidP="004C0323">
            <w:pPr>
              <w:jc w:val="center"/>
              <w:rPr>
                <w:rFonts w:eastAsia="Times New Roman"/>
                <w:color w:val="000000"/>
                <w:sz w:val="16"/>
                <w:szCs w:val="16"/>
                <w:lang w:eastAsia="lv-LV"/>
              </w:rPr>
            </w:pPr>
            <w:r w:rsidRPr="006E5CB2">
              <w:rPr>
                <w:rFonts w:eastAsia="Times New Roman"/>
                <w:color w:val="000000"/>
                <w:sz w:val="16"/>
                <w:szCs w:val="16"/>
                <w:lang w:eastAsia="lv-LV"/>
              </w:rPr>
              <w:t>1</w:t>
            </w:r>
          </w:p>
        </w:tc>
        <w:tc>
          <w:tcPr>
            <w:tcW w:w="1169" w:type="dxa"/>
            <w:noWrap/>
            <w:hideMark/>
          </w:tcPr>
          <w:p w14:paraId="3C0C092C"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lang w:eastAsia="lv-LV"/>
              </w:rPr>
            </w:pPr>
            <w:r w:rsidRPr="006E5CB2">
              <w:rPr>
                <w:rFonts w:eastAsia="Times New Roman"/>
                <w:b/>
                <w:bCs/>
                <w:color w:val="000000"/>
                <w:sz w:val="16"/>
                <w:szCs w:val="16"/>
                <w:lang w:eastAsia="lv-LV"/>
              </w:rPr>
              <w:t>2</w:t>
            </w:r>
          </w:p>
        </w:tc>
        <w:tc>
          <w:tcPr>
            <w:tcW w:w="1261" w:type="dxa"/>
            <w:hideMark/>
          </w:tcPr>
          <w:p w14:paraId="34C8A092"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lang w:eastAsia="lv-LV"/>
              </w:rPr>
            </w:pPr>
            <w:r w:rsidRPr="006E5CB2">
              <w:rPr>
                <w:rFonts w:eastAsia="Times New Roman"/>
                <w:b/>
                <w:bCs/>
                <w:color w:val="000000"/>
                <w:sz w:val="16"/>
                <w:szCs w:val="16"/>
                <w:lang w:eastAsia="lv-LV"/>
              </w:rPr>
              <w:t>3</w:t>
            </w:r>
          </w:p>
        </w:tc>
        <w:tc>
          <w:tcPr>
            <w:tcW w:w="1149" w:type="dxa"/>
            <w:hideMark/>
          </w:tcPr>
          <w:p w14:paraId="0FC4D4BD"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lang w:eastAsia="lv-LV"/>
              </w:rPr>
            </w:pPr>
            <w:r w:rsidRPr="006E5CB2">
              <w:rPr>
                <w:rFonts w:eastAsia="Times New Roman"/>
                <w:b/>
                <w:bCs/>
                <w:color w:val="000000"/>
                <w:sz w:val="16"/>
                <w:szCs w:val="16"/>
                <w:lang w:eastAsia="lv-LV"/>
              </w:rPr>
              <w:t>4</w:t>
            </w:r>
          </w:p>
        </w:tc>
        <w:tc>
          <w:tcPr>
            <w:tcW w:w="766" w:type="dxa"/>
            <w:hideMark/>
          </w:tcPr>
          <w:p w14:paraId="0D220605"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lang w:eastAsia="lv-LV"/>
              </w:rPr>
            </w:pPr>
            <w:r w:rsidRPr="006E5CB2">
              <w:rPr>
                <w:rFonts w:eastAsia="Times New Roman"/>
                <w:b/>
                <w:bCs/>
                <w:color w:val="000000"/>
                <w:sz w:val="16"/>
                <w:szCs w:val="16"/>
                <w:lang w:eastAsia="lv-LV"/>
              </w:rPr>
              <w:t>5=3+4</w:t>
            </w:r>
          </w:p>
        </w:tc>
        <w:tc>
          <w:tcPr>
            <w:tcW w:w="950" w:type="dxa"/>
            <w:hideMark/>
          </w:tcPr>
          <w:p w14:paraId="6D4D997F"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lang w:eastAsia="lv-LV"/>
              </w:rPr>
            </w:pPr>
            <w:r w:rsidRPr="006E5CB2">
              <w:rPr>
                <w:rFonts w:eastAsia="Times New Roman"/>
                <w:b/>
                <w:bCs/>
                <w:color w:val="000000"/>
                <w:sz w:val="16"/>
                <w:szCs w:val="16"/>
                <w:lang w:eastAsia="lv-LV"/>
              </w:rPr>
              <w:t>6</w:t>
            </w:r>
          </w:p>
        </w:tc>
        <w:tc>
          <w:tcPr>
            <w:tcW w:w="1427" w:type="dxa"/>
            <w:noWrap/>
            <w:hideMark/>
          </w:tcPr>
          <w:p w14:paraId="5506995E"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lang w:eastAsia="lv-LV"/>
              </w:rPr>
            </w:pPr>
            <w:r w:rsidRPr="006E5CB2">
              <w:rPr>
                <w:rFonts w:eastAsia="Times New Roman"/>
                <w:b/>
                <w:bCs/>
                <w:color w:val="000000"/>
                <w:sz w:val="16"/>
                <w:szCs w:val="16"/>
                <w:lang w:eastAsia="lv-LV"/>
              </w:rPr>
              <w:t>7=6-5</w:t>
            </w:r>
          </w:p>
        </w:tc>
        <w:tc>
          <w:tcPr>
            <w:tcW w:w="777" w:type="dxa"/>
            <w:noWrap/>
            <w:hideMark/>
          </w:tcPr>
          <w:p w14:paraId="79368B47"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lang w:eastAsia="lv-LV"/>
              </w:rPr>
            </w:pPr>
            <w:r w:rsidRPr="006E5CB2">
              <w:rPr>
                <w:rFonts w:eastAsia="Times New Roman"/>
                <w:b/>
                <w:bCs/>
                <w:color w:val="000000"/>
                <w:sz w:val="16"/>
                <w:szCs w:val="16"/>
                <w:lang w:eastAsia="lv-LV"/>
              </w:rPr>
              <w:t>8</w:t>
            </w:r>
          </w:p>
        </w:tc>
      </w:tr>
      <w:tr w:rsidR="00776B65" w:rsidRPr="006E5CB2" w14:paraId="0F93D1A7" w14:textId="77777777" w:rsidTr="002E16FA">
        <w:trPr>
          <w:trHeight w:val="290"/>
        </w:trPr>
        <w:tc>
          <w:tcPr>
            <w:cnfStyle w:val="001000000000" w:firstRow="0" w:lastRow="0" w:firstColumn="1" w:lastColumn="0" w:oddVBand="0" w:evenVBand="0" w:oddHBand="0" w:evenHBand="0" w:firstRowFirstColumn="0" w:firstRowLastColumn="0" w:lastRowFirstColumn="0" w:lastRowLastColumn="0"/>
            <w:tcW w:w="1094" w:type="dxa"/>
            <w:hideMark/>
          </w:tcPr>
          <w:p w14:paraId="1AAF7F7D" w14:textId="77777777" w:rsidR="004C0323" w:rsidRPr="006E5CB2" w:rsidRDefault="004C0323" w:rsidP="006E5D9D">
            <w:pPr>
              <w:jc w:val="center"/>
              <w:rPr>
                <w:rFonts w:eastAsia="Times New Roman"/>
                <w:sz w:val="20"/>
                <w:szCs w:val="20"/>
                <w:lang w:eastAsia="lv-LV"/>
              </w:rPr>
            </w:pPr>
            <w:r w:rsidRPr="006E5CB2">
              <w:rPr>
                <w:rFonts w:eastAsia="Times New Roman"/>
                <w:sz w:val="20"/>
                <w:szCs w:val="20"/>
                <w:lang w:eastAsia="lv-LV"/>
              </w:rPr>
              <w:t>KM</w:t>
            </w:r>
          </w:p>
        </w:tc>
        <w:tc>
          <w:tcPr>
            <w:tcW w:w="1169" w:type="dxa"/>
            <w:hideMark/>
          </w:tcPr>
          <w:p w14:paraId="59BA8D50"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6E5CB2">
              <w:rPr>
                <w:rFonts w:eastAsia="Times New Roman"/>
                <w:sz w:val="20"/>
                <w:szCs w:val="20"/>
                <w:lang w:eastAsia="lv-LV"/>
              </w:rPr>
              <w:t>7,00</w:t>
            </w:r>
          </w:p>
        </w:tc>
        <w:tc>
          <w:tcPr>
            <w:tcW w:w="1261" w:type="dxa"/>
            <w:noWrap/>
            <w:hideMark/>
          </w:tcPr>
          <w:p w14:paraId="64CC2B06"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6,00</w:t>
            </w:r>
          </w:p>
        </w:tc>
        <w:tc>
          <w:tcPr>
            <w:tcW w:w="1149" w:type="dxa"/>
            <w:noWrap/>
            <w:hideMark/>
          </w:tcPr>
          <w:p w14:paraId="079B73C7"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1,00</w:t>
            </w:r>
          </w:p>
        </w:tc>
        <w:tc>
          <w:tcPr>
            <w:tcW w:w="766" w:type="dxa"/>
            <w:noWrap/>
            <w:hideMark/>
          </w:tcPr>
          <w:p w14:paraId="71B550AA"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7,00</w:t>
            </w:r>
          </w:p>
        </w:tc>
        <w:tc>
          <w:tcPr>
            <w:tcW w:w="950" w:type="dxa"/>
            <w:noWrap/>
            <w:hideMark/>
          </w:tcPr>
          <w:p w14:paraId="53E46C83"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9,00</w:t>
            </w:r>
          </w:p>
        </w:tc>
        <w:tc>
          <w:tcPr>
            <w:tcW w:w="1427" w:type="dxa"/>
            <w:noWrap/>
            <w:hideMark/>
          </w:tcPr>
          <w:p w14:paraId="7D23C703"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2,00</w:t>
            </w:r>
          </w:p>
        </w:tc>
        <w:tc>
          <w:tcPr>
            <w:tcW w:w="777" w:type="dxa"/>
            <w:noWrap/>
            <w:hideMark/>
          </w:tcPr>
          <w:p w14:paraId="6096ADBB"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2,00</w:t>
            </w:r>
          </w:p>
        </w:tc>
      </w:tr>
      <w:tr w:rsidR="00776B65" w:rsidRPr="006E5CB2" w14:paraId="219CEB99" w14:textId="77777777" w:rsidTr="002E16FA">
        <w:trPr>
          <w:trHeight w:val="290"/>
        </w:trPr>
        <w:tc>
          <w:tcPr>
            <w:cnfStyle w:val="001000000000" w:firstRow="0" w:lastRow="0" w:firstColumn="1" w:lastColumn="0" w:oddVBand="0" w:evenVBand="0" w:oddHBand="0" w:evenHBand="0" w:firstRowFirstColumn="0" w:firstRowLastColumn="0" w:lastRowFirstColumn="0" w:lastRowLastColumn="0"/>
            <w:tcW w:w="1094" w:type="dxa"/>
            <w:hideMark/>
          </w:tcPr>
          <w:p w14:paraId="34DEAAAB" w14:textId="77777777" w:rsidR="004C0323" w:rsidRPr="006E5CB2" w:rsidRDefault="004C0323" w:rsidP="006E5D9D">
            <w:pPr>
              <w:jc w:val="center"/>
              <w:rPr>
                <w:rFonts w:eastAsia="Times New Roman"/>
                <w:sz w:val="20"/>
                <w:szCs w:val="20"/>
                <w:lang w:eastAsia="lv-LV"/>
              </w:rPr>
            </w:pPr>
            <w:r w:rsidRPr="006E5CB2">
              <w:rPr>
                <w:rFonts w:eastAsia="Times New Roman"/>
                <w:sz w:val="20"/>
                <w:szCs w:val="20"/>
                <w:lang w:eastAsia="lv-LV"/>
              </w:rPr>
              <w:t>VM</w:t>
            </w:r>
          </w:p>
        </w:tc>
        <w:tc>
          <w:tcPr>
            <w:tcW w:w="1169" w:type="dxa"/>
            <w:hideMark/>
          </w:tcPr>
          <w:p w14:paraId="5D462209"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6E5CB2">
              <w:rPr>
                <w:rFonts w:eastAsia="Times New Roman"/>
                <w:sz w:val="20"/>
                <w:szCs w:val="20"/>
                <w:lang w:eastAsia="lv-LV"/>
              </w:rPr>
              <w:t>10,00</w:t>
            </w:r>
          </w:p>
        </w:tc>
        <w:tc>
          <w:tcPr>
            <w:tcW w:w="1261" w:type="dxa"/>
            <w:noWrap/>
            <w:hideMark/>
          </w:tcPr>
          <w:p w14:paraId="66948AC9"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9,40</w:t>
            </w:r>
          </w:p>
        </w:tc>
        <w:tc>
          <w:tcPr>
            <w:tcW w:w="1149" w:type="dxa"/>
            <w:noWrap/>
            <w:hideMark/>
          </w:tcPr>
          <w:p w14:paraId="6B9D20DA"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0,60</w:t>
            </w:r>
          </w:p>
        </w:tc>
        <w:tc>
          <w:tcPr>
            <w:tcW w:w="766" w:type="dxa"/>
            <w:noWrap/>
            <w:hideMark/>
          </w:tcPr>
          <w:p w14:paraId="06023140"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10,00</w:t>
            </w:r>
          </w:p>
        </w:tc>
        <w:tc>
          <w:tcPr>
            <w:tcW w:w="950" w:type="dxa"/>
            <w:noWrap/>
            <w:hideMark/>
          </w:tcPr>
          <w:p w14:paraId="1D282703"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12,00</w:t>
            </w:r>
          </w:p>
        </w:tc>
        <w:tc>
          <w:tcPr>
            <w:tcW w:w="1427" w:type="dxa"/>
            <w:noWrap/>
            <w:hideMark/>
          </w:tcPr>
          <w:p w14:paraId="286D71DD"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2,00</w:t>
            </w:r>
          </w:p>
        </w:tc>
        <w:tc>
          <w:tcPr>
            <w:tcW w:w="777" w:type="dxa"/>
            <w:noWrap/>
            <w:hideMark/>
          </w:tcPr>
          <w:p w14:paraId="09B5E19D"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3,00</w:t>
            </w:r>
          </w:p>
        </w:tc>
      </w:tr>
      <w:tr w:rsidR="00776B65" w:rsidRPr="006E5CB2" w14:paraId="7515F80C" w14:textId="77777777" w:rsidTr="002E16FA">
        <w:trPr>
          <w:trHeight w:val="290"/>
        </w:trPr>
        <w:tc>
          <w:tcPr>
            <w:cnfStyle w:val="001000000000" w:firstRow="0" w:lastRow="0" w:firstColumn="1" w:lastColumn="0" w:oddVBand="0" w:evenVBand="0" w:oddHBand="0" w:evenHBand="0" w:firstRowFirstColumn="0" w:firstRowLastColumn="0" w:lastRowFirstColumn="0" w:lastRowLastColumn="0"/>
            <w:tcW w:w="1094" w:type="dxa"/>
            <w:hideMark/>
          </w:tcPr>
          <w:p w14:paraId="1C0722D4" w14:textId="77777777" w:rsidR="004C0323" w:rsidRPr="006E5CB2" w:rsidRDefault="004C0323" w:rsidP="006E5D9D">
            <w:pPr>
              <w:jc w:val="center"/>
              <w:rPr>
                <w:rFonts w:eastAsia="Times New Roman"/>
                <w:sz w:val="20"/>
                <w:szCs w:val="20"/>
                <w:lang w:eastAsia="lv-LV"/>
              </w:rPr>
            </w:pPr>
            <w:r w:rsidRPr="006E5CB2">
              <w:rPr>
                <w:rFonts w:eastAsia="Times New Roman"/>
                <w:sz w:val="20"/>
                <w:szCs w:val="20"/>
                <w:lang w:eastAsia="lv-LV"/>
              </w:rPr>
              <w:t>IZM</w:t>
            </w:r>
          </w:p>
        </w:tc>
        <w:tc>
          <w:tcPr>
            <w:tcW w:w="1169" w:type="dxa"/>
            <w:hideMark/>
          </w:tcPr>
          <w:p w14:paraId="58CFD51D"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6E5CB2">
              <w:rPr>
                <w:rFonts w:eastAsia="Times New Roman"/>
                <w:sz w:val="20"/>
                <w:szCs w:val="20"/>
                <w:lang w:eastAsia="lv-LV"/>
              </w:rPr>
              <w:t>44,50</w:t>
            </w:r>
          </w:p>
        </w:tc>
        <w:tc>
          <w:tcPr>
            <w:tcW w:w="1261" w:type="dxa"/>
            <w:noWrap/>
            <w:hideMark/>
          </w:tcPr>
          <w:p w14:paraId="382F98EB"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38,60</w:t>
            </w:r>
          </w:p>
        </w:tc>
        <w:tc>
          <w:tcPr>
            <w:tcW w:w="1149" w:type="dxa"/>
            <w:noWrap/>
            <w:hideMark/>
          </w:tcPr>
          <w:p w14:paraId="150A51FB"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1,00</w:t>
            </w:r>
          </w:p>
        </w:tc>
        <w:tc>
          <w:tcPr>
            <w:tcW w:w="766" w:type="dxa"/>
            <w:noWrap/>
            <w:hideMark/>
          </w:tcPr>
          <w:p w14:paraId="47F7BF28"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39,60</w:t>
            </w:r>
          </w:p>
        </w:tc>
        <w:tc>
          <w:tcPr>
            <w:tcW w:w="950" w:type="dxa"/>
            <w:noWrap/>
            <w:hideMark/>
          </w:tcPr>
          <w:p w14:paraId="066D4B7C"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36,00</w:t>
            </w:r>
          </w:p>
        </w:tc>
        <w:tc>
          <w:tcPr>
            <w:tcW w:w="1427" w:type="dxa"/>
            <w:noWrap/>
            <w:hideMark/>
          </w:tcPr>
          <w:p w14:paraId="29F58161"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-3,60</w:t>
            </w:r>
          </w:p>
        </w:tc>
        <w:tc>
          <w:tcPr>
            <w:tcW w:w="777" w:type="dxa"/>
            <w:noWrap/>
            <w:hideMark/>
          </w:tcPr>
          <w:p w14:paraId="4A713BF5"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0,00</w:t>
            </w:r>
          </w:p>
        </w:tc>
      </w:tr>
      <w:tr w:rsidR="00776B65" w:rsidRPr="006E5CB2" w14:paraId="6D81A0EA" w14:textId="77777777" w:rsidTr="002E16FA">
        <w:trPr>
          <w:trHeight w:val="230"/>
        </w:trPr>
        <w:tc>
          <w:tcPr>
            <w:cnfStyle w:val="001000000000" w:firstRow="0" w:lastRow="0" w:firstColumn="1" w:lastColumn="0" w:oddVBand="0" w:evenVBand="0" w:oddHBand="0" w:evenHBand="0" w:firstRowFirstColumn="0" w:firstRowLastColumn="0" w:lastRowFirstColumn="0" w:lastRowLastColumn="0"/>
            <w:tcW w:w="1094" w:type="dxa"/>
            <w:hideMark/>
          </w:tcPr>
          <w:p w14:paraId="66D9E097" w14:textId="77777777" w:rsidR="004C0323" w:rsidRPr="006E5CB2" w:rsidRDefault="004C0323" w:rsidP="006E5D9D">
            <w:pPr>
              <w:jc w:val="center"/>
              <w:rPr>
                <w:rFonts w:eastAsia="Times New Roman"/>
                <w:sz w:val="20"/>
                <w:szCs w:val="20"/>
                <w:lang w:eastAsia="lv-LV"/>
              </w:rPr>
            </w:pPr>
            <w:r w:rsidRPr="006E5CB2">
              <w:rPr>
                <w:rFonts w:eastAsia="Times New Roman"/>
                <w:sz w:val="20"/>
                <w:szCs w:val="20"/>
                <w:lang w:eastAsia="lv-LV"/>
              </w:rPr>
              <w:t>VARAM</w:t>
            </w:r>
          </w:p>
        </w:tc>
        <w:tc>
          <w:tcPr>
            <w:tcW w:w="1169" w:type="dxa"/>
            <w:hideMark/>
          </w:tcPr>
          <w:p w14:paraId="4F89E0FD"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6E5CB2">
              <w:rPr>
                <w:rFonts w:eastAsia="Times New Roman"/>
                <w:sz w:val="20"/>
                <w:szCs w:val="20"/>
                <w:lang w:eastAsia="lv-LV"/>
              </w:rPr>
              <w:t>43,60</w:t>
            </w:r>
          </w:p>
        </w:tc>
        <w:tc>
          <w:tcPr>
            <w:tcW w:w="1261" w:type="dxa"/>
            <w:noWrap/>
            <w:hideMark/>
          </w:tcPr>
          <w:p w14:paraId="77892578"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35,08</w:t>
            </w:r>
          </w:p>
        </w:tc>
        <w:tc>
          <w:tcPr>
            <w:tcW w:w="1149" w:type="dxa"/>
            <w:noWrap/>
            <w:hideMark/>
          </w:tcPr>
          <w:p w14:paraId="636F6B72"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1,54</w:t>
            </w:r>
          </w:p>
        </w:tc>
        <w:tc>
          <w:tcPr>
            <w:tcW w:w="766" w:type="dxa"/>
            <w:noWrap/>
            <w:hideMark/>
          </w:tcPr>
          <w:p w14:paraId="4479E22F"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36,62</w:t>
            </w:r>
          </w:p>
        </w:tc>
        <w:tc>
          <w:tcPr>
            <w:tcW w:w="950" w:type="dxa"/>
            <w:noWrap/>
            <w:hideMark/>
          </w:tcPr>
          <w:p w14:paraId="12E702E3"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50,20</w:t>
            </w:r>
          </w:p>
        </w:tc>
        <w:tc>
          <w:tcPr>
            <w:tcW w:w="1427" w:type="dxa"/>
            <w:noWrap/>
            <w:hideMark/>
          </w:tcPr>
          <w:p w14:paraId="436681D3" w14:textId="324C1F0B"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13,58</w:t>
            </w:r>
            <w:r w:rsidR="00E64D3A" w:rsidRPr="006E5CB2">
              <w:rPr>
                <w:rStyle w:val="FootnoteReference"/>
                <w:rFonts w:eastAsia="Times New Roman"/>
                <w:color w:val="000000"/>
                <w:sz w:val="20"/>
                <w:szCs w:val="20"/>
                <w:lang w:eastAsia="lv-LV"/>
              </w:rPr>
              <w:footnoteReference w:id="12"/>
            </w:r>
          </w:p>
        </w:tc>
        <w:tc>
          <w:tcPr>
            <w:tcW w:w="777" w:type="dxa"/>
            <w:noWrap/>
            <w:hideMark/>
          </w:tcPr>
          <w:p w14:paraId="4E8F60CE"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7,00</w:t>
            </w:r>
          </w:p>
        </w:tc>
      </w:tr>
      <w:tr w:rsidR="00776B65" w:rsidRPr="006E5CB2" w14:paraId="17AD7572" w14:textId="77777777" w:rsidTr="002E16FA">
        <w:trPr>
          <w:trHeight w:val="290"/>
        </w:trPr>
        <w:tc>
          <w:tcPr>
            <w:cnfStyle w:val="001000000000" w:firstRow="0" w:lastRow="0" w:firstColumn="1" w:lastColumn="0" w:oddVBand="0" w:evenVBand="0" w:oddHBand="0" w:evenHBand="0" w:firstRowFirstColumn="0" w:firstRowLastColumn="0" w:lastRowFirstColumn="0" w:lastRowLastColumn="0"/>
            <w:tcW w:w="1094" w:type="dxa"/>
            <w:hideMark/>
          </w:tcPr>
          <w:p w14:paraId="2107284C" w14:textId="77777777" w:rsidR="004C0323" w:rsidRPr="006E5CB2" w:rsidRDefault="004C0323" w:rsidP="006E5D9D">
            <w:pPr>
              <w:jc w:val="center"/>
              <w:rPr>
                <w:rFonts w:eastAsia="Times New Roman"/>
                <w:sz w:val="20"/>
                <w:szCs w:val="20"/>
                <w:lang w:eastAsia="lv-LV"/>
              </w:rPr>
            </w:pPr>
            <w:r w:rsidRPr="006E5CB2">
              <w:rPr>
                <w:rFonts w:eastAsia="Times New Roman"/>
                <w:sz w:val="20"/>
                <w:szCs w:val="20"/>
                <w:lang w:eastAsia="lv-LV"/>
              </w:rPr>
              <w:t>SM</w:t>
            </w:r>
          </w:p>
        </w:tc>
        <w:tc>
          <w:tcPr>
            <w:tcW w:w="1169" w:type="dxa"/>
            <w:hideMark/>
          </w:tcPr>
          <w:p w14:paraId="2AA1A5AE"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6E5CB2">
              <w:rPr>
                <w:rFonts w:eastAsia="Times New Roman"/>
                <w:sz w:val="20"/>
                <w:szCs w:val="20"/>
                <w:lang w:eastAsia="lv-LV"/>
              </w:rPr>
              <w:t>15,00</w:t>
            </w:r>
          </w:p>
        </w:tc>
        <w:tc>
          <w:tcPr>
            <w:tcW w:w="1261" w:type="dxa"/>
            <w:noWrap/>
            <w:hideMark/>
          </w:tcPr>
          <w:p w14:paraId="165DD549"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13,00</w:t>
            </w:r>
          </w:p>
        </w:tc>
        <w:tc>
          <w:tcPr>
            <w:tcW w:w="1149" w:type="dxa"/>
            <w:noWrap/>
            <w:hideMark/>
          </w:tcPr>
          <w:p w14:paraId="28CC1987"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0,00</w:t>
            </w:r>
          </w:p>
        </w:tc>
        <w:tc>
          <w:tcPr>
            <w:tcW w:w="766" w:type="dxa"/>
            <w:noWrap/>
            <w:hideMark/>
          </w:tcPr>
          <w:p w14:paraId="38FC18E0"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13,00</w:t>
            </w:r>
          </w:p>
        </w:tc>
        <w:tc>
          <w:tcPr>
            <w:tcW w:w="950" w:type="dxa"/>
            <w:noWrap/>
            <w:hideMark/>
          </w:tcPr>
          <w:p w14:paraId="3A531222"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20,00</w:t>
            </w:r>
          </w:p>
        </w:tc>
        <w:tc>
          <w:tcPr>
            <w:tcW w:w="1427" w:type="dxa"/>
            <w:noWrap/>
            <w:hideMark/>
          </w:tcPr>
          <w:p w14:paraId="1FEB6424"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7,00</w:t>
            </w:r>
          </w:p>
        </w:tc>
        <w:tc>
          <w:tcPr>
            <w:tcW w:w="777" w:type="dxa"/>
            <w:noWrap/>
            <w:hideMark/>
          </w:tcPr>
          <w:p w14:paraId="246D7EFD"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5,00</w:t>
            </w:r>
          </w:p>
        </w:tc>
      </w:tr>
      <w:tr w:rsidR="00776B65" w:rsidRPr="006E5CB2" w14:paraId="50A251A3" w14:textId="77777777" w:rsidTr="002E16FA">
        <w:trPr>
          <w:trHeight w:val="280"/>
        </w:trPr>
        <w:tc>
          <w:tcPr>
            <w:cnfStyle w:val="001000000000" w:firstRow="0" w:lastRow="0" w:firstColumn="1" w:lastColumn="0" w:oddVBand="0" w:evenVBand="0" w:oddHBand="0" w:evenHBand="0" w:firstRowFirstColumn="0" w:firstRowLastColumn="0" w:lastRowFirstColumn="0" w:lastRowLastColumn="0"/>
            <w:tcW w:w="1094" w:type="dxa"/>
            <w:hideMark/>
          </w:tcPr>
          <w:p w14:paraId="747F5F77" w14:textId="77777777" w:rsidR="004C0323" w:rsidRPr="006E5CB2" w:rsidRDefault="004C0323" w:rsidP="006E5D9D">
            <w:pPr>
              <w:jc w:val="center"/>
              <w:rPr>
                <w:rFonts w:eastAsia="Times New Roman"/>
                <w:sz w:val="20"/>
                <w:szCs w:val="20"/>
                <w:lang w:eastAsia="lv-LV"/>
              </w:rPr>
            </w:pPr>
            <w:r w:rsidRPr="006E5CB2">
              <w:rPr>
                <w:rFonts w:eastAsia="Times New Roman"/>
                <w:sz w:val="20"/>
                <w:szCs w:val="20"/>
                <w:lang w:eastAsia="lv-LV"/>
              </w:rPr>
              <w:t>Vkanc</w:t>
            </w:r>
          </w:p>
        </w:tc>
        <w:tc>
          <w:tcPr>
            <w:tcW w:w="1169" w:type="dxa"/>
            <w:hideMark/>
          </w:tcPr>
          <w:p w14:paraId="557E5C41"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6E5CB2">
              <w:rPr>
                <w:rFonts w:eastAsia="Times New Roman"/>
                <w:sz w:val="20"/>
                <w:szCs w:val="20"/>
                <w:lang w:eastAsia="lv-LV"/>
              </w:rPr>
              <w:t>5,00</w:t>
            </w:r>
          </w:p>
        </w:tc>
        <w:tc>
          <w:tcPr>
            <w:tcW w:w="1261" w:type="dxa"/>
            <w:noWrap/>
            <w:hideMark/>
          </w:tcPr>
          <w:p w14:paraId="6BA6058C"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3,60</w:t>
            </w:r>
          </w:p>
        </w:tc>
        <w:tc>
          <w:tcPr>
            <w:tcW w:w="1149" w:type="dxa"/>
            <w:noWrap/>
            <w:hideMark/>
          </w:tcPr>
          <w:p w14:paraId="5B2FC731"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1,00</w:t>
            </w:r>
          </w:p>
        </w:tc>
        <w:tc>
          <w:tcPr>
            <w:tcW w:w="766" w:type="dxa"/>
            <w:noWrap/>
            <w:hideMark/>
          </w:tcPr>
          <w:p w14:paraId="52F97C0A"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4,60</w:t>
            </w:r>
          </w:p>
        </w:tc>
        <w:tc>
          <w:tcPr>
            <w:tcW w:w="950" w:type="dxa"/>
            <w:noWrap/>
            <w:hideMark/>
          </w:tcPr>
          <w:p w14:paraId="48187249"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9,00</w:t>
            </w:r>
          </w:p>
        </w:tc>
        <w:tc>
          <w:tcPr>
            <w:tcW w:w="1427" w:type="dxa"/>
            <w:noWrap/>
            <w:hideMark/>
          </w:tcPr>
          <w:p w14:paraId="6CE52E83"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4,40</w:t>
            </w:r>
          </w:p>
        </w:tc>
        <w:tc>
          <w:tcPr>
            <w:tcW w:w="777" w:type="dxa"/>
            <w:noWrap/>
            <w:hideMark/>
          </w:tcPr>
          <w:p w14:paraId="2F36492F"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4,00</w:t>
            </w:r>
          </w:p>
        </w:tc>
      </w:tr>
      <w:tr w:rsidR="00776B65" w:rsidRPr="006E5CB2" w14:paraId="084FC5D7" w14:textId="77777777" w:rsidTr="002E16FA">
        <w:trPr>
          <w:trHeight w:val="300"/>
        </w:trPr>
        <w:tc>
          <w:tcPr>
            <w:cnfStyle w:val="001000000000" w:firstRow="0" w:lastRow="0" w:firstColumn="1" w:lastColumn="0" w:oddVBand="0" w:evenVBand="0" w:oddHBand="0" w:evenHBand="0" w:firstRowFirstColumn="0" w:firstRowLastColumn="0" w:lastRowFirstColumn="0" w:lastRowLastColumn="0"/>
            <w:tcW w:w="1094" w:type="dxa"/>
            <w:hideMark/>
          </w:tcPr>
          <w:p w14:paraId="7E22B194" w14:textId="77777777" w:rsidR="004C0323" w:rsidRPr="006E5CB2" w:rsidRDefault="004C0323" w:rsidP="006E5D9D">
            <w:pPr>
              <w:jc w:val="center"/>
              <w:rPr>
                <w:rFonts w:eastAsia="Times New Roman"/>
                <w:sz w:val="20"/>
                <w:szCs w:val="20"/>
                <w:lang w:eastAsia="lv-LV"/>
              </w:rPr>
            </w:pPr>
            <w:r w:rsidRPr="006E5CB2">
              <w:rPr>
                <w:rFonts w:eastAsia="Times New Roman"/>
                <w:sz w:val="20"/>
                <w:szCs w:val="20"/>
                <w:lang w:eastAsia="lv-LV"/>
              </w:rPr>
              <w:t>LM</w:t>
            </w:r>
          </w:p>
        </w:tc>
        <w:tc>
          <w:tcPr>
            <w:tcW w:w="1169" w:type="dxa"/>
            <w:hideMark/>
          </w:tcPr>
          <w:p w14:paraId="14037307"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6E5CB2">
              <w:rPr>
                <w:rFonts w:eastAsia="Times New Roman"/>
                <w:sz w:val="20"/>
                <w:szCs w:val="20"/>
                <w:lang w:eastAsia="lv-LV"/>
              </w:rPr>
              <w:t>31,50</w:t>
            </w:r>
          </w:p>
        </w:tc>
        <w:tc>
          <w:tcPr>
            <w:tcW w:w="1261" w:type="dxa"/>
            <w:noWrap/>
            <w:hideMark/>
          </w:tcPr>
          <w:p w14:paraId="63609B8C"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28,70</w:t>
            </w:r>
          </w:p>
        </w:tc>
        <w:tc>
          <w:tcPr>
            <w:tcW w:w="1149" w:type="dxa"/>
            <w:noWrap/>
            <w:hideMark/>
          </w:tcPr>
          <w:p w14:paraId="0C3C390E"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2,40</w:t>
            </w:r>
          </w:p>
        </w:tc>
        <w:tc>
          <w:tcPr>
            <w:tcW w:w="766" w:type="dxa"/>
            <w:noWrap/>
            <w:hideMark/>
          </w:tcPr>
          <w:p w14:paraId="7D6596D6"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31,10</w:t>
            </w:r>
          </w:p>
        </w:tc>
        <w:tc>
          <w:tcPr>
            <w:tcW w:w="950" w:type="dxa"/>
            <w:noWrap/>
            <w:hideMark/>
          </w:tcPr>
          <w:p w14:paraId="3D589E42"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36,00</w:t>
            </w:r>
          </w:p>
        </w:tc>
        <w:tc>
          <w:tcPr>
            <w:tcW w:w="1427" w:type="dxa"/>
            <w:noWrap/>
            <w:hideMark/>
          </w:tcPr>
          <w:p w14:paraId="0BBC100A"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4,90</w:t>
            </w:r>
          </w:p>
        </w:tc>
        <w:tc>
          <w:tcPr>
            <w:tcW w:w="777" w:type="dxa"/>
            <w:noWrap/>
            <w:hideMark/>
          </w:tcPr>
          <w:p w14:paraId="48BFFCBD"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2,00</w:t>
            </w:r>
          </w:p>
        </w:tc>
      </w:tr>
      <w:tr w:rsidR="00776B65" w:rsidRPr="006E5CB2" w14:paraId="4A0057F4" w14:textId="77777777" w:rsidTr="002E16FA">
        <w:trPr>
          <w:trHeight w:val="290"/>
        </w:trPr>
        <w:tc>
          <w:tcPr>
            <w:cnfStyle w:val="001000000000" w:firstRow="0" w:lastRow="0" w:firstColumn="1" w:lastColumn="0" w:oddVBand="0" w:evenVBand="0" w:oddHBand="0" w:evenHBand="0" w:firstRowFirstColumn="0" w:firstRowLastColumn="0" w:lastRowFirstColumn="0" w:lastRowLastColumn="0"/>
            <w:tcW w:w="1094" w:type="dxa"/>
            <w:hideMark/>
          </w:tcPr>
          <w:p w14:paraId="77658126" w14:textId="77777777" w:rsidR="004C0323" w:rsidRPr="006E5CB2" w:rsidRDefault="004C0323" w:rsidP="006E5D9D">
            <w:pPr>
              <w:jc w:val="center"/>
              <w:rPr>
                <w:rFonts w:eastAsia="Times New Roman"/>
                <w:sz w:val="20"/>
                <w:szCs w:val="20"/>
                <w:lang w:eastAsia="lv-LV"/>
              </w:rPr>
            </w:pPr>
            <w:r w:rsidRPr="006E5CB2">
              <w:rPr>
                <w:rFonts w:eastAsia="Times New Roman"/>
                <w:sz w:val="20"/>
                <w:szCs w:val="20"/>
                <w:lang w:eastAsia="lv-LV"/>
              </w:rPr>
              <w:t>EM</w:t>
            </w:r>
          </w:p>
        </w:tc>
        <w:tc>
          <w:tcPr>
            <w:tcW w:w="1169" w:type="dxa"/>
            <w:hideMark/>
          </w:tcPr>
          <w:p w14:paraId="0C1889EA"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6E5CB2">
              <w:rPr>
                <w:rFonts w:eastAsia="Times New Roman"/>
                <w:sz w:val="20"/>
                <w:szCs w:val="20"/>
                <w:lang w:eastAsia="lv-LV"/>
              </w:rPr>
              <w:t>28,45</w:t>
            </w:r>
          </w:p>
        </w:tc>
        <w:tc>
          <w:tcPr>
            <w:tcW w:w="1261" w:type="dxa"/>
            <w:noWrap/>
            <w:hideMark/>
          </w:tcPr>
          <w:p w14:paraId="246F9A45"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21,75</w:t>
            </w:r>
          </w:p>
        </w:tc>
        <w:tc>
          <w:tcPr>
            <w:tcW w:w="1149" w:type="dxa"/>
            <w:noWrap/>
            <w:hideMark/>
          </w:tcPr>
          <w:p w14:paraId="687E0EBF"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0,00</w:t>
            </w:r>
          </w:p>
        </w:tc>
        <w:tc>
          <w:tcPr>
            <w:tcW w:w="766" w:type="dxa"/>
            <w:noWrap/>
            <w:hideMark/>
          </w:tcPr>
          <w:p w14:paraId="4708B2BE"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21,75</w:t>
            </w:r>
          </w:p>
        </w:tc>
        <w:tc>
          <w:tcPr>
            <w:tcW w:w="950" w:type="dxa"/>
            <w:noWrap/>
            <w:hideMark/>
          </w:tcPr>
          <w:p w14:paraId="33BDF871"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43,00</w:t>
            </w:r>
          </w:p>
        </w:tc>
        <w:tc>
          <w:tcPr>
            <w:tcW w:w="1427" w:type="dxa"/>
            <w:noWrap/>
            <w:hideMark/>
          </w:tcPr>
          <w:p w14:paraId="19F0E397"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21,25</w:t>
            </w:r>
          </w:p>
        </w:tc>
        <w:tc>
          <w:tcPr>
            <w:tcW w:w="777" w:type="dxa"/>
            <w:noWrap/>
            <w:hideMark/>
          </w:tcPr>
          <w:p w14:paraId="4957D7D8"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14,50</w:t>
            </w:r>
          </w:p>
        </w:tc>
      </w:tr>
      <w:tr w:rsidR="00776B65" w:rsidRPr="006E5CB2" w14:paraId="579E6FBA" w14:textId="77777777" w:rsidTr="002E16FA">
        <w:trPr>
          <w:trHeight w:val="290"/>
        </w:trPr>
        <w:tc>
          <w:tcPr>
            <w:cnfStyle w:val="001000000000" w:firstRow="0" w:lastRow="0" w:firstColumn="1" w:lastColumn="0" w:oddVBand="0" w:evenVBand="0" w:oddHBand="0" w:evenHBand="0" w:firstRowFirstColumn="0" w:firstRowLastColumn="0" w:lastRowFirstColumn="0" w:lastRowLastColumn="0"/>
            <w:tcW w:w="1094" w:type="dxa"/>
            <w:hideMark/>
          </w:tcPr>
          <w:p w14:paraId="0A3B075B" w14:textId="77777777" w:rsidR="004C0323" w:rsidRPr="006E5CB2" w:rsidRDefault="004C0323" w:rsidP="006E5D9D">
            <w:pPr>
              <w:jc w:val="center"/>
              <w:rPr>
                <w:rFonts w:eastAsia="Times New Roman"/>
                <w:sz w:val="20"/>
                <w:szCs w:val="20"/>
                <w:lang w:eastAsia="lv-LV"/>
              </w:rPr>
            </w:pPr>
            <w:r w:rsidRPr="006E5CB2">
              <w:rPr>
                <w:rFonts w:eastAsia="Times New Roman"/>
                <w:sz w:val="20"/>
                <w:szCs w:val="20"/>
                <w:lang w:eastAsia="lv-LV"/>
              </w:rPr>
              <w:t>TM</w:t>
            </w:r>
          </w:p>
        </w:tc>
        <w:tc>
          <w:tcPr>
            <w:tcW w:w="1169" w:type="dxa"/>
            <w:hideMark/>
          </w:tcPr>
          <w:p w14:paraId="1595EE20"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6E5CB2">
              <w:rPr>
                <w:rFonts w:eastAsia="Times New Roman"/>
                <w:sz w:val="20"/>
                <w:szCs w:val="20"/>
                <w:lang w:eastAsia="lv-LV"/>
              </w:rPr>
              <w:t>8,00</w:t>
            </w:r>
          </w:p>
        </w:tc>
        <w:tc>
          <w:tcPr>
            <w:tcW w:w="1261" w:type="dxa"/>
            <w:noWrap/>
            <w:hideMark/>
          </w:tcPr>
          <w:p w14:paraId="33DD00B7"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8,00</w:t>
            </w:r>
          </w:p>
        </w:tc>
        <w:tc>
          <w:tcPr>
            <w:tcW w:w="1149" w:type="dxa"/>
            <w:noWrap/>
            <w:hideMark/>
          </w:tcPr>
          <w:p w14:paraId="40714412"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0,00</w:t>
            </w:r>
          </w:p>
        </w:tc>
        <w:tc>
          <w:tcPr>
            <w:tcW w:w="766" w:type="dxa"/>
            <w:noWrap/>
            <w:hideMark/>
          </w:tcPr>
          <w:p w14:paraId="544D4D57"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8,00</w:t>
            </w:r>
          </w:p>
        </w:tc>
        <w:tc>
          <w:tcPr>
            <w:tcW w:w="950" w:type="dxa"/>
            <w:noWrap/>
            <w:hideMark/>
          </w:tcPr>
          <w:p w14:paraId="349CE48A"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9,00</w:t>
            </w:r>
          </w:p>
        </w:tc>
        <w:tc>
          <w:tcPr>
            <w:tcW w:w="1427" w:type="dxa"/>
            <w:noWrap/>
            <w:hideMark/>
          </w:tcPr>
          <w:p w14:paraId="01F8451F"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1,00</w:t>
            </w:r>
          </w:p>
        </w:tc>
        <w:tc>
          <w:tcPr>
            <w:tcW w:w="777" w:type="dxa"/>
            <w:noWrap/>
            <w:hideMark/>
          </w:tcPr>
          <w:p w14:paraId="2C807893"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0,00</w:t>
            </w:r>
          </w:p>
        </w:tc>
      </w:tr>
      <w:tr w:rsidR="00776B65" w:rsidRPr="006E5CB2" w14:paraId="45A50F71" w14:textId="77777777" w:rsidTr="002E16FA">
        <w:trPr>
          <w:trHeight w:val="290"/>
        </w:trPr>
        <w:tc>
          <w:tcPr>
            <w:cnfStyle w:val="001000000000" w:firstRow="0" w:lastRow="0" w:firstColumn="1" w:lastColumn="0" w:oddVBand="0" w:evenVBand="0" w:oddHBand="0" w:evenHBand="0" w:firstRowFirstColumn="0" w:firstRowLastColumn="0" w:lastRowFirstColumn="0" w:lastRowLastColumn="0"/>
            <w:tcW w:w="1094" w:type="dxa"/>
            <w:hideMark/>
          </w:tcPr>
          <w:p w14:paraId="7431189F" w14:textId="77777777" w:rsidR="004C0323" w:rsidRPr="006E5CB2" w:rsidRDefault="004C0323" w:rsidP="006E5D9D">
            <w:pPr>
              <w:jc w:val="center"/>
              <w:rPr>
                <w:rFonts w:eastAsia="Times New Roman"/>
                <w:sz w:val="20"/>
                <w:szCs w:val="20"/>
                <w:lang w:eastAsia="lv-LV"/>
              </w:rPr>
            </w:pPr>
            <w:r w:rsidRPr="006E5CB2">
              <w:rPr>
                <w:rFonts w:eastAsia="Times New Roman"/>
                <w:sz w:val="20"/>
                <w:szCs w:val="20"/>
                <w:lang w:eastAsia="lv-LV"/>
              </w:rPr>
              <w:t>IeM</w:t>
            </w:r>
          </w:p>
        </w:tc>
        <w:tc>
          <w:tcPr>
            <w:tcW w:w="1169" w:type="dxa"/>
            <w:hideMark/>
          </w:tcPr>
          <w:p w14:paraId="1A8A74BD"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6E5CB2">
              <w:rPr>
                <w:rFonts w:eastAsia="Times New Roman"/>
                <w:sz w:val="20"/>
                <w:szCs w:val="20"/>
                <w:lang w:eastAsia="lv-LV"/>
              </w:rPr>
              <w:t>0,00</w:t>
            </w:r>
          </w:p>
        </w:tc>
        <w:tc>
          <w:tcPr>
            <w:tcW w:w="1261" w:type="dxa"/>
            <w:noWrap/>
            <w:hideMark/>
          </w:tcPr>
          <w:p w14:paraId="4CAD3C91"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0,00</w:t>
            </w:r>
          </w:p>
        </w:tc>
        <w:tc>
          <w:tcPr>
            <w:tcW w:w="1149" w:type="dxa"/>
            <w:noWrap/>
            <w:hideMark/>
          </w:tcPr>
          <w:p w14:paraId="2CF97293"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0,00</w:t>
            </w:r>
          </w:p>
        </w:tc>
        <w:tc>
          <w:tcPr>
            <w:tcW w:w="766" w:type="dxa"/>
            <w:noWrap/>
            <w:hideMark/>
          </w:tcPr>
          <w:p w14:paraId="78AD3A74"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0,00</w:t>
            </w:r>
          </w:p>
        </w:tc>
        <w:tc>
          <w:tcPr>
            <w:tcW w:w="950" w:type="dxa"/>
            <w:noWrap/>
            <w:hideMark/>
          </w:tcPr>
          <w:p w14:paraId="28A8782B"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3,00</w:t>
            </w:r>
          </w:p>
        </w:tc>
        <w:tc>
          <w:tcPr>
            <w:tcW w:w="1427" w:type="dxa"/>
            <w:noWrap/>
            <w:hideMark/>
          </w:tcPr>
          <w:p w14:paraId="6216BF31"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3,00</w:t>
            </w:r>
          </w:p>
        </w:tc>
        <w:tc>
          <w:tcPr>
            <w:tcW w:w="777" w:type="dxa"/>
            <w:noWrap/>
            <w:hideMark/>
          </w:tcPr>
          <w:p w14:paraId="1DB1B623"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3,00</w:t>
            </w:r>
          </w:p>
        </w:tc>
      </w:tr>
      <w:tr w:rsidR="00776B65" w:rsidRPr="006E5CB2" w14:paraId="0A9957DA" w14:textId="77777777" w:rsidTr="002E16FA">
        <w:trPr>
          <w:trHeight w:val="290"/>
        </w:trPr>
        <w:tc>
          <w:tcPr>
            <w:cnfStyle w:val="001000000000" w:firstRow="0" w:lastRow="0" w:firstColumn="1" w:lastColumn="0" w:oddVBand="0" w:evenVBand="0" w:oddHBand="0" w:evenHBand="0" w:firstRowFirstColumn="0" w:firstRowLastColumn="0" w:lastRowFirstColumn="0" w:lastRowLastColumn="0"/>
            <w:tcW w:w="1094" w:type="dxa"/>
            <w:noWrap/>
            <w:hideMark/>
          </w:tcPr>
          <w:p w14:paraId="684E3AC4" w14:textId="77777777" w:rsidR="004C0323" w:rsidRPr="006E5CB2" w:rsidRDefault="004C0323" w:rsidP="006E5D9D">
            <w:pPr>
              <w:jc w:val="center"/>
              <w:rPr>
                <w:rFonts w:eastAsia="Times New Roman"/>
                <w:color w:val="000000"/>
                <w:sz w:val="20"/>
                <w:szCs w:val="20"/>
                <w:lang w:eastAsia="lv-LV"/>
              </w:rPr>
            </w:pPr>
            <w:r w:rsidRPr="006E5CB2">
              <w:rPr>
                <w:rFonts w:eastAsia="Times New Roman"/>
                <w:color w:val="000000"/>
                <w:sz w:val="20"/>
                <w:szCs w:val="20"/>
                <w:lang w:eastAsia="lv-LV"/>
              </w:rPr>
              <w:t>Kase</w:t>
            </w:r>
          </w:p>
        </w:tc>
        <w:tc>
          <w:tcPr>
            <w:tcW w:w="1169" w:type="dxa"/>
            <w:noWrap/>
            <w:hideMark/>
          </w:tcPr>
          <w:p w14:paraId="1C314D71"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7,00</w:t>
            </w:r>
          </w:p>
        </w:tc>
        <w:tc>
          <w:tcPr>
            <w:tcW w:w="1261" w:type="dxa"/>
            <w:noWrap/>
            <w:hideMark/>
          </w:tcPr>
          <w:p w14:paraId="2A74B288"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6,00</w:t>
            </w:r>
          </w:p>
        </w:tc>
        <w:tc>
          <w:tcPr>
            <w:tcW w:w="1149" w:type="dxa"/>
            <w:noWrap/>
            <w:hideMark/>
          </w:tcPr>
          <w:p w14:paraId="59F1D403"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1,00</w:t>
            </w:r>
          </w:p>
        </w:tc>
        <w:tc>
          <w:tcPr>
            <w:tcW w:w="766" w:type="dxa"/>
            <w:noWrap/>
            <w:hideMark/>
          </w:tcPr>
          <w:p w14:paraId="2D5F514E"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7,00</w:t>
            </w:r>
          </w:p>
        </w:tc>
        <w:tc>
          <w:tcPr>
            <w:tcW w:w="950" w:type="dxa"/>
            <w:noWrap/>
            <w:hideMark/>
          </w:tcPr>
          <w:p w14:paraId="3CBEEB7D"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7,00</w:t>
            </w:r>
          </w:p>
        </w:tc>
        <w:tc>
          <w:tcPr>
            <w:tcW w:w="1427" w:type="dxa"/>
            <w:noWrap/>
            <w:hideMark/>
          </w:tcPr>
          <w:p w14:paraId="035CDF33"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0,00</w:t>
            </w:r>
          </w:p>
        </w:tc>
        <w:tc>
          <w:tcPr>
            <w:tcW w:w="777" w:type="dxa"/>
            <w:noWrap/>
            <w:hideMark/>
          </w:tcPr>
          <w:p w14:paraId="1CEB5144"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0,00</w:t>
            </w:r>
          </w:p>
        </w:tc>
      </w:tr>
      <w:tr w:rsidR="00776B65" w:rsidRPr="006E5CB2" w14:paraId="78125E72" w14:textId="77777777" w:rsidTr="002E16FA">
        <w:trPr>
          <w:trHeight w:val="290"/>
        </w:trPr>
        <w:tc>
          <w:tcPr>
            <w:cnfStyle w:val="001000000000" w:firstRow="0" w:lastRow="0" w:firstColumn="1" w:lastColumn="0" w:oddVBand="0" w:evenVBand="0" w:oddHBand="0" w:evenHBand="0" w:firstRowFirstColumn="0" w:firstRowLastColumn="0" w:lastRowFirstColumn="0" w:lastRowLastColumn="0"/>
            <w:tcW w:w="1094" w:type="dxa"/>
            <w:noWrap/>
            <w:hideMark/>
          </w:tcPr>
          <w:p w14:paraId="37CBF7E0" w14:textId="77777777" w:rsidR="004C0323" w:rsidRPr="006E5CB2" w:rsidRDefault="004C0323" w:rsidP="006E5D9D">
            <w:pPr>
              <w:jc w:val="center"/>
              <w:rPr>
                <w:rFonts w:eastAsia="Times New Roman"/>
                <w:color w:val="000000"/>
                <w:sz w:val="20"/>
                <w:szCs w:val="20"/>
                <w:lang w:eastAsia="lv-LV"/>
              </w:rPr>
            </w:pPr>
            <w:r w:rsidRPr="006E5CB2">
              <w:rPr>
                <w:rFonts w:eastAsia="Times New Roman"/>
                <w:color w:val="000000"/>
                <w:sz w:val="20"/>
                <w:szCs w:val="20"/>
                <w:lang w:eastAsia="lv-LV"/>
              </w:rPr>
              <w:t>IUB</w:t>
            </w:r>
          </w:p>
        </w:tc>
        <w:tc>
          <w:tcPr>
            <w:tcW w:w="1169" w:type="dxa"/>
            <w:noWrap/>
            <w:hideMark/>
          </w:tcPr>
          <w:p w14:paraId="26F11043"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10,00</w:t>
            </w:r>
          </w:p>
        </w:tc>
        <w:tc>
          <w:tcPr>
            <w:tcW w:w="1261" w:type="dxa"/>
            <w:noWrap/>
            <w:hideMark/>
          </w:tcPr>
          <w:p w14:paraId="0909A38C"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10,00</w:t>
            </w:r>
          </w:p>
        </w:tc>
        <w:tc>
          <w:tcPr>
            <w:tcW w:w="1149" w:type="dxa"/>
            <w:noWrap/>
            <w:hideMark/>
          </w:tcPr>
          <w:p w14:paraId="51D3F718"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0,00</w:t>
            </w:r>
          </w:p>
        </w:tc>
        <w:tc>
          <w:tcPr>
            <w:tcW w:w="766" w:type="dxa"/>
            <w:noWrap/>
            <w:hideMark/>
          </w:tcPr>
          <w:p w14:paraId="4BBB2743"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10,00</w:t>
            </w:r>
          </w:p>
        </w:tc>
        <w:tc>
          <w:tcPr>
            <w:tcW w:w="950" w:type="dxa"/>
            <w:noWrap/>
            <w:hideMark/>
          </w:tcPr>
          <w:p w14:paraId="65DE237C"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10,00</w:t>
            </w:r>
          </w:p>
        </w:tc>
        <w:tc>
          <w:tcPr>
            <w:tcW w:w="1427" w:type="dxa"/>
            <w:noWrap/>
            <w:hideMark/>
          </w:tcPr>
          <w:p w14:paraId="16042657"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0,00</w:t>
            </w:r>
          </w:p>
        </w:tc>
        <w:tc>
          <w:tcPr>
            <w:tcW w:w="777" w:type="dxa"/>
            <w:noWrap/>
            <w:hideMark/>
          </w:tcPr>
          <w:p w14:paraId="383F865D"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0,00</w:t>
            </w:r>
          </w:p>
        </w:tc>
      </w:tr>
      <w:tr w:rsidR="00776B65" w:rsidRPr="006E5CB2" w14:paraId="6F78DE63" w14:textId="77777777" w:rsidTr="002E16FA">
        <w:trPr>
          <w:trHeight w:val="290"/>
        </w:trPr>
        <w:tc>
          <w:tcPr>
            <w:cnfStyle w:val="001000000000" w:firstRow="0" w:lastRow="0" w:firstColumn="1" w:lastColumn="0" w:oddVBand="0" w:evenVBand="0" w:oddHBand="0" w:evenHBand="0" w:firstRowFirstColumn="0" w:firstRowLastColumn="0" w:lastRowFirstColumn="0" w:lastRowLastColumn="0"/>
            <w:tcW w:w="1094" w:type="dxa"/>
            <w:noWrap/>
            <w:hideMark/>
          </w:tcPr>
          <w:p w14:paraId="73BE323F" w14:textId="77777777" w:rsidR="004C0323" w:rsidRPr="006E5CB2" w:rsidRDefault="004C0323" w:rsidP="006E5D9D">
            <w:pPr>
              <w:jc w:val="center"/>
              <w:rPr>
                <w:rFonts w:eastAsia="Times New Roman"/>
                <w:color w:val="000000"/>
                <w:sz w:val="20"/>
                <w:szCs w:val="20"/>
                <w:lang w:eastAsia="lv-LV"/>
              </w:rPr>
            </w:pPr>
            <w:r w:rsidRPr="006E5CB2">
              <w:rPr>
                <w:rFonts w:eastAsia="Times New Roman"/>
                <w:color w:val="000000"/>
                <w:sz w:val="20"/>
                <w:szCs w:val="20"/>
                <w:lang w:eastAsia="lv-LV"/>
              </w:rPr>
              <w:t>VI</w:t>
            </w:r>
          </w:p>
        </w:tc>
        <w:tc>
          <w:tcPr>
            <w:tcW w:w="1169" w:type="dxa"/>
            <w:noWrap/>
            <w:hideMark/>
          </w:tcPr>
          <w:p w14:paraId="629A9E62" w14:textId="60A59664"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8</w:t>
            </w:r>
            <w:r w:rsidR="00DD7825" w:rsidRPr="006E5CB2">
              <w:rPr>
                <w:rFonts w:eastAsia="Times New Roman"/>
                <w:color w:val="000000"/>
                <w:sz w:val="20"/>
                <w:szCs w:val="20"/>
                <w:lang w:eastAsia="lv-LV"/>
              </w:rPr>
              <w:t>3</w:t>
            </w:r>
            <w:r w:rsidRPr="006E5CB2">
              <w:rPr>
                <w:rFonts w:eastAsia="Times New Roman"/>
                <w:color w:val="000000"/>
                <w:sz w:val="20"/>
                <w:szCs w:val="20"/>
                <w:lang w:eastAsia="lv-LV"/>
              </w:rPr>
              <w:t>,00</w:t>
            </w:r>
          </w:p>
        </w:tc>
        <w:tc>
          <w:tcPr>
            <w:tcW w:w="1261" w:type="dxa"/>
            <w:noWrap/>
            <w:hideMark/>
          </w:tcPr>
          <w:p w14:paraId="60BB0D69"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81,00</w:t>
            </w:r>
          </w:p>
        </w:tc>
        <w:tc>
          <w:tcPr>
            <w:tcW w:w="1149" w:type="dxa"/>
            <w:noWrap/>
            <w:hideMark/>
          </w:tcPr>
          <w:p w14:paraId="02FE5FFF" w14:textId="24070EF8" w:rsidR="004C0323" w:rsidRPr="006E5CB2" w:rsidRDefault="00DD7825"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w:t>
            </w:r>
            <w:r w:rsidR="004C0323" w:rsidRPr="006E5CB2">
              <w:rPr>
                <w:rFonts w:eastAsia="Times New Roman"/>
                <w:color w:val="000000"/>
                <w:sz w:val="20"/>
                <w:szCs w:val="20"/>
                <w:lang w:eastAsia="lv-LV"/>
              </w:rPr>
              <w:t>,00</w:t>
            </w:r>
          </w:p>
        </w:tc>
        <w:tc>
          <w:tcPr>
            <w:tcW w:w="766" w:type="dxa"/>
            <w:noWrap/>
            <w:hideMark/>
          </w:tcPr>
          <w:p w14:paraId="73B56DDC" w14:textId="554F89CE"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8</w:t>
            </w:r>
            <w:r w:rsidR="00DD7825" w:rsidRPr="006E5CB2">
              <w:rPr>
                <w:rFonts w:eastAsia="Times New Roman"/>
                <w:color w:val="000000"/>
                <w:sz w:val="20"/>
                <w:szCs w:val="20"/>
                <w:lang w:eastAsia="lv-LV"/>
              </w:rPr>
              <w:t>3</w:t>
            </w:r>
            <w:r w:rsidRPr="006E5CB2">
              <w:rPr>
                <w:rFonts w:eastAsia="Times New Roman"/>
                <w:color w:val="000000"/>
                <w:sz w:val="20"/>
                <w:szCs w:val="20"/>
                <w:lang w:eastAsia="lv-LV"/>
              </w:rPr>
              <w:t>,00</w:t>
            </w:r>
          </w:p>
        </w:tc>
        <w:tc>
          <w:tcPr>
            <w:tcW w:w="950" w:type="dxa"/>
            <w:noWrap/>
            <w:hideMark/>
          </w:tcPr>
          <w:p w14:paraId="124481EB" w14:textId="23ABD0AA"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8</w:t>
            </w:r>
            <w:r w:rsidR="00DD7825" w:rsidRPr="006E5CB2">
              <w:rPr>
                <w:rFonts w:eastAsia="Times New Roman"/>
                <w:color w:val="000000"/>
                <w:sz w:val="20"/>
                <w:szCs w:val="20"/>
                <w:lang w:eastAsia="lv-LV"/>
              </w:rPr>
              <w:t>5</w:t>
            </w:r>
            <w:r w:rsidRPr="006E5CB2">
              <w:rPr>
                <w:rFonts w:eastAsia="Times New Roman"/>
                <w:color w:val="000000"/>
                <w:sz w:val="20"/>
                <w:szCs w:val="20"/>
                <w:lang w:eastAsia="lv-LV"/>
              </w:rPr>
              <w:t>,00</w:t>
            </w:r>
          </w:p>
        </w:tc>
        <w:tc>
          <w:tcPr>
            <w:tcW w:w="1427" w:type="dxa"/>
            <w:noWrap/>
            <w:hideMark/>
          </w:tcPr>
          <w:p w14:paraId="6938DBA0"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2,00</w:t>
            </w:r>
          </w:p>
        </w:tc>
        <w:tc>
          <w:tcPr>
            <w:tcW w:w="777" w:type="dxa"/>
            <w:noWrap/>
            <w:hideMark/>
          </w:tcPr>
          <w:p w14:paraId="454E7F5D"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2,00</w:t>
            </w:r>
          </w:p>
        </w:tc>
      </w:tr>
      <w:tr w:rsidR="00776B65" w:rsidRPr="006E5CB2" w14:paraId="1F33A24A" w14:textId="77777777" w:rsidTr="002E16FA">
        <w:trPr>
          <w:trHeight w:val="290"/>
        </w:trPr>
        <w:tc>
          <w:tcPr>
            <w:cnfStyle w:val="001000000000" w:firstRow="0" w:lastRow="0" w:firstColumn="1" w:lastColumn="0" w:oddVBand="0" w:evenVBand="0" w:oddHBand="0" w:evenHBand="0" w:firstRowFirstColumn="0" w:firstRowLastColumn="0" w:lastRowFirstColumn="0" w:lastRowLastColumn="0"/>
            <w:tcW w:w="1094" w:type="dxa"/>
            <w:noWrap/>
            <w:hideMark/>
          </w:tcPr>
          <w:p w14:paraId="0AF8605F" w14:textId="0B1ED251" w:rsidR="004C0323" w:rsidRPr="006E5CB2" w:rsidRDefault="004C0323" w:rsidP="006E5D9D">
            <w:pPr>
              <w:jc w:val="center"/>
              <w:rPr>
                <w:rFonts w:eastAsia="Times New Roman"/>
                <w:color w:val="000000"/>
                <w:sz w:val="20"/>
                <w:szCs w:val="20"/>
                <w:lang w:eastAsia="lv-LV"/>
              </w:rPr>
            </w:pPr>
            <w:r w:rsidRPr="006E5CB2">
              <w:rPr>
                <w:rFonts w:eastAsia="Times New Roman"/>
                <w:color w:val="000000"/>
                <w:sz w:val="20"/>
                <w:szCs w:val="20"/>
                <w:lang w:eastAsia="lv-LV"/>
              </w:rPr>
              <w:t>RI</w:t>
            </w:r>
          </w:p>
        </w:tc>
        <w:tc>
          <w:tcPr>
            <w:tcW w:w="1169" w:type="dxa"/>
            <w:noWrap/>
            <w:hideMark/>
          </w:tcPr>
          <w:p w14:paraId="7595DF45" w14:textId="59C62CD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w:t>
            </w:r>
            <w:r w:rsidR="00DD7825" w:rsidRPr="006E5CB2">
              <w:rPr>
                <w:rFonts w:eastAsia="Times New Roman"/>
                <w:color w:val="000000"/>
                <w:sz w:val="20"/>
                <w:szCs w:val="20"/>
                <w:lang w:eastAsia="lv-LV"/>
              </w:rPr>
              <w:t>1</w:t>
            </w:r>
            <w:r w:rsidRPr="006E5CB2">
              <w:rPr>
                <w:rFonts w:eastAsia="Times New Roman"/>
                <w:color w:val="000000"/>
                <w:sz w:val="20"/>
                <w:szCs w:val="20"/>
                <w:lang w:eastAsia="lv-LV"/>
              </w:rPr>
              <w:t>,00</w:t>
            </w:r>
          </w:p>
        </w:tc>
        <w:tc>
          <w:tcPr>
            <w:tcW w:w="1261" w:type="dxa"/>
            <w:noWrap/>
            <w:hideMark/>
          </w:tcPr>
          <w:p w14:paraId="11A35434" w14:textId="580A4ADB"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w:t>
            </w:r>
            <w:r w:rsidR="00DD7825" w:rsidRPr="006E5CB2">
              <w:rPr>
                <w:rFonts w:eastAsia="Times New Roman"/>
                <w:color w:val="000000"/>
                <w:sz w:val="20"/>
                <w:szCs w:val="20"/>
                <w:lang w:eastAsia="lv-LV"/>
              </w:rPr>
              <w:t>0</w:t>
            </w:r>
            <w:r w:rsidRPr="006E5CB2">
              <w:rPr>
                <w:rFonts w:eastAsia="Times New Roman"/>
                <w:color w:val="000000"/>
                <w:sz w:val="20"/>
                <w:szCs w:val="20"/>
                <w:lang w:eastAsia="lv-LV"/>
              </w:rPr>
              <w:t>,00</w:t>
            </w:r>
          </w:p>
        </w:tc>
        <w:tc>
          <w:tcPr>
            <w:tcW w:w="1149" w:type="dxa"/>
            <w:noWrap/>
            <w:hideMark/>
          </w:tcPr>
          <w:p w14:paraId="41E2055D" w14:textId="329FDEA6" w:rsidR="004C0323" w:rsidRPr="006E5CB2" w:rsidRDefault="00DD7825"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w:t>
            </w:r>
            <w:r w:rsidR="004C0323" w:rsidRPr="006E5CB2">
              <w:rPr>
                <w:rFonts w:eastAsia="Times New Roman"/>
                <w:color w:val="000000"/>
                <w:sz w:val="20"/>
                <w:szCs w:val="20"/>
                <w:lang w:eastAsia="lv-LV"/>
              </w:rPr>
              <w:t>,00</w:t>
            </w:r>
          </w:p>
        </w:tc>
        <w:tc>
          <w:tcPr>
            <w:tcW w:w="766" w:type="dxa"/>
            <w:noWrap/>
            <w:hideMark/>
          </w:tcPr>
          <w:p w14:paraId="16F49CA6" w14:textId="76CEBFA4"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w:t>
            </w:r>
            <w:r w:rsidR="00DD7825" w:rsidRPr="006E5CB2">
              <w:rPr>
                <w:rFonts w:eastAsia="Times New Roman"/>
                <w:color w:val="000000"/>
                <w:sz w:val="20"/>
                <w:szCs w:val="20"/>
                <w:lang w:eastAsia="lv-LV"/>
              </w:rPr>
              <w:t>1</w:t>
            </w:r>
            <w:r w:rsidRPr="006E5CB2">
              <w:rPr>
                <w:rFonts w:eastAsia="Times New Roman"/>
                <w:color w:val="000000"/>
                <w:sz w:val="20"/>
                <w:szCs w:val="20"/>
                <w:lang w:eastAsia="lv-LV"/>
              </w:rPr>
              <w:t>,00</w:t>
            </w:r>
          </w:p>
        </w:tc>
        <w:tc>
          <w:tcPr>
            <w:tcW w:w="950" w:type="dxa"/>
            <w:noWrap/>
            <w:hideMark/>
          </w:tcPr>
          <w:p w14:paraId="412A5A4E" w14:textId="76145E55"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w:t>
            </w:r>
            <w:r w:rsidR="00DD7825" w:rsidRPr="006E5CB2">
              <w:rPr>
                <w:rFonts w:eastAsia="Times New Roman"/>
                <w:color w:val="000000"/>
                <w:sz w:val="20"/>
                <w:szCs w:val="20"/>
                <w:lang w:eastAsia="lv-LV"/>
              </w:rPr>
              <w:t>1</w:t>
            </w:r>
            <w:r w:rsidRPr="006E5CB2">
              <w:rPr>
                <w:rFonts w:eastAsia="Times New Roman"/>
                <w:color w:val="000000"/>
                <w:sz w:val="20"/>
                <w:szCs w:val="20"/>
                <w:lang w:eastAsia="lv-LV"/>
              </w:rPr>
              <w:t>,00</w:t>
            </w:r>
          </w:p>
        </w:tc>
        <w:tc>
          <w:tcPr>
            <w:tcW w:w="1427" w:type="dxa"/>
            <w:noWrap/>
            <w:hideMark/>
          </w:tcPr>
          <w:p w14:paraId="10D73F8D"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0,00</w:t>
            </w:r>
          </w:p>
        </w:tc>
        <w:tc>
          <w:tcPr>
            <w:tcW w:w="777" w:type="dxa"/>
            <w:noWrap/>
            <w:hideMark/>
          </w:tcPr>
          <w:p w14:paraId="2CADB634"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0,00</w:t>
            </w:r>
          </w:p>
        </w:tc>
      </w:tr>
      <w:tr w:rsidR="00776B65" w:rsidRPr="006E5CB2" w14:paraId="5B867B71" w14:textId="77777777" w:rsidTr="002E16FA">
        <w:trPr>
          <w:trHeight w:val="290"/>
        </w:trPr>
        <w:tc>
          <w:tcPr>
            <w:cnfStyle w:val="001000000000" w:firstRow="0" w:lastRow="0" w:firstColumn="1" w:lastColumn="0" w:oddVBand="0" w:evenVBand="0" w:oddHBand="0" w:evenHBand="0" w:firstRowFirstColumn="0" w:firstRowLastColumn="0" w:lastRowFirstColumn="0" w:lastRowLastColumn="0"/>
            <w:tcW w:w="1094" w:type="dxa"/>
            <w:noWrap/>
            <w:hideMark/>
          </w:tcPr>
          <w:p w14:paraId="1AE5A99B" w14:textId="77777777" w:rsidR="004C0323" w:rsidRPr="006E5CB2" w:rsidRDefault="004C0323" w:rsidP="006E5D9D">
            <w:pPr>
              <w:jc w:val="center"/>
              <w:rPr>
                <w:rFonts w:eastAsia="Times New Roman"/>
                <w:color w:val="000000"/>
                <w:sz w:val="20"/>
                <w:szCs w:val="20"/>
                <w:lang w:eastAsia="lv-LV"/>
              </w:rPr>
            </w:pPr>
            <w:r w:rsidRPr="006E5CB2">
              <w:rPr>
                <w:rFonts w:eastAsia="Times New Roman"/>
                <w:color w:val="000000"/>
                <w:sz w:val="20"/>
                <w:szCs w:val="20"/>
                <w:lang w:eastAsia="lv-LV"/>
              </w:rPr>
              <w:t>CFLA</w:t>
            </w:r>
          </w:p>
        </w:tc>
        <w:tc>
          <w:tcPr>
            <w:tcW w:w="1169" w:type="dxa"/>
            <w:noWrap/>
            <w:hideMark/>
          </w:tcPr>
          <w:p w14:paraId="77A8660A"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413,00</w:t>
            </w:r>
          </w:p>
        </w:tc>
        <w:tc>
          <w:tcPr>
            <w:tcW w:w="1261" w:type="dxa"/>
            <w:noWrap/>
            <w:hideMark/>
          </w:tcPr>
          <w:p w14:paraId="125F7975"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345,00</w:t>
            </w:r>
          </w:p>
        </w:tc>
        <w:tc>
          <w:tcPr>
            <w:tcW w:w="1149" w:type="dxa"/>
            <w:noWrap/>
            <w:hideMark/>
          </w:tcPr>
          <w:p w14:paraId="73C33FAA"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27,00</w:t>
            </w:r>
          </w:p>
        </w:tc>
        <w:tc>
          <w:tcPr>
            <w:tcW w:w="766" w:type="dxa"/>
            <w:noWrap/>
            <w:hideMark/>
          </w:tcPr>
          <w:p w14:paraId="246E4582"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372,00</w:t>
            </w:r>
          </w:p>
        </w:tc>
        <w:tc>
          <w:tcPr>
            <w:tcW w:w="950" w:type="dxa"/>
            <w:noWrap/>
            <w:hideMark/>
          </w:tcPr>
          <w:p w14:paraId="356D63AB"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380,00</w:t>
            </w:r>
          </w:p>
        </w:tc>
        <w:tc>
          <w:tcPr>
            <w:tcW w:w="1427" w:type="dxa"/>
            <w:noWrap/>
            <w:hideMark/>
          </w:tcPr>
          <w:p w14:paraId="40956FFD"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8,00</w:t>
            </w:r>
          </w:p>
        </w:tc>
        <w:tc>
          <w:tcPr>
            <w:tcW w:w="777" w:type="dxa"/>
            <w:noWrap/>
            <w:hideMark/>
          </w:tcPr>
          <w:p w14:paraId="3FF600B8" w14:textId="77777777" w:rsidR="004C0323" w:rsidRPr="006E5CB2" w:rsidRDefault="004C0323" w:rsidP="004C0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8,00</w:t>
            </w:r>
          </w:p>
        </w:tc>
      </w:tr>
      <w:tr w:rsidR="00776B65" w:rsidRPr="006E5CB2" w14:paraId="6D3587B9" w14:textId="77777777" w:rsidTr="002E16FA">
        <w:trPr>
          <w:trHeight w:val="290"/>
        </w:trPr>
        <w:tc>
          <w:tcPr>
            <w:cnfStyle w:val="001000000000" w:firstRow="0" w:lastRow="0" w:firstColumn="1" w:lastColumn="0" w:oddVBand="0" w:evenVBand="0" w:oddHBand="0" w:evenHBand="0" w:firstRowFirstColumn="0" w:firstRowLastColumn="0" w:lastRowFirstColumn="0" w:lastRowLastColumn="0"/>
            <w:tcW w:w="1094" w:type="dxa"/>
            <w:noWrap/>
            <w:hideMark/>
          </w:tcPr>
          <w:p w14:paraId="513A8DC5" w14:textId="77777777" w:rsidR="004C0323" w:rsidRPr="006E5CB2" w:rsidRDefault="004C0323" w:rsidP="00B538BA">
            <w:pPr>
              <w:jc w:val="center"/>
              <w:rPr>
                <w:rFonts w:eastAsia="Times New Roman"/>
                <w:color w:val="000000"/>
                <w:sz w:val="20"/>
                <w:szCs w:val="20"/>
                <w:lang w:eastAsia="lv-LV"/>
              </w:rPr>
            </w:pPr>
            <w:r w:rsidRPr="006E5CB2">
              <w:rPr>
                <w:rFonts w:eastAsia="Times New Roman"/>
                <w:color w:val="000000"/>
                <w:sz w:val="20"/>
                <w:szCs w:val="20"/>
                <w:lang w:eastAsia="lv-LV"/>
              </w:rPr>
              <w:t>Kopā</w:t>
            </w:r>
          </w:p>
        </w:tc>
        <w:tc>
          <w:tcPr>
            <w:tcW w:w="1169" w:type="dxa"/>
            <w:noWrap/>
            <w:hideMark/>
          </w:tcPr>
          <w:p w14:paraId="4E5D91BC" w14:textId="77777777" w:rsidR="004C0323" w:rsidRPr="006E5CB2" w:rsidRDefault="004C0323" w:rsidP="00B538BA">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727,05</w:t>
            </w:r>
          </w:p>
        </w:tc>
        <w:tc>
          <w:tcPr>
            <w:tcW w:w="1261" w:type="dxa"/>
            <w:noWrap/>
            <w:hideMark/>
          </w:tcPr>
          <w:p w14:paraId="76ACCAF6" w14:textId="77777777" w:rsidR="004C0323" w:rsidRPr="006E5CB2" w:rsidRDefault="004C0323" w:rsidP="00B538BA">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626,13</w:t>
            </w:r>
          </w:p>
        </w:tc>
        <w:tc>
          <w:tcPr>
            <w:tcW w:w="1149" w:type="dxa"/>
            <w:noWrap/>
            <w:hideMark/>
          </w:tcPr>
          <w:p w14:paraId="5DF32E42" w14:textId="77777777" w:rsidR="004C0323" w:rsidRPr="006E5CB2" w:rsidRDefault="004C0323" w:rsidP="00B538BA">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38,54</w:t>
            </w:r>
          </w:p>
        </w:tc>
        <w:tc>
          <w:tcPr>
            <w:tcW w:w="766" w:type="dxa"/>
            <w:noWrap/>
            <w:hideMark/>
          </w:tcPr>
          <w:p w14:paraId="55429396" w14:textId="77777777" w:rsidR="004C0323" w:rsidRPr="006E5CB2" w:rsidRDefault="004C0323" w:rsidP="00B538BA">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664,67</w:t>
            </w:r>
          </w:p>
        </w:tc>
        <w:tc>
          <w:tcPr>
            <w:tcW w:w="950" w:type="dxa"/>
            <w:noWrap/>
            <w:hideMark/>
          </w:tcPr>
          <w:p w14:paraId="7624B3C3" w14:textId="77777777" w:rsidR="004C0323" w:rsidRPr="006E5CB2" w:rsidRDefault="004C0323" w:rsidP="00B538BA">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730,20</w:t>
            </w:r>
          </w:p>
        </w:tc>
        <w:tc>
          <w:tcPr>
            <w:tcW w:w="1427" w:type="dxa"/>
            <w:noWrap/>
            <w:hideMark/>
          </w:tcPr>
          <w:p w14:paraId="79112A9C" w14:textId="77777777" w:rsidR="004C0323" w:rsidRPr="006E5CB2" w:rsidRDefault="004C0323" w:rsidP="00B538BA">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65,53</w:t>
            </w:r>
          </w:p>
        </w:tc>
        <w:tc>
          <w:tcPr>
            <w:tcW w:w="777" w:type="dxa"/>
            <w:noWrap/>
            <w:hideMark/>
          </w:tcPr>
          <w:p w14:paraId="229C9CBB" w14:textId="77777777" w:rsidR="004C0323" w:rsidRPr="006E5CB2" w:rsidRDefault="004C0323" w:rsidP="00B538BA">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50,50</w:t>
            </w:r>
          </w:p>
        </w:tc>
      </w:tr>
    </w:tbl>
    <w:p w14:paraId="339BBA76" w14:textId="77777777" w:rsidR="00A7459E" w:rsidRPr="006E5CB2" w:rsidRDefault="00A7459E" w:rsidP="00645EEE">
      <w:pPr>
        <w:spacing w:after="0"/>
        <w:jc w:val="both"/>
        <w:rPr>
          <w:rFonts w:eastAsia="Times New Roman"/>
          <w:szCs w:val="22"/>
        </w:rPr>
      </w:pPr>
    </w:p>
    <w:p w14:paraId="587DCBDA" w14:textId="77777777" w:rsidR="00E75C0B" w:rsidRPr="006E5CB2" w:rsidRDefault="00E75C0B" w:rsidP="00A7459E">
      <w:pPr>
        <w:spacing w:after="0"/>
        <w:jc w:val="right"/>
        <w:rPr>
          <w:rFonts w:eastAsia="Times New Roman"/>
          <w:szCs w:val="22"/>
        </w:rPr>
      </w:pPr>
    </w:p>
    <w:p w14:paraId="0DDE7D94" w14:textId="77777777" w:rsidR="00E75C0B" w:rsidRPr="006E5CB2" w:rsidRDefault="00E75C0B" w:rsidP="00A7459E">
      <w:pPr>
        <w:spacing w:after="0"/>
        <w:jc w:val="right"/>
        <w:rPr>
          <w:rFonts w:eastAsia="Times New Roman"/>
          <w:szCs w:val="22"/>
        </w:rPr>
      </w:pPr>
    </w:p>
    <w:p w14:paraId="0EB36C18" w14:textId="77777777" w:rsidR="00E75C0B" w:rsidRPr="006E5CB2" w:rsidRDefault="00E75C0B" w:rsidP="00A7459E">
      <w:pPr>
        <w:spacing w:after="0"/>
        <w:jc w:val="right"/>
        <w:rPr>
          <w:rFonts w:eastAsia="Times New Roman"/>
          <w:szCs w:val="22"/>
        </w:rPr>
      </w:pPr>
    </w:p>
    <w:p w14:paraId="7098FB32" w14:textId="77777777" w:rsidR="00E75C0B" w:rsidRPr="006E5CB2" w:rsidRDefault="00E75C0B" w:rsidP="00A7459E">
      <w:pPr>
        <w:spacing w:after="0"/>
        <w:jc w:val="right"/>
        <w:rPr>
          <w:rFonts w:eastAsia="Times New Roman"/>
          <w:szCs w:val="22"/>
        </w:rPr>
      </w:pPr>
    </w:p>
    <w:p w14:paraId="1734BD05" w14:textId="77777777" w:rsidR="00A747DC" w:rsidRPr="006E5CB2" w:rsidRDefault="00A747DC" w:rsidP="00991703">
      <w:pPr>
        <w:spacing w:after="0"/>
        <w:rPr>
          <w:rFonts w:eastAsia="Times New Roman"/>
          <w:szCs w:val="22"/>
        </w:rPr>
      </w:pPr>
    </w:p>
    <w:p w14:paraId="45D5818F" w14:textId="77777777" w:rsidR="0041104A" w:rsidRPr="006E5CB2" w:rsidRDefault="0041104A" w:rsidP="00A7459E">
      <w:pPr>
        <w:spacing w:after="0"/>
        <w:jc w:val="right"/>
        <w:rPr>
          <w:rFonts w:eastAsia="Times New Roman"/>
          <w:szCs w:val="22"/>
        </w:rPr>
      </w:pPr>
    </w:p>
    <w:p w14:paraId="7FF3F11A" w14:textId="77777777" w:rsidR="00806E47" w:rsidRPr="006E5CB2" w:rsidRDefault="00806E47" w:rsidP="00A7459E">
      <w:pPr>
        <w:spacing w:after="0"/>
        <w:jc w:val="right"/>
        <w:rPr>
          <w:rFonts w:eastAsia="Times New Roman"/>
          <w:szCs w:val="22"/>
        </w:rPr>
      </w:pPr>
    </w:p>
    <w:p w14:paraId="529F0653" w14:textId="77777777" w:rsidR="00806E47" w:rsidRPr="006E5CB2" w:rsidRDefault="00806E47" w:rsidP="00A7459E">
      <w:pPr>
        <w:spacing w:after="0"/>
        <w:jc w:val="right"/>
        <w:rPr>
          <w:rFonts w:eastAsia="Times New Roman"/>
          <w:szCs w:val="22"/>
        </w:rPr>
      </w:pPr>
    </w:p>
    <w:p w14:paraId="4C26A098" w14:textId="4C757F3C" w:rsidR="00645EEE" w:rsidRPr="006E5CB2" w:rsidRDefault="00A7459E" w:rsidP="00A7459E">
      <w:pPr>
        <w:spacing w:after="0"/>
        <w:jc w:val="right"/>
        <w:rPr>
          <w:rFonts w:eastAsia="Times New Roman"/>
          <w:szCs w:val="22"/>
        </w:rPr>
      </w:pPr>
      <w:r w:rsidRPr="006E5CB2">
        <w:rPr>
          <w:rFonts w:eastAsia="Times New Roman"/>
          <w:szCs w:val="22"/>
        </w:rPr>
        <w:t>Grafiks Nr.5</w:t>
      </w:r>
    </w:p>
    <w:p w14:paraId="1C44D99F" w14:textId="73040EDC" w:rsidR="00A7459E" w:rsidRPr="006E5CB2" w:rsidRDefault="00991703" w:rsidP="00645EEE">
      <w:pPr>
        <w:spacing w:after="0"/>
        <w:jc w:val="both"/>
        <w:rPr>
          <w:rFonts w:eastAsia="Times New Roman"/>
          <w:szCs w:val="22"/>
        </w:rPr>
      </w:pPr>
      <w:r w:rsidRPr="006E5CB2">
        <w:rPr>
          <w:noProof/>
        </w:rPr>
        <w:drawing>
          <wp:inline distT="0" distB="0" distL="0" distR="0" wp14:anchorId="7DBB06ED" wp14:editId="11E60CB5">
            <wp:extent cx="5543550" cy="2146300"/>
            <wp:effectExtent l="0" t="0" r="0" b="6350"/>
            <wp:docPr id="3" name="Chart 3">
              <a:extLst xmlns:a="http://schemas.openxmlformats.org/drawingml/2006/main">
                <a:ext uri="{FF2B5EF4-FFF2-40B4-BE49-F238E27FC236}">
                  <a16:creationId xmlns:a16="http://schemas.microsoft.com/office/drawing/2014/main" id="{3D98094E-BA80-4EF1-9236-9B720D2203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0F8DE36" w14:textId="77777777" w:rsidR="00A7459E" w:rsidRPr="006E5CB2" w:rsidRDefault="00A7459E" w:rsidP="00645EEE">
      <w:pPr>
        <w:spacing w:after="0"/>
        <w:jc w:val="both"/>
        <w:rPr>
          <w:rFonts w:eastAsia="Times New Roman"/>
          <w:szCs w:val="22"/>
        </w:rPr>
      </w:pPr>
    </w:p>
    <w:p w14:paraId="49F53712" w14:textId="61857476" w:rsidR="002015FA" w:rsidRPr="006E5CB2" w:rsidRDefault="005954D0" w:rsidP="00D51CAE">
      <w:pPr>
        <w:pStyle w:val="ListParagraph"/>
        <w:numPr>
          <w:ilvl w:val="0"/>
          <w:numId w:val="32"/>
        </w:numPr>
        <w:spacing w:after="0"/>
        <w:ind w:left="142" w:hanging="11"/>
        <w:jc w:val="both"/>
        <w:rPr>
          <w:rFonts w:eastAsia="Times New Roman"/>
          <w:szCs w:val="22"/>
        </w:rPr>
      </w:pPr>
      <w:r w:rsidRPr="006E5CB2">
        <w:rPr>
          <w:rFonts w:eastAsia="Times New Roman"/>
        </w:rPr>
        <w:t xml:space="preserve">ES fondu 2021.-2027.gada plānošanas periodā </w:t>
      </w:r>
      <w:r w:rsidR="00816373" w:rsidRPr="006E5CB2">
        <w:rPr>
          <w:rFonts w:eastAsia="Times New Roman"/>
        </w:rPr>
        <w:t xml:space="preserve">VI, RI, </w:t>
      </w:r>
      <w:r w:rsidR="000379C2" w:rsidRPr="006E5CB2">
        <w:rPr>
          <w:rFonts w:eastAsia="Times New Roman"/>
        </w:rPr>
        <w:t>Vk</w:t>
      </w:r>
      <w:r w:rsidR="00816373" w:rsidRPr="006E5CB2">
        <w:rPr>
          <w:rFonts w:eastAsia="Times New Roman"/>
        </w:rPr>
        <w:t>ases un IUB</w:t>
      </w:r>
      <w:r w:rsidR="00DB43CA" w:rsidRPr="006E5CB2">
        <w:rPr>
          <w:rFonts w:eastAsia="Times New Roman"/>
        </w:rPr>
        <w:t xml:space="preserve"> </w:t>
      </w:r>
      <w:r w:rsidRPr="006E5CB2">
        <w:rPr>
          <w:rFonts w:eastAsia="Times New Roman"/>
        </w:rPr>
        <w:t xml:space="preserve">funkcijas </w:t>
      </w:r>
      <w:r w:rsidR="00B67DE2" w:rsidRPr="006E5CB2">
        <w:rPr>
          <w:rFonts w:eastAsia="Times New Roman"/>
        </w:rPr>
        <w:t xml:space="preserve">iespēju robežās </w:t>
      </w:r>
      <w:r w:rsidR="00DB43CA" w:rsidRPr="006E5CB2">
        <w:rPr>
          <w:rFonts w:eastAsia="Times New Roman"/>
        </w:rPr>
        <w:t xml:space="preserve">plānots nodrošināt esošo </w:t>
      </w:r>
      <w:r w:rsidR="00C60A02" w:rsidRPr="006E5CB2">
        <w:rPr>
          <w:rFonts w:eastAsia="Times New Roman"/>
        </w:rPr>
        <w:t xml:space="preserve">cilvēkresursu </w:t>
      </w:r>
      <w:r w:rsidR="00DB43CA" w:rsidRPr="006E5CB2">
        <w:rPr>
          <w:rFonts w:eastAsia="Times New Roman"/>
        </w:rPr>
        <w:t>ietvaros</w:t>
      </w:r>
      <w:r w:rsidR="00AA5231" w:rsidRPr="006E5CB2">
        <w:rPr>
          <w:rFonts w:eastAsia="Times New Roman"/>
        </w:rPr>
        <w:t xml:space="preserve"> (skatīt Tabul</w:t>
      </w:r>
      <w:r w:rsidR="00D9766C" w:rsidRPr="006E5CB2">
        <w:rPr>
          <w:rFonts w:eastAsia="Times New Roman"/>
        </w:rPr>
        <w:t>u</w:t>
      </w:r>
      <w:r w:rsidR="00AA5231" w:rsidRPr="006E5CB2">
        <w:rPr>
          <w:rFonts w:eastAsia="Times New Roman"/>
        </w:rPr>
        <w:t xml:space="preserve"> Nr.</w:t>
      </w:r>
      <w:r w:rsidR="00135CCA" w:rsidRPr="006E5CB2">
        <w:rPr>
          <w:rFonts w:eastAsia="Times New Roman"/>
        </w:rPr>
        <w:t>2</w:t>
      </w:r>
      <w:r w:rsidR="00AA5231" w:rsidRPr="006E5CB2">
        <w:rPr>
          <w:rFonts w:eastAsia="Times New Roman"/>
        </w:rPr>
        <w:t>)</w:t>
      </w:r>
      <w:r w:rsidR="00326D68" w:rsidRPr="006E5CB2">
        <w:rPr>
          <w:rFonts w:eastAsia="Times New Roman"/>
        </w:rPr>
        <w:t xml:space="preserve">. </w:t>
      </w:r>
      <w:r w:rsidR="00326D68" w:rsidRPr="006E5CB2">
        <w:rPr>
          <w:rFonts w:eastAsia="Times New Roman"/>
          <w:szCs w:val="22"/>
        </w:rPr>
        <w:t>Uz šī ziņojuma sagatavošanas brīdi identificējams, ka cilvēkresurs</w:t>
      </w:r>
      <w:r w:rsidR="00965F0F" w:rsidRPr="006E5CB2">
        <w:rPr>
          <w:rFonts w:eastAsia="Times New Roman"/>
          <w:szCs w:val="22"/>
        </w:rPr>
        <w:t>u</w:t>
      </w:r>
      <w:r w:rsidR="00326D68" w:rsidRPr="006E5CB2">
        <w:rPr>
          <w:rFonts w:eastAsia="Times New Roman"/>
          <w:szCs w:val="22"/>
        </w:rPr>
        <w:t xml:space="preserve"> divu </w:t>
      </w:r>
      <w:r w:rsidR="00E64D3A" w:rsidRPr="006E5CB2">
        <w:rPr>
          <w:rFonts w:eastAsia="Times New Roman"/>
          <w:szCs w:val="22"/>
        </w:rPr>
        <w:t xml:space="preserve">amata </w:t>
      </w:r>
      <w:r w:rsidR="00326D68" w:rsidRPr="006E5CB2">
        <w:rPr>
          <w:rFonts w:eastAsia="Times New Roman"/>
          <w:szCs w:val="22"/>
        </w:rPr>
        <w:t>vietu izveide</w:t>
      </w:r>
      <w:r w:rsidR="00FB0321" w:rsidRPr="006E5CB2">
        <w:rPr>
          <w:rStyle w:val="FootnoteReference"/>
          <w:rFonts w:eastAsia="Times New Roman"/>
          <w:b/>
          <w:bCs/>
          <w:color w:val="000000"/>
          <w:sz w:val="20"/>
          <w:szCs w:val="20"/>
          <w:lang w:eastAsia="lv-LV"/>
        </w:rPr>
        <w:footnoteReference w:id="13"/>
      </w:r>
      <w:r w:rsidR="00326D68" w:rsidRPr="006E5CB2">
        <w:rPr>
          <w:rFonts w:eastAsia="Times New Roman"/>
          <w:szCs w:val="22"/>
        </w:rPr>
        <w:t xml:space="preserve"> nepieciešama Regulā Nr.2021/1060 noteikto funkciju efektīvākai nodrošināšanai, </w:t>
      </w:r>
      <w:r w:rsidR="00965F0F" w:rsidRPr="006E5CB2">
        <w:rPr>
          <w:rFonts w:eastAsia="Times New Roman"/>
          <w:szCs w:val="22"/>
        </w:rPr>
        <w:t>kā arī</w:t>
      </w:r>
      <w:r w:rsidR="00326D68" w:rsidRPr="006E5CB2">
        <w:rPr>
          <w:rFonts w:eastAsia="Times New Roman"/>
          <w:szCs w:val="22"/>
        </w:rPr>
        <w:t>, lai stiprinātu VI kapacitāti un nodrošinātu metodoloģisko atbalstu ES fondu vienkāršoto izmaksu jautājumos,  nodrošinot papildus vienkāršoto izmaksu metodiku saskaņošanu, izstrādi un piemērošanu ES fondu 2021.-2027.gada plānošanas periodā.</w:t>
      </w:r>
      <w:r w:rsidR="00645EEE" w:rsidRPr="006E5CB2">
        <w:rPr>
          <w:rFonts w:eastAsia="Times New Roman"/>
          <w:szCs w:val="22"/>
        </w:rPr>
        <w:t xml:space="preserve"> </w:t>
      </w:r>
      <w:r w:rsidR="00A31448" w:rsidRPr="006E5CB2">
        <w:rPr>
          <w:rFonts w:eastAsia="Times New Roman"/>
        </w:rPr>
        <w:t>Vienkāršoto izmaksu piemērošana atvieglo projektu vadību, kontroli</w:t>
      </w:r>
      <w:r w:rsidR="00965F0F" w:rsidRPr="006E5CB2">
        <w:rPr>
          <w:rFonts w:eastAsia="Times New Roman"/>
        </w:rPr>
        <w:t xml:space="preserve"> un uzraudzību, kā arī</w:t>
      </w:r>
      <w:r w:rsidR="00A31448" w:rsidRPr="006E5CB2">
        <w:rPr>
          <w:rFonts w:eastAsia="Times New Roman"/>
        </w:rPr>
        <w:t xml:space="preserve"> samazina administratīvo slogu</w:t>
      </w:r>
      <w:r w:rsidR="00965F0F" w:rsidRPr="006E5CB2">
        <w:rPr>
          <w:rFonts w:eastAsia="Times New Roman"/>
        </w:rPr>
        <w:t>,</w:t>
      </w:r>
      <w:r w:rsidR="00A31448" w:rsidRPr="006E5CB2">
        <w:rPr>
          <w:rFonts w:eastAsia="Times New Roman"/>
        </w:rPr>
        <w:t xml:space="preserve"> </w:t>
      </w:r>
      <w:r w:rsidR="00675E7A" w:rsidRPr="006E5CB2">
        <w:rPr>
          <w:rFonts w:eastAsia="Times New Roman"/>
        </w:rPr>
        <w:t>galvenokārt</w:t>
      </w:r>
      <w:r w:rsidR="00965F0F" w:rsidRPr="006E5CB2">
        <w:rPr>
          <w:rFonts w:eastAsia="Times New Roman"/>
        </w:rPr>
        <w:t>,</w:t>
      </w:r>
      <w:r w:rsidR="00675E7A" w:rsidRPr="006E5CB2">
        <w:rPr>
          <w:rFonts w:eastAsia="Times New Roman"/>
        </w:rPr>
        <w:t xml:space="preserve"> </w:t>
      </w:r>
      <w:r w:rsidR="00A31448" w:rsidRPr="006E5CB2">
        <w:rPr>
          <w:rFonts w:eastAsia="Times New Roman"/>
        </w:rPr>
        <w:t>projektu ieviesējiem</w:t>
      </w:r>
      <w:r w:rsidR="00675E7A" w:rsidRPr="006E5CB2">
        <w:rPr>
          <w:rFonts w:eastAsia="Times New Roman"/>
        </w:rPr>
        <w:t>/finansējuma saņēmējiem</w:t>
      </w:r>
      <w:r w:rsidR="00A31448" w:rsidRPr="006E5CB2">
        <w:rPr>
          <w:rFonts w:eastAsia="Times New Roman"/>
        </w:rPr>
        <w:t xml:space="preserve"> un uzraugošajām iestādēm </w:t>
      </w:r>
      <w:r w:rsidR="00955416" w:rsidRPr="006E5CB2">
        <w:rPr>
          <w:rFonts w:eastAsia="Times New Roman"/>
        </w:rPr>
        <w:t>ES fondu 2021.–2027.gada plānošanas periodā.</w:t>
      </w:r>
      <w:r w:rsidR="00D51CAE" w:rsidRPr="006E5CB2">
        <w:rPr>
          <w:rFonts w:eastAsia="Times New Roman"/>
        </w:rPr>
        <w:t xml:space="preserve"> </w:t>
      </w:r>
      <w:r w:rsidR="00D51CAE" w:rsidRPr="005871ED">
        <w:rPr>
          <w:rFonts w:eastAsia="Times New Roman"/>
          <w:szCs w:val="22"/>
        </w:rPr>
        <w:t>Regulas Nr.2021/1060 53.panta 2.punkts nosaka, ka darbībām/projektiem, kas ir daļa no darbības, kuru kopējās izmaksas nepārsniedz 200 000 EUR, visas izmaksas tiek segtas vienkāršoto izmaksu veidā, kā rezultātā VI</w:t>
      </w:r>
      <w:r w:rsidR="0041104A" w:rsidRPr="005871ED">
        <w:rPr>
          <w:rFonts w:eastAsia="Times New Roman"/>
          <w:szCs w:val="22"/>
        </w:rPr>
        <w:t xml:space="preserve"> </w:t>
      </w:r>
      <w:r w:rsidR="00D51CAE" w:rsidRPr="005871ED">
        <w:rPr>
          <w:rFonts w:eastAsia="Times New Roman"/>
          <w:szCs w:val="22"/>
        </w:rPr>
        <w:t xml:space="preserve">palielinās veicamā darba apjoms, kas rezultēsies ar administratīvā sloga mazināšanos pamatā tieši finansējuma saņēmējiem. Sākotnēji šāds regulējums būtiski palielinās noslodzi VI atbildīgajiem darbiniekiem, lai izskatītu un saskaņotu </w:t>
      </w:r>
      <w:r w:rsidR="007C2E47" w:rsidRPr="005871ED">
        <w:rPr>
          <w:rFonts w:eastAsia="Times New Roman"/>
          <w:szCs w:val="22"/>
        </w:rPr>
        <w:t xml:space="preserve">atbildīgo </w:t>
      </w:r>
      <w:r w:rsidR="005A04AD" w:rsidRPr="005871ED">
        <w:rPr>
          <w:rFonts w:eastAsia="Times New Roman"/>
          <w:szCs w:val="22"/>
        </w:rPr>
        <w:t xml:space="preserve">iestāžu izstrādātās </w:t>
      </w:r>
      <w:r w:rsidR="00D51CAE" w:rsidRPr="005871ED">
        <w:rPr>
          <w:rFonts w:eastAsia="Times New Roman"/>
          <w:szCs w:val="22"/>
        </w:rPr>
        <w:t xml:space="preserve">vienkāršoto izmaksu metodikas pirms šādu projektu īstenošanas uzsākšanas, tāpēc ir nepieciešams stiprināt VI darbinieku kapacitāti. Paralēli norit darbs arī pie </w:t>
      </w:r>
      <w:r w:rsidR="004A311D" w:rsidRPr="005871ED">
        <w:rPr>
          <w:rFonts w:eastAsia="Times New Roman"/>
          <w:szCs w:val="22"/>
        </w:rPr>
        <w:t xml:space="preserve">ES fondu </w:t>
      </w:r>
      <w:r w:rsidR="00D51CAE" w:rsidRPr="005871ED">
        <w:rPr>
          <w:rFonts w:eastAsia="Times New Roman"/>
          <w:szCs w:val="22"/>
        </w:rPr>
        <w:t xml:space="preserve">2014.-2020. gada perioda ietvaros vienkāršoto izmaksu metodiku izstrādes, aktualizēšanas un dažādu vienkāršošanas mehānismu ieviešanas, līdz ar to paredzams, ka līdzīga prakse saglabāsies arī </w:t>
      </w:r>
      <w:r w:rsidR="004A311D" w:rsidRPr="005871ED">
        <w:rPr>
          <w:rFonts w:eastAsia="Times New Roman"/>
          <w:szCs w:val="22"/>
        </w:rPr>
        <w:t>ES fondu</w:t>
      </w:r>
      <w:r w:rsidR="004A311D" w:rsidRPr="006E5CB2">
        <w:rPr>
          <w:rFonts w:eastAsia="Times New Roman"/>
          <w:szCs w:val="22"/>
        </w:rPr>
        <w:t xml:space="preserve"> </w:t>
      </w:r>
      <w:r w:rsidR="00D51CAE" w:rsidRPr="006E5CB2">
        <w:rPr>
          <w:rFonts w:eastAsia="Times New Roman"/>
          <w:szCs w:val="22"/>
        </w:rPr>
        <w:t>202</w:t>
      </w:r>
      <w:r w:rsidR="007F55FE" w:rsidRPr="006E5CB2">
        <w:rPr>
          <w:rFonts w:eastAsia="Times New Roman"/>
          <w:szCs w:val="22"/>
        </w:rPr>
        <w:t>1</w:t>
      </w:r>
      <w:r w:rsidR="00D51CAE" w:rsidRPr="006E5CB2">
        <w:rPr>
          <w:rFonts w:eastAsia="Times New Roman"/>
          <w:szCs w:val="22"/>
        </w:rPr>
        <w:t>.-2027. gada perioda ietvaros, kad pastiprināta noslodze ir  ne tikai uz SAM izstrādes brīdī, bet arī to īstenošanas laikā. Papildus nepieciešams stiprināt juridisko kapacitāti ES fondu ietvaros, jo jebkurš papildus fonds (Taisnīgas pārkārtošanās fonds), tai skaitā arī Atveseļošanas fonds</w:t>
      </w:r>
      <w:r w:rsidR="004A311D" w:rsidRPr="006E5CB2">
        <w:rPr>
          <w:rStyle w:val="FootnoteReference"/>
          <w:rFonts w:eastAsia="Times New Roman"/>
          <w:szCs w:val="22"/>
        </w:rPr>
        <w:footnoteReference w:id="14"/>
      </w:r>
      <w:r w:rsidR="00D51CAE" w:rsidRPr="006E5CB2">
        <w:rPr>
          <w:rFonts w:eastAsia="Times New Roman"/>
          <w:szCs w:val="22"/>
        </w:rPr>
        <w:t>, rada būtisku veicamā darba apjoma pieaugumu normatīvā regulējuma izstrādes procesā (ministriju izstrādāto MK noteikumu, informatīvo ziņojumu izvērtēšana/ saskaņošana, tai skaitā vienotu izstrādes nosacījumu sniegšana).</w:t>
      </w:r>
      <w:r w:rsidR="003A00A1" w:rsidRPr="006E5CB2">
        <w:rPr>
          <w:rFonts w:eastAsia="Times New Roman"/>
        </w:rPr>
        <w:t xml:space="preserve"> </w:t>
      </w:r>
      <w:r w:rsidR="00E64D3A" w:rsidRPr="006E5CB2">
        <w:rPr>
          <w:rFonts w:eastAsia="Times New Roman"/>
        </w:rPr>
        <w:t xml:space="preserve">Tāpat nepieciešams stiprināt VI kapacitāti attiecībā uz </w:t>
      </w:r>
      <w:r w:rsidR="00553530" w:rsidRPr="006E5CB2">
        <w:rPr>
          <w:rFonts w:eastAsia="Times New Roman"/>
        </w:rPr>
        <w:t xml:space="preserve">pieaugošo apjomu </w:t>
      </w:r>
      <w:r w:rsidR="00C52DF1" w:rsidRPr="006E5CB2">
        <w:rPr>
          <w:rFonts w:eastAsia="Times New Roman"/>
          <w:szCs w:val="22"/>
        </w:rPr>
        <w:t xml:space="preserve">ES fondu 2021.-2027. gada plānošanas perioda SAM pasākumu īstenošanas nosacījumu (MK </w:t>
      </w:r>
      <w:r w:rsidR="00C52DF1" w:rsidRPr="006E5CB2">
        <w:rPr>
          <w:rFonts w:eastAsia="Times New Roman"/>
          <w:szCs w:val="22"/>
        </w:rPr>
        <w:lastRenderedPageBreak/>
        <w:t>noteikumi) un projektu iesniegumu atlases</w:t>
      </w:r>
      <w:r w:rsidR="00C52DF1" w:rsidRPr="006E5CB2">
        <w:rPr>
          <w:rFonts w:eastAsia="Times New Roman"/>
        </w:rPr>
        <w:t xml:space="preserve"> nolikumu saskaņošanu</w:t>
      </w:r>
      <w:r w:rsidR="00E64D3A" w:rsidRPr="006E5CB2">
        <w:rPr>
          <w:rFonts w:eastAsia="Times New Roman"/>
        </w:rPr>
        <w:t xml:space="preserve">. </w:t>
      </w:r>
      <w:r w:rsidR="00DB43CA" w:rsidRPr="006E5CB2">
        <w:rPr>
          <w:rFonts w:eastAsia="Times New Roman"/>
        </w:rPr>
        <w:t xml:space="preserve">Funkciju </w:t>
      </w:r>
      <w:r w:rsidR="00D77B75" w:rsidRPr="006E5CB2">
        <w:rPr>
          <w:rFonts w:eastAsia="Times New Roman"/>
        </w:rPr>
        <w:t xml:space="preserve">nodrošināšanas </w:t>
      </w:r>
      <w:r w:rsidR="00DB43CA" w:rsidRPr="005871ED">
        <w:rPr>
          <w:rFonts w:eastAsia="Times New Roman"/>
        </w:rPr>
        <w:t xml:space="preserve">gaitā var nākties piemērot elastīgāku pieeju funkciju </w:t>
      </w:r>
      <w:r w:rsidR="00D77B75" w:rsidRPr="005871ED">
        <w:rPr>
          <w:rFonts w:eastAsia="Times New Roman"/>
        </w:rPr>
        <w:t>noslodžu aprēķiniem</w:t>
      </w:r>
      <w:r w:rsidR="001E009C" w:rsidRPr="005871ED">
        <w:rPr>
          <w:rFonts w:eastAsia="Times New Roman"/>
        </w:rPr>
        <w:t>, kā arī veikt to pārrēķinu</w:t>
      </w:r>
      <w:r w:rsidR="00DB43CA" w:rsidRPr="005871ED">
        <w:rPr>
          <w:rFonts w:eastAsia="Times New Roman"/>
        </w:rPr>
        <w:t xml:space="preserve">, ja </w:t>
      </w:r>
      <w:r w:rsidR="00AB3650" w:rsidRPr="005871ED">
        <w:rPr>
          <w:rFonts w:eastAsia="Times New Roman"/>
        </w:rPr>
        <w:t xml:space="preserve">veicamajām </w:t>
      </w:r>
      <w:r w:rsidR="00DB43CA" w:rsidRPr="005871ED">
        <w:rPr>
          <w:rFonts w:eastAsia="Times New Roman"/>
        </w:rPr>
        <w:t xml:space="preserve">funkcijām būs </w:t>
      </w:r>
      <w:r w:rsidR="00AB3650" w:rsidRPr="005871ED">
        <w:rPr>
          <w:rFonts w:eastAsia="Times New Roman"/>
        </w:rPr>
        <w:t xml:space="preserve">nepieciešami </w:t>
      </w:r>
      <w:r w:rsidR="00DB43CA" w:rsidRPr="005871ED">
        <w:rPr>
          <w:rFonts w:eastAsia="Times New Roman"/>
        </w:rPr>
        <w:t>papildu</w:t>
      </w:r>
      <w:r w:rsidR="00AB3650" w:rsidRPr="005871ED">
        <w:rPr>
          <w:rFonts w:eastAsia="Times New Roman"/>
        </w:rPr>
        <w:t>s</w:t>
      </w:r>
      <w:r w:rsidR="00DB43CA" w:rsidRPr="005871ED">
        <w:rPr>
          <w:rFonts w:eastAsia="Times New Roman"/>
        </w:rPr>
        <w:t xml:space="preserve"> resursi atkarībā no darba apjoma</w:t>
      </w:r>
      <w:r w:rsidR="00AB3650" w:rsidRPr="005871ED">
        <w:rPr>
          <w:rFonts w:eastAsia="Times New Roman"/>
        </w:rPr>
        <w:t>, intensitātes</w:t>
      </w:r>
      <w:r w:rsidR="00DB43CA" w:rsidRPr="005871ED">
        <w:rPr>
          <w:rFonts w:eastAsia="Times New Roman"/>
        </w:rPr>
        <w:t xml:space="preserve"> </w:t>
      </w:r>
      <w:r w:rsidR="00AB3650" w:rsidRPr="005871ED">
        <w:rPr>
          <w:rFonts w:eastAsia="Times New Roman"/>
        </w:rPr>
        <w:t>vai auditu ietvaros saņemtaj</w:t>
      </w:r>
      <w:r w:rsidR="00271AD5" w:rsidRPr="005871ED">
        <w:rPr>
          <w:rFonts w:eastAsia="Times New Roman"/>
        </w:rPr>
        <w:t>ā</w:t>
      </w:r>
      <w:r w:rsidR="00AB3650" w:rsidRPr="005871ED">
        <w:rPr>
          <w:rFonts w:eastAsia="Times New Roman"/>
        </w:rPr>
        <w:t xml:space="preserve">m </w:t>
      </w:r>
      <w:r w:rsidR="00DB43CA" w:rsidRPr="005871ED">
        <w:rPr>
          <w:rFonts w:eastAsia="Times New Roman"/>
        </w:rPr>
        <w:t>auditoru norādēm</w:t>
      </w:r>
      <w:r w:rsidR="00305A31" w:rsidRPr="005871ED">
        <w:rPr>
          <w:rFonts w:eastAsia="Times New Roman"/>
        </w:rPr>
        <w:t xml:space="preserve"> ar kapacitāti saistītajos jautājumos</w:t>
      </w:r>
      <w:r w:rsidR="00D77B75" w:rsidRPr="005871ED">
        <w:rPr>
          <w:rFonts w:eastAsia="Times New Roman"/>
        </w:rPr>
        <w:t>.</w:t>
      </w:r>
      <w:r w:rsidR="009A7C00" w:rsidRPr="005871ED">
        <w:rPr>
          <w:rFonts w:eastAsia="Times New Roman"/>
        </w:rPr>
        <w:t xml:space="preserve"> </w:t>
      </w:r>
      <w:r w:rsidR="009A7C00" w:rsidRPr="005871ED">
        <w:t xml:space="preserve">Uz šī ziņojuma sagatavošanas brīdi IUB plāno nodrošināt ES fondu projektu iepirkumu pirmspārbaužu funkciju esošo amata vietu skaita ietvaros, kas arī šobrīd nodrošina ES fondu projektu iepirkumu pirmspārbaudes. Tomēr, lai vienlaikus veiktu gan ES fondu iepirkumu pirmspārbaudes, gan pirmspārbaudes Atveseļošanās fonda ietvaros, nepieciešams stiprināt IUB kapacitāti un efektivizēt pārbaužu procesu. Tiek plānots izveidot daļlaiku vairākām amata vietām (atsevišķi darbinieki daļēji tiks finansēti no ES fondu TP un Atveseļošanas fonda administrēšanai paredzētiem līdzekļiem), kā arī </w:t>
      </w:r>
      <w:r w:rsidR="0035784D" w:rsidRPr="005871ED">
        <w:t xml:space="preserve">neradot risku, ka pirmspārbaužu kvalitāte vai apjoms samazinās, </w:t>
      </w:r>
      <w:r w:rsidR="009A7C00" w:rsidRPr="005871ED">
        <w:t xml:space="preserve">piesaistīt ārpakalpojuma sniedzēju nepieciešamā pirmspārbaužu apjoma nodrošināšanai (primāri Atveseļošanas fonda ietvaros, bet, izvērtējot rezultātus, arī attiecībā uz ES fondiem), tomēr pastāv būtiski riski gan attiecībā uz ārpakalpojuma sniedzēja izvēli (netiek nodrošināta pietiekama kvalitāte; iepirkums beidzas bez rezultāta u.tml.), gan uz pārbaužu apjoma un metodoloģiskās palīdzības nodrošināšanu IUB ietvaros (abu fondu ietvaros šis process ir līdzīgs un funkciju nodrošināšana notiks ciešā mijiedarbībā), kā rezultātā varētu rasties nepieciešamība izveidot papildus atsevišķas (3-5) amata vietas kopējās pārbaužu funkcijas nodrošināšanai (nevis specifiski ES fondu pirmspārbaužu veikšanas funkcijas nodrošināšanai), kas attiecīgi tiktu norādīts atsevišķā </w:t>
      </w:r>
      <w:r w:rsidR="00835C46" w:rsidRPr="005871ED">
        <w:t xml:space="preserve">IUB veiktā </w:t>
      </w:r>
      <w:r w:rsidR="009A7C00" w:rsidRPr="005871ED">
        <w:t>izvērtējumā.</w:t>
      </w:r>
    </w:p>
    <w:p w14:paraId="03515503" w14:textId="77777777" w:rsidR="001E00CC" w:rsidRPr="006E5CB2" w:rsidRDefault="001E00CC" w:rsidP="001E00CC">
      <w:pPr>
        <w:pStyle w:val="ListParagraph"/>
        <w:spacing w:after="0"/>
        <w:ind w:left="142"/>
        <w:jc w:val="both"/>
        <w:rPr>
          <w:rFonts w:eastAsia="Times New Roman"/>
          <w:szCs w:val="22"/>
        </w:rPr>
      </w:pPr>
    </w:p>
    <w:p w14:paraId="09F78265" w14:textId="62B0F327" w:rsidR="002C3D6D" w:rsidRPr="006E5CB2" w:rsidRDefault="00AA5231" w:rsidP="00A01257">
      <w:pPr>
        <w:spacing w:after="0"/>
        <w:jc w:val="right"/>
        <w:rPr>
          <w:rFonts w:eastAsia="Times New Roman"/>
          <w:szCs w:val="22"/>
        </w:rPr>
      </w:pPr>
      <w:r w:rsidRPr="006E5CB2">
        <w:rPr>
          <w:rFonts w:eastAsia="Times New Roman"/>
          <w:szCs w:val="22"/>
        </w:rPr>
        <w:t>Tabula Nr.</w:t>
      </w:r>
      <w:r w:rsidR="00135CCA" w:rsidRPr="006E5CB2">
        <w:rPr>
          <w:rFonts w:eastAsia="Times New Roman"/>
          <w:szCs w:val="22"/>
        </w:rPr>
        <w:t>2</w:t>
      </w:r>
    </w:p>
    <w:tbl>
      <w:tblPr>
        <w:tblStyle w:val="GridTable1Light"/>
        <w:tblW w:w="8398" w:type="dxa"/>
        <w:tblLook w:val="04A0" w:firstRow="1" w:lastRow="0" w:firstColumn="1" w:lastColumn="0" w:noHBand="0" w:noVBand="1"/>
      </w:tblPr>
      <w:tblGrid>
        <w:gridCol w:w="1271"/>
        <w:gridCol w:w="1276"/>
        <w:gridCol w:w="1679"/>
        <w:gridCol w:w="745"/>
        <w:gridCol w:w="1019"/>
        <w:gridCol w:w="1427"/>
        <w:gridCol w:w="981"/>
      </w:tblGrid>
      <w:tr w:rsidR="005A16A2" w:rsidRPr="006E5CB2" w14:paraId="3BF8888E" w14:textId="77777777" w:rsidTr="000B6F84">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271" w:type="dxa"/>
            <w:vMerge w:val="restart"/>
            <w:noWrap/>
            <w:hideMark/>
          </w:tcPr>
          <w:p w14:paraId="7ACDD35A" w14:textId="77777777" w:rsidR="005A16A2" w:rsidRPr="006E5CB2" w:rsidRDefault="005A16A2" w:rsidP="005A16A2">
            <w:pPr>
              <w:jc w:val="center"/>
              <w:rPr>
                <w:rFonts w:eastAsia="Times New Roman"/>
                <w:b w:val="0"/>
                <w:bCs w:val="0"/>
                <w:color w:val="000000"/>
                <w:sz w:val="20"/>
                <w:szCs w:val="20"/>
                <w:lang w:eastAsia="lv-LV"/>
              </w:rPr>
            </w:pPr>
            <w:r w:rsidRPr="006E5CB2">
              <w:rPr>
                <w:rFonts w:eastAsia="Times New Roman"/>
                <w:color w:val="000000"/>
                <w:sz w:val="20"/>
                <w:szCs w:val="20"/>
                <w:lang w:eastAsia="lv-LV"/>
              </w:rPr>
              <w:t>Institūcija</w:t>
            </w:r>
          </w:p>
        </w:tc>
        <w:tc>
          <w:tcPr>
            <w:tcW w:w="3700" w:type="dxa"/>
            <w:gridSpan w:val="3"/>
            <w:noWrap/>
            <w:hideMark/>
          </w:tcPr>
          <w:p w14:paraId="45322D57" w14:textId="611E417C" w:rsidR="005A16A2" w:rsidRPr="006E5CB2" w:rsidRDefault="005A16A2" w:rsidP="005A16A2">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lang w:eastAsia="lv-LV"/>
              </w:rPr>
            </w:pPr>
            <w:r w:rsidRPr="006E5CB2">
              <w:rPr>
                <w:rFonts w:eastAsia="Times New Roman"/>
                <w:color w:val="000000"/>
                <w:sz w:val="20"/>
                <w:szCs w:val="20"/>
                <w:lang w:eastAsia="lv-LV"/>
              </w:rPr>
              <w:t xml:space="preserve">Finansētās </w:t>
            </w:r>
            <w:r w:rsidR="00EF2284" w:rsidRPr="006E5CB2">
              <w:rPr>
                <w:rFonts w:eastAsia="Times New Roman"/>
                <w:color w:val="000000"/>
                <w:sz w:val="20"/>
                <w:szCs w:val="20"/>
                <w:lang w:eastAsia="lv-LV"/>
              </w:rPr>
              <w:t>amata vietas</w:t>
            </w:r>
            <w:r w:rsidRPr="006E5CB2">
              <w:rPr>
                <w:rFonts w:eastAsia="Times New Roman"/>
                <w:color w:val="000000"/>
                <w:sz w:val="20"/>
                <w:szCs w:val="20"/>
                <w:lang w:eastAsia="lv-LV"/>
              </w:rPr>
              <w:t xml:space="preserve"> 2014.-2020. gadā TP</w:t>
            </w:r>
          </w:p>
        </w:tc>
        <w:tc>
          <w:tcPr>
            <w:tcW w:w="3427" w:type="dxa"/>
            <w:gridSpan w:val="3"/>
            <w:hideMark/>
          </w:tcPr>
          <w:p w14:paraId="31023002" w14:textId="092DF0AA" w:rsidR="005A16A2" w:rsidRPr="006E5CB2" w:rsidRDefault="005A16A2" w:rsidP="005A16A2">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lang w:eastAsia="lv-LV"/>
              </w:rPr>
            </w:pPr>
            <w:r w:rsidRPr="006E5CB2">
              <w:rPr>
                <w:rFonts w:eastAsia="Times New Roman"/>
                <w:color w:val="000000"/>
                <w:sz w:val="20"/>
                <w:szCs w:val="20"/>
                <w:lang w:eastAsia="lv-LV"/>
              </w:rPr>
              <w:t xml:space="preserve"> 2021.-2027. gadā </w:t>
            </w:r>
            <w:r w:rsidR="00616596" w:rsidRPr="006E5CB2">
              <w:rPr>
                <w:rFonts w:eastAsia="Times New Roman"/>
                <w:color w:val="000000"/>
                <w:sz w:val="20"/>
                <w:szCs w:val="20"/>
                <w:lang w:eastAsia="lv-LV"/>
              </w:rPr>
              <w:t xml:space="preserve">no </w:t>
            </w:r>
            <w:r w:rsidRPr="006E5CB2">
              <w:rPr>
                <w:rFonts w:eastAsia="Times New Roman"/>
                <w:color w:val="000000"/>
                <w:sz w:val="20"/>
                <w:szCs w:val="20"/>
                <w:lang w:eastAsia="lv-LV"/>
              </w:rPr>
              <w:t>TP</w:t>
            </w:r>
          </w:p>
        </w:tc>
      </w:tr>
      <w:tr w:rsidR="005A16A2" w:rsidRPr="006E5CB2" w14:paraId="6E3F5B4F" w14:textId="77777777" w:rsidTr="000B6F84">
        <w:trPr>
          <w:trHeight w:val="716"/>
        </w:trPr>
        <w:tc>
          <w:tcPr>
            <w:cnfStyle w:val="001000000000" w:firstRow="0" w:lastRow="0" w:firstColumn="1" w:lastColumn="0" w:oddVBand="0" w:evenVBand="0" w:oddHBand="0" w:evenHBand="0" w:firstRowFirstColumn="0" w:firstRowLastColumn="0" w:lastRowFirstColumn="0" w:lastRowLastColumn="0"/>
            <w:tcW w:w="1271" w:type="dxa"/>
            <w:vMerge/>
            <w:hideMark/>
          </w:tcPr>
          <w:p w14:paraId="489B8288" w14:textId="77777777" w:rsidR="005A16A2" w:rsidRPr="006E5CB2" w:rsidRDefault="005A16A2" w:rsidP="005A16A2">
            <w:pPr>
              <w:rPr>
                <w:rFonts w:eastAsia="Times New Roman"/>
                <w:b w:val="0"/>
                <w:bCs w:val="0"/>
                <w:color w:val="000000"/>
                <w:sz w:val="20"/>
                <w:szCs w:val="20"/>
                <w:lang w:eastAsia="lv-LV"/>
              </w:rPr>
            </w:pPr>
          </w:p>
        </w:tc>
        <w:tc>
          <w:tcPr>
            <w:tcW w:w="1276" w:type="dxa"/>
            <w:hideMark/>
          </w:tcPr>
          <w:p w14:paraId="10EB782C" w14:textId="77777777" w:rsidR="005A16A2" w:rsidRPr="006E5CB2" w:rsidRDefault="005A16A2" w:rsidP="005A16A2">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Attiecināmo izmaksu ietvaros</w:t>
            </w:r>
          </w:p>
        </w:tc>
        <w:tc>
          <w:tcPr>
            <w:tcW w:w="1679" w:type="dxa"/>
            <w:hideMark/>
          </w:tcPr>
          <w:p w14:paraId="346DDE84" w14:textId="77777777" w:rsidR="005A16A2" w:rsidRPr="006E5CB2" w:rsidRDefault="005A16A2" w:rsidP="005A16A2">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Projekta vadības, netiešo izmaksu, valsts budžeta ietvaros</w:t>
            </w:r>
          </w:p>
        </w:tc>
        <w:tc>
          <w:tcPr>
            <w:tcW w:w="745" w:type="dxa"/>
            <w:hideMark/>
          </w:tcPr>
          <w:p w14:paraId="75FE4012" w14:textId="77777777" w:rsidR="005A16A2" w:rsidRPr="006E5CB2" w:rsidRDefault="005A16A2" w:rsidP="005A16A2">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Kopā</w:t>
            </w:r>
          </w:p>
        </w:tc>
        <w:tc>
          <w:tcPr>
            <w:tcW w:w="1019" w:type="dxa"/>
            <w:hideMark/>
          </w:tcPr>
          <w:p w14:paraId="35ECF5BD" w14:textId="548CB414" w:rsidR="005A16A2" w:rsidRPr="006E5CB2" w:rsidRDefault="005A16A2" w:rsidP="005A16A2">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 xml:space="preserve">Plānotās </w:t>
            </w:r>
            <w:r w:rsidR="00EF2284" w:rsidRPr="006E5CB2">
              <w:rPr>
                <w:rFonts w:eastAsia="Times New Roman"/>
                <w:b/>
                <w:bCs/>
                <w:color w:val="000000"/>
                <w:sz w:val="20"/>
                <w:szCs w:val="20"/>
                <w:lang w:eastAsia="lv-LV"/>
              </w:rPr>
              <w:t>amata vietas</w:t>
            </w:r>
          </w:p>
        </w:tc>
        <w:tc>
          <w:tcPr>
            <w:tcW w:w="1427" w:type="dxa"/>
            <w:hideMark/>
          </w:tcPr>
          <w:p w14:paraId="5E9C2F98" w14:textId="63979AC5" w:rsidR="005A16A2" w:rsidRPr="006E5CB2" w:rsidRDefault="005A16A2" w:rsidP="005A16A2">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 xml:space="preserve">Papildus nepieciešama jaunas </w:t>
            </w:r>
            <w:r w:rsidR="00EF2284" w:rsidRPr="006E5CB2">
              <w:rPr>
                <w:rFonts w:eastAsia="Times New Roman"/>
                <w:b/>
                <w:bCs/>
                <w:color w:val="000000"/>
                <w:sz w:val="20"/>
                <w:szCs w:val="20"/>
                <w:lang w:eastAsia="lv-LV"/>
              </w:rPr>
              <w:t>amata vietas</w:t>
            </w:r>
          </w:p>
        </w:tc>
        <w:tc>
          <w:tcPr>
            <w:tcW w:w="981" w:type="dxa"/>
            <w:hideMark/>
          </w:tcPr>
          <w:p w14:paraId="28DAD58D" w14:textId="4906E584" w:rsidR="005A16A2" w:rsidRPr="006E5CB2" w:rsidRDefault="005A16A2" w:rsidP="005A16A2">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 xml:space="preserve">No tām jaunas </w:t>
            </w:r>
            <w:r w:rsidR="00271AD5" w:rsidRPr="006E5CB2">
              <w:rPr>
                <w:rFonts w:eastAsia="Times New Roman"/>
                <w:b/>
                <w:bCs/>
                <w:color w:val="000000"/>
                <w:sz w:val="20"/>
                <w:szCs w:val="20"/>
                <w:lang w:eastAsia="lv-LV"/>
              </w:rPr>
              <w:t xml:space="preserve">amata </w:t>
            </w:r>
            <w:r w:rsidRPr="006E5CB2">
              <w:rPr>
                <w:rFonts w:eastAsia="Times New Roman"/>
                <w:b/>
                <w:bCs/>
                <w:color w:val="000000"/>
                <w:sz w:val="20"/>
                <w:szCs w:val="20"/>
                <w:lang w:eastAsia="lv-LV"/>
              </w:rPr>
              <w:t>vietas</w:t>
            </w:r>
          </w:p>
        </w:tc>
      </w:tr>
      <w:tr w:rsidR="005A16A2" w:rsidRPr="006E5CB2" w14:paraId="3ACC80B6" w14:textId="77777777" w:rsidTr="000B6F84">
        <w:trPr>
          <w:trHeight w:val="21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F9EE4C8" w14:textId="77777777" w:rsidR="005A16A2" w:rsidRPr="006E5CB2" w:rsidRDefault="005A16A2" w:rsidP="005A16A2">
            <w:pPr>
              <w:jc w:val="center"/>
              <w:rPr>
                <w:rFonts w:eastAsia="Times New Roman"/>
                <w:b w:val="0"/>
                <w:bCs w:val="0"/>
                <w:color w:val="000000"/>
                <w:sz w:val="16"/>
                <w:szCs w:val="16"/>
                <w:lang w:eastAsia="lv-LV"/>
              </w:rPr>
            </w:pPr>
            <w:r w:rsidRPr="006E5CB2">
              <w:rPr>
                <w:rFonts w:eastAsia="Times New Roman"/>
                <w:color w:val="000000"/>
                <w:sz w:val="16"/>
                <w:szCs w:val="16"/>
                <w:lang w:eastAsia="lv-LV"/>
              </w:rPr>
              <w:t>1</w:t>
            </w:r>
          </w:p>
        </w:tc>
        <w:tc>
          <w:tcPr>
            <w:tcW w:w="1276" w:type="dxa"/>
            <w:hideMark/>
          </w:tcPr>
          <w:p w14:paraId="5DBB8287" w14:textId="77777777" w:rsidR="005A16A2" w:rsidRPr="006E5CB2" w:rsidRDefault="005A16A2" w:rsidP="005A16A2">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lang w:eastAsia="lv-LV"/>
              </w:rPr>
            </w:pPr>
            <w:r w:rsidRPr="006E5CB2">
              <w:rPr>
                <w:rFonts w:eastAsia="Times New Roman"/>
                <w:b/>
                <w:bCs/>
                <w:color w:val="000000"/>
                <w:sz w:val="16"/>
                <w:szCs w:val="16"/>
                <w:lang w:eastAsia="lv-LV"/>
              </w:rPr>
              <w:t>2</w:t>
            </w:r>
          </w:p>
        </w:tc>
        <w:tc>
          <w:tcPr>
            <w:tcW w:w="1679" w:type="dxa"/>
            <w:hideMark/>
          </w:tcPr>
          <w:p w14:paraId="7D8B65E2" w14:textId="77777777" w:rsidR="005A16A2" w:rsidRPr="006E5CB2" w:rsidRDefault="005A16A2" w:rsidP="005A16A2">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lang w:eastAsia="lv-LV"/>
              </w:rPr>
            </w:pPr>
            <w:r w:rsidRPr="006E5CB2">
              <w:rPr>
                <w:rFonts w:eastAsia="Times New Roman"/>
                <w:b/>
                <w:bCs/>
                <w:color w:val="000000"/>
                <w:sz w:val="16"/>
                <w:szCs w:val="16"/>
                <w:lang w:eastAsia="lv-LV"/>
              </w:rPr>
              <w:t>3</w:t>
            </w:r>
          </w:p>
        </w:tc>
        <w:tc>
          <w:tcPr>
            <w:tcW w:w="745" w:type="dxa"/>
            <w:hideMark/>
          </w:tcPr>
          <w:p w14:paraId="67D07E11" w14:textId="77777777" w:rsidR="005A16A2" w:rsidRPr="006E5CB2" w:rsidRDefault="005A16A2" w:rsidP="005A16A2">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lang w:eastAsia="lv-LV"/>
              </w:rPr>
            </w:pPr>
            <w:r w:rsidRPr="006E5CB2">
              <w:rPr>
                <w:rFonts w:eastAsia="Times New Roman"/>
                <w:b/>
                <w:bCs/>
                <w:color w:val="000000"/>
                <w:sz w:val="16"/>
                <w:szCs w:val="16"/>
                <w:lang w:eastAsia="lv-LV"/>
              </w:rPr>
              <w:t>4=2+3</w:t>
            </w:r>
          </w:p>
        </w:tc>
        <w:tc>
          <w:tcPr>
            <w:tcW w:w="1019" w:type="dxa"/>
            <w:hideMark/>
          </w:tcPr>
          <w:p w14:paraId="448152D4" w14:textId="77777777" w:rsidR="005A16A2" w:rsidRPr="006E5CB2" w:rsidRDefault="005A16A2" w:rsidP="005A16A2">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lang w:eastAsia="lv-LV"/>
              </w:rPr>
            </w:pPr>
            <w:r w:rsidRPr="006E5CB2">
              <w:rPr>
                <w:rFonts w:eastAsia="Times New Roman"/>
                <w:b/>
                <w:bCs/>
                <w:color w:val="000000"/>
                <w:sz w:val="16"/>
                <w:szCs w:val="16"/>
                <w:lang w:eastAsia="lv-LV"/>
              </w:rPr>
              <w:t>5</w:t>
            </w:r>
          </w:p>
        </w:tc>
        <w:tc>
          <w:tcPr>
            <w:tcW w:w="1427" w:type="dxa"/>
            <w:hideMark/>
          </w:tcPr>
          <w:p w14:paraId="30536423" w14:textId="77777777" w:rsidR="005A16A2" w:rsidRPr="006E5CB2" w:rsidRDefault="005A16A2" w:rsidP="005A16A2">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lang w:eastAsia="lv-LV"/>
              </w:rPr>
            </w:pPr>
            <w:r w:rsidRPr="006E5CB2">
              <w:rPr>
                <w:rFonts w:eastAsia="Times New Roman"/>
                <w:b/>
                <w:bCs/>
                <w:color w:val="000000"/>
                <w:sz w:val="16"/>
                <w:szCs w:val="16"/>
                <w:lang w:eastAsia="lv-LV"/>
              </w:rPr>
              <w:t>6=5-4</w:t>
            </w:r>
          </w:p>
        </w:tc>
        <w:tc>
          <w:tcPr>
            <w:tcW w:w="981" w:type="dxa"/>
            <w:hideMark/>
          </w:tcPr>
          <w:p w14:paraId="0A355362" w14:textId="77777777" w:rsidR="005A16A2" w:rsidRPr="006E5CB2" w:rsidRDefault="005A16A2" w:rsidP="005A16A2">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lang w:eastAsia="lv-LV"/>
              </w:rPr>
            </w:pPr>
            <w:r w:rsidRPr="006E5CB2">
              <w:rPr>
                <w:rFonts w:eastAsia="Times New Roman"/>
                <w:b/>
                <w:bCs/>
                <w:color w:val="000000"/>
                <w:sz w:val="16"/>
                <w:szCs w:val="16"/>
                <w:lang w:eastAsia="lv-LV"/>
              </w:rPr>
              <w:t>7</w:t>
            </w:r>
          </w:p>
        </w:tc>
      </w:tr>
      <w:tr w:rsidR="005A16A2" w:rsidRPr="006E5CB2" w14:paraId="04C64647" w14:textId="77777777" w:rsidTr="000B6F84">
        <w:trPr>
          <w:trHeight w:val="252"/>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272A31A" w14:textId="636D6785" w:rsidR="005A16A2" w:rsidRPr="006E5CB2" w:rsidRDefault="005A16A2" w:rsidP="002C0527">
            <w:pPr>
              <w:jc w:val="center"/>
              <w:rPr>
                <w:rFonts w:eastAsia="Times New Roman"/>
                <w:color w:val="000000"/>
                <w:sz w:val="20"/>
                <w:szCs w:val="20"/>
                <w:lang w:eastAsia="lv-LV"/>
              </w:rPr>
            </w:pPr>
            <w:r w:rsidRPr="006E5CB2">
              <w:rPr>
                <w:rFonts w:eastAsia="Times New Roman"/>
                <w:color w:val="000000"/>
                <w:sz w:val="20"/>
                <w:szCs w:val="20"/>
                <w:lang w:eastAsia="lv-LV"/>
              </w:rPr>
              <w:t>VKase</w:t>
            </w:r>
          </w:p>
        </w:tc>
        <w:tc>
          <w:tcPr>
            <w:tcW w:w="1276" w:type="dxa"/>
            <w:noWrap/>
            <w:hideMark/>
          </w:tcPr>
          <w:p w14:paraId="12E8063F"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6</w:t>
            </w:r>
          </w:p>
        </w:tc>
        <w:tc>
          <w:tcPr>
            <w:tcW w:w="1679" w:type="dxa"/>
            <w:noWrap/>
            <w:hideMark/>
          </w:tcPr>
          <w:p w14:paraId="6A4464A5"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w:t>
            </w:r>
          </w:p>
        </w:tc>
        <w:tc>
          <w:tcPr>
            <w:tcW w:w="745" w:type="dxa"/>
            <w:noWrap/>
            <w:hideMark/>
          </w:tcPr>
          <w:p w14:paraId="5CD5EBE6"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7</w:t>
            </w:r>
          </w:p>
        </w:tc>
        <w:tc>
          <w:tcPr>
            <w:tcW w:w="1019" w:type="dxa"/>
            <w:noWrap/>
            <w:hideMark/>
          </w:tcPr>
          <w:p w14:paraId="15C7CE38"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7</w:t>
            </w:r>
          </w:p>
        </w:tc>
        <w:tc>
          <w:tcPr>
            <w:tcW w:w="1427" w:type="dxa"/>
            <w:noWrap/>
            <w:hideMark/>
          </w:tcPr>
          <w:p w14:paraId="2D3EF0E5"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w:t>
            </w:r>
          </w:p>
        </w:tc>
        <w:tc>
          <w:tcPr>
            <w:tcW w:w="981" w:type="dxa"/>
            <w:noWrap/>
            <w:hideMark/>
          </w:tcPr>
          <w:p w14:paraId="62AC3DA8"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w:t>
            </w:r>
          </w:p>
        </w:tc>
      </w:tr>
      <w:tr w:rsidR="005A16A2" w:rsidRPr="006E5CB2" w14:paraId="411A6D4C" w14:textId="77777777" w:rsidTr="000B6F84">
        <w:trPr>
          <w:trHeight w:val="24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582C904" w14:textId="77777777" w:rsidR="005A16A2" w:rsidRPr="006E5CB2" w:rsidRDefault="005A16A2" w:rsidP="002C0527">
            <w:pPr>
              <w:jc w:val="center"/>
              <w:rPr>
                <w:rFonts w:eastAsia="Times New Roman"/>
                <w:color w:val="000000"/>
                <w:sz w:val="20"/>
                <w:szCs w:val="20"/>
                <w:lang w:eastAsia="lv-LV"/>
              </w:rPr>
            </w:pPr>
            <w:r w:rsidRPr="006E5CB2">
              <w:rPr>
                <w:rFonts w:eastAsia="Times New Roman"/>
                <w:color w:val="000000"/>
                <w:sz w:val="20"/>
                <w:szCs w:val="20"/>
                <w:lang w:eastAsia="lv-LV"/>
              </w:rPr>
              <w:t>IUB</w:t>
            </w:r>
          </w:p>
        </w:tc>
        <w:tc>
          <w:tcPr>
            <w:tcW w:w="1276" w:type="dxa"/>
            <w:noWrap/>
            <w:hideMark/>
          </w:tcPr>
          <w:p w14:paraId="45667346"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10</w:t>
            </w:r>
          </w:p>
        </w:tc>
        <w:tc>
          <w:tcPr>
            <w:tcW w:w="1679" w:type="dxa"/>
            <w:noWrap/>
            <w:hideMark/>
          </w:tcPr>
          <w:p w14:paraId="06610F96"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w:t>
            </w:r>
          </w:p>
        </w:tc>
        <w:tc>
          <w:tcPr>
            <w:tcW w:w="745" w:type="dxa"/>
            <w:noWrap/>
            <w:hideMark/>
          </w:tcPr>
          <w:p w14:paraId="549FA816"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10</w:t>
            </w:r>
          </w:p>
        </w:tc>
        <w:tc>
          <w:tcPr>
            <w:tcW w:w="1019" w:type="dxa"/>
            <w:noWrap/>
            <w:hideMark/>
          </w:tcPr>
          <w:p w14:paraId="0C002F7C"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10</w:t>
            </w:r>
          </w:p>
        </w:tc>
        <w:tc>
          <w:tcPr>
            <w:tcW w:w="1427" w:type="dxa"/>
            <w:noWrap/>
            <w:hideMark/>
          </w:tcPr>
          <w:p w14:paraId="7E2A5334"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w:t>
            </w:r>
          </w:p>
        </w:tc>
        <w:tc>
          <w:tcPr>
            <w:tcW w:w="981" w:type="dxa"/>
            <w:noWrap/>
            <w:hideMark/>
          </w:tcPr>
          <w:p w14:paraId="38C6E3B5"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w:t>
            </w:r>
          </w:p>
        </w:tc>
      </w:tr>
      <w:tr w:rsidR="005A16A2" w:rsidRPr="006E5CB2" w14:paraId="0B8C54EB" w14:textId="77777777" w:rsidTr="000B6F84">
        <w:trPr>
          <w:trHeight w:val="261"/>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DDFCE95" w14:textId="6530EA1F" w:rsidR="005A16A2" w:rsidRPr="006E5CB2" w:rsidRDefault="003B117F" w:rsidP="002C0527">
            <w:pPr>
              <w:jc w:val="center"/>
              <w:rPr>
                <w:rFonts w:eastAsia="Times New Roman"/>
                <w:color w:val="000000"/>
                <w:sz w:val="20"/>
                <w:szCs w:val="20"/>
                <w:lang w:eastAsia="lv-LV"/>
              </w:rPr>
            </w:pPr>
            <w:r w:rsidRPr="006E5CB2">
              <w:rPr>
                <w:rFonts w:eastAsia="Times New Roman"/>
                <w:color w:val="000000"/>
                <w:sz w:val="20"/>
                <w:szCs w:val="20"/>
                <w:lang w:eastAsia="lv-LV"/>
              </w:rPr>
              <w:t>VI</w:t>
            </w:r>
          </w:p>
        </w:tc>
        <w:tc>
          <w:tcPr>
            <w:tcW w:w="1276" w:type="dxa"/>
            <w:noWrap/>
            <w:hideMark/>
          </w:tcPr>
          <w:p w14:paraId="7E04F906"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81</w:t>
            </w:r>
          </w:p>
        </w:tc>
        <w:tc>
          <w:tcPr>
            <w:tcW w:w="1679" w:type="dxa"/>
            <w:noWrap/>
            <w:hideMark/>
          </w:tcPr>
          <w:p w14:paraId="1FD265A6" w14:textId="3D85BCDF" w:rsidR="005A16A2" w:rsidRPr="006E5CB2" w:rsidRDefault="007F4995"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w:t>
            </w:r>
          </w:p>
        </w:tc>
        <w:tc>
          <w:tcPr>
            <w:tcW w:w="745" w:type="dxa"/>
            <w:noWrap/>
            <w:hideMark/>
          </w:tcPr>
          <w:p w14:paraId="65925E8E" w14:textId="0A81DEEE"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8</w:t>
            </w:r>
            <w:r w:rsidR="007F4995" w:rsidRPr="006E5CB2">
              <w:rPr>
                <w:rFonts w:eastAsia="Times New Roman"/>
                <w:color w:val="000000"/>
                <w:sz w:val="20"/>
                <w:szCs w:val="20"/>
                <w:lang w:eastAsia="lv-LV"/>
              </w:rPr>
              <w:t>3</w:t>
            </w:r>
          </w:p>
        </w:tc>
        <w:tc>
          <w:tcPr>
            <w:tcW w:w="1019" w:type="dxa"/>
            <w:noWrap/>
            <w:hideMark/>
          </w:tcPr>
          <w:p w14:paraId="3B4251D7" w14:textId="41424585"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8</w:t>
            </w:r>
            <w:r w:rsidR="007F4995" w:rsidRPr="006E5CB2">
              <w:rPr>
                <w:rFonts w:eastAsia="Times New Roman"/>
                <w:color w:val="000000"/>
                <w:sz w:val="20"/>
                <w:szCs w:val="20"/>
                <w:lang w:eastAsia="lv-LV"/>
              </w:rPr>
              <w:t>5</w:t>
            </w:r>
          </w:p>
        </w:tc>
        <w:tc>
          <w:tcPr>
            <w:tcW w:w="1427" w:type="dxa"/>
            <w:noWrap/>
            <w:hideMark/>
          </w:tcPr>
          <w:p w14:paraId="7A4A804A"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w:t>
            </w:r>
          </w:p>
        </w:tc>
        <w:tc>
          <w:tcPr>
            <w:tcW w:w="981" w:type="dxa"/>
            <w:noWrap/>
            <w:hideMark/>
          </w:tcPr>
          <w:p w14:paraId="17289943"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w:t>
            </w:r>
          </w:p>
        </w:tc>
      </w:tr>
      <w:tr w:rsidR="005A16A2" w:rsidRPr="006E5CB2" w14:paraId="5AFD5434" w14:textId="77777777" w:rsidTr="000B6F84">
        <w:trPr>
          <w:trHeight w:val="269"/>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1A269FB" w14:textId="63F08995" w:rsidR="005A16A2" w:rsidRPr="006E5CB2" w:rsidRDefault="003B117F" w:rsidP="002C0527">
            <w:pPr>
              <w:jc w:val="center"/>
              <w:rPr>
                <w:rFonts w:eastAsia="Times New Roman"/>
                <w:color w:val="000000"/>
                <w:sz w:val="20"/>
                <w:szCs w:val="20"/>
                <w:lang w:eastAsia="lv-LV"/>
              </w:rPr>
            </w:pPr>
            <w:r w:rsidRPr="006E5CB2">
              <w:rPr>
                <w:rFonts w:eastAsia="Times New Roman"/>
                <w:color w:val="000000"/>
                <w:sz w:val="20"/>
                <w:szCs w:val="20"/>
                <w:lang w:eastAsia="lv-LV"/>
              </w:rPr>
              <w:t>RI</w:t>
            </w:r>
          </w:p>
        </w:tc>
        <w:tc>
          <w:tcPr>
            <w:tcW w:w="1276" w:type="dxa"/>
            <w:noWrap/>
            <w:hideMark/>
          </w:tcPr>
          <w:p w14:paraId="6EC874E8" w14:textId="0E444CC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w:t>
            </w:r>
            <w:r w:rsidR="00B01D09" w:rsidRPr="006E5CB2">
              <w:rPr>
                <w:rFonts w:eastAsia="Times New Roman"/>
                <w:color w:val="000000"/>
                <w:sz w:val="20"/>
                <w:szCs w:val="20"/>
                <w:lang w:eastAsia="lv-LV"/>
              </w:rPr>
              <w:t>0</w:t>
            </w:r>
          </w:p>
        </w:tc>
        <w:tc>
          <w:tcPr>
            <w:tcW w:w="1679" w:type="dxa"/>
            <w:noWrap/>
            <w:hideMark/>
          </w:tcPr>
          <w:p w14:paraId="1B39E75D" w14:textId="2362D517" w:rsidR="005A16A2" w:rsidRPr="006E5CB2" w:rsidRDefault="007F4995"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w:t>
            </w:r>
          </w:p>
        </w:tc>
        <w:tc>
          <w:tcPr>
            <w:tcW w:w="745" w:type="dxa"/>
            <w:noWrap/>
            <w:hideMark/>
          </w:tcPr>
          <w:p w14:paraId="176D90A9" w14:textId="02A9F0CD"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w:t>
            </w:r>
            <w:r w:rsidR="007F4995" w:rsidRPr="006E5CB2">
              <w:rPr>
                <w:rFonts w:eastAsia="Times New Roman"/>
                <w:color w:val="000000"/>
                <w:sz w:val="20"/>
                <w:szCs w:val="20"/>
                <w:lang w:eastAsia="lv-LV"/>
              </w:rPr>
              <w:t>1</w:t>
            </w:r>
          </w:p>
        </w:tc>
        <w:tc>
          <w:tcPr>
            <w:tcW w:w="1019" w:type="dxa"/>
            <w:noWrap/>
            <w:hideMark/>
          </w:tcPr>
          <w:p w14:paraId="61536DDF" w14:textId="6A1DBA80"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w:t>
            </w:r>
            <w:r w:rsidR="007F4995" w:rsidRPr="006E5CB2">
              <w:rPr>
                <w:rFonts w:eastAsia="Times New Roman"/>
                <w:color w:val="000000"/>
                <w:sz w:val="20"/>
                <w:szCs w:val="20"/>
                <w:lang w:eastAsia="lv-LV"/>
              </w:rPr>
              <w:t>1</w:t>
            </w:r>
          </w:p>
        </w:tc>
        <w:tc>
          <w:tcPr>
            <w:tcW w:w="1427" w:type="dxa"/>
            <w:noWrap/>
            <w:hideMark/>
          </w:tcPr>
          <w:p w14:paraId="58AAF2FB"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w:t>
            </w:r>
          </w:p>
        </w:tc>
        <w:tc>
          <w:tcPr>
            <w:tcW w:w="981" w:type="dxa"/>
            <w:noWrap/>
            <w:hideMark/>
          </w:tcPr>
          <w:p w14:paraId="31386166"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w:t>
            </w:r>
          </w:p>
        </w:tc>
      </w:tr>
      <w:tr w:rsidR="005A16A2" w:rsidRPr="006E5CB2" w14:paraId="294E42FC" w14:textId="77777777" w:rsidTr="000B6F84">
        <w:trPr>
          <w:trHeight w:val="24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3943A0A" w14:textId="77777777" w:rsidR="005A16A2" w:rsidRPr="006E5CB2" w:rsidRDefault="005A16A2" w:rsidP="00F3559A">
            <w:pPr>
              <w:jc w:val="center"/>
              <w:rPr>
                <w:rFonts w:eastAsia="Times New Roman"/>
                <w:b w:val="0"/>
                <w:bCs w:val="0"/>
                <w:color w:val="000000"/>
                <w:sz w:val="20"/>
                <w:szCs w:val="20"/>
                <w:lang w:eastAsia="lv-LV"/>
              </w:rPr>
            </w:pPr>
            <w:r w:rsidRPr="006E5CB2">
              <w:rPr>
                <w:rFonts w:eastAsia="Times New Roman"/>
                <w:color w:val="000000"/>
                <w:sz w:val="20"/>
                <w:szCs w:val="20"/>
                <w:lang w:eastAsia="lv-LV"/>
              </w:rPr>
              <w:t>Kopā:</w:t>
            </w:r>
          </w:p>
        </w:tc>
        <w:tc>
          <w:tcPr>
            <w:tcW w:w="1276" w:type="dxa"/>
            <w:noWrap/>
            <w:hideMark/>
          </w:tcPr>
          <w:p w14:paraId="288361BC"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117</w:t>
            </w:r>
          </w:p>
        </w:tc>
        <w:tc>
          <w:tcPr>
            <w:tcW w:w="1679" w:type="dxa"/>
            <w:noWrap/>
            <w:hideMark/>
          </w:tcPr>
          <w:p w14:paraId="53492371"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4</w:t>
            </w:r>
          </w:p>
        </w:tc>
        <w:tc>
          <w:tcPr>
            <w:tcW w:w="745" w:type="dxa"/>
            <w:noWrap/>
            <w:hideMark/>
          </w:tcPr>
          <w:p w14:paraId="37E17E18"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121</w:t>
            </w:r>
          </w:p>
        </w:tc>
        <w:tc>
          <w:tcPr>
            <w:tcW w:w="1019" w:type="dxa"/>
            <w:noWrap/>
            <w:hideMark/>
          </w:tcPr>
          <w:p w14:paraId="60AF229A"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123</w:t>
            </w:r>
          </w:p>
        </w:tc>
        <w:tc>
          <w:tcPr>
            <w:tcW w:w="1427" w:type="dxa"/>
            <w:noWrap/>
            <w:hideMark/>
          </w:tcPr>
          <w:p w14:paraId="39CF5D84"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2</w:t>
            </w:r>
          </w:p>
        </w:tc>
        <w:tc>
          <w:tcPr>
            <w:tcW w:w="981" w:type="dxa"/>
            <w:noWrap/>
            <w:hideMark/>
          </w:tcPr>
          <w:p w14:paraId="6343562F" w14:textId="77777777" w:rsidR="005A16A2" w:rsidRPr="006E5CB2" w:rsidRDefault="005A16A2" w:rsidP="003B117F">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2</w:t>
            </w:r>
          </w:p>
        </w:tc>
      </w:tr>
    </w:tbl>
    <w:p w14:paraId="05035DB4" w14:textId="77777777" w:rsidR="00744632" w:rsidRPr="006E5CB2" w:rsidRDefault="00744632" w:rsidP="00744632">
      <w:pPr>
        <w:spacing w:after="0"/>
        <w:jc w:val="both"/>
        <w:rPr>
          <w:rFonts w:eastAsia="Times New Roman"/>
          <w:szCs w:val="22"/>
        </w:rPr>
      </w:pPr>
    </w:p>
    <w:p w14:paraId="26BA7A67" w14:textId="652E0715" w:rsidR="00301416" w:rsidRPr="006E5CB2" w:rsidRDefault="00301416" w:rsidP="00301416">
      <w:pPr>
        <w:pStyle w:val="ListParagraph"/>
        <w:numPr>
          <w:ilvl w:val="0"/>
          <w:numId w:val="32"/>
        </w:numPr>
        <w:ind w:left="0" w:firstLine="0"/>
        <w:jc w:val="both"/>
        <w:rPr>
          <w:rFonts w:eastAsia="Times New Roman"/>
          <w:szCs w:val="22"/>
        </w:rPr>
      </w:pPr>
      <w:r w:rsidRPr="006E5CB2">
        <w:rPr>
          <w:rFonts w:eastAsia="Times New Roman"/>
          <w:szCs w:val="22"/>
        </w:rPr>
        <w:t xml:space="preserve">CFLA veicamo funkciju tvērums kopumā nemainās, ņemot vērā, ka CFLA kā vienīgā sadarbības iestāde nodrošinās līdzvērtīgas funkcijas arī ES fondu 2021.-2027.gada plānošanas periodā. Līdz ar to CFLA nepieciešamo amata vietu skaits kopumā palielinās par 2,15% (8 amata vietas) salīdzinājumā ar ES fondu 2014.-2020.gada plānošanas periodu (skatīt Tabulu Nr.3). </w:t>
      </w:r>
      <w:r w:rsidR="00C462A2" w:rsidRPr="006E5CB2">
        <w:rPr>
          <w:rFonts w:eastAsia="Times New Roman"/>
          <w:szCs w:val="22"/>
        </w:rPr>
        <w:t xml:space="preserve">Līdzīgi kā citās ES fondu vadībā iesaistītajās iestādēs, arī CFLA </w:t>
      </w:r>
      <w:r w:rsidR="00C462A2" w:rsidRPr="005871ED">
        <w:rPr>
          <w:rFonts w:eastAsia="Times New Roman"/>
          <w:szCs w:val="22"/>
        </w:rPr>
        <w:t xml:space="preserve">amatu vietu pieaugums ir skaidrojams ar papildus funkcijām, piemēram, jaunas nozares, </w:t>
      </w:r>
      <w:r w:rsidR="004D2A37" w:rsidRPr="005871ED">
        <w:rPr>
          <w:rFonts w:eastAsia="Times New Roman"/>
          <w:szCs w:val="22"/>
        </w:rPr>
        <w:t>horizontālās prioritātes klimatdrošināšana</w:t>
      </w:r>
      <w:r w:rsidR="004D2A37" w:rsidRPr="005871ED" w:rsidDel="004D2A37">
        <w:rPr>
          <w:rFonts w:eastAsia="Times New Roman"/>
          <w:szCs w:val="22"/>
        </w:rPr>
        <w:t xml:space="preserve"> </w:t>
      </w:r>
      <w:r w:rsidR="00C462A2" w:rsidRPr="005871ED">
        <w:rPr>
          <w:rFonts w:eastAsia="Times New Roman"/>
          <w:szCs w:val="22"/>
        </w:rPr>
        <w:t xml:space="preserve">investīciju ieviešanai, DNSH principa uzraudzībai, </w:t>
      </w:r>
      <w:r w:rsidR="00111CCE" w:rsidRPr="005871ED">
        <w:rPr>
          <w:rFonts w:eastAsia="Times New Roman"/>
          <w:szCs w:val="22"/>
        </w:rPr>
        <w:t xml:space="preserve">dalība vienkāršoto izmaksu metodiku izstrādē, </w:t>
      </w:r>
      <w:r w:rsidR="00C462A2" w:rsidRPr="005871ED">
        <w:rPr>
          <w:rFonts w:eastAsia="Times New Roman"/>
          <w:szCs w:val="22"/>
        </w:rPr>
        <w:t>liels finanšu instrumentu veidā īstenojamo pasākumu skaits, kas projektu ieviešanas uzraudzībā ir laikietilpīgāk</w:t>
      </w:r>
      <w:r w:rsidR="006A14E4" w:rsidRPr="005871ED">
        <w:rPr>
          <w:rFonts w:eastAsia="Times New Roman"/>
          <w:szCs w:val="22"/>
        </w:rPr>
        <w:t>s</w:t>
      </w:r>
      <w:r w:rsidR="00C462A2" w:rsidRPr="005871ED">
        <w:rPr>
          <w:rFonts w:eastAsia="Times New Roman"/>
          <w:szCs w:val="22"/>
        </w:rPr>
        <w:t>, kā arī kopumā lielāks plānotais</w:t>
      </w:r>
      <w:r w:rsidR="00C462A2" w:rsidRPr="006E5CB2">
        <w:rPr>
          <w:rFonts w:eastAsia="Times New Roman"/>
          <w:szCs w:val="22"/>
        </w:rPr>
        <w:t xml:space="preserve"> projektu skaits, kam būs nepieciešams resurss gan uz projektu iesniegumu vērtēšanu, gan projektu uzraudzības procesiem. </w:t>
      </w:r>
      <w:r w:rsidRPr="006E5CB2">
        <w:rPr>
          <w:rFonts w:eastAsia="Times New Roman"/>
          <w:szCs w:val="22"/>
        </w:rPr>
        <w:t xml:space="preserve">CFLA funkciju nodrošināšanas gaitā var nākties piemērot elastīgāku pieeju funkciju noslodžu aprēķiniem, kā arī veikt to pārrēķinu, ja veicamajām </w:t>
      </w:r>
      <w:r w:rsidRPr="006E5CB2">
        <w:rPr>
          <w:rFonts w:eastAsia="Times New Roman"/>
          <w:szCs w:val="22"/>
        </w:rPr>
        <w:lastRenderedPageBreak/>
        <w:t xml:space="preserve">funkcijām būs nepieciešami papildus resursi atkarībā no darba apjoma, intensitātes vai auditu ietvaros saņemtajiem auditoru norādēm ar kapacitāti saistītajos jautājumos. </w:t>
      </w:r>
    </w:p>
    <w:p w14:paraId="704CF6E7" w14:textId="2D12728A" w:rsidR="004E5E22" w:rsidRPr="006E5CB2" w:rsidRDefault="00AA5231" w:rsidP="001F6CFC">
      <w:pPr>
        <w:pStyle w:val="ListParagraph"/>
        <w:ind w:left="0"/>
        <w:jc w:val="right"/>
        <w:rPr>
          <w:rFonts w:eastAsia="Times New Roman"/>
          <w:szCs w:val="22"/>
        </w:rPr>
      </w:pPr>
      <w:r w:rsidRPr="006E5CB2">
        <w:rPr>
          <w:rFonts w:eastAsia="Times New Roman"/>
          <w:szCs w:val="22"/>
        </w:rPr>
        <w:t>Tabula Nr.</w:t>
      </w:r>
      <w:r w:rsidR="00135CCA" w:rsidRPr="006E5CB2">
        <w:rPr>
          <w:rFonts w:eastAsia="Times New Roman"/>
          <w:szCs w:val="22"/>
        </w:rPr>
        <w:t>3</w:t>
      </w:r>
    </w:p>
    <w:tbl>
      <w:tblPr>
        <w:tblStyle w:val="GridTable1Light"/>
        <w:tblW w:w="8140" w:type="dxa"/>
        <w:tblLook w:val="04A0" w:firstRow="1" w:lastRow="0" w:firstColumn="1" w:lastColumn="0" w:noHBand="0" w:noVBand="1"/>
      </w:tblPr>
      <w:tblGrid>
        <w:gridCol w:w="1838"/>
        <w:gridCol w:w="1418"/>
        <w:gridCol w:w="2409"/>
        <w:gridCol w:w="1276"/>
        <w:gridCol w:w="1199"/>
      </w:tblGrid>
      <w:tr w:rsidR="00D31751" w:rsidRPr="006E5CB2" w14:paraId="5F5526A5" w14:textId="77777777" w:rsidTr="00EF2284">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8" w:type="dxa"/>
            <w:vMerge w:val="restart"/>
            <w:noWrap/>
            <w:hideMark/>
          </w:tcPr>
          <w:p w14:paraId="42828919" w14:textId="077BF2AB" w:rsidR="00D31751" w:rsidRPr="006E5CB2" w:rsidRDefault="00D31751" w:rsidP="00782618">
            <w:pPr>
              <w:jc w:val="center"/>
              <w:rPr>
                <w:rFonts w:eastAsia="Times New Roman"/>
                <w:b w:val="0"/>
                <w:bCs w:val="0"/>
                <w:i/>
                <w:iCs/>
                <w:color w:val="000000"/>
                <w:sz w:val="20"/>
                <w:szCs w:val="20"/>
                <w:lang w:eastAsia="lv-LV"/>
              </w:rPr>
            </w:pPr>
            <w:bookmarkStart w:id="4" w:name="_Hlk85702999"/>
            <w:r w:rsidRPr="006E5CB2">
              <w:rPr>
                <w:rFonts w:eastAsia="Times New Roman"/>
                <w:color w:val="000000"/>
                <w:sz w:val="20"/>
                <w:szCs w:val="20"/>
                <w:lang w:eastAsia="lv-LV"/>
              </w:rPr>
              <w:t>Institūcija</w:t>
            </w:r>
            <w:r w:rsidR="00722875" w:rsidRPr="006E5CB2">
              <w:rPr>
                <w:rFonts w:eastAsia="Times New Roman"/>
                <w:color w:val="000000"/>
                <w:sz w:val="20"/>
                <w:szCs w:val="20"/>
                <w:lang w:eastAsia="lv-LV"/>
              </w:rPr>
              <w:t xml:space="preserve"> (CFLA)</w:t>
            </w:r>
          </w:p>
        </w:tc>
        <w:tc>
          <w:tcPr>
            <w:tcW w:w="5103" w:type="dxa"/>
            <w:gridSpan w:val="3"/>
            <w:noWrap/>
            <w:hideMark/>
          </w:tcPr>
          <w:p w14:paraId="24D24C77" w14:textId="3A7C48F0" w:rsidR="00D31751" w:rsidRPr="006E5CB2" w:rsidRDefault="00D31751" w:rsidP="00782618">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i/>
                <w:iCs/>
                <w:color w:val="000000"/>
                <w:sz w:val="20"/>
                <w:szCs w:val="20"/>
                <w:lang w:eastAsia="lv-LV"/>
              </w:rPr>
            </w:pPr>
            <w:r w:rsidRPr="006E5CB2">
              <w:rPr>
                <w:rFonts w:eastAsia="Times New Roman"/>
                <w:color w:val="000000"/>
                <w:sz w:val="20"/>
                <w:szCs w:val="20"/>
                <w:lang w:eastAsia="lv-LV"/>
              </w:rPr>
              <w:t xml:space="preserve">Finansētās </w:t>
            </w:r>
            <w:r w:rsidR="00EF2284" w:rsidRPr="006E5CB2">
              <w:rPr>
                <w:rFonts w:eastAsia="Times New Roman"/>
                <w:color w:val="000000"/>
                <w:sz w:val="20"/>
                <w:szCs w:val="20"/>
                <w:lang w:eastAsia="lv-LV"/>
              </w:rPr>
              <w:t>amata vietas</w:t>
            </w:r>
            <w:r w:rsidRPr="006E5CB2">
              <w:rPr>
                <w:rFonts w:eastAsia="Times New Roman"/>
                <w:color w:val="000000"/>
                <w:sz w:val="20"/>
                <w:szCs w:val="20"/>
                <w:lang w:eastAsia="lv-LV"/>
              </w:rPr>
              <w:t xml:space="preserve"> 2014.-2020. gadā </w:t>
            </w:r>
            <w:r w:rsidR="00782618" w:rsidRPr="006E5CB2">
              <w:rPr>
                <w:rFonts w:eastAsia="Times New Roman"/>
                <w:color w:val="000000"/>
                <w:sz w:val="20"/>
                <w:szCs w:val="20"/>
                <w:lang w:eastAsia="lv-LV"/>
              </w:rPr>
              <w:t xml:space="preserve">no </w:t>
            </w:r>
            <w:r w:rsidRPr="006E5CB2">
              <w:rPr>
                <w:rFonts w:eastAsia="Times New Roman"/>
                <w:color w:val="000000"/>
                <w:sz w:val="20"/>
                <w:szCs w:val="20"/>
                <w:lang w:eastAsia="lv-LV"/>
              </w:rPr>
              <w:t>TP</w:t>
            </w:r>
            <w:r w:rsidR="00782618" w:rsidRPr="006E5CB2">
              <w:rPr>
                <w:rFonts w:eastAsia="Times New Roman"/>
                <w:color w:val="000000"/>
                <w:sz w:val="20"/>
                <w:szCs w:val="20"/>
                <w:lang w:eastAsia="lv-LV"/>
              </w:rPr>
              <w:t xml:space="preserve"> līdzekļiem</w:t>
            </w:r>
          </w:p>
        </w:tc>
        <w:tc>
          <w:tcPr>
            <w:tcW w:w="1199" w:type="dxa"/>
            <w:vMerge w:val="restart"/>
            <w:hideMark/>
          </w:tcPr>
          <w:p w14:paraId="32CC368A" w14:textId="3A2ADBFA" w:rsidR="00D31751" w:rsidRPr="006E5CB2" w:rsidRDefault="00D31751" w:rsidP="00782618">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i/>
                <w:iCs/>
                <w:color w:val="000000"/>
                <w:sz w:val="20"/>
                <w:szCs w:val="20"/>
                <w:lang w:eastAsia="lv-LV"/>
              </w:rPr>
            </w:pPr>
            <w:r w:rsidRPr="006E5CB2">
              <w:rPr>
                <w:rFonts w:eastAsia="Times New Roman"/>
                <w:color w:val="000000"/>
                <w:sz w:val="20"/>
                <w:szCs w:val="20"/>
                <w:lang w:eastAsia="lv-LV"/>
              </w:rPr>
              <w:t xml:space="preserve">Plānotās </w:t>
            </w:r>
            <w:r w:rsidR="00EF2284" w:rsidRPr="006E5CB2">
              <w:rPr>
                <w:rFonts w:eastAsia="Times New Roman"/>
                <w:color w:val="000000"/>
                <w:sz w:val="20"/>
                <w:szCs w:val="20"/>
                <w:lang w:eastAsia="lv-LV"/>
              </w:rPr>
              <w:t>amata vietas</w:t>
            </w:r>
            <w:r w:rsidRPr="006E5CB2">
              <w:rPr>
                <w:rFonts w:eastAsia="Times New Roman"/>
                <w:color w:val="000000"/>
                <w:sz w:val="20"/>
                <w:szCs w:val="20"/>
                <w:lang w:eastAsia="lv-LV"/>
              </w:rPr>
              <w:t xml:space="preserve"> 2021.-2027. gadā TP</w:t>
            </w:r>
          </w:p>
        </w:tc>
      </w:tr>
      <w:tr w:rsidR="00D31751" w:rsidRPr="006E5CB2" w14:paraId="2415CEF4" w14:textId="77777777" w:rsidTr="00EF2284">
        <w:trPr>
          <w:trHeight w:val="850"/>
        </w:trPr>
        <w:tc>
          <w:tcPr>
            <w:cnfStyle w:val="001000000000" w:firstRow="0" w:lastRow="0" w:firstColumn="1" w:lastColumn="0" w:oddVBand="0" w:evenVBand="0" w:oddHBand="0" w:evenHBand="0" w:firstRowFirstColumn="0" w:firstRowLastColumn="0" w:lastRowFirstColumn="0" w:lastRowLastColumn="0"/>
            <w:tcW w:w="1838" w:type="dxa"/>
            <w:vMerge/>
            <w:hideMark/>
          </w:tcPr>
          <w:p w14:paraId="60B871F7" w14:textId="77777777" w:rsidR="00D31751" w:rsidRPr="006E5CB2" w:rsidRDefault="00D31751" w:rsidP="00782618">
            <w:pPr>
              <w:jc w:val="center"/>
              <w:rPr>
                <w:rFonts w:eastAsia="Times New Roman"/>
                <w:b w:val="0"/>
                <w:bCs w:val="0"/>
                <w:i/>
                <w:iCs/>
                <w:color w:val="000000"/>
                <w:sz w:val="20"/>
                <w:szCs w:val="20"/>
                <w:lang w:eastAsia="lv-LV"/>
              </w:rPr>
            </w:pPr>
          </w:p>
        </w:tc>
        <w:tc>
          <w:tcPr>
            <w:tcW w:w="1418" w:type="dxa"/>
            <w:hideMark/>
          </w:tcPr>
          <w:p w14:paraId="1EF8EB65" w14:textId="5895FB0A" w:rsidR="00D31751" w:rsidRPr="006E5CB2" w:rsidRDefault="00D15647"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Tiešo a</w:t>
            </w:r>
            <w:r w:rsidR="00D31751" w:rsidRPr="006E5CB2">
              <w:rPr>
                <w:rFonts w:eastAsia="Times New Roman"/>
                <w:b/>
                <w:bCs/>
                <w:color w:val="000000"/>
                <w:sz w:val="20"/>
                <w:szCs w:val="20"/>
                <w:lang w:eastAsia="lv-LV"/>
              </w:rPr>
              <w:t>ttiecināmo izmaksu ietvaros</w:t>
            </w:r>
          </w:p>
        </w:tc>
        <w:tc>
          <w:tcPr>
            <w:tcW w:w="2409" w:type="dxa"/>
            <w:hideMark/>
          </w:tcPr>
          <w:p w14:paraId="4E6B534A" w14:textId="77777777" w:rsidR="00D31751" w:rsidRPr="006E5CB2" w:rsidRDefault="00D31751"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Projekta vadības, netiešo izmaksu, valsts budžeta ietvaros</w:t>
            </w:r>
          </w:p>
        </w:tc>
        <w:tc>
          <w:tcPr>
            <w:tcW w:w="1276" w:type="dxa"/>
            <w:hideMark/>
          </w:tcPr>
          <w:p w14:paraId="0667104F" w14:textId="77777777" w:rsidR="00D31751" w:rsidRPr="006E5CB2" w:rsidRDefault="00D31751"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Kopā</w:t>
            </w:r>
          </w:p>
        </w:tc>
        <w:tc>
          <w:tcPr>
            <w:tcW w:w="1199" w:type="dxa"/>
            <w:vMerge/>
            <w:hideMark/>
          </w:tcPr>
          <w:p w14:paraId="3AE952AF" w14:textId="77777777" w:rsidR="00D31751" w:rsidRPr="006E5CB2" w:rsidRDefault="00D31751"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p>
        </w:tc>
      </w:tr>
      <w:tr w:rsidR="00D31751" w:rsidRPr="006E5CB2" w14:paraId="198F53AE" w14:textId="77777777" w:rsidTr="00EF2284">
        <w:trPr>
          <w:trHeight w:val="24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3B13623" w14:textId="77777777" w:rsidR="00D31751" w:rsidRPr="006E5CB2" w:rsidRDefault="00D31751" w:rsidP="00782618">
            <w:pPr>
              <w:jc w:val="center"/>
              <w:rPr>
                <w:rFonts w:eastAsia="Times New Roman"/>
                <w:b w:val="0"/>
                <w:bCs w:val="0"/>
                <w:i/>
                <w:iCs/>
                <w:color w:val="000000"/>
                <w:sz w:val="20"/>
                <w:szCs w:val="20"/>
                <w:lang w:eastAsia="lv-LV"/>
              </w:rPr>
            </w:pPr>
            <w:r w:rsidRPr="006E5CB2">
              <w:rPr>
                <w:rFonts w:eastAsia="Times New Roman"/>
                <w:color w:val="000000"/>
                <w:sz w:val="20"/>
                <w:szCs w:val="20"/>
                <w:lang w:eastAsia="lv-LV"/>
              </w:rPr>
              <w:t>1</w:t>
            </w:r>
          </w:p>
        </w:tc>
        <w:tc>
          <w:tcPr>
            <w:tcW w:w="1418" w:type="dxa"/>
            <w:hideMark/>
          </w:tcPr>
          <w:p w14:paraId="7076D233" w14:textId="77777777" w:rsidR="00D31751" w:rsidRPr="006E5CB2" w:rsidRDefault="00D31751"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2</w:t>
            </w:r>
          </w:p>
        </w:tc>
        <w:tc>
          <w:tcPr>
            <w:tcW w:w="2409" w:type="dxa"/>
            <w:hideMark/>
          </w:tcPr>
          <w:p w14:paraId="196AE78A" w14:textId="77777777" w:rsidR="00D31751" w:rsidRPr="006E5CB2" w:rsidRDefault="00D31751"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3</w:t>
            </w:r>
          </w:p>
        </w:tc>
        <w:tc>
          <w:tcPr>
            <w:tcW w:w="1276" w:type="dxa"/>
            <w:hideMark/>
          </w:tcPr>
          <w:p w14:paraId="35415A19" w14:textId="77777777" w:rsidR="00D31751" w:rsidRPr="006E5CB2" w:rsidRDefault="00D31751"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4=2+3</w:t>
            </w:r>
          </w:p>
        </w:tc>
        <w:tc>
          <w:tcPr>
            <w:tcW w:w="1199" w:type="dxa"/>
            <w:hideMark/>
          </w:tcPr>
          <w:p w14:paraId="272A3711" w14:textId="77777777" w:rsidR="00D31751" w:rsidRPr="006E5CB2" w:rsidRDefault="00D31751"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5</w:t>
            </w:r>
          </w:p>
        </w:tc>
      </w:tr>
      <w:tr w:rsidR="00D31751" w:rsidRPr="006E5CB2" w14:paraId="2C4D2625" w14:textId="77777777" w:rsidTr="00EF2284">
        <w:trPr>
          <w:trHeight w:val="29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2A89FF26" w14:textId="0CCC9D3C" w:rsidR="00D31751" w:rsidRPr="006E5CB2" w:rsidRDefault="00D31751" w:rsidP="00782618">
            <w:pPr>
              <w:jc w:val="center"/>
              <w:rPr>
                <w:rFonts w:eastAsia="Times New Roman"/>
                <w:i/>
                <w:iCs/>
                <w:color w:val="000000"/>
                <w:sz w:val="20"/>
                <w:szCs w:val="20"/>
                <w:lang w:eastAsia="lv-LV"/>
              </w:rPr>
            </w:pPr>
            <w:r w:rsidRPr="006E5CB2">
              <w:rPr>
                <w:rFonts w:eastAsia="Times New Roman"/>
                <w:color w:val="000000"/>
                <w:sz w:val="20"/>
                <w:szCs w:val="20"/>
                <w:lang w:eastAsia="lv-LV"/>
              </w:rPr>
              <w:t>KF</w:t>
            </w:r>
            <w:r w:rsidR="00722875" w:rsidRPr="006E5CB2">
              <w:rPr>
                <w:rFonts w:eastAsia="Times New Roman"/>
                <w:color w:val="000000"/>
                <w:sz w:val="20"/>
                <w:szCs w:val="20"/>
                <w:lang w:eastAsia="lv-LV"/>
              </w:rPr>
              <w:t xml:space="preserve"> TP projekta ietvaros</w:t>
            </w:r>
          </w:p>
        </w:tc>
        <w:tc>
          <w:tcPr>
            <w:tcW w:w="1418" w:type="dxa"/>
            <w:noWrap/>
            <w:hideMark/>
          </w:tcPr>
          <w:p w14:paraId="0B0E0C7B" w14:textId="2CD91D9F" w:rsidR="00D31751" w:rsidRPr="006E5CB2" w:rsidRDefault="00DB37F2"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145</w:t>
            </w:r>
          </w:p>
        </w:tc>
        <w:tc>
          <w:tcPr>
            <w:tcW w:w="2409" w:type="dxa"/>
            <w:noWrap/>
            <w:hideMark/>
          </w:tcPr>
          <w:p w14:paraId="35017C96" w14:textId="77777777" w:rsidR="00D31751" w:rsidRPr="006E5CB2" w:rsidRDefault="00D31751"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w:t>
            </w:r>
          </w:p>
        </w:tc>
        <w:tc>
          <w:tcPr>
            <w:tcW w:w="1276" w:type="dxa"/>
            <w:noWrap/>
            <w:hideMark/>
          </w:tcPr>
          <w:p w14:paraId="15155F49" w14:textId="4EE857C9" w:rsidR="00D31751" w:rsidRPr="006E5CB2" w:rsidRDefault="00DB37F2"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146</w:t>
            </w:r>
          </w:p>
        </w:tc>
        <w:tc>
          <w:tcPr>
            <w:tcW w:w="1199" w:type="dxa"/>
            <w:vMerge w:val="restart"/>
            <w:noWrap/>
            <w:hideMark/>
          </w:tcPr>
          <w:p w14:paraId="6FF5305C" w14:textId="77777777" w:rsidR="00D31751" w:rsidRPr="006E5CB2" w:rsidRDefault="00D31751"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380</w:t>
            </w:r>
          </w:p>
        </w:tc>
      </w:tr>
      <w:tr w:rsidR="00D31751" w:rsidRPr="006E5CB2" w14:paraId="75A2C39D" w14:textId="77777777" w:rsidTr="00EF2284">
        <w:trPr>
          <w:trHeight w:val="29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26BD2280" w14:textId="20B8AED0" w:rsidR="00D31751" w:rsidRPr="006E5CB2" w:rsidRDefault="00D31751" w:rsidP="00782618">
            <w:pPr>
              <w:jc w:val="center"/>
              <w:rPr>
                <w:rFonts w:eastAsia="Times New Roman"/>
                <w:i/>
                <w:iCs/>
                <w:color w:val="000000"/>
                <w:sz w:val="20"/>
                <w:szCs w:val="20"/>
                <w:lang w:eastAsia="lv-LV"/>
              </w:rPr>
            </w:pPr>
            <w:r w:rsidRPr="006E5CB2">
              <w:rPr>
                <w:rFonts w:eastAsia="Times New Roman"/>
                <w:color w:val="000000"/>
                <w:sz w:val="20"/>
                <w:szCs w:val="20"/>
                <w:lang w:eastAsia="lv-LV"/>
              </w:rPr>
              <w:t>ERAF</w:t>
            </w:r>
            <w:r w:rsidR="00722875" w:rsidRPr="006E5CB2">
              <w:rPr>
                <w:rFonts w:eastAsia="Times New Roman"/>
                <w:color w:val="000000"/>
                <w:sz w:val="20"/>
                <w:szCs w:val="20"/>
                <w:lang w:eastAsia="lv-LV"/>
              </w:rPr>
              <w:t xml:space="preserve"> TP projekta ietvaros</w:t>
            </w:r>
          </w:p>
        </w:tc>
        <w:tc>
          <w:tcPr>
            <w:tcW w:w="1418" w:type="dxa"/>
            <w:noWrap/>
            <w:hideMark/>
          </w:tcPr>
          <w:p w14:paraId="40E13FCC" w14:textId="77777777" w:rsidR="00D31751" w:rsidRPr="006E5CB2" w:rsidRDefault="00D31751"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77</w:t>
            </w:r>
          </w:p>
        </w:tc>
        <w:tc>
          <w:tcPr>
            <w:tcW w:w="2409" w:type="dxa"/>
            <w:noWrap/>
            <w:hideMark/>
          </w:tcPr>
          <w:p w14:paraId="1C5950E6" w14:textId="77777777" w:rsidR="00D31751" w:rsidRPr="006E5CB2" w:rsidRDefault="00D31751"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w:t>
            </w:r>
          </w:p>
        </w:tc>
        <w:tc>
          <w:tcPr>
            <w:tcW w:w="1276" w:type="dxa"/>
            <w:noWrap/>
            <w:hideMark/>
          </w:tcPr>
          <w:p w14:paraId="29814E97" w14:textId="77777777" w:rsidR="00D31751" w:rsidRPr="006E5CB2" w:rsidRDefault="00D31751"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78</w:t>
            </w:r>
          </w:p>
        </w:tc>
        <w:tc>
          <w:tcPr>
            <w:tcW w:w="1199" w:type="dxa"/>
            <w:vMerge/>
            <w:hideMark/>
          </w:tcPr>
          <w:p w14:paraId="60B0B1D3" w14:textId="77777777" w:rsidR="00D31751" w:rsidRPr="006E5CB2" w:rsidRDefault="00D31751"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p>
        </w:tc>
      </w:tr>
      <w:tr w:rsidR="00D31751" w:rsidRPr="006E5CB2" w14:paraId="220E3011" w14:textId="77777777" w:rsidTr="00EF2284">
        <w:trPr>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03767AF" w14:textId="681714E3" w:rsidR="00D31751" w:rsidRPr="006E5CB2" w:rsidRDefault="00D31751" w:rsidP="00782618">
            <w:pPr>
              <w:jc w:val="center"/>
              <w:rPr>
                <w:rFonts w:eastAsia="Times New Roman"/>
                <w:i/>
                <w:iCs/>
                <w:color w:val="000000"/>
                <w:sz w:val="20"/>
                <w:szCs w:val="20"/>
                <w:lang w:eastAsia="lv-LV"/>
              </w:rPr>
            </w:pPr>
            <w:r w:rsidRPr="006E5CB2">
              <w:rPr>
                <w:rFonts w:eastAsia="Times New Roman"/>
                <w:color w:val="000000"/>
                <w:sz w:val="20"/>
                <w:szCs w:val="20"/>
                <w:lang w:eastAsia="lv-LV"/>
              </w:rPr>
              <w:t>ESF</w:t>
            </w:r>
            <w:r w:rsidR="00722875" w:rsidRPr="006E5CB2">
              <w:rPr>
                <w:rFonts w:eastAsia="Times New Roman"/>
                <w:color w:val="000000"/>
                <w:sz w:val="20"/>
                <w:szCs w:val="20"/>
                <w:lang w:eastAsia="lv-LV"/>
              </w:rPr>
              <w:t xml:space="preserve"> TP projekta ietvaros</w:t>
            </w:r>
          </w:p>
        </w:tc>
        <w:tc>
          <w:tcPr>
            <w:tcW w:w="1418" w:type="dxa"/>
            <w:noWrap/>
            <w:hideMark/>
          </w:tcPr>
          <w:p w14:paraId="68914B9C" w14:textId="77777777" w:rsidR="00D31751" w:rsidRPr="006E5CB2" w:rsidRDefault="00D31751"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123</w:t>
            </w:r>
          </w:p>
        </w:tc>
        <w:tc>
          <w:tcPr>
            <w:tcW w:w="2409" w:type="dxa"/>
            <w:noWrap/>
            <w:hideMark/>
          </w:tcPr>
          <w:p w14:paraId="290E91DE" w14:textId="71ECC13D" w:rsidR="00D31751" w:rsidRPr="006E5CB2" w:rsidRDefault="00DB37F2"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25*</w:t>
            </w:r>
          </w:p>
        </w:tc>
        <w:tc>
          <w:tcPr>
            <w:tcW w:w="1276" w:type="dxa"/>
            <w:noWrap/>
            <w:hideMark/>
          </w:tcPr>
          <w:p w14:paraId="2EFEAC9E" w14:textId="5FFCDB35" w:rsidR="00D31751" w:rsidRPr="006E5CB2" w:rsidRDefault="00D31751"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w:t>
            </w:r>
            <w:r w:rsidR="00DB37F2" w:rsidRPr="006E5CB2">
              <w:rPr>
                <w:rFonts w:eastAsia="Times New Roman"/>
                <w:color w:val="000000"/>
                <w:sz w:val="20"/>
                <w:szCs w:val="20"/>
                <w:lang w:eastAsia="lv-LV"/>
              </w:rPr>
              <w:t>48</w:t>
            </w:r>
          </w:p>
        </w:tc>
        <w:tc>
          <w:tcPr>
            <w:tcW w:w="1199" w:type="dxa"/>
            <w:vMerge/>
            <w:hideMark/>
          </w:tcPr>
          <w:p w14:paraId="7B31015C" w14:textId="77777777" w:rsidR="00D31751" w:rsidRPr="006E5CB2" w:rsidRDefault="00D31751"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p>
        </w:tc>
      </w:tr>
      <w:tr w:rsidR="00D31751" w:rsidRPr="006E5CB2" w14:paraId="6C5963FA" w14:textId="77777777" w:rsidTr="00EF2284">
        <w:trPr>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1556C994" w14:textId="77777777" w:rsidR="00D31751" w:rsidRPr="006E5CB2" w:rsidRDefault="00D31751" w:rsidP="00782618">
            <w:pPr>
              <w:jc w:val="center"/>
              <w:rPr>
                <w:rFonts w:eastAsia="Times New Roman"/>
                <w:b w:val="0"/>
                <w:bCs w:val="0"/>
                <w:i/>
                <w:iCs/>
                <w:color w:val="000000"/>
                <w:sz w:val="20"/>
                <w:szCs w:val="20"/>
                <w:lang w:eastAsia="lv-LV"/>
              </w:rPr>
            </w:pPr>
            <w:r w:rsidRPr="006E5CB2">
              <w:rPr>
                <w:rFonts w:eastAsia="Times New Roman"/>
                <w:color w:val="000000"/>
                <w:sz w:val="20"/>
                <w:szCs w:val="20"/>
                <w:lang w:eastAsia="lv-LV"/>
              </w:rPr>
              <w:t>Kopā:</w:t>
            </w:r>
          </w:p>
        </w:tc>
        <w:tc>
          <w:tcPr>
            <w:tcW w:w="1418" w:type="dxa"/>
            <w:noWrap/>
            <w:hideMark/>
          </w:tcPr>
          <w:p w14:paraId="3D7FFE98" w14:textId="3236DA74" w:rsidR="00D31751" w:rsidRPr="006E5CB2" w:rsidRDefault="00DB37F2"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345</w:t>
            </w:r>
          </w:p>
        </w:tc>
        <w:tc>
          <w:tcPr>
            <w:tcW w:w="2409" w:type="dxa"/>
            <w:noWrap/>
            <w:hideMark/>
          </w:tcPr>
          <w:p w14:paraId="7256E029" w14:textId="7D677325" w:rsidR="00D31751" w:rsidRPr="006E5CB2" w:rsidRDefault="00D31751"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2</w:t>
            </w:r>
            <w:r w:rsidR="00DB37F2" w:rsidRPr="006E5CB2">
              <w:rPr>
                <w:rFonts w:eastAsia="Times New Roman"/>
                <w:b/>
                <w:bCs/>
                <w:color w:val="000000"/>
                <w:sz w:val="20"/>
                <w:szCs w:val="20"/>
                <w:lang w:eastAsia="lv-LV"/>
              </w:rPr>
              <w:t>7</w:t>
            </w:r>
          </w:p>
        </w:tc>
        <w:tc>
          <w:tcPr>
            <w:tcW w:w="1276" w:type="dxa"/>
            <w:noWrap/>
            <w:hideMark/>
          </w:tcPr>
          <w:p w14:paraId="09E28806" w14:textId="6F858FDB" w:rsidR="00D31751" w:rsidRPr="006E5CB2" w:rsidRDefault="00DB37F2"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372</w:t>
            </w:r>
          </w:p>
        </w:tc>
        <w:tc>
          <w:tcPr>
            <w:tcW w:w="1199" w:type="dxa"/>
            <w:noWrap/>
            <w:hideMark/>
          </w:tcPr>
          <w:p w14:paraId="5288FCDC" w14:textId="77777777" w:rsidR="00D31751" w:rsidRPr="006E5CB2" w:rsidRDefault="00D31751" w:rsidP="0078261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380</w:t>
            </w:r>
          </w:p>
        </w:tc>
      </w:tr>
    </w:tbl>
    <w:bookmarkEnd w:id="4"/>
    <w:p w14:paraId="26383516" w14:textId="633569FE" w:rsidR="004E5E22" w:rsidRPr="006E5CB2" w:rsidRDefault="00DB37F2" w:rsidP="004E5E22">
      <w:pPr>
        <w:jc w:val="both"/>
        <w:rPr>
          <w:rFonts w:eastAsia="Times New Roman"/>
          <w:szCs w:val="22"/>
        </w:rPr>
      </w:pPr>
      <w:r w:rsidRPr="006E5CB2">
        <w:rPr>
          <w:rFonts w:eastAsia="Times New Roman"/>
          <w:szCs w:val="22"/>
        </w:rPr>
        <w:t xml:space="preserve">* </w:t>
      </w:r>
      <w:r w:rsidR="00EC1197" w:rsidRPr="006E5CB2">
        <w:rPr>
          <w:rFonts w:eastAsia="Times New Roman"/>
          <w:sz w:val="20"/>
          <w:szCs w:val="20"/>
        </w:rPr>
        <w:t xml:space="preserve">vidēji līdz 25 </w:t>
      </w:r>
      <w:r w:rsidR="00EF2284" w:rsidRPr="006E5CB2">
        <w:rPr>
          <w:rFonts w:eastAsia="Times New Roman"/>
          <w:sz w:val="20"/>
          <w:szCs w:val="20"/>
        </w:rPr>
        <w:t>amata vietām</w:t>
      </w:r>
      <w:r w:rsidR="00EC1197" w:rsidRPr="006E5CB2">
        <w:rPr>
          <w:rFonts w:eastAsia="Times New Roman"/>
          <w:sz w:val="20"/>
          <w:szCs w:val="20"/>
        </w:rPr>
        <w:t xml:space="preserve"> tiek finansētas no netiešajām izmaksām, kas nākotnē finansē</w:t>
      </w:r>
      <w:r w:rsidR="00675E7A" w:rsidRPr="006E5CB2">
        <w:rPr>
          <w:rFonts w:eastAsia="Times New Roman"/>
          <w:sz w:val="20"/>
          <w:szCs w:val="20"/>
        </w:rPr>
        <w:t>jamas</w:t>
      </w:r>
      <w:r w:rsidR="00EC1197" w:rsidRPr="006E5CB2">
        <w:rPr>
          <w:rFonts w:eastAsia="Times New Roman"/>
          <w:sz w:val="20"/>
          <w:szCs w:val="20"/>
        </w:rPr>
        <w:t xml:space="preserve"> no</w:t>
      </w:r>
      <w:r w:rsidR="00675E7A" w:rsidRPr="006E5CB2">
        <w:rPr>
          <w:rFonts w:eastAsia="Times New Roman"/>
          <w:sz w:val="20"/>
          <w:szCs w:val="20"/>
        </w:rPr>
        <w:t xml:space="preserve"> kopējiem</w:t>
      </w:r>
      <w:r w:rsidR="00EC1197" w:rsidRPr="006E5CB2">
        <w:rPr>
          <w:rFonts w:eastAsia="Times New Roman"/>
          <w:sz w:val="20"/>
          <w:szCs w:val="20"/>
        </w:rPr>
        <w:t xml:space="preserve"> </w:t>
      </w:r>
      <w:r w:rsidR="005058DB" w:rsidRPr="006E5CB2">
        <w:rPr>
          <w:rFonts w:eastAsia="Times New Roman"/>
          <w:sz w:val="20"/>
          <w:szCs w:val="20"/>
        </w:rPr>
        <w:t xml:space="preserve">ES fondu </w:t>
      </w:r>
      <w:r w:rsidR="00EC1197" w:rsidRPr="006E5CB2">
        <w:rPr>
          <w:rFonts w:eastAsia="Times New Roman"/>
          <w:sz w:val="20"/>
          <w:szCs w:val="20"/>
        </w:rPr>
        <w:t>2021.-2027.gada plānošanas perioda TP līdzekļiem</w:t>
      </w:r>
      <w:r w:rsidR="00EC1197" w:rsidRPr="006E5CB2">
        <w:rPr>
          <w:rFonts w:eastAsia="Times New Roman"/>
          <w:szCs w:val="22"/>
        </w:rPr>
        <w:t>.</w:t>
      </w:r>
    </w:p>
    <w:p w14:paraId="63A48B56" w14:textId="3CAB0447" w:rsidR="00A1296D" w:rsidRPr="006E5CB2" w:rsidRDefault="000B6F84" w:rsidP="00F10DC5">
      <w:pPr>
        <w:pStyle w:val="ListParagraph"/>
        <w:numPr>
          <w:ilvl w:val="0"/>
          <w:numId w:val="32"/>
        </w:numPr>
        <w:spacing w:after="0"/>
        <w:ind w:left="0" w:right="57" w:firstLine="0"/>
        <w:jc w:val="both"/>
      </w:pPr>
      <w:r w:rsidRPr="006E5CB2">
        <w:rPr>
          <w:rFonts w:eastAsia="Times New Roman"/>
        </w:rPr>
        <w:t>A</w:t>
      </w:r>
      <w:r w:rsidR="00DB43CA" w:rsidRPr="006E5CB2">
        <w:rPr>
          <w:rFonts w:eastAsia="Times New Roman"/>
        </w:rPr>
        <w:t>tbildīg</w:t>
      </w:r>
      <w:r w:rsidRPr="006E5CB2">
        <w:rPr>
          <w:rFonts w:eastAsia="Times New Roman"/>
        </w:rPr>
        <w:t>ās</w:t>
      </w:r>
      <w:r w:rsidR="00DB43CA" w:rsidRPr="006E5CB2">
        <w:rPr>
          <w:rFonts w:eastAsia="Times New Roman"/>
        </w:rPr>
        <w:t xml:space="preserve"> iestād</w:t>
      </w:r>
      <w:r w:rsidRPr="006E5CB2">
        <w:rPr>
          <w:rFonts w:eastAsia="Times New Roman"/>
        </w:rPr>
        <w:t xml:space="preserve">es aprēķinot un nosakot nepieciešamo </w:t>
      </w:r>
      <w:r w:rsidR="00EF2284" w:rsidRPr="006E5CB2">
        <w:rPr>
          <w:rFonts w:eastAsia="Times New Roman"/>
        </w:rPr>
        <w:t>amata vietu</w:t>
      </w:r>
      <w:r w:rsidRPr="006E5CB2">
        <w:rPr>
          <w:rFonts w:eastAsia="Times New Roman"/>
        </w:rPr>
        <w:t xml:space="preserve"> skaitu </w:t>
      </w:r>
      <w:r w:rsidR="002F6AE8" w:rsidRPr="006E5CB2">
        <w:rPr>
          <w:rFonts w:eastAsia="Times New Roman"/>
        </w:rPr>
        <w:t>patstāvīgi</w:t>
      </w:r>
      <w:r w:rsidR="009E6743" w:rsidRPr="006E5CB2">
        <w:rPr>
          <w:rFonts w:eastAsia="Times New Roman"/>
        </w:rPr>
        <w:t xml:space="preserve"> </w:t>
      </w:r>
      <w:r w:rsidR="008B29A6" w:rsidRPr="006E5CB2">
        <w:rPr>
          <w:rFonts w:eastAsia="Times New Roman"/>
        </w:rPr>
        <w:t xml:space="preserve">izvērtē veicamo </w:t>
      </w:r>
      <w:r w:rsidR="00DB43CA" w:rsidRPr="006E5CB2">
        <w:rPr>
          <w:rFonts w:eastAsia="Times New Roman"/>
        </w:rPr>
        <w:t xml:space="preserve">funkciju </w:t>
      </w:r>
      <w:r w:rsidR="008B29A6" w:rsidRPr="006E5CB2">
        <w:rPr>
          <w:rFonts w:eastAsia="Times New Roman"/>
        </w:rPr>
        <w:t>apjomu</w:t>
      </w:r>
      <w:r w:rsidR="00DB43CA" w:rsidRPr="006E5CB2">
        <w:rPr>
          <w:rFonts w:eastAsia="Times New Roman"/>
        </w:rPr>
        <w:t xml:space="preserve">, tām piekritīgo SAM </w:t>
      </w:r>
      <w:r w:rsidR="00131828" w:rsidRPr="006E5CB2">
        <w:rPr>
          <w:rFonts w:eastAsia="Times New Roman"/>
        </w:rPr>
        <w:t>skaitu</w:t>
      </w:r>
      <w:r w:rsidR="00DB43CA" w:rsidRPr="006E5CB2">
        <w:rPr>
          <w:rFonts w:eastAsia="Times New Roman"/>
        </w:rPr>
        <w:t xml:space="preserve">, sarežģītības </w:t>
      </w:r>
      <w:r w:rsidR="00131828" w:rsidRPr="006E5CB2">
        <w:rPr>
          <w:rFonts w:eastAsia="Times New Roman"/>
        </w:rPr>
        <w:t xml:space="preserve">pakāpi </w:t>
      </w:r>
      <w:r w:rsidR="00DB43CA" w:rsidRPr="006E5CB2">
        <w:rPr>
          <w:rFonts w:eastAsia="Times New Roman"/>
        </w:rPr>
        <w:t xml:space="preserve">attiecībā uz to ieviešanas modeli un laika </w:t>
      </w:r>
      <w:r w:rsidR="00131828" w:rsidRPr="006E5CB2">
        <w:rPr>
          <w:rFonts w:eastAsia="Times New Roman"/>
        </w:rPr>
        <w:t>grafiku</w:t>
      </w:r>
      <w:r w:rsidR="00675E7A" w:rsidRPr="006E5CB2">
        <w:rPr>
          <w:rFonts w:eastAsia="Times New Roman"/>
        </w:rPr>
        <w:t xml:space="preserve"> (pēc analoģijas ar </w:t>
      </w:r>
      <w:r w:rsidR="00F43584" w:rsidRPr="006E5CB2">
        <w:rPr>
          <w:rFonts w:eastAsia="Times New Roman"/>
        </w:rPr>
        <w:t xml:space="preserve">ES fondu </w:t>
      </w:r>
      <w:r w:rsidR="00675E7A" w:rsidRPr="006E5CB2">
        <w:rPr>
          <w:rFonts w:eastAsia="Times New Roman"/>
        </w:rPr>
        <w:t>2014.-2020.gada plānošanas periodu)</w:t>
      </w:r>
      <w:r w:rsidR="00DB43CA" w:rsidRPr="006E5CB2">
        <w:rPr>
          <w:rFonts w:eastAsia="Times New Roman"/>
        </w:rPr>
        <w:t xml:space="preserve">. </w:t>
      </w:r>
      <w:r w:rsidR="00A1296D" w:rsidRPr="006E5CB2">
        <w:rPr>
          <w:szCs w:val="22"/>
        </w:rPr>
        <w:t>Plānojot ES fondu 2014.-2020.gada plānošanas period</w:t>
      </w:r>
      <w:r w:rsidR="00A1296D" w:rsidRPr="006E5CB2">
        <w:t xml:space="preserve">a cilvēkresursu </w:t>
      </w:r>
      <w:r w:rsidR="00EF2284" w:rsidRPr="006E5CB2">
        <w:t>amata vietas</w:t>
      </w:r>
      <w:r w:rsidR="00A1296D" w:rsidRPr="006E5CB2">
        <w:t xml:space="preserve"> nepieciešamo funkciju nodrošināšanai, finansējuma aprēķins tika balstīts uz vienas </w:t>
      </w:r>
      <w:r w:rsidR="00EF2284" w:rsidRPr="006E5CB2">
        <w:t>amata vietas</w:t>
      </w:r>
      <w:r w:rsidR="00A1296D" w:rsidRPr="006E5CB2">
        <w:t xml:space="preserve"> izmaksām, iekļaujot visas izmaksas vienai </w:t>
      </w:r>
      <w:r w:rsidR="00EF2284" w:rsidRPr="006E5CB2">
        <w:t>amata vietai</w:t>
      </w:r>
      <w:r w:rsidR="00A1296D" w:rsidRPr="006E5CB2">
        <w:t xml:space="preserve">. Vidēji uz 1 SAM tika rēķinātas 1-2 </w:t>
      </w:r>
      <w:r w:rsidR="00EF2284" w:rsidRPr="006E5CB2">
        <w:t>amata vietas</w:t>
      </w:r>
      <w:r w:rsidR="00A1296D" w:rsidRPr="006E5CB2">
        <w:t xml:space="preserve"> atkarībā no SAM finansējuma apjoma</w:t>
      </w:r>
      <w:r w:rsidR="00675E7A" w:rsidRPr="006E5CB2">
        <w:t xml:space="preserve"> un specifikas</w:t>
      </w:r>
      <w:r w:rsidR="00A1296D" w:rsidRPr="006E5CB2">
        <w:t xml:space="preserve">. Papildu </w:t>
      </w:r>
      <w:r w:rsidR="00EF2284" w:rsidRPr="006E5CB2">
        <w:t>amata vietas</w:t>
      </w:r>
      <w:r w:rsidR="00A1296D" w:rsidRPr="006E5CB2">
        <w:t xml:space="preserve"> tika piešķirtas, ja institūcija nodrošin</w:t>
      </w:r>
      <w:r w:rsidR="003F7611" w:rsidRPr="006E5CB2">
        <w:t>ās</w:t>
      </w:r>
      <w:r w:rsidR="00A1296D" w:rsidRPr="006E5CB2">
        <w:t xml:space="preserve"> papildus funkcij</w:t>
      </w:r>
      <w:r w:rsidR="00F50111" w:rsidRPr="006E5CB2">
        <w:t>u</w:t>
      </w:r>
      <w:r w:rsidR="00A1296D" w:rsidRPr="006E5CB2">
        <w:t xml:space="preserve"> veikšanu. SAM ietvaros </w:t>
      </w:r>
      <w:r w:rsidR="00EF2284" w:rsidRPr="006E5CB2">
        <w:t>amata vietas</w:t>
      </w:r>
      <w:r w:rsidR="00A1296D" w:rsidRPr="006E5CB2">
        <w:t xml:space="preserve"> sadalījumu noteica pati institūcija, kura nodrošināja konkrētā SAM ieviešanu. </w:t>
      </w:r>
      <w:r w:rsidR="005F64AD" w:rsidRPr="006E5CB2">
        <w:t xml:space="preserve">Nepieciešamo </w:t>
      </w:r>
      <w:r w:rsidR="00EF2284" w:rsidRPr="006E5CB2">
        <w:t>amata vietu</w:t>
      </w:r>
      <w:r w:rsidR="005F64AD" w:rsidRPr="006E5CB2">
        <w:t xml:space="preserve"> apmērs </w:t>
      </w:r>
      <w:r w:rsidR="004D34FF" w:rsidRPr="006E5CB2">
        <w:t xml:space="preserve">ES fondu </w:t>
      </w:r>
      <w:r w:rsidR="005F64AD" w:rsidRPr="006E5CB2">
        <w:t>2007.-2013.gada plānošanas perioda</w:t>
      </w:r>
      <w:r w:rsidR="002C1D59" w:rsidRPr="006E5CB2">
        <w:t xml:space="preserve"> pēcuzraudzības</w:t>
      </w:r>
      <w:r w:rsidR="005F64AD" w:rsidRPr="006E5CB2">
        <w:t xml:space="preserve"> nodrošināšanai tika balstīts uz katras institūcijas sniegto informāciju par pēcuzraudzībā nepieciešamo cilvēkresursu – </w:t>
      </w:r>
      <w:r w:rsidR="00EF2284" w:rsidRPr="006E5CB2">
        <w:t>amata vietu</w:t>
      </w:r>
      <w:r w:rsidR="005F64AD" w:rsidRPr="006E5CB2">
        <w:t xml:space="preserve"> skaitu.</w:t>
      </w:r>
    </w:p>
    <w:p w14:paraId="3EB76851" w14:textId="0E5A2DEF" w:rsidR="00E375E3" w:rsidRPr="006E5CB2" w:rsidRDefault="00FD5393" w:rsidP="00E375E3">
      <w:pPr>
        <w:pStyle w:val="ListParagraph"/>
        <w:numPr>
          <w:ilvl w:val="0"/>
          <w:numId w:val="32"/>
        </w:numPr>
        <w:spacing w:after="0"/>
        <w:ind w:left="0" w:firstLine="0"/>
        <w:jc w:val="both"/>
        <w:rPr>
          <w:rFonts w:eastAsia="Times New Roman"/>
          <w:szCs w:val="22"/>
        </w:rPr>
      </w:pPr>
      <w:r w:rsidRPr="006E5CB2">
        <w:rPr>
          <w:rFonts w:eastAsia="Times New Roman"/>
        </w:rPr>
        <w:t>A</w:t>
      </w:r>
      <w:r w:rsidR="00DB43CA" w:rsidRPr="006E5CB2">
        <w:rPr>
          <w:rFonts w:eastAsia="Times New Roman"/>
        </w:rPr>
        <w:t>tbildīgajās iestādēs ES fondu 20</w:t>
      </w:r>
      <w:r w:rsidR="00F63636" w:rsidRPr="006E5CB2">
        <w:rPr>
          <w:rFonts w:eastAsia="Times New Roman"/>
        </w:rPr>
        <w:t>14</w:t>
      </w:r>
      <w:r w:rsidR="00DB43CA" w:rsidRPr="006E5CB2">
        <w:rPr>
          <w:rFonts w:eastAsia="Times New Roman"/>
        </w:rPr>
        <w:t>.-20</w:t>
      </w:r>
      <w:r w:rsidR="00F63636" w:rsidRPr="006E5CB2">
        <w:rPr>
          <w:rFonts w:eastAsia="Times New Roman"/>
        </w:rPr>
        <w:t>20</w:t>
      </w:r>
      <w:r w:rsidR="00DB43CA" w:rsidRPr="006E5CB2">
        <w:rPr>
          <w:rFonts w:eastAsia="Times New Roman"/>
        </w:rPr>
        <w:t xml:space="preserve">.gada plānošanas periodā </w:t>
      </w:r>
      <w:r w:rsidR="00955703" w:rsidRPr="006E5CB2">
        <w:rPr>
          <w:rFonts w:eastAsia="Times New Roman"/>
        </w:rPr>
        <w:t xml:space="preserve"> 2021. gada 2. pusgadā </w:t>
      </w:r>
      <w:r w:rsidR="00D119CB" w:rsidRPr="006E5CB2">
        <w:rPr>
          <w:rFonts w:eastAsia="Times New Roman"/>
        </w:rPr>
        <w:t xml:space="preserve">faktiski </w:t>
      </w:r>
      <w:r w:rsidR="00D16616" w:rsidRPr="006E5CB2">
        <w:rPr>
          <w:rFonts w:eastAsia="Times New Roman"/>
        </w:rPr>
        <w:t xml:space="preserve">ir </w:t>
      </w:r>
      <w:r w:rsidR="00D119CB" w:rsidRPr="006E5CB2">
        <w:rPr>
          <w:rFonts w:eastAsia="Times New Roman"/>
        </w:rPr>
        <w:t>17</w:t>
      </w:r>
      <w:r w:rsidR="003A00A1" w:rsidRPr="006E5CB2">
        <w:rPr>
          <w:rFonts w:eastAsia="Times New Roman"/>
        </w:rPr>
        <w:t>1</w:t>
      </w:r>
      <w:r w:rsidR="00D119CB" w:rsidRPr="006E5CB2">
        <w:rPr>
          <w:rFonts w:eastAsia="Times New Roman"/>
        </w:rPr>
        <w:t>,</w:t>
      </w:r>
      <w:r w:rsidR="003A00A1" w:rsidRPr="006E5CB2">
        <w:rPr>
          <w:rFonts w:eastAsia="Times New Roman"/>
        </w:rPr>
        <w:t>7</w:t>
      </w:r>
      <w:r w:rsidR="00DB43CA" w:rsidRPr="006E5CB2">
        <w:rPr>
          <w:rFonts w:eastAsia="Times New Roman"/>
        </w:rPr>
        <w:t xml:space="preserve"> </w:t>
      </w:r>
      <w:r w:rsidR="00EF2284" w:rsidRPr="006E5CB2">
        <w:rPr>
          <w:rFonts w:eastAsia="Times New Roman"/>
        </w:rPr>
        <w:t>amata vietas</w:t>
      </w:r>
      <w:r w:rsidR="00BB3E6E" w:rsidRPr="006E5CB2">
        <w:rPr>
          <w:rFonts w:eastAsia="Times New Roman"/>
        </w:rPr>
        <w:t xml:space="preserve"> </w:t>
      </w:r>
      <w:r w:rsidR="0044173D" w:rsidRPr="006E5CB2">
        <w:rPr>
          <w:rFonts w:eastAsia="Times New Roman"/>
        </w:rPr>
        <w:t>(skat</w:t>
      </w:r>
      <w:r w:rsidR="00FE3B33" w:rsidRPr="006E5CB2">
        <w:rPr>
          <w:rFonts w:eastAsia="Times New Roman"/>
        </w:rPr>
        <w:t xml:space="preserve">īt </w:t>
      </w:r>
      <w:r w:rsidR="0044173D" w:rsidRPr="006E5CB2">
        <w:rPr>
          <w:rFonts w:eastAsia="Times New Roman"/>
        </w:rPr>
        <w:t>Grafiku Nr.</w:t>
      </w:r>
      <w:r w:rsidR="007B3274" w:rsidRPr="006E5CB2">
        <w:rPr>
          <w:rFonts w:eastAsia="Times New Roman"/>
        </w:rPr>
        <w:t>6</w:t>
      </w:r>
      <w:r w:rsidR="0044173D" w:rsidRPr="006E5CB2">
        <w:rPr>
          <w:rFonts w:eastAsia="Times New Roman"/>
        </w:rPr>
        <w:t>)</w:t>
      </w:r>
      <w:r w:rsidR="00DB43CA" w:rsidRPr="006E5CB2">
        <w:rPr>
          <w:rFonts w:eastAsia="Times New Roman"/>
        </w:rPr>
        <w:t>. Tā kā ES fondu 20</w:t>
      </w:r>
      <w:r w:rsidR="00F63636" w:rsidRPr="006E5CB2">
        <w:rPr>
          <w:rFonts w:eastAsia="Times New Roman"/>
        </w:rPr>
        <w:t>21</w:t>
      </w:r>
      <w:r w:rsidR="00DB43CA" w:rsidRPr="006E5CB2">
        <w:rPr>
          <w:rFonts w:eastAsia="Times New Roman"/>
        </w:rPr>
        <w:t>.-202</w:t>
      </w:r>
      <w:r w:rsidR="00F63636" w:rsidRPr="006E5CB2">
        <w:rPr>
          <w:rFonts w:eastAsia="Times New Roman"/>
        </w:rPr>
        <w:t>7</w:t>
      </w:r>
      <w:r w:rsidR="00DB43CA" w:rsidRPr="006E5CB2">
        <w:rPr>
          <w:rFonts w:eastAsia="Times New Roman"/>
        </w:rPr>
        <w:t xml:space="preserve">.gada plānošanas perioda saistītā </w:t>
      </w:r>
      <w:r w:rsidR="002F075D" w:rsidRPr="006E5CB2">
        <w:rPr>
          <w:rFonts w:eastAsia="Times New Roman"/>
        </w:rPr>
        <w:t xml:space="preserve">nacionālā </w:t>
      </w:r>
      <w:r w:rsidR="00DB43CA" w:rsidRPr="006E5CB2">
        <w:rPr>
          <w:rFonts w:eastAsia="Times New Roman"/>
        </w:rPr>
        <w:t xml:space="preserve">regulējuma izstrāde turpinās, </w:t>
      </w:r>
      <w:r w:rsidR="00BB3E6E" w:rsidRPr="006E5CB2">
        <w:rPr>
          <w:rFonts w:eastAsia="Times New Roman"/>
        </w:rPr>
        <w:t xml:space="preserve">šobrīd </w:t>
      </w:r>
      <w:r w:rsidR="00FC5CAB" w:rsidRPr="006E5CB2">
        <w:rPr>
          <w:rFonts w:eastAsia="Times New Roman"/>
        </w:rPr>
        <w:t xml:space="preserve">notiek </w:t>
      </w:r>
      <w:r w:rsidR="00962A82" w:rsidRPr="006E5CB2">
        <w:rPr>
          <w:rFonts w:eastAsia="Times New Roman"/>
        </w:rPr>
        <w:t xml:space="preserve">nepieciešamo </w:t>
      </w:r>
      <w:r w:rsidR="00DB43CA" w:rsidRPr="006E5CB2">
        <w:rPr>
          <w:rFonts w:eastAsia="Times New Roman"/>
        </w:rPr>
        <w:t>cilvēkresurs</w:t>
      </w:r>
      <w:r w:rsidR="00BB3E6E" w:rsidRPr="006E5CB2">
        <w:rPr>
          <w:rFonts w:eastAsia="Times New Roman"/>
        </w:rPr>
        <w:t>u</w:t>
      </w:r>
      <w:r w:rsidR="00962A82" w:rsidRPr="006E5CB2">
        <w:rPr>
          <w:rFonts w:eastAsia="Times New Roman"/>
        </w:rPr>
        <w:t>s</w:t>
      </w:r>
      <w:r w:rsidR="00C03155" w:rsidRPr="006E5CB2">
        <w:rPr>
          <w:rFonts w:eastAsia="Times New Roman"/>
        </w:rPr>
        <w:t xml:space="preserve"> </w:t>
      </w:r>
      <w:r w:rsidR="00DB43CA" w:rsidRPr="006E5CB2">
        <w:rPr>
          <w:rFonts w:eastAsia="Times New Roman"/>
        </w:rPr>
        <w:t>plānošana atbildīgajā</w:t>
      </w:r>
      <w:r w:rsidR="002F075D" w:rsidRPr="006E5CB2">
        <w:rPr>
          <w:rFonts w:eastAsia="Times New Roman"/>
        </w:rPr>
        <w:t>s</w:t>
      </w:r>
      <w:r w:rsidR="00DB43CA" w:rsidRPr="006E5CB2">
        <w:rPr>
          <w:rFonts w:eastAsia="Times New Roman"/>
        </w:rPr>
        <w:t xml:space="preserve"> iestādē</w:t>
      </w:r>
      <w:r w:rsidR="002F075D" w:rsidRPr="006E5CB2">
        <w:rPr>
          <w:rFonts w:eastAsia="Times New Roman"/>
        </w:rPr>
        <w:t>s</w:t>
      </w:r>
      <w:r w:rsidR="00DB43CA" w:rsidRPr="006E5CB2">
        <w:rPr>
          <w:rFonts w:eastAsia="Times New Roman"/>
        </w:rPr>
        <w:t xml:space="preserve"> ES fondu 20</w:t>
      </w:r>
      <w:r w:rsidR="00792955" w:rsidRPr="006E5CB2">
        <w:rPr>
          <w:rFonts w:eastAsia="Times New Roman"/>
        </w:rPr>
        <w:t>21</w:t>
      </w:r>
      <w:r w:rsidR="00DB43CA" w:rsidRPr="006E5CB2">
        <w:rPr>
          <w:rFonts w:eastAsia="Times New Roman"/>
        </w:rPr>
        <w:t>.-202</w:t>
      </w:r>
      <w:r w:rsidR="00792955" w:rsidRPr="006E5CB2">
        <w:rPr>
          <w:rFonts w:eastAsia="Times New Roman"/>
        </w:rPr>
        <w:t>7</w:t>
      </w:r>
      <w:r w:rsidR="00DB43CA" w:rsidRPr="006E5CB2">
        <w:rPr>
          <w:rFonts w:eastAsia="Times New Roman"/>
        </w:rPr>
        <w:t>.gada plānošanas periodam</w:t>
      </w:r>
      <w:r w:rsidR="00AA5231" w:rsidRPr="006E5CB2">
        <w:rPr>
          <w:rFonts w:eastAsia="Times New Roman"/>
        </w:rPr>
        <w:t xml:space="preserve"> (skatīt Tabulā Nr.</w:t>
      </w:r>
      <w:r w:rsidR="00135CCA" w:rsidRPr="006E5CB2">
        <w:rPr>
          <w:rFonts w:eastAsia="Times New Roman"/>
        </w:rPr>
        <w:t>4</w:t>
      </w:r>
      <w:r w:rsidR="00AA5231" w:rsidRPr="006E5CB2">
        <w:rPr>
          <w:rFonts w:eastAsia="Times New Roman"/>
        </w:rPr>
        <w:t>).</w:t>
      </w:r>
      <w:r w:rsidR="00FC5CAB" w:rsidRPr="006E5CB2">
        <w:rPr>
          <w:rFonts w:eastAsia="Times New Roman"/>
        </w:rPr>
        <w:t xml:space="preserve"> </w:t>
      </w:r>
      <w:r w:rsidR="00444A30" w:rsidRPr="006E5CB2">
        <w:rPr>
          <w:rFonts w:eastAsia="Times New Roman"/>
        </w:rPr>
        <w:t xml:space="preserve">Atbilstoši informācijai, kas tika saņemta no institūcijām, </w:t>
      </w:r>
      <w:r w:rsidR="00B02192" w:rsidRPr="006E5CB2">
        <w:rPr>
          <w:rFonts w:eastAsia="Times New Roman"/>
        </w:rPr>
        <w:t xml:space="preserve">ES fondu </w:t>
      </w:r>
      <w:r w:rsidR="00FC5CAB" w:rsidRPr="006E5CB2">
        <w:rPr>
          <w:rFonts w:eastAsia="Times New Roman"/>
        </w:rPr>
        <w:t>2014.-2020.gada plānošanas periodā institūcijas sav</w:t>
      </w:r>
      <w:r w:rsidR="00B02192" w:rsidRPr="006E5CB2">
        <w:rPr>
          <w:rFonts w:eastAsia="Times New Roman"/>
        </w:rPr>
        <w:t>as</w:t>
      </w:r>
      <w:r w:rsidR="00FC5CAB" w:rsidRPr="006E5CB2">
        <w:rPr>
          <w:rFonts w:eastAsia="Times New Roman"/>
        </w:rPr>
        <w:t xml:space="preserve"> funkcij</w:t>
      </w:r>
      <w:r w:rsidR="00B02192" w:rsidRPr="006E5CB2">
        <w:rPr>
          <w:rFonts w:eastAsia="Times New Roman"/>
        </w:rPr>
        <w:t>as</w:t>
      </w:r>
      <w:r w:rsidR="00FC5CAB" w:rsidRPr="006E5CB2">
        <w:rPr>
          <w:rFonts w:eastAsia="Times New Roman"/>
        </w:rPr>
        <w:t xml:space="preserve"> nodrošinā</w:t>
      </w:r>
      <w:r w:rsidR="00444A30" w:rsidRPr="006E5CB2">
        <w:rPr>
          <w:rFonts w:eastAsia="Times New Roman"/>
        </w:rPr>
        <w:t>ja</w:t>
      </w:r>
      <w:r w:rsidR="00FC5CAB" w:rsidRPr="006E5CB2">
        <w:rPr>
          <w:rFonts w:eastAsia="Times New Roman"/>
        </w:rPr>
        <w:t xml:space="preserve"> ar ierobežotu darbinieku skaitu (mazāks nekā faktiski nepieciešams), kad viens darbinieks veic papildus pienākumus ilgstošā laika periodā</w:t>
      </w:r>
      <w:r w:rsidR="00444A30" w:rsidRPr="006E5CB2">
        <w:rPr>
          <w:rFonts w:eastAsia="Times New Roman"/>
        </w:rPr>
        <w:t>. Attiecīgi</w:t>
      </w:r>
      <w:r w:rsidR="00FC5CAB" w:rsidRPr="006E5CB2">
        <w:rPr>
          <w:rFonts w:eastAsia="Times New Roman"/>
        </w:rPr>
        <w:t xml:space="preserve"> institūcijas</w:t>
      </w:r>
      <w:r w:rsidR="00730DFA" w:rsidRPr="006E5CB2">
        <w:rPr>
          <w:rFonts w:eastAsia="Times New Roman"/>
        </w:rPr>
        <w:t xml:space="preserve">, veicot nepieciešamo </w:t>
      </w:r>
      <w:r w:rsidR="00EF2284" w:rsidRPr="006E5CB2">
        <w:rPr>
          <w:rFonts w:eastAsia="Times New Roman"/>
        </w:rPr>
        <w:t>amata vietu</w:t>
      </w:r>
      <w:r w:rsidR="00730DFA" w:rsidRPr="006E5CB2">
        <w:rPr>
          <w:rFonts w:eastAsia="Times New Roman"/>
        </w:rPr>
        <w:t xml:space="preserve"> novērtējumu</w:t>
      </w:r>
      <w:r w:rsidR="00FC5CAB" w:rsidRPr="006E5CB2">
        <w:rPr>
          <w:rFonts w:eastAsia="Times New Roman"/>
        </w:rPr>
        <w:t xml:space="preserve"> </w:t>
      </w:r>
      <w:r w:rsidR="00B65FF7" w:rsidRPr="006E5CB2">
        <w:rPr>
          <w:rFonts w:eastAsia="Times New Roman"/>
        </w:rPr>
        <w:t xml:space="preserve">ES fondu </w:t>
      </w:r>
      <w:r w:rsidR="00FC5CAB" w:rsidRPr="006E5CB2">
        <w:rPr>
          <w:rFonts w:eastAsia="Times New Roman"/>
        </w:rPr>
        <w:t>2021.-2027.gada plānošanas period</w:t>
      </w:r>
      <w:r w:rsidR="00730DFA" w:rsidRPr="006E5CB2">
        <w:rPr>
          <w:rFonts w:eastAsia="Times New Roman"/>
        </w:rPr>
        <w:t xml:space="preserve">am </w:t>
      </w:r>
      <w:r w:rsidR="00FC5CAB" w:rsidRPr="006E5CB2">
        <w:rPr>
          <w:rFonts w:eastAsia="Times New Roman"/>
        </w:rPr>
        <w:t xml:space="preserve">ir pieprasījušas </w:t>
      </w:r>
      <w:r w:rsidR="00EF2284" w:rsidRPr="006E5CB2">
        <w:rPr>
          <w:rFonts w:eastAsia="Times New Roman"/>
        </w:rPr>
        <w:t>amata vietas</w:t>
      </w:r>
      <w:r w:rsidR="00FC5CAB" w:rsidRPr="006E5CB2">
        <w:rPr>
          <w:rFonts w:eastAsia="Times New Roman"/>
        </w:rPr>
        <w:t xml:space="preserve"> tādā apmērā, lai darbinieki ilgstoši neveiktu papildus pienākumus un darba apjoms būtu samērīgs vienam darbiniekam. Papildus vērā ņemams fakts ir attiecībā uz vakantajām darba vietām, </w:t>
      </w:r>
      <w:r w:rsidR="000367FE" w:rsidRPr="006E5CB2">
        <w:rPr>
          <w:rFonts w:eastAsia="Times New Roman"/>
        </w:rPr>
        <w:t xml:space="preserve">ka daļa no </w:t>
      </w:r>
      <w:r w:rsidR="00FC5CAB" w:rsidRPr="006E5CB2">
        <w:rPr>
          <w:rFonts w:eastAsia="Times New Roman"/>
        </w:rPr>
        <w:t>institūcij</w:t>
      </w:r>
      <w:r w:rsidR="000367FE" w:rsidRPr="006E5CB2">
        <w:rPr>
          <w:rFonts w:eastAsia="Times New Roman"/>
        </w:rPr>
        <w:t>ām</w:t>
      </w:r>
      <w:r w:rsidR="00FC5CAB" w:rsidRPr="006E5CB2">
        <w:rPr>
          <w:rFonts w:eastAsia="Times New Roman"/>
        </w:rPr>
        <w:t xml:space="preserve"> ilgstoši nevar atrast kvalificētu</w:t>
      </w:r>
      <w:r w:rsidR="00CA013F" w:rsidRPr="006E5CB2">
        <w:rPr>
          <w:rFonts w:eastAsia="Times New Roman"/>
        </w:rPr>
        <w:t>s darbiniekus un piedāvāt konkurētspējīgu atalgojumu.</w:t>
      </w:r>
      <w:r w:rsidR="00E05EA0" w:rsidRPr="006E5CB2">
        <w:rPr>
          <w:rFonts w:eastAsia="Times New Roman"/>
        </w:rPr>
        <w:t xml:space="preserve"> </w:t>
      </w:r>
      <w:r w:rsidR="00483107" w:rsidRPr="006E5CB2">
        <w:rPr>
          <w:rFonts w:eastAsia="Times New Roman"/>
        </w:rPr>
        <w:t xml:space="preserve">Darba samaksa un citi minētie apstākļi ir veicinājuši kvalificētu speciālistu aizplūšanu uz privāto sektoru un starptautiskajām organizācijām, līdz ar to valsts pārvalde pakāpeniski zaudē stratēģiski svarīgās kompetences. </w:t>
      </w:r>
      <w:r w:rsidR="00F1539F" w:rsidRPr="006E5CB2">
        <w:rPr>
          <w:rFonts w:eastAsia="Times New Roman"/>
        </w:rPr>
        <w:t xml:space="preserve">Lai noturētu šobrīd valsts pārvaldē nodarbinātos augsti kvalificētos ekspertus un piesaistītu kompetentus profesionāļus ar analītisku domāšanu, stratēģiskās plānošanas spējām, </w:t>
      </w:r>
      <w:r w:rsidR="00F1539F" w:rsidRPr="006E5CB2">
        <w:rPr>
          <w:rFonts w:eastAsia="Times New Roman"/>
        </w:rPr>
        <w:lastRenderedPageBreak/>
        <w:t>radošumu un elastību, vienlaikus nepieciešams pilnveidot atlīdzības politiku</w:t>
      </w:r>
      <w:r w:rsidR="00535AFB" w:rsidRPr="006E5CB2">
        <w:rPr>
          <w:rFonts w:eastAsia="Times New Roman"/>
        </w:rPr>
        <w:t>, izlīdzināt noslodžu apjomu un nodrošināt atbilstošus dar</w:t>
      </w:r>
      <w:r w:rsidR="00271AD5" w:rsidRPr="006E5CB2">
        <w:rPr>
          <w:rFonts w:eastAsia="Times New Roman"/>
        </w:rPr>
        <w:t>b</w:t>
      </w:r>
      <w:r w:rsidR="00535AFB" w:rsidRPr="006E5CB2">
        <w:rPr>
          <w:rFonts w:eastAsia="Times New Roman"/>
        </w:rPr>
        <w:t>a veikšanai nepieciešamos darba apstākļus</w:t>
      </w:r>
      <w:r w:rsidR="00D62ED1" w:rsidRPr="006E5CB2">
        <w:rPr>
          <w:rFonts w:eastAsia="Times New Roman"/>
        </w:rPr>
        <w:t>.</w:t>
      </w:r>
      <w:r w:rsidR="00F1539F" w:rsidRPr="006E5CB2">
        <w:rPr>
          <w:rFonts w:eastAsia="Times New Roman"/>
        </w:rPr>
        <w:t xml:space="preserve"> </w:t>
      </w:r>
      <w:r w:rsidR="00E05EA0" w:rsidRPr="006E5CB2">
        <w:rPr>
          <w:rFonts w:eastAsia="Times New Roman"/>
        </w:rPr>
        <w:t xml:space="preserve">Attiecībā </w:t>
      </w:r>
      <w:r w:rsidR="00F1539F" w:rsidRPr="006E5CB2">
        <w:rPr>
          <w:rFonts w:eastAsia="Times New Roman"/>
        </w:rPr>
        <w:t>uz</w:t>
      </w:r>
      <w:r w:rsidR="00E05EA0" w:rsidRPr="006E5CB2">
        <w:rPr>
          <w:rFonts w:eastAsia="Times New Roman"/>
        </w:rPr>
        <w:t xml:space="preserve"> maksimāli plānotajām </w:t>
      </w:r>
      <w:r w:rsidR="00EF2284" w:rsidRPr="006E5CB2">
        <w:rPr>
          <w:rFonts w:eastAsia="Times New Roman"/>
        </w:rPr>
        <w:t>amata vietām</w:t>
      </w:r>
      <w:r w:rsidR="00E05EA0" w:rsidRPr="006E5CB2">
        <w:rPr>
          <w:rFonts w:eastAsia="Times New Roman"/>
        </w:rPr>
        <w:t xml:space="preserve"> </w:t>
      </w:r>
      <w:r w:rsidR="00DD3395" w:rsidRPr="006E5CB2">
        <w:rPr>
          <w:rFonts w:eastAsia="Times New Roman"/>
        </w:rPr>
        <w:t xml:space="preserve">ES fondu </w:t>
      </w:r>
      <w:r w:rsidR="00E05EA0" w:rsidRPr="006E5CB2">
        <w:rPr>
          <w:rFonts w:eastAsia="Times New Roman"/>
        </w:rPr>
        <w:t xml:space="preserve">2014.-2020.gada plānošanas periodā, </w:t>
      </w:r>
      <w:r w:rsidR="00EF2284" w:rsidRPr="006E5CB2">
        <w:rPr>
          <w:rFonts w:eastAsia="Times New Roman"/>
        </w:rPr>
        <w:t>amata vietas</w:t>
      </w:r>
      <w:r w:rsidR="00E05EA0" w:rsidRPr="006E5CB2">
        <w:rPr>
          <w:rFonts w:eastAsia="Times New Roman"/>
        </w:rPr>
        <w:t xml:space="preserve"> plānotas ņemot vērā, ka </w:t>
      </w:r>
      <w:r w:rsidR="006E382B" w:rsidRPr="006E5CB2">
        <w:rPr>
          <w:rFonts w:eastAsia="Times New Roman"/>
        </w:rPr>
        <w:t xml:space="preserve">ES fondu </w:t>
      </w:r>
      <w:r w:rsidR="00E05EA0" w:rsidRPr="006E5CB2">
        <w:rPr>
          <w:rFonts w:eastAsia="Times New Roman"/>
        </w:rPr>
        <w:t xml:space="preserve">2014.-2020.gada plānošanas </w:t>
      </w:r>
      <w:r w:rsidR="00E05EA0" w:rsidRPr="005871ED">
        <w:rPr>
          <w:rFonts w:eastAsia="Times New Roman"/>
        </w:rPr>
        <w:t xml:space="preserve">perioda sākumā institūciju veicamo funkciju ietvaros bija arī </w:t>
      </w:r>
      <w:r w:rsidR="006E382B" w:rsidRPr="005871ED">
        <w:rPr>
          <w:rFonts w:eastAsia="Times New Roman"/>
        </w:rPr>
        <w:t xml:space="preserve">ES fondu </w:t>
      </w:r>
      <w:r w:rsidR="00E05EA0" w:rsidRPr="005871ED">
        <w:rPr>
          <w:rFonts w:eastAsia="Times New Roman"/>
        </w:rPr>
        <w:t>2007.-2013.gada plānošanas perioda pēcuzraudzības nodrošināšana, kas laika period</w:t>
      </w:r>
      <w:r w:rsidR="00A656AA" w:rsidRPr="005871ED">
        <w:rPr>
          <w:rFonts w:eastAsia="Times New Roman"/>
        </w:rPr>
        <w:t>ā</w:t>
      </w:r>
      <w:r w:rsidR="00E05EA0" w:rsidRPr="005871ED">
        <w:rPr>
          <w:rFonts w:eastAsia="Times New Roman"/>
        </w:rPr>
        <w:t xml:space="preserve"> pakāpeniski samazinājās</w:t>
      </w:r>
      <w:r w:rsidR="00093EC1" w:rsidRPr="005871ED">
        <w:rPr>
          <w:rFonts w:eastAsia="Times New Roman"/>
        </w:rPr>
        <w:t>,</w:t>
      </w:r>
      <w:r w:rsidR="00093EC1" w:rsidRPr="005871ED">
        <w:t xml:space="preserve"> lai gan </w:t>
      </w:r>
      <w:r w:rsidR="00093EC1" w:rsidRPr="005871ED">
        <w:rPr>
          <w:rFonts w:eastAsia="Times New Roman"/>
        </w:rPr>
        <w:t>atsevišķu 2007.-2013.gada plānošanas perioda projektu ikgadējā uzraudzība turpināsies arī ES fondu 2021.-2027.gada plānošanas periodā</w:t>
      </w:r>
      <w:r w:rsidR="00E05EA0" w:rsidRPr="005871ED">
        <w:rPr>
          <w:rFonts w:eastAsia="Times New Roman"/>
        </w:rPr>
        <w:t xml:space="preserve"> </w:t>
      </w:r>
      <w:r w:rsidR="00726216" w:rsidRPr="005871ED">
        <w:rPr>
          <w:rFonts w:eastAsia="Times New Roman"/>
        </w:rPr>
        <w:t xml:space="preserve">Samazinoties </w:t>
      </w:r>
      <w:r w:rsidR="00E05EA0" w:rsidRPr="005871ED">
        <w:rPr>
          <w:rFonts w:eastAsia="Times New Roman"/>
        </w:rPr>
        <w:t>pēcuzraudzībā esošo projektu skaitam</w:t>
      </w:r>
      <w:r w:rsidR="009E2AD0" w:rsidRPr="005871ED">
        <w:rPr>
          <w:rFonts w:eastAsia="Times New Roman"/>
        </w:rPr>
        <w:t>,</w:t>
      </w:r>
      <w:r w:rsidR="00A656AA" w:rsidRPr="005871ED">
        <w:rPr>
          <w:rFonts w:eastAsia="Times New Roman"/>
        </w:rPr>
        <w:t xml:space="preserve"> samazinājās</w:t>
      </w:r>
      <w:r w:rsidR="00726216" w:rsidRPr="005871ED">
        <w:rPr>
          <w:rFonts w:eastAsia="Times New Roman"/>
        </w:rPr>
        <w:t xml:space="preserve"> arī</w:t>
      </w:r>
      <w:r w:rsidR="00A656AA" w:rsidRPr="005871ED">
        <w:rPr>
          <w:rFonts w:eastAsia="Times New Roman"/>
        </w:rPr>
        <w:t xml:space="preserve"> faktiski finansētās </w:t>
      </w:r>
      <w:r w:rsidR="00EF2284" w:rsidRPr="005871ED">
        <w:rPr>
          <w:rFonts w:eastAsia="Times New Roman"/>
        </w:rPr>
        <w:t>amata vietas</w:t>
      </w:r>
      <w:r w:rsidR="00A656AA" w:rsidRPr="005871ED">
        <w:rPr>
          <w:rFonts w:eastAsia="Times New Roman"/>
        </w:rPr>
        <w:t xml:space="preserve"> no TP līdzekļiem. Ņemot vērā, ka plānotās </w:t>
      </w:r>
      <w:r w:rsidR="00EF2284" w:rsidRPr="005871ED">
        <w:rPr>
          <w:rFonts w:eastAsia="Times New Roman"/>
        </w:rPr>
        <w:t>amata vietas</w:t>
      </w:r>
      <w:r w:rsidR="00A656AA" w:rsidRPr="005871ED">
        <w:rPr>
          <w:rFonts w:eastAsia="Times New Roman"/>
        </w:rPr>
        <w:t xml:space="preserve"> tika plānotas </w:t>
      </w:r>
      <w:r w:rsidR="00631484" w:rsidRPr="005871ED">
        <w:rPr>
          <w:rFonts w:eastAsia="Times New Roman"/>
        </w:rPr>
        <w:t xml:space="preserve">ES fondu </w:t>
      </w:r>
      <w:r w:rsidR="00A656AA" w:rsidRPr="005871ED">
        <w:rPr>
          <w:rFonts w:eastAsia="Times New Roman"/>
        </w:rPr>
        <w:t xml:space="preserve">2014.-2020.gada plānošanas perioda sākumā un faktiskās </w:t>
      </w:r>
      <w:r w:rsidR="00EF2284" w:rsidRPr="005871ED">
        <w:rPr>
          <w:rFonts w:eastAsia="Times New Roman"/>
        </w:rPr>
        <w:t>amata vietas</w:t>
      </w:r>
      <w:r w:rsidR="00A656AA" w:rsidRPr="005871ED">
        <w:rPr>
          <w:rFonts w:eastAsia="Times New Roman"/>
        </w:rPr>
        <w:t xml:space="preserve"> norādītas uz 2021.gada 2.pusgadu, </w:t>
      </w:r>
      <w:r w:rsidR="00EF2284" w:rsidRPr="005871ED">
        <w:rPr>
          <w:rFonts w:eastAsia="Times New Roman"/>
        </w:rPr>
        <w:t>amata vietu</w:t>
      </w:r>
      <w:r w:rsidR="00A656AA" w:rsidRPr="005871ED">
        <w:rPr>
          <w:rFonts w:eastAsia="Times New Roman"/>
        </w:rPr>
        <w:t xml:space="preserve"> samazinājums ir bijis atkarīgs no ES fondu ieviešanas posma ietvaros veicamo funkciju apjoma.</w:t>
      </w:r>
      <w:r w:rsidR="001B2393" w:rsidRPr="005871ED">
        <w:rPr>
          <w:rFonts w:eastAsia="Times New Roman"/>
        </w:rPr>
        <w:t xml:space="preserve"> Ņemot vērā šo faktu,</w:t>
      </w:r>
      <w:r w:rsidR="00BB4A6B" w:rsidRPr="005871ED">
        <w:rPr>
          <w:rFonts w:eastAsia="Times New Roman"/>
        </w:rPr>
        <w:t xml:space="preserve"> </w:t>
      </w:r>
      <w:r w:rsidR="00A37E48" w:rsidRPr="005871ED">
        <w:rPr>
          <w:rFonts w:eastAsia="Times New Roman"/>
        </w:rPr>
        <w:t xml:space="preserve">ES fondu </w:t>
      </w:r>
      <w:r w:rsidR="00BB4A6B" w:rsidRPr="005871ED">
        <w:rPr>
          <w:rFonts w:eastAsia="Times New Roman"/>
        </w:rPr>
        <w:t>2014.-2020.gada plānošanas periodā institūcijās</w:t>
      </w:r>
      <w:r w:rsidR="00BB4A6B" w:rsidRPr="005871ED">
        <w:rPr>
          <w:rStyle w:val="FootnoteReference"/>
          <w:rFonts w:eastAsia="Times New Roman"/>
        </w:rPr>
        <w:footnoteReference w:id="15"/>
      </w:r>
      <w:r w:rsidR="00BB4A6B" w:rsidRPr="005871ED">
        <w:rPr>
          <w:rFonts w:eastAsia="Times New Roman"/>
        </w:rPr>
        <w:t xml:space="preserve"> papildus </w:t>
      </w:r>
      <w:r w:rsidR="00EF2284" w:rsidRPr="005871ED">
        <w:rPr>
          <w:rFonts w:eastAsia="Times New Roman"/>
        </w:rPr>
        <w:t>amata vietas</w:t>
      </w:r>
      <w:r w:rsidR="00BB4A6B" w:rsidRPr="005871ED">
        <w:rPr>
          <w:rFonts w:eastAsia="Times New Roman"/>
        </w:rPr>
        <w:t xml:space="preserve"> tika finansētas arī no netiešajām izmaksām</w:t>
      </w:r>
      <w:r w:rsidR="00F505CB" w:rsidRPr="005871ED">
        <w:t xml:space="preserve"> </w:t>
      </w:r>
      <w:r w:rsidR="00F505CB" w:rsidRPr="005871ED">
        <w:rPr>
          <w:rFonts w:eastAsia="Times New Roman"/>
        </w:rPr>
        <w:t>un iestāžu pamatdarbības līdzekļiem</w:t>
      </w:r>
      <w:r w:rsidR="00BB4A6B" w:rsidRPr="005871ED">
        <w:rPr>
          <w:rFonts w:eastAsia="Times New Roman"/>
        </w:rPr>
        <w:t>, kas</w:t>
      </w:r>
      <w:r w:rsidR="00BB4A6B" w:rsidRPr="006E5CB2">
        <w:rPr>
          <w:rFonts w:eastAsia="Times New Roman"/>
        </w:rPr>
        <w:t xml:space="preserve"> netiek uzskaitīts kā</w:t>
      </w:r>
      <w:r w:rsidR="001B2393" w:rsidRPr="006E5CB2">
        <w:rPr>
          <w:rFonts w:eastAsia="Times New Roman"/>
        </w:rPr>
        <w:t xml:space="preserve"> </w:t>
      </w:r>
      <w:r w:rsidR="00BB4A6B" w:rsidRPr="006E5CB2">
        <w:rPr>
          <w:rFonts w:eastAsia="Times New Roman"/>
        </w:rPr>
        <w:t>uzraudzības rādītājs</w:t>
      </w:r>
      <w:r w:rsidR="00BB4A6B" w:rsidRPr="006E5CB2">
        <w:rPr>
          <w:rStyle w:val="FootnoteReference"/>
          <w:rFonts w:eastAsia="Times New Roman"/>
        </w:rPr>
        <w:footnoteReference w:id="16"/>
      </w:r>
      <w:r w:rsidR="00BB4A6B" w:rsidRPr="006E5CB2">
        <w:rPr>
          <w:rFonts w:eastAsia="Times New Roman"/>
        </w:rPr>
        <w:t xml:space="preserve"> atbilstoši TP</w:t>
      </w:r>
      <w:r w:rsidR="00BB4A6B" w:rsidRPr="00FD3BA5">
        <w:rPr>
          <w:rFonts w:eastAsia="Times New Roman"/>
        </w:rPr>
        <w:t xml:space="preserve"> reglamentējošajiem</w:t>
      </w:r>
      <w:r w:rsidR="00BB4A6B" w:rsidRPr="006E5CB2">
        <w:rPr>
          <w:rFonts w:eastAsia="Times New Roman"/>
        </w:rPr>
        <w:t xml:space="preserve"> MK noteikumiem. </w:t>
      </w:r>
      <w:r w:rsidR="005D74FC" w:rsidRPr="006E5CB2">
        <w:rPr>
          <w:rFonts w:eastAsia="Times New Roman"/>
        </w:rPr>
        <w:t xml:space="preserve">Līdz ar to </w:t>
      </w:r>
      <w:r w:rsidR="005D74FC" w:rsidRPr="006E5CB2">
        <w:rPr>
          <w:rFonts w:eastAsia="Times New Roman"/>
          <w:b/>
          <w:bCs/>
        </w:rPr>
        <w:t xml:space="preserve">nepieciešamās </w:t>
      </w:r>
      <w:r w:rsidR="00EF2284" w:rsidRPr="006E5CB2">
        <w:rPr>
          <w:rFonts w:eastAsia="Times New Roman"/>
          <w:b/>
          <w:bCs/>
        </w:rPr>
        <w:t>amata vietas</w:t>
      </w:r>
      <w:r w:rsidR="005D74FC" w:rsidRPr="006E5CB2">
        <w:rPr>
          <w:rFonts w:eastAsia="Times New Roman"/>
          <w:b/>
          <w:bCs/>
        </w:rPr>
        <w:t xml:space="preserve"> </w:t>
      </w:r>
      <w:r w:rsidR="00D5552B" w:rsidRPr="006E5CB2">
        <w:rPr>
          <w:rFonts w:eastAsia="Times New Roman"/>
          <w:b/>
          <w:bCs/>
        </w:rPr>
        <w:t xml:space="preserve">ES fondu </w:t>
      </w:r>
      <w:r w:rsidR="005D74FC" w:rsidRPr="006E5CB2">
        <w:rPr>
          <w:rFonts w:eastAsia="Times New Roman"/>
          <w:b/>
          <w:bCs/>
        </w:rPr>
        <w:t xml:space="preserve">2021.-2027.gada plānošanas periodam būtu salīdzināmas pret </w:t>
      </w:r>
      <w:r w:rsidR="00EF2284" w:rsidRPr="005871ED">
        <w:rPr>
          <w:rFonts w:eastAsia="Times New Roman"/>
          <w:b/>
          <w:bCs/>
        </w:rPr>
        <w:t>amata vietām</w:t>
      </w:r>
      <w:r w:rsidR="005D74FC" w:rsidRPr="005871ED">
        <w:rPr>
          <w:rFonts w:eastAsia="Times New Roman"/>
          <w:b/>
          <w:bCs/>
        </w:rPr>
        <w:t xml:space="preserve">, kas </w:t>
      </w:r>
      <w:r w:rsidR="00D5552B" w:rsidRPr="005871ED">
        <w:rPr>
          <w:rFonts w:eastAsia="Times New Roman"/>
          <w:b/>
          <w:bCs/>
        </w:rPr>
        <w:t xml:space="preserve">ES fondu </w:t>
      </w:r>
      <w:r w:rsidR="005D74FC" w:rsidRPr="005871ED">
        <w:rPr>
          <w:rFonts w:eastAsia="Times New Roman"/>
          <w:b/>
          <w:bCs/>
        </w:rPr>
        <w:t>2014.-2020.gada plānošanas periodā tiek finansētas no projekta tiešajām un netiešajām izmaksām</w:t>
      </w:r>
      <w:r w:rsidR="00F505CB" w:rsidRPr="005871ED">
        <w:t xml:space="preserve"> </w:t>
      </w:r>
      <w:r w:rsidR="00F505CB" w:rsidRPr="005871ED">
        <w:rPr>
          <w:rFonts w:eastAsia="Times New Roman"/>
          <w:b/>
          <w:bCs/>
        </w:rPr>
        <w:t>un iestāžu pamatdarbības līdzekļiem</w:t>
      </w:r>
      <w:r w:rsidR="005D74FC" w:rsidRPr="005871ED">
        <w:rPr>
          <w:rFonts w:eastAsia="Times New Roman"/>
          <w:b/>
          <w:bCs/>
        </w:rPr>
        <w:t>, t</w:t>
      </w:r>
      <w:r w:rsidR="0012472A" w:rsidRPr="005871ED">
        <w:rPr>
          <w:rFonts w:eastAsia="Times New Roman"/>
          <w:b/>
          <w:bCs/>
        </w:rPr>
        <w:t>ai skaitā</w:t>
      </w:r>
      <w:r w:rsidR="005D74FC" w:rsidRPr="005871ED">
        <w:rPr>
          <w:rFonts w:eastAsia="Times New Roman"/>
          <w:b/>
          <w:bCs/>
        </w:rPr>
        <w:t xml:space="preserve"> projekta vadības personāla izmaksām</w:t>
      </w:r>
      <w:r w:rsidR="00D5552B" w:rsidRPr="005871ED">
        <w:rPr>
          <w:rFonts w:eastAsia="Times New Roman"/>
          <w:b/>
          <w:bCs/>
        </w:rPr>
        <w:t xml:space="preserve"> kopā</w:t>
      </w:r>
      <w:r w:rsidR="005D74FC" w:rsidRPr="005871ED">
        <w:rPr>
          <w:rFonts w:eastAsia="Times New Roman"/>
        </w:rPr>
        <w:t xml:space="preserve">. </w:t>
      </w:r>
      <w:r w:rsidR="007E06FF" w:rsidRPr="005871ED">
        <w:rPr>
          <w:rFonts w:eastAsia="Times New Roman"/>
        </w:rPr>
        <w:t xml:space="preserve">Indikatīvo </w:t>
      </w:r>
      <w:r w:rsidR="00EF2284" w:rsidRPr="005871ED">
        <w:rPr>
          <w:rFonts w:eastAsia="Times New Roman"/>
        </w:rPr>
        <w:t>amata vietu</w:t>
      </w:r>
      <w:r w:rsidR="007E06FF" w:rsidRPr="005871ED">
        <w:rPr>
          <w:rFonts w:eastAsia="Times New Roman"/>
        </w:rPr>
        <w:t xml:space="preserve"> plūsmas prognozi</w:t>
      </w:r>
      <w:r w:rsidR="007E06FF" w:rsidRPr="006E5CB2">
        <w:rPr>
          <w:rFonts w:eastAsia="Times New Roman"/>
        </w:rPr>
        <w:t xml:space="preserve"> atbildīgajās iestādēs skatīt Grafikā Nr.</w:t>
      </w:r>
      <w:r w:rsidR="007B3274" w:rsidRPr="006E5CB2">
        <w:rPr>
          <w:rFonts w:eastAsia="Times New Roman"/>
        </w:rPr>
        <w:t>7</w:t>
      </w:r>
      <w:r w:rsidR="007E06FF" w:rsidRPr="006E5CB2">
        <w:rPr>
          <w:rFonts w:eastAsia="Times New Roman"/>
        </w:rPr>
        <w:t>.</w:t>
      </w:r>
    </w:p>
    <w:p w14:paraId="04520A44" w14:textId="77777777" w:rsidR="00F002D9" w:rsidRPr="006E5CB2" w:rsidRDefault="00F002D9" w:rsidP="00D640E9">
      <w:pPr>
        <w:spacing w:after="0"/>
        <w:jc w:val="right"/>
        <w:rPr>
          <w:rFonts w:eastAsia="Times New Roman"/>
          <w:szCs w:val="22"/>
        </w:rPr>
      </w:pPr>
    </w:p>
    <w:p w14:paraId="6BC9CBBF" w14:textId="76B4774F" w:rsidR="00AA5231" w:rsidRPr="006E5CB2" w:rsidRDefault="00AA5231" w:rsidP="00D640E9">
      <w:pPr>
        <w:spacing w:after="0"/>
        <w:jc w:val="right"/>
        <w:rPr>
          <w:rFonts w:eastAsia="Times New Roman"/>
          <w:szCs w:val="22"/>
        </w:rPr>
      </w:pPr>
      <w:r w:rsidRPr="006E5CB2">
        <w:rPr>
          <w:rFonts w:eastAsia="Times New Roman"/>
          <w:szCs w:val="22"/>
        </w:rPr>
        <w:t>Tabula Nr.</w:t>
      </w:r>
      <w:r w:rsidR="00135CCA" w:rsidRPr="006E5CB2">
        <w:rPr>
          <w:rFonts w:eastAsia="Times New Roman"/>
          <w:szCs w:val="22"/>
        </w:rPr>
        <w:t>4</w:t>
      </w:r>
    </w:p>
    <w:tbl>
      <w:tblPr>
        <w:tblStyle w:val="GridTable1Light"/>
        <w:tblW w:w="9067" w:type="dxa"/>
        <w:jc w:val="center"/>
        <w:tblLook w:val="04A0" w:firstRow="1" w:lastRow="0" w:firstColumn="1" w:lastColumn="0" w:noHBand="0" w:noVBand="1"/>
      </w:tblPr>
      <w:tblGrid>
        <w:gridCol w:w="1094"/>
        <w:gridCol w:w="950"/>
        <w:gridCol w:w="1216"/>
        <w:gridCol w:w="1384"/>
        <w:gridCol w:w="1021"/>
        <w:gridCol w:w="993"/>
        <w:gridCol w:w="1427"/>
        <w:gridCol w:w="982"/>
      </w:tblGrid>
      <w:tr w:rsidR="001B34EA" w:rsidRPr="006E5CB2" w14:paraId="643C84A3" w14:textId="185D8D62" w:rsidTr="00DE49FA">
        <w:trPr>
          <w:cnfStyle w:val="100000000000" w:firstRow="1" w:lastRow="0" w:firstColumn="0" w:lastColumn="0" w:oddVBand="0" w:evenVBand="0" w:oddHBand="0" w:evenHBand="0" w:firstRowFirstColumn="0" w:firstRowLastColumn="0" w:lastRowFirstColumn="0" w:lastRowLastColumn="0"/>
          <w:trHeight w:val="535"/>
          <w:jc w:val="center"/>
        </w:trPr>
        <w:tc>
          <w:tcPr>
            <w:cnfStyle w:val="001000000000" w:firstRow="0" w:lastRow="0" w:firstColumn="1" w:lastColumn="0" w:oddVBand="0" w:evenVBand="0" w:oddHBand="0" w:evenHBand="0" w:firstRowFirstColumn="0" w:firstRowLastColumn="0" w:lastRowFirstColumn="0" w:lastRowLastColumn="0"/>
            <w:tcW w:w="1094" w:type="dxa"/>
            <w:vMerge w:val="restart"/>
            <w:noWrap/>
            <w:hideMark/>
          </w:tcPr>
          <w:p w14:paraId="60332007" w14:textId="77777777" w:rsidR="001B34EA" w:rsidRPr="006E5CB2" w:rsidRDefault="001B34EA" w:rsidP="00667C06">
            <w:pPr>
              <w:jc w:val="center"/>
              <w:rPr>
                <w:rFonts w:eastAsia="Times New Roman"/>
                <w:b w:val="0"/>
                <w:bCs w:val="0"/>
                <w:i/>
                <w:iCs/>
                <w:color w:val="000000"/>
                <w:sz w:val="20"/>
                <w:szCs w:val="20"/>
                <w:lang w:eastAsia="lv-LV"/>
              </w:rPr>
            </w:pPr>
            <w:r w:rsidRPr="006E5CB2">
              <w:rPr>
                <w:rFonts w:eastAsia="Times New Roman"/>
                <w:color w:val="000000"/>
                <w:sz w:val="20"/>
                <w:szCs w:val="20"/>
                <w:lang w:eastAsia="lv-LV"/>
              </w:rPr>
              <w:t>Institūcija</w:t>
            </w:r>
          </w:p>
        </w:tc>
        <w:tc>
          <w:tcPr>
            <w:tcW w:w="950" w:type="dxa"/>
            <w:vMerge w:val="restart"/>
            <w:hideMark/>
          </w:tcPr>
          <w:p w14:paraId="246089C1" w14:textId="2308265B" w:rsidR="001B34EA" w:rsidRPr="006E5CB2" w:rsidRDefault="001B34EA" w:rsidP="00667C06">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i/>
                <w:iCs/>
                <w:color w:val="000000"/>
                <w:sz w:val="20"/>
                <w:szCs w:val="20"/>
                <w:lang w:eastAsia="lv-LV"/>
              </w:rPr>
            </w:pPr>
            <w:r w:rsidRPr="006E5CB2">
              <w:rPr>
                <w:rFonts w:eastAsia="Times New Roman"/>
                <w:color w:val="000000"/>
                <w:sz w:val="20"/>
                <w:szCs w:val="20"/>
                <w:lang w:eastAsia="lv-LV"/>
              </w:rPr>
              <w:t xml:space="preserve">Plānotās </w:t>
            </w:r>
            <w:r w:rsidR="00EF2284" w:rsidRPr="006E5CB2">
              <w:rPr>
                <w:rFonts w:eastAsia="Times New Roman"/>
                <w:color w:val="000000"/>
                <w:sz w:val="20"/>
                <w:szCs w:val="20"/>
                <w:lang w:eastAsia="lv-LV"/>
              </w:rPr>
              <w:t>amata vietas</w:t>
            </w:r>
            <w:r w:rsidRPr="006E5CB2">
              <w:rPr>
                <w:rFonts w:eastAsia="Times New Roman"/>
                <w:color w:val="000000"/>
                <w:sz w:val="20"/>
                <w:szCs w:val="20"/>
                <w:lang w:eastAsia="lv-LV"/>
              </w:rPr>
              <w:t xml:space="preserve"> 2014.-2020. gadā TP</w:t>
            </w:r>
          </w:p>
        </w:tc>
        <w:tc>
          <w:tcPr>
            <w:tcW w:w="3621" w:type="dxa"/>
            <w:gridSpan w:val="3"/>
            <w:hideMark/>
          </w:tcPr>
          <w:p w14:paraId="26918975" w14:textId="74B8894A" w:rsidR="001B34EA" w:rsidRPr="006E5CB2" w:rsidRDefault="001B34EA" w:rsidP="00667C06">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i/>
                <w:iCs/>
                <w:color w:val="000000"/>
                <w:sz w:val="20"/>
                <w:szCs w:val="20"/>
                <w:lang w:eastAsia="lv-LV"/>
              </w:rPr>
            </w:pPr>
            <w:r w:rsidRPr="006E5CB2">
              <w:rPr>
                <w:rFonts w:eastAsia="Times New Roman"/>
                <w:color w:val="000000"/>
                <w:sz w:val="20"/>
                <w:szCs w:val="20"/>
                <w:lang w:eastAsia="lv-LV"/>
              </w:rPr>
              <w:t xml:space="preserve">Faktiski finansētās </w:t>
            </w:r>
            <w:r w:rsidR="00EF2284" w:rsidRPr="006E5CB2">
              <w:rPr>
                <w:rFonts w:eastAsia="Times New Roman"/>
                <w:color w:val="000000"/>
                <w:sz w:val="20"/>
                <w:szCs w:val="20"/>
                <w:lang w:eastAsia="lv-LV"/>
              </w:rPr>
              <w:t>amata vietas</w:t>
            </w:r>
            <w:r w:rsidRPr="006E5CB2">
              <w:rPr>
                <w:rFonts w:eastAsia="Times New Roman"/>
                <w:color w:val="000000"/>
                <w:sz w:val="20"/>
                <w:szCs w:val="20"/>
                <w:lang w:eastAsia="lv-LV"/>
              </w:rPr>
              <w:t xml:space="preserve"> 2014.-2020. gadā no TP līdzekļiem</w:t>
            </w:r>
          </w:p>
        </w:tc>
        <w:tc>
          <w:tcPr>
            <w:tcW w:w="3402" w:type="dxa"/>
            <w:gridSpan w:val="3"/>
            <w:noWrap/>
            <w:hideMark/>
          </w:tcPr>
          <w:p w14:paraId="5805AA03" w14:textId="630C9271" w:rsidR="001B34EA" w:rsidRPr="006E5CB2" w:rsidRDefault="001B34EA" w:rsidP="00667C06">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lang w:eastAsia="lv-LV"/>
              </w:rPr>
            </w:pPr>
            <w:r w:rsidRPr="006E5CB2">
              <w:rPr>
                <w:rFonts w:eastAsia="Times New Roman"/>
                <w:color w:val="000000"/>
                <w:sz w:val="20"/>
                <w:szCs w:val="20"/>
                <w:lang w:eastAsia="lv-LV"/>
              </w:rPr>
              <w:t xml:space="preserve">2021.-2027. gadā </w:t>
            </w:r>
            <w:r w:rsidR="0092642F" w:rsidRPr="006E5CB2">
              <w:rPr>
                <w:rFonts w:eastAsia="Times New Roman"/>
                <w:color w:val="000000"/>
                <w:sz w:val="20"/>
                <w:szCs w:val="20"/>
                <w:lang w:eastAsia="lv-LV"/>
              </w:rPr>
              <w:t xml:space="preserve">no </w:t>
            </w:r>
            <w:r w:rsidRPr="006E5CB2">
              <w:rPr>
                <w:rFonts w:eastAsia="Times New Roman"/>
                <w:color w:val="000000"/>
                <w:sz w:val="20"/>
                <w:szCs w:val="20"/>
                <w:lang w:eastAsia="lv-LV"/>
              </w:rPr>
              <w:t>TP</w:t>
            </w:r>
          </w:p>
        </w:tc>
      </w:tr>
      <w:tr w:rsidR="003A00A1" w:rsidRPr="006E5CB2" w14:paraId="2838A840" w14:textId="6C5824E1" w:rsidTr="00DE49FA">
        <w:trPr>
          <w:trHeight w:val="891"/>
          <w:jc w:val="center"/>
        </w:trPr>
        <w:tc>
          <w:tcPr>
            <w:cnfStyle w:val="001000000000" w:firstRow="0" w:lastRow="0" w:firstColumn="1" w:lastColumn="0" w:oddVBand="0" w:evenVBand="0" w:oddHBand="0" w:evenHBand="0" w:firstRowFirstColumn="0" w:firstRowLastColumn="0" w:lastRowFirstColumn="0" w:lastRowLastColumn="0"/>
            <w:tcW w:w="1094" w:type="dxa"/>
            <w:vMerge/>
            <w:hideMark/>
          </w:tcPr>
          <w:p w14:paraId="00B94E51" w14:textId="77777777" w:rsidR="00BC3BE0" w:rsidRPr="006E5CB2" w:rsidRDefault="00BC3BE0" w:rsidP="00667C06">
            <w:pPr>
              <w:jc w:val="center"/>
              <w:rPr>
                <w:rFonts w:eastAsia="Times New Roman"/>
                <w:b w:val="0"/>
                <w:bCs w:val="0"/>
                <w:i/>
                <w:iCs/>
                <w:color w:val="000000"/>
                <w:sz w:val="20"/>
                <w:szCs w:val="20"/>
                <w:lang w:eastAsia="lv-LV"/>
              </w:rPr>
            </w:pPr>
          </w:p>
        </w:tc>
        <w:tc>
          <w:tcPr>
            <w:tcW w:w="950" w:type="dxa"/>
            <w:vMerge/>
            <w:hideMark/>
          </w:tcPr>
          <w:p w14:paraId="5FFE1885"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p>
        </w:tc>
        <w:tc>
          <w:tcPr>
            <w:tcW w:w="1216" w:type="dxa"/>
            <w:hideMark/>
          </w:tcPr>
          <w:p w14:paraId="31FF8EC5" w14:textId="26B05309"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Tiešo attiecināmo izmaksu ietvaros</w:t>
            </w:r>
          </w:p>
        </w:tc>
        <w:tc>
          <w:tcPr>
            <w:tcW w:w="1384" w:type="dxa"/>
            <w:hideMark/>
          </w:tcPr>
          <w:p w14:paraId="3414E273"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Projekta vadības, netiešo izmaksu, valsts budžeta ietvaros</w:t>
            </w:r>
          </w:p>
        </w:tc>
        <w:tc>
          <w:tcPr>
            <w:tcW w:w="1021" w:type="dxa"/>
            <w:hideMark/>
          </w:tcPr>
          <w:p w14:paraId="2040292D"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Kopā</w:t>
            </w:r>
          </w:p>
        </w:tc>
        <w:tc>
          <w:tcPr>
            <w:tcW w:w="993" w:type="dxa"/>
            <w:hideMark/>
          </w:tcPr>
          <w:p w14:paraId="58785D31" w14:textId="425F4723"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 xml:space="preserve">Plānotās </w:t>
            </w:r>
            <w:r w:rsidR="00EF2284" w:rsidRPr="006E5CB2">
              <w:rPr>
                <w:rFonts w:eastAsia="Times New Roman"/>
                <w:b/>
                <w:bCs/>
                <w:color w:val="000000"/>
                <w:sz w:val="20"/>
                <w:szCs w:val="20"/>
                <w:lang w:eastAsia="lv-LV"/>
              </w:rPr>
              <w:t>amata vietas</w:t>
            </w:r>
          </w:p>
        </w:tc>
        <w:tc>
          <w:tcPr>
            <w:tcW w:w="1427" w:type="dxa"/>
            <w:hideMark/>
          </w:tcPr>
          <w:p w14:paraId="6BCC76BE" w14:textId="55B33116"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 xml:space="preserve">Papildus nepieciešamās </w:t>
            </w:r>
            <w:r w:rsidR="00EF2284" w:rsidRPr="006E5CB2">
              <w:rPr>
                <w:rFonts w:eastAsia="Times New Roman"/>
                <w:b/>
                <w:bCs/>
                <w:color w:val="000000"/>
                <w:sz w:val="20"/>
                <w:szCs w:val="20"/>
                <w:lang w:eastAsia="lv-LV"/>
              </w:rPr>
              <w:t>amata vietas</w:t>
            </w:r>
          </w:p>
          <w:p w14:paraId="1C9C0355" w14:textId="27C7C2BA"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(jaunas)</w:t>
            </w:r>
          </w:p>
        </w:tc>
        <w:tc>
          <w:tcPr>
            <w:tcW w:w="982" w:type="dxa"/>
          </w:tcPr>
          <w:p w14:paraId="0C8BCC3E" w14:textId="289FD4F8"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 xml:space="preserve">No tām jaunas </w:t>
            </w:r>
            <w:r w:rsidR="00271AD5" w:rsidRPr="006E5CB2">
              <w:rPr>
                <w:rFonts w:eastAsia="Times New Roman"/>
                <w:b/>
                <w:bCs/>
                <w:color w:val="000000"/>
                <w:sz w:val="20"/>
                <w:szCs w:val="20"/>
                <w:lang w:eastAsia="lv-LV"/>
              </w:rPr>
              <w:t xml:space="preserve">amata </w:t>
            </w:r>
            <w:r w:rsidRPr="006E5CB2">
              <w:rPr>
                <w:rFonts w:eastAsia="Times New Roman"/>
                <w:b/>
                <w:bCs/>
                <w:color w:val="000000"/>
                <w:sz w:val="20"/>
                <w:szCs w:val="20"/>
                <w:lang w:eastAsia="lv-LV"/>
              </w:rPr>
              <w:t>vietas</w:t>
            </w:r>
          </w:p>
        </w:tc>
      </w:tr>
      <w:tr w:rsidR="00BC3BE0" w:rsidRPr="006E5CB2" w14:paraId="46BDBDFA" w14:textId="6A272DC7" w:rsidTr="00DE49FA">
        <w:trPr>
          <w:trHeight w:val="235"/>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209B66F5" w14:textId="77777777" w:rsidR="00BC3BE0" w:rsidRPr="006E5CB2" w:rsidRDefault="00BC3BE0" w:rsidP="00667C06">
            <w:pPr>
              <w:jc w:val="center"/>
              <w:rPr>
                <w:rFonts w:eastAsia="Times New Roman"/>
                <w:b w:val="0"/>
                <w:bCs w:val="0"/>
                <w:i/>
                <w:iCs/>
                <w:color w:val="000000"/>
                <w:sz w:val="16"/>
                <w:szCs w:val="16"/>
                <w:lang w:eastAsia="lv-LV"/>
              </w:rPr>
            </w:pPr>
            <w:r w:rsidRPr="006E5CB2">
              <w:rPr>
                <w:rFonts w:eastAsia="Times New Roman"/>
                <w:color w:val="000000"/>
                <w:sz w:val="16"/>
                <w:szCs w:val="16"/>
                <w:lang w:eastAsia="lv-LV"/>
              </w:rPr>
              <w:t>1</w:t>
            </w:r>
          </w:p>
        </w:tc>
        <w:tc>
          <w:tcPr>
            <w:tcW w:w="950" w:type="dxa"/>
            <w:noWrap/>
            <w:hideMark/>
          </w:tcPr>
          <w:p w14:paraId="04C99854"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lang w:eastAsia="lv-LV"/>
              </w:rPr>
            </w:pPr>
            <w:r w:rsidRPr="006E5CB2">
              <w:rPr>
                <w:rFonts w:eastAsia="Times New Roman"/>
                <w:b/>
                <w:bCs/>
                <w:color w:val="000000"/>
                <w:sz w:val="16"/>
                <w:szCs w:val="16"/>
                <w:lang w:eastAsia="lv-LV"/>
              </w:rPr>
              <w:t>2</w:t>
            </w:r>
          </w:p>
        </w:tc>
        <w:tc>
          <w:tcPr>
            <w:tcW w:w="1216" w:type="dxa"/>
            <w:hideMark/>
          </w:tcPr>
          <w:p w14:paraId="44E58164"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lang w:eastAsia="lv-LV"/>
              </w:rPr>
            </w:pPr>
            <w:r w:rsidRPr="006E5CB2">
              <w:rPr>
                <w:rFonts w:eastAsia="Times New Roman"/>
                <w:b/>
                <w:bCs/>
                <w:color w:val="000000"/>
                <w:sz w:val="16"/>
                <w:szCs w:val="16"/>
                <w:lang w:eastAsia="lv-LV"/>
              </w:rPr>
              <w:t>3</w:t>
            </w:r>
          </w:p>
        </w:tc>
        <w:tc>
          <w:tcPr>
            <w:tcW w:w="1384" w:type="dxa"/>
            <w:hideMark/>
          </w:tcPr>
          <w:p w14:paraId="33A1BFFB"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lang w:eastAsia="lv-LV"/>
              </w:rPr>
            </w:pPr>
            <w:r w:rsidRPr="006E5CB2">
              <w:rPr>
                <w:rFonts w:eastAsia="Times New Roman"/>
                <w:b/>
                <w:bCs/>
                <w:color w:val="000000"/>
                <w:sz w:val="16"/>
                <w:szCs w:val="16"/>
                <w:lang w:eastAsia="lv-LV"/>
              </w:rPr>
              <w:t>4</w:t>
            </w:r>
          </w:p>
        </w:tc>
        <w:tc>
          <w:tcPr>
            <w:tcW w:w="1021" w:type="dxa"/>
            <w:hideMark/>
          </w:tcPr>
          <w:p w14:paraId="5F4ED42D"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lang w:eastAsia="lv-LV"/>
              </w:rPr>
            </w:pPr>
            <w:r w:rsidRPr="006E5CB2">
              <w:rPr>
                <w:rFonts w:eastAsia="Times New Roman"/>
                <w:b/>
                <w:bCs/>
                <w:color w:val="000000"/>
                <w:sz w:val="16"/>
                <w:szCs w:val="16"/>
                <w:lang w:eastAsia="lv-LV"/>
              </w:rPr>
              <w:t>5=3+4</w:t>
            </w:r>
          </w:p>
        </w:tc>
        <w:tc>
          <w:tcPr>
            <w:tcW w:w="993" w:type="dxa"/>
            <w:hideMark/>
          </w:tcPr>
          <w:p w14:paraId="6E2EB3F0" w14:textId="3EF08CB5"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lang w:eastAsia="lv-LV"/>
              </w:rPr>
            </w:pPr>
            <w:r w:rsidRPr="006E5CB2">
              <w:rPr>
                <w:rFonts w:eastAsia="Times New Roman"/>
                <w:b/>
                <w:bCs/>
                <w:color w:val="000000"/>
                <w:sz w:val="16"/>
                <w:szCs w:val="16"/>
                <w:lang w:eastAsia="lv-LV"/>
              </w:rPr>
              <w:t>6</w:t>
            </w:r>
          </w:p>
        </w:tc>
        <w:tc>
          <w:tcPr>
            <w:tcW w:w="1427" w:type="dxa"/>
            <w:noWrap/>
            <w:hideMark/>
          </w:tcPr>
          <w:p w14:paraId="10B9E61E"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lang w:eastAsia="lv-LV"/>
              </w:rPr>
            </w:pPr>
            <w:r w:rsidRPr="006E5CB2">
              <w:rPr>
                <w:rFonts w:eastAsia="Times New Roman"/>
                <w:b/>
                <w:bCs/>
                <w:color w:val="000000"/>
                <w:sz w:val="16"/>
                <w:szCs w:val="16"/>
                <w:lang w:eastAsia="lv-LV"/>
              </w:rPr>
              <w:t>7</w:t>
            </w:r>
          </w:p>
        </w:tc>
        <w:tc>
          <w:tcPr>
            <w:tcW w:w="982" w:type="dxa"/>
          </w:tcPr>
          <w:p w14:paraId="7C142187" w14:textId="7B4FADED" w:rsidR="00BC3BE0" w:rsidRPr="006E5CB2" w:rsidRDefault="00966EE4"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lang w:eastAsia="lv-LV"/>
              </w:rPr>
            </w:pPr>
            <w:r w:rsidRPr="006E5CB2">
              <w:rPr>
                <w:rFonts w:eastAsia="Times New Roman"/>
                <w:b/>
                <w:bCs/>
                <w:color w:val="000000"/>
                <w:sz w:val="16"/>
                <w:szCs w:val="16"/>
                <w:lang w:eastAsia="lv-LV"/>
              </w:rPr>
              <w:t>8</w:t>
            </w:r>
          </w:p>
        </w:tc>
      </w:tr>
      <w:tr w:rsidR="003A00A1" w:rsidRPr="006E5CB2" w14:paraId="43DB4A2D" w14:textId="2B572A03" w:rsidTr="00DE49FA">
        <w:trPr>
          <w:trHeight w:val="282"/>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782DF8AF" w14:textId="434EA4F7" w:rsidR="00BC3BE0" w:rsidRPr="006E5CB2" w:rsidRDefault="00BC3BE0" w:rsidP="00667C06">
            <w:pPr>
              <w:jc w:val="center"/>
              <w:rPr>
                <w:rFonts w:eastAsia="Times New Roman"/>
                <w:i/>
                <w:iCs/>
                <w:sz w:val="20"/>
                <w:szCs w:val="20"/>
                <w:lang w:eastAsia="lv-LV"/>
              </w:rPr>
            </w:pPr>
            <w:r w:rsidRPr="006E5CB2">
              <w:rPr>
                <w:rFonts w:eastAsia="Times New Roman"/>
                <w:sz w:val="20"/>
                <w:szCs w:val="20"/>
                <w:lang w:eastAsia="lv-LV"/>
              </w:rPr>
              <w:t>KM</w:t>
            </w:r>
          </w:p>
        </w:tc>
        <w:tc>
          <w:tcPr>
            <w:tcW w:w="950" w:type="dxa"/>
            <w:hideMark/>
          </w:tcPr>
          <w:p w14:paraId="16AA3BC0" w14:textId="66966A0A" w:rsidR="00BC3BE0" w:rsidRPr="006E5CB2" w:rsidRDefault="003A00A1"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6E5CB2">
              <w:rPr>
                <w:rFonts w:eastAsia="Times New Roman"/>
                <w:sz w:val="20"/>
                <w:szCs w:val="20"/>
                <w:lang w:eastAsia="lv-LV"/>
              </w:rPr>
              <w:t>7</w:t>
            </w:r>
          </w:p>
        </w:tc>
        <w:tc>
          <w:tcPr>
            <w:tcW w:w="1216" w:type="dxa"/>
            <w:noWrap/>
            <w:hideMark/>
          </w:tcPr>
          <w:p w14:paraId="1BC2F710" w14:textId="3FC3D8AC" w:rsidR="00BC3BE0" w:rsidRPr="006E5CB2" w:rsidRDefault="003A00A1"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6</w:t>
            </w:r>
          </w:p>
        </w:tc>
        <w:tc>
          <w:tcPr>
            <w:tcW w:w="1384" w:type="dxa"/>
            <w:noWrap/>
            <w:hideMark/>
          </w:tcPr>
          <w:p w14:paraId="218CF123" w14:textId="017D2C95" w:rsidR="00BC3BE0" w:rsidRPr="006E5CB2" w:rsidRDefault="003A00A1"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w:t>
            </w:r>
          </w:p>
        </w:tc>
        <w:tc>
          <w:tcPr>
            <w:tcW w:w="1021" w:type="dxa"/>
            <w:noWrap/>
            <w:hideMark/>
          </w:tcPr>
          <w:p w14:paraId="370B9AC4" w14:textId="102A1FD3" w:rsidR="00BC3BE0" w:rsidRPr="006E5CB2" w:rsidRDefault="003A00A1"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7</w:t>
            </w:r>
            <w:r w:rsidR="00BC3BE0" w:rsidRPr="006E5CB2">
              <w:rPr>
                <w:rFonts w:eastAsia="Times New Roman"/>
                <w:b/>
                <w:bCs/>
                <w:color w:val="000000"/>
                <w:sz w:val="20"/>
                <w:szCs w:val="20"/>
                <w:lang w:eastAsia="lv-LV"/>
              </w:rPr>
              <w:t>,0</w:t>
            </w:r>
          </w:p>
        </w:tc>
        <w:tc>
          <w:tcPr>
            <w:tcW w:w="993" w:type="dxa"/>
            <w:noWrap/>
            <w:hideMark/>
          </w:tcPr>
          <w:p w14:paraId="533D1CE1" w14:textId="56D275AE" w:rsidR="00BC3BE0" w:rsidRPr="006E5CB2" w:rsidRDefault="008C7D23"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9</w:t>
            </w:r>
          </w:p>
        </w:tc>
        <w:tc>
          <w:tcPr>
            <w:tcW w:w="1427" w:type="dxa"/>
            <w:noWrap/>
            <w:hideMark/>
          </w:tcPr>
          <w:p w14:paraId="6A89CF1C"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2,0</w:t>
            </w:r>
          </w:p>
        </w:tc>
        <w:tc>
          <w:tcPr>
            <w:tcW w:w="982" w:type="dxa"/>
          </w:tcPr>
          <w:p w14:paraId="49F37335" w14:textId="4B8A6824" w:rsidR="00BC3BE0" w:rsidRPr="006E5CB2" w:rsidRDefault="0057604E"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2,0</w:t>
            </w:r>
          </w:p>
        </w:tc>
      </w:tr>
      <w:tr w:rsidR="00BC3BE0" w:rsidRPr="006E5CB2" w14:paraId="0B3A6CEF" w14:textId="1B9781FC" w:rsidTr="00DE49FA">
        <w:trPr>
          <w:trHeight w:val="47"/>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4EB9747E" w14:textId="07169640" w:rsidR="00BC3BE0" w:rsidRPr="006E5CB2" w:rsidRDefault="00BC3BE0" w:rsidP="00667C06">
            <w:pPr>
              <w:jc w:val="center"/>
              <w:rPr>
                <w:rFonts w:eastAsia="Times New Roman"/>
                <w:i/>
                <w:iCs/>
                <w:sz w:val="20"/>
                <w:szCs w:val="20"/>
                <w:lang w:eastAsia="lv-LV"/>
              </w:rPr>
            </w:pPr>
            <w:r w:rsidRPr="006E5CB2">
              <w:rPr>
                <w:rFonts w:eastAsia="Times New Roman"/>
                <w:sz w:val="20"/>
                <w:szCs w:val="20"/>
                <w:lang w:eastAsia="lv-LV"/>
              </w:rPr>
              <w:t>VM</w:t>
            </w:r>
          </w:p>
        </w:tc>
        <w:tc>
          <w:tcPr>
            <w:tcW w:w="950" w:type="dxa"/>
            <w:hideMark/>
          </w:tcPr>
          <w:p w14:paraId="3BB6DEF0" w14:textId="7DC2AF33"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6E5CB2">
              <w:rPr>
                <w:rFonts w:eastAsia="Times New Roman"/>
                <w:sz w:val="20"/>
                <w:szCs w:val="20"/>
                <w:lang w:eastAsia="lv-LV"/>
              </w:rPr>
              <w:t>10</w:t>
            </w:r>
          </w:p>
        </w:tc>
        <w:tc>
          <w:tcPr>
            <w:tcW w:w="1216" w:type="dxa"/>
            <w:noWrap/>
            <w:hideMark/>
          </w:tcPr>
          <w:p w14:paraId="71937CDE"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9,4</w:t>
            </w:r>
          </w:p>
        </w:tc>
        <w:tc>
          <w:tcPr>
            <w:tcW w:w="1384" w:type="dxa"/>
            <w:noWrap/>
            <w:hideMark/>
          </w:tcPr>
          <w:p w14:paraId="422A4F21"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0,6</w:t>
            </w:r>
          </w:p>
        </w:tc>
        <w:tc>
          <w:tcPr>
            <w:tcW w:w="1021" w:type="dxa"/>
            <w:noWrap/>
            <w:hideMark/>
          </w:tcPr>
          <w:p w14:paraId="6C2A6FD7"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10,0</w:t>
            </w:r>
          </w:p>
        </w:tc>
        <w:tc>
          <w:tcPr>
            <w:tcW w:w="993" w:type="dxa"/>
            <w:noWrap/>
            <w:hideMark/>
          </w:tcPr>
          <w:p w14:paraId="3311768E" w14:textId="74332C78"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12</w:t>
            </w:r>
          </w:p>
        </w:tc>
        <w:tc>
          <w:tcPr>
            <w:tcW w:w="1427" w:type="dxa"/>
            <w:noWrap/>
            <w:hideMark/>
          </w:tcPr>
          <w:p w14:paraId="3FFDEB58"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2,0</w:t>
            </w:r>
          </w:p>
        </w:tc>
        <w:tc>
          <w:tcPr>
            <w:tcW w:w="982" w:type="dxa"/>
          </w:tcPr>
          <w:p w14:paraId="1E627033" w14:textId="377F7F04" w:rsidR="00BC3BE0" w:rsidRPr="00336F63"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w:t>
            </w:r>
            <w:r w:rsidR="0057604E" w:rsidRPr="006E5CB2">
              <w:rPr>
                <w:rFonts w:eastAsia="Times New Roman"/>
                <w:color w:val="000000"/>
                <w:sz w:val="20"/>
                <w:szCs w:val="20"/>
                <w:lang w:eastAsia="lv-LV"/>
              </w:rPr>
              <w:t>,0</w:t>
            </w:r>
          </w:p>
        </w:tc>
      </w:tr>
      <w:tr w:rsidR="003A00A1" w:rsidRPr="006E5CB2" w14:paraId="09BA6166" w14:textId="41770B3A" w:rsidTr="00DE49FA">
        <w:trPr>
          <w:trHeight w:val="291"/>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5B71B7C2" w14:textId="0733618A" w:rsidR="00BC3BE0" w:rsidRPr="006E5CB2" w:rsidRDefault="00BC3BE0" w:rsidP="00667C06">
            <w:pPr>
              <w:jc w:val="center"/>
              <w:rPr>
                <w:rFonts w:eastAsia="Times New Roman"/>
                <w:i/>
                <w:iCs/>
                <w:sz w:val="20"/>
                <w:szCs w:val="20"/>
                <w:lang w:eastAsia="lv-LV"/>
              </w:rPr>
            </w:pPr>
            <w:r w:rsidRPr="006E5CB2">
              <w:rPr>
                <w:rFonts w:eastAsia="Times New Roman"/>
                <w:sz w:val="20"/>
                <w:szCs w:val="20"/>
                <w:lang w:eastAsia="lv-LV"/>
              </w:rPr>
              <w:t>IZM</w:t>
            </w:r>
          </w:p>
        </w:tc>
        <w:tc>
          <w:tcPr>
            <w:tcW w:w="950" w:type="dxa"/>
            <w:hideMark/>
          </w:tcPr>
          <w:p w14:paraId="34A36A63" w14:textId="052BD30F"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6E5CB2">
              <w:rPr>
                <w:rFonts w:eastAsia="Times New Roman"/>
                <w:sz w:val="20"/>
                <w:szCs w:val="20"/>
                <w:lang w:eastAsia="lv-LV"/>
              </w:rPr>
              <w:t>44,5</w:t>
            </w:r>
          </w:p>
        </w:tc>
        <w:tc>
          <w:tcPr>
            <w:tcW w:w="1216" w:type="dxa"/>
            <w:noWrap/>
            <w:hideMark/>
          </w:tcPr>
          <w:p w14:paraId="7C353ACB" w14:textId="00B1B543"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w:t>
            </w:r>
            <w:r w:rsidR="0057604E" w:rsidRPr="006E5CB2">
              <w:rPr>
                <w:rFonts w:eastAsia="Times New Roman"/>
                <w:color w:val="000000"/>
                <w:sz w:val="20"/>
                <w:szCs w:val="20"/>
                <w:lang w:eastAsia="lv-LV"/>
              </w:rPr>
              <w:t>8,6</w:t>
            </w:r>
          </w:p>
        </w:tc>
        <w:tc>
          <w:tcPr>
            <w:tcW w:w="1384" w:type="dxa"/>
            <w:noWrap/>
            <w:hideMark/>
          </w:tcPr>
          <w:p w14:paraId="211D6DFE" w14:textId="1C5FC132" w:rsidR="00BC3BE0" w:rsidRPr="006E5CB2" w:rsidRDefault="0057604E"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w:t>
            </w:r>
          </w:p>
        </w:tc>
        <w:tc>
          <w:tcPr>
            <w:tcW w:w="1021" w:type="dxa"/>
            <w:noWrap/>
            <w:hideMark/>
          </w:tcPr>
          <w:p w14:paraId="011160A6" w14:textId="11DAC470"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3</w:t>
            </w:r>
            <w:r w:rsidR="0057604E" w:rsidRPr="006E5CB2">
              <w:rPr>
                <w:rFonts w:eastAsia="Times New Roman"/>
                <w:b/>
                <w:bCs/>
                <w:color w:val="000000"/>
                <w:sz w:val="20"/>
                <w:szCs w:val="20"/>
                <w:lang w:eastAsia="lv-LV"/>
              </w:rPr>
              <w:t>9</w:t>
            </w:r>
            <w:r w:rsidRPr="006E5CB2">
              <w:rPr>
                <w:rFonts w:eastAsia="Times New Roman"/>
                <w:b/>
                <w:bCs/>
                <w:color w:val="000000"/>
                <w:sz w:val="20"/>
                <w:szCs w:val="20"/>
                <w:lang w:eastAsia="lv-LV"/>
              </w:rPr>
              <w:t>,</w:t>
            </w:r>
            <w:r w:rsidR="0057604E" w:rsidRPr="006E5CB2">
              <w:rPr>
                <w:rFonts w:eastAsia="Times New Roman"/>
                <w:b/>
                <w:bCs/>
                <w:color w:val="000000"/>
                <w:sz w:val="20"/>
                <w:szCs w:val="20"/>
                <w:lang w:eastAsia="lv-LV"/>
              </w:rPr>
              <w:t>6</w:t>
            </w:r>
          </w:p>
        </w:tc>
        <w:tc>
          <w:tcPr>
            <w:tcW w:w="993" w:type="dxa"/>
            <w:noWrap/>
            <w:hideMark/>
          </w:tcPr>
          <w:p w14:paraId="12B57CB3" w14:textId="65EAE3C5"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36</w:t>
            </w:r>
          </w:p>
        </w:tc>
        <w:tc>
          <w:tcPr>
            <w:tcW w:w="1427" w:type="dxa"/>
            <w:noWrap/>
            <w:hideMark/>
          </w:tcPr>
          <w:p w14:paraId="577DA1F0" w14:textId="152778DF" w:rsidR="00BC3BE0" w:rsidRPr="006E5CB2" w:rsidRDefault="0057604E" w:rsidP="0057604E">
            <w:pPr>
              <w:pStyle w:val="ListParagraph"/>
              <w:numPr>
                <w:ilvl w:val="0"/>
                <w:numId w:val="37"/>
              </w:numPr>
              <w:ind w:left="460" w:hanging="142"/>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3,6</w:t>
            </w:r>
          </w:p>
        </w:tc>
        <w:tc>
          <w:tcPr>
            <w:tcW w:w="982" w:type="dxa"/>
          </w:tcPr>
          <w:p w14:paraId="0EF67A7A" w14:textId="05B4C644" w:rsidR="00BC3BE0" w:rsidRPr="00336F63"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w:t>
            </w:r>
          </w:p>
        </w:tc>
      </w:tr>
      <w:tr w:rsidR="00BC3BE0" w:rsidRPr="006E5CB2" w14:paraId="6BC0F31A" w14:textId="20C55BF6" w:rsidTr="00DE49FA">
        <w:trPr>
          <w:trHeight w:val="203"/>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4E3742BF" w14:textId="1EB97B32" w:rsidR="00BC3BE0" w:rsidRPr="006E5CB2" w:rsidRDefault="00BC3BE0" w:rsidP="00667C06">
            <w:pPr>
              <w:jc w:val="center"/>
              <w:rPr>
                <w:rFonts w:eastAsia="Times New Roman"/>
                <w:i/>
                <w:iCs/>
                <w:sz w:val="20"/>
                <w:szCs w:val="20"/>
                <w:lang w:eastAsia="lv-LV"/>
              </w:rPr>
            </w:pPr>
            <w:r w:rsidRPr="006E5CB2">
              <w:rPr>
                <w:rFonts w:eastAsia="Times New Roman"/>
                <w:sz w:val="20"/>
                <w:szCs w:val="20"/>
                <w:lang w:eastAsia="lv-LV"/>
              </w:rPr>
              <w:t>VARAM</w:t>
            </w:r>
          </w:p>
        </w:tc>
        <w:tc>
          <w:tcPr>
            <w:tcW w:w="950" w:type="dxa"/>
            <w:hideMark/>
          </w:tcPr>
          <w:p w14:paraId="3908782C" w14:textId="645FFFD1"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6E5CB2">
              <w:rPr>
                <w:rFonts w:eastAsia="Times New Roman"/>
                <w:sz w:val="20"/>
                <w:szCs w:val="20"/>
                <w:lang w:eastAsia="lv-LV"/>
              </w:rPr>
              <w:t>43,6</w:t>
            </w:r>
          </w:p>
        </w:tc>
        <w:tc>
          <w:tcPr>
            <w:tcW w:w="1216" w:type="dxa"/>
            <w:noWrap/>
            <w:hideMark/>
          </w:tcPr>
          <w:p w14:paraId="14F70136"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35,1</w:t>
            </w:r>
          </w:p>
        </w:tc>
        <w:tc>
          <w:tcPr>
            <w:tcW w:w="1384" w:type="dxa"/>
            <w:noWrap/>
            <w:hideMark/>
          </w:tcPr>
          <w:p w14:paraId="62F62432" w14:textId="7199F88A"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w:t>
            </w:r>
            <w:r w:rsidR="0057604E" w:rsidRPr="006E5CB2">
              <w:rPr>
                <w:rFonts w:eastAsia="Times New Roman"/>
                <w:color w:val="000000"/>
                <w:sz w:val="20"/>
                <w:szCs w:val="20"/>
                <w:lang w:eastAsia="lv-LV"/>
              </w:rPr>
              <w:t>,5</w:t>
            </w:r>
          </w:p>
        </w:tc>
        <w:tc>
          <w:tcPr>
            <w:tcW w:w="1021" w:type="dxa"/>
            <w:noWrap/>
            <w:hideMark/>
          </w:tcPr>
          <w:p w14:paraId="17D7791E" w14:textId="3A6FE466"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36,</w:t>
            </w:r>
            <w:r w:rsidR="0057604E" w:rsidRPr="006E5CB2">
              <w:rPr>
                <w:rFonts w:eastAsia="Times New Roman"/>
                <w:b/>
                <w:bCs/>
                <w:color w:val="000000"/>
                <w:sz w:val="20"/>
                <w:szCs w:val="20"/>
                <w:lang w:eastAsia="lv-LV"/>
              </w:rPr>
              <w:t>6</w:t>
            </w:r>
          </w:p>
        </w:tc>
        <w:tc>
          <w:tcPr>
            <w:tcW w:w="993" w:type="dxa"/>
            <w:noWrap/>
            <w:hideMark/>
          </w:tcPr>
          <w:p w14:paraId="404E3D67" w14:textId="1110F4C6"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50,2</w:t>
            </w:r>
          </w:p>
        </w:tc>
        <w:tc>
          <w:tcPr>
            <w:tcW w:w="1427" w:type="dxa"/>
            <w:noWrap/>
            <w:hideMark/>
          </w:tcPr>
          <w:p w14:paraId="14967987" w14:textId="2A4F84C6"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w:t>
            </w:r>
            <w:r w:rsidR="0057604E" w:rsidRPr="006E5CB2">
              <w:rPr>
                <w:rFonts w:eastAsia="Times New Roman"/>
                <w:color w:val="000000"/>
                <w:sz w:val="20"/>
                <w:szCs w:val="20"/>
                <w:lang w:eastAsia="lv-LV"/>
              </w:rPr>
              <w:t>3</w:t>
            </w:r>
            <w:r w:rsidRPr="006E5CB2">
              <w:rPr>
                <w:rFonts w:eastAsia="Times New Roman"/>
                <w:color w:val="000000"/>
                <w:sz w:val="20"/>
                <w:szCs w:val="20"/>
                <w:lang w:eastAsia="lv-LV"/>
              </w:rPr>
              <w:t>,</w:t>
            </w:r>
            <w:r w:rsidR="0057604E" w:rsidRPr="006E5CB2">
              <w:rPr>
                <w:rFonts w:eastAsia="Times New Roman"/>
                <w:color w:val="000000"/>
                <w:sz w:val="20"/>
                <w:szCs w:val="20"/>
                <w:lang w:eastAsia="lv-LV"/>
              </w:rPr>
              <w:t>6</w:t>
            </w:r>
          </w:p>
        </w:tc>
        <w:tc>
          <w:tcPr>
            <w:tcW w:w="982" w:type="dxa"/>
          </w:tcPr>
          <w:p w14:paraId="4E65A457" w14:textId="70C901FE"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7</w:t>
            </w:r>
            <w:r w:rsidR="0057604E" w:rsidRPr="006E5CB2">
              <w:rPr>
                <w:rFonts w:eastAsia="Times New Roman"/>
                <w:color w:val="000000"/>
                <w:sz w:val="20"/>
                <w:szCs w:val="20"/>
                <w:lang w:eastAsia="lv-LV"/>
              </w:rPr>
              <w:t>,0</w:t>
            </w:r>
          </w:p>
        </w:tc>
      </w:tr>
      <w:tr w:rsidR="003A00A1" w:rsidRPr="006E5CB2" w14:paraId="68334953" w14:textId="2C5E6B62" w:rsidTr="00DE49FA">
        <w:trPr>
          <w:trHeight w:val="282"/>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643B1C16" w14:textId="245DFB2E" w:rsidR="00BC3BE0" w:rsidRPr="006E5CB2" w:rsidRDefault="00BC3BE0" w:rsidP="00667C06">
            <w:pPr>
              <w:jc w:val="center"/>
              <w:rPr>
                <w:rFonts w:eastAsia="Times New Roman"/>
                <w:i/>
                <w:iCs/>
                <w:sz w:val="20"/>
                <w:szCs w:val="20"/>
                <w:lang w:eastAsia="lv-LV"/>
              </w:rPr>
            </w:pPr>
            <w:r w:rsidRPr="006E5CB2">
              <w:rPr>
                <w:rFonts w:eastAsia="Times New Roman"/>
                <w:sz w:val="20"/>
                <w:szCs w:val="20"/>
                <w:lang w:eastAsia="lv-LV"/>
              </w:rPr>
              <w:t>SM</w:t>
            </w:r>
          </w:p>
        </w:tc>
        <w:tc>
          <w:tcPr>
            <w:tcW w:w="950" w:type="dxa"/>
            <w:hideMark/>
          </w:tcPr>
          <w:p w14:paraId="4AB16AB5"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6E5CB2">
              <w:rPr>
                <w:rFonts w:eastAsia="Times New Roman"/>
                <w:sz w:val="20"/>
                <w:szCs w:val="20"/>
                <w:lang w:eastAsia="lv-LV"/>
              </w:rPr>
              <w:t>15</w:t>
            </w:r>
          </w:p>
        </w:tc>
        <w:tc>
          <w:tcPr>
            <w:tcW w:w="1216" w:type="dxa"/>
            <w:noWrap/>
            <w:hideMark/>
          </w:tcPr>
          <w:p w14:paraId="13577F1E"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13</w:t>
            </w:r>
          </w:p>
        </w:tc>
        <w:tc>
          <w:tcPr>
            <w:tcW w:w="1384" w:type="dxa"/>
            <w:noWrap/>
            <w:hideMark/>
          </w:tcPr>
          <w:p w14:paraId="1EB461D1"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w:t>
            </w:r>
          </w:p>
        </w:tc>
        <w:tc>
          <w:tcPr>
            <w:tcW w:w="1021" w:type="dxa"/>
            <w:noWrap/>
            <w:hideMark/>
          </w:tcPr>
          <w:p w14:paraId="09194015"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13,0</w:t>
            </w:r>
          </w:p>
        </w:tc>
        <w:tc>
          <w:tcPr>
            <w:tcW w:w="993" w:type="dxa"/>
            <w:noWrap/>
            <w:hideMark/>
          </w:tcPr>
          <w:p w14:paraId="28BC1F1A" w14:textId="3AD1F5A9"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20</w:t>
            </w:r>
          </w:p>
        </w:tc>
        <w:tc>
          <w:tcPr>
            <w:tcW w:w="1427" w:type="dxa"/>
            <w:noWrap/>
            <w:hideMark/>
          </w:tcPr>
          <w:p w14:paraId="5401E822"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7,0</w:t>
            </w:r>
          </w:p>
        </w:tc>
        <w:tc>
          <w:tcPr>
            <w:tcW w:w="982" w:type="dxa"/>
          </w:tcPr>
          <w:p w14:paraId="3D4A56E8" w14:textId="438693E6"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5</w:t>
            </w:r>
            <w:r w:rsidR="0057604E" w:rsidRPr="006E5CB2">
              <w:rPr>
                <w:rFonts w:eastAsia="Times New Roman"/>
                <w:color w:val="000000"/>
                <w:sz w:val="20"/>
                <w:szCs w:val="20"/>
                <w:lang w:eastAsia="lv-LV"/>
              </w:rPr>
              <w:t>,0</w:t>
            </w:r>
          </w:p>
        </w:tc>
      </w:tr>
      <w:tr w:rsidR="00BC3BE0" w:rsidRPr="006E5CB2" w14:paraId="14D937A0" w14:textId="67F4E6FC" w:rsidTr="00DE49FA">
        <w:trPr>
          <w:trHeight w:val="272"/>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1290E15A" w14:textId="0224FDFA" w:rsidR="00BC3BE0" w:rsidRPr="006E5CB2" w:rsidRDefault="00BC3BE0" w:rsidP="00667C06">
            <w:pPr>
              <w:jc w:val="center"/>
              <w:rPr>
                <w:rFonts w:eastAsia="Times New Roman"/>
                <w:i/>
                <w:iCs/>
                <w:sz w:val="20"/>
                <w:szCs w:val="20"/>
                <w:lang w:eastAsia="lv-LV"/>
              </w:rPr>
            </w:pPr>
            <w:r w:rsidRPr="006E5CB2">
              <w:rPr>
                <w:rFonts w:eastAsia="Times New Roman"/>
                <w:sz w:val="20"/>
                <w:szCs w:val="20"/>
                <w:lang w:eastAsia="lv-LV"/>
              </w:rPr>
              <w:t>VKANC</w:t>
            </w:r>
          </w:p>
        </w:tc>
        <w:tc>
          <w:tcPr>
            <w:tcW w:w="950" w:type="dxa"/>
            <w:hideMark/>
          </w:tcPr>
          <w:p w14:paraId="5B21F842"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6E5CB2">
              <w:rPr>
                <w:rFonts w:eastAsia="Times New Roman"/>
                <w:sz w:val="20"/>
                <w:szCs w:val="20"/>
                <w:lang w:eastAsia="lv-LV"/>
              </w:rPr>
              <w:t>5</w:t>
            </w:r>
          </w:p>
        </w:tc>
        <w:tc>
          <w:tcPr>
            <w:tcW w:w="1216" w:type="dxa"/>
            <w:noWrap/>
            <w:hideMark/>
          </w:tcPr>
          <w:p w14:paraId="413DEF84"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3,6</w:t>
            </w:r>
          </w:p>
        </w:tc>
        <w:tc>
          <w:tcPr>
            <w:tcW w:w="1384" w:type="dxa"/>
            <w:noWrap/>
            <w:hideMark/>
          </w:tcPr>
          <w:p w14:paraId="001A783E" w14:textId="174D129C" w:rsidR="00BC3BE0" w:rsidRPr="006E5CB2" w:rsidRDefault="0057604E"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1,0</w:t>
            </w:r>
          </w:p>
        </w:tc>
        <w:tc>
          <w:tcPr>
            <w:tcW w:w="1021" w:type="dxa"/>
            <w:noWrap/>
            <w:hideMark/>
          </w:tcPr>
          <w:p w14:paraId="12839B79" w14:textId="710A13F3"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4,</w:t>
            </w:r>
            <w:r w:rsidR="0057604E" w:rsidRPr="006E5CB2">
              <w:rPr>
                <w:rFonts w:eastAsia="Times New Roman"/>
                <w:b/>
                <w:bCs/>
                <w:color w:val="000000"/>
                <w:sz w:val="20"/>
                <w:szCs w:val="20"/>
                <w:lang w:eastAsia="lv-LV"/>
              </w:rPr>
              <w:t>6</w:t>
            </w:r>
          </w:p>
        </w:tc>
        <w:tc>
          <w:tcPr>
            <w:tcW w:w="993" w:type="dxa"/>
            <w:noWrap/>
            <w:hideMark/>
          </w:tcPr>
          <w:p w14:paraId="5DF0263B" w14:textId="1C8ADA6C"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9</w:t>
            </w:r>
          </w:p>
        </w:tc>
        <w:tc>
          <w:tcPr>
            <w:tcW w:w="1427" w:type="dxa"/>
            <w:noWrap/>
            <w:hideMark/>
          </w:tcPr>
          <w:p w14:paraId="60F79342" w14:textId="2DF5B8FF"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4,</w:t>
            </w:r>
            <w:r w:rsidR="0057604E" w:rsidRPr="006E5CB2">
              <w:rPr>
                <w:rFonts w:eastAsia="Times New Roman"/>
                <w:color w:val="000000"/>
                <w:sz w:val="20"/>
                <w:szCs w:val="20"/>
                <w:lang w:eastAsia="lv-LV"/>
              </w:rPr>
              <w:t>4</w:t>
            </w:r>
          </w:p>
        </w:tc>
        <w:tc>
          <w:tcPr>
            <w:tcW w:w="982" w:type="dxa"/>
          </w:tcPr>
          <w:p w14:paraId="394E302F" w14:textId="57E58116"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4,</w:t>
            </w:r>
            <w:r w:rsidR="0057604E" w:rsidRPr="006E5CB2">
              <w:rPr>
                <w:rFonts w:eastAsia="Times New Roman"/>
                <w:color w:val="000000"/>
                <w:sz w:val="20"/>
                <w:szCs w:val="20"/>
                <w:lang w:eastAsia="lv-LV"/>
              </w:rPr>
              <w:t>0</w:t>
            </w:r>
          </w:p>
        </w:tc>
      </w:tr>
      <w:tr w:rsidR="003A00A1" w:rsidRPr="006E5CB2" w14:paraId="40699332" w14:textId="079B3E5D" w:rsidTr="00DE49FA">
        <w:trPr>
          <w:trHeight w:val="272"/>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6C37B722" w14:textId="258B9F86" w:rsidR="00BC3BE0" w:rsidRPr="006E5CB2" w:rsidRDefault="00BC3BE0" w:rsidP="00667C06">
            <w:pPr>
              <w:jc w:val="center"/>
              <w:rPr>
                <w:rFonts w:eastAsia="Times New Roman"/>
                <w:i/>
                <w:iCs/>
                <w:sz w:val="20"/>
                <w:szCs w:val="20"/>
                <w:lang w:eastAsia="lv-LV"/>
              </w:rPr>
            </w:pPr>
            <w:r w:rsidRPr="006E5CB2">
              <w:rPr>
                <w:rFonts w:eastAsia="Times New Roman"/>
                <w:sz w:val="20"/>
                <w:szCs w:val="20"/>
                <w:lang w:eastAsia="lv-LV"/>
              </w:rPr>
              <w:t>LM</w:t>
            </w:r>
          </w:p>
        </w:tc>
        <w:tc>
          <w:tcPr>
            <w:tcW w:w="950" w:type="dxa"/>
            <w:hideMark/>
          </w:tcPr>
          <w:p w14:paraId="30799487"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6E5CB2">
              <w:rPr>
                <w:rFonts w:eastAsia="Times New Roman"/>
                <w:sz w:val="20"/>
                <w:szCs w:val="20"/>
                <w:lang w:eastAsia="lv-LV"/>
              </w:rPr>
              <w:t>31,5</w:t>
            </w:r>
          </w:p>
        </w:tc>
        <w:tc>
          <w:tcPr>
            <w:tcW w:w="1216" w:type="dxa"/>
            <w:noWrap/>
            <w:hideMark/>
          </w:tcPr>
          <w:p w14:paraId="4343DE94"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28,7</w:t>
            </w:r>
          </w:p>
        </w:tc>
        <w:tc>
          <w:tcPr>
            <w:tcW w:w="1384" w:type="dxa"/>
            <w:noWrap/>
            <w:hideMark/>
          </w:tcPr>
          <w:p w14:paraId="1DBE9DF2"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2,4</w:t>
            </w:r>
          </w:p>
        </w:tc>
        <w:tc>
          <w:tcPr>
            <w:tcW w:w="1021" w:type="dxa"/>
            <w:noWrap/>
            <w:hideMark/>
          </w:tcPr>
          <w:p w14:paraId="34BE2003"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31,1</w:t>
            </w:r>
          </w:p>
        </w:tc>
        <w:tc>
          <w:tcPr>
            <w:tcW w:w="993" w:type="dxa"/>
            <w:noWrap/>
            <w:hideMark/>
          </w:tcPr>
          <w:p w14:paraId="7CDED76C" w14:textId="526841EC"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36</w:t>
            </w:r>
          </w:p>
        </w:tc>
        <w:tc>
          <w:tcPr>
            <w:tcW w:w="1427" w:type="dxa"/>
            <w:noWrap/>
            <w:hideMark/>
          </w:tcPr>
          <w:p w14:paraId="0BFB3D41"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4,9</w:t>
            </w:r>
          </w:p>
        </w:tc>
        <w:tc>
          <w:tcPr>
            <w:tcW w:w="982" w:type="dxa"/>
          </w:tcPr>
          <w:p w14:paraId="69B42D9B" w14:textId="100E0B9D"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w:t>
            </w:r>
            <w:r w:rsidR="0057604E" w:rsidRPr="006E5CB2">
              <w:rPr>
                <w:rFonts w:eastAsia="Times New Roman"/>
                <w:color w:val="000000"/>
                <w:sz w:val="20"/>
                <w:szCs w:val="20"/>
                <w:lang w:eastAsia="lv-LV"/>
              </w:rPr>
              <w:t>,0</w:t>
            </w:r>
          </w:p>
        </w:tc>
      </w:tr>
      <w:tr w:rsidR="00BC3BE0" w:rsidRPr="006E5CB2" w14:paraId="2760CFB2" w14:textId="40467983" w:rsidTr="00DE49FA">
        <w:trPr>
          <w:trHeight w:val="307"/>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2D40C1ED" w14:textId="1546FFFC" w:rsidR="00BC3BE0" w:rsidRPr="006E5CB2" w:rsidRDefault="00BC3BE0" w:rsidP="00667C06">
            <w:pPr>
              <w:jc w:val="center"/>
              <w:rPr>
                <w:rFonts w:eastAsia="Times New Roman"/>
                <w:i/>
                <w:iCs/>
                <w:sz w:val="20"/>
                <w:szCs w:val="20"/>
                <w:lang w:eastAsia="lv-LV"/>
              </w:rPr>
            </w:pPr>
            <w:r w:rsidRPr="006E5CB2">
              <w:rPr>
                <w:rFonts w:eastAsia="Times New Roman"/>
                <w:sz w:val="20"/>
                <w:szCs w:val="20"/>
                <w:lang w:eastAsia="lv-LV"/>
              </w:rPr>
              <w:t>EM</w:t>
            </w:r>
          </w:p>
        </w:tc>
        <w:tc>
          <w:tcPr>
            <w:tcW w:w="950" w:type="dxa"/>
            <w:hideMark/>
          </w:tcPr>
          <w:p w14:paraId="285C75FE" w14:textId="3EE55EC5"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6E5CB2">
              <w:rPr>
                <w:rFonts w:eastAsia="Times New Roman"/>
                <w:sz w:val="20"/>
                <w:szCs w:val="20"/>
                <w:lang w:eastAsia="lv-LV"/>
              </w:rPr>
              <w:t>28,5</w:t>
            </w:r>
          </w:p>
        </w:tc>
        <w:tc>
          <w:tcPr>
            <w:tcW w:w="1216" w:type="dxa"/>
            <w:noWrap/>
            <w:hideMark/>
          </w:tcPr>
          <w:p w14:paraId="7E276364" w14:textId="6DF29A4B"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w:t>
            </w:r>
            <w:r w:rsidR="0057604E" w:rsidRPr="006E5CB2">
              <w:rPr>
                <w:rFonts w:eastAsia="Times New Roman"/>
                <w:color w:val="000000"/>
                <w:sz w:val="20"/>
                <w:szCs w:val="20"/>
                <w:lang w:eastAsia="lv-LV"/>
              </w:rPr>
              <w:t>1</w:t>
            </w:r>
            <w:r w:rsidRPr="006E5CB2">
              <w:rPr>
                <w:rFonts w:eastAsia="Times New Roman"/>
                <w:color w:val="000000"/>
                <w:sz w:val="20"/>
                <w:szCs w:val="20"/>
                <w:lang w:eastAsia="lv-LV"/>
              </w:rPr>
              <w:t>,</w:t>
            </w:r>
            <w:r w:rsidR="0057604E" w:rsidRPr="006E5CB2">
              <w:rPr>
                <w:rFonts w:eastAsia="Times New Roman"/>
                <w:color w:val="000000"/>
                <w:sz w:val="20"/>
                <w:szCs w:val="20"/>
                <w:lang w:eastAsia="lv-LV"/>
              </w:rPr>
              <w:t>8</w:t>
            </w:r>
          </w:p>
        </w:tc>
        <w:tc>
          <w:tcPr>
            <w:tcW w:w="1384" w:type="dxa"/>
            <w:noWrap/>
            <w:hideMark/>
          </w:tcPr>
          <w:p w14:paraId="481CF687" w14:textId="5506DF93" w:rsidR="00BC3BE0" w:rsidRPr="006E5CB2" w:rsidRDefault="0057604E"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w:t>
            </w:r>
          </w:p>
        </w:tc>
        <w:tc>
          <w:tcPr>
            <w:tcW w:w="1021" w:type="dxa"/>
            <w:noWrap/>
            <w:hideMark/>
          </w:tcPr>
          <w:p w14:paraId="1A2A74FC" w14:textId="54056A86"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2</w:t>
            </w:r>
            <w:r w:rsidR="0057604E" w:rsidRPr="006E5CB2">
              <w:rPr>
                <w:rFonts w:eastAsia="Times New Roman"/>
                <w:b/>
                <w:bCs/>
                <w:color w:val="000000"/>
                <w:sz w:val="20"/>
                <w:szCs w:val="20"/>
                <w:lang w:eastAsia="lv-LV"/>
              </w:rPr>
              <w:t>1</w:t>
            </w:r>
            <w:r w:rsidRPr="006E5CB2">
              <w:rPr>
                <w:rFonts w:eastAsia="Times New Roman"/>
                <w:b/>
                <w:bCs/>
                <w:color w:val="000000"/>
                <w:sz w:val="20"/>
                <w:szCs w:val="20"/>
                <w:lang w:eastAsia="lv-LV"/>
              </w:rPr>
              <w:t>,</w:t>
            </w:r>
            <w:r w:rsidR="0057604E" w:rsidRPr="006E5CB2">
              <w:rPr>
                <w:rFonts w:eastAsia="Times New Roman"/>
                <w:b/>
                <w:bCs/>
                <w:color w:val="000000"/>
                <w:sz w:val="20"/>
                <w:szCs w:val="20"/>
                <w:lang w:eastAsia="lv-LV"/>
              </w:rPr>
              <w:t>8</w:t>
            </w:r>
          </w:p>
        </w:tc>
        <w:tc>
          <w:tcPr>
            <w:tcW w:w="993" w:type="dxa"/>
            <w:noWrap/>
            <w:hideMark/>
          </w:tcPr>
          <w:p w14:paraId="69D69626" w14:textId="7FFD3AB1" w:rsidR="00BC3BE0" w:rsidRPr="006E5CB2" w:rsidRDefault="002B6078"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4</w:t>
            </w:r>
            <w:r w:rsidR="0057604E" w:rsidRPr="006E5CB2">
              <w:rPr>
                <w:rFonts w:eastAsia="Times New Roman"/>
                <w:color w:val="000000"/>
                <w:sz w:val="20"/>
                <w:szCs w:val="20"/>
                <w:lang w:eastAsia="lv-LV"/>
              </w:rPr>
              <w:t>3</w:t>
            </w:r>
          </w:p>
        </w:tc>
        <w:tc>
          <w:tcPr>
            <w:tcW w:w="1427" w:type="dxa"/>
            <w:noWrap/>
            <w:hideMark/>
          </w:tcPr>
          <w:p w14:paraId="684B2F41" w14:textId="0EE9A837" w:rsidR="00BC3BE0" w:rsidRPr="006E5CB2" w:rsidRDefault="002B6078"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w:t>
            </w:r>
            <w:r w:rsidR="0057604E" w:rsidRPr="006E5CB2">
              <w:rPr>
                <w:rFonts w:eastAsia="Times New Roman"/>
                <w:color w:val="000000"/>
                <w:sz w:val="20"/>
                <w:szCs w:val="20"/>
                <w:lang w:eastAsia="lv-LV"/>
              </w:rPr>
              <w:t>1,</w:t>
            </w:r>
            <w:r w:rsidR="00CF10BE" w:rsidRPr="006E5CB2">
              <w:rPr>
                <w:rFonts w:eastAsia="Times New Roman"/>
                <w:color w:val="000000"/>
                <w:sz w:val="20"/>
                <w:szCs w:val="20"/>
                <w:lang w:eastAsia="lv-LV"/>
              </w:rPr>
              <w:t>2</w:t>
            </w:r>
          </w:p>
        </w:tc>
        <w:tc>
          <w:tcPr>
            <w:tcW w:w="982" w:type="dxa"/>
          </w:tcPr>
          <w:p w14:paraId="6AB06723" w14:textId="59B767FE" w:rsidR="00BC3BE0" w:rsidRPr="006E5CB2" w:rsidRDefault="002B6078"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14,5</w:t>
            </w:r>
          </w:p>
        </w:tc>
      </w:tr>
      <w:tr w:rsidR="003A00A1" w:rsidRPr="006E5CB2" w14:paraId="4A9C62CA" w14:textId="0C718DAC" w:rsidTr="00DE49FA">
        <w:trPr>
          <w:trHeight w:val="263"/>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480C958A" w14:textId="58C7EF69" w:rsidR="00BC3BE0" w:rsidRPr="006E5CB2" w:rsidRDefault="00BC3BE0" w:rsidP="00667C06">
            <w:pPr>
              <w:jc w:val="center"/>
              <w:rPr>
                <w:rFonts w:eastAsia="Times New Roman"/>
                <w:i/>
                <w:iCs/>
                <w:sz w:val="20"/>
                <w:szCs w:val="20"/>
                <w:lang w:eastAsia="lv-LV"/>
              </w:rPr>
            </w:pPr>
            <w:r w:rsidRPr="006E5CB2">
              <w:rPr>
                <w:rFonts w:eastAsia="Times New Roman"/>
                <w:sz w:val="20"/>
                <w:szCs w:val="20"/>
                <w:lang w:eastAsia="lv-LV"/>
              </w:rPr>
              <w:t>TM</w:t>
            </w:r>
          </w:p>
        </w:tc>
        <w:tc>
          <w:tcPr>
            <w:tcW w:w="950" w:type="dxa"/>
            <w:hideMark/>
          </w:tcPr>
          <w:p w14:paraId="25D1999D" w14:textId="6B0F2FAF"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6E5CB2">
              <w:rPr>
                <w:rFonts w:eastAsia="Times New Roman"/>
                <w:sz w:val="20"/>
                <w:szCs w:val="20"/>
                <w:lang w:eastAsia="lv-LV"/>
              </w:rPr>
              <w:t>8</w:t>
            </w:r>
          </w:p>
        </w:tc>
        <w:tc>
          <w:tcPr>
            <w:tcW w:w="1216" w:type="dxa"/>
            <w:noWrap/>
            <w:hideMark/>
          </w:tcPr>
          <w:p w14:paraId="74FEE4A3"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8</w:t>
            </w:r>
          </w:p>
        </w:tc>
        <w:tc>
          <w:tcPr>
            <w:tcW w:w="1384" w:type="dxa"/>
            <w:noWrap/>
            <w:hideMark/>
          </w:tcPr>
          <w:p w14:paraId="719641CA"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w:t>
            </w:r>
          </w:p>
        </w:tc>
        <w:tc>
          <w:tcPr>
            <w:tcW w:w="1021" w:type="dxa"/>
            <w:noWrap/>
            <w:hideMark/>
          </w:tcPr>
          <w:p w14:paraId="2C66D6E6"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8,0</w:t>
            </w:r>
          </w:p>
        </w:tc>
        <w:tc>
          <w:tcPr>
            <w:tcW w:w="993" w:type="dxa"/>
            <w:noWrap/>
            <w:hideMark/>
          </w:tcPr>
          <w:p w14:paraId="004EFA6B" w14:textId="67DF0EC8"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9</w:t>
            </w:r>
          </w:p>
        </w:tc>
        <w:tc>
          <w:tcPr>
            <w:tcW w:w="1427" w:type="dxa"/>
            <w:noWrap/>
            <w:hideMark/>
          </w:tcPr>
          <w:p w14:paraId="70E98B92"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1,0</w:t>
            </w:r>
          </w:p>
        </w:tc>
        <w:tc>
          <w:tcPr>
            <w:tcW w:w="982" w:type="dxa"/>
          </w:tcPr>
          <w:p w14:paraId="7B54BECC" w14:textId="59432464"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w:t>
            </w:r>
          </w:p>
        </w:tc>
      </w:tr>
      <w:tr w:rsidR="00BC3BE0" w:rsidRPr="006E5CB2" w14:paraId="164D7EB4" w14:textId="7D28849A" w:rsidTr="00DE49FA">
        <w:trPr>
          <w:trHeight w:val="282"/>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6C86C642" w14:textId="46412D6D" w:rsidR="00BC3BE0" w:rsidRPr="006E5CB2" w:rsidRDefault="00BC3BE0" w:rsidP="00667C06">
            <w:pPr>
              <w:jc w:val="center"/>
              <w:rPr>
                <w:rFonts w:eastAsia="Times New Roman"/>
                <w:i/>
                <w:iCs/>
                <w:sz w:val="20"/>
                <w:szCs w:val="20"/>
                <w:lang w:eastAsia="lv-LV"/>
              </w:rPr>
            </w:pPr>
            <w:r w:rsidRPr="006E5CB2">
              <w:rPr>
                <w:rFonts w:eastAsia="Times New Roman"/>
                <w:sz w:val="20"/>
                <w:szCs w:val="20"/>
                <w:lang w:eastAsia="lv-LV"/>
              </w:rPr>
              <w:t>IeM</w:t>
            </w:r>
          </w:p>
        </w:tc>
        <w:tc>
          <w:tcPr>
            <w:tcW w:w="950" w:type="dxa"/>
            <w:hideMark/>
          </w:tcPr>
          <w:p w14:paraId="0970BAE1" w14:textId="1C82CDE1"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6E5CB2">
              <w:rPr>
                <w:rFonts w:eastAsia="Times New Roman"/>
                <w:sz w:val="20"/>
                <w:szCs w:val="20"/>
                <w:lang w:eastAsia="lv-LV"/>
              </w:rPr>
              <w:t>0</w:t>
            </w:r>
          </w:p>
        </w:tc>
        <w:tc>
          <w:tcPr>
            <w:tcW w:w="1216" w:type="dxa"/>
            <w:noWrap/>
            <w:hideMark/>
          </w:tcPr>
          <w:p w14:paraId="44BE089A"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w:t>
            </w:r>
          </w:p>
        </w:tc>
        <w:tc>
          <w:tcPr>
            <w:tcW w:w="1384" w:type="dxa"/>
            <w:noWrap/>
            <w:hideMark/>
          </w:tcPr>
          <w:p w14:paraId="495CE4FF"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w:t>
            </w:r>
          </w:p>
        </w:tc>
        <w:tc>
          <w:tcPr>
            <w:tcW w:w="1021" w:type="dxa"/>
            <w:noWrap/>
            <w:hideMark/>
          </w:tcPr>
          <w:p w14:paraId="0BC9D771"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0,0</w:t>
            </w:r>
          </w:p>
        </w:tc>
        <w:tc>
          <w:tcPr>
            <w:tcW w:w="993" w:type="dxa"/>
            <w:noWrap/>
            <w:hideMark/>
          </w:tcPr>
          <w:p w14:paraId="595AC47E" w14:textId="07C722F6"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w:t>
            </w:r>
          </w:p>
        </w:tc>
        <w:tc>
          <w:tcPr>
            <w:tcW w:w="1427" w:type="dxa"/>
            <w:noWrap/>
            <w:hideMark/>
          </w:tcPr>
          <w:p w14:paraId="0A3109B1" w14:textId="77777777"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3,0</w:t>
            </w:r>
          </w:p>
        </w:tc>
        <w:tc>
          <w:tcPr>
            <w:tcW w:w="982" w:type="dxa"/>
          </w:tcPr>
          <w:p w14:paraId="167408C0" w14:textId="0528127B"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w:t>
            </w:r>
            <w:r w:rsidR="0057604E" w:rsidRPr="006E5CB2">
              <w:rPr>
                <w:rFonts w:eastAsia="Times New Roman"/>
                <w:color w:val="000000"/>
                <w:sz w:val="20"/>
                <w:szCs w:val="20"/>
                <w:lang w:eastAsia="lv-LV"/>
              </w:rPr>
              <w:t>,0</w:t>
            </w:r>
          </w:p>
        </w:tc>
      </w:tr>
      <w:tr w:rsidR="003A00A1" w:rsidRPr="006E5CB2" w14:paraId="6B9181C7" w14:textId="7C806A83" w:rsidTr="00DE49FA">
        <w:trPr>
          <w:trHeight w:val="282"/>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36028A18" w14:textId="77777777" w:rsidR="00BC3BE0" w:rsidRPr="006E5CB2" w:rsidRDefault="00BC3BE0" w:rsidP="00667C06">
            <w:pPr>
              <w:jc w:val="center"/>
              <w:rPr>
                <w:rFonts w:eastAsia="Times New Roman"/>
                <w:b w:val="0"/>
                <w:bCs w:val="0"/>
                <w:i/>
                <w:iCs/>
                <w:sz w:val="20"/>
                <w:szCs w:val="20"/>
                <w:lang w:eastAsia="lv-LV"/>
              </w:rPr>
            </w:pPr>
            <w:r w:rsidRPr="006E5CB2">
              <w:rPr>
                <w:rFonts w:eastAsia="Times New Roman"/>
                <w:sz w:val="20"/>
                <w:szCs w:val="20"/>
                <w:lang w:eastAsia="lv-LV"/>
              </w:rPr>
              <w:t>Kopā:</w:t>
            </w:r>
          </w:p>
        </w:tc>
        <w:tc>
          <w:tcPr>
            <w:tcW w:w="950" w:type="dxa"/>
            <w:hideMark/>
          </w:tcPr>
          <w:p w14:paraId="1A78983B" w14:textId="069C848E"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20"/>
                <w:szCs w:val="20"/>
                <w:lang w:eastAsia="lv-LV"/>
              </w:rPr>
            </w:pPr>
            <w:r w:rsidRPr="006E5CB2">
              <w:rPr>
                <w:rFonts w:eastAsia="Times New Roman"/>
                <w:b/>
                <w:bCs/>
                <w:sz w:val="20"/>
                <w:szCs w:val="20"/>
                <w:lang w:eastAsia="lv-LV"/>
              </w:rPr>
              <w:t>19</w:t>
            </w:r>
            <w:r w:rsidR="0057604E" w:rsidRPr="006E5CB2">
              <w:rPr>
                <w:rFonts w:eastAsia="Times New Roman"/>
                <w:b/>
                <w:bCs/>
                <w:sz w:val="20"/>
                <w:szCs w:val="20"/>
                <w:lang w:eastAsia="lv-LV"/>
              </w:rPr>
              <w:t>3</w:t>
            </w:r>
            <w:r w:rsidRPr="006E5CB2">
              <w:rPr>
                <w:rFonts w:eastAsia="Times New Roman"/>
                <w:b/>
                <w:bCs/>
                <w:sz w:val="20"/>
                <w:szCs w:val="20"/>
                <w:lang w:eastAsia="lv-LV"/>
              </w:rPr>
              <w:t>,1</w:t>
            </w:r>
          </w:p>
        </w:tc>
        <w:tc>
          <w:tcPr>
            <w:tcW w:w="1216" w:type="dxa"/>
            <w:noWrap/>
            <w:hideMark/>
          </w:tcPr>
          <w:p w14:paraId="1F74DD49" w14:textId="5F2AD8EE"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16</w:t>
            </w:r>
            <w:r w:rsidR="0057604E" w:rsidRPr="006E5CB2">
              <w:rPr>
                <w:rFonts w:eastAsia="Times New Roman"/>
                <w:b/>
                <w:bCs/>
                <w:color w:val="000000"/>
                <w:sz w:val="20"/>
                <w:szCs w:val="20"/>
                <w:lang w:eastAsia="lv-LV"/>
              </w:rPr>
              <w:t>4</w:t>
            </w:r>
            <w:r w:rsidRPr="006E5CB2">
              <w:rPr>
                <w:rFonts w:eastAsia="Times New Roman"/>
                <w:b/>
                <w:bCs/>
                <w:color w:val="000000"/>
                <w:sz w:val="20"/>
                <w:szCs w:val="20"/>
                <w:lang w:eastAsia="lv-LV"/>
              </w:rPr>
              <w:t>,</w:t>
            </w:r>
            <w:r w:rsidR="0057604E" w:rsidRPr="006E5CB2">
              <w:rPr>
                <w:rFonts w:eastAsia="Times New Roman"/>
                <w:b/>
                <w:bCs/>
                <w:color w:val="000000"/>
                <w:sz w:val="20"/>
                <w:szCs w:val="20"/>
                <w:lang w:eastAsia="lv-LV"/>
              </w:rPr>
              <w:t>1</w:t>
            </w:r>
            <w:r w:rsidR="003378B4" w:rsidRPr="006E5CB2">
              <w:rPr>
                <w:rFonts w:eastAsia="Times New Roman"/>
                <w:b/>
                <w:bCs/>
                <w:color w:val="000000"/>
                <w:sz w:val="20"/>
                <w:szCs w:val="20"/>
                <w:lang w:eastAsia="lv-LV"/>
              </w:rPr>
              <w:t>3</w:t>
            </w:r>
          </w:p>
        </w:tc>
        <w:tc>
          <w:tcPr>
            <w:tcW w:w="1384" w:type="dxa"/>
            <w:noWrap/>
            <w:hideMark/>
          </w:tcPr>
          <w:p w14:paraId="615A08CB" w14:textId="288E4B09" w:rsidR="00BC3BE0" w:rsidRPr="006E5CB2" w:rsidRDefault="0057604E"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7</w:t>
            </w:r>
            <w:r w:rsidR="00BC3BE0" w:rsidRPr="006E5CB2">
              <w:rPr>
                <w:rFonts w:eastAsia="Times New Roman"/>
                <w:b/>
                <w:bCs/>
                <w:color w:val="000000"/>
                <w:sz w:val="20"/>
                <w:szCs w:val="20"/>
                <w:lang w:eastAsia="lv-LV"/>
              </w:rPr>
              <w:t>,5</w:t>
            </w:r>
            <w:r w:rsidR="003378B4" w:rsidRPr="006E5CB2">
              <w:rPr>
                <w:rFonts w:eastAsia="Times New Roman"/>
                <w:b/>
                <w:bCs/>
                <w:color w:val="000000"/>
                <w:sz w:val="20"/>
                <w:szCs w:val="20"/>
                <w:lang w:eastAsia="lv-LV"/>
              </w:rPr>
              <w:t>4</w:t>
            </w:r>
          </w:p>
        </w:tc>
        <w:tc>
          <w:tcPr>
            <w:tcW w:w="1021" w:type="dxa"/>
            <w:noWrap/>
            <w:hideMark/>
          </w:tcPr>
          <w:p w14:paraId="56103454" w14:textId="7D2CA94E"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17</w:t>
            </w:r>
            <w:r w:rsidR="0057604E" w:rsidRPr="006E5CB2">
              <w:rPr>
                <w:rFonts w:eastAsia="Times New Roman"/>
                <w:b/>
                <w:bCs/>
                <w:color w:val="000000"/>
                <w:sz w:val="20"/>
                <w:szCs w:val="20"/>
                <w:lang w:eastAsia="lv-LV"/>
              </w:rPr>
              <w:t>1</w:t>
            </w:r>
            <w:r w:rsidRPr="006E5CB2">
              <w:rPr>
                <w:rFonts w:eastAsia="Times New Roman"/>
                <w:b/>
                <w:bCs/>
                <w:color w:val="000000"/>
                <w:sz w:val="20"/>
                <w:szCs w:val="20"/>
                <w:lang w:eastAsia="lv-LV"/>
              </w:rPr>
              <w:t>,</w:t>
            </w:r>
            <w:r w:rsidR="0057604E" w:rsidRPr="006E5CB2">
              <w:rPr>
                <w:rFonts w:eastAsia="Times New Roman"/>
                <w:b/>
                <w:bCs/>
                <w:color w:val="000000"/>
                <w:sz w:val="20"/>
                <w:szCs w:val="20"/>
                <w:lang w:eastAsia="lv-LV"/>
              </w:rPr>
              <w:t>7</w:t>
            </w:r>
          </w:p>
        </w:tc>
        <w:tc>
          <w:tcPr>
            <w:tcW w:w="993" w:type="dxa"/>
            <w:noWrap/>
            <w:hideMark/>
          </w:tcPr>
          <w:p w14:paraId="46B45986" w14:textId="3B5456D9" w:rsidR="00BC3BE0" w:rsidRPr="006E5CB2" w:rsidRDefault="00BC3BE0"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2</w:t>
            </w:r>
            <w:r w:rsidR="002B6078" w:rsidRPr="006E5CB2">
              <w:rPr>
                <w:rFonts w:eastAsia="Times New Roman"/>
                <w:b/>
                <w:bCs/>
                <w:color w:val="000000"/>
                <w:sz w:val="20"/>
                <w:szCs w:val="20"/>
                <w:lang w:eastAsia="lv-LV"/>
              </w:rPr>
              <w:t>2</w:t>
            </w:r>
            <w:r w:rsidR="0057604E" w:rsidRPr="006E5CB2">
              <w:rPr>
                <w:rFonts w:eastAsia="Times New Roman"/>
                <w:b/>
                <w:bCs/>
                <w:color w:val="000000"/>
                <w:sz w:val="20"/>
                <w:szCs w:val="20"/>
                <w:lang w:eastAsia="lv-LV"/>
              </w:rPr>
              <w:t>7</w:t>
            </w:r>
            <w:r w:rsidRPr="006E5CB2">
              <w:rPr>
                <w:rFonts w:eastAsia="Times New Roman"/>
                <w:b/>
                <w:bCs/>
                <w:color w:val="000000"/>
                <w:sz w:val="20"/>
                <w:szCs w:val="20"/>
                <w:lang w:eastAsia="lv-LV"/>
              </w:rPr>
              <w:t>,</w:t>
            </w:r>
            <w:r w:rsidR="0057604E" w:rsidRPr="006E5CB2">
              <w:rPr>
                <w:rFonts w:eastAsia="Times New Roman"/>
                <w:b/>
                <w:bCs/>
                <w:color w:val="000000"/>
                <w:sz w:val="20"/>
                <w:szCs w:val="20"/>
                <w:lang w:eastAsia="lv-LV"/>
              </w:rPr>
              <w:t>2</w:t>
            </w:r>
          </w:p>
        </w:tc>
        <w:tc>
          <w:tcPr>
            <w:tcW w:w="1427" w:type="dxa"/>
            <w:noWrap/>
            <w:hideMark/>
          </w:tcPr>
          <w:p w14:paraId="0FDB4FCF" w14:textId="37515AEB" w:rsidR="00BC3BE0" w:rsidRPr="006E5CB2" w:rsidRDefault="002B6078"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5</w:t>
            </w:r>
            <w:r w:rsidR="00BC3BE0" w:rsidRPr="006E5CB2">
              <w:rPr>
                <w:rFonts w:eastAsia="Times New Roman"/>
                <w:b/>
                <w:bCs/>
                <w:color w:val="000000"/>
                <w:sz w:val="20"/>
                <w:szCs w:val="20"/>
                <w:lang w:eastAsia="lv-LV"/>
              </w:rPr>
              <w:t>5,</w:t>
            </w:r>
            <w:r w:rsidR="0057604E" w:rsidRPr="006E5CB2">
              <w:rPr>
                <w:rFonts w:eastAsia="Times New Roman"/>
                <w:b/>
                <w:bCs/>
                <w:color w:val="000000"/>
                <w:sz w:val="20"/>
                <w:szCs w:val="20"/>
                <w:lang w:eastAsia="lv-LV"/>
              </w:rPr>
              <w:t>5</w:t>
            </w:r>
          </w:p>
        </w:tc>
        <w:tc>
          <w:tcPr>
            <w:tcW w:w="982" w:type="dxa"/>
          </w:tcPr>
          <w:p w14:paraId="65832FB4" w14:textId="67234BFA" w:rsidR="00BC3BE0" w:rsidRPr="006E5CB2" w:rsidRDefault="002B6078" w:rsidP="00667C06">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40</w:t>
            </w:r>
            <w:r w:rsidR="00BC3BE0" w:rsidRPr="006E5CB2">
              <w:rPr>
                <w:rFonts w:eastAsia="Times New Roman"/>
                <w:b/>
                <w:bCs/>
                <w:color w:val="000000"/>
                <w:sz w:val="20"/>
                <w:szCs w:val="20"/>
                <w:lang w:eastAsia="lv-LV"/>
              </w:rPr>
              <w:t>,</w:t>
            </w:r>
            <w:r w:rsidRPr="006E5CB2">
              <w:rPr>
                <w:rFonts w:eastAsia="Times New Roman"/>
                <w:b/>
                <w:bCs/>
                <w:color w:val="000000"/>
                <w:sz w:val="20"/>
                <w:szCs w:val="20"/>
                <w:lang w:eastAsia="lv-LV"/>
              </w:rPr>
              <w:t>5</w:t>
            </w:r>
          </w:p>
        </w:tc>
      </w:tr>
    </w:tbl>
    <w:p w14:paraId="243D0229" w14:textId="77777777" w:rsidR="008F193A" w:rsidRPr="006E5CB2" w:rsidRDefault="008F193A" w:rsidP="008F193A">
      <w:pPr>
        <w:spacing w:after="0"/>
        <w:jc w:val="both"/>
        <w:rPr>
          <w:rFonts w:eastAsia="Times New Roman"/>
          <w:szCs w:val="22"/>
        </w:rPr>
      </w:pPr>
    </w:p>
    <w:p w14:paraId="4BDBFF50" w14:textId="6EE18978" w:rsidR="00013298" w:rsidRPr="006E5CB2" w:rsidRDefault="0012167E" w:rsidP="008F193A">
      <w:pPr>
        <w:pStyle w:val="ListParagraph"/>
        <w:numPr>
          <w:ilvl w:val="0"/>
          <w:numId w:val="32"/>
        </w:numPr>
        <w:spacing w:after="0"/>
        <w:ind w:left="0" w:firstLine="0"/>
        <w:jc w:val="both"/>
        <w:rPr>
          <w:rFonts w:eastAsia="Times New Roman"/>
          <w:szCs w:val="22"/>
        </w:rPr>
      </w:pPr>
      <w:r w:rsidRPr="006E5CB2">
        <w:rPr>
          <w:rFonts w:eastAsia="Times New Roman"/>
        </w:rPr>
        <w:t xml:space="preserve">ES fondu 2021.-2027.gada plānošanas </w:t>
      </w:r>
      <w:r w:rsidR="00DB43CA" w:rsidRPr="006E5CB2">
        <w:rPr>
          <w:rFonts w:eastAsia="Times New Roman"/>
        </w:rPr>
        <w:t xml:space="preserve">periodā atbildīgās iestādes funkcijas veiks arī </w:t>
      </w:r>
      <w:r w:rsidR="00490199" w:rsidRPr="006E5CB2">
        <w:rPr>
          <w:rFonts w:eastAsia="Times New Roman"/>
        </w:rPr>
        <w:t>Ie</w:t>
      </w:r>
      <w:r w:rsidR="00B3347C" w:rsidRPr="006E5CB2">
        <w:rPr>
          <w:rFonts w:eastAsia="Times New Roman"/>
        </w:rPr>
        <w:t>M</w:t>
      </w:r>
      <w:r w:rsidR="00DB43CA" w:rsidRPr="006E5CB2">
        <w:rPr>
          <w:rFonts w:eastAsia="Times New Roman"/>
        </w:rPr>
        <w:t>, kas ES fondu 20</w:t>
      </w:r>
      <w:r w:rsidR="00490199" w:rsidRPr="006E5CB2">
        <w:rPr>
          <w:rFonts w:eastAsia="Times New Roman"/>
        </w:rPr>
        <w:t>14</w:t>
      </w:r>
      <w:r w:rsidR="00DB43CA" w:rsidRPr="006E5CB2">
        <w:rPr>
          <w:rFonts w:eastAsia="Times New Roman"/>
        </w:rPr>
        <w:t>.-20</w:t>
      </w:r>
      <w:r w:rsidR="00490199" w:rsidRPr="006E5CB2">
        <w:rPr>
          <w:rFonts w:eastAsia="Times New Roman"/>
        </w:rPr>
        <w:t>20</w:t>
      </w:r>
      <w:r w:rsidR="00DB43CA" w:rsidRPr="006E5CB2">
        <w:rPr>
          <w:rFonts w:eastAsia="Times New Roman"/>
        </w:rPr>
        <w:t xml:space="preserve">.gada plānošanas periodā nebija iesaistīta ES fondu vadībā. </w:t>
      </w:r>
      <w:r w:rsidR="00490199" w:rsidRPr="006E5CB2">
        <w:rPr>
          <w:rFonts w:eastAsia="Times New Roman"/>
        </w:rPr>
        <w:t>I</w:t>
      </w:r>
      <w:r w:rsidR="00B3347C" w:rsidRPr="006E5CB2">
        <w:rPr>
          <w:rFonts w:eastAsia="Times New Roman"/>
        </w:rPr>
        <w:t>eM</w:t>
      </w:r>
      <w:r w:rsidR="00DB43CA" w:rsidRPr="006E5CB2">
        <w:rPr>
          <w:rFonts w:eastAsia="Times New Roman"/>
        </w:rPr>
        <w:t xml:space="preserve"> kompetence </w:t>
      </w:r>
      <w:r w:rsidR="00490199" w:rsidRPr="006E5CB2">
        <w:rPr>
          <w:rFonts w:eastAsia="Times New Roman"/>
        </w:rPr>
        <w:t xml:space="preserve">stiprināma </w:t>
      </w:r>
      <w:r w:rsidR="00DB43CA" w:rsidRPr="006E5CB2">
        <w:rPr>
          <w:rFonts w:eastAsia="Times New Roman"/>
        </w:rPr>
        <w:t>īstenojamo SAM ieviešanā</w:t>
      </w:r>
      <w:r w:rsidR="005E4FC8" w:rsidRPr="006E5CB2">
        <w:rPr>
          <w:rFonts w:eastAsia="Times New Roman"/>
        </w:rPr>
        <w:t>, piesaistot atbilstošu finanšu un cilvēkresursu</w:t>
      </w:r>
      <w:r w:rsidR="00DB43CA" w:rsidRPr="006E5CB2">
        <w:rPr>
          <w:rFonts w:eastAsia="Times New Roman"/>
        </w:rPr>
        <w:t>.</w:t>
      </w:r>
    </w:p>
    <w:p w14:paraId="4D717C01" w14:textId="77777777" w:rsidR="00247CDD" w:rsidRPr="006E5CB2" w:rsidRDefault="00247CDD" w:rsidP="00083CA6">
      <w:pPr>
        <w:pStyle w:val="ListParagraph"/>
        <w:spacing w:after="0"/>
        <w:ind w:left="0"/>
        <w:rPr>
          <w:rFonts w:eastAsia="Times New Roman"/>
          <w:szCs w:val="22"/>
        </w:rPr>
      </w:pPr>
    </w:p>
    <w:p w14:paraId="051D16BE" w14:textId="52EC4720" w:rsidR="00C1346E" w:rsidRPr="006E5CB2" w:rsidRDefault="0044173D" w:rsidP="00817CB9">
      <w:pPr>
        <w:pStyle w:val="ListParagraph"/>
        <w:spacing w:after="0"/>
        <w:ind w:left="0"/>
        <w:jc w:val="right"/>
        <w:rPr>
          <w:rFonts w:eastAsia="Times New Roman"/>
          <w:szCs w:val="22"/>
        </w:rPr>
      </w:pPr>
      <w:r w:rsidRPr="006E5CB2">
        <w:rPr>
          <w:rFonts w:eastAsia="Times New Roman"/>
          <w:szCs w:val="22"/>
        </w:rPr>
        <w:t>Grafiks Nr.</w:t>
      </w:r>
      <w:r w:rsidR="007B3274" w:rsidRPr="006E5CB2">
        <w:rPr>
          <w:rFonts w:eastAsia="Times New Roman"/>
          <w:szCs w:val="22"/>
        </w:rPr>
        <w:t>6</w:t>
      </w:r>
    </w:p>
    <w:p w14:paraId="124CE896" w14:textId="5F2E482E" w:rsidR="00DE07CE" w:rsidRPr="006E5CB2" w:rsidRDefault="00DE07CE" w:rsidP="00083CA6">
      <w:pPr>
        <w:pStyle w:val="ListParagraph"/>
        <w:spacing w:after="0"/>
        <w:ind w:left="0"/>
        <w:rPr>
          <w:rFonts w:eastAsia="Times New Roman"/>
          <w:szCs w:val="22"/>
        </w:rPr>
      </w:pPr>
    </w:p>
    <w:p w14:paraId="5AB4C9AC" w14:textId="66F78030" w:rsidR="00083CA6" w:rsidRPr="006E5CB2" w:rsidRDefault="00083CA6" w:rsidP="00EF3A68">
      <w:pPr>
        <w:pStyle w:val="ListParagraph"/>
        <w:spacing w:after="0"/>
        <w:ind w:left="0"/>
        <w:jc w:val="right"/>
        <w:rPr>
          <w:rFonts w:eastAsia="Times New Roman"/>
          <w:szCs w:val="22"/>
        </w:rPr>
      </w:pPr>
      <w:r w:rsidRPr="006E5CB2">
        <w:rPr>
          <w:noProof/>
        </w:rPr>
        <w:drawing>
          <wp:inline distT="0" distB="0" distL="0" distR="0" wp14:anchorId="44F044F9" wp14:editId="11191DCC">
            <wp:extent cx="5339080" cy="2533650"/>
            <wp:effectExtent l="0" t="0" r="13970" b="0"/>
            <wp:docPr id="5" name="Chart 5">
              <a:extLst xmlns:a="http://schemas.openxmlformats.org/drawingml/2006/main">
                <a:ext uri="{FF2B5EF4-FFF2-40B4-BE49-F238E27FC236}">
                  <a16:creationId xmlns:a16="http://schemas.microsoft.com/office/drawing/2014/main" id="{8163880A-CD30-4C57-99C9-955FBB10C5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1E8C63F" w14:textId="61AD9187" w:rsidR="00074D9A" w:rsidRPr="006E5CB2" w:rsidRDefault="0057604E" w:rsidP="007B3274">
      <w:pPr>
        <w:pStyle w:val="ListParagraph"/>
        <w:spacing w:after="0"/>
        <w:ind w:left="0"/>
        <w:jc w:val="right"/>
        <w:rPr>
          <w:rFonts w:eastAsia="Times New Roman"/>
          <w:szCs w:val="22"/>
        </w:rPr>
      </w:pPr>
      <w:r w:rsidRPr="006E5CB2">
        <w:rPr>
          <w:rFonts w:eastAsia="Times New Roman"/>
          <w:szCs w:val="22"/>
        </w:rPr>
        <w:t>Grafiks Nr.</w:t>
      </w:r>
      <w:r w:rsidR="007B3274" w:rsidRPr="006E5CB2">
        <w:rPr>
          <w:rFonts w:eastAsia="Times New Roman"/>
          <w:szCs w:val="22"/>
        </w:rPr>
        <w:t>7</w:t>
      </w:r>
    </w:p>
    <w:p w14:paraId="5853B122" w14:textId="0726AF05" w:rsidR="00E92323" w:rsidRPr="006E5CB2" w:rsidRDefault="007B3274" w:rsidP="008F193A">
      <w:pPr>
        <w:spacing w:after="0"/>
        <w:jc w:val="both"/>
        <w:rPr>
          <w:rFonts w:eastAsia="Times New Roman"/>
          <w:szCs w:val="22"/>
        </w:rPr>
      </w:pPr>
      <w:r w:rsidRPr="006E5CB2">
        <w:rPr>
          <w:noProof/>
        </w:rPr>
        <w:drawing>
          <wp:inline distT="0" distB="0" distL="0" distR="0" wp14:anchorId="72150FF5" wp14:editId="434BF2FB">
            <wp:extent cx="5300980" cy="2749550"/>
            <wp:effectExtent l="0" t="0" r="13970" b="12700"/>
            <wp:docPr id="14" name="Chart 14">
              <a:extLst xmlns:a="http://schemas.openxmlformats.org/drawingml/2006/main">
                <a:ext uri="{FF2B5EF4-FFF2-40B4-BE49-F238E27FC236}">
                  <a16:creationId xmlns:a16="http://schemas.microsoft.com/office/drawing/2014/main" id="{AA85181B-2446-4ABE-9113-BA51441B59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8D602B5" w14:textId="77B09424" w:rsidR="009E2AD0" w:rsidRPr="005871ED" w:rsidRDefault="009731B5" w:rsidP="009E2AD0">
      <w:pPr>
        <w:pStyle w:val="ListParagraph"/>
        <w:numPr>
          <w:ilvl w:val="0"/>
          <w:numId w:val="32"/>
        </w:numPr>
        <w:ind w:left="0" w:firstLine="0"/>
        <w:jc w:val="both"/>
        <w:rPr>
          <w:rFonts w:eastAsia="Times New Roman"/>
          <w:szCs w:val="22"/>
        </w:rPr>
      </w:pPr>
      <w:r w:rsidRPr="006E5CB2">
        <w:rPr>
          <w:rFonts w:eastAsia="Times New Roman"/>
          <w:szCs w:val="22"/>
        </w:rPr>
        <w:t>Amata vietu</w:t>
      </w:r>
      <w:r w:rsidR="009271D6" w:rsidRPr="006E5CB2">
        <w:rPr>
          <w:rFonts w:eastAsia="Times New Roman"/>
          <w:szCs w:val="22"/>
        </w:rPr>
        <w:t xml:space="preserve"> pieaugums atbildīgajās iestādēs ir skaidrojams ar to, ka atbildīgajām iestādēm </w:t>
      </w:r>
      <w:r w:rsidR="009271D6" w:rsidRPr="005871ED">
        <w:rPr>
          <w:rFonts w:eastAsia="Times New Roman"/>
          <w:szCs w:val="22"/>
        </w:rPr>
        <w:t xml:space="preserve">nāk klāt papildus </w:t>
      </w:r>
      <w:r w:rsidR="00A26617" w:rsidRPr="005871ED">
        <w:rPr>
          <w:rFonts w:eastAsia="Times New Roman"/>
          <w:szCs w:val="22"/>
        </w:rPr>
        <w:t xml:space="preserve">veicamās </w:t>
      </w:r>
      <w:r w:rsidR="00802383" w:rsidRPr="005871ED">
        <w:rPr>
          <w:rFonts w:eastAsia="Times New Roman"/>
          <w:szCs w:val="22"/>
        </w:rPr>
        <w:t>funkcijas</w:t>
      </w:r>
      <w:r w:rsidR="00A26617" w:rsidRPr="005871ED">
        <w:rPr>
          <w:rFonts w:eastAsia="Times New Roman"/>
          <w:szCs w:val="22"/>
        </w:rPr>
        <w:t xml:space="preserve"> </w:t>
      </w:r>
      <w:r w:rsidR="009271D6" w:rsidRPr="005871ED">
        <w:rPr>
          <w:rFonts w:eastAsia="Times New Roman"/>
          <w:szCs w:val="22"/>
        </w:rPr>
        <w:t>– ESF+</w:t>
      </w:r>
      <w:r w:rsidR="00962C7C" w:rsidRPr="005871ED">
        <w:rPr>
          <w:rFonts w:eastAsia="Times New Roman"/>
          <w:szCs w:val="22"/>
        </w:rPr>
        <w:t xml:space="preserve"> un vēl citas EK atbalsta programmas, kuras </w:t>
      </w:r>
      <w:r w:rsidR="00537781" w:rsidRPr="005871ED">
        <w:rPr>
          <w:rFonts w:eastAsia="Times New Roman"/>
          <w:szCs w:val="22"/>
        </w:rPr>
        <w:t>VI</w:t>
      </w:r>
      <w:r w:rsidR="00962C7C" w:rsidRPr="005871ED">
        <w:rPr>
          <w:rFonts w:eastAsia="Times New Roman"/>
          <w:szCs w:val="22"/>
        </w:rPr>
        <w:t xml:space="preserve"> </w:t>
      </w:r>
      <w:r w:rsidR="009233CE" w:rsidRPr="005871ED">
        <w:rPr>
          <w:rFonts w:eastAsia="Times New Roman"/>
          <w:szCs w:val="22"/>
        </w:rPr>
        <w:t xml:space="preserve">iepriekš </w:t>
      </w:r>
      <w:r w:rsidR="00962C7C" w:rsidRPr="005871ED">
        <w:rPr>
          <w:rFonts w:eastAsia="Times New Roman"/>
          <w:szCs w:val="22"/>
        </w:rPr>
        <w:t>neadministrē</w:t>
      </w:r>
      <w:r w:rsidR="00802383" w:rsidRPr="005871ED">
        <w:rPr>
          <w:rFonts w:eastAsia="Times New Roman"/>
          <w:szCs w:val="22"/>
        </w:rPr>
        <w:t>ja.</w:t>
      </w:r>
      <w:r w:rsidR="002E7BA2" w:rsidRPr="005871ED">
        <w:rPr>
          <w:rFonts w:eastAsia="Times New Roman"/>
          <w:szCs w:val="22"/>
        </w:rPr>
        <w:t xml:space="preserve"> P</w:t>
      </w:r>
      <w:r w:rsidR="009271D6" w:rsidRPr="005871ED">
        <w:rPr>
          <w:rFonts w:eastAsia="Times New Roman"/>
          <w:szCs w:val="22"/>
        </w:rPr>
        <w:t xml:space="preserve">apildus SAM, </w:t>
      </w:r>
      <w:r w:rsidR="004D2A37" w:rsidRPr="005871ED">
        <w:rPr>
          <w:rFonts w:eastAsia="Times New Roman"/>
          <w:szCs w:val="22"/>
        </w:rPr>
        <w:t>horizontālās prioritātes klimatdrošināšana</w:t>
      </w:r>
      <w:r w:rsidR="004D2A37" w:rsidRPr="005871ED" w:rsidDel="004D2A37">
        <w:rPr>
          <w:rFonts w:eastAsia="Times New Roman"/>
          <w:szCs w:val="22"/>
        </w:rPr>
        <w:t xml:space="preserve"> </w:t>
      </w:r>
      <w:r w:rsidR="00EB1E7E" w:rsidRPr="005871ED">
        <w:rPr>
          <w:rFonts w:eastAsia="Times New Roman"/>
          <w:szCs w:val="22"/>
        </w:rPr>
        <w:t xml:space="preserve">investīciju </w:t>
      </w:r>
      <w:r w:rsidR="001F3FAE" w:rsidRPr="005871ED">
        <w:rPr>
          <w:rFonts w:eastAsia="Times New Roman"/>
          <w:szCs w:val="22"/>
        </w:rPr>
        <w:t xml:space="preserve">ieviešana, </w:t>
      </w:r>
      <w:r w:rsidR="00412A7D" w:rsidRPr="005871ED">
        <w:rPr>
          <w:rFonts w:eastAsia="Times New Roman"/>
          <w:szCs w:val="22"/>
        </w:rPr>
        <w:t>DNSH</w:t>
      </w:r>
      <w:r w:rsidR="0091069B" w:rsidRPr="005871ED">
        <w:rPr>
          <w:rFonts w:eastAsia="Times New Roman"/>
          <w:szCs w:val="22"/>
        </w:rPr>
        <w:t xml:space="preserve"> </w:t>
      </w:r>
      <w:r w:rsidR="00BB430A" w:rsidRPr="005871ED">
        <w:rPr>
          <w:rFonts w:eastAsia="Times New Roman"/>
          <w:szCs w:val="22"/>
        </w:rPr>
        <w:t>princips</w:t>
      </w:r>
      <w:r w:rsidR="001F3FAE" w:rsidRPr="005871ED">
        <w:rPr>
          <w:rFonts w:eastAsia="Times New Roman"/>
          <w:szCs w:val="22"/>
        </w:rPr>
        <w:t xml:space="preserve">, </w:t>
      </w:r>
      <w:r w:rsidR="009271D6" w:rsidRPr="005871ED">
        <w:rPr>
          <w:rFonts w:eastAsia="Times New Roman"/>
          <w:szCs w:val="22"/>
        </w:rPr>
        <w:t xml:space="preserve">kuru ietvaros jāizstrādā </w:t>
      </w:r>
      <w:r w:rsidR="00271AD5" w:rsidRPr="005871ED">
        <w:rPr>
          <w:rFonts w:eastAsia="Times New Roman"/>
          <w:szCs w:val="22"/>
        </w:rPr>
        <w:t xml:space="preserve">regulējošie </w:t>
      </w:r>
      <w:r w:rsidR="009271D6" w:rsidRPr="005871ED">
        <w:rPr>
          <w:rFonts w:eastAsia="Times New Roman"/>
          <w:szCs w:val="22"/>
        </w:rPr>
        <w:t>dokumenti un jānodrošina projektu uzraudzība</w:t>
      </w:r>
      <w:r w:rsidR="00271AD5" w:rsidRPr="005871ED">
        <w:rPr>
          <w:rFonts w:eastAsia="Times New Roman"/>
          <w:szCs w:val="22"/>
        </w:rPr>
        <w:t>,</w:t>
      </w:r>
      <w:r w:rsidR="002E102D" w:rsidRPr="005871ED">
        <w:rPr>
          <w:rFonts w:eastAsia="Times New Roman"/>
          <w:szCs w:val="22"/>
        </w:rPr>
        <w:t xml:space="preserve"> un </w:t>
      </w:r>
      <w:r w:rsidR="00814A77" w:rsidRPr="005871ED">
        <w:rPr>
          <w:rFonts w:eastAsia="Times New Roman"/>
          <w:szCs w:val="22"/>
        </w:rPr>
        <w:t xml:space="preserve">par </w:t>
      </w:r>
      <w:r w:rsidR="00403BD5" w:rsidRPr="005871ED">
        <w:rPr>
          <w:rFonts w:eastAsia="Times New Roman"/>
          <w:szCs w:val="22"/>
        </w:rPr>
        <w:t xml:space="preserve">kuru </w:t>
      </w:r>
      <w:r w:rsidR="002E102D" w:rsidRPr="005871ED">
        <w:rPr>
          <w:rFonts w:eastAsia="Times New Roman"/>
          <w:szCs w:val="22"/>
        </w:rPr>
        <w:t>nosacījumu ievērošan</w:t>
      </w:r>
      <w:r w:rsidR="00403BD5" w:rsidRPr="005871ED">
        <w:rPr>
          <w:rFonts w:eastAsia="Times New Roman"/>
          <w:szCs w:val="22"/>
        </w:rPr>
        <w:t>a</w:t>
      </w:r>
      <w:r w:rsidR="002E102D" w:rsidRPr="005871ED">
        <w:rPr>
          <w:rFonts w:eastAsia="Times New Roman"/>
          <w:szCs w:val="22"/>
        </w:rPr>
        <w:t xml:space="preserve"> ir atbildīgas visas atbildīgās iestādes</w:t>
      </w:r>
      <w:r w:rsidR="002E7BA2" w:rsidRPr="005871ED">
        <w:rPr>
          <w:rFonts w:eastAsia="Times New Roman"/>
          <w:szCs w:val="22"/>
        </w:rPr>
        <w:t>.</w:t>
      </w:r>
      <w:r w:rsidR="00892A7A" w:rsidRPr="005871ED">
        <w:rPr>
          <w:rFonts w:eastAsia="Times New Roman"/>
          <w:szCs w:val="22"/>
        </w:rPr>
        <w:t xml:space="preserve"> </w:t>
      </w:r>
      <w:r w:rsidR="002E102D" w:rsidRPr="005871ED">
        <w:rPr>
          <w:rFonts w:eastAsia="Times New Roman"/>
          <w:szCs w:val="22"/>
        </w:rPr>
        <w:t xml:space="preserve">Katra </w:t>
      </w:r>
      <w:r w:rsidR="00814A77" w:rsidRPr="005871ED">
        <w:rPr>
          <w:rFonts w:eastAsia="Times New Roman"/>
          <w:szCs w:val="22"/>
        </w:rPr>
        <w:t>atbildīgā iestāde</w:t>
      </w:r>
      <w:r w:rsidR="002E102D" w:rsidRPr="005871ED">
        <w:rPr>
          <w:rFonts w:eastAsia="Times New Roman"/>
          <w:szCs w:val="22"/>
        </w:rPr>
        <w:t xml:space="preserve"> pati veic DNSH novērtējumu.</w:t>
      </w:r>
      <w:r w:rsidR="002E7BA2" w:rsidRPr="005871ED">
        <w:t xml:space="preserve"> </w:t>
      </w:r>
      <w:r w:rsidR="00814A77" w:rsidRPr="005871ED">
        <w:t xml:space="preserve">Papildus </w:t>
      </w:r>
      <w:r w:rsidR="00412A7D" w:rsidRPr="005871ED">
        <w:t>atbilstoši Regulas Nr.2021/1060 53.panta 2.punktam, kurā noteikts, ka darbībām/projektiem, kas ir daļa no darbības, kuru kopējās izmaksas nepārsniedz 200 000 EUR, visas izmaksas tiek segtas vienkāršoto izmaksu veidā</w:t>
      </w:r>
      <w:r w:rsidR="00814A77" w:rsidRPr="005871ED">
        <w:t>, kā rezultātā atbildīgajās iestādēs, VI, RI un CFLA palielinās veicamā dar</w:t>
      </w:r>
      <w:r w:rsidR="00192CCA" w:rsidRPr="005871ED">
        <w:t>b</w:t>
      </w:r>
      <w:r w:rsidR="00814A77" w:rsidRPr="005871ED">
        <w:t>a apjoms</w:t>
      </w:r>
      <w:r w:rsidR="00740320" w:rsidRPr="005871ED">
        <w:t xml:space="preserve"> (palielināta noslodze atbildīgajām iestādēm, kas veiks vienkāršoto izmaksu metodikas izstrādi un nodrošinās saskaņošanas un precizēšanas procesu</w:t>
      </w:r>
      <w:r w:rsidR="005A68F6" w:rsidRPr="005871ED">
        <w:t>, VI palielinās noslodze, lai izskatītu un saskaņotu atbildīgo iestāžu izstrādātās vienkāršoto izmaksu metodikas</w:t>
      </w:r>
      <w:r w:rsidR="00740320" w:rsidRPr="005871ED">
        <w:t>)</w:t>
      </w:r>
      <w:r w:rsidR="00814A77" w:rsidRPr="005871ED">
        <w:t xml:space="preserve">, kas rezultēsies ar administratīvā sloga mazināšanos </w:t>
      </w:r>
      <w:r w:rsidR="001A0C68" w:rsidRPr="005871ED">
        <w:t>pamatā</w:t>
      </w:r>
      <w:r w:rsidR="00814A77" w:rsidRPr="005871ED">
        <w:t xml:space="preserve"> finansējuma saņēmējiem. </w:t>
      </w:r>
    </w:p>
    <w:p w14:paraId="7DAFBB2D" w14:textId="55E46280" w:rsidR="00FC5047" w:rsidRPr="006E5CB2" w:rsidRDefault="002E7BA2" w:rsidP="009E2AD0">
      <w:pPr>
        <w:pStyle w:val="ListParagraph"/>
        <w:numPr>
          <w:ilvl w:val="0"/>
          <w:numId w:val="32"/>
        </w:numPr>
        <w:ind w:left="0" w:firstLine="0"/>
        <w:jc w:val="both"/>
        <w:rPr>
          <w:rFonts w:eastAsia="Times New Roman"/>
          <w:szCs w:val="22"/>
        </w:rPr>
      </w:pPr>
      <w:r w:rsidRPr="005871ED">
        <w:lastRenderedPageBreak/>
        <w:t>J</w:t>
      </w:r>
      <w:r w:rsidRPr="005871ED">
        <w:rPr>
          <w:rFonts w:eastAsia="Times New Roman"/>
          <w:szCs w:val="22"/>
        </w:rPr>
        <w:t xml:space="preserve">āatzīmē, ka </w:t>
      </w:r>
      <w:r w:rsidR="00042A02" w:rsidRPr="005871ED">
        <w:rPr>
          <w:rFonts w:eastAsia="Times New Roman"/>
          <w:szCs w:val="22"/>
        </w:rPr>
        <w:t xml:space="preserve">ES fondu </w:t>
      </w:r>
      <w:r w:rsidRPr="005871ED">
        <w:rPr>
          <w:rFonts w:eastAsia="Times New Roman"/>
          <w:szCs w:val="22"/>
        </w:rPr>
        <w:t>2014.-2020.gada plānošanas periodā atbildīgajām iestādēm SAM īstenošanas ietvaros tiek īstenoti IPIA un APIA projekti</w:t>
      </w:r>
      <w:r w:rsidR="00F31810" w:rsidRPr="005871ED">
        <w:rPr>
          <w:rStyle w:val="FootnoteReference"/>
          <w:rFonts w:eastAsia="Times New Roman"/>
          <w:szCs w:val="22"/>
        </w:rPr>
        <w:footnoteReference w:id="17"/>
      </w:r>
      <w:r w:rsidRPr="005871ED">
        <w:rPr>
          <w:rFonts w:eastAsia="Times New Roman"/>
          <w:szCs w:val="22"/>
        </w:rPr>
        <w:t xml:space="preserve">. </w:t>
      </w:r>
      <w:r w:rsidR="009312AC" w:rsidRPr="005871ED">
        <w:rPr>
          <w:rFonts w:eastAsia="Times New Roman"/>
          <w:szCs w:val="22"/>
        </w:rPr>
        <w:t xml:space="preserve">ES fondu </w:t>
      </w:r>
      <w:r w:rsidRPr="005871ED">
        <w:rPr>
          <w:rFonts w:eastAsia="Times New Roman"/>
          <w:szCs w:val="22"/>
        </w:rPr>
        <w:t xml:space="preserve">2021.-2027.gada plānošanas periodā </w:t>
      </w:r>
      <w:r w:rsidR="00041020" w:rsidRPr="005871ED">
        <w:rPr>
          <w:rFonts w:eastAsia="Times New Roman"/>
          <w:szCs w:val="22"/>
        </w:rPr>
        <w:t xml:space="preserve">kopējais </w:t>
      </w:r>
      <w:r w:rsidRPr="005871ED">
        <w:rPr>
          <w:rFonts w:eastAsia="Times New Roman"/>
          <w:szCs w:val="22"/>
        </w:rPr>
        <w:t xml:space="preserve">SAM </w:t>
      </w:r>
      <w:r w:rsidR="00041020" w:rsidRPr="005871ED">
        <w:rPr>
          <w:rFonts w:eastAsia="Times New Roman"/>
          <w:szCs w:val="22"/>
        </w:rPr>
        <w:t>skaits</w:t>
      </w:r>
      <w:r w:rsidR="00F31810" w:rsidRPr="005871ED">
        <w:rPr>
          <w:rFonts w:eastAsia="Times New Roman"/>
          <w:szCs w:val="22"/>
        </w:rPr>
        <w:t xml:space="preserve"> ir samazināj</w:t>
      </w:r>
      <w:r w:rsidR="00041020" w:rsidRPr="005871ED">
        <w:rPr>
          <w:rFonts w:eastAsia="Times New Roman"/>
          <w:szCs w:val="22"/>
        </w:rPr>
        <w:t>ies</w:t>
      </w:r>
      <w:r w:rsidR="00A07376" w:rsidRPr="006E5CB2">
        <w:rPr>
          <w:rFonts w:eastAsia="Times New Roman"/>
          <w:szCs w:val="22"/>
        </w:rPr>
        <w:t xml:space="preserve"> (skatīt Tabulā Nr.</w:t>
      </w:r>
      <w:r w:rsidR="00BA43F1" w:rsidRPr="006E5CB2">
        <w:rPr>
          <w:rFonts w:eastAsia="Times New Roman"/>
          <w:szCs w:val="22"/>
        </w:rPr>
        <w:t>5</w:t>
      </w:r>
      <w:r w:rsidR="00A07376" w:rsidRPr="006E5CB2">
        <w:rPr>
          <w:rFonts w:eastAsia="Times New Roman"/>
          <w:szCs w:val="22"/>
        </w:rPr>
        <w:t>)</w:t>
      </w:r>
      <w:r w:rsidRPr="006E5CB2">
        <w:rPr>
          <w:rFonts w:eastAsia="Times New Roman"/>
          <w:szCs w:val="22"/>
        </w:rPr>
        <w:t xml:space="preserve">, </w:t>
      </w:r>
      <w:r w:rsidR="00041020" w:rsidRPr="005871ED">
        <w:rPr>
          <w:rFonts w:eastAsia="Times New Roman"/>
          <w:szCs w:val="22"/>
        </w:rPr>
        <w:t>tai pat laikā SAM</w:t>
      </w:r>
      <w:r w:rsidRPr="005871ED">
        <w:rPr>
          <w:rFonts w:eastAsia="Times New Roman"/>
          <w:szCs w:val="22"/>
        </w:rPr>
        <w:t xml:space="preserve"> </w:t>
      </w:r>
      <w:r w:rsidR="00F31810" w:rsidRPr="005871ED">
        <w:rPr>
          <w:rFonts w:eastAsia="Times New Roman"/>
          <w:szCs w:val="22"/>
        </w:rPr>
        <w:t xml:space="preserve">ietvaros </w:t>
      </w:r>
      <w:r w:rsidR="009B5508" w:rsidRPr="005871ED">
        <w:rPr>
          <w:rFonts w:eastAsia="Times New Roman"/>
          <w:szCs w:val="22"/>
        </w:rPr>
        <w:t xml:space="preserve">pasākumu skaitu </w:t>
      </w:r>
      <w:r w:rsidRPr="005871ED">
        <w:rPr>
          <w:rFonts w:eastAsia="Times New Roman"/>
          <w:szCs w:val="22"/>
        </w:rPr>
        <w:t xml:space="preserve">plānots īstenot </w:t>
      </w:r>
      <w:r w:rsidR="009B5508" w:rsidRPr="005871ED">
        <w:rPr>
          <w:rFonts w:eastAsia="Times New Roman"/>
          <w:szCs w:val="22"/>
        </w:rPr>
        <w:t xml:space="preserve">liekākā apjomā, </w:t>
      </w:r>
      <w:r w:rsidR="00781C08" w:rsidRPr="005871ED">
        <w:rPr>
          <w:rFonts w:eastAsia="Times New Roman"/>
          <w:szCs w:val="22"/>
        </w:rPr>
        <w:t>kuru īstenošanai tiek izstrādāts atsevišķs normatīvais regulējums (MK noteikumi), kas visprecīzāk raksturo atbildīgās iestādēs veicamo pienākumu apjomu. Papildus plānots</w:t>
      </w:r>
      <w:r w:rsidR="00041020" w:rsidRPr="005871ED">
        <w:rPr>
          <w:rFonts w:eastAsia="Times New Roman"/>
          <w:szCs w:val="22"/>
        </w:rPr>
        <w:t xml:space="preserve"> </w:t>
      </w:r>
      <w:r w:rsidRPr="005871ED">
        <w:rPr>
          <w:rFonts w:eastAsia="Times New Roman"/>
          <w:szCs w:val="22"/>
        </w:rPr>
        <w:t>īsteno</w:t>
      </w:r>
      <w:r w:rsidR="00781C08" w:rsidRPr="005871ED">
        <w:rPr>
          <w:rFonts w:eastAsia="Times New Roman"/>
          <w:szCs w:val="22"/>
        </w:rPr>
        <w:t>t</w:t>
      </w:r>
      <w:r w:rsidRPr="005871ED">
        <w:rPr>
          <w:rFonts w:eastAsia="Times New Roman"/>
          <w:szCs w:val="22"/>
        </w:rPr>
        <w:t xml:space="preserve"> inovatīvus projektus tādās jomās</w:t>
      </w:r>
      <w:r w:rsidR="004B6361" w:rsidRPr="005871ED">
        <w:rPr>
          <w:rFonts w:eastAsia="Times New Roman"/>
          <w:szCs w:val="22"/>
        </w:rPr>
        <w:t>,</w:t>
      </w:r>
      <w:r w:rsidRPr="005871ED">
        <w:rPr>
          <w:rFonts w:eastAsia="Times New Roman"/>
          <w:szCs w:val="22"/>
        </w:rPr>
        <w:t xml:space="preserve"> kā atbalsts jaunas pieejas sabiedrībā</w:t>
      </w:r>
      <w:r w:rsidRPr="006E5CB2">
        <w:rPr>
          <w:rFonts w:eastAsia="Times New Roman"/>
          <w:szCs w:val="22"/>
        </w:rPr>
        <w:t xml:space="preserve"> balstītu sociālo pakalpojumu sniegšanai un sta</w:t>
      </w:r>
      <w:r w:rsidR="00041020" w:rsidRPr="006E5CB2">
        <w:rPr>
          <w:rFonts w:eastAsia="Times New Roman"/>
          <w:szCs w:val="22"/>
        </w:rPr>
        <w:t>r</w:t>
      </w:r>
      <w:r w:rsidRPr="006E5CB2">
        <w:rPr>
          <w:rFonts w:eastAsia="Times New Roman"/>
          <w:szCs w:val="22"/>
        </w:rPr>
        <w:t>pprofesionāļu komandas atbalsta sniegšanai nemotivētiem cilvēkiem ar garīga rakstura traucējumiem</w:t>
      </w:r>
      <w:r w:rsidR="00F31810" w:rsidRPr="006E5CB2">
        <w:rPr>
          <w:rFonts w:eastAsia="Times New Roman"/>
          <w:szCs w:val="22"/>
        </w:rPr>
        <w:t xml:space="preserve"> un citās </w:t>
      </w:r>
      <w:r w:rsidR="006B2E02" w:rsidRPr="006E5CB2">
        <w:rPr>
          <w:rFonts w:eastAsia="Times New Roman"/>
          <w:szCs w:val="22"/>
        </w:rPr>
        <w:t xml:space="preserve">būtiskās </w:t>
      </w:r>
      <w:r w:rsidR="00F31810" w:rsidRPr="006E5CB2">
        <w:rPr>
          <w:rFonts w:eastAsia="Times New Roman"/>
          <w:szCs w:val="22"/>
        </w:rPr>
        <w:t>jomās</w:t>
      </w:r>
      <w:r w:rsidR="00A07376" w:rsidRPr="006E5CB2">
        <w:rPr>
          <w:rFonts w:eastAsia="Times New Roman"/>
          <w:szCs w:val="22"/>
        </w:rPr>
        <w:t>.</w:t>
      </w:r>
    </w:p>
    <w:p w14:paraId="48FABD8E" w14:textId="7BB34765" w:rsidR="00FC5047" w:rsidRPr="006E5CB2" w:rsidRDefault="00FC5047" w:rsidP="00A07376">
      <w:pPr>
        <w:pStyle w:val="ListParagraph"/>
        <w:ind w:left="0"/>
        <w:jc w:val="right"/>
        <w:rPr>
          <w:rFonts w:eastAsia="Times New Roman"/>
          <w:szCs w:val="22"/>
        </w:rPr>
      </w:pPr>
      <w:r w:rsidRPr="006E5CB2">
        <w:rPr>
          <w:rFonts w:eastAsia="Times New Roman"/>
          <w:szCs w:val="22"/>
        </w:rPr>
        <w:t>Tabula Nr.</w:t>
      </w:r>
      <w:r w:rsidR="00BA43F1" w:rsidRPr="006E5CB2">
        <w:rPr>
          <w:rFonts w:eastAsia="Times New Roman"/>
          <w:szCs w:val="22"/>
        </w:rPr>
        <w:t>5</w:t>
      </w:r>
    </w:p>
    <w:tbl>
      <w:tblPr>
        <w:tblStyle w:val="GridTable1Light"/>
        <w:tblW w:w="8493" w:type="dxa"/>
        <w:jc w:val="center"/>
        <w:tblLook w:val="04A0" w:firstRow="1" w:lastRow="0" w:firstColumn="1" w:lastColumn="0" w:noHBand="0" w:noVBand="1"/>
      </w:tblPr>
      <w:tblGrid>
        <w:gridCol w:w="1094"/>
        <w:gridCol w:w="839"/>
        <w:gridCol w:w="1595"/>
        <w:gridCol w:w="939"/>
        <w:gridCol w:w="1258"/>
        <w:gridCol w:w="1595"/>
        <w:gridCol w:w="1401"/>
      </w:tblGrid>
      <w:tr w:rsidR="0045520D" w:rsidRPr="006E5CB2" w14:paraId="242AA3DC" w14:textId="77777777" w:rsidTr="0045520D">
        <w:trPr>
          <w:cnfStyle w:val="100000000000" w:firstRow="1" w:lastRow="0" w:firstColumn="0" w:lastColumn="0" w:oddVBand="0" w:evenVBand="0" w:oddHBand="0" w:evenHBand="0" w:firstRowFirstColumn="0" w:firstRowLastColumn="0" w:lastRowFirstColumn="0" w:lastRowLastColumn="0"/>
          <w:trHeight w:val="966"/>
          <w:jc w:val="center"/>
        </w:trPr>
        <w:tc>
          <w:tcPr>
            <w:cnfStyle w:val="001000000000" w:firstRow="0" w:lastRow="0" w:firstColumn="1" w:lastColumn="0" w:oddVBand="0" w:evenVBand="0" w:oddHBand="0" w:evenHBand="0" w:firstRowFirstColumn="0" w:firstRowLastColumn="0" w:lastRowFirstColumn="0" w:lastRowLastColumn="0"/>
            <w:tcW w:w="1076" w:type="dxa"/>
            <w:hideMark/>
          </w:tcPr>
          <w:p w14:paraId="76025DC1" w14:textId="77777777" w:rsidR="00C31462" w:rsidRPr="005871ED" w:rsidRDefault="00C31462" w:rsidP="00A41A70">
            <w:pPr>
              <w:jc w:val="center"/>
              <w:rPr>
                <w:rFonts w:eastAsia="Times New Roman"/>
                <w:b w:val="0"/>
                <w:bCs w:val="0"/>
                <w:color w:val="000000"/>
                <w:sz w:val="20"/>
                <w:szCs w:val="20"/>
                <w:lang w:eastAsia="lv-LV"/>
              </w:rPr>
            </w:pPr>
            <w:r w:rsidRPr="005871ED">
              <w:rPr>
                <w:rFonts w:eastAsia="Times New Roman"/>
                <w:color w:val="000000"/>
                <w:sz w:val="20"/>
                <w:szCs w:val="20"/>
                <w:lang w:eastAsia="lv-LV"/>
              </w:rPr>
              <w:t>Institūcija</w:t>
            </w:r>
          </w:p>
        </w:tc>
        <w:tc>
          <w:tcPr>
            <w:tcW w:w="827" w:type="dxa"/>
            <w:hideMark/>
          </w:tcPr>
          <w:p w14:paraId="53D3B5D7" w14:textId="77777777" w:rsidR="00C31462" w:rsidRPr="005871ED" w:rsidRDefault="00C31462" w:rsidP="00A41A70">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lang w:eastAsia="lv-LV"/>
              </w:rPr>
            </w:pPr>
            <w:r w:rsidRPr="005871ED">
              <w:rPr>
                <w:rFonts w:eastAsia="Times New Roman"/>
                <w:color w:val="000000"/>
                <w:sz w:val="20"/>
                <w:szCs w:val="20"/>
                <w:lang w:eastAsia="lv-LV"/>
              </w:rPr>
              <w:t>SAM 14-20 (skaits)</w:t>
            </w:r>
          </w:p>
        </w:tc>
        <w:tc>
          <w:tcPr>
            <w:tcW w:w="1568" w:type="dxa"/>
            <w:hideMark/>
          </w:tcPr>
          <w:p w14:paraId="7BF3D557" w14:textId="5DF846E3" w:rsidR="00C31462" w:rsidRPr="005871ED" w:rsidRDefault="00C31462" w:rsidP="00A41A70">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lang w:eastAsia="lv-LV"/>
              </w:rPr>
            </w:pPr>
            <w:r w:rsidRPr="005871ED">
              <w:rPr>
                <w:rFonts w:eastAsia="Times New Roman"/>
                <w:color w:val="000000"/>
                <w:sz w:val="20"/>
                <w:szCs w:val="20"/>
                <w:lang w:eastAsia="lv-LV"/>
              </w:rPr>
              <w:t>Kopā piešķīrums  SAM 14-20 ar nacionālo līdzfinansējumu (15%)</w:t>
            </w:r>
          </w:p>
        </w:tc>
        <w:tc>
          <w:tcPr>
            <w:tcW w:w="925" w:type="dxa"/>
            <w:hideMark/>
          </w:tcPr>
          <w:p w14:paraId="544C5B72" w14:textId="68596397" w:rsidR="00C31462" w:rsidRPr="005871ED" w:rsidRDefault="00C31462" w:rsidP="00A41A70">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lang w:eastAsia="lv-LV"/>
              </w:rPr>
            </w:pPr>
            <w:r w:rsidRPr="005871ED">
              <w:rPr>
                <w:rFonts w:eastAsia="Times New Roman"/>
                <w:color w:val="000000"/>
                <w:sz w:val="20"/>
                <w:szCs w:val="20"/>
                <w:lang w:eastAsia="lv-LV"/>
              </w:rPr>
              <w:t>SAM 21-27 (skaits)*</w:t>
            </w:r>
          </w:p>
        </w:tc>
        <w:tc>
          <w:tcPr>
            <w:tcW w:w="1128" w:type="dxa"/>
          </w:tcPr>
          <w:p w14:paraId="1A46704B" w14:textId="77777777" w:rsidR="0045520D" w:rsidRPr="005871ED" w:rsidRDefault="00C31462" w:rsidP="00A41A70">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lang w:eastAsia="lv-LV"/>
              </w:rPr>
            </w:pPr>
            <w:r w:rsidRPr="005871ED">
              <w:rPr>
                <w:rFonts w:eastAsia="Times New Roman"/>
                <w:color w:val="000000"/>
                <w:sz w:val="20"/>
                <w:szCs w:val="20"/>
                <w:lang w:eastAsia="lv-LV"/>
              </w:rPr>
              <w:t>SAM pa</w:t>
            </w:r>
            <w:r w:rsidR="0045520D" w:rsidRPr="005871ED">
              <w:rPr>
                <w:rFonts w:eastAsia="Times New Roman"/>
                <w:color w:val="000000"/>
                <w:sz w:val="20"/>
                <w:szCs w:val="20"/>
                <w:lang w:eastAsia="lv-LV"/>
              </w:rPr>
              <w:t>sākumi</w:t>
            </w:r>
          </w:p>
          <w:p w14:paraId="4A8A5BBB" w14:textId="3B15687B" w:rsidR="00C31462" w:rsidRPr="005871ED" w:rsidRDefault="0045520D" w:rsidP="00A41A70">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 xml:space="preserve"> </w:t>
            </w:r>
            <w:r w:rsidR="00C31462" w:rsidRPr="005871ED">
              <w:rPr>
                <w:rFonts w:eastAsia="Times New Roman"/>
                <w:color w:val="000000"/>
                <w:sz w:val="20"/>
                <w:szCs w:val="20"/>
                <w:lang w:eastAsia="lv-LV"/>
              </w:rPr>
              <w:t>21-27 (skaits</w:t>
            </w:r>
            <w:r w:rsidR="00D5575A" w:rsidRPr="005871ED">
              <w:rPr>
                <w:rFonts w:eastAsia="Times New Roman"/>
                <w:color w:val="000000"/>
                <w:sz w:val="20"/>
                <w:szCs w:val="20"/>
                <w:lang w:eastAsia="lv-LV"/>
              </w:rPr>
              <w:t xml:space="preserve"> indikatīvs</w:t>
            </w:r>
            <w:r w:rsidR="00D5575A" w:rsidRPr="005871ED">
              <w:rPr>
                <w:rStyle w:val="FootnoteReference"/>
                <w:rFonts w:eastAsia="Times New Roman"/>
                <w:color w:val="000000"/>
                <w:sz w:val="20"/>
                <w:szCs w:val="20"/>
                <w:lang w:eastAsia="lv-LV"/>
              </w:rPr>
              <w:footnoteReference w:id="18"/>
            </w:r>
            <w:r w:rsidR="00C31462" w:rsidRPr="005871ED">
              <w:rPr>
                <w:rFonts w:eastAsia="Times New Roman"/>
                <w:color w:val="000000"/>
                <w:sz w:val="20"/>
                <w:szCs w:val="20"/>
                <w:lang w:eastAsia="lv-LV"/>
              </w:rPr>
              <w:t>)</w:t>
            </w:r>
          </w:p>
        </w:tc>
        <w:tc>
          <w:tcPr>
            <w:tcW w:w="1568" w:type="dxa"/>
            <w:hideMark/>
          </w:tcPr>
          <w:p w14:paraId="105D1389" w14:textId="69C520DB" w:rsidR="00C31462" w:rsidRPr="005871ED" w:rsidRDefault="00C31462" w:rsidP="00A41A70">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lang w:eastAsia="lv-LV"/>
              </w:rPr>
            </w:pPr>
            <w:r w:rsidRPr="005871ED">
              <w:rPr>
                <w:rFonts w:eastAsia="Times New Roman"/>
                <w:color w:val="000000"/>
                <w:sz w:val="20"/>
                <w:szCs w:val="20"/>
                <w:lang w:eastAsia="lv-LV"/>
              </w:rPr>
              <w:t>Kopā piešķīrums  SAM 21-27</w:t>
            </w:r>
            <w:r w:rsidRPr="005871ED">
              <w:rPr>
                <w:sz w:val="20"/>
                <w:szCs w:val="20"/>
              </w:rPr>
              <w:t xml:space="preserve"> </w:t>
            </w:r>
            <w:r w:rsidRPr="005871ED">
              <w:rPr>
                <w:rFonts w:eastAsia="Times New Roman"/>
                <w:color w:val="000000"/>
                <w:sz w:val="20"/>
                <w:szCs w:val="20"/>
                <w:lang w:eastAsia="lv-LV"/>
              </w:rPr>
              <w:t>ar nacionālo līdzfinansējumu (15%)</w:t>
            </w:r>
          </w:p>
        </w:tc>
        <w:tc>
          <w:tcPr>
            <w:tcW w:w="1401" w:type="dxa"/>
            <w:hideMark/>
          </w:tcPr>
          <w:p w14:paraId="5DC3308E" w14:textId="6146EB8B" w:rsidR="00C31462" w:rsidRPr="005871ED" w:rsidRDefault="00C31462" w:rsidP="00A41A70">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lang w:eastAsia="lv-LV"/>
              </w:rPr>
            </w:pPr>
            <w:r w:rsidRPr="005871ED">
              <w:rPr>
                <w:rFonts w:eastAsia="Times New Roman"/>
                <w:color w:val="000000"/>
                <w:sz w:val="20"/>
                <w:szCs w:val="20"/>
                <w:lang w:eastAsia="lv-LV"/>
              </w:rPr>
              <w:t>Piešķīruma starpība star plānošanas periodiem</w:t>
            </w:r>
          </w:p>
        </w:tc>
      </w:tr>
      <w:tr w:rsidR="0045520D" w:rsidRPr="006E5CB2" w14:paraId="2F255353" w14:textId="77777777" w:rsidTr="0045520D">
        <w:trPr>
          <w:trHeight w:val="50"/>
          <w:jc w:val="center"/>
        </w:trPr>
        <w:tc>
          <w:tcPr>
            <w:cnfStyle w:val="001000000000" w:firstRow="0" w:lastRow="0" w:firstColumn="1" w:lastColumn="0" w:oddVBand="0" w:evenVBand="0" w:oddHBand="0" w:evenHBand="0" w:firstRowFirstColumn="0" w:firstRowLastColumn="0" w:lastRowFirstColumn="0" w:lastRowLastColumn="0"/>
            <w:tcW w:w="1076" w:type="dxa"/>
            <w:hideMark/>
          </w:tcPr>
          <w:p w14:paraId="12DCF475" w14:textId="77777777" w:rsidR="00C31462" w:rsidRPr="005871ED" w:rsidRDefault="00C31462" w:rsidP="00A41A70">
            <w:pPr>
              <w:jc w:val="center"/>
              <w:rPr>
                <w:rFonts w:eastAsia="Times New Roman"/>
                <w:sz w:val="20"/>
                <w:szCs w:val="20"/>
                <w:lang w:eastAsia="lv-LV"/>
              </w:rPr>
            </w:pPr>
            <w:r w:rsidRPr="005871ED">
              <w:rPr>
                <w:rFonts w:eastAsia="Times New Roman"/>
                <w:sz w:val="20"/>
                <w:szCs w:val="20"/>
                <w:lang w:eastAsia="lv-LV"/>
              </w:rPr>
              <w:t>KM</w:t>
            </w:r>
          </w:p>
        </w:tc>
        <w:tc>
          <w:tcPr>
            <w:tcW w:w="827" w:type="dxa"/>
            <w:noWrap/>
            <w:hideMark/>
          </w:tcPr>
          <w:p w14:paraId="419AF58F"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2</w:t>
            </w:r>
          </w:p>
        </w:tc>
        <w:tc>
          <w:tcPr>
            <w:tcW w:w="1568" w:type="dxa"/>
            <w:hideMark/>
          </w:tcPr>
          <w:p w14:paraId="70CB4C9B"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5871ED">
              <w:rPr>
                <w:rFonts w:eastAsia="Times New Roman"/>
                <w:sz w:val="20"/>
                <w:szCs w:val="20"/>
                <w:lang w:eastAsia="lv-LV"/>
              </w:rPr>
              <w:t>135 968 643</w:t>
            </w:r>
          </w:p>
        </w:tc>
        <w:tc>
          <w:tcPr>
            <w:tcW w:w="925" w:type="dxa"/>
            <w:noWrap/>
            <w:hideMark/>
          </w:tcPr>
          <w:p w14:paraId="4246D876"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4</w:t>
            </w:r>
          </w:p>
        </w:tc>
        <w:tc>
          <w:tcPr>
            <w:tcW w:w="1128" w:type="dxa"/>
          </w:tcPr>
          <w:p w14:paraId="1D243A20" w14:textId="06460F8D" w:rsidR="00C31462" w:rsidRPr="005871ED" w:rsidRDefault="008743CC"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5</w:t>
            </w:r>
          </w:p>
        </w:tc>
        <w:tc>
          <w:tcPr>
            <w:tcW w:w="1568" w:type="dxa"/>
            <w:noWrap/>
            <w:hideMark/>
          </w:tcPr>
          <w:p w14:paraId="32EAEDFA" w14:textId="38EDFD89"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88 087 500</w:t>
            </w:r>
          </w:p>
        </w:tc>
        <w:tc>
          <w:tcPr>
            <w:tcW w:w="1401" w:type="dxa"/>
            <w:noWrap/>
            <w:hideMark/>
          </w:tcPr>
          <w:p w14:paraId="79B851C1"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-47 881 143</w:t>
            </w:r>
          </w:p>
        </w:tc>
      </w:tr>
      <w:tr w:rsidR="0045520D" w:rsidRPr="006E5CB2" w14:paraId="663F41DB" w14:textId="77777777" w:rsidTr="0045520D">
        <w:trPr>
          <w:trHeight w:val="50"/>
          <w:jc w:val="center"/>
        </w:trPr>
        <w:tc>
          <w:tcPr>
            <w:cnfStyle w:val="001000000000" w:firstRow="0" w:lastRow="0" w:firstColumn="1" w:lastColumn="0" w:oddVBand="0" w:evenVBand="0" w:oddHBand="0" w:evenHBand="0" w:firstRowFirstColumn="0" w:firstRowLastColumn="0" w:lastRowFirstColumn="0" w:lastRowLastColumn="0"/>
            <w:tcW w:w="1076" w:type="dxa"/>
            <w:hideMark/>
          </w:tcPr>
          <w:p w14:paraId="45FA5485" w14:textId="77777777" w:rsidR="00C31462" w:rsidRPr="005871ED" w:rsidRDefault="00C31462" w:rsidP="00A41A70">
            <w:pPr>
              <w:jc w:val="center"/>
              <w:rPr>
                <w:rFonts w:eastAsia="Times New Roman"/>
                <w:sz w:val="20"/>
                <w:szCs w:val="20"/>
                <w:lang w:eastAsia="lv-LV"/>
              </w:rPr>
            </w:pPr>
            <w:r w:rsidRPr="005871ED">
              <w:rPr>
                <w:rFonts w:eastAsia="Times New Roman"/>
                <w:sz w:val="20"/>
                <w:szCs w:val="20"/>
                <w:lang w:eastAsia="lv-LV"/>
              </w:rPr>
              <w:t>VM</w:t>
            </w:r>
          </w:p>
        </w:tc>
        <w:tc>
          <w:tcPr>
            <w:tcW w:w="827" w:type="dxa"/>
            <w:noWrap/>
            <w:hideMark/>
          </w:tcPr>
          <w:p w14:paraId="2F894317"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5</w:t>
            </w:r>
          </w:p>
        </w:tc>
        <w:tc>
          <w:tcPr>
            <w:tcW w:w="1568" w:type="dxa"/>
            <w:hideMark/>
          </w:tcPr>
          <w:p w14:paraId="3FDF9BDA" w14:textId="7DD957AF" w:rsidR="00C31462" w:rsidRPr="005871ED" w:rsidRDefault="00871703"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Pr>
                <w:rFonts w:eastAsia="Times New Roman"/>
                <w:sz w:val="20"/>
                <w:szCs w:val="20"/>
                <w:lang w:eastAsia="lv-LV"/>
              </w:rPr>
              <w:t>431 687 823</w:t>
            </w:r>
          </w:p>
        </w:tc>
        <w:tc>
          <w:tcPr>
            <w:tcW w:w="925" w:type="dxa"/>
            <w:noWrap/>
            <w:hideMark/>
          </w:tcPr>
          <w:p w14:paraId="006AD384"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2</w:t>
            </w:r>
          </w:p>
        </w:tc>
        <w:tc>
          <w:tcPr>
            <w:tcW w:w="1128" w:type="dxa"/>
          </w:tcPr>
          <w:p w14:paraId="74494D69" w14:textId="294DE554" w:rsidR="00C31462" w:rsidRPr="005871ED" w:rsidRDefault="00BE5B3B"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13</w:t>
            </w:r>
          </w:p>
        </w:tc>
        <w:tc>
          <w:tcPr>
            <w:tcW w:w="1568" w:type="dxa"/>
            <w:noWrap/>
            <w:hideMark/>
          </w:tcPr>
          <w:p w14:paraId="1D410FD9" w14:textId="11D6B0CC"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382 646 880</w:t>
            </w:r>
          </w:p>
        </w:tc>
        <w:tc>
          <w:tcPr>
            <w:tcW w:w="1401" w:type="dxa"/>
            <w:noWrap/>
            <w:hideMark/>
          </w:tcPr>
          <w:p w14:paraId="6409C7B4" w14:textId="5D1B2445" w:rsidR="00C31462" w:rsidRPr="005871ED" w:rsidRDefault="00871703"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Pr>
                <w:rFonts w:eastAsia="Times New Roman"/>
                <w:color w:val="000000"/>
                <w:sz w:val="20"/>
                <w:szCs w:val="20"/>
                <w:lang w:eastAsia="lv-LV"/>
              </w:rPr>
              <w:t>49 040 943</w:t>
            </w:r>
          </w:p>
        </w:tc>
      </w:tr>
      <w:tr w:rsidR="0045520D" w:rsidRPr="006E5CB2" w14:paraId="1F633806" w14:textId="77777777" w:rsidTr="0045520D">
        <w:trPr>
          <w:trHeight w:val="50"/>
          <w:jc w:val="center"/>
        </w:trPr>
        <w:tc>
          <w:tcPr>
            <w:cnfStyle w:val="001000000000" w:firstRow="0" w:lastRow="0" w:firstColumn="1" w:lastColumn="0" w:oddVBand="0" w:evenVBand="0" w:oddHBand="0" w:evenHBand="0" w:firstRowFirstColumn="0" w:firstRowLastColumn="0" w:lastRowFirstColumn="0" w:lastRowLastColumn="0"/>
            <w:tcW w:w="1076" w:type="dxa"/>
            <w:hideMark/>
          </w:tcPr>
          <w:p w14:paraId="23CE61A7" w14:textId="77777777" w:rsidR="00C31462" w:rsidRPr="005871ED" w:rsidRDefault="00C31462" w:rsidP="00A41A70">
            <w:pPr>
              <w:jc w:val="center"/>
              <w:rPr>
                <w:rFonts w:eastAsia="Times New Roman"/>
                <w:sz w:val="20"/>
                <w:szCs w:val="20"/>
                <w:lang w:eastAsia="lv-LV"/>
              </w:rPr>
            </w:pPr>
            <w:r w:rsidRPr="005871ED">
              <w:rPr>
                <w:rFonts w:eastAsia="Times New Roman"/>
                <w:sz w:val="20"/>
                <w:szCs w:val="20"/>
                <w:lang w:eastAsia="lv-LV"/>
              </w:rPr>
              <w:t>IZM</w:t>
            </w:r>
          </w:p>
        </w:tc>
        <w:tc>
          <w:tcPr>
            <w:tcW w:w="827" w:type="dxa"/>
            <w:noWrap/>
            <w:hideMark/>
          </w:tcPr>
          <w:p w14:paraId="3F84F725"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19</w:t>
            </w:r>
          </w:p>
        </w:tc>
        <w:tc>
          <w:tcPr>
            <w:tcW w:w="1568" w:type="dxa"/>
            <w:hideMark/>
          </w:tcPr>
          <w:p w14:paraId="6B0A181C"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5871ED">
              <w:rPr>
                <w:rFonts w:eastAsia="Times New Roman"/>
                <w:sz w:val="20"/>
                <w:szCs w:val="20"/>
                <w:lang w:eastAsia="lv-LV"/>
              </w:rPr>
              <w:t>929 360 782</w:t>
            </w:r>
          </w:p>
        </w:tc>
        <w:tc>
          <w:tcPr>
            <w:tcW w:w="925" w:type="dxa"/>
            <w:noWrap/>
            <w:hideMark/>
          </w:tcPr>
          <w:p w14:paraId="7D4BE9EC"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8</w:t>
            </w:r>
          </w:p>
        </w:tc>
        <w:tc>
          <w:tcPr>
            <w:tcW w:w="1128" w:type="dxa"/>
          </w:tcPr>
          <w:p w14:paraId="1440E6E2" w14:textId="6094FF9B" w:rsidR="00C31462" w:rsidRPr="005871ED" w:rsidRDefault="005E1835"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3</w:t>
            </w:r>
            <w:r w:rsidR="00BE5B3B" w:rsidRPr="005871ED">
              <w:rPr>
                <w:rFonts w:eastAsia="Times New Roman"/>
                <w:color w:val="000000"/>
                <w:sz w:val="20"/>
                <w:szCs w:val="20"/>
                <w:lang w:eastAsia="lv-LV"/>
              </w:rPr>
              <w:t>7</w:t>
            </w:r>
          </w:p>
        </w:tc>
        <w:tc>
          <w:tcPr>
            <w:tcW w:w="1568" w:type="dxa"/>
            <w:noWrap/>
            <w:hideMark/>
          </w:tcPr>
          <w:p w14:paraId="6459F765" w14:textId="3B2BA40A"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842 044 846</w:t>
            </w:r>
          </w:p>
        </w:tc>
        <w:tc>
          <w:tcPr>
            <w:tcW w:w="1401" w:type="dxa"/>
            <w:noWrap/>
            <w:hideMark/>
          </w:tcPr>
          <w:p w14:paraId="6A74D6D9"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-87 315 936</w:t>
            </w:r>
          </w:p>
        </w:tc>
      </w:tr>
      <w:tr w:rsidR="0045520D" w:rsidRPr="006E5CB2" w14:paraId="6A442872" w14:textId="77777777" w:rsidTr="0045520D">
        <w:trPr>
          <w:trHeight w:val="50"/>
          <w:jc w:val="center"/>
        </w:trPr>
        <w:tc>
          <w:tcPr>
            <w:cnfStyle w:val="001000000000" w:firstRow="0" w:lastRow="0" w:firstColumn="1" w:lastColumn="0" w:oddVBand="0" w:evenVBand="0" w:oddHBand="0" w:evenHBand="0" w:firstRowFirstColumn="0" w:firstRowLastColumn="0" w:lastRowFirstColumn="0" w:lastRowLastColumn="0"/>
            <w:tcW w:w="1076" w:type="dxa"/>
            <w:hideMark/>
          </w:tcPr>
          <w:p w14:paraId="3C68F4F4" w14:textId="77777777" w:rsidR="00C31462" w:rsidRPr="005871ED" w:rsidRDefault="00C31462" w:rsidP="00A41A70">
            <w:pPr>
              <w:jc w:val="center"/>
              <w:rPr>
                <w:rFonts w:eastAsia="Times New Roman"/>
                <w:sz w:val="20"/>
                <w:szCs w:val="20"/>
                <w:lang w:eastAsia="lv-LV"/>
              </w:rPr>
            </w:pPr>
            <w:r w:rsidRPr="005871ED">
              <w:rPr>
                <w:rFonts w:eastAsia="Times New Roman"/>
                <w:sz w:val="20"/>
                <w:szCs w:val="20"/>
                <w:lang w:eastAsia="lv-LV"/>
              </w:rPr>
              <w:t>VARAM</w:t>
            </w:r>
          </w:p>
        </w:tc>
        <w:tc>
          <w:tcPr>
            <w:tcW w:w="827" w:type="dxa"/>
            <w:noWrap/>
            <w:hideMark/>
          </w:tcPr>
          <w:p w14:paraId="218A0604"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9</w:t>
            </w:r>
          </w:p>
        </w:tc>
        <w:tc>
          <w:tcPr>
            <w:tcW w:w="1568" w:type="dxa"/>
            <w:hideMark/>
          </w:tcPr>
          <w:p w14:paraId="471584F8"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5871ED">
              <w:rPr>
                <w:rFonts w:eastAsia="Times New Roman"/>
                <w:sz w:val="20"/>
                <w:szCs w:val="20"/>
                <w:lang w:eastAsia="lv-LV"/>
              </w:rPr>
              <w:t>811 553 757</w:t>
            </w:r>
          </w:p>
        </w:tc>
        <w:tc>
          <w:tcPr>
            <w:tcW w:w="925" w:type="dxa"/>
            <w:noWrap/>
            <w:hideMark/>
          </w:tcPr>
          <w:p w14:paraId="1F9AFCCE" w14:textId="78AFFD39"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1</w:t>
            </w:r>
            <w:r w:rsidR="00476331">
              <w:rPr>
                <w:rFonts w:eastAsia="Times New Roman"/>
                <w:color w:val="000000"/>
                <w:sz w:val="20"/>
                <w:szCs w:val="20"/>
                <w:lang w:eastAsia="lv-LV"/>
              </w:rPr>
              <w:t>2</w:t>
            </w:r>
          </w:p>
        </w:tc>
        <w:tc>
          <w:tcPr>
            <w:tcW w:w="1128" w:type="dxa"/>
          </w:tcPr>
          <w:p w14:paraId="4E33EF80" w14:textId="3C16F14F" w:rsidR="00C31462" w:rsidRPr="005871ED" w:rsidRDefault="00BE5B3B"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2</w:t>
            </w:r>
            <w:r w:rsidR="00476331">
              <w:rPr>
                <w:rFonts w:eastAsia="Times New Roman"/>
                <w:color w:val="000000"/>
                <w:sz w:val="20"/>
                <w:szCs w:val="20"/>
                <w:lang w:eastAsia="lv-LV"/>
              </w:rPr>
              <w:t>9</w:t>
            </w:r>
          </w:p>
        </w:tc>
        <w:tc>
          <w:tcPr>
            <w:tcW w:w="1568" w:type="dxa"/>
            <w:noWrap/>
            <w:hideMark/>
          </w:tcPr>
          <w:p w14:paraId="17E13518" w14:textId="18E61803"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1 014 840 985</w:t>
            </w:r>
          </w:p>
        </w:tc>
        <w:tc>
          <w:tcPr>
            <w:tcW w:w="1401" w:type="dxa"/>
            <w:noWrap/>
            <w:hideMark/>
          </w:tcPr>
          <w:p w14:paraId="35BE8D6C"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203 287 228</w:t>
            </w:r>
          </w:p>
        </w:tc>
      </w:tr>
      <w:tr w:rsidR="0045520D" w:rsidRPr="006E5CB2" w14:paraId="2DED6EB3" w14:textId="77777777" w:rsidTr="0045520D">
        <w:trPr>
          <w:trHeight w:val="50"/>
          <w:jc w:val="center"/>
        </w:trPr>
        <w:tc>
          <w:tcPr>
            <w:cnfStyle w:val="001000000000" w:firstRow="0" w:lastRow="0" w:firstColumn="1" w:lastColumn="0" w:oddVBand="0" w:evenVBand="0" w:oddHBand="0" w:evenHBand="0" w:firstRowFirstColumn="0" w:firstRowLastColumn="0" w:lastRowFirstColumn="0" w:lastRowLastColumn="0"/>
            <w:tcW w:w="1076" w:type="dxa"/>
            <w:hideMark/>
          </w:tcPr>
          <w:p w14:paraId="53D090CE" w14:textId="77777777" w:rsidR="00C31462" w:rsidRPr="005871ED" w:rsidRDefault="00C31462" w:rsidP="00A41A70">
            <w:pPr>
              <w:jc w:val="center"/>
              <w:rPr>
                <w:rFonts w:eastAsia="Times New Roman"/>
                <w:sz w:val="20"/>
                <w:szCs w:val="20"/>
                <w:lang w:eastAsia="lv-LV"/>
              </w:rPr>
            </w:pPr>
            <w:r w:rsidRPr="005871ED">
              <w:rPr>
                <w:rFonts w:eastAsia="Times New Roman"/>
                <w:sz w:val="20"/>
                <w:szCs w:val="20"/>
                <w:lang w:eastAsia="lv-LV"/>
              </w:rPr>
              <w:t>SM</w:t>
            </w:r>
          </w:p>
        </w:tc>
        <w:tc>
          <w:tcPr>
            <w:tcW w:w="827" w:type="dxa"/>
            <w:noWrap/>
            <w:hideMark/>
          </w:tcPr>
          <w:p w14:paraId="034FFE30"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10</w:t>
            </w:r>
          </w:p>
        </w:tc>
        <w:tc>
          <w:tcPr>
            <w:tcW w:w="1568" w:type="dxa"/>
            <w:noWrap/>
            <w:hideMark/>
          </w:tcPr>
          <w:p w14:paraId="2ED738A0"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1 552 182 759</w:t>
            </w:r>
          </w:p>
        </w:tc>
        <w:tc>
          <w:tcPr>
            <w:tcW w:w="925" w:type="dxa"/>
            <w:noWrap/>
            <w:hideMark/>
          </w:tcPr>
          <w:p w14:paraId="11A42D05"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4</w:t>
            </w:r>
          </w:p>
        </w:tc>
        <w:tc>
          <w:tcPr>
            <w:tcW w:w="1128" w:type="dxa"/>
          </w:tcPr>
          <w:p w14:paraId="4537D503" w14:textId="4C9AB11F" w:rsidR="00C31462" w:rsidRPr="005871ED" w:rsidRDefault="004C0963"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15</w:t>
            </w:r>
          </w:p>
        </w:tc>
        <w:tc>
          <w:tcPr>
            <w:tcW w:w="1568" w:type="dxa"/>
            <w:noWrap/>
            <w:hideMark/>
          </w:tcPr>
          <w:p w14:paraId="625FC998" w14:textId="3977D51F"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1 065 736 287</w:t>
            </w:r>
          </w:p>
        </w:tc>
        <w:tc>
          <w:tcPr>
            <w:tcW w:w="1401" w:type="dxa"/>
            <w:noWrap/>
            <w:hideMark/>
          </w:tcPr>
          <w:p w14:paraId="0FC5AF94"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-486 446 472</w:t>
            </w:r>
          </w:p>
        </w:tc>
      </w:tr>
      <w:tr w:rsidR="0045520D" w:rsidRPr="006E5CB2" w14:paraId="4334547B" w14:textId="77777777" w:rsidTr="0045520D">
        <w:trPr>
          <w:trHeight w:val="50"/>
          <w:jc w:val="center"/>
        </w:trPr>
        <w:tc>
          <w:tcPr>
            <w:cnfStyle w:val="001000000000" w:firstRow="0" w:lastRow="0" w:firstColumn="1" w:lastColumn="0" w:oddVBand="0" w:evenVBand="0" w:oddHBand="0" w:evenHBand="0" w:firstRowFirstColumn="0" w:firstRowLastColumn="0" w:lastRowFirstColumn="0" w:lastRowLastColumn="0"/>
            <w:tcW w:w="1076" w:type="dxa"/>
            <w:hideMark/>
          </w:tcPr>
          <w:p w14:paraId="08BC89C5" w14:textId="513354B9" w:rsidR="00C31462" w:rsidRPr="005871ED" w:rsidRDefault="00C31462" w:rsidP="00A41A70">
            <w:pPr>
              <w:jc w:val="center"/>
              <w:rPr>
                <w:rFonts w:eastAsia="Times New Roman"/>
                <w:sz w:val="20"/>
                <w:szCs w:val="20"/>
                <w:lang w:eastAsia="lv-LV"/>
              </w:rPr>
            </w:pPr>
            <w:r w:rsidRPr="005871ED">
              <w:rPr>
                <w:rFonts w:eastAsia="Times New Roman"/>
                <w:sz w:val="20"/>
                <w:szCs w:val="20"/>
                <w:lang w:eastAsia="lv-LV"/>
              </w:rPr>
              <w:t>Vkanc</w:t>
            </w:r>
          </w:p>
        </w:tc>
        <w:tc>
          <w:tcPr>
            <w:tcW w:w="827" w:type="dxa"/>
            <w:noWrap/>
            <w:hideMark/>
          </w:tcPr>
          <w:p w14:paraId="43FDFBA5"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1</w:t>
            </w:r>
          </w:p>
        </w:tc>
        <w:tc>
          <w:tcPr>
            <w:tcW w:w="1568" w:type="dxa"/>
            <w:noWrap/>
            <w:hideMark/>
          </w:tcPr>
          <w:p w14:paraId="01ABC1CF"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9 491 392</w:t>
            </w:r>
          </w:p>
        </w:tc>
        <w:tc>
          <w:tcPr>
            <w:tcW w:w="925" w:type="dxa"/>
            <w:noWrap/>
            <w:hideMark/>
          </w:tcPr>
          <w:p w14:paraId="3536E603"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3</w:t>
            </w:r>
          </w:p>
        </w:tc>
        <w:tc>
          <w:tcPr>
            <w:tcW w:w="1128" w:type="dxa"/>
          </w:tcPr>
          <w:p w14:paraId="63D77B78" w14:textId="5C8AF6D5" w:rsidR="00C31462" w:rsidRPr="005871ED" w:rsidRDefault="00BE5B3B"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7</w:t>
            </w:r>
          </w:p>
        </w:tc>
        <w:tc>
          <w:tcPr>
            <w:tcW w:w="1568" w:type="dxa"/>
            <w:noWrap/>
            <w:hideMark/>
          </w:tcPr>
          <w:p w14:paraId="1622C355" w14:textId="09F3AA43"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70 505 178</w:t>
            </w:r>
          </w:p>
        </w:tc>
        <w:tc>
          <w:tcPr>
            <w:tcW w:w="1401" w:type="dxa"/>
            <w:noWrap/>
            <w:hideMark/>
          </w:tcPr>
          <w:p w14:paraId="4EAC4DDF"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61 013 786</w:t>
            </w:r>
          </w:p>
        </w:tc>
      </w:tr>
      <w:tr w:rsidR="0045520D" w:rsidRPr="006E5CB2" w14:paraId="5FCD8510" w14:textId="77777777" w:rsidTr="0045520D">
        <w:trPr>
          <w:trHeight w:val="238"/>
          <w:jc w:val="center"/>
        </w:trPr>
        <w:tc>
          <w:tcPr>
            <w:cnfStyle w:val="001000000000" w:firstRow="0" w:lastRow="0" w:firstColumn="1" w:lastColumn="0" w:oddVBand="0" w:evenVBand="0" w:oddHBand="0" w:evenHBand="0" w:firstRowFirstColumn="0" w:firstRowLastColumn="0" w:lastRowFirstColumn="0" w:lastRowLastColumn="0"/>
            <w:tcW w:w="1076" w:type="dxa"/>
            <w:hideMark/>
          </w:tcPr>
          <w:p w14:paraId="4999BECF" w14:textId="77777777" w:rsidR="00C31462" w:rsidRPr="005871ED" w:rsidRDefault="00C31462" w:rsidP="00A41A70">
            <w:pPr>
              <w:jc w:val="center"/>
              <w:rPr>
                <w:rFonts w:eastAsia="Times New Roman"/>
                <w:sz w:val="20"/>
                <w:szCs w:val="20"/>
                <w:lang w:eastAsia="lv-LV"/>
              </w:rPr>
            </w:pPr>
            <w:r w:rsidRPr="005871ED">
              <w:rPr>
                <w:rFonts w:eastAsia="Times New Roman"/>
                <w:sz w:val="20"/>
                <w:szCs w:val="20"/>
                <w:lang w:eastAsia="lv-LV"/>
              </w:rPr>
              <w:t>LM</w:t>
            </w:r>
          </w:p>
        </w:tc>
        <w:tc>
          <w:tcPr>
            <w:tcW w:w="827" w:type="dxa"/>
            <w:noWrap/>
            <w:hideMark/>
          </w:tcPr>
          <w:p w14:paraId="2A39FA05" w14:textId="12BA86C5"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11</w:t>
            </w:r>
          </w:p>
        </w:tc>
        <w:tc>
          <w:tcPr>
            <w:tcW w:w="1568" w:type="dxa"/>
            <w:noWrap/>
            <w:hideMark/>
          </w:tcPr>
          <w:p w14:paraId="0D395E19" w14:textId="3FFDAE1E" w:rsidR="00C31462" w:rsidRPr="005871ED" w:rsidRDefault="00C31462" w:rsidP="00EF3A6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 xml:space="preserve">  464 639 827 </w:t>
            </w:r>
          </w:p>
        </w:tc>
        <w:tc>
          <w:tcPr>
            <w:tcW w:w="925" w:type="dxa"/>
            <w:noWrap/>
            <w:hideMark/>
          </w:tcPr>
          <w:p w14:paraId="6CDB951C"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6</w:t>
            </w:r>
          </w:p>
        </w:tc>
        <w:tc>
          <w:tcPr>
            <w:tcW w:w="1128" w:type="dxa"/>
          </w:tcPr>
          <w:p w14:paraId="49603750" w14:textId="5A617C49" w:rsidR="00C31462" w:rsidRPr="005871ED" w:rsidRDefault="0045520D"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25</w:t>
            </w:r>
          </w:p>
        </w:tc>
        <w:tc>
          <w:tcPr>
            <w:tcW w:w="1568" w:type="dxa"/>
            <w:noWrap/>
            <w:hideMark/>
          </w:tcPr>
          <w:p w14:paraId="3EF43D92" w14:textId="5CA88E19"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351 746 764</w:t>
            </w:r>
          </w:p>
        </w:tc>
        <w:tc>
          <w:tcPr>
            <w:tcW w:w="1401" w:type="dxa"/>
            <w:noWrap/>
            <w:hideMark/>
          </w:tcPr>
          <w:p w14:paraId="3AEAE12E" w14:textId="486D0E97" w:rsidR="00C31462" w:rsidRPr="005871ED" w:rsidRDefault="00C31462" w:rsidP="00EF3A68">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- 112 893 063</w:t>
            </w:r>
          </w:p>
        </w:tc>
      </w:tr>
      <w:tr w:rsidR="0045520D" w:rsidRPr="006E5CB2" w14:paraId="37329C35" w14:textId="77777777" w:rsidTr="0045520D">
        <w:trPr>
          <w:trHeight w:val="50"/>
          <w:jc w:val="center"/>
        </w:trPr>
        <w:tc>
          <w:tcPr>
            <w:cnfStyle w:val="001000000000" w:firstRow="0" w:lastRow="0" w:firstColumn="1" w:lastColumn="0" w:oddVBand="0" w:evenVBand="0" w:oddHBand="0" w:evenHBand="0" w:firstRowFirstColumn="0" w:firstRowLastColumn="0" w:lastRowFirstColumn="0" w:lastRowLastColumn="0"/>
            <w:tcW w:w="1076" w:type="dxa"/>
            <w:hideMark/>
          </w:tcPr>
          <w:p w14:paraId="6A76B178" w14:textId="77777777" w:rsidR="00C31462" w:rsidRPr="005871ED" w:rsidRDefault="00C31462" w:rsidP="00A41A70">
            <w:pPr>
              <w:jc w:val="center"/>
              <w:rPr>
                <w:rFonts w:eastAsia="Times New Roman"/>
                <w:sz w:val="20"/>
                <w:szCs w:val="20"/>
                <w:lang w:eastAsia="lv-LV"/>
              </w:rPr>
            </w:pPr>
            <w:r w:rsidRPr="005871ED">
              <w:rPr>
                <w:rFonts w:eastAsia="Times New Roman"/>
                <w:sz w:val="20"/>
                <w:szCs w:val="20"/>
                <w:lang w:eastAsia="lv-LV"/>
              </w:rPr>
              <w:t>EM</w:t>
            </w:r>
          </w:p>
        </w:tc>
        <w:tc>
          <w:tcPr>
            <w:tcW w:w="827" w:type="dxa"/>
            <w:noWrap/>
            <w:hideMark/>
          </w:tcPr>
          <w:p w14:paraId="66832FB1"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8</w:t>
            </w:r>
          </w:p>
        </w:tc>
        <w:tc>
          <w:tcPr>
            <w:tcW w:w="1568" w:type="dxa"/>
            <w:noWrap/>
            <w:hideMark/>
          </w:tcPr>
          <w:p w14:paraId="51C9971B"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899 183 982</w:t>
            </w:r>
          </w:p>
        </w:tc>
        <w:tc>
          <w:tcPr>
            <w:tcW w:w="925" w:type="dxa"/>
            <w:noWrap/>
            <w:hideMark/>
          </w:tcPr>
          <w:p w14:paraId="3DB6BFAD"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8</w:t>
            </w:r>
          </w:p>
        </w:tc>
        <w:tc>
          <w:tcPr>
            <w:tcW w:w="1128" w:type="dxa"/>
          </w:tcPr>
          <w:p w14:paraId="51DFF3ED" w14:textId="676E5540" w:rsidR="00C31462" w:rsidRPr="005871ED" w:rsidRDefault="005E1835"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23</w:t>
            </w:r>
          </w:p>
        </w:tc>
        <w:tc>
          <w:tcPr>
            <w:tcW w:w="1568" w:type="dxa"/>
            <w:noWrap/>
            <w:hideMark/>
          </w:tcPr>
          <w:p w14:paraId="26E413A9" w14:textId="0B36D6ED"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1 038 498 753</w:t>
            </w:r>
          </w:p>
        </w:tc>
        <w:tc>
          <w:tcPr>
            <w:tcW w:w="1401" w:type="dxa"/>
            <w:noWrap/>
            <w:hideMark/>
          </w:tcPr>
          <w:p w14:paraId="16D2FCA2" w14:textId="3C0B523A"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139 314 771</w:t>
            </w:r>
          </w:p>
        </w:tc>
      </w:tr>
      <w:tr w:rsidR="0045520D" w:rsidRPr="006E5CB2" w14:paraId="346A5BD8" w14:textId="77777777" w:rsidTr="0045520D">
        <w:trPr>
          <w:trHeight w:val="50"/>
          <w:jc w:val="center"/>
        </w:trPr>
        <w:tc>
          <w:tcPr>
            <w:cnfStyle w:val="001000000000" w:firstRow="0" w:lastRow="0" w:firstColumn="1" w:lastColumn="0" w:oddVBand="0" w:evenVBand="0" w:oddHBand="0" w:evenHBand="0" w:firstRowFirstColumn="0" w:firstRowLastColumn="0" w:lastRowFirstColumn="0" w:lastRowLastColumn="0"/>
            <w:tcW w:w="1076" w:type="dxa"/>
            <w:hideMark/>
          </w:tcPr>
          <w:p w14:paraId="2B9F706D" w14:textId="77777777" w:rsidR="00C31462" w:rsidRPr="005871ED" w:rsidRDefault="00C31462" w:rsidP="00A41A70">
            <w:pPr>
              <w:jc w:val="center"/>
              <w:rPr>
                <w:rFonts w:eastAsia="Times New Roman"/>
                <w:sz w:val="20"/>
                <w:szCs w:val="20"/>
                <w:lang w:eastAsia="lv-LV"/>
              </w:rPr>
            </w:pPr>
            <w:r w:rsidRPr="005871ED">
              <w:rPr>
                <w:rFonts w:eastAsia="Times New Roman"/>
                <w:sz w:val="20"/>
                <w:szCs w:val="20"/>
                <w:lang w:eastAsia="lv-LV"/>
              </w:rPr>
              <w:t>TM</w:t>
            </w:r>
          </w:p>
        </w:tc>
        <w:tc>
          <w:tcPr>
            <w:tcW w:w="827" w:type="dxa"/>
            <w:noWrap/>
            <w:hideMark/>
          </w:tcPr>
          <w:p w14:paraId="1EA8D0E7"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3</w:t>
            </w:r>
          </w:p>
        </w:tc>
        <w:tc>
          <w:tcPr>
            <w:tcW w:w="1568" w:type="dxa"/>
            <w:noWrap/>
            <w:hideMark/>
          </w:tcPr>
          <w:p w14:paraId="4D62F673"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21 167 310</w:t>
            </w:r>
          </w:p>
        </w:tc>
        <w:tc>
          <w:tcPr>
            <w:tcW w:w="925" w:type="dxa"/>
            <w:noWrap/>
            <w:hideMark/>
          </w:tcPr>
          <w:p w14:paraId="68956D05"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2</w:t>
            </w:r>
          </w:p>
        </w:tc>
        <w:tc>
          <w:tcPr>
            <w:tcW w:w="1128" w:type="dxa"/>
          </w:tcPr>
          <w:p w14:paraId="1499CAB3" w14:textId="5A2C2BC2" w:rsidR="00C31462" w:rsidRPr="005871ED" w:rsidRDefault="00BE5B3B"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3</w:t>
            </w:r>
          </w:p>
        </w:tc>
        <w:tc>
          <w:tcPr>
            <w:tcW w:w="1568" w:type="dxa"/>
            <w:noWrap/>
            <w:hideMark/>
          </w:tcPr>
          <w:p w14:paraId="47845173" w14:textId="179D9CEC"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8 047 500</w:t>
            </w:r>
          </w:p>
        </w:tc>
        <w:tc>
          <w:tcPr>
            <w:tcW w:w="1401" w:type="dxa"/>
            <w:noWrap/>
            <w:hideMark/>
          </w:tcPr>
          <w:p w14:paraId="3A35938D"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-13 119 810</w:t>
            </w:r>
          </w:p>
        </w:tc>
      </w:tr>
      <w:tr w:rsidR="0045520D" w:rsidRPr="006E5CB2" w14:paraId="26A69A9F" w14:textId="77777777" w:rsidTr="0045520D">
        <w:trPr>
          <w:trHeight w:val="50"/>
          <w:jc w:val="center"/>
        </w:trPr>
        <w:tc>
          <w:tcPr>
            <w:cnfStyle w:val="001000000000" w:firstRow="0" w:lastRow="0" w:firstColumn="1" w:lastColumn="0" w:oddVBand="0" w:evenVBand="0" w:oddHBand="0" w:evenHBand="0" w:firstRowFirstColumn="0" w:firstRowLastColumn="0" w:lastRowFirstColumn="0" w:lastRowLastColumn="0"/>
            <w:tcW w:w="1076" w:type="dxa"/>
            <w:hideMark/>
          </w:tcPr>
          <w:p w14:paraId="6F523C37" w14:textId="77777777" w:rsidR="00C31462" w:rsidRPr="005871ED" w:rsidRDefault="00C31462" w:rsidP="00A41A70">
            <w:pPr>
              <w:jc w:val="center"/>
              <w:rPr>
                <w:rFonts w:eastAsia="Times New Roman"/>
                <w:sz w:val="20"/>
                <w:szCs w:val="20"/>
                <w:lang w:eastAsia="lv-LV"/>
              </w:rPr>
            </w:pPr>
            <w:r w:rsidRPr="005871ED">
              <w:rPr>
                <w:rFonts w:eastAsia="Times New Roman"/>
                <w:sz w:val="20"/>
                <w:szCs w:val="20"/>
                <w:lang w:eastAsia="lv-LV"/>
              </w:rPr>
              <w:t>ZM</w:t>
            </w:r>
          </w:p>
        </w:tc>
        <w:tc>
          <w:tcPr>
            <w:tcW w:w="827" w:type="dxa"/>
            <w:noWrap/>
            <w:hideMark/>
          </w:tcPr>
          <w:p w14:paraId="40DD0683"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1</w:t>
            </w:r>
          </w:p>
        </w:tc>
        <w:tc>
          <w:tcPr>
            <w:tcW w:w="1568" w:type="dxa"/>
            <w:noWrap/>
            <w:hideMark/>
          </w:tcPr>
          <w:p w14:paraId="7A4FA53B"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43 390 019</w:t>
            </w:r>
          </w:p>
        </w:tc>
        <w:tc>
          <w:tcPr>
            <w:tcW w:w="925" w:type="dxa"/>
            <w:noWrap/>
            <w:hideMark/>
          </w:tcPr>
          <w:p w14:paraId="5C82B9E0"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0</w:t>
            </w:r>
          </w:p>
        </w:tc>
        <w:tc>
          <w:tcPr>
            <w:tcW w:w="1128" w:type="dxa"/>
          </w:tcPr>
          <w:p w14:paraId="46076E97" w14:textId="6B979E45" w:rsidR="00C31462" w:rsidRPr="005871ED" w:rsidRDefault="00BE5B3B"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0</w:t>
            </w:r>
          </w:p>
        </w:tc>
        <w:tc>
          <w:tcPr>
            <w:tcW w:w="1568" w:type="dxa"/>
            <w:noWrap/>
            <w:hideMark/>
          </w:tcPr>
          <w:p w14:paraId="1E21A084" w14:textId="6B01FB02"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0</w:t>
            </w:r>
          </w:p>
        </w:tc>
        <w:tc>
          <w:tcPr>
            <w:tcW w:w="1401" w:type="dxa"/>
            <w:noWrap/>
            <w:hideMark/>
          </w:tcPr>
          <w:p w14:paraId="0B17AF23"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-43 390 019</w:t>
            </w:r>
          </w:p>
        </w:tc>
      </w:tr>
      <w:tr w:rsidR="0045520D" w:rsidRPr="006E5CB2" w14:paraId="23FFB332" w14:textId="77777777" w:rsidTr="0045520D">
        <w:trPr>
          <w:trHeight w:val="50"/>
          <w:jc w:val="center"/>
        </w:trPr>
        <w:tc>
          <w:tcPr>
            <w:cnfStyle w:val="001000000000" w:firstRow="0" w:lastRow="0" w:firstColumn="1" w:lastColumn="0" w:oddVBand="0" w:evenVBand="0" w:oddHBand="0" w:evenHBand="0" w:firstRowFirstColumn="0" w:firstRowLastColumn="0" w:lastRowFirstColumn="0" w:lastRowLastColumn="0"/>
            <w:tcW w:w="1076" w:type="dxa"/>
            <w:noWrap/>
            <w:hideMark/>
          </w:tcPr>
          <w:p w14:paraId="6086957C" w14:textId="51CC4F13" w:rsidR="00C31462" w:rsidRPr="005871ED" w:rsidRDefault="00C31462" w:rsidP="00A41A70">
            <w:pPr>
              <w:jc w:val="center"/>
              <w:rPr>
                <w:rFonts w:eastAsia="Times New Roman"/>
                <w:color w:val="000000"/>
                <w:sz w:val="20"/>
                <w:szCs w:val="20"/>
                <w:lang w:eastAsia="lv-LV"/>
              </w:rPr>
            </w:pPr>
            <w:r w:rsidRPr="005871ED">
              <w:rPr>
                <w:rFonts w:eastAsia="Times New Roman"/>
                <w:color w:val="000000"/>
                <w:sz w:val="20"/>
                <w:szCs w:val="20"/>
                <w:lang w:eastAsia="lv-LV"/>
              </w:rPr>
              <w:t>IeM</w:t>
            </w:r>
          </w:p>
        </w:tc>
        <w:tc>
          <w:tcPr>
            <w:tcW w:w="827" w:type="dxa"/>
            <w:noWrap/>
            <w:hideMark/>
          </w:tcPr>
          <w:p w14:paraId="26219A14"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0</w:t>
            </w:r>
          </w:p>
        </w:tc>
        <w:tc>
          <w:tcPr>
            <w:tcW w:w="1568" w:type="dxa"/>
            <w:noWrap/>
            <w:hideMark/>
          </w:tcPr>
          <w:p w14:paraId="7220B78C"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0</w:t>
            </w:r>
          </w:p>
        </w:tc>
        <w:tc>
          <w:tcPr>
            <w:tcW w:w="925" w:type="dxa"/>
            <w:noWrap/>
            <w:hideMark/>
          </w:tcPr>
          <w:p w14:paraId="6C2E5E3B"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1</w:t>
            </w:r>
          </w:p>
        </w:tc>
        <w:tc>
          <w:tcPr>
            <w:tcW w:w="1128" w:type="dxa"/>
          </w:tcPr>
          <w:p w14:paraId="47D2D013" w14:textId="5D678221" w:rsidR="00C31462" w:rsidRPr="005871ED" w:rsidRDefault="005E1835"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1</w:t>
            </w:r>
          </w:p>
        </w:tc>
        <w:tc>
          <w:tcPr>
            <w:tcW w:w="1568" w:type="dxa"/>
            <w:noWrap/>
            <w:hideMark/>
          </w:tcPr>
          <w:p w14:paraId="49E1FEAF" w14:textId="262A823B"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64 986 327</w:t>
            </w:r>
          </w:p>
        </w:tc>
        <w:tc>
          <w:tcPr>
            <w:tcW w:w="1401" w:type="dxa"/>
            <w:noWrap/>
            <w:hideMark/>
          </w:tcPr>
          <w:p w14:paraId="7DF46626"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64 986 327</w:t>
            </w:r>
          </w:p>
        </w:tc>
      </w:tr>
      <w:tr w:rsidR="0045520D" w:rsidRPr="006E5CB2" w14:paraId="1A2EFC38" w14:textId="77777777" w:rsidTr="0045520D">
        <w:trPr>
          <w:trHeight w:val="50"/>
          <w:jc w:val="center"/>
        </w:trPr>
        <w:tc>
          <w:tcPr>
            <w:cnfStyle w:val="001000000000" w:firstRow="0" w:lastRow="0" w:firstColumn="1" w:lastColumn="0" w:oddVBand="0" w:evenVBand="0" w:oddHBand="0" w:evenHBand="0" w:firstRowFirstColumn="0" w:firstRowLastColumn="0" w:lastRowFirstColumn="0" w:lastRowLastColumn="0"/>
            <w:tcW w:w="1076" w:type="dxa"/>
          </w:tcPr>
          <w:p w14:paraId="0A9DF3D6" w14:textId="58A224C4" w:rsidR="00C31462" w:rsidRPr="005871ED" w:rsidRDefault="00C31462" w:rsidP="00A41A70">
            <w:pPr>
              <w:jc w:val="center"/>
              <w:rPr>
                <w:rFonts w:eastAsia="Times New Roman"/>
                <w:b w:val="0"/>
                <w:bCs w:val="0"/>
                <w:sz w:val="20"/>
                <w:szCs w:val="20"/>
                <w:lang w:eastAsia="lv-LV"/>
              </w:rPr>
            </w:pPr>
            <w:r w:rsidRPr="005871ED">
              <w:rPr>
                <w:rFonts w:eastAsia="Times New Roman"/>
                <w:sz w:val="20"/>
                <w:szCs w:val="20"/>
                <w:lang w:eastAsia="lv-LV"/>
              </w:rPr>
              <w:t>FM</w:t>
            </w:r>
          </w:p>
        </w:tc>
        <w:tc>
          <w:tcPr>
            <w:tcW w:w="827" w:type="dxa"/>
            <w:noWrap/>
          </w:tcPr>
          <w:p w14:paraId="68A00985" w14:textId="5F6962EB"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0</w:t>
            </w:r>
          </w:p>
        </w:tc>
        <w:tc>
          <w:tcPr>
            <w:tcW w:w="1568" w:type="dxa"/>
            <w:noWrap/>
          </w:tcPr>
          <w:p w14:paraId="5E9A16AB" w14:textId="6904CAE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0</w:t>
            </w:r>
          </w:p>
        </w:tc>
        <w:tc>
          <w:tcPr>
            <w:tcW w:w="925" w:type="dxa"/>
            <w:noWrap/>
          </w:tcPr>
          <w:p w14:paraId="586498C7" w14:textId="77E8F195"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1</w:t>
            </w:r>
          </w:p>
        </w:tc>
        <w:tc>
          <w:tcPr>
            <w:tcW w:w="1128" w:type="dxa"/>
          </w:tcPr>
          <w:p w14:paraId="7B83CE85" w14:textId="0EC958FC" w:rsidR="00C31462" w:rsidRPr="005871ED" w:rsidRDefault="005E1835"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2</w:t>
            </w:r>
          </w:p>
        </w:tc>
        <w:tc>
          <w:tcPr>
            <w:tcW w:w="1568" w:type="dxa"/>
            <w:noWrap/>
          </w:tcPr>
          <w:p w14:paraId="2645F165" w14:textId="7D853D0B"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77 044 118</w:t>
            </w:r>
          </w:p>
        </w:tc>
        <w:tc>
          <w:tcPr>
            <w:tcW w:w="1401" w:type="dxa"/>
            <w:noWrap/>
          </w:tcPr>
          <w:p w14:paraId="644A8721" w14:textId="2E9CECFD"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77 044 118</w:t>
            </w:r>
          </w:p>
        </w:tc>
      </w:tr>
      <w:tr w:rsidR="0045520D" w:rsidRPr="006E5CB2" w14:paraId="69B309B8" w14:textId="77777777" w:rsidTr="0045520D">
        <w:trPr>
          <w:trHeight w:val="50"/>
          <w:jc w:val="center"/>
        </w:trPr>
        <w:tc>
          <w:tcPr>
            <w:cnfStyle w:val="001000000000" w:firstRow="0" w:lastRow="0" w:firstColumn="1" w:lastColumn="0" w:oddVBand="0" w:evenVBand="0" w:oddHBand="0" w:evenHBand="0" w:firstRowFirstColumn="0" w:firstRowLastColumn="0" w:lastRowFirstColumn="0" w:lastRowLastColumn="0"/>
            <w:tcW w:w="1076" w:type="dxa"/>
            <w:hideMark/>
          </w:tcPr>
          <w:p w14:paraId="238A5484" w14:textId="77777777" w:rsidR="00C31462" w:rsidRPr="005871ED" w:rsidRDefault="00C31462" w:rsidP="00A41A70">
            <w:pPr>
              <w:jc w:val="center"/>
              <w:rPr>
                <w:rFonts w:eastAsia="Times New Roman"/>
                <w:b w:val="0"/>
                <w:bCs w:val="0"/>
                <w:sz w:val="20"/>
                <w:szCs w:val="20"/>
                <w:lang w:eastAsia="lv-LV"/>
              </w:rPr>
            </w:pPr>
            <w:r w:rsidRPr="005871ED">
              <w:rPr>
                <w:rFonts w:eastAsia="Times New Roman"/>
                <w:sz w:val="20"/>
                <w:szCs w:val="20"/>
                <w:lang w:eastAsia="lv-LV"/>
              </w:rPr>
              <w:t>Kopā:</w:t>
            </w:r>
          </w:p>
        </w:tc>
        <w:tc>
          <w:tcPr>
            <w:tcW w:w="827" w:type="dxa"/>
            <w:noWrap/>
            <w:hideMark/>
          </w:tcPr>
          <w:p w14:paraId="0CD90D25" w14:textId="77777777"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5871ED">
              <w:rPr>
                <w:rFonts w:eastAsia="Times New Roman"/>
                <w:b/>
                <w:bCs/>
                <w:color w:val="000000"/>
                <w:sz w:val="20"/>
                <w:szCs w:val="20"/>
                <w:lang w:eastAsia="lv-LV"/>
              </w:rPr>
              <w:t>71</w:t>
            </w:r>
          </w:p>
        </w:tc>
        <w:tc>
          <w:tcPr>
            <w:tcW w:w="1568" w:type="dxa"/>
            <w:noWrap/>
            <w:hideMark/>
          </w:tcPr>
          <w:p w14:paraId="7DD9F8F6" w14:textId="1775568F" w:rsidR="00C31462" w:rsidRPr="005871ED" w:rsidRDefault="00C31462" w:rsidP="00EF3A6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5871ED">
              <w:rPr>
                <w:rFonts w:eastAsia="Times New Roman"/>
                <w:b/>
                <w:bCs/>
                <w:color w:val="000000"/>
                <w:sz w:val="20"/>
                <w:szCs w:val="20"/>
                <w:lang w:eastAsia="lv-LV"/>
              </w:rPr>
              <w:t> </w:t>
            </w:r>
            <w:r w:rsidR="00871703">
              <w:rPr>
                <w:rFonts w:eastAsia="Times New Roman"/>
                <w:b/>
                <w:bCs/>
                <w:color w:val="000000"/>
                <w:sz w:val="20"/>
                <w:szCs w:val="20"/>
                <w:lang w:eastAsia="lv-LV"/>
              </w:rPr>
              <w:t>5 298 626 294</w:t>
            </w:r>
          </w:p>
        </w:tc>
        <w:tc>
          <w:tcPr>
            <w:tcW w:w="925" w:type="dxa"/>
            <w:noWrap/>
            <w:hideMark/>
          </w:tcPr>
          <w:p w14:paraId="2E31023C" w14:textId="18E852A3"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5871ED">
              <w:rPr>
                <w:rFonts w:eastAsia="Times New Roman"/>
                <w:b/>
                <w:bCs/>
                <w:color w:val="000000"/>
                <w:sz w:val="20"/>
                <w:szCs w:val="20"/>
                <w:lang w:eastAsia="lv-LV"/>
              </w:rPr>
              <w:t>5</w:t>
            </w:r>
            <w:r w:rsidR="00476331">
              <w:rPr>
                <w:rFonts w:eastAsia="Times New Roman"/>
                <w:b/>
                <w:bCs/>
                <w:color w:val="000000"/>
                <w:sz w:val="20"/>
                <w:szCs w:val="20"/>
                <w:lang w:eastAsia="lv-LV"/>
              </w:rPr>
              <w:t>1</w:t>
            </w:r>
          </w:p>
        </w:tc>
        <w:tc>
          <w:tcPr>
            <w:tcW w:w="1128" w:type="dxa"/>
          </w:tcPr>
          <w:p w14:paraId="55E3E9B7" w14:textId="08F616A5" w:rsidR="00C31462" w:rsidRPr="005871ED" w:rsidRDefault="00812916"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5871ED">
              <w:rPr>
                <w:rFonts w:eastAsia="Times New Roman"/>
                <w:b/>
                <w:bCs/>
                <w:color w:val="000000"/>
                <w:sz w:val="20"/>
                <w:szCs w:val="20"/>
                <w:lang w:eastAsia="lv-LV"/>
              </w:rPr>
              <w:t>15</w:t>
            </w:r>
            <w:r w:rsidR="00476331">
              <w:rPr>
                <w:rFonts w:eastAsia="Times New Roman"/>
                <w:b/>
                <w:bCs/>
                <w:color w:val="000000"/>
                <w:sz w:val="20"/>
                <w:szCs w:val="20"/>
                <w:lang w:eastAsia="lv-LV"/>
              </w:rPr>
              <w:t>9</w:t>
            </w:r>
          </w:p>
        </w:tc>
        <w:tc>
          <w:tcPr>
            <w:tcW w:w="1568" w:type="dxa"/>
            <w:noWrap/>
            <w:hideMark/>
          </w:tcPr>
          <w:p w14:paraId="292F7DDB" w14:textId="0A96CA84" w:rsidR="00C31462" w:rsidRPr="005871ED" w:rsidRDefault="00C31462" w:rsidP="00A41A70">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5871ED">
              <w:rPr>
                <w:rFonts w:eastAsia="Times New Roman"/>
                <w:b/>
                <w:bCs/>
                <w:color w:val="000000"/>
                <w:sz w:val="20"/>
                <w:szCs w:val="20"/>
                <w:lang w:eastAsia="lv-LV"/>
              </w:rPr>
              <w:t>5 004 185 136</w:t>
            </w:r>
          </w:p>
        </w:tc>
        <w:tc>
          <w:tcPr>
            <w:tcW w:w="1401" w:type="dxa"/>
            <w:noWrap/>
            <w:hideMark/>
          </w:tcPr>
          <w:p w14:paraId="1DFC0E08" w14:textId="3936123E" w:rsidR="00C31462" w:rsidRPr="005871ED" w:rsidRDefault="00C31462" w:rsidP="00EF3A68">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5871ED">
              <w:rPr>
                <w:rFonts w:eastAsia="Times New Roman"/>
                <w:b/>
                <w:bCs/>
                <w:color w:val="000000"/>
                <w:sz w:val="20"/>
                <w:szCs w:val="20"/>
                <w:lang w:eastAsia="lv-LV"/>
              </w:rPr>
              <w:t xml:space="preserve">- </w:t>
            </w:r>
            <w:r w:rsidR="00871703">
              <w:rPr>
                <w:rFonts w:eastAsia="Times New Roman"/>
                <w:b/>
                <w:bCs/>
                <w:color w:val="000000"/>
                <w:sz w:val="20"/>
                <w:szCs w:val="20"/>
                <w:lang w:eastAsia="lv-LV"/>
              </w:rPr>
              <w:t>294 441 158</w:t>
            </w:r>
          </w:p>
        </w:tc>
      </w:tr>
    </w:tbl>
    <w:p w14:paraId="2667D208" w14:textId="56480E30" w:rsidR="00255414" w:rsidRPr="006E5CB2" w:rsidRDefault="00D73CAC" w:rsidP="00D73CAC">
      <w:pPr>
        <w:rPr>
          <w:rFonts w:eastAsia="Times New Roman"/>
          <w:szCs w:val="22"/>
        </w:rPr>
      </w:pPr>
      <w:r w:rsidRPr="006E5CB2">
        <w:rPr>
          <w:rFonts w:eastAsia="Times New Roman"/>
          <w:szCs w:val="22"/>
        </w:rPr>
        <w:t>*</w:t>
      </w:r>
      <w:r w:rsidRPr="006E5CB2">
        <w:rPr>
          <w:rFonts w:eastAsia="Times New Roman"/>
          <w:sz w:val="18"/>
          <w:szCs w:val="18"/>
        </w:rPr>
        <w:t>viena SAM ietvaros piešķīrums pieejams vairākām institūcijām (piem. SAM 2.1.1 attiecas uz EM, VARAM un IZM, SAM 3.1.2. attiecas uz SM un FM utt.). Kopā ir 32 SAM.</w:t>
      </w:r>
    </w:p>
    <w:p w14:paraId="72D87D20" w14:textId="20F94B8D" w:rsidR="001F3FAE" w:rsidRPr="006E5CB2" w:rsidRDefault="00EC2AB5" w:rsidP="00C01DF5">
      <w:pPr>
        <w:pStyle w:val="ListParagraph"/>
        <w:numPr>
          <w:ilvl w:val="0"/>
          <w:numId w:val="32"/>
        </w:numPr>
        <w:spacing w:after="0"/>
        <w:ind w:left="0" w:firstLine="0"/>
        <w:jc w:val="both"/>
        <w:rPr>
          <w:rFonts w:eastAsia="Times New Roman"/>
          <w:szCs w:val="22"/>
        </w:rPr>
      </w:pPr>
      <w:r w:rsidRPr="006E5CB2">
        <w:rPr>
          <w:rFonts w:eastAsia="Times New Roman"/>
          <w:szCs w:val="22"/>
        </w:rPr>
        <w:t xml:space="preserve">No </w:t>
      </w:r>
      <w:r w:rsidR="009271D6" w:rsidRPr="006E5CB2">
        <w:rPr>
          <w:rFonts w:eastAsia="Times New Roman"/>
          <w:szCs w:val="22"/>
        </w:rPr>
        <w:t>2022.-2024.gad</w:t>
      </w:r>
      <w:r w:rsidRPr="006E5CB2">
        <w:rPr>
          <w:rFonts w:eastAsia="Times New Roman"/>
          <w:szCs w:val="22"/>
        </w:rPr>
        <w:t>am</w:t>
      </w:r>
      <w:r w:rsidR="009271D6" w:rsidRPr="006E5CB2">
        <w:rPr>
          <w:rFonts w:eastAsia="Times New Roman"/>
          <w:szCs w:val="22"/>
        </w:rPr>
        <w:t xml:space="preserve"> turpināsies gan </w:t>
      </w:r>
      <w:r w:rsidR="00B03296" w:rsidRPr="006E5CB2">
        <w:rPr>
          <w:rFonts w:eastAsia="Times New Roman"/>
          <w:szCs w:val="22"/>
        </w:rPr>
        <w:t xml:space="preserve">ES fondu </w:t>
      </w:r>
      <w:r w:rsidR="009271D6" w:rsidRPr="006E5CB2">
        <w:rPr>
          <w:rFonts w:eastAsia="Times New Roman"/>
          <w:szCs w:val="22"/>
        </w:rPr>
        <w:t>2014</w:t>
      </w:r>
      <w:r w:rsidR="000A2962" w:rsidRPr="006E5CB2">
        <w:rPr>
          <w:rFonts w:eastAsia="Times New Roman"/>
          <w:szCs w:val="22"/>
        </w:rPr>
        <w:t>.</w:t>
      </w:r>
      <w:r w:rsidR="009271D6" w:rsidRPr="006E5CB2">
        <w:rPr>
          <w:rFonts w:eastAsia="Times New Roman"/>
          <w:szCs w:val="22"/>
        </w:rPr>
        <w:t>-2020.gada plānošanas perioda SAM projektu īstenošana, gan paralēli notiks aktīvs darbs pie</w:t>
      </w:r>
      <w:r w:rsidR="00C52DF1" w:rsidRPr="006E5CB2">
        <w:rPr>
          <w:rFonts w:eastAsia="Times New Roman"/>
          <w:szCs w:val="22"/>
        </w:rPr>
        <w:t xml:space="preserve"> </w:t>
      </w:r>
      <w:r w:rsidR="00C720A4" w:rsidRPr="006E5CB2">
        <w:rPr>
          <w:rFonts w:eastAsia="Times New Roman"/>
          <w:szCs w:val="22"/>
        </w:rPr>
        <w:t xml:space="preserve">ES fondu </w:t>
      </w:r>
      <w:r w:rsidR="009271D6" w:rsidRPr="006E5CB2">
        <w:rPr>
          <w:rFonts w:eastAsia="Times New Roman"/>
          <w:szCs w:val="22"/>
        </w:rPr>
        <w:t xml:space="preserve">2021.-2027. gada plānošanas perioda SAM pasākumu īstenošanas nosacījumu izstrādes, projektu iesniegumu atlases un </w:t>
      </w:r>
      <w:r w:rsidR="0076326E" w:rsidRPr="006E5CB2">
        <w:rPr>
          <w:rFonts w:eastAsia="Times New Roman"/>
          <w:szCs w:val="22"/>
        </w:rPr>
        <w:t xml:space="preserve">projektu </w:t>
      </w:r>
      <w:r w:rsidR="009271D6" w:rsidRPr="006E5CB2">
        <w:rPr>
          <w:rFonts w:eastAsia="Times New Roman"/>
          <w:szCs w:val="22"/>
        </w:rPr>
        <w:t xml:space="preserve">uzsākšanas. Tas viss kompleksi atbildīgajām iestādēm ir </w:t>
      </w:r>
      <w:r w:rsidR="008F10F2" w:rsidRPr="006E5CB2">
        <w:rPr>
          <w:rFonts w:eastAsia="Times New Roman"/>
          <w:szCs w:val="22"/>
        </w:rPr>
        <w:t xml:space="preserve">radījis būtisku </w:t>
      </w:r>
      <w:r w:rsidR="009271D6" w:rsidRPr="006E5CB2">
        <w:rPr>
          <w:rFonts w:eastAsia="Times New Roman"/>
          <w:szCs w:val="22"/>
        </w:rPr>
        <w:t>papildus darba un pienākumu apjomus gan stratēģiskajā plānošanā, gan īstenošan</w:t>
      </w:r>
      <w:r w:rsidR="001765CB" w:rsidRPr="006E5CB2">
        <w:rPr>
          <w:rFonts w:eastAsia="Times New Roman"/>
          <w:szCs w:val="22"/>
        </w:rPr>
        <w:t>ā</w:t>
      </w:r>
      <w:r w:rsidR="009271D6" w:rsidRPr="006E5CB2">
        <w:rPr>
          <w:rFonts w:eastAsia="Times New Roman"/>
          <w:szCs w:val="22"/>
        </w:rPr>
        <w:t>, gan uzraudzībā,</w:t>
      </w:r>
      <w:r w:rsidR="000A2962" w:rsidRPr="006E5CB2">
        <w:rPr>
          <w:rFonts w:eastAsia="Times New Roman"/>
          <w:szCs w:val="22"/>
        </w:rPr>
        <w:t xml:space="preserve"> tai skaitā</w:t>
      </w:r>
      <w:r w:rsidR="009271D6" w:rsidRPr="006E5CB2">
        <w:rPr>
          <w:rFonts w:eastAsia="Times New Roman"/>
          <w:szCs w:val="22"/>
        </w:rPr>
        <w:t xml:space="preserve"> risku novēršanas pasākumos.</w:t>
      </w:r>
      <w:r w:rsidR="001F3FAE" w:rsidRPr="006E5CB2">
        <w:t xml:space="preserve"> </w:t>
      </w:r>
    </w:p>
    <w:p w14:paraId="443863A2" w14:textId="77777777" w:rsidR="001F1C35" w:rsidRPr="006E5CB2" w:rsidRDefault="001F1C35" w:rsidP="001F1C35">
      <w:pPr>
        <w:pStyle w:val="ListParagraph"/>
        <w:spacing w:after="0"/>
        <w:ind w:left="1287"/>
        <w:jc w:val="both"/>
        <w:rPr>
          <w:rFonts w:eastAsia="Times New Roman"/>
          <w:b/>
          <w:bCs/>
          <w:szCs w:val="22"/>
        </w:rPr>
      </w:pPr>
    </w:p>
    <w:p w14:paraId="00438573" w14:textId="4913AA29" w:rsidR="00AE4E55" w:rsidRPr="00EF3A68" w:rsidRDefault="00AA5231" w:rsidP="00EF3A68">
      <w:pPr>
        <w:pStyle w:val="ListParagraph"/>
        <w:numPr>
          <w:ilvl w:val="0"/>
          <w:numId w:val="24"/>
        </w:numPr>
        <w:spacing w:after="0"/>
        <w:jc w:val="both"/>
        <w:rPr>
          <w:rFonts w:eastAsia="Times New Roman"/>
          <w:b/>
          <w:bCs/>
          <w:szCs w:val="22"/>
        </w:rPr>
      </w:pPr>
      <w:r w:rsidRPr="006E5CB2">
        <w:rPr>
          <w:rFonts w:eastAsia="Times New Roman"/>
          <w:b/>
          <w:bCs/>
          <w:szCs w:val="22"/>
        </w:rPr>
        <w:t>Finansējuma plānošana</w:t>
      </w:r>
      <w:r w:rsidR="005F67FA" w:rsidRPr="006E5CB2">
        <w:rPr>
          <w:rFonts w:eastAsia="Times New Roman"/>
          <w:b/>
          <w:bCs/>
          <w:szCs w:val="22"/>
        </w:rPr>
        <w:t>, principi</w:t>
      </w:r>
      <w:r w:rsidR="00A0129A" w:rsidRPr="006E5CB2">
        <w:rPr>
          <w:rFonts w:eastAsia="Times New Roman"/>
          <w:b/>
          <w:bCs/>
          <w:szCs w:val="22"/>
        </w:rPr>
        <w:t xml:space="preserve"> un</w:t>
      </w:r>
      <w:r w:rsidR="005F67FA" w:rsidRPr="006E5CB2">
        <w:rPr>
          <w:rFonts w:eastAsia="Times New Roman"/>
          <w:b/>
          <w:bCs/>
          <w:szCs w:val="22"/>
        </w:rPr>
        <w:t xml:space="preserve"> indikatīvais finansējums</w:t>
      </w:r>
    </w:p>
    <w:p w14:paraId="136BF9E1" w14:textId="543D471F" w:rsidR="00811200" w:rsidRPr="006E5CB2" w:rsidRDefault="00AE6536" w:rsidP="00811200">
      <w:pPr>
        <w:pStyle w:val="ListParagraph"/>
        <w:numPr>
          <w:ilvl w:val="0"/>
          <w:numId w:val="32"/>
        </w:numPr>
        <w:spacing w:after="0"/>
        <w:ind w:left="0" w:firstLine="0"/>
        <w:jc w:val="both"/>
        <w:rPr>
          <w:rFonts w:eastAsia="Times New Roman"/>
          <w:szCs w:val="22"/>
        </w:rPr>
      </w:pPr>
      <w:r w:rsidRPr="006E5CB2">
        <w:rPr>
          <w:rFonts w:eastAsia="Times New Roman"/>
          <w:szCs w:val="22"/>
        </w:rPr>
        <w:t>Saskaņā ar Regul</w:t>
      </w:r>
      <w:r w:rsidR="009731B5" w:rsidRPr="006E5CB2">
        <w:rPr>
          <w:rFonts w:eastAsia="Times New Roman"/>
          <w:szCs w:val="22"/>
        </w:rPr>
        <w:t>as</w:t>
      </w:r>
      <w:r w:rsidRPr="006E5CB2">
        <w:rPr>
          <w:rFonts w:eastAsia="Times New Roman"/>
          <w:szCs w:val="22"/>
        </w:rPr>
        <w:t xml:space="preserve"> </w:t>
      </w:r>
      <w:r w:rsidR="00720C71" w:rsidRPr="006E5CB2">
        <w:rPr>
          <w:rFonts w:eastAsia="Times New Roman"/>
          <w:szCs w:val="22"/>
        </w:rPr>
        <w:t xml:space="preserve">Nr.2021/1060 </w:t>
      </w:r>
      <w:r w:rsidR="009731B5" w:rsidRPr="006E5CB2">
        <w:rPr>
          <w:rFonts w:eastAsia="Times New Roman"/>
          <w:szCs w:val="22"/>
        </w:rPr>
        <w:t xml:space="preserve">36. panta 4. punktā noteikto </w:t>
      </w:r>
      <w:r w:rsidR="005F67FA" w:rsidRPr="006E5CB2">
        <w:rPr>
          <w:rFonts w:eastAsia="Times New Roman"/>
          <w:szCs w:val="22"/>
        </w:rPr>
        <w:t>TP finansējuma piešķīruma apjom</w:t>
      </w:r>
      <w:r w:rsidR="00AE4E55" w:rsidRPr="006E5CB2">
        <w:rPr>
          <w:rFonts w:eastAsia="Times New Roman"/>
          <w:szCs w:val="22"/>
        </w:rPr>
        <w:t>s</w:t>
      </w:r>
      <w:r w:rsidR="005F67FA" w:rsidRPr="006E5CB2">
        <w:rPr>
          <w:rFonts w:eastAsia="Times New Roman"/>
          <w:szCs w:val="22"/>
        </w:rPr>
        <w:t xml:space="preserve"> </w:t>
      </w:r>
      <w:r w:rsidR="001F5F61" w:rsidRPr="006E5CB2">
        <w:rPr>
          <w:rFonts w:eastAsia="Times New Roman"/>
          <w:szCs w:val="22"/>
        </w:rPr>
        <w:t xml:space="preserve">Latvijai tiks </w:t>
      </w:r>
      <w:r w:rsidR="005F67FA" w:rsidRPr="006E5CB2">
        <w:rPr>
          <w:rFonts w:eastAsia="Times New Roman"/>
          <w:szCs w:val="22"/>
        </w:rPr>
        <w:t>aprēķināts</w:t>
      </w:r>
      <w:r w:rsidRPr="006E5CB2">
        <w:rPr>
          <w:rFonts w:eastAsia="Times New Roman"/>
          <w:szCs w:val="22"/>
        </w:rPr>
        <w:t>,</w:t>
      </w:r>
      <w:r w:rsidR="005F67FA" w:rsidRPr="006E5CB2">
        <w:rPr>
          <w:rFonts w:eastAsia="Times New Roman"/>
          <w:szCs w:val="22"/>
        </w:rPr>
        <w:t xml:space="preserve"> </w:t>
      </w:r>
      <w:r w:rsidRPr="006E5CB2">
        <w:rPr>
          <w:rFonts w:eastAsia="Times New Roman"/>
          <w:szCs w:val="22"/>
        </w:rPr>
        <w:t>ņemot vērā procentuālās likmes pret EK deklarētajiem attiecināmajiem izdevumiem</w:t>
      </w:r>
      <w:r w:rsidR="005F67FA" w:rsidRPr="006E5CB2">
        <w:rPr>
          <w:rFonts w:eastAsia="Times New Roman"/>
          <w:szCs w:val="22"/>
        </w:rPr>
        <w:t>.</w:t>
      </w:r>
      <w:r w:rsidR="007351C7" w:rsidRPr="006E5CB2">
        <w:t xml:space="preserve"> </w:t>
      </w:r>
      <w:r w:rsidR="007351C7" w:rsidRPr="006E5CB2">
        <w:rPr>
          <w:rFonts w:eastAsia="Times New Roman"/>
          <w:szCs w:val="22"/>
        </w:rPr>
        <w:t xml:space="preserve">Ņemot vērā </w:t>
      </w:r>
      <w:r w:rsidR="006A5BBD" w:rsidRPr="006E5CB2">
        <w:rPr>
          <w:rFonts w:eastAsia="Times New Roman"/>
          <w:szCs w:val="22"/>
        </w:rPr>
        <w:t xml:space="preserve">līdz 2025. gada 31. martam </w:t>
      </w:r>
      <w:r w:rsidR="007351C7" w:rsidRPr="006E5CB2">
        <w:rPr>
          <w:rFonts w:eastAsia="Times New Roman"/>
          <w:szCs w:val="22"/>
        </w:rPr>
        <w:t xml:space="preserve">faktiski deklarēto ES fondu apjomu, </w:t>
      </w:r>
      <w:r w:rsidRPr="006E5CB2">
        <w:rPr>
          <w:rFonts w:eastAsia="Times New Roman"/>
          <w:szCs w:val="22"/>
        </w:rPr>
        <w:t xml:space="preserve"> EK var koriģēt </w:t>
      </w:r>
      <w:r w:rsidR="007351C7" w:rsidRPr="006E5CB2">
        <w:rPr>
          <w:rFonts w:eastAsia="Times New Roman"/>
          <w:szCs w:val="22"/>
        </w:rPr>
        <w:t>TP līdzekļu kopēj</w:t>
      </w:r>
      <w:r w:rsidRPr="006E5CB2">
        <w:rPr>
          <w:rFonts w:eastAsia="Times New Roman"/>
          <w:szCs w:val="22"/>
        </w:rPr>
        <w:t>o</w:t>
      </w:r>
      <w:r w:rsidR="007351C7" w:rsidRPr="006E5CB2">
        <w:rPr>
          <w:rFonts w:eastAsia="Times New Roman"/>
          <w:szCs w:val="22"/>
        </w:rPr>
        <w:t xml:space="preserve"> apjom</w:t>
      </w:r>
      <w:r w:rsidRPr="006E5CB2">
        <w:rPr>
          <w:rFonts w:eastAsia="Times New Roman"/>
          <w:szCs w:val="22"/>
        </w:rPr>
        <w:t>u</w:t>
      </w:r>
      <w:r w:rsidR="007351C7" w:rsidRPr="006E5CB2">
        <w:rPr>
          <w:rFonts w:eastAsia="Times New Roman"/>
          <w:szCs w:val="22"/>
        </w:rPr>
        <w:t xml:space="preserve"> </w:t>
      </w:r>
      <w:r w:rsidRPr="006E5CB2">
        <w:rPr>
          <w:rFonts w:eastAsia="Times New Roman"/>
          <w:szCs w:val="22"/>
        </w:rPr>
        <w:t xml:space="preserve">plānošanas periodā kopā, </w:t>
      </w:r>
      <w:r w:rsidR="002D16E1" w:rsidRPr="006E5CB2">
        <w:rPr>
          <w:rFonts w:eastAsia="Times New Roman"/>
          <w:szCs w:val="22"/>
        </w:rPr>
        <w:t>kas pieejams no</w:t>
      </w:r>
      <w:r w:rsidR="007351C7" w:rsidRPr="006E5CB2">
        <w:rPr>
          <w:rFonts w:eastAsia="Times New Roman"/>
          <w:szCs w:val="22"/>
        </w:rPr>
        <w:t xml:space="preserve"> 2022.gada 1.janvāra līdz 2028.gada 31.decembrim</w:t>
      </w:r>
      <w:r w:rsidRPr="006E5CB2">
        <w:rPr>
          <w:rFonts w:eastAsia="Times New Roman"/>
          <w:szCs w:val="22"/>
        </w:rPr>
        <w:t>,</w:t>
      </w:r>
      <w:r w:rsidR="007351C7" w:rsidRPr="006E5CB2">
        <w:rPr>
          <w:rFonts w:eastAsia="Times New Roman"/>
          <w:szCs w:val="22"/>
        </w:rPr>
        <w:t xml:space="preserve"> atbilstoši EK faktisk</w:t>
      </w:r>
      <w:r w:rsidRPr="006E5CB2">
        <w:rPr>
          <w:rFonts w:eastAsia="Times New Roman"/>
          <w:szCs w:val="22"/>
        </w:rPr>
        <w:t>i</w:t>
      </w:r>
      <w:r w:rsidR="007351C7" w:rsidRPr="006E5CB2">
        <w:rPr>
          <w:rFonts w:eastAsia="Times New Roman"/>
          <w:szCs w:val="22"/>
        </w:rPr>
        <w:t xml:space="preserve"> deklarēt</w:t>
      </w:r>
      <w:r w:rsidRPr="006E5CB2">
        <w:rPr>
          <w:rFonts w:eastAsia="Times New Roman"/>
          <w:szCs w:val="22"/>
        </w:rPr>
        <w:t>ajiem</w:t>
      </w:r>
      <w:r w:rsidR="007351C7" w:rsidRPr="006E5CB2">
        <w:rPr>
          <w:rFonts w:eastAsia="Times New Roman"/>
          <w:szCs w:val="22"/>
        </w:rPr>
        <w:t xml:space="preserve"> </w:t>
      </w:r>
      <w:r w:rsidRPr="006E5CB2">
        <w:rPr>
          <w:rFonts w:eastAsia="Times New Roman"/>
          <w:szCs w:val="22"/>
        </w:rPr>
        <w:t>izdevumiem</w:t>
      </w:r>
      <w:r w:rsidR="002D16E1" w:rsidRPr="006E5CB2">
        <w:rPr>
          <w:rFonts w:eastAsia="Times New Roman"/>
          <w:szCs w:val="22"/>
        </w:rPr>
        <w:t>.</w:t>
      </w:r>
    </w:p>
    <w:p w14:paraId="3EE00B65" w14:textId="48BB3A88" w:rsidR="00C45FE4" w:rsidRPr="006E5CB2" w:rsidRDefault="005F67FA" w:rsidP="00E60032">
      <w:pPr>
        <w:pStyle w:val="ListParagraph"/>
        <w:numPr>
          <w:ilvl w:val="0"/>
          <w:numId w:val="32"/>
        </w:numPr>
        <w:spacing w:after="0"/>
        <w:ind w:left="0" w:firstLine="0"/>
        <w:jc w:val="both"/>
        <w:rPr>
          <w:rFonts w:eastAsia="Times New Roman"/>
          <w:szCs w:val="22"/>
        </w:rPr>
      </w:pPr>
      <w:r w:rsidRPr="006E5CB2">
        <w:rPr>
          <w:rFonts w:eastAsia="Times New Roman"/>
          <w:szCs w:val="22"/>
        </w:rPr>
        <w:t>Finansējuma sadale</w:t>
      </w:r>
      <w:r w:rsidR="00AA5231" w:rsidRPr="006E5CB2">
        <w:rPr>
          <w:rFonts w:eastAsia="Times New Roman"/>
          <w:szCs w:val="22"/>
        </w:rPr>
        <w:t xml:space="preserve"> atlīdzībai tiek noteikt</w:t>
      </w:r>
      <w:r w:rsidR="0012771B" w:rsidRPr="006E5CB2">
        <w:rPr>
          <w:rFonts w:eastAsia="Times New Roman"/>
          <w:szCs w:val="22"/>
        </w:rPr>
        <w:t>a</w:t>
      </w:r>
      <w:r w:rsidR="00AA5231" w:rsidRPr="006E5CB2">
        <w:rPr>
          <w:rFonts w:eastAsia="Times New Roman"/>
          <w:szCs w:val="22"/>
        </w:rPr>
        <w:t xml:space="preserve"> kā </w:t>
      </w:r>
      <w:r w:rsidR="009006DF" w:rsidRPr="006E5CB2">
        <w:rPr>
          <w:rFonts w:eastAsia="Times New Roman"/>
          <w:szCs w:val="22"/>
        </w:rPr>
        <w:t xml:space="preserve">individuāla </w:t>
      </w:r>
      <w:r w:rsidR="00AA5231" w:rsidRPr="006E5CB2">
        <w:rPr>
          <w:rFonts w:eastAsia="Times New Roman"/>
          <w:szCs w:val="22"/>
        </w:rPr>
        <w:t xml:space="preserve">vienas </w:t>
      </w:r>
      <w:r w:rsidR="00AC76FE" w:rsidRPr="006E5CB2">
        <w:rPr>
          <w:rFonts w:eastAsia="Times New Roman"/>
          <w:szCs w:val="22"/>
        </w:rPr>
        <w:t>amata vietas</w:t>
      </w:r>
      <w:r w:rsidR="00AA5231" w:rsidRPr="006E5CB2">
        <w:rPr>
          <w:rFonts w:eastAsia="Times New Roman"/>
          <w:szCs w:val="22"/>
        </w:rPr>
        <w:t xml:space="preserve"> likme, kurā tiek iekļautas visas izmaksas, kas saistītas ar darbinieku (piemēram -</w:t>
      </w:r>
      <w:r w:rsidR="00926361" w:rsidRPr="006E5CB2">
        <w:rPr>
          <w:rFonts w:eastAsia="Times New Roman"/>
          <w:szCs w:val="22"/>
        </w:rPr>
        <w:t xml:space="preserve"> </w:t>
      </w:r>
      <w:r w:rsidR="00AA5231" w:rsidRPr="006E5CB2">
        <w:rPr>
          <w:rFonts w:eastAsia="Times New Roman"/>
          <w:szCs w:val="22"/>
        </w:rPr>
        <w:t xml:space="preserve">darba vietas ierīkošana, uzturēšana, komandējumi, aprīkojums, kancelejas preces, mācības, semināri u.c. izmaksas). Vienas </w:t>
      </w:r>
      <w:r w:rsidR="00AC76FE" w:rsidRPr="006E5CB2">
        <w:rPr>
          <w:rFonts w:eastAsia="Times New Roman"/>
          <w:szCs w:val="22"/>
        </w:rPr>
        <w:t>amata vietas</w:t>
      </w:r>
      <w:r w:rsidR="00AA5231" w:rsidRPr="006E5CB2">
        <w:rPr>
          <w:rFonts w:eastAsia="Times New Roman"/>
          <w:szCs w:val="22"/>
        </w:rPr>
        <w:t xml:space="preserve"> likmes apmēru nosaka katra institūcija </w:t>
      </w:r>
      <w:r w:rsidR="00AA5231" w:rsidRPr="006E5CB2">
        <w:rPr>
          <w:rFonts w:eastAsia="Times New Roman"/>
          <w:szCs w:val="22"/>
        </w:rPr>
        <w:lastRenderedPageBreak/>
        <w:t>individuāli,  atbilstoši normatīv</w:t>
      </w:r>
      <w:r w:rsidR="000E3EAD" w:rsidRPr="006E5CB2">
        <w:rPr>
          <w:rFonts w:eastAsia="Times New Roman"/>
          <w:szCs w:val="22"/>
        </w:rPr>
        <w:t>ajiem</w:t>
      </w:r>
      <w:r w:rsidR="00AA5231" w:rsidRPr="006E5CB2">
        <w:rPr>
          <w:rFonts w:eastAsia="Times New Roman"/>
          <w:szCs w:val="22"/>
        </w:rPr>
        <w:t xml:space="preserve"> akt</w:t>
      </w:r>
      <w:r w:rsidR="000E3EAD" w:rsidRPr="006E5CB2">
        <w:rPr>
          <w:rFonts w:eastAsia="Times New Roman"/>
          <w:szCs w:val="22"/>
        </w:rPr>
        <w:t>iem</w:t>
      </w:r>
      <w:r w:rsidR="00AA5231" w:rsidRPr="006E5CB2">
        <w:rPr>
          <w:rFonts w:eastAsia="Times New Roman"/>
          <w:szCs w:val="22"/>
        </w:rPr>
        <w:t xml:space="preserve"> </w:t>
      </w:r>
      <w:r w:rsidR="00711AB8" w:rsidRPr="006E5CB2">
        <w:rPr>
          <w:rFonts w:eastAsia="Times New Roman"/>
          <w:szCs w:val="22"/>
        </w:rPr>
        <w:t xml:space="preserve">par </w:t>
      </w:r>
      <w:r w:rsidR="00AA5231" w:rsidRPr="006E5CB2">
        <w:rPr>
          <w:rFonts w:eastAsia="Times New Roman"/>
          <w:szCs w:val="22"/>
        </w:rPr>
        <w:t xml:space="preserve">atlīdzības politikas </w:t>
      </w:r>
      <w:r w:rsidR="00711AB8" w:rsidRPr="006E5CB2">
        <w:rPr>
          <w:rFonts w:eastAsia="Times New Roman"/>
          <w:szCs w:val="22"/>
        </w:rPr>
        <w:t>īstenošanu</w:t>
      </w:r>
      <w:r w:rsidR="00AA5231" w:rsidRPr="006E5CB2">
        <w:rPr>
          <w:rFonts w:eastAsia="Times New Roman"/>
          <w:szCs w:val="22"/>
        </w:rPr>
        <w:t xml:space="preserve">. Nepieciešamo </w:t>
      </w:r>
      <w:r w:rsidR="00AC76FE" w:rsidRPr="006E5CB2">
        <w:rPr>
          <w:rFonts w:eastAsia="Times New Roman"/>
          <w:szCs w:val="22"/>
        </w:rPr>
        <w:t>amata vietu</w:t>
      </w:r>
      <w:r w:rsidR="00AA5231" w:rsidRPr="006E5CB2">
        <w:rPr>
          <w:rFonts w:eastAsia="Times New Roman"/>
          <w:szCs w:val="22"/>
        </w:rPr>
        <w:t xml:space="preserve"> skaitu </w:t>
      </w:r>
      <w:r w:rsidR="000D1990" w:rsidRPr="006E5CB2">
        <w:rPr>
          <w:rFonts w:eastAsia="Times New Roman"/>
          <w:szCs w:val="22"/>
        </w:rPr>
        <w:t xml:space="preserve">un finansējumu </w:t>
      </w:r>
      <w:r w:rsidR="00AA5231" w:rsidRPr="006E5CB2">
        <w:rPr>
          <w:rFonts w:eastAsia="Times New Roman"/>
          <w:szCs w:val="22"/>
        </w:rPr>
        <w:t>ES fondu 2021.-2027.gada plānošanas perioda ietvaros veicamo funkciju no</w:t>
      </w:r>
      <w:r w:rsidR="00BD4863" w:rsidRPr="006E5CB2">
        <w:rPr>
          <w:rFonts w:eastAsia="Times New Roman"/>
          <w:szCs w:val="22"/>
        </w:rPr>
        <w:t>d</w:t>
      </w:r>
      <w:r w:rsidR="00AA5231" w:rsidRPr="006E5CB2">
        <w:rPr>
          <w:rFonts w:eastAsia="Times New Roman"/>
          <w:szCs w:val="22"/>
        </w:rPr>
        <w:t>ro</w:t>
      </w:r>
      <w:r w:rsidR="00BD4863" w:rsidRPr="006E5CB2">
        <w:rPr>
          <w:rFonts w:eastAsia="Times New Roman"/>
          <w:szCs w:val="22"/>
        </w:rPr>
        <w:t>š</w:t>
      </w:r>
      <w:r w:rsidR="00AA5231" w:rsidRPr="006E5CB2">
        <w:rPr>
          <w:rFonts w:eastAsia="Times New Roman"/>
          <w:szCs w:val="22"/>
        </w:rPr>
        <w:t>ināšanai nosaka katra institūcija individuāli, balstoties uz savas nozares specifiku</w:t>
      </w:r>
      <w:r w:rsidR="00922401" w:rsidRPr="006E5CB2">
        <w:rPr>
          <w:rFonts w:eastAsia="Times New Roman"/>
          <w:szCs w:val="22"/>
        </w:rPr>
        <w:t xml:space="preserve"> (skatīt Tabul</w:t>
      </w:r>
      <w:r w:rsidR="00F91431" w:rsidRPr="006E5CB2">
        <w:rPr>
          <w:rFonts w:eastAsia="Times New Roman"/>
          <w:szCs w:val="22"/>
        </w:rPr>
        <w:t>u</w:t>
      </w:r>
      <w:r w:rsidR="00922401" w:rsidRPr="006E5CB2">
        <w:rPr>
          <w:rFonts w:eastAsia="Times New Roman"/>
          <w:szCs w:val="22"/>
        </w:rPr>
        <w:t xml:space="preserve"> Nr.</w:t>
      </w:r>
      <w:r w:rsidR="00F91431" w:rsidRPr="006E5CB2">
        <w:rPr>
          <w:rFonts w:eastAsia="Times New Roman"/>
          <w:szCs w:val="22"/>
        </w:rPr>
        <w:t>6</w:t>
      </w:r>
      <w:r w:rsidR="00922401" w:rsidRPr="006E5CB2">
        <w:rPr>
          <w:rFonts w:eastAsia="Times New Roman"/>
          <w:szCs w:val="22"/>
        </w:rPr>
        <w:t xml:space="preserve">). </w:t>
      </w:r>
    </w:p>
    <w:p w14:paraId="105D3C4E" w14:textId="0D99D639" w:rsidR="00AA5231" w:rsidRPr="006E5CB2" w:rsidRDefault="00C45FE4" w:rsidP="00461848">
      <w:pPr>
        <w:pStyle w:val="ListParagraph"/>
        <w:spacing w:after="0"/>
        <w:ind w:left="0"/>
        <w:jc w:val="right"/>
        <w:rPr>
          <w:rFonts w:eastAsia="Times New Roman"/>
          <w:szCs w:val="22"/>
        </w:rPr>
      </w:pPr>
      <w:r w:rsidRPr="006E5CB2">
        <w:rPr>
          <w:rFonts w:eastAsia="Times New Roman"/>
          <w:szCs w:val="22"/>
        </w:rPr>
        <w:t>Tabula Nr.</w:t>
      </w:r>
      <w:r w:rsidR="00F91431" w:rsidRPr="006E5CB2">
        <w:rPr>
          <w:rFonts w:eastAsia="Times New Roman"/>
          <w:szCs w:val="22"/>
        </w:rPr>
        <w:t>6</w:t>
      </w:r>
    </w:p>
    <w:tbl>
      <w:tblPr>
        <w:tblStyle w:val="ListTable1Light"/>
        <w:tblW w:w="8268" w:type="dxa"/>
        <w:tblLook w:val="04A0" w:firstRow="1" w:lastRow="0" w:firstColumn="1" w:lastColumn="0" w:noHBand="0" w:noVBand="1"/>
      </w:tblPr>
      <w:tblGrid>
        <w:gridCol w:w="1558"/>
        <w:gridCol w:w="6710"/>
      </w:tblGrid>
      <w:tr w:rsidR="00922401" w:rsidRPr="006E5CB2" w14:paraId="21152010" w14:textId="77777777" w:rsidTr="006109E5">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8268" w:type="dxa"/>
            <w:gridSpan w:val="2"/>
            <w:noWrap/>
            <w:hideMark/>
          </w:tcPr>
          <w:p w14:paraId="1E00D5C1" w14:textId="77777777" w:rsidR="00922401" w:rsidRPr="006E5CB2" w:rsidRDefault="00922401" w:rsidP="005A0B32">
            <w:pPr>
              <w:jc w:val="center"/>
              <w:rPr>
                <w:rFonts w:eastAsia="Times New Roman"/>
                <w:b w:val="0"/>
                <w:bCs w:val="0"/>
                <w:i/>
                <w:iCs/>
                <w:color w:val="000000"/>
                <w:sz w:val="20"/>
                <w:szCs w:val="20"/>
                <w:lang w:eastAsia="lv-LV"/>
              </w:rPr>
            </w:pPr>
            <w:r w:rsidRPr="006E5CB2">
              <w:rPr>
                <w:rFonts w:eastAsia="Times New Roman"/>
                <w:color w:val="000000"/>
                <w:sz w:val="20"/>
                <w:szCs w:val="20"/>
                <w:lang w:eastAsia="lv-LV"/>
              </w:rPr>
              <w:t>Aprēķiniem izmantotie pieņēmumi</w:t>
            </w:r>
          </w:p>
        </w:tc>
      </w:tr>
      <w:tr w:rsidR="00922401" w:rsidRPr="006E5CB2" w14:paraId="5DB4CBB6" w14:textId="77777777" w:rsidTr="006109E5">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558" w:type="dxa"/>
            <w:hideMark/>
          </w:tcPr>
          <w:p w14:paraId="427BBC36" w14:textId="1EC4288B" w:rsidR="00922401" w:rsidRPr="006E5CB2" w:rsidRDefault="00922401" w:rsidP="005A0B32">
            <w:pPr>
              <w:jc w:val="center"/>
              <w:rPr>
                <w:rFonts w:eastAsia="Times New Roman"/>
                <w:b w:val="0"/>
                <w:bCs w:val="0"/>
                <w:i/>
                <w:iCs/>
                <w:color w:val="000000"/>
                <w:sz w:val="20"/>
                <w:szCs w:val="20"/>
                <w:lang w:eastAsia="lv-LV"/>
              </w:rPr>
            </w:pPr>
            <w:r w:rsidRPr="006E5CB2">
              <w:rPr>
                <w:rFonts w:eastAsia="Times New Roman"/>
                <w:color w:val="000000"/>
                <w:sz w:val="20"/>
                <w:szCs w:val="20"/>
                <w:lang w:eastAsia="lv-LV"/>
              </w:rPr>
              <w:t xml:space="preserve">Cilvēkresursi / </w:t>
            </w:r>
            <w:r w:rsidR="00AC76FE" w:rsidRPr="006E5CB2">
              <w:rPr>
                <w:rFonts w:eastAsia="Times New Roman"/>
                <w:color w:val="000000"/>
                <w:sz w:val="20"/>
                <w:szCs w:val="20"/>
                <w:lang w:eastAsia="lv-LV"/>
              </w:rPr>
              <w:t>amata vietas</w:t>
            </w:r>
          </w:p>
        </w:tc>
        <w:tc>
          <w:tcPr>
            <w:tcW w:w="6710" w:type="dxa"/>
            <w:hideMark/>
          </w:tcPr>
          <w:p w14:paraId="1FF03883" w14:textId="281CE9B0" w:rsidR="00922401" w:rsidRPr="006E5CB2" w:rsidRDefault="00922401" w:rsidP="005A0B32">
            <w:pPr>
              <w:jc w:val="both"/>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 xml:space="preserve">Aprēķinos ņemta vērā institūciju sniegtā informācija par nepieciešamo </w:t>
            </w:r>
            <w:r w:rsidR="00AC76FE" w:rsidRPr="006E5CB2">
              <w:rPr>
                <w:rFonts w:eastAsia="Times New Roman"/>
                <w:color w:val="000000"/>
                <w:sz w:val="20"/>
                <w:szCs w:val="20"/>
                <w:lang w:eastAsia="lv-LV"/>
              </w:rPr>
              <w:t>amata vietu</w:t>
            </w:r>
            <w:r w:rsidRPr="006E5CB2">
              <w:rPr>
                <w:rFonts w:eastAsia="Times New Roman"/>
                <w:color w:val="000000"/>
                <w:sz w:val="20"/>
                <w:szCs w:val="20"/>
                <w:lang w:eastAsia="lv-LV"/>
              </w:rPr>
              <w:t xml:space="preserve"> skaitu savu funkciju īstenošanai. Piešķirtā finansējuma </w:t>
            </w:r>
            <w:r w:rsidR="00B77478" w:rsidRPr="006E5CB2">
              <w:rPr>
                <w:rFonts w:eastAsia="Times New Roman"/>
                <w:color w:val="000000"/>
                <w:sz w:val="20"/>
                <w:szCs w:val="20"/>
                <w:lang w:eastAsia="lv-LV"/>
              </w:rPr>
              <w:t>ietvaros</w:t>
            </w:r>
            <w:r w:rsidR="00AE6536" w:rsidRPr="006E5CB2">
              <w:rPr>
                <w:rFonts w:eastAsia="Times New Roman"/>
                <w:color w:val="000000"/>
                <w:sz w:val="20"/>
                <w:szCs w:val="20"/>
                <w:lang w:eastAsia="lv-LV"/>
              </w:rPr>
              <w:t xml:space="preserve"> </w:t>
            </w:r>
            <w:r w:rsidRPr="006E5CB2">
              <w:rPr>
                <w:rFonts w:eastAsia="Times New Roman"/>
                <w:color w:val="000000"/>
                <w:sz w:val="20"/>
                <w:szCs w:val="20"/>
                <w:lang w:eastAsia="lv-LV"/>
              </w:rPr>
              <w:t xml:space="preserve">institūcija pati nosaka faktisko </w:t>
            </w:r>
            <w:r w:rsidR="00AC76FE" w:rsidRPr="006E5CB2">
              <w:rPr>
                <w:rFonts w:eastAsia="Times New Roman"/>
                <w:color w:val="000000"/>
                <w:sz w:val="20"/>
                <w:szCs w:val="20"/>
                <w:lang w:eastAsia="lv-LV"/>
              </w:rPr>
              <w:t>amata vietu</w:t>
            </w:r>
            <w:r w:rsidRPr="006E5CB2">
              <w:rPr>
                <w:rFonts w:eastAsia="Times New Roman"/>
                <w:color w:val="000000"/>
                <w:sz w:val="20"/>
                <w:szCs w:val="20"/>
                <w:lang w:eastAsia="lv-LV"/>
              </w:rPr>
              <w:t xml:space="preserve"> skaitu.</w:t>
            </w:r>
          </w:p>
        </w:tc>
      </w:tr>
      <w:tr w:rsidR="00922401" w:rsidRPr="006E5CB2" w14:paraId="07D90804" w14:textId="77777777" w:rsidTr="006109E5">
        <w:trPr>
          <w:trHeight w:val="1648"/>
        </w:trPr>
        <w:tc>
          <w:tcPr>
            <w:cnfStyle w:val="001000000000" w:firstRow="0" w:lastRow="0" w:firstColumn="1" w:lastColumn="0" w:oddVBand="0" w:evenVBand="0" w:oddHBand="0" w:evenHBand="0" w:firstRowFirstColumn="0" w:firstRowLastColumn="0" w:lastRowFirstColumn="0" w:lastRowLastColumn="0"/>
            <w:tcW w:w="1558" w:type="dxa"/>
            <w:hideMark/>
          </w:tcPr>
          <w:p w14:paraId="7BF7E1F3" w14:textId="0AB9B2D6" w:rsidR="00922401" w:rsidRPr="006E5CB2" w:rsidRDefault="00922401" w:rsidP="005A0B32">
            <w:pPr>
              <w:jc w:val="center"/>
              <w:rPr>
                <w:rFonts w:eastAsia="Times New Roman"/>
                <w:b w:val="0"/>
                <w:bCs w:val="0"/>
                <w:i/>
                <w:iCs/>
                <w:color w:val="000000"/>
                <w:sz w:val="20"/>
                <w:szCs w:val="20"/>
                <w:lang w:eastAsia="lv-LV"/>
              </w:rPr>
            </w:pPr>
            <w:r w:rsidRPr="006E5CB2">
              <w:rPr>
                <w:rFonts w:eastAsia="Times New Roman"/>
                <w:color w:val="000000"/>
                <w:sz w:val="20"/>
                <w:szCs w:val="20"/>
                <w:lang w:eastAsia="lv-LV"/>
              </w:rPr>
              <w:t xml:space="preserve">Vienas </w:t>
            </w:r>
            <w:r w:rsidR="00AC76FE" w:rsidRPr="006E5CB2">
              <w:rPr>
                <w:rFonts w:eastAsia="Times New Roman"/>
                <w:color w:val="000000"/>
                <w:sz w:val="20"/>
                <w:szCs w:val="20"/>
                <w:lang w:eastAsia="lv-LV"/>
              </w:rPr>
              <w:t>amata vieta</w:t>
            </w:r>
            <w:r w:rsidRPr="006E5CB2">
              <w:rPr>
                <w:rFonts w:eastAsia="Times New Roman"/>
                <w:color w:val="000000"/>
                <w:sz w:val="20"/>
                <w:szCs w:val="20"/>
                <w:lang w:eastAsia="lv-LV"/>
              </w:rPr>
              <w:t>s likme</w:t>
            </w:r>
          </w:p>
        </w:tc>
        <w:tc>
          <w:tcPr>
            <w:tcW w:w="6710" w:type="dxa"/>
            <w:hideMark/>
          </w:tcPr>
          <w:p w14:paraId="6FA42980" w14:textId="19900C42" w:rsidR="00922401" w:rsidRPr="005871ED" w:rsidRDefault="00922401" w:rsidP="005A0B32">
            <w:pPr>
              <w:jc w:val="both"/>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 xml:space="preserve">Analizējot saņemtos datus un vērtējot vidējo vienas </w:t>
            </w:r>
            <w:r w:rsidR="00AC76FE" w:rsidRPr="005871ED">
              <w:rPr>
                <w:rFonts w:eastAsia="Times New Roman"/>
                <w:color w:val="000000"/>
                <w:sz w:val="20"/>
                <w:szCs w:val="20"/>
                <w:lang w:eastAsia="lv-LV"/>
              </w:rPr>
              <w:t>amata vietas</w:t>
            </w:r>
            <w:r w:rsidRPr="005871ED">
              <w:rPr>
                <w:rFonts w:eastAsia="Times New Roman"/>
                <w:color w:val="000000"/>
                <w:sz w:val="20"/>
                <w:szCs w:val="20"/>
                <w:lang w:eastAsia="lv-LV"/>
              </w:rPr>
              <w:t xml:space="preserve"> izmaksu noteikšanu tika secināts, ka vidējās vienas </w:t>
            </w:r>
            <w:r w:rsidR="00AC76FE" w:rsidRPr="005871ED">
              <w:rPr>
                <w:rFonts w:eastAsia="Times New Roman"/>
                <w:color w:val="000000"/>
                <w:sz w:val="20"/>
                <w:szCs w:val="20"/>
                <w:lang w:eastAsia="lv-LV"/>
              </w:rPr>
              <w:t>amata vietas</w:t>
            </w:r>
            <w:r w:rsidRPr="005871ED">
              <w:rPr>
                <w:rFonts w:eastAsia="Times New Roman"/>
                <w:color w:val="000000"/>
                <w:sz w:val="20"/>
                <w:szCs w:val="20"/>
                <w:lang w:eastAsia="lv-LV"/>
              </w:rPr>
              <w:t xml:space="preserve"> izmaksas nevar piemērot visām institūcijām vienādi, ņemot vērā katras </w:t>
            </w:r>
            <w:r w:rsidR="00240B5E" w:rsidRPr="005871ED">
              <w:rPr>
                <w:rFonts w:eastAsia="Times New Roman"/>
                <w:color w:val="000000"/>
                <w:sz w:val="20"/>
                <w:szCs w:val="20"/>
                <w:lang w:eastAsia="lv-LV"/>
              </w:rPr>
              <w:t xml:space="preserve">institūcijas </w:t>
            </w:r>
            <w:r w:rsidRPr="005871ED">
              <w:rPr>
                <w:rFonts w:eastAsia="Times New Roman"/>
                <w:color w:val="000000"/>
                <w:sz w:val="20"/>
                <w:szCs w:val="20"/>
                <w:lang w:eastAsia="lv-LV"/>
              </w:rPr>
              <w:t xml:space="preserve">specifiku, </w:t>
            </w:r>
            <w:r w:rsidR="00F609F9" w:rsidRPr="005871ED">
              <w:rPr>
                <w:rFonts w:eastAsia="Times New Roman"/>
                <w:color w:val="000000"/>
                <w:sz w:val="20"/>
                <w:szCs w:val="20"/>
                <w:lang w:eastAsia="lv-LV"/>
              </w:rPr>
              <w:t>nodarbināto</w:t>
            </w:r>
            <w:r w:rsidR="00BC5800" w:rsidRPr="005871ED">
              <w:rPr>
                <w:rFonts w:eastAsia="Times New Roman"/>
                <w:color w:val="000000"/>
                <w:sz w:val="20"/>
                <w:szCs w:val="20"/>
                <w:lang w:eastAsia="lv-LV"/>
              </w:rPr>
              <w:t xml:space="preserve"> skaitu</w:t>
            </w:r>
            <w:r w:rsidR="00F609F9" w:rsidRPr="005871ED">
              <w:rPr>
                <w:rFonts w:eastAsia="Times New Roman"/>
                <w:color w:val="000000"/>
                <w:sz w:val="20"/>
                <w:szCs w:val="20"/>
                <w:lang w:eastAsia="lv-LV"/>
              </w:rPr>
              <w:t xml:space="preserve"> atbilstoši </w:t>
            </w:r>
            <w:r w:rsidR="000A1371" w:rsidRPr="005871ED">
              <w:rPr>
                <w:rFonts w:eastAsia="Times New Roman"/>
                <w:color w:val="000000"/>
                <w:sz w:val="20"/>
                <w:szCs w:val="20"/>
                <w:lang w:eastAsia="lv-LV"/>
              </w:rPr>
              <w:t>nacionālajam regulējumam</w:t>
            </w:r>
            <w:r w:rsidR="00202122" w:rsidRPr="005871ED">
              <w:rPr>
                <w:rFonts w:eastAsia="Times New Roman"/>
                <w:color w:val="000000"/>
                <w:sz w:val="20"/>
                <w:szCs w:val="20"/>
                <w:lang w:eastAsia="lv-LV"/>
              </w:rPr>
              <w:t xml:space="preserve"> par profesiju klasifikatoru, profesijai atbilstošiem pamatuzdevumiem un kvalifikācijas pamatprasībām</w:t>
            </w:r>
            <w:r w:rsidR="00F609F9" w:rsidRPr="005871ED">
              <w:rPr>
                <w:rFonts w:eastAsia="Times New Roman"/>
                <w:color w:val="000000"/>
                <w:sz w:val="20"/>
                <w:szCs w:val="20"/>
                <w:lang w:eastAsia="lv-LV"/>
              </w:rPr>
              <w:t xml:space="preserve">, </w:t>
            </w:r>
            <w:r w:rsidRPr="005871ED">
              <w:rPr>
                <w:rFonts w:eastAsia="Times New Roman"/>
                <w:color w:val="000000"/>
                <w:sz w:val="20"/>
                <w:szCs w:val="20"/>
                <w:lang w:eastAsia="lv-LV"/>
              </w:rPr>
              <w:t xml:space="preserve">tādejādi atlīdzības nodrošināšanai </w:t>
            </w:r>
            <w:r w:rsidR="00746594" w:rsidRPr="005871ED">
              <w:rPr>
                <w:rFonts w:eastAsia="Times New Roman"/>
                <w:color w:val="000000"/>
                <w:sz w:val="20"/>
                <w:szCs w:val="20"/>
                <w:lang w:eastAsia="lv-LV"/>
              </w:rPr>
              <w:t xml:space="preserve">ES fondu </w:t>
            </w:r>
            <w:r w:rsidRPr="005871ED">
              <w:rPr>
                <w:rFonts w:eastAsia="Times New Roman"/>
                <w:color w:val="000000"/>
                <w:sz w:val="20"/>
                <w:szCs w:val="20"/>
                <w:lang w:eastAsia="lv-LV"/>
              </w:rPr>
              <w:t xml:space="preserve">2021.-2027.gada plānošanas perioda ietvaros tika ņemts vērā katras institūcijas vienas </w:t>
            </w:r>
            <w:r w:rsidR="00AC76FE" w:rsidRPr="005871ED">
              <w:rPr>
                <w:rFonts w:eastAsia="Times New Roman"/>
                <w:color w:val="000000"/>
                <w:sz w:val="20"/>
                <w:szCs w:val="20"/>
                <w:lang w:eastAsia="lv-LV"/>
              </w:rPr>
              <w:t>amata vietas</w:t>
            </w:r>
            <w:r w:rsidRPr="005871ED">
              <w:rPr>
                <w:rFonts w:eastAsia="Times New Roman"/>
                <w:color w:val="000000"/>
                <w:sz w:val="20"/>
                <w:szCs w:val="20"/>
                <w:lang w:eastAsia="lv-LV"/>
              </w:rPr>
              <w:t xml:space="preserve"> aprēķins</w:t>
            </w:r>
            <w:r w:rsidR="00BD4863" w:rsidRPr="005871ED">
              <w:rPr>
                <w:rFonts w:eastAsia="Times New Roman"/>
                <w:color w:val="000000"/>
                <w:sz w:val="20"/>
                <w:szCs w:val="20"/>
                <w:lang w:eastAsia="lv-LV"/>
              </w:rPr>
              <w:t xml:space="preserve"> </w:t>
            </w:r>
            <w:r w:rsidRPr="005871ED">
              <w:rPr>
                <w:rFonts w:eastAsia="Times New Roman"/>
                <w:color w:val="000000"/>
                <w:sz w:val="20"/>
                <w:szCs w:val="20"/>
                <w:lang w:eastAsia="lv-LV"/>
              </w:rPr>
              <w:t>- vidējais atlīdzības finansējums gada ietvaros, pieskaitot administratīvās gada izmaksas</w:t>
            </w:r>
            <w:r w:rsidR="001B5C30" w:rsidRPr="005871ED">
              <w:rPr>
                <w:rFonts w:eastAsia="Times New Roman"/>
                <w:color w:val="000000"/>
                <w:sz w:val="20"/>
                <w:szCs w:val="20"/>
                <w:lang w:eastAsia="lv-LV"/>
              </w:rPr>
              <w:t xml:space="preserve"> (institūciju vienas amata </w:t>
            </w:r>
            <w:r w:rsidR="00040856" w:rsidRPr="005871ED">
              <w:rPr>
                <w:rFonts w:eastAsia="Times New Roman"/>
                <w:color w:val="000000"/>
                <w:sz w:val="20"/>
                <w:szCs w:val="20"/>
                <w:lang w:eastAsia="lv-LV"/>
              </w:rPr>
              <w:t xml:space="preserve">vietas </w:t>
            </w:r>
            <w:r w:rsidR="001B5C30" w:rsidRPr="005871ED">
              <w:rPr>
                <w:rFonts w:eastAsia="Times New Roman"/>
                <w:color w:val="000000"/>
                <w:sz w:val="20"/>
                <w:szCs w:val="20"/>
                <w:lang w:eastAsia="lv-LV"/>
              </w:rPr>
              <w:t xml:space="preserve">likmes aprēķins izmantots, lai nodrošinātu TP resursu </w:t>
            </w:r>
            <w:r w:rsidR="00040856" w:rsidRPr="005871ED">
              <w:rPr>
                <w:rFonts w:eastAsia="Times New Roman"/>
                <w:color w:val="000000"/>
                <w:sz w:val="20"/>
                <w:szCs w:val="20"/>
                <w:lang w:eastAsia="lv-LV"/>
              </w:rPr>
              <w:t xml:space="preserve">analīzi un indikatīvo finansējuma sadalījumu starp institūcijām. ES fondu 2021.-2027. gada plānošanas perioda ieviešanā katra institūcija nodrošina savu funkciju īstenošanu sākotnēji plānotā apjomā, neatkarīgi no amatu vietu </w:t>
            </w:r>
            <w:r w:rsidR="00796850" w:rsidRPr="005871ED">
              <w:rPr>
                <w:rFonts w:eastAsia="Times New Roman"/>
                <w:color w:val="000000"/>
                <w:sz w:val="20"/>
                <w:szCs w:val="20"/>
                <w:lang w:eastAsia="lv-LV"/>
              </w:rPr>
              <w:t xml:space="preserve">skaita </w:t>
            </w:r>
            <w:r w:rsidR="00040856" w:rsidRPr="005871ED">
              <w:rPr>
                <w:rFonts w:eastAsia="Times New Roman"/>
                <w:color w:val="000000"/>
                <w:sz w:val="20"/>
                <w:szCs w:val="20"/>
                <w:lang w:eastAsia="lv-LV"/>
              </w:rPr>
              <w:t>dinamikas perioda ietvaros)</w:t>
            </w:r>
            <w:r w:rsidRPr="005871ED">
              <w:rPr>
                <w:rFonts w:eastAsia="Times New Roman"/>
                <w:color w:val="000000"/>
                <w:sz w:val="20"/>
                <w:szCs w:val="20"/>
                <w:lang w:eastAsia="lv-LV"/>
              </w:rPr>
              <w:t>.</w:t>
            </w:r>
          </w:p>
        </w:tc>
      </w:tr>
      <w:tr w:rsidR="00922401" w:rsidRPr="006E5CB2" w14:paraId="2DF0C860" w14:textId="77777777" w:rsidTr="00AC76FE">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558" w:type="dxa"/>
            <w:noWrap/>
            <w:hideMark/>
          </w:tcPr>
          <w:p w14:paraId="2C154650" w14:textId="72218D91" w:rsidR="00922401" w:rsidRPr="006E5CB2" w:rsidRDefault="00922401" w:rsidP="005A0B32">
            <w:pPr>
              <w:jc w:val="center"/>
              <w:rPr>
                <w:rFonts w:eastAsia="Times New Roman"/>
                <w:b w:val="0"/>
                <w:bCs w:val="0"/>
                <w:i/>
                <w:iCs/>
                <w:color w:val="000000"/>
                <w:sz w:val="20"/>
                <w:szCs w:val="20"/>
                <w:lang w:eastAsia="lv-LV"/>
              </w:rPr>
            </w:pPr>
            <w:r w:rsidRPr="006E5CB2">
              <w:rPr>
                <w:rFonts w:eastAsia="Times New Roman"/>
                <w:color w:val="000000"/>
                <w:sz w:val="20"/>
                <w:szCs w:val="20"/>
                <w:lang w:eastAsia="lv-LV"/>
              </w:rPr>
              <w:t>Atlīdzība</w:t>
            </w:r>
          </w:p>
        </w:tc>
        <w:tc>
          <w:tcPr>
            <w:tcW w:w="6710" w:type="dxa"/>
            <w:hideMark/>
          </w:tcPr>
          <w:p w14:paraId="47374221" w14:textId="3E840DAD" w:rsidR="00922401" w:rsidRPr="005871ED" w:rsidRDefault="00922401" w:rsidP="005A0B32">
            <w:pPr>
              <w:jc w:val="both"/>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5871ED">
              <w:rPr>
                <w:rFonts w:eastAsia="Times New Roman"/>
                <w:color w:val="000000"/>
                <w:sz w:val="20"/>
                <w:szCs w:val="20"/>
                <w:lang w:eastAsia="lv-LV"/>
              </w:rPr>
              <w:t>Aprēķinos ņemta vērā institūciju sniegtā informācija par mēnešalgu grupām un  noteikto mēnešalgu apmēru. Tika ņemts vērā fakts, ka darbiniekiem šobrīd nav noteikts maksimālais</w:t>
            </w:r>
            <w:r w:rsidR="009F50B1" w:rsidRPr="005871ED">
              <w:rPr>
                <w:rFonts w:eastAsia="Times New Roman"/>
                <w:color w:val="000000"/>
                <w:sz w:val="20"/>
                <w:szCs w:val="20"/>
                <w:lang w:eastAsia="lv-LV"/>
              </w:rPr>
              <w:t xml:space="preserve"> iespējamais</w:t>
            </w:r>
            <w:r w:rsidRPr="005871ED">
              <w:rPr>
                <w:rFonts w:eastAsia="Times New Roman"/>
                <w:color w:val="000000"/>
                <w:sz w:val="20"/>
                <w:szCs w:val="20"/>
                <w:lang w:eastAsia="lv-LV"/>
              </w:rPr>
              <w:t xml:space="preserve"> atalgojums</w:t>
            </w:r>
            <w:r w:rsidR="009F50B1" w:rsidRPr="005871ED">
              <w:rPr>
                <w:rFonts w:eastAsia="Times New Roman"/>
                <w:color w:val="000000"/>
                <w:sz w:val="20"/>
                <w:szCs w:val="20"/>
                <w:lang w:eastAsia="lv-LV"/>
              </w:rPr>
              <w:t xml:space="preserve"> atbilstoši nacionālajam regulējumam</w:t>
            </w:r>
            <w:r w:rsidRPr="005871ED">
              <w:rPr>
                <w:rFonts w:eastAsia="Times New Roman"/>
                <w:color w:val="000000"/>
                <w:sz w:val="20"/>
                <w:szCs w:val="20"/>
                <w:lang w:eastAsia="lv-LV"/>
              </w:rPr>
              <w:t xml:space="preserve">. Ņemot </w:t>
            </w:r>
            <w:r w:rsidR="006C085B" w:rsidRPr="005871ED">
              <w:rPr>
                <w:rFonts w:eastAsia="Times New Roman"/>
                <w:color w:val="000000"/>
                <w:sz w:val="20"/>
                <w:szCs w:val="20"/>
                <w:lang w:eastAsia="lv-LV"/>
              </w:rPr>
              <w:t>vērā</w:t>
            </w:r>
            <w:r w:rsidRPr="005871ED">
              <w:rPr>
                <w:rFonts w:eastAsia="Times New Roman"/>
                <w:color w:val="000000"/>
                <w:sz w:val="20"/>
                <w:szCs w:val="20"/>
                <w:lang w:eastAsia="lv-LV"/>
              </w:rPr>
              <w:t>, ka nekonkurētspējīgs atalgojums apgrūtina jaunu speciālistu piesaisti,</w:t>
            </w:r>
            <w:r w:rsidR="00A5087A" w:rsidRPr="005871ED">
              <w:rPr>
                <w:rFonts w:eastAsia="Times New Roman"/>
                <w:color w:val="000000"/>
                <w:sz w:val="20"/>
                <w:szCs w:val="20"/>
                <w:lang w:eastAsia="lv-LV"/>
              </w:rPr>
              <w:t xml:space="preserve"> esošo </w:t>
            </w:r>
            <w:r w:rsidR="00D16788" w:rsidRPr="005871ED">
              <w:rPr>
                <w:rFonts w:eastAsia="Times New Roman"/>
                <w:color w:val="000000"/>
                <w:sz w:val="20"/>
                <w:szCs w:val="20"/>
                <w:lang w:eastAsia="lv-LV"/>
              </w:rPr>
              <w:t>kvalificēto un pieredzējušo speci</w:t>
            </w:r>
            <w:r w:rsidR="00BC5800" w:rsidRPr="005871ED">
              <w:rPr>
                <w:rFonts w:eastAsia="Times New Roman"/>
                <w:color w:val="000000"/>
                <w:sz w:val="20"/>
                <w:szCs w:val="20"/>
                <w:lang w:eastAsia="lv-LV"/>
              </w:rPr>
              <w:t>ā</w:t>
            </w:r>
            <w:r w:rsidR="00D16788" w:rsidRPr="005871ED">
              <w:rPr>
                <w:rFonts w:eastAsia="Times New Roman"/>
                <w:color w:val="000000"/>
                <w:sz w:val="20"/>
                <w:szCs w:val="20"/>
                <w:lang w:eastAsia="lv-LV"/>
              </w:rPr>
              <w:t xml:space="preserve">listu </w:t>
            </w:r>
            <w:r w:rsidR="00A5087A" w:rsidRPr="005871ED">
              <w:rPr>
                <w:rFonts w:eastAsia="Times New Roman"/>
                <w:color w:val="000000"/>
                <w:sz w:val="20"/>
                <w:szCs w:val="20"/>
                <w:lang w:eastAsia="lv-LV"/>
              </w:rPr>
              <w:t>noturēšanu</w:t>
            </w:r>
            <w:r w:rsidR="00EA2BFB" w:rsidRPr="005871ED">
              <w:rPr>
                <w:rFonts w:eastAsia="Times New Roman"/>
                <w:color w:val="000000"/>
                <w:sz w:val="20"/>
                <w:szCs w:val="20"/>
                <w:lang w:eastAsia="lv-LV"/>
              </w:rPr>
              <w:t xml:space="preserve"> un motivēšanu</w:t>
            </w:r>
            <w:r w:rsidR="00A5087A" w:rsidRPr="005871ED">
              <w:rPr>
                <w:rFonts w:eastAsia="Times New Roman"/>
                <w:color w:val="000000"/>
                <w:sz w:val="20"/>
                <w:szCs w:val="20"/>
                <w:lang w:eastAsia="lv-LV"/>
              </w:rPr>
              <w:t xml:space="preserve">, </w:t>
            </w:r>
            <w:r w:rsidRPr="005871ED">
              <w:rPr>
                <w:rFonts w:eastAsia="Times New Roman"/>
                <w:color w:val="000000"/>
                <w:sz w:val="20"/>
                <w:szCs w:val="20"/>
                <w:lang w:eastAsia="lv-LV"/>
              </w:rPr>
              <w:t xml:space="preserve">radot pastāvīgu darbinieku trūkumu, kas </w:t>
            </w:r>
            <w:r w:rsidR="00E67123" w:rsidRPr="005871ED">
              <w:rPr>
                <w:rFonts w:eastAsia="Times New Roman"/>
                <w:color w:val="000000"/>
                <w:sz w:val="20"/>
                <w:szCs w:val="20"/>
                <w:lang w:eastAsia="lv-LV"/>
              </w:rPr>
              <w:t>būtiski ietekmē</w:t>
            </w:r>
            <w:r w:rsidRPr="005871ED">
              <w:rPr>
                <w:rFonts w:eastAsia="Times New Roman"/>
                <w:color w:val="000000"/>
                <w:sz w:val="20"/>
                <w:szCs w:val="20"/>
                <w:lang w:eastAsia="lv-LV"/>
              </w:rPr>
              <w:t xml:space="preserve"> esošo darbinieku noslodzes palielināšanos, konsekventi izraisot darbinieku izdegšanas un turpmākās aizplūšanas risku, institūcijas plāno darbiniekiem maksāt </w:t>
            </w:r>
            <w:r w:rsidR="007068FB" w:rsidRPr="005871ED">
              <w:rPr>
                <w:rFonts w:eastAsia="Times New Roman"/>
                <w:color w:val="000000"/>
                <w:sz w:val="20"/>
                <w:szCs w:val="20"/>
                <w:lang w:eastAsia="lv-LV"/>
              </w:rPr>
              <w:t xml:space="preserve">normatīvajos aktos noteikto </w:t>
            </w:r>
            <w:r w:rsidRPr="005871ED">
              <w:rPr>
                <w:rFonts w:eastAsia="Times New Roman"/>
                <w:color w:val="000000"/>
                <w:sz w:val="20"/>
                <w:szCs w:val="20"/>
                <w:lang w:eastAsia="lv-LV"/>
              </w:rPr>
              <w:t>maksimālo mēnešalgu (institūcijās tiek pārskatīta</w:t>
            </w:r>
            <w:r w:rsidR="0024565A" w:rsidRPr="005871ED">
              <w:rPr>
                <w:rFonts w:eastAsia="Times New Roman"/>
                <w:color w:val="000000"/>
                <w:sz w:val="20"/>
                <w:szCs w:val="20"/>
                <w:lang w:eastAsia="lv-LV"/>
              </w:rPr>
              <w:t>s</w:t>
            </w:r>
            <w:r w:rsidRPr="005871ED">
              <w:rPr>
                <w:rFonts w:eastAsia="Times New Roman"/>
                <w:color w:val="000000"/>
                <w:sz w:val="20"/>
                <w:szCs w:val="20"/>
                <w:lang w:eastAsia="lv-LV"/>
              </w:rPr>
              <w:t xml:space="preserve"> amatu vietu klasifikācija</w:t>
            </w:r>
            <w:r w:rsidR="0024565A" w:rsidRPr="005871ED">
              <w:rPr>
                <w:rFonts w:eastAsia="Times New Roman"/>
                <w:color w:val="000000"/>
                <w:sz w:val="20"/>
                <w:szCs w:val="20"/>
                <w:lang w:eastAsia="lv-LV"/>
              </w:rPr>
              <w:t>s</w:t>
            </w:r>
            <w:r w:rsidRPr="005871ED">
              <w:rPr>
                <w:rFonts w:eastAsia="Times New Roman"/>
                <w:color w:val="000000"/>
                <w:sz w:val="20"/>
                <w:szCs w:val="20"/>
                <w:lang w:eastAsia="lv-LV"/>
              </w:rPr>
              <w:t xml:space="preserve"> un </w:t>
            </w:r>
            <w:r w:rsidR="00752602" w:rsidRPr="005871ED">
              <w:rPr>
                <w:rFonts w:eastAsia="Times New Roman"/>
                <w:color w:val="000000"/>
                <w:sz w:val="20"/>
                <w:szCs w:val="20"/>
                <w:lang w:eastAsia="lv-LV"/>
              </w:rPr>
              <w:t xml:space="preserve">mēnešalgu </w:t>
            </w:r>
            <w:r w:rsidRPr="005871ED">
              <w:rPr>
                <w:rFonts w:eastAsia="Times New Roman"/>
                <w:color w:val="000000"/>
                <w:sz w:val="20"/>
                <w:szCs w:val="20"/>
                <w:lang w:eastAsia="lv-LV"/>
              </w:rPr>
              <w:t>limiti).</w:t>
            </w:r>
          </w:p>
        </w:tc>
      </w:tr>
      <w:tr w:rsidR="00922401" w:rsidRPr="006E5CB2" w14:paraId="444D5FA3" w14:textId="77777777" w:rsidTr="006109E5">
        <w:trPr>
          <w:trHeight w:val="814"/>
        </w:trPr>
        <w:tc>
          <w:tcPr>
            <w:cnfStyle w:val="001000000000" w:firstRow="0" w:lastRow="0" w:firstColumn="1" w:lastColumn="0" w:oddVBand="0" w:evenVBand="0" w:oddHBand="0" w:evenHBand="0" w:firstRowFirstColumn="0" w:firstRowLastColumn="0" w:lastRowFirstColumn="0" w:lastRowLastColumn="0"/>
            <w:tcW w:w="1558" w:type="dxa"/>
            <w:hideMark/>
          </w:tcPr>
          <w:p w14:paraId="0943E34B" w14:textId="0C40FB73" w:rsidR="00922401" w:rsidRPr="006E5CB2" w:rsidRDefault="00922401" w:rsidP="005A0B32">
            <w:pPr>
              <w:jc w:val="center"/>
              <w:rPr>
                <w:rFonts w:eastAsia="Times New Roman"/>
                <w:b w:val="0"/>
                <w:bCs w:val="0"/>
                <w:i/>
                <w:iCs/>
                <w:color w:val="000000"/>
                <w:sz w:val="20"/>
                <w:szCs w:val="20"/>
                <w:lang w:eastAsia="lv-LV"/>
              </w:rPr>
            </w:pPr>
            <w:r w:rsidRPr="006E5CB2">
              <w:rPr>
                <w:rFonts w:eastAsia="Times New Roman"/>
                <w:color w:val="000000"/>
                <w:sz w:val="20"/>
                <w:szCs w:val="20"/>
                <w:lang w:eastAsia="lv-LV"/>
              </w:rPr>
              <w:t>Laika periods finansējuma apjomam</w:t>
            </w:r>
          </w:p>
        </w:tc>
        <w:tc>
          <w:tcPr>
            <w:tcW w:w="6710" w:type="dxa"/>
            <w:hideMark/>
          </w:tcPr>
          <w:p w14:paraId="0C73749D" w14:textId="3A1B611B" w:rsidR="00922401" w:rsidRPr="006E5CB2" w:rsidRDefault="00922401" w:rsidP="005A0B32">
            <w:pPr>
              <w:jc w:val="both"/>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 xml:space="preserve">Aprēķinos ņemts vērā  pieejamais TP finansējums 2022., 2023. gadam </w:t>
            </w:r>
            <w:r w:rsidR="00D91956" w:rsidRPr="006E5CB2">
              <w:rPr>
                <w:rFonts w:eastAsia="Times New Roman"/>
                <w:color w:val="000000"/>
                <w:sz w:val="20"/>
                <w:szCs w:val="20"/>
                <w:lang w:eastAsia="lv-LV"/>
              </w:rPr>
              <w:t xml:space="preserve">ES fondu </w:t>
            </w:r>
            <w:r w:rsidRPr="006E5CB2">
              <w:rPr>
                <w:rFonts w:eastAsia="Times New Roman"/>
                <w:color w:val="000000"/>
                <w:sz w:val="20"/>
                <w:szCs w:val="20"/>
                <w:lang w:eastAsia="lv-LV"/>
              </w:rPr>
              <w:t xml:space="preserve">2014.-2020. gada plānošanas perioda ietvaros, kas attiecīgi ietekmē nepieciešamā finansējuma apjomu </w:t>
            </w:r>
            <w:r w:rsidR="00D91956" w:rsidRPr="006E5CB2">
              <w:rPr>
                <w:rFonts w:eastAsia="Times New Roman"/>
                <w:color w:val="000000"/>
                <w:sz w:val="20"/>
                <w:szCs w:val="20"/>
                <w:lang w:eastAsia="lv-LV"/>
              </w:rPr>
              <w:t xml:space="preserve">ES fondu </w:t>
            </w:r>
            <w:r w:rsidRPr="006E5CB2">
              <w:rPr>
                <w:rFonts w:eastAsia="Times New Roman"/>
                <w:color w:val="000000"/>
                <w:sz w:val="20"/>
                <w:szCs w:val="20"/>
                <w:lang w:eastAsia="lv-LV"/>
              </w:rPr>
              <w:t>2021.-2027. gada plānošanas perioda ietvaros līdz 2028. gadam mēnešu griezumā.</w:t>
            </w:r>
          </w:p>
        </w:tc>
      </w:tr>
    </w:tbl>
    <w:p w14:paraId="28648C92" w14:textId="3471947B" w:rsidR="00FE1F80" w:rsidRPr="006E5CB2" w:rsidRDefault="00FE1F80" w:rsidP="00163E85">
      <w:pPr>
        <w:pStyle w:val="ListParagraph"/>
        <w:spacing w:after="0"/>
        <w:ind w:left="0"/>
        <w:rPr>
          <w:rFonts w:eastAsia="Times New Roman"/>
          <w:szCs w:val="22"/>
        </w:rPr>
      </w:pPr>
    </w:p>
    <w:p w14:paraId="09C066A9" w14:textId="2CFDB773" w:rsidR="006109E5" w:rsidRPr="006E5CB2" w:rsidRDefault="006C085B" w:rsidP="00AC76FE">
      <w:pPr>
        <w:pStyle w:val="ListParagraph"/>
        <w:numPr>
          <w:ilvl w:val="0"/>
          <w:numId w:val="32"/>
        </w:numPr>
        <w:spacing w:after="0"/>
        <w:ind w:left="0" w:firstLine="0"/>
        <w:jc w:val="both"/>
      </w:pPr>
      <w:r w:rsidRPr="006E5CB2">
        <w:t>F</w:t>
      </w:r>
      <w:r w:rsidR="00FE1F80" w:rsidRPr="006E5CB2">
        <w:t>inansējum</w:t>
      </w:r>
      <w:r w:rsidR="00163E85" w:rsidRPr="006E5CB2">
        <w:t>s</w:t>
      </w:r>
      <w:r w:rsidR="00FE1F80" w:rsidRPr="006E5CB2">
        <w:t xml:space="preserve"> atlīdzībai</w:t>
      </w:r>
      <w:r w:rsidR="00163E85" w:rsidRPr="006E5CB2">
        <w:t>, t</w:t>
      </w:r>
      <w:r w:rsidR="00AE4483" w:rsidRPr="006E5CB2">
        <w:t>ai skaitā</w:t>
      </w:r>
      <w:r w:rsidR="00163E85" w:rsidRPr="006E5CB2">
        <w:t xml:space="preserve"> administrēšanas izdevumu nodrošināšanai</w:t>
      </w:r>
      <w:r w:rsidR="00C6026E" w:rsidRPr="006E5CB2">
        <w:t>,</w:t>
      </w:r>
      <w:r w:rsidR="00FE1F80" w:rsidRPr="006E5CB2">
        <w:t xml:space="preserve"> </w:t>
      </w:r>
      <w:r w:rsidR="006B6DEC" w:rsidRPr="006E5CB2">
        <w:t>(skat</w:t>
      </w:r>
      <w:r w:rsidR="00F87772" w:rsidRPr="006E5CB2">
        <w:t>īt</w:t>
      </w:r>
      <w:r w:rsidR="006B6DEC" w:rsidRPr="006E5CB2">
        <w:t xml:space="preserve"> Grafiku Nr.</w:t>
      </w:r>
      <w:r w:rsidR="003378B4" w:rsidRPr="006E5CB2">
        <w:t>8</w:t>
      </w:r>
      <w:r w:rsidR="006B6DEC" w:rsidRPr="006E5CB2">
        <w:t xml:space="preserve">) </w:t>
      </w:r>
      <w:r w:rsidR="00163E85" w:rsidRPr="006E5CB2">
        <w:t xml:space="preserve">aprēķināts </w:t>
      </w:r>
      <w:r w:rsidR="00FE1F80" w:rsidRPr="006E5CB2">
        <w:t>faktiski nepieciešamo mēnešu skaitam</w:t>
      </w:r>
      <w:r w:rsidR="00163E85" w:rsidRPr="006E5CB2">
        <w:t xml:space="preserve"> līdz 2028.gada 31.decembrim</w:t>
      </w:r>
      <w:r w:rsidR="00C6026E" w:rsidRPr="006E5CB2">
        <w:t xml:space="preserve"> individuāli </w:t>
      </w:r>
      <w:bookmarkStart w:id="5" w:name="_Hlk85470848"/>
      <w:r w:rsidR="00C6026E" w:rsidRPr="006E5CB2">
        <w:t xml:space="preserve">katrai </w:t>
      </w:r>
      <w:bookmarkEnd w:id="5"/>
      <w:r w:rsidR="00E60032" w:rsidRPr="006E5CB2">
        <w:t>institūcijai</w:t>
      </w:r>
      <w:r w:rsidRPr="006E5CB2">
        <w:t xml:space="preserve">, ņemot vērā </w:t>
      </w:r>
      <w:r w:rsidR="00966EE4" w:rsidRPr="006E5CB2">
        <w:t xml:space="preserve">institūciju </w:t>
      </w:r>
      <w:r w:rsidRPr="006E5CB2">
        <w:t xml:space="preserve">sniegto informāciju par nepieciešamo finansējumu līdz 2024.gada 31.decembrim. Veicot saņemto datu analīzi par atlīdzības, izvērtēšanas, publicitātes, horizontālo principu ieviešanas, apmācību un </w:t>
      </w:r>
      <w:r w:rsidR="00B3347C" w:rsidRPr="006E5CB2">
        <w:t xml:space="preserve">Kohēzijas politikas fondu vadības informācijas sistēma </w:t>
      </w:r>
      <w:r w:rsidR="00E60032" w:rsidRPr="006E5CB2">
        <w:t>(turpmāk – KPVIS</w:t>
      </w:r>
      <w:r w:rsidR="00B117B3" w:rsidRPr="006E5CB2">
        <w:rPr>
          <w:rStyle w:val="FootnoteReference"/>
        </w:rPr>
        <w:footnoteReference w:id="19"/>
      </w:r>
      <w:r w:rsidR="00E60032" w:rsidRPr="006E5CB2">
        <w:t xml:space="preserve">) </w:t>
      </w:r>
      <w:r w:rsidRPr="006E5CB2">
        <w:t>nodrošināšanai nepieciešamajiem finanšu resursiem</w:t>
      </w:r>
      <w:r w:rsidR="00494729" w:rsidRPr="006E5CB2">
        <w:t>,</w:t>
      </w:r>
      <w:r w:rsidRPr="006E5CB2">
        <w:t xml:space="preserve"> tika secināts, ka pieprasītais finansējums kopumā būtiski pārsniedz indikatīvi pieejamo TP finansējumu </w:t>
      </w:r>
      <w:r w:rsidR="00703227" w:rsidRPr="006E5CB2">
        <w:t xml:space="preserve">ES fondu </w:t>
      </w:r>
      <w:r w:rsidRPr="006E5CB2">
        <w:t>2021-2027.gada plānošanas periodā.</w:t>
      </w:r>
      <w:r w:rsidR="00AC6799" w:rsidRPr="006E5CB2">
        <w:t xml:space="preserve"> </w:t>
      </w:r>
      <w:r w:rsidRPr="006E5CB2">
        <w:t>Maksimāli pieejamais</w:t>
      </w:r>
      <w:r w:rsidR="000D0845" w:rsidRPr="006E5CB2">
        <w:t xml:space="preserve"> TP</w:t>
      </w:r>
      <w:r w:rsidRPr="006E5CB2">
        <w:t xml:space="preserve"> finansējums </w:t>
      </w:r>
      <w:r w:rsidR="00326138" w:rsidRPr="006E5CB2">
        <w:t xml:space="preserve">katrai </w:t>
      </w:r>
      <w:r w:rsidR="00E60032" w:rsidRPr="006E5CB2">
        <w:t>institūcijai</w:t>
      </w:r>
      <w:r w:rsidR="00326138" w:rsidRPr="006E5CB2">
        <w:t xml:space="preserve"> </w:t>
      </w:r>
      <w:r w:rsidRPr="006E5CB2">
        <w:t xml:space="preserve">tika noteikts, aprēķinot faktiski nepieciešamā finansējuma </w:t>
      </w:r>
      <w:r w:rsidR="00326138" w:rsidRPr="006E5CB2">
        <w:t xml:space="preserve">apjomu </w:t>
      </w:r>
      <w:r w:rsidR="007D7AD3" w:rsidRPr="006E5CB2">
        <w:t>kalendāro mēnešu griezumā</w:t>
      </w:r>
      <w:r w:rsidR="00E60032" w:rsidRPr="006E5CB2">
        <w:rPr>
          <w:rStyle w:val="FootnoteReference"/>
        </w:rPr>
        <w:footnoteReference w:id="20"/>
      </w:r>
      <w:r w:rsidR="007D7AD3" w:rsidRPr="006E5CB2">
        <w:t xml:space="preserve"> </w:t>
      </w:r>
      <w:r w:rsidRPr="006E5CB2">
        <w:t>pret sākotnēji katra</w:t>
      </w:r>
      <w:r w:rsidR="00240B5E" w:rsidRPr="006E5CB2">
        <w:t>s</w:t>
      </w:r>
      <w:r w:rsidRPr="006E5CB2">
        <w:t xml:space="preserve"> </w:t>
      </w:r>
      <w:r w:rsidR="00240B5E" w:rsidRPr="006E5CB2">
        <w:t>institūcijas</w:t>
      </w:r>
      <w:r w:rsidRPr="006E5CB2">
        <w:t xml:space="preserve"> pieprasītā finansējuma apjomu</w:t>
      </w:r>
      <w:r w:rsidR="00083915" w:rsidRPr="006E5CB2">
        <w:t>. Ņemot vērā, ka pieprasītais finansējums mēneša griezumā</w:t>
      </w:r>
      <w:r w:rsidR="00AC6799" w:rsidRPr="006E5CB2">
        <w:t xml:space="preserve"> </w:t>
      </w:r>
      <w:r w:rsidR="00083915" w:rsidRPr="006E5CB2">
        <w:t>būtiski pārsniedza maksimāli pieejamo TP finansējumu, un</w:t>
      </w:r>
      <w:r w:rsidR="00AC6799" w:rsidRPr="006E5CB2">
        <w:t xml:space="preserve"> lai nodrošinātu finansējuma sadali indikatīvi pieejamā finansējuma ietvaros</w:t>
      </w:r>
      <w:r w:rsidR="00083915" w:rsidRPr="006E5CB2">
        <w:t xml:space="preserve"> līdz 202</w:t>
      </w:r>
      <w:r w:rsidR="006E6911" w:rsidRPr="006E5CB2">
        <w:t>8</w:t>
      </w:r>
      <w:r w:rsidR="00083915" w:rsidRPr="006E5CB2">
        <w:t>. gada 31.decembrim, katrai institūcijai</w:t>
      </w:r>
      <w:r w:rsidRPr="006E5CB2">
        <w:t xml:space="preserve"> </w:t>
      </w:r>
      <w:r w:rsidR="00083915" w:rsidRPr="006E5CB2">
        <w:t xml:space="preserve">tika atskaitīts finansējuma apjoms </w:t>
      </w:r>
      <w:r w:rsidR="00DE49FA" w:rsidRPr="006E5CB2">
        <w:t>9,5</w:t>
      </w:r>
      <w:r w:rsidR="00083915" w:rsidRPr="006E5CB2">
        <w:t xml:space="preserve"> % apmērā no indikatīvi nepieciešamā finansējuma</w:t>
      </w:r>
      <w:r w:rsidR="004013C1" w:rsidRPr="006E5CB2">
        <w:t xml:space="preserve"> (ņemot vērā kopējo finansējuma iztrūkumu pret plānoto, veicot aprēķinus tika secināts, </w:t>
      </w:r>
      <w:r w:rsidR="004013C1" w:rsidRPr="006E5CB2">
        <w:lastRenderedPageBreak/>
        <w:t xml:space="preserve">ka </w:t>
      </w:r>
      <w:r w:rsidR="00DE49FA" w:rsidRPr="006E5CB2">
        <w:t>9,5</w:t>
      </w:r>
      <w:r w:rsidR="004013C1" w:rsidRPr="006E5CB2">
        <w:t xml:space="preserve">% ir </w:t>
      </w:r>
      <w:r w:rsidR="00527C61" w:rsidRPr="006E5CB2">
        <w:t>atbilstošs apjoms</w:t>
      </w:r>
      <w:r w:rsidR="009006DF" w:rsidRPr="006E5CB2">
        <w:t>,</w:t>
      </w:r>
      <w:r w:rsidR="004013C1" w:rsidRPr="006E5CB2">
        <w:t xml:space="preserve"> par kuru samazinot institūciju pieprasījumus, kopējā atlīdzības, t</w:t>
      </w:r>
      <w:r w:rsidR="00527C61" w:rsidRPr="006E5CB2">
        <w:t>ai skaitā</w:t>
      </w:r>
      <w:r w:rsidR="004013C1" w:rsidRPr="006E5CB2">
        <w:t xml:space="preserve"> administrēšanas pozīcija</w:t>
      </w:r>
      <w:r w:rsidR="009006DF" w:rsidRPr="006E5CB2">
        <w:t>,</w:t>
      </w:r>
      <w:r w:rsidR="004013C1" w:rsidRPr="006E5CB2">
        <w:t xml:space="preserve"> iekļaujas pieejamajā finansējumā, ko iespējams novirzīt šim mērķim).</w:t>
      </w:r>
      <w:r w:rsidR="006E6911" w:rsidRPr="006E5CB2">
        <w:t xml:space="preserve"> </w:t>
      </w:r>
      <w:r w:rsidR="006E6911" w:rsidRPr="006E5CB2">
        <w:rPr>
          <w:b/>
          <w:bCs/>
        </w:rPr>
        <w:t>Institūcijām pieejamā finansējuma apmērā funkciju īstenošana ir jānodrošina līdz 2028. gada 31.</w:t>
      </w:r>
      <w:r w:rsidR="009006DF" w:rsidRPr="006E5CB2">
        <w:rPr>
          <w:b/>
          <w:bCs/>
        </w:rPr>
        <w:t> </w:t>
      </w:r>
      <w:r w:rsidR="006E6911" w:rsidRPr="006E5CB2">
        <w:rPr>
          <w:b/>
          <w:bCs/>
        </w:rPr>
        <w:t>decembrim</w:t>
      </w:r>
      <w:r w:rsidR="00083915" w:rsidRPr="006E5CB2">
        <w:t xml:space="preserve"> </w:t>
      </w:r>
      <w:r w:rsidR="00163E85" w:rsidRPr="006E5CB2">
        <w:t>(skatīt Tabulā Nr.</w:t>
      </w:r>
      <w:r w:rsidR="004013C1" w:rsidRPr="006E5CB2">
        <w:t>7</w:t>
      </w:r>
      <w:r w:rsidR="00163E85" w:rsidRPr="006E5CB2">
        <w:t>).</w:t>
      </w:r>
    </w:p>
    <w:p w14:paraId="63DF4012" w14:textId="5F3BC57C" w:rsidR="00AA5231" w:rsidRPr="006E5CB2" w:rsidRDefault="00FE1F80" w:rsidP="002C71B9">
      <w:pPr>
        <w:pStyle w:val="ListParagraph"/>
        <w:spacing w:after="0"/>
        <w:ind w:left="0"/>
        <w:jc w:val="right"/>
        <w:rPr>
          <w:rFonts w:eastAsia="Times New Roman"/>
          <w:szCs w:val="22"/>
        </w:rPr>
      </w:pPr>
      <w:r w:rsidRPr="006E5CB2">
        <w:rPr>
          <w:rFonts w:eastAsia="Times New Roman"/>
          <w:szCs w:val="22"/>
        </w:rPr>
        <w:t xml:space="preserve"> Tabula Nr.</w:t>
      </w:r>
      <w:r w:rsidR="004013C1" w:rsidRPr="006E5CB2">
        <w:rPr>
          <w:rFonts w:eastAsia="Times New Roman"/>
          <w:szCs w:val="22"/>
        </w:rPr>
        <w:t>7</w:t>
      </w:r>
    </w:p>
    <w:tbl>
      <w:tblPr>
        <w:tblStyle w:val="GridTable1Light"/>
        <w:tblW w:w="6799" w:type="dxa"/>
        <w:jc w:val="center"/>
        <w:tblLook w:val="04A0" w:firstRow="1" w:lastRow="0" w:firstColumn="1" w:lastColumn="0" w:noHBand="0" w:noVBand="1"/>
      </w:tblPr>
      <w:tblGrid>
        <w:gridCol w:w="1094"/>
        <w:gridCol w:w="1591"/>
        <w:gridCol w:w="2267"/>
        <w:gridCol w:w="1847"/>
      </w:tblGrid>
      <w:tr w:rsidR="00111F6C" w:rsidRPr="006E5CB2" w14:paraId="11C3D9A8" w14:textId="77777777" w:rsidTr="0024018B">
        <w:trPr>
          <w:cnfStyle w:val="100000000000" w:firstRow="1" w:lastRow="0" w:firstColumn="0" w:lastColumn="0" w:oddVBand="0" w:evenVBand="0" w:oddHBand="0" w:evenHBand="0" w:firstRowFirstColumn="0" w:firstRowLastColumn="0" w:lastRowFirstColumn="0" w:lastRowLastColumn="0"/>
          <w:trHeight w:val="681"/>
          <w:jc w:val="center"/>
        </w:trPr>
        <w:tc>
          <w:tcPr>
            <w:cnfStyle w:val="001000000000" w:firstRow="0" w:lastRow="0" w:firstColumn="1" w:lastColumn="0" w:oddVBand="0" w:evenVBand="0" w:oddHBand="0" w:evenHBand="0" w:firstRowFirstColumn="0" w:firstRowLastColumn="0" w:lastRowFirstColumn="0" w:lastRowLastColumn="0"/>
            <w:tcW w:w="1094" w:type="dxa"/>
            <w:vMerge w:val="restart"/>
            <w:hideMark/>
          </w:tcPr>
          <w:p w14:paraId="47E67AAD" w14:textId="77777777" w:rsidR="00111F6C" w:rsidRPr="006E5CB2" w:rsidRDefault="00111F6C" w:rsidP="00161BAD">
            <w:pPr>
              <w:jc w:val="center"/>
              <w:rPr>
                <w:rFonts w:eastAsia="Times New Roman"/>
                <w:b w:val="0"/>
                <w:bCs w:val="0"/>
                <w:color w:val="000000"/>
                <w:sz w:val="20"/>
                <w:szCs w:val="20"/>
                <w:lang w:eastAsia="lv-LV"/>
              </w:rPr>
            </w:pPr>
            <w:r w:rsidRPr="006E5CB2">
              <w:rPr>
                <w:rFonts w:eastAsia="Times New Roman"/>
                <w:color w:val="000000"/>
                <w:sz w:val="20"/>
                <w:szCs w:val="20"/>
                <w:lang w:eastAsia="lv-LV"/>
              </w:rPr>
              <w:t>Institūcija</w:t>
            </w:r>
          </w:p>
        </w:tc>
        <w:tc>
          <w:tcPr>
            <w:tcW w:w="1591" w:type="dxa"/>
            <w:hideMark/>
          </w:tcPr>
          <w:p w14:paraId="6FFD2592" w14:textId="42D438A8" w:rsidR="00111F6C" w:rsidRPr="006E5CB2" w:rsidRDefault="00111F6C" w:rsidP="00161BAD">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lang w:eastAsia="lv-LV"/>
              </w:rPr>
            </w:pPr>
            <w:r w:rsidRPr="006E5CB2">
              <w:rPr>
                <w:rFonts w:eastAsia="Times New Roman"/>
                <w:color w:val="000000"/>
                <w:sz w:val="20"/>
                <w:szCs w:val="20"/>
                <w:lang w:eastAsia="lv-LV"/>
              </w:rPr>
              <w:t>Piešķirtais finansējums atlīdzībai, t.sk admini</w:t>
            </w:r>
            <w:r w:rsidR="00E60032" w:rsidRPr="006E5CB2">
              <w:rPr>
                <w:rFonts w:eastAsia="Times New Roman"/>
                <w:color w:val="000000"/>
                <w:sz w:val="20"/>
                <w:szCs w:val="20"/>
                <w:lang w:eastAsia="lv-LV"/>
              </w:rPr>
              <w:t>s</w:t>
            </w:r>
            <w:r w:rsidRPr="006E5CB2">
              <w:rPr>
                <w:rFonts w:eastAsia="Times New Roman"/>
                <w:color w:val="000000"/>
                <w:sz w:val="20"/>
                <w:szCs w:val="20"/>
                <w:lang w:eastAsia="lv-LV"/>
              </w:rPr>
              <w:t>trēšana</w:t>
            </w:r>
            <w:r w:rsidR="00E63642" w:rsidRPr="006E5CB2">
              <w:rPr>
                <w:rFonts w:eastAsia="Times New Roman"/>
                <w:color w:val="000000"/>
                <w:sz w:val="20"/>
                <w:szCs w:val="20"/>
                <w:lang w:eastAsia="lv-LV"/>
              </w:rPr>
              <w:t>i</w:t>
            </w:r>
          </w:p>
        </w:tc>
        <w:tc>
          <w:tcPr>
            <w:tcW w:w="2267" w:type="dxa"/>
            <w:hideMark/>
          </w:tcPr>
          <w:p w14:paraId="5D97535D" w14:textId="677FF493" w:rsidR="00111F6C" w:rsidRPr="006E5CB2" w:rsidRDefault="00111F6C" w:rsidP="00161BAD">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lang w:eastAsia="lv-LV"/>
              </w:rPr>
            </w:pPr>
            <w:r w:rsidRPr="006E5CB2">
              <w:rPr>
                <w:rFonts w:eastAsia="Times New Roman"/>
                <w:color w:val="000000"/>
                <w:sz w:val="20"/>
                <w:szCs w:val="20"/>
                <w:lang w:eastAsia="lv-LV"/>
              </w:rPr>
              <w:t>Sākotnēji pieprasītais finansējums atlīdzībai, t.sk administrēšana</w:t>
            </w:r>
            <w:r w:rsidR="00E63642" w:rsidRPr="006E5CB2">
              <w:rPr>
                <w:rFonts w:eastAsia="Times New Roman"/>
                <w:color w:val="000000"/>
                <w:sz w:val="20"/>
                <w:szCs w:val="20"/>
                <w:lang w:eastAsia="lv-LV"/>
              </w:rPr>
              <w:t>i</w:t>
            </w:r>
          </w:p>
        </w:tc>
        <w:tc>
          <w:tcPr>
            <w:tcW w:w="1847" w:type="dxa"/>
            <w:hideMark/>
          </w:tcPr>
          <w:p w14:paraId="04C0CCBD" w14:textId="77777777" w:rsidR="00111F6C" w:rsidRPr="006E5CB2" w:rsidRDefault="00111F6C" w:rsidP="00161BAD">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lang w:eastAsia="lv-LV"/>
              </w:rPr>
            </w:pPr>
            <w:r w:rsidRPr="006E5CB2">
              <w:rPr>
                <w:rFonts w:eastAsia="Times New Roman"/>
                <w:color w:val="000000"/>
                <w:sz w:val="20"/>
                <w:szCs w:val="20"/>
                <w:lang w:eastAsia="lv-LV"/>
              </w:rPr>
              <w:t>Atlīdzība, t.sk administrēšana</w:t>
            </w:r>
          </w:p>
          <w:p w14:paraId="11660469" w14:textId="4C3435B1" w:rsidR="004013C1" w:rsidRPr="006E5CB2" w:rsidRDefault="004013C1" w:rsidP="00161BAD">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lang w:eastAsia="lv-LV"/>
              </w:rPr>
            </w:pPr>
            <w:r w:rsidRPr="006E5CB2">
              <w:rPr>
                <w:rFonts w:eastAsia="Times New Roman"/>
                <w:color w:val="000000"/>
                <w:sz w:val="20"/>
                <w:szCs w:val="20"/>
                <w:lang w:eastAsia="lv-LV"/>
              </w:rPr>
              <w:t>(VI piedāvājums)</w:t>
            </w:r>
          </w:p>
        </w:tc>
      </w:tr>
      <w:tr w:rsidR="00111F6C" w:rsidRPr="006E5CB2" w14:paraId="22CFB0A6" w14:textId="77777777" w:rsidTr="0024018B">
        <w:trPr>
          <w:trHeight w:val="170"/>
          <w:jc w:val="center"/>
        </w:trPr>
        <w:tc>
          <w:tcPr>
            <w:cnfStyle w:val="001000000000" w:firstRow="0" w:lastRow="0" w:firstColumn="1" w:lastColumn="0" w:oddVBand="0" w:evenVBand="0" w:oddHBand="0" w:evenHBand="0" w:firstRowFirstColumn="0" w:firstRowLastColumn="0" w:lastRowFirstColumn="0" w:lastRowLastColumn="0"/>
            <w:tcW w:w="1094" w:type="dxa"/>
            <w:vMerge/>
            <w:hideMark/>
          </w:tcPr>
          <w:p w14:paraId="2181CDA3" w14:textId="77777777" w:rsidR="00111F6C" w:rsidRPr="006E5CB2" w:rsidRDefault="00111F6C" w:rsidP="00161BAD">
            <w:pPr>
              <w:jc w:val="center"/>
              <w:rPr>
                <w:rFonts w:eastAsia="Times New Roman"/>
                <w:b w:val="0"/>
                <w:bCs w:val="0"/>
                <w:color w:val="000000"/>
                <w:sz w:val="20"/>
                <w:szCs w:val="20"/>
                <w:lang w:eastAsia="lv-LV"/>
              </w:rPr>
            </w:pPr>
          </w:p>
        </w:tc>
        <w:tc>
          <w:tcPr>
            <w:tcW w:w="1591" w:type="dxa"/>
            <w:hideMark/>
          </w:tcPr>
          <w:p w14:paraId="0BBAA442" w14:textId="59E50C7E" w:rsidR="00111F6C" w:rsidRPr="006E5CB2" w:rsidRDefault="00E60032" w:rsidP="00161BAD">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20</w:t>
            </w:r>
            <w:r w:rsidR="00111F6C" w:rsidRPr="006E5CB2">
              <w:rPr>
                <w:rFonts w:eastAsia="Times New Roman"/>
                <w:b/>
                <w:bCs/>
                <w:color w:val="000000"/>
                <w:sz w:val="20"/>
                <w:szCs w:val="20"/>
                <w:lang w:eastAsia="lv-LV"/>
              </w:rPr>
              <w:t>14</w:t>
            </w:r>
            <w:r w:rsidRPr="006E5CB2">
              <w:rPr>
                <w:rFonts w:eastAsia="Times New Roman"/>
                <w:b/>
                <w:bCs/>
                <w:color w:val="000000"/>
                <w:sz w:val="20"/>
                <w:szCs w:val="20"/>
                <w:lang w:eastAsia="lv-LV"/>
              </w:rPr>
              <w:t>.</w:t>
            </w:r>
            <w:r w:rsidR="00111F6C" w:rsidRPr="006E5CB2">
              <w:rPr>
                <w:rFonts w:eastAsia="Times New Roman"/>
                <w:b/>
                <w:bCs/>
                <w:color w:val="000000"/>
                <w:sz w:val="20"/>
                <w:szCs w:val="20"/>
                <w:lang w:eastAsia="lv-LV"/>
              </w:rPr>
              <w:t>-20</w:t>
            </w:r>
            <w:r w:rsidRPr="006E5CB2">
              <w:rPr>
                <w:rFonts w:eastAsia="Times New Roman"/>
                <w:b/>
                <w:bCs/>
                <w:color w:val="000000"/>
                <w:sz w:val="20"/>
                <w:szCs w:val="20"/>
                <w:lang w:eastAsia="lv-LV"/>
              </w:rPr>
              <w:t>2</w:t>
            </w:r>
            <w:r w:rsidR="00616DB1" w:rsidRPr="006E5CB2">
              <w:rPr>
                <w:rFonts w:eastAsia="Times New Roman"/>
                <w:b/>
                <w:bCs/>
                <w:color w:val="000000"/>
                <w:sz w:val="20"/>
                <w:szCs w:val="20"/>
                <w:lang w:eastAsia="lv-LV"/>
              </w:rPr>
              <w:t>0</w:t>
            </w:r>
            <w:r w:rsidRPr="006E5CB2">
              <w:rPr>
                <w:rFonts w:eastAsia="Times New Roman"/>
                <w:b/>
                <w:bCs/>
                <w:color w:val="000000"/>
                <w:sz w:val="20"/>
                <w:szCs w:val="20"/>
                <w:lang w:eastAsia="lv-LV"/>
              </w:rPr>
              <w:t>. gada periods</w:t>
            </w:r>
          </w:p>
        </w:tc>
        <w:tc>
          <w:tcPr>
            <w:tcW w:w="2267" w:type="dxa"/>
            <w:hideMark/>
          </w:tcPr>
          <w:p w14:paraId="123C3ABE" w14:textId="06613820" w:rsidR="00111F6C" w:rsidRPr="006E5CB2" w:rsidRDefault="00E60032" w:rsidP="00161BAD">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20</w:t>
            </w:r>
            <w:r w:rsidR="00111F6C" w:rsidRPr="006E5CB2">
              <w:rPr>
                <w:rFonts w:eastAsia="Times New Roman"/>
                <w:b/>
                <w:bCs/>
                <w:color w:val="000000"/>
                <w:sz w:val="20"/>
                <w:szCs w:val="20"/>
                <w:lang w:eastAsia="lv-LV"/>
              </w:rPr>
              <w:t>21</w:t>
            </w:r>
            <w:r w:rsidRPr="006E5CB2">
              <w:rPr>
                <w:rFonts w:eastAsia="Times New Roman"/>
                <w:b/>
                <w:bCs/>
                <w:color w:val="000000"/>
                <w:sz w:val="20"/>
                <w:szCs w:val="20"/>
                <w:lang w:eastAsia="lv-LV"/>
              </w:rPr>
              <w:t>.</w:t>
            </w:r>
            <w:r w:rsidR="00111F6C" w:rsidRPr="006E5CB2">
              <w:rPr>
                <w:rFonts w:eastAsia="Times New Roman"/>
                <w:b/>
                <w:bCs/>
                <w:color w:val="000000"/>
                <w:sz w:val="20"/>
                <w:szCs w:val="20"/>
                <w:lang w:eastAsia="lv-LV"/>
              </w:rPr>
              <w:t>-</w:t>
            </w:r>
            <w:r w:rsidRPr="006E5CB2">
              <w:rPr>
                <w:rFonts w:eastAsia="Times New Roman"/>
                <w:b/>
                <w:bCs/>
                <w:color w:val="000000"/>
                <w:sz w:val="20"/>
                <w:szCs w:val="20"/>
                <w:lang w:eastAsia="lv-LV"/>
              </w:rPr>
              <w:t>20</w:t>
            </w:r>
            <w:r w:rsidR="00111F6C" w:rsidRPr="006E5CB2">
              <w:rPr>
                <w:rFonts w:eastAsia="Times New Roman"/>
                <w:b/>
                <w:bCs/>
                <w:color w:val="000000"/>
                <w:sz w:val="20"/>
                <w:szCs w:val="20"/>
                <w:lang w:eastAsia="lv-LV"/>
              </w:rPr>
              <w:t>27</w:t>
            </w:r>
            <w:r w:rsidRPr="006E5CB2">
              <w:rPr>
                <w:rFonts w:eastAsia="Times New Roman"/>
                <w:b/>
                <w:bCs/>
                <w:color w:val="000000"/>
                <w:sz w:val="20"/>
                <w:szCs w:val="20"/>
                <w:lang w:eastAsia="lv-LV"/>
              </w:rPr>
              <w:t xml:space="preserve">. gada </w:t>
            </w:r>
            <w:r w:rsidR="00A7419D" w:rsidRPr="006E5CB2">
              <w:rPr>
                <w:rFonts w:eastAsia="Times New Roman"/>
                <w:b/>
                <w:bCs/>
                <w:color w:val="000000"/>
                <w:sz w:val="20"/>
                <w:szCs w:val="20"/>
                <w:lang w:eastAsia="lv-LV"/>
              </w:rPr>
              <w:t>perioda</w:t>
            </w:r>
            <w:r w:rsidR="00111F6C" w:rsidRPr="006E5CB2">
              <w:rPr>
                <w:rFonts w:eastAsia="Times New Roman"/>
                <w:b/>
                <w:bCs/>
                <w:color w:val="000000"/>
                <w:sz w:val="20"/>
                <w:szCs w:val="20"/>
                <w:lang w:eastAsia="lv-LV"/>
              </w:rPr>
              <w:t xml:space="preserve"> 3 gad</w:t>
            </w:r>
            <w:r w:rsidR="00A7419D" w:rsidRPr="006E5CB2">
              <w:rPr>
                <w:rFonts w:eastAsia="Times New Roman"/>
                <w:b/>
                <w:bCs/>
                <w:color w:val="000000"/>
                <w:sz w:val="20"/>
                <w:szCs w:val="20"/>
                <w:lang w:eastAsia="lv-LV"/>
              </w:rPr>
              <w:t>iem</w:t>
            </w:r>
          </w:p>
        </w:tc>
        <w:tc>
          <w:tcPr>
            <w:tcW w:w="1847" w:type="dxa"/>
            <w:hideMark/>
          </w:tcPr>
          <w:p w14:paraId="3851E226" w14:textId="77777777" w:rsidR="00A7419D" w:rsidRPr="006E5CB2" w:rsidRDefault="00A7419D" w:rsidP="00161BAD">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20</w:t>
            </w:r>
            <w:r w:rsidR="00111F6C" w:rsidRPr="006E5CB2">
              <w:rPr>
                <w:rFonts w:eastAsia="Times New Roman"/>
                <w:b/>
                <w:bCs/>
                <w:color w:val="000000"/>
                <w:sz w:val="20"/>
                <w:szCs w:val="20"/>
                <w:lang w:eastAsia="lv-LV"/>
              </w:rPr>
              <w:t>21</w:t>
            </w:r>
            <w:r w:rsidRPr="006E5CB2">
              <w:rPr>
                <w:rFonts w:eastAsia="Times New Roman"/>
                <w:b/>
                <w:bCs/>
                <w:color w:val="000000"/>
                <w:sz w:val="20"/>
                <w:szCs w:val="20"/>
                <w:lang w:eastAsia="lv-LV"/>
              </w:rPr>
              <w:t>.</w:t>
            </w:r>
            <w:r w:rsidR="00111F6C" w:rsidRPr="006E5CB2">
              <w:rPr>
                <w:rFonts w:eastAsia="Times New Roman"/>
                <w:b/>
                <w:bCs/>
                <w:color w:val="000000"/>
                <w:sz w:val="20"/>
                <w:szCs w:val="20"/>
                <w:lang w:eastAsia="lv-LV"/>
              </w:rPr>
              <w:t>-</w:t>
            </w:r>
            <w:r w:rsidRPr="006E5CB2">
              <w:rPr>
                <w:rFonts w:eastAsia="Times New Roman"/>
                <w:b/>
                <w:bCs/>
                <w:color w:val="000000"/>
                <w:sz w:val="20"/>
                <w:szCs w:val="20"/>
                <w:lang w:eastAsia="lv-LV"/>
              </w:rPr>
              <w:t>20</w:t>
            </w:r>
            <w:r w:rsidR="00111F6C" w:rsidRPr="006E5CB2">
              <w:rPr>
                <w:rFonts w:eastAsia="Times New Roman"/>
                <w:b/>
                <w:bCs/>
                <w:color w:val="000000"/>
                <w:sz w:val="20"/>
                <w:szCs w:val="20"/>
                <w:lang w:eastAsia="lv-LV"/>
              </w:rPr>
              <w:t>27</w:t>
            </w:r>
            <w:r w:rsidRPr="006E5CB2">
              <w:rPr>
                <w:rFonts w:eastAsia="Times New Roman"/>
                <w:b/>
                <w:bCs/>
                <w:color w:val="000000"/>
                <w:sz w:val="20"/>
                <w:szCs w:val="20"/>
                <w:lang w:eastAsia="lv-LV"/>
              </w:rPr>
              <w:t>. gada periods</w:t>
            </w:r>
          </w:p>
          <w:p w14:paraId="2BA6386E" w14:textId="21C90858" w:rsidR="00111F6C" w:rsidRPr="006E5CB2" w:rsidRDefault="00111F6C" w:rsidP="00161BAD">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līdz 2028. gadam</w:t>
            </w:r>
          </w:p>
        </w:tc>
      </w:tr>
      <w:tr w:rsidR="007F4995" w:rsidRPr="006E5CB2" w14:paraId="08C6563D" w14:textId="77777777" w:rsidTr="0024018B">
        <w:trPr>
          <w:trHeight w:val="250"/>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14B89E3C" w14:textId="77777777" w:rsidR="007F4995" w:rsidRPr="006E5CB2" w:rsidRDefault="007F4995" w:rsidP="007F4995">
            <w:pPr>
              <w:jc w:val="center"/>
              <w:rPr>
                <w:rFonts w:eastAsia="Times New Roman"/>
                <w:color w:val="000000"/>
                <w:sz w:val="20"/>
                <w:szCs w:val="20"/>
                <w:lang w:eastAsia="lv-LV"/>
              </w:rPr>
            </w:pPr>
            <w:r w:rsidRPr="006E5CB2">
              <w:rPr>
                <w:rFonts w:eastAsia="Times New Roman"/>
                <w:color w:val="000000"/>
                <w:sz w:val="20"/>
                <w:szCs w:val="20"/>
                <w:lang w:eastAsia="lv-LV"/>
              </w:rPr>
              <w:t>KM</w:t>
            </w:r>
          </w:p>
        </w:tc>
        <w:tc>
          <w:tcPr>
            <w:tcW w:w="1591" w:type="dxa"/>
            <w:hideMark/>
          </w:tcPr>
          <w:p w14:paraId="099B13AE" w14:textId="77777777"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585 516</w:t>
            </w:r>
          </w:p>
        </w:tc>
        <w:tc>
          <w:tcPr>
            <w:tcW w:w="2267" w:type="dxa"/>
            <w:hideMark/>
          </w:tcPr>
          <w:p w14:paraId="1D4EB050" w14:textId="569ABC83"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731 585</w:t>
            </w:r>
          </w:p>
        </w:tc>
        <w:tc>
          <w:tcPr>
            <w:tcW w:w="1847" w:type="dxa"/>
            <w:hideMark/>
          </w:tcPr>
          <w:p w14:paraId="6ECEA615" w14:textId="0ACB723A"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1 434 516</w:t>
            </w:r>
          </w:p>
        </w:tc>
      </w:tr>
      <w:tr w:rsidR="007F4995" w:rsidRPr="006E5CB2" w14:paraId="54226127" w14:textId="77777777" w:rsidTr="0024018B">
        <w:trPr>
          <w:trHeight w:val="50"/>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3BE71723" w14:textId="77777777" w:rsidR="007F4995" w:rsidRPr="006E5CB2" w:rsidRDefault="007F4995" w:rsidP="007F4995">
            <w:pPr>
              <w:jc w:val="center"/>
              <w:rPr>
                <w:rFonts w:eastAsia="Times New Roman"/>
                <w:color w:val="000000"/>
                <w:sz w:val="20"/>
                <w:szCs w:val="20"/>
                <w:lang w:eastAsia="lv-LV"/>
              </w:rPr>
            </w:pPr>
            <w:r w:rsidRPr="006E5CB2">
              <w:rPr>
                <w:rFonts w:eastAsia="Times New Roman"/>
                <w:color w:val="000000"/>
                <w:sz w:val="20"/>
                <w:szCs w:val="20"/>
                <w:lang w:eastAsia="lv-LV"/>
              </w:rPr>
              <w:t>VM</w:t>
            </w:r>
          </w:p>
        </w:tc>
        <w:tc>
          <w:tcPr>
            <w:tcW w:w="1591" w:type="dxa"/>
            <w:hideMark/>
          </w:tcPr>
          <w:p w14:paraId="2B6F5D4D" w14:textId="77777777"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1 686 776</w:t>
            </w:r>
          </w:p>
        </w:tc>
        <w:tc>
          <w:tcPr>
            <w:tcW w:w="2267" w:type="dxa"/>
            <w:hideMark/>
          </w:tcPr>
          <w:p w14:paraId="6A5B26AA" w14:textId="4BD6D1B5"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1 669 405</w:t>
            </w:r>
          </w:p>
        </w:tc>
        <w:tc>
          <w:tcPr>
            <w:tcW w:w="1847" w:type="dxa"/>
            <w:hideMark/>
          </w:tcPr>
          <w:p w14:paraId="45E743D7" w14:textId="599D02EB"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3 105 557</w:t>
            </w:r>
          </w:p>
        </w:tc>
      </w:tr>
      <w:tr w:rsidR="007F4995" w:rsidRPr="006E5CB2" w14:paraId="6339A6C6" w14:textId="77777777" w:rsidTr="0024018B">
        <w:trPr>
          <w:trHeight w:val="50"/>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45F5EB09" w14:textId="77777777" w:rsidR="007F4995" w:rsidRPr="006E5CB2" w:rsidRDefault="007F4995" w:rsidP="007F4995">
            <w:pPr>
              <w:jc w:val="center"/>
              <w:rPr>
                <w:rFonts w:eastAsia="Times New Roman"/>
                <w:color w:val="000000"/>
                <w:sz w:val="20"/>
                <w:szCs w:val="20"/>
                <w:lang w:eastAsia="lv-LV"/>
              </w:rPr>
            </w:pPr>
            <w:r w:rsidRPr="006E5CB2">
              <w:rPr>
                <w:rFonts w:eastAsia="Times New Roman"/>
                <w:color w:val="000000"/>
                <w:sz w:val="20"/>
                <w:szCs w:val="20"/>
                <w:lang w:eastAsia="lv-LV"/>
              </w:rPr>
              <w:t>IZM</w:t>
            </w:r>
          </w:p>
        </w:tc>
        <w:tc>
          <w:tcPr>
            <w:tcW w:w="1591" w:type="dxa"/>
            <w:hideMark/>
          </w:tcPr>
          <w:p w14:paraId="06469842" w14:textId="77777777"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8 247 815</w:t>
            </w:r>
          </w:p>
        </w:tc>
        <w:tc>
          <w:tcPr>
            <w:tcW w:w="2267" w:type="dxa"/>
            <w:hideMark/>
          </w:tcPr>
          <w:p w14:paraId="5D4BC33D" w14:textId="78995DC7"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3 720 891</w:t>
            </w:r>
          </w:p>
        </w:tc>
        <w:tc>
          <w:tcPr>
            <w:tcW w:w="1847" w:type="dxa"/>
            <w:hideMark/>
          </w:tcPr>
          <w:p w14:paraId="3E8DDBE5" w14:textId="649AB3B9"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6 921 891</w:t>
            </w:r>
          </w:p>
        </w:tc>
      </w:tr>
      <w:tr w:rsidR="007F4995" w:rsidRPr="006E5CB2" w14:paraId="6931E374" w14:textId="77777777" w:rsidTr="0024018B">
        <w:trPr>
          <w:trHeight w:val="50"/>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35BFD7D1" w14:textId="60966CF5" w:rsidR="007F4995" w:rsidRPr="006E5CB2" w:rsidRDefault="007F4995" w:rsidP="007F4995">
            <w:pPr>
              <w:jc w:val="center"/>
              <w:rPr>
                <w:rFonts w:eastAsia="Times New Roman"/>
                <w:color w:val="000000"/>
                <w:sz w:val="20"/>
                <w:szCs w:val="20"/>
                <w:lang w:eastAsia="lv-LV"/>
              </w:rPr>
            </w:pPr>
            <w:r w:rsidRPr="006E5CB2">
              <w:rPr>
                <w:rFonts w:eastAsia="Times New Roman"/>
                <w:color w:val="000000"/>
                <w:sz w:val="20"/>
                <w:szCs w:val="20"/>
                <w:lang w:eastAsia="lv-LV"/>
              </w:rPr>
              <w:t>VARAM</w:t>
            </w:r>
          </w:p>
        </w:tc>
        <w:tc>
          <w:tcPr>
            <w:tcW w:w="1591" w:type="dxa"/>
            <w:hideMark/>
          </w:tcPr>
          <w:p w14:paraId="1BC73742" w14:textId="77777777"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6 025 162</w:t>
            </w:r>
          </w:p>
        </w:tc>
        <w:tc>
          <w:tcPr>
            <w:tcW w:w="2267" w:type="dxa"/>
            <w:hideMark/>
          </w:tcPr>
          <w:p w14:paraId="449F99A5" w14:textId="21F008AE"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4 369 119</w:t>
            </w:r>
          </w:p>
        </w:tc>
        <w:tc>
          <w:tcPr>
            <w:tcW w:w="1847" w:type="dxa"/>
            <w:hideMark/>
          </w:tcPr>
          <w:p w14:paraId="39D63166" w14:textId="447713C4"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8 127 775</w:t>
            </w:r>
          </w:p>
        </w:tc>
      </w:tr>
      <w:tr w:rsidR="007F4995" w:rsidRPr="006E5CB2" w14:paraId="2D19D58A" w14:textId="77777777" w:rsidTr="0024018B">
        <w:trPr>
          <w:trHeight w:val="50"/>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39EFCB55" w14:textId="77777777" w:rsidR="007F4995" w:rsidRPr="006E5CB2" w:rsidRDefault="007F4995" w:rsidP="007F4995">
            <w:pPr>
              <w:jc w:val="center"/>
              <w:rPr>
                <w:rFonts w:eastAsia="Times New Roman"/>
                <w:color w:val="000000"/>
                <w:sz w:val="20"/>
                <w:szCs w:val="20"/>
                <w:lang w:eastAsia="lv-LV"/>
              </w:rPr>
            </w:pPr>
            <w:r w:rsidRPr="006E5CB2">
              <w:rPr>
                <w:rFonts w:eastAsia="Times New Roman"/>
                <w:color w:val="000000"/>
                <w:sz w:val="20"/>
                <w:szCs w:val="20"/>
                <w:lang w:eastAsia="lv-LV"/>
              </w:rPr>
              <w:t>SM</w:t>
            </w:r>
          </w:p>
        </w:tc>
        <w:tc>
          <w:tcPr>
            <w:tcW w:w="1591" w:type="dxa"/>
            <w:hideMark/>
          </w:tcPr>
          <w:p w14:paraId="3F584ED3" w14:textId="77777777"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2 329 095</w:t>
            </w:r>
          </w:p>
        </w:tc>
        <w:tc>
          <w:tcPr>
            <w:tcW w:w="2267" w:type="dxa"/>
            <w:hideMark/>
          </w:tcPr>
          <w:p w14:paraId="39D4D16A" w14:textId="120FCD49"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2 082 779</w:t>
            </w:r>
          </w:p>
        </w:tc>
        <w:tc>
          <w:tcPr>
            <w:tcW w:w="1847" w:type="dxa"/>
            <w:hideMark/>
          </w:tcPr>
          <w:p w14:paraId="3472A467" w14:textId="14F89C54"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3 874 547</w:t>
            </w:r>
          </w:p>
        </w:tc>
      </w:tr>
      <w:tr w:rsidR="007F4995" w:rsidRPr="006E5CB2" w14:paraId="208157BF" w14:textId="77777777" w:rsidTr="0024018B">
        <w:trPr>
          <w:trHeight w:val="50"/>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5321EBF8" w14:textId="77777777" w:rsidR="007F4995" w:rsidRPr="006E5CB2" w:rsidRDefault="007F4995" w:rsidP="007F4995">
            <w:pPr>
              <w:jc w:val="center"/>
              <w:rPr>
                <w:rFonts w:eastAsia="Times New Roman"/>
                <w:color w:val="000000"/>
                <w:sz w:val="20"/>
                <w:szCs w:val="20"/>
                <w:lang w:eastAsia="lv-LV"/>
              </w:rPr>
            </w:pPr>
            <w:r w:rsidRPr="006E5CB2">
              <w:rPr>
                <w:rFonts w:eastAsia="Times New Roman"/>
                <w:color w:val="000000"/>
                <w:sz w:val="20"/>
                <w:szCs w:val="20"/>
                <w:lang w:eastAsia="lv-LV"/>
              </w:rPr>
              <w:t>Vkanc</w:t>
            </w:r>
          </w:p>
        </w:tc>
        <w:tc>
          <w:tcPr>
            <w:tcW w:w="1591" w:type="dxa"/>
            <w:hideMark/>
          </w:tcPr>
          <w:p w14:paraId="576664F4" w14:textId="77777777"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907 496</w:t>
            </w:r>
          </w:p>
        </w:tc>
        <w:tc>
          <w:tcPr>
            <w:tcW w:w="2267" w:type="dxa"/>
            <w:hideMark/>
          </w:tcPr>
          <w:p w14:paraId="0E3BD902" w14:textId="43D8707C"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965 179</w:t>
            </w:r>
          </w:p>
        </w:tc>
        <w:tc>
          <w:tcPr>
            <w:tcW w:w="1847" w:type="dxa"/>
            <w:hideMark/>
          </w:tcPr>
          <w:p w14:paraId="2900D893" w14:textId="19C22C85"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1 746 974</w:t>
            </w:r>
          </w:p>
        </w:tc>
      </w:tr>
      <w:tr w:rsidR="007F4995" w:rsidRPr="006E5CB2" w14:paraId="30CBE147" w14:textId="77777777" w:rsidTr="0024018B">
        <w:trPr>
          <w:trHeight w:val="50"/>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1D0FF3C9" w14:textId="77777777" w:rsidR="007F4995" w:rsidRPr="006E5CB2" w:rsidRDefault="007F4995" w:rsidP="007F4995">
            <w:pPr>
              <w:jc w:val="center"/>
              <w:rPr>
                <w:rFonts w:eastAsia="Times New Roman"/>
                <w:color w:val="000000"/>
                <w:sz w:val="20"/>
                <w:szCs w:val="20"/>
                <w:lang w:eastAsia="lv-LV"/>
              </w:rPr>
            </w:pPr>
            <w:r w:rsidRPr="006E5CB2">
              <w:rPr>
                <w:rFonts w:eastAsia="Times New Roman"/>
                <w:color w:val="000000"/>
                <w:sz w:val="20"/>
                <w:szCs w:val="20"/>
                <w:lang w:eastAsia="lv-LV"/>
              </w:rPr>
              <w:t>LM</w:t>
            </w:r>
          </w:p>
        </w:tc>
        <w:tc>
          <w:tcPr>
            <w:tcW w:w="1591" w:type="dxa"/>
            <w:hideMark/>
          </w:tcPr>
          <w:p w14:paraId="08081EBE" w14:textId="77777777"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3 543 259</w:t>
            </w:r>
          </w:p>
        </w:tc>
        <w:tc>
          <w:tcPr>
            <w:tcW w:w="2267" w:type="dxa"/>
            <w:hideMark/>
          </w:tcPr>
          <w:p w14:paraId="3A9025C2" w14:textId="40E3E3C0"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3 780 000</w:t>
            </w:r>
          </w:p>
        </w:tc>
        <w:tc>
          <w:tcPr>
            <w:tcW w:w="1847" w:type="dxa"/>
            <w:hideMark/>
          </w:tcPr>
          <w:p w14:paraId="470548EF" w14:textId="35804A8F"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6 841 800</w:t>
            </w:r>
          </w:p>
        </w:tc>
      </w:tr>
      <w:tr w:rsidR="007F4995" w:rsidRPr="006E5CB2" w14:paraId="3833CB25" w14:textId="77777777" w:rsidTr="0024018B">
        <w:trPr>
          <w:trHeight w:val="50"/>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188E1C37" w14:textId="77777777" w:rsidR="007F4995" w:rsidRPr="006E5CB2" w:rsidRDefault="007F4995" w:rsidP="007F4995">
            <w:pPr>
              <w:jc w:val="center"/>
              <w:rPr>
                <w:rFonts w:eastAsia="Times New Roman"/>
                <w:color w:val="000000"/>
                <w:sz w:val="20"/>
                <w:szCs w:val="20"/>
                <w:lang w:eastAsia="lv-LV"/>
              </w:rPr>
            </w:pPr>
            <w:r w:rsidRPr="006E5CB2">
              <w:rPr>
                <w:rFonts w:eastAsia="Times New Roman"/>
                <w:color w:val="000000"/>
                <w:sz w:val="20"/>
                <w:szCs w:val="20"/>
                <w:lang w:eastAsia="lv-LV"/>
              </w:rPr>
              <w:t>EM</w:t>
            </w:r>
          </w:p>
        </w:tc>
        <w:tc>
          <w:tcPr>
            <w:tcW w:w="1591" w:type="dxa"/>
            <w:hideMark/>
          </w:tcPr>
          <w:p w14:paraId="1EDD1F08" w14:textId="77777777"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5 361 280</w:t>
            </w:r>
          </w:p>
        </w:tc>
        <w:tc>
          <w:tcPr>
            <w:tcW w:w="2267" w:type="dxa"/>
            <w:hideMark/>
          </w:tcPr>
          <w:p w14:paraId="23FC4076" w14:textId="35327299"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3 702 600</w:t>
            </w:r>
          </w:p>
        </w:tc>
        <w:tc>
          <w:tcPr>
            <w:tcW w:w="1847" w:type="dxa"/>
            <w:hideMark/>
          </w:tcPr>
          <w:p w14:paraId="1F41BE71" w14:textId="7837E213"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7 818 657</w:t>
            </w:r>
          </w:p>
        </w:tc>
      </w:tr>
      <w:tr w:rsidR="007F4995" w:rsidRPr="006E5CB2" w14:paraId="50469C94" w14:textId="77777777" w:rsidTr="0024018B">
        <w:trPr>
          <w:trHeight w:val="204"/>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360518F8" w14:textId="77777777" w:rsidR="007F4995" w:rsidRPr="006E5CB2" w:rsidRDefault="007F4995" w:rsidP="007F4995">
            <w:pPr>
              <w:jc w:val="center"/>
              <w:rPr>
                <w:rFonts w:eastAsia="Times New Roman"/>
                <w:color w:val="000000"/>
                <w:sz w:val="20"/>
                <w:szCs w:val="20"/>
                <w:lang w:eastAsia="lv-LV"/>
              </w:rPr>
            </w:pPr>
            <w:r w:rsidRPr="006E5CB2">
              <w:rPr>
                <w:rFonts w:eastAsia="Times New Roman"/>
                <w:color w:val="000000"/>
                <w:sz w:val="20"/>
                <w:szCs w:val="20"/>
                <w:lang w:eastAsia="lv-LV"/>
              </w:rPr>
              <w:t>TM</w:t>
            </w:r>
          </w:p>
        </w:tc>
        <w:tc>
          <w:tcPr>
            <w:tcW w:w="1591" w:type="dxa"/>
            <w:hideMark/>
          </w:tcPr>
          <w:p w14:paraId="7C9BA35A" w14:textId="77777777"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974 255</w:t>
            </w:r>
          </w:p>
        </w:tc>
        <w:tc>
          <w:tcPr>
            <w:tcW w:w="2267" w:type="dxa"/>
            <w:hideMark/>
          </w:tcPr>
          <w:p w14:paraId="79D6BBE9" w14:textId="55BCACCE"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534 890</w:t>
            </w:r>
          </w:p>
        </w:tc>
        <w:tc>
          <w:tcPr>
            <w:tcW w:w="1847" w:type="dxa"/>
            <w:hideMark/>
          </w:tcPr>
          <w:p w14:paraId="3DF3E28A" w14:textId="0B4AC103"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1 129 509</w:t>
            </w:r>
          </w:p>
        </w:tc>
      </w:tr>
      <w:tr w:rsidR="007F4995" w:rsidRPr="006E5CB2" w14:paraId="012DF344" w14:textId="77777777" w:rsidTr="0024018B">
        <w:trPr>
          <w:trHeight w:val="70"/>
          <w:jc w:val="center"/>
        </w:trPr>
        <w:tc>
          <w:tcPr>
            <w:cnfStyle w:val="001000000000" w:firstRow="0" w:lastRow="0" w:firstColumn="1" w:lastColumn="0" w:oddVBand="0" w:evenVBand="0" w:oddHBand="0" w:evenHBand="0" w:firstRowFirstColumn="0" w:firstRowLastColumn="0" w:lastRowFirstColumn="0" w:lastRowLastColumn="0"/>
            <w:tcW w:w="1094" w:type="dxa"/>
            <w:hideMark/>
          </w:tcPr>
          <w:p w14:paraId="3FF1A871" w14:textId="77777777" w:rsidR="007F4995" w:rsidRPr="006E5CB2" w:rsidRDefault="007F4995" w:rsidP="007F4995">
            <w:pPr>
              <w:jc w:val="center"/>
              <w:rPr>
                <w:rFonts w:eastAsia="Times New Roman"/>
                <w:color w:val="000000"/>
                <w:sz w:val="20"/>
                <w:szCs w:val="20"/>
                <w:lang w:eastAsia="lv-LV"/>
              </w:rPr>
            </w:pPr>
            <w:r w:rsidRPr="006E5CB2">
              <w:rPr>
                <w:rFonts w:eastAsia="Times New Roman"/>
                <w:color w:val="000000"/>
                <w:sz w:val="20"/>
                <w:szCs w:val="20"/>
                <w:lang w:eastAsia="lv-LV"/>
              </w:rPr>
              <w:t>IeM</w:t>
            </w:r>
          </w:p>
        </w:tc>
        <w:tc>
          <w:tcPr>
            <w:tcW w:w="1591" w:type="dxa"/>
            <w:hideMark/>
          </w:tcPr>
          <w:p w14:paraId="34D7C640" w14:textId="77777777"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0</w:t>
            </w:r>
          </w:p>
        </w:tc>
        <w:tc>
          <w:tcPr>
            <w:tcW w:w="2267" w:type="dxa"/>
            <w:hideMark/>
          </w:tcPr>
          <w:p w14:paraId="54DD5EDD" w14:textId="6A408272"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315 000</w:t>
            </w:r>
          </w:p>
        </w:tc>
        <w:tc>
          <w:tcPr>
            <w:tcW w:w="1847" w:type="dxa"/>
            <w:hideMark/>
          </w:tcPr>
          <w:p w14:paraId="4B8D276A" w14:textId="6E999068"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665 175</w:t>
            </w:r>
          </w:p>
        </w:tc>
      </w:tr>
      <w:tr w:rsidR="007F4995" w:rsidRPr="006E5CB2" w14:paraId="61D755CB" w14:textId="77777777" w:rsidTr="0024018B">
        <w:trPr>
          <w:trHeight w:val="240"/>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5ADA1E71" w14:textId="77777777" w:rsidR="007F4995" w:rsidRPr="006E5CB2" w:rsidRDefault="007F4995" w:rsidP="007F4995">
            <w:pPr>
              <w:jc w:val="center"/>
              <w:rPr>
                <w:rFonts w:eastAsia="Times New Roman"/>
                <w:color w:val="000000"/>
                <w:sz w:val="20"/>
                <w:szCs w:val="20"/>
                <w:lang w:eastAsia="lv-LV"/>
              </w:rPr>
            </w:pPr>
            <w:r w:rsidRPr="006E5CB2">
              <w:rPr>
                <w:rFonts w:eastAsia="Times New Roman"/>
                <w:color w:val="000000"/>
                <w:sz w:val="20"/>
                <w:szCs w:val="20"/>
                <w:lang w:eastAsia="lv-LV"/>
              </w:rPr>
              <w:t>CFLA</w:t>
            </w:r>
          </w:p>
        </w:tc>
        <w:tc>
          <w:tcPr>
            <w:tcW w:w="1591" w:type="dxa"/>
            <w:hideMark/>
          </w:tcPr>
          <w:p w14:paraId="7CCEAB5E" w14:textId="77777777"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53 924 949</w:t>
            </w:r>
          </w:p>
        </w:tc>
        <w:tc>
          <w:tcPr>
            <w:tcW w:w="2267" w:type="dxa"/>
            <w:hideMark/>
          </w:tcPr>
          <w:p w14:paraId="1F91240B" w14:textId="73101D43"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41 400 000</w:t>
            </w:r>
          </w:p>
        </w:tc>
        <w:tc>
          <w:tcPr>
            <w:tcW w:w="1847" w:type="dxa"/>
            <w:hideMark/>
          </w:tcPr>
          <w:p w14:paraId="1E208D3E" w14:textId="57A630F4"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87 423 000</w:t>
            </w:r>
          </w:p>
        </w:tc>
      </w:tr>
      <w:tr w:rsidR="007F4995" w:rsidRPr="006E5CB2" w14:paraId="1C2B4A8E" w14:textId="77777777" w:rsidTr="0024018B">
        <w:trPr>
          <w:trHeight w:val="50"/>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1D033785" w14:textId="77777777" w:rsidR="007F4995" w:rsidRPr="006E5CB2" w:rsidRDefault="007F4995" w:rsidP="007F4995">
            <w:pPr>
              <w:jc w:val="center"/>
              <w:rPr>
                <w:rFonts w:eastAsia="Times New Roman"/>
                <w:color w:val="000000"/>
                <w:sz w:val="20"/>
                <w:szCs w:val="20"/>
                <w:lang w:eastAsia="lv-LV"/>
              </w:rPr>
            </w:pPr>
            <w:r w:rsidRPr="006E5CB2">
              <w:rPr>
                <w:rFonts w:eastAsia="Times New Roman"/>
                <w:color w:val="000000"/>
                <w:sz w:val="20"/>
                <w:szCs w:val="20"/>
                <w:lang w:eastAsia="lv-LV"/>
              </w:rPr>
              <w:t>VKase</w:t>
            </w:r>
          </w:p>
        </w:tc>
        <w:tc>
          <w:tcPr>
            <w:tcW w:w="1591" w:type="dxa"/>
            <w:hideMark/>
          </w:tcPr>
          <w:p w14:paraId="1F75BCF0" w14:textId="77777777"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1 017 944</w:t>
            </w:r>
          </w:p>
        </w:tc>
        <w:tc>
          <w:tcPr>
            <w:tcW w:w="2267" w:type="dxa"/>
            <w:hideMark/>
          </w:tcPr>
          <w:p w14:paraId="02DE11F1" w14:textId="3D48960A"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743 844</w:t>
            </w:r>
          </w:p>
        </w:tc>
        <w:tc>
          <w:tcPr>
            <w:tcW w:w="1847" w:type="dxa"/>
            <w:hideMark/>
          </w:tcPr>
          <w:p w14:paraId="1C62FA5C" w14:textId="242D98B2"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1 346 357</w:t>
            </w:r>
          </w:p>
        </w:tc>
      </w:tr>
      <w:tr w:rsidR="007F4995" w:rsidRPr="006E5CB2" w14:paraId="517005A4" w14:textId="77777777" w:rsidTr="0024018B">
        <w:trPr>
          <w:trHeight w:val="50"/>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43D7FDBB" w14:textId="77777777" w:rsidR="007F4995" w:rsidRPr="006E5CB2" w:rsidRDefault="007F4995" w:rsidP="007F4995">
            <w:pPr>
              <w:jc w:val="center"/>
              <w:rPr>
                <w:rFonts w:eastAsia="Times New Roman"/>
                <w:color w:val="000000"/>
                <w:sz w:val="20"/>
                <w:szCs w:val="20"/>
                <w:lang w:eastAsia="lv-LV"/>
              </w:rPr>
            </w:pPr>
            <w:r w:rsidRPr="006E5CB2">
              <w:rPr>
                <w:rFonts w:eastAsia="Times New Roman"/>
                <w:color w:val="000000"/>
                <w:sz w:val="20"/>
                <w:szCs w:val="20"/>
                <w:lang w:eastAsia="lv-LV"/>
              </w:rPr>
              <w:t>IUB</w:t>
            </w:r>
          </w:p>
        </w:tc>
        <w:tc>
          <w:tcPr>
            <w:tcW w:w="1591" w:type="dxa"/>
            <w:hideMark/>
          </w:tcPr>
          <w:p w14:paraId="502DC819" w14:textId="77777777"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1 172 559</w:t>
            </w:r>
          </w:p>
        </w:tc>
        <w:tc>
          <w:tcPr>
            <w:tcW w:w="2267" w:type="dxa"/>
            <w:hideMark/>
          </w:tcPr>
          <w:p w14:paraId="076246C5" w14:textId="2C41D16B"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859 500</w:t>
            </w:r>
          </w:p>
        </w:tc>
        <w:tc>
          <w:tcPr>
            <w:tcW w:w="1847" w:type="dxa"/>
            <w:hideMark/>
          </w:tcPr>
          <w:p w14:paraId="6041A551" w14:textId="4B173E11"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1 555 695</w:t>
            </w:r>
          </w:p>
        </w:tc>
      </w:tr>
      <w:tr w:rsidR="007F4995" w:rsidRPr="006E5CB2" w14:paraId="67CF04D7" w14:textId="77777777" w:rsidTr="0024018B">
        <w:trPr>
          <w:trHeight w:val="50"/>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51955006" w14:textId="77777777" w:rsidR="007F4995" w:rsidRPr="006E5CB2" w:rsidRDefault="007F4995" w:rsidP="007F4995">
            <w:pPr>
              <w:jc w:val="center"/>
              <w:rPr>
                <w:rFonts w:eastAsia="Times New Roman"/>
                <w:color w:val="000000"/>
                <w:sz w:val="20"/>
                <w:szCs w:val="20"/>
                <w:lang w:eastAsia="lv-LV"/>
              </w:rPr>
            </w:pPr>
            <w:r w:rsidRPr="006E5CB2">
              <w:rPr>
                <w:rFonts w:eastAsia="Times New Roman"/>
                <w:color w:val="000000"/>
                <w:sz w:val="20"/>
                <w:szCs w:val="20"/>
                <w:lang w:eastAsia="lv-LV"/>
              </w:rPr>
              <w:t>FM VI</w:t>
            </w:r>
          </w:p>
        </w:tc>
        <w:tc>
          <w:tcPr>
            <w:tcW w:w="1591" w:type="dxa"/>
            <w:hideMark/>
          </w:tcPr>
          <w:p w14:paraId="682BE226" w14:textId="77777777"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15 005 234</w:t>
            </w:r>
          </w:p>
        </w:tc>
        <w:tc>
          <w:tcPr>
            <w:tcW w:w="2267" w:type="dxa"/>
            <w:hideMark/>
          </w:tcPr>
          <w:p w14:paraId="768FC230" w14:textId="0382B26C"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11 231 768</w:t>
            </w:r>
          </w:p>
        </w:tc>
        <w:tc>
          <w:tcPr>
            <w:tcW w:w="1847" w:type="dxa"/>
            <w:hideMark/>
          </w:tcPr>
          <w:p w14:paraId="0419AB58" w14:textId="198FBE76"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22 057 518</w:t>
            </w:r>
          </w:p>
        </w:tc>
      </w:tr>
      <w:tr w:rsidR="007F4995" w:rsidRPr="006E5CB2" w14:paraId="2611648E" w14:textId="77777777" w:rsidTr="0024018B">
        <w:trPr>
          <w:trHeight w:val="290"/>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0BF99CF3" w14:textId="77777777" w:rsidR="007F4995" w:rsidRPr="006E5CB2" w:rsidRDefault="007F4995" w:rsidP="007F4995">
            <w:pPr>
              <w:jc w:val="center"/>
              <w:rPr>
                <w:rFonts w:eastAsia="Times New Roman"/>
                <w:color w:val="000000"/>
                <w:sz w:val="20"/>
                <w:szCs w:val="20"/>
                <w:lang w:eastAsia="lv-LV"/>
              </w:rPr>
            </w:pPr>
            <w:r w:rsidRPr="006E5CB2">
              <w:rPr>
                <w:rFonts w:eastAsia="Times New Roman"/>
                <w:color w:val="000000"/>
                <w:sz w:val="20"/>
                <w:szCs w:val="20"/>
                <w:lang w:eastAsia="lv-LV"/>
              </w:rPr>
              <w:t>FM RI</w:t>
            </w:r>
          </w:p>
        </w:tc>
        <w:tc>
          <w:tcPr>
            <w:tcW w:w="1591" w:type="dxa"/>
            <w:hideMark/>
          </w:tcPr>
          <w:p w14:paraId="0206DEE3" w14:textId="77777777"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rFonts w:eastAsia="Times New Roman"/>
                <w:color w:val="000000"/>
                <w:sz w:val="20"/>
                <w:szCs w:val="20"/>
                <w:lang w:eastAsia="lv-LV"/>
              </w:rPr>
              <w:t>3 650 418</w:t>
            </w:r>
          </w:p>
        </w:tc>
        <w:tc>
          <w:tcPr>
            <w:tcW w:w="2267" w:type="dxa"/>
            <w:hideMark/>
          </w:tcPr>
          <w:p w14:paraId="5CA15E50" w14:textId="4D1CDE10"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2 774 907</w:t>
            </w:r>
          </w:p>
        </w:tc>
        <w:tc>
          <w:tcPr>
            <w:tcW w:w="1847" w:type="dxa"/>
            <w:hideMark/>
          </w:tcPr>
          <w:p w14:paraId="35AC1794" w14:textId="6F5DF543"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E5CB2">
              <w:rPr>
                <w:sz w:val="20"/>
                <w:szCs w:val="20"/>
              </w:rPr>
              <w:t>4 604 033</w:t>
            </w:r>
          </w:p>
        </w:tc>
      </w:tr>
      <w:tr w:rsidR="007F4995" w:rsidRPr="006E5CB2" w14:paraId="1A9ADE12" w14:textId="77777777" w:rsidTr="0024018B">
        <w:trPr>
          <w:trHeight w:val="300"/>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044B629F" w14:textId="05DEEA85" w:rsidR="007F4995" w:rsidRPr="006E5CB2" w:rsidRDefault="007F4995" w:rsidP="007F4995">
            <w:pPr>
              <w:jc w:val="center"/>
              <w:rPr>
                <w:rFonts w:eastAsia="Times New Roman"/>
                <w:b w:val="0"/>
                <w:bCs w:val="0"/>
                <w:color w:val="000000"/>
                <w:sz w:val="20"/>
                <w:szCs w:val="20"/>
                <w:lang w:eastAsia="lv-LV"/>
              </w:rPr>
            </w:pPr>
            <w:r w:rsidRPr="006E5CB2">
              <w:rPr>
                <w:rFonts w:eastAsia="Times New Roman"/>
                <w:color w:val="000000"/>
                <w:sz w:val="20"/>
                <w:szCs w:val="20"/>
                <w:lang w:eastAsia="lv-LV"/>
              </w:rPr>
              <w:t>Kopā:</w:t>
            </w:r>
          </w:p>
        </w:tc>
        <w:tc>
          <w:tcPr>
            <w:tcW w:w="1591" w:type="dxa"/>
            <w:hideMark/>
          </w:tcPr>
          <w:p w14:paraId="5B1328BB" w14:textId="77777777"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104 431 758</w:t>
            </w:r>
          </w:p>
        </w:tc>
        <w:tc>
          <w:tcPr>
            <w:tcW w:w="2267" w:type="dxa"/>
            <w:hideMark/>
          </w:tcPr>
          <w:p w14:paraId="090E65E7" w14:textId="3043CD39"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b/>
                <w:bCs/>
                <w:sz w:val="20"/>
                <w:szCs w:val="20"/>
              </w:rPr>
              <w:t>78 881 467</w:t>
            </w:r>
          </w:p>
        </w:tc>
        <w:tc>
          <w:tcPr>
            <w:tcW w:w="1847" w:type="dxa"/>
            <w:hideMark/>
          </w:tcPr>
          <w:p w14:paraId="08680BD7" w14:textId="74A8E796" w:rsidR="007F4995" w:rsidRPr="006E5CB2" w:rsidRDefault="007F4995" w:rsidP="007F4995">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lang w:eastAsia="lv-LV"/>
              </w:rPr>
            </w:pPr>
            <w:r w:rsidRPr="006E5CB2">
              <w:rPr>
                <w:b/>
                <w:bCs/>
                <w:sz w:val="20"/>
                <w:szCs w:val="20"/>
              </w:rPr>
              <w:t>158 653 004</w:t>
            </w:r>
          </w:p>
        </w:tc>
      </w:tr>
    </w:tbl>
    <w:p w14:paraId="4485BF77" w14:textId="77777777" w:rsidR="0024018B" w:rsidRPr="006E5CB2" w:rsidRDefault="0024018B" w:rsidP="0024018B">
      <w:pPr>
        <w:pStyle w:val="ListParagraph"/>
        <w:spacing w:after="0"/>
        <w:ind w:left="0"/>
        <w:rPr>
          <w:rFonts w:eastAsia="Times New Roman"/>
          <w:szCs w:val="22"/>
        </w:rPr>
      </w:pPr>
    </w:p>
    <w:p w14:paraId="40D623AB" w14:textId="7A46F7B8" w:rsidR="0010689B" w:rsidRPr="006E5CB2" w:rsidRDefault="0010689B" w:rsidP="0064712C">
      <w:pPr>
        <w:pStyle w:val="ListParagraph"/>
        <w:spacing w:after="0"/>
        <w:ind w:left="0"/>
        <w:jc w:val="right"/>
        <w:rPr>
          <w:rFonts w:eastAsia="Times New Roman"/>
          <w:szCs w:val="22"/>
        </w:rPr>
      </w:pPr>
      <w:r w:rsidRPr="006E5CB2">
        <w:rPr>
          <w:rFonts w:eastAsia="Times New Roman"/>
          <w:szCs w:val="22"/>
        </w:rPr>
        <w:t>Grafiks Nr.</w:t>
      </w:r>
      <w:r w:rsidR="003378B4" w:rsidRPr="006E5CB2">
        <w:rPr>
          <w:rFonts w:eastAsia="Times New Roman"/>
          <w:szCs w:val="22"/>
        </w:rPr>
        <w:t>8</w:t>
      </w:r>
    </w:p>
    <w:p w14:paraId="48DB38E7" w14:textId="00F381C6" w:rsidR="0010689B" w:rsidRPr="006E5CB2" w:rsidRDefault="007F4995" w:rsidP="007F4995">
      <w:pPr>
        <w:spacing w:after="0"/>
        <w:jc w:val="center"/>
        <w:rPr>
          <w:rFonts w:eastAsia="Times New Roman"/>
          <w:szCs w:val="22"/>
        </w:rPr>
      </w:pPr>
      <w:r w:rsidRPr="006E5CB2">
        <w:rPr>
          <w:noProof/>
        </w:rPr>
        <w:drawing>
          <wp:inline distT="0" distB="0" distL="0" distR="0" wp14:anchorId="18C63969" wp14:editId="315171AC">
            <wp:extent cx="4800600" cy="2743200"/>
            <wp:effectExtent l="0" t="0" r="0" b="0"/>
            <wp:docPr id="8" name="Chart 8">
              <a:extLst xmlns:a="http://schemas.openxmlformats.org/drawingml/2006/main">
                <a:ext uri="{FF2B5EF4-FFF2-40B4-BE49-F238E27FC236}">
                  <a16:creationId xmlns:a16="http://schemas.microsoft.com/office/drawing/2014/main" id="{D1FC8C9F-ADB7-4BF2-B42A-A5257BBAF8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0114BCF" w14:textId="03449FD7" w:rsidR="001E11C6" w:rsidRPr="006E5CB2" w:rsidRDefault="00AA5231" w:rsidP="00A42CB7">
      <w:pPr>
        <w:pStyle w:val="ListParagraph"/>
        <w:numPr>
          <w:ilvl w:val="0"/>
          <w:numId w:val="32"/>
        </w:numPr>
        <w:spacing w:after="0"/>
        <w:ind w:left="0" w:firstLine="0"/>
        <w:jc w:val="both"/>
        <w:rPr>
          <w:rFonts w:eastAsia="Times New Roman"/>
          <w:szCs w:val="22"/>
        </w:rPr>
      </w:pPr>
      <w:r w:rsidRPr="006E5CB2">
        <w:rPr>
          <w:rFonts w:eastAsia="Times New Roman"/>
          <w:szCs w:val="22"/>
        </w:rPr>
        <w:t>Papildus finansējums</w:t>
      </w:r>
      <w:r w:rsidR="00903346" w:rsidRPr="006E5CB2">
        <w:rPr>
          <w:rFonts w:eastAsia="Times New Roman"/>
          <w:szCs w:val="22"/>
        </w:rPr>
        <w:t xml:space="preserve"> </w:t>
      </w:r>
      <w:r w:rsidRPr="006E5CB2">
        <w:rPr>
          <w:rFonts w:eastAsia="Times New Roman"/>
          <w:szCs w:val="22"/>
        </w:rPr>
        <w:t>piešķirts</w:t>
      </w:r>
      <w:r w:rsidR="00903346" w:rsidRPr="006E5CB2">
        <w:rPr>
          <w:rFonts w:eastAsia="Times New Roman"/>
          <w:szCs w:val="22"/>
        </w:rPr>
        <w:t xml:space="preserve"> </w:t>
      </w:r>
      <w:r w:rsidR="00111F6C" w:rsidRPr="006E5CB2">
        <w:rPr>
          <w:rFonts w:eastAsia="Times New Roman"/>
          <w:szCs w:val="22"/>
        </w:rPr>
        <w:t>KPVIS</w:t>
      </w:r>
      <w:r w:rsidR="009923BD" w:rsidRPr="006E5CB2">
        <w:rPr>
          <w:rFonts w:eastAsia="Times New Roman"/>
          <w:szCs w:val="22"/>
        </w:rPr>
        <w:t xml:space="preserve"> </w:t>
      </w:r>
      <w:r w:rsidRPr="006E5CB2">
        <w:rPr>
          <w:rFonts w:eastAsia="Times New Roman"/>
          <w:szCs w:val="22"/>
        </w:rPr>
        <w:t>attīstībai un uzturēšana</w:t>
      </w:r>
      <w:r w:rsidR="00903346" w:rsidRPr="006E5CB2">
        <w:rPr>
          <w:rFonts w:eastAsia="Times New Roman"/>
          <w:szCs w:val="22"/>
        </w:rPr>
        <w:t>i,</w:t>
      </w:r>
      <w:r w:rsidR="0024018B" w:rsidRPr="006E5CB2">
        <w:t xml:space="preserve"> </w:t>
      </w:r>
      <w:r w:rsidR="0024018B" w:rsidRPr="006E5CB2">
        <w:rPr>
          <w:rFonts w:eastAsia="Times New Roman"/>
          <w:szCs w:val="22"/>
        </w:rPr>
        <w:t xml:space="preserve">audita informācijas sistēmai SimBASE, </w:t>
      </w:r>
      <w:r w:rsidR="00903346" w:rsidRPr="006E5CB2">
        <w:rPr>
          <w:rFonts w:eastAsia="Times New Roman"/>
          <w:szCs w:val="22"/>
        </w:rPr>
        <w:t xml:space="preserve"> </w:t>
      </w:r>
      <w:r w:rsidRPr="006E5CB2">
        <w:rPr>
          <w:rFonts w:eastAsia="Times New Roman"/>
          <w:szCs w:val="22"/>
        </w:rPr>
        <w:t>ES fondu izvērtēšanas, pētījumu nodrošināšanai</w:t>
      </w:r>
      <w:r w:rsidR="00903346" w:rsidRPr="006E5CB2">
        <w:rPr>
          <w:rFonts w:eastAsia="Times New Roman"/>
          <w:szCs w:val="22"/>
        </w:rPr>
        <w:t xml:space="preserve">, </w:t>
      </w:r>
      <w:r w:rsidRPr="006E5CB2">
        <w:rPr>
          <w:rFonts w:eastAsia="Times New Roman"/>
          <w:szCs w:val="22"/>
        </w:rPr>
        <w:t>ES fondu publicitātes un informatīvajiem pasākumiem</w:t>
      </w:r>
      <w:r w:rsidR="00903346" w:rsidRPr="006E5CB2">
        <w:rPr>
          <w:rFonts w:eastAsia="Times New Roman"/>
          <w:szCs w:val="22"/>
        </w:rPr>
        <w:t xml:space="preserve">, </w:t>
      </w:r>
      <w:r w:rsidRPr="006E5CB2">
        <w:rPr>
          <w:rFonts w:eastAsia="Times New Roman"/>
          <w:szCs w:val="22"/>
        </w:rPr>
        <w:t>horizontālo principu politikas pasākumiem</w:t>
      </w:r>
      <w:r w:rsidR="00903346" w:rsidRPr="006E5CB2">
        <w:rPr>
          <w:rFonts w:eastAsia="Times New Roman"/>
          <w:szCs w:val="22"/>
        </w:rPr>
        <w:t xml:space="preserve"> un </w:t>
      </w:r>
      <w:r w:rsidR="009923BD" w:rsidRPr="006E5CB2">
        <w:rPr>
          <w:rFonts w:eastAsia="Times New Roman"/>
          <w:szCs w:val="22"/>
        </w:rPr>
        <w:t>institūciju</w:t>
      </w:r>
      <w:r w:rsidRPr="006E5CB2">
        <w:rPr>
          <w:rFonts w:eastAsia="Times New Roman"/>
          <w:szCs w:val="22"/>
        </w:rPr>
        <w:t xml:space="preserve"> darbinieku apmācībām, ko nodrošinās Valsts kanceleja</w:t>
      </w:r>
      <w:r w:rsidR="00583491" w:rsidRPr="006E5CB2">
        <w:t xml:space="preserve"> </w:t>
      </w:r>
      <w:r w:rsidR="00583491" w:rsidRPr="006E5CB2">
        <w:rPr>
          <w:rFonts w:eastAsia="Times New Roman"/>
          <w:szCs w:val="22"/>
        </w:rPr>
        <w:t>(skat</w:t>
      </w:r>
      <w:r w:rsidR="00622A83" w:rsidRPr="006E5CB2">
        <w:rPr>
          <w:rFonts w:eastAsia="Times New Roman"/>
          <w:szCs w:val="22"/>
        </w:rPr>
        <w:t>īt</w:t>
      </w:r>
      <w:r w:rsidR="00583491" w:rsidRPr="006E5CB2">
        <w:rPr>
          <w:rFonts w:eastAsia="Times New Roman"/>
          <w:szCs w:val="22"/>
        </w:rPr>
        <w:t xml:space="preserve"> Grafiku Nr.</w:t>
      </w:r>
      <w:r w:rsidR="003378B4" w:rsidRPr="006E5CB2">
        <w:rPr>
          <w:rFonts w:eastAsia="Times New Roman"/>
          <w:szCs w:val="22"/>
        </w:rPr>
        <w:t>9</w:t>
      </w:r>
      <w:r w:rsidR="00556D71" w:rsidRPr="006E5CB2">
        <w:rPr>
          <w:rFonts w:eastAsia="Times New Roman"/>
          <w:szCs w:val="22"/>
        </w:rPr>
        <w:t xml:space="preserve"> un Nr.10</w:t>
      </w:r>
      <w:r w:rsidR="00583491" w:rsidRPr="006E5CB2">
        <w:rPr>
          <w:rFonts w:eastAsia="Times New Roman"/>
          <w:szCs w:val="22"/>
        </w:rPr>
        <w:t>).</w:t>
      </w:r>
    </w:p>
    <w:p w14:paraId="7B3D5A6B" w14:textId="77777777" w:rsidR="00EF3A68" w:rsidRDefault="00EF3A68" w:rsidP="00583491">
      <w:pPr>
        <w:pStyle w:val="ListParagraph"/>
        <w:spacing w:after="0"/>
        <w:ind w:left="0"/>
        <w:jc w:val="right"/>
        <w:rPr>
          <w:rFonts w:eastAsia="Times New Roman"/>
          <w:szCs w:val="22"/>
        </w:rPr>
      </w:pPr>
    </w:p>
    <w:p w14:paraId="7661F2BC" w14:textId="77777777" w:rsidR="00EF3A68" w:rsidRDefault="00EF3A68" w:rsidP="00583491">
      <w:pPr>
        <w:pStyle w:val="ListParagraph"/>
        <w:spacing w:after="0"/>
        <w:ind w:left="0"/>
        <w:jc w:val="right"/>
        <w:rPr>
          <w:rFonts w:eastAsia="Times New Roman"/>
          <w:szCs w:val="22"/>
        </w:rPr>
      </w:pPr>
    </w:p>
    <w:p w14:paraId="663F3D78" w14:textId="77777777" w:rsidR="00EF3A68" w:rsidRDefault="00EF3A68" w:rsidP="00583491">
      <w:pPr>
        <w:pStyle w:val="ListParagraph"/>
        <w:spacing w:after="0"/>
        <w:ind w:left="0"/>
        <w:jc w:val="right"/>
        <w:rPr>
          <w:rFonts w:eastAsia="Times New Roman"/>
          <w:szCs w:val="22"/>
        </w:rPr>
      </w:pPr>
    </w:p>
    <w:p w14:paraId="06A3F736" w14:textId="77777777" w:rsidR="00EF3A68" w:rsidRDefault="00EF3A68" w:rsidP="00583491">
      <w:pPr>
        <w:pStyle w:val="ListParagraph"/>
        <w:spacing w:after="0"/>
        <w:ind w:left="0"/>
        <w:jc w:val="right"/>
        <w:rPr>
          <w:rFonts w:eastAsia="Times New Roman"/>
          <w:szCs w:val="22"/>
        </w:rPr>
      </w:pPr>
    </w:p>
    <w:p w14:paraId="155F3251" w14:textId="77777777" w:rsidR="00EF3A68" w:rsidRDefault="00EF3A68" w:rsidP="00583491">
      <w:pPr>
        <w:pStyle w:val="ListParagraph"/>
        <w:spacing w:after="0"/>
        <w:ind w:left="0"/>
        <w:jc w:val="right"/>
        <w:rPr>
          <w:rFonts w:eastAsia="Times New Roman"/>
          <w:szCs w:val="22"/>
        </w:rPr>
      </w:pPr>
    </w:p>
    <w:p w14:paraId="6C376712" w14:textId="5B4F899D" w:rsidR="00583491" w:rsidRPr="006E5CB2" w:rsidRDefault="00583491" w:rsidP="00583491">
      <w:pPr>
        <w:pStyle w:val="ListParagraph"/>
        <w:spacing w:after="0"/>
        <w:ind w:left="0"/>
        <w:jc w:val="right"/>
        <w:rPr>
          <w:rFonts w:eastAsia="Times New Roman"/>
          <w:szCs w:val="22"/>
        </w:rPr>
      </w:pPr>
      <w:r w:rsidRPr="006E5CB2">
        <w:rPr>
          <w:rFonts w:eastAsia="Times New Roman"/>
          <w:szCs w:val="22"/>
        </w:rPr>
        <w:t>Grafiks Nr.</w:t>
      </w:r>
      <w:r w:rsidR="003378B4" w:rsidRPr="006E5CB2">
        <w:rPr>
          <w:rFonts w:eastAsia="Times New Roman"/>
          <w:szCs w:val="22"/>
        </w:rPr>
        <w:t>9</w:t>
      </w:r>
    </w:p>
    <w:p w14:paraId="0E4799EB" w14:textId="0019FE95" w:rsidR="00D648CE" w:rsidRPr="006E5CB2" w:rsidRDefault="001E11C6" w:rsidP="00EF3A68">
      <w:pPr>
        <w:pStyle w:val="ListParagraph"/>
        <w:spacing w:after="0"/>
        <w:ind w:left="0"/>
        <w:jc w:val="right"/>
        <w:rPr>
          <w:noProof/>
        </w:rPr>
      </w:pPr>
      <w:r w:rsidRPr="006E5CB2">
        <w:rPr>
          <w:noProof/>
        </w:rPr>
        <w:drawing>
          <wp:inline distT="0" distB="0" distL="0" distR="0" wp14:anchorId="33D3E83F" wp14:editId="43FA04DB">
            <wp:extent cx="5339080" cy="2837815"/>
            <wp:effectExtent l="0" t="0" r="13970" b="635"/>
            <wp:docPr id="10" name="Chart 10">
              <a:extLst xmlns:a="http://schemas.openxmlformats.org/drawingml/2006/main">
                <a:ext uri="{FF2B5EF4-FFF2-40B4-BE49-F238E27FC236}">
                  <a16:creationId xmlns:a16="http://schemas.microsoft.com/office/drawing/2014/main" id="{2EF84AE2-5BD7-411C-B807-FE0F1BC8E9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A6191F5" w14:textId="4E4027E7" w:rsidR="00556D71" w:rsidRPr="006E5CB2" w:rsidRDefault="00556D71" w:rsidP="006109E5">
      <w:pPr>
        <w:tabs>
          <w:tab w:val="left" w:pos="6620"/>
        </w:tabs>
        <w:jc w:val="right"/>
      </w:pPr>
      <w:r w:rsidRPr="006E5CB2">
        <w:t>Grafiks Nr.10</w:t>
      </w:r>
    </w:p>
    <w:p w14:paraId="436DD2C3" w14:textId="6BE88D68" w:rsidR="00583491" w:rsidRPr="006E5CB2" w:rsidRDefault="00401866" w:rsidP="00D648CE">
      <w:pPr>
        <w:pStyle w:val="ListParagraph"/>
        <w:spacing w:after="0"/>
        <w:ind w:left="0"/>
        <w:jc w:val="right"/>
        <w:rPr>
          <w:rFonts w:eastAsia="Times New Roman"/>
          <w:i/>
          <w:iCs/>
          <w:szCs w:val="22"/>
        </w:rPr>
      </w:pPr>
      <w:r w:rsidRPr="006E5CB2">
        <w:rPr>
          <w:noProof/>
        </w:rPr>
        <w:drawing>
          <wp:inline distT="0" distB="0" distL="0" distR="0" wp14:anchorId="77911CC1" wp14:editId="2D800453">
            <wp:extent cx="5337175" cy="2127250"/>
            <wp:effectExtent l="0" t="0" r="15875" b="6350"/>
            <wp:docPr id="12" name="Chart 12">
              <a:extLst xmlns:a="http://schemas.openxmlformats.org/drawingml/2006/main">
                <a:ext uri="{FF2B5EF4-FFF2-40B4-BE49-F238E27FC236}">
                  <a16:creationId xmlns:a16="http://schemas.microsoft.com/office/drawing/2014/main" id="{6EBDDDE5-6F5A-42A8-A2B2-42B24D33BB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B3BB50F" w14:textId="49B6DE7A" w:rsidR="002536B4" w:rsidRPr="006E5CB2" w:rsidRDefault="00AA5231" w:rsidP="002536B4">
      <w:pPr>
        <w:pStyle w:val="ListParagraph"/>
        <w:numPr>
          <w:ilvl w:val="0"/>
          <w:numId w:val="32"/>
        </w:numPr>
        <w:spacing w:after="0"/>
        <w:ind w:left="0" w:firstLine="0"/>
        <w:jc w:val="both"/>
        <w:rPr>
          <w:rFonts w:eastAsia="Times New Roman"/>
          <w:szCs w:val="22"/>
        </w:rPr>
      </w:pPr>
      <w:bookmarkStart w:id="6" w:name="_Hlk88848323"/>
      <w:r w:rsidRPr="006E5CB2">
        <w:rPr>
          <w:rFonts w:eastAsia="Times New Roman"/>
          <w:szCs w:val="22"/>
        </w:rPr>
        <w:t xml:space="preserve">Lai nodrošinātu iespējami precīzu nepieciešamā finansējuma aprēķinu ES fondu publicitātes nodrošināšanai, </w:t>
      </w:r>
      <w:r w:rsidR="00D85A8E" w:rsidRPr="006E5CB2">
        <w:rPr>
          <w:rFonts w:eastAsia="Times New Roman"/>
          <w:szCs w:val="22"/>
        </w:rPr>
        <w:t>institūcijām</w:t>
      </w:r>
      <w:r w:rsidRPr="006E5CB2">
        <w:rPr>
          <w:rFonts w:eastAsia="Times New Roman"/>
          <w:szCs w:val="22"/>
        </w:rPr>
        <w:t xml:space="preserve"> nepieciešams izstrādāt Komunikācijas plānus, kas ietver Regulā</w:t>
      </w:r>
      <w:r w:rsidR="00B214BB" w:rsidRPr="006E5CB2">
        <w:rPr>
          <w:rFonts w:eastAsia="Times New Roman"/>
          <w:szCs w:val="22"/>
        </w:rPr>
        <w:t xml:space="preserve"> Nr.2021/1060</w:t>
      </w:r>
      <w:r w:rsidRPr="006E5CB2">
        <w:rPr>
          <w:rFonts w:eastAsia="Times New Roman"/>
          <w:szCs w:val="22"/>
        </w:rPr>
        <w:t xml:space="preserve"> un Komunikācijas stratēģijā noteiktos pienākumus,  kā arī </w:t>
      </w:r>
      <w:r w:rsidR="002440D2" w:rsidRPr="006E5CB2">
        <w:rPr>
          <w:rFonts w:eastAsia="Times New Roman"/>
          <w:szCs w:val="22"/>
        </w:rPr>
        <w:t xml:space="preserve">Komunikācijas </w:t>
      </w:r>
      <w:r w:rsidRPr="006E5CB2">
        <w:rPr>
          <w:rFonts w:eastAsia="Times New Roman"/>
          <w:szCs w:val="22"/>
        </w:rPr>
        <w:t xml:space="preserve">plāniem </w:t>
      </w:r>
      <w:r w:rsidRPr="005871ED">
        <w:rPr>
          <w:rFonts w:eastAsia="Times New Roman"/>
          <w:szCs w:val="22"/>
        </w:rPr>
        <w:t xml:space="preserve">jābūt sasaistītiem ar </w:t>
      </w:r>
      <w:r w:rsidR="00B214BB" w:rsidRPr="005871ED">
        <w:rPr>
          <w:rFonts w:eastAsia="Times New Roman"/>
          <w:szCs w:val="22"/>
        </w:rPr>
        <w:t>P</w:t>
      </w:r>
      <w:r w:rsidR="00CB6FCA" w:rsidRPr="005871ED">
        <w:rPr>
          <w:rFonts w:eastAsia="Times New Roman"/>
          <w:szCs w:val="22"/>
        </w:rPr>
        <w:t>rogrammas</w:t>
      </w:r>
      <w:r w:rsidR="00B214BB" w:rsidRPr="005871ED">
        <w:rPr>
          <w:rFonts w:eastAsia="Times New Roman"/>
          <w:szCs w:val="22"/>
        </w:rPr>
        <w:t xml:space="preserve"> </w:t>
      </w:r>
      <w:r w:rsidRPr="005871ED">
        <w:rPr>
          <w:rFonts w:eastAsia="Times New Roman"/>
          <w:szCs w:val="22"/>
        </w:rPr>
        <w:t>iekļauto informāciju, kas šobrīd vēl ir izstrādes procesā</w:t>
      </w:r>
      <w:r w:rsidR="002440D2" w:rsidRPr="005871ED">
        <w:rPr>
          <w:rStyle w:val="FootnoteReference"/>
          <w:rFonts w:eastAsia="Times New Roman"/>
          <w:szCs w:val="22"/>
        </w:rPr>
        <w:footnoteReference w:id="21"/>
      </w:r>
      <w:r w:rsidRPr="005871ED">
        <w:rPr>
          <w:rFonts w:eastAsia="Times New Roman"/>
          <w:szCs w:val="22"/>
        </w:rPr>
        <w:t>.</w:t>
      </w:r>
      <w:r w:rsidR="001B1B5A" w:rsidRPr="005871ED">
        <w:rPr>
          <w:rFonts w:eastAsia="Times New Roman"/>
          <w:szCs w:val="22"/>
        </w:rPr>
        <w:t xml:space="preserve"> </w:t>
      </w:r>
      <w:r w:rsidR="00817288" w:rsidRPr="005871ED">
        <w:rPr>
          <w:rFonts w:eastAsia="Times New Roman"/>
          <w:szCs w:val="22"/>
        </w:rPr>
        <w:t xml:space="preserve">Komunikācijas stratēģija tiks izstrādāta sadarbībā ar </w:t>
      </w:r>
      <w:r w:rsidR="0066535D" w:rsidRPr="005871ED">
        <w:rPr>
          <w:rFonts w:eastAsia="Times New Roman"/>
          <w:szCs w:val="22"/>
        </w:rPr>
        <w:t>atbildīg</w:t>
      </w:r>
      <w:r w:rsidR="0091780C" w:rsidRPr="005871ED">
        <w:rPr>
          <w:rFonts w:eastAsia="Times New Roman"/>
          <w:szCs w:val="22"/>
        </w:rPr>
        <w:t>ajām</w:t>
      </w:r>
      <w:r w:rsidR="0066535D" w:rsidRPr="005871ED">
        <w:rPr>
          <w:rFonts w:eastAsia="Times New Roman"/>
          <w:szCs w:val="22"/>
        </w:rPr>
        <w:t xml:space="preserve"> iestā</w:t>
      </w:r>
      <w:r w:rsidR="0091780C" w:rsidRPr="005871ED">
        <w:rPr>
          <w:rFonts w:eastAsia="Times New Roman"/>
          <w:szCs w:val="22"/>
        </w:rPr>
        <w:t>dēm</w:t>
      </w:r>
      <w:r w:rsidR="00817288" w:rsidRPr="005871ED">
        <w:rPr>
          <w:rFonts w:eastAsia="Times New Roman"/>
          <w:szCs w:val="22"/>
        </w:rPr>
        <w:t xml:space="preserve">, Komunikācijas vadības grupas ietvaros. Papildus tam VI sniegs atbalstu </w:t>
      </w:r>
      <w:r w:rsidR="0066535D" w:rsidRPr="005871ED">
        <w:rPr>
          <w:rFonts w:eastAsia="Times New Roman"/>
          <w:szCs w:val="22"/>
        </w:rPr>
        <w:t>atbildīgo iestāžu</w:t>
      </w:r>
      <w:r w:rsidR="00817288" w:rsidRPr="005871ED">
        <w:rPr>
          <w:rFonts w:eastAsia="Times New Roman"/>
          <w:szCs w:val="22"/>
        </w:rPr>
        <w:t xml:space="preserve"> deleģētajiem Komunikācijas vadības grupas pārstāvjiem komunikācijas plāna izstrādē. Komunikācijas plāna izstrādei tiks izmantota vienota veidlapa. Komunikācijas plāna izstrādes indikatīvais termiņš ir 2022. gada 28. februāris</w:t>
      </w:r>
      <w:r w:rsidR="0066535D" w:rsidRPr="005871ED">
        <w:rPr>
          <w:rFonts w:eastAsia="Times New Roman"/>
          <w:szCs w:val="22"/>
        </w:rPr>
        <w:t xml:space="preserve">. </w:t>
      </w:r>
      <w:r w:rsidRPr="005871ED">
        <w:rPr>
          <w:rFonts w:eastAsia="Times New Roman"/>
          <w:szCs w:val="22"/>
        </w:rPr>
        <w:t xml:space="preserve">Ņemot vērā, ka </w:t>
      </w:r>
      <w:r w:rsidR="001B1B5A" w:rsidRPr="005871ED">
        <w:rPr>
          <w:rFonts w:eastAsia="Times New Roman"/>
          <w:szCs w:val="22"/>
        </w:rPr>
        <w:t>institūcijām</w:t>
      </w:r>
      <w:r w:rsidRPr="005871ED">
        <w:rPr>
          <w:rFonts w:eastAsia="Times New Roman"/>
          <w:szCs w:val="22"/>
        </w:rPr>
        <w:t xml:space="preserve"> ES fondu publicitātes un informatīvo pasākumu īstenošanai 2022.gadam nepieciešamie līdzekļi ir pieejami </w:t>
      </w:r>
      <w:r w:rsidR="00CE2A20" w:rsidRPr="005871ED">
        <w:rPr>
          <w:rFonts w:eastAsia="Times New Roman"/>
          <w:szCs w:val="22"/>
        </w:rPr>
        <w:t>esoš</w:t>
      </w:r>
      <w:r w:rsidR="00D85A8E" w:rsidRPr="005871ED">
        <w:rPr>
          <w:rFonts w:eastAsia="Times New Roman"/>
          <w:szCs w:val="22"/>
        </w:rPr>
        <w:t>ā</w:t>
      </w:r>
      <w:r w:rsidR="00CE2A20" w:rsidRPr="005871ED">
        <w:rPr>
          <w:rFonts w:eastAsia="Times New Roman"/>
          <w:szCs w:val="22"/>
        </w:rPr>
        <w:t xml:space="preserve"> </w:t>
      </w:r>
      <w:r w:rsidRPr="005871ED">
        <w:rPr>
          <w:rFonts w:eastAsia="Times New Roman"/>
          <w:szCs w:val="22"/>
        </w:rPr>
        <w:t>ES fondu 2014.-2020.gada plānošanas perioda TP līdzekļ</w:t>
      </w:r>
      <w:r w:rsidR="001B1B5A" w:rsidRPr="005871ED">
        <w:rPr>
          <w:rFonts w:eastAsia="Times New Roman"/>
          <w:szCs w:val="22"/>
        </w:rPr>
        <w:t>u ietvaros</w:t>
      </w:r>
      <w:r w:rsidRPr="005871ED">
        <w:rPr>
          <w:rFonts w:eastAsia="Times New Roman"/>
          <w:szCs w:val="22"/>
        </w:rPr>
        <w:t xml:space="preserve"> un</w:t>
      </w:r>
      <w:r w:rsidR="001F2C28" w:rsidRPr="005871ED">
        <w:rPr>
          <w:rFonts w:eastAsia="Times New Roman"/>
          <w:szCs w:val="22"/>
        </w:rPr>
        <w:t>,</w:t>
      </w:r>
      <w:r w:rsidRPr="005871ED">
        <w:rPr>
          <w:rFonts w:eastAsia="Times New Roman"/>
          <w:szCs w:val="22"/>
        </w:rPr>
        <w:t xml:space="preserve"> lai </w:t>
      </w:r>
      <w:r w:rsidR="00412DA7" w:rsidRPr="005871ED">
        <w:rPr>
          <w:rFonts w:eastAsia="Times New Roman"/>
          <w:szCs w:val="22"/>
        </w:rPr>
        <w:t xml:space="preserve">mazinātu </w:t>
      </w:r>
      <w:r w:rsidRPr="005871ED">
        <w:rPr>
          <w:rFonts w:eastAsia="Times New Roman"/>
          <w:szCs w:val="22"/>
        </w:rPr>
        <w:t xml:space="preserve">risku, ka </w:t>
      </w:r>
      <w:r w:rsidR="001B1B5A" w:rsidRPr="005871ED">
        <w:rPr>
          <w:rFonts w:eastAsia="Times New Roman"/>
          <w:szCs w:val="22"/>
        </w:rPr>
        <w:t>institūcija</w:t>
      </w:r>
      <w:r w:rsidR="00D85A8E" w:rsidRPr="005871ED">
        <w:rPr>
          <w:rFonts w:eastAsia="Times New Roman"/>
          <w:szCs w:val="22"/>
        </w:rPr>
        <w:t>s</w:t>
      </w:r>
      <w:r w:rsidRPr="005871ED">
        <w:rPr>
          <w:rFonts w:eastAsia="Times New Roman"/>
          <w:szCs w:val="22"/>
        </w:rPr>
        <w:t xml:space="preserve"> šobrīd ieplāno </w:t>
      </w:r>
      <w:r w:rsidR="00EA25EC" w:rsidRPr="005871ED">
        <w:rPr>
          <w:rFonts w:eastAsia="Times New Roman"/>
          <w:szCs w:val="22"/>
        </w:rPr>
        <w:t xml:space="preserve">nepamatoti lielu </w:t>
      </w:r>
      <w:r w:rsidRPr="005871ED">
        <w:rPr>
          <w:rFonts w:eastAsia="Times New Roman"/>
          <w:szCs w:val="22"/>
        </w:rPr>
        <w:t xml:space="preserve">TP finansējuma apjomu, vai arī nepietiekamu finansējumu savu publicitātes aktivitāšu nodrošināšanai, nepieciešamais finansējums ES fondu publicitātes nodrošināšanai </w:t>
      </w:r>
      <w:r w:rsidR="001B1B5A" w:rsidRPr="005871ED">
        <w:rPr>
          <w:rFonts w:eastAsia="Times New Roman"/>
          <w:szCs w:val="22"/>
        </w:rPr>
        <w:t>institūciju</w:t>
      </w:r>
      <w:r w:rsidRPr="005871ED">
        <w:rPr>
          <w:rFonts w:eastAsia="Times New Roman"/>
          <w:szCs w:val="22"/>
        </w:rPr>
        <w:t xml:space="preserve"> dalījumā tiks </w:t>
      </w:r>
      <w:r w:rsidR="002F0C8F" w:rsidRPr="005871ED">
        <w:rPr>
          <w:rFonts w:eastAsia="Times New Roman"/>
          <w:szCs w:val="22"/>
        </w:rPr>
        <w:t xml:space="preserve">vērtēts </w:t>
      </w:r>
      <w:r w:rsidRPr="005871ED">
        <w:rPr>
          <w:rFonts w:eastAsia="Times New Roman"/>
          <w:szCs w:val="22"/>
        </w:rPr>
        <w:t>2022.gad</w:t>
      </w:r>
      <w:r w:rsidR="00D85A8E" w:rsidRPr="005871ED">
        <w:rPr>
          <w:rFonts w:eastAsia="Times New Roman"/>
          <w:szCs w:val="22"/>
        </w:rPr>
        <w:t>ā</w:t>
      </w:r>
      <w:r w:rsidR="009373C1" w:rsidRPr="005871ED">
        <w:rPr>
          <w:rFonts w:eastAsia="Times New Roman"/>
          <w:szCs w:val="22"/>
        </w:rPr>
        <w:t xml:space="preserve"> pēc Komunikācijas plāna </w:t>
      </w:r>
      <w:r w:rsidR="00A93F8A" w:rsidRPr="005871ED">
        <w:rPr>
          <w:rFonts w:eastAsia="Times New Roman"/>
          <w:szCs w:val="22"/>
        </w:rPr>
        <w:t>izstrā</w:t>
      </w:r>
      <w:r w:rsidR="009373C1" w:rsidRPr="005871ED">
        <w:rPr>
          <w:rFonts w:eastAsia="Times New Roman"/>
          <w:szCs w:val="22"/>
        </w:rPr>
        <w:t>des</w:t>
      </w:r>
      <w:r w:rsidR="00EB5D75" w:rsidRPr="005871ED">
        <w:rPr>
          <w:rFonts w:eastAsia="Times New Roman"/>
          <w:szCs w:val="22"/>
        </w:rPr>
        <w:t xml:space="preserve">, kas iezīmēs galvenās prioritātes TP līdzekļu piešķiršanai </w:t>
      </w:r>
      <w:r w:rsidR="00EB5D75" w:rsidRPr="005871ED">
        <w:rPr>
          <w:rFonts w:eastAsia="Times New Roman"/>
          <w:szCs w:val="22"/>
        </w:rPr>
        <w:lastRenderedPageBreak/>
        <w:t>ES fondu publicitātes un informatīvo pasākumu īstenošanai.</w:t>
      </w:r>
      <w:r w:rsidRPr="005871ED">
        <w:rPr>
          <w:rFonts w:eastAsia="Times New Roman"/>
          <w:szCs w:val="22"/>
        </w:rPr>
        <w:t xml:space="preserve"> </w:t>
      </w:r>
      <w:r w:rsidR="001B1B5A" w:rsidRPr="005871ED">
        <w:rPr>
          <w:rFonts w:eastAsia="Times New Roman"/>
          <w:szCs w:val="22"/>
        </w:rPr>
        <w:t>Šobrīd ES fondu publicitātes nodrošināšanai TP finansējums līdz 2028.gada 31.decembrim</w:t>
      </w:r>
      <w:r w:rsidR="001B1B5A" w:rsidRPr="006E5CB2">
        <w:rPr>
          <w:rFonts w:eastAsia="Times New Roman"/>
          <w:szCs w:val="22"/>
        </w:rPr>
        <w:t xml:space="preserve"> tiek noteikts 7 </w:t>
      </w:r>
      <w:r w:rsidR="002A12B8" w:rsidRPr="006E5CB2">
        <w:rPr>
          <w:rFonts w:eastAsia="Times New Roman"/>
          <w:szCs w:val="22"/>
        </w:rPr>
        <w:t>5</w:t>
      </w:r>
      <w:r w:rsidR="001B1B5A" w:rsidRPr="006E5CB2">
        <w:rPr>
          <w:rFonts w:eastAsia="Times New Roman"/>
          <w:szCs w:val="22"/>
        </w:rPr>
        <w:t>00 000 EUR</w:t>
      </w:r>
      <w:r w:rsidR="00CC69B8" w:rsidRPr="006E5CB2">
        <w:rPr>
          <w:rFonts w:eastAsia="Times New Roman"/>
          <w:szCs w:val="22"/>
        </w:rPr>
        <w:t>,</w:t>
      </w:r>
      <w:r w:rsidR="001B1B5A" w:rsidRPr="006E5CB2">
        <w:rPr>
          <w:rFonts w:eastAsia="Times New Roman"/>
          <w:szCs w:val="22"/>
        </w:rPr>
        <w:t xml:space="preserve"> balstoties uz </w:t>
      </w:r>
      <w:r w:rsidR="00B9572E" w:rsidRPr="006E5CB2">
        <w:rPr>
          <w:rFonts w:eastAsia="Times New Roman"/>
          <w:szCs w:val="22"/>
        </w:rPr>
        <w:t xml:space="preserve">institūciju </w:t>
      </w:r>
      <w:r w:rsidR="001B1B5A" w:rsidRPr="006E5CB2">
        <w:rPr>
          <w:rFonts w:eastAsia="Times New Roman"/>
          <w:szCs w:val="22"/>
        </w:rPr>
        <w:t>pieredzi</w:t>
      </w:r>
      <w:r w:rsidR="0049025C" w:rsidRPr="006E5CB2">
        <w:rPr>
          <w:rFonts w:eastAsia="Times New Roman"/>
          <w:szCs w:val="22"/>
        </w:rPr>
        <w:t>, prognozēm</w:t>
      </w:r>
      <w:r w:rsidR="001B1B5A" w:rsidRPr="006E5CB2">
        <w:rPr>
          <w:rFonts w:eastAsia="Times New Roman"/>
          <w:szCs w:val="22"/>
        </w:rPr>
        <w:t xml:space="preserve"> un finansējum</w:t>
      </w:r>
      <w:r w:rsidR="00662153" w:rsidRPr="006E5CB2">
        <w:rPr>
          <w:rFonts w:eastAsia="Times New Roman"/>
          <w:szCs w:val="22"/>
        </w:rPr>
        <w:t>u</w:t>
      </w:r>
      <w:r w:rsidR="009006DF" w:rsidRPr="006E5CB2">
        <w:rPr>
          <w:rFonts w:eastAsia="Times New Roman"/>
          <w:szCs w:val="22"/>
        </w:rPr>
        <w:t>,</w:t>
      </w:r>
      <w:r w:rsidR="001B1B5A" w:rsidRPr="006E5CB2">
        <w:rPr>
          <w:rFonts w:eastAsia="Times New Roman"/>
          <w:szCs w:val="22"/>
        </w:rPr>
        <w:t xml:space="preserve"> kāds ir pieejams </w:t>
      </w:r>
      <w:bookmarkStart w:id="7" w:name="_Hlk85473956"/>
      <w:r w:rsidR="00211D54" w:rsidRPr="006E5CB2">
        <w:rPr>
          <w:rFonts w:eastAsia="Times New Roman"/>
          <w:szCs w:val="22"/>
        </w:rPr>
        <w:t xml:space="preserve">ES fondu </w:t>
      </w:r>
      <w:r w:rsidR="001B1B5A" w:rsidRPr="006E5CB2">
        <w:rPr>
          <w:rFonts w:eastAsia="Times New Roman"/>
          <w:szCs w:val="22"/>
        </w:rPr>
        <w:t>2014.-2020.gada plānošanas periodā</w:t>
      </w:r>
      <w:bookmarkEnd w:id="7"/>
      <w:r w:rsidR="001B1B5A" w:rsidRPr="006E5CB2">
        <w:rPr>
          <w:rFonts w:eastAsia="Times New Roman"/>
          <w:szCs w:val="22"/>
        </w:rPr>
        <w:t>.</w:t>
      </w:r>
    </w:p>
    <w:bookmarkEnd w:id="6"/>
    <w:p w14:paraId="234014AE" w14:textId="23372EEF" w:rsidR="00C708C7" w:rsidRPr="006E5CB2" w:rsidRDefault="00AA5231" w:rsidP="00AA5231">
      <w:pPr>
        <w:pStyle w:val="ListParagraph"/>
        <w:numPr>
          <w:ilvl w:val="0"/>
          <w:numId w:val="32"/>
        </w:numPr>
        <w:spacing w:after="0"/>
        <w:ind w:left="0" w:firstLine="0"/>
        <w:jc w:val="both"/>
        <w:rPr>
          <w:rFonts w:eastAsia="Times New Roman"/>
          <w:szCs w:val="22"/>
        </w:rPr>
      </w:pPr>
      <w:r w:rsidRPr="006E5CB2">
        <w:rPr>
          <w:rFonts w:eastAsia="Times New Roman"/>
          <w:szCs w:val="22"/>
        </w:rPr>
        <w:t xml:space="preserve"> Ņemot vērā ierobežoto TP finansējuma apmēru un </w:t>
      </w:r>
      <w:r w:rsidR="002536B4" w:rsidRPr="006E5CB2">
        <w:rPr>
          <w:rFonts w:eastAsia="Times New Roman"/>
          <w:szCs w:val="22"/>
        </w:rPr>
        <w:t>institūciju</w:t>
      </w:r>
      <w:r w:rsidRPr="006E5CB2">
        <w:rPr>
          <w:rFonts w:eastAsia="Times New Roman"/>
          <w:szCs w:val="22"/>
        </w:rPr>
        <w:t xml:space="preserve"> aplēs</w:t>
      </w:r>
      <w:r w:rsidR="002536B4" w:rsidRPr="006E5CB2">
        <w:rPr>
          <w:rFonts w:eastAsia="Times New Roman"/>
          <w:szCs w:val="22"/>
        </w:rPr>
        <w:t>es</w:t>
      </w:r>
      <w:r w:rsidRPr="006E5CB2">
        <w:rPr>
          <w:rFonts w:eastAsia="Times New Roman"/>
          <w:szCs w:val="22"/>
        </w:rPr>
        <w:t xml:space="preserve"> par nepieciešamo finansējuma apmēru</w:t>
      </w:r>
      <w:r w:rsidR="002536B4" w:rsidRPr="006E5CB2">
        <w:rPr>
          <w:rFonts w:eastAsia="Times New Roman"/>
          <w:szCs w:val="22"/>
        </w:rPr>
        <w:t xml:space="preserve"> </w:t>
      </w:r>
      <w:r w:rsidRPr="006E5CB2">
        <w:rPr>
          <w:rFonts w:eastAsia="Times New Roman"/>
          <w:szCs w:val="22"/>
        </w:rPr>
        <w:t xml:space="preserve">izvērtējumu veikšanai, kas saistīti ar ES fondu ieguldījumiem, tika secināts, ka institūcijas ir norādījušas dažādu </w:t>
      </w:r>
      <w:r w:rsidR="00BD5904" w:rsidRPr="006E5CB2">
        <w:rPr>
          <w:rFonts w:eastAsia="Times New Roman"/>
          <w:szCs w:val="22"/>
        </w:rPr>
        <w:t xml:space="preserve">nozaru </w:t>
      </w:r>
      <w:r w:rsidRPr="006E5CB2">
        <w:rPr>
          <w:rFonts w:eastAsia="Times New Roman"/>
          <w:szCs w:val="22"/>
        </w:rPr>
        <w:t xml:space="preserve">pamatnostādņu izvērtējumus, kuru tvērums ir plašāks kā </w:t>
      </w:r>
      <w:r w:rsidR="00BD5904" w:rsidRPr="006E5CB2">
        <w:rPr>
          <w:rFonts w:eastAsia="Times New Roman"/>
          <w:szCs w:val="22"/>
        </w:rPr>
        <w:t>ES fondu</w:t>
      </w:r>
      <w:r w:rsidRPr="006E5CB2">
        <w:rPr>
          <w:rFonts w:eastAsia="Times New Roman"/>
          <w:szCs w:val="22"/>
        </w:rPr>
        <w:t xml:space="preserve"> ieguldījumi. </w:t>
      </w:r>
      <w:r w:rsidR="00250B15" w:rsidRPr="006E5CB2">
        <w:rPr>
          <w:rFonts w:eastAsia="Times New Roman"/>
          <w:szCs w:val="22"/>
        </w:rPr>
        <w:t>Atbilstoši VI</w:t>
      </w:r>
      <w:r w:rsidRPr="006E5CB2">
        <w:rPr>
          <w:rFonts w:eastAsia="Times New Roman"/>
          <w:szCs w:val="22"/>
        </w:rPr>
        <w:t xml:space="preserve"> pieredze</w:t>
      </w:r>
      <w:r w:rsidR="00250B15" w:rsidRPr="006E5CB2">
        <w:rPr>
          <w:rFonts w:eastAsia="Times New Roman"/>
          <w:szCs w:val="22"/>
        </w:rPr>
        <w:t xml:space="preserve">i un faktisko izmaksu analīzei, </w:t>
      </w:r>
      <w:r w:rsidRPr="006E5CB2">
        <w:rPr>
          <w:rFonts w:eastAsia="Times New Roman"/>
          <w:szCs w:val="22"/>
        </w:rPr>
        <w:t xml:space="preserve"> izvērtējuma </w:t>
      </w:r>
      <w:r w:rsidR="00464ECE" w:rsidRPr="006E5CB2">
        <w:rPr>
          <w:rFonts w:eastAsia="Times New Roman"/>
          <w:szCs w:val="22"/>
        </w:rPr>
        <w:t xml:space="preserve">vidējās </w:t>
      </w:r>
      <w:r w:rsidRPr="006E5CB2">
        <w:rPr>
          <w:rFonts w:eastAsia="Times New Roman"/>
          <w:szCs w:val="22"/>
        </w:rPr>
        <w:t xml:space="preserve">izmaksas nepārsniedz 70 000 </w:t>
      </w:r>
      <w:r w:rsidR="00C865AF" w:rsidRPr="006E5CB2">
        <w:rPr>
          <w:rFonts w:eastAsia="Times New Roman"/>
          <w:szCs w:val="22"/>
        </w:rPr>
        <w:t>EUR</w:t>
      </w:r>
      <w:r w:rsidRPr="006E5CB2">
        <w:rPr>
          <w:rFonts w:eastAsia="Times New Roman"/>
          <w:szCs w:val="22"/>
        </w:rPr>
        <w:t>.</w:t>
      </w:r>
      <w:r w:rsidR="002536B4" w:rsidRPr="006E5CB2">
        <w:rPr>
          <w:rFonts w:eastAsia="Times New Roman"/>
          <w:szCs w:val="22"/>
        </w:rPr>
        <w:t xml:space="preserve"> </w:t>
      </w:r>
      <w:r w:rsidR="00662153" w:rsidRPr="006E5CB2">
        <w:rPr>
          <w:rFonts w:eastAsia="Times New Roman"/>
          <w:szCs w:val="22"/>
        </w:rPr>
        <w:t>VI</w:t>
      </w:r>
      <w:r w:rsidR="009006DF" w:rsidRPr="006E5CB2">
        <w:rPr>
          <w:rFonts w:eastAsia="Times New Roman"/>
          <w:szCs w:val="22"/>
        </w:rPr>
        <w:t>,</w:t>
      </w:r>
      <w:r w:rsidR="00662153" w:rsidRPr="006E5CB2">
        <w:rPr>
          <w:rFonts w:eastAsia="Times New Roman"/>
          <w:szCs w:val="22"/>
        </w:rPr>
        <w:t xml:space="preserve"> saskaņā ar Regulu</w:t>
      </w:r>
      <w:r w:rsidR="002C5908" w:rsidRPr="006E5CB2">
        <w:t xml:space="preserve"> </w:t>
      </w:r>
      <w:r w:rsidR="002C5908" w:rsidRPr="006E5CB2">
        <w:rPr>
          <w:rFonts w:eastAsia="Times New Roman"/>
          <w:szCs w:val="22"/>
        </w:rPr>
        <w:t>Nr.2021/1060</w:t>
      </w:r>
      <w:r w:rsidR="009006DF" w:rsidRPr="006E5CB2">
        <w:rPr>
          <w:rFonts w:eastAsia="Times New Roman"/>
          <w:szCs w:val="22"/>
        </w:rPr>
        <w:t>,</w:t>
      </w:r>
      <w:r w:rsidR="002C5908" w:rsidRPr="006E5CB2">
        <w:rPr>
          <w:rFonts w:eastAsia="Times New Roman"/>
          <w:szCs w:val="22"/>
        </w:rPr>
        <w:t xml:space="preserve"> </w:t>
      </w:r>
      <w:r w:rsidR="00662153" w:rsidRPr="006E5CB2">
        <w:rPr>
          <w:rFonts w:eastAsia="Times New Roman"/>
          <w:szCs w:val="22"/>
        </w:rPr>
        <w:t xml:space="preserve"> ir jānodrošina P</w:t>
      </w:r>
      <w:r w:rsidR="00CB6FCA" w:rsidRPr="006E5CB2">
        <w:rPr>
          <w:rFonts w:eastAsia="Times New Roman"/>
          <w:szCs w:val="22"/>
        </w:rPr>
        <w:t>rogrammas</w:t>
      </w:r>
      <w:r w:rsidR="00662153" w:rsidRPr="006E5CB2">
        <w:rPr>
          <w:rFonts w:eastAsia="Times New Roman"/>
          <w:szCs w:val="22"/>
        </w:rPr>
        <w:t xml:space="preserve"> izvērtēšana, attiecīgi plānots reizi </w:t>
      </w:r>
      <w:r w:rsidR="00A0275D" w:rsidRPr="006E5CB2">
        <w:rPr>
          <w:rFonts w:eastAsia="Times New Roman"/>
          <w:szCs w:val="22"/>
        </w:rPr>
        <w:t xml:space="preserve">ES fondu </w:t>
      </w:r>
      <w:r w:rsidR="00C9541D" w:rsidRPr="006E5CB2">
        <w:rPr>
          <w:rFonts w:eastAsia="Times New Roman"/>
          <w:szCs w:val="22"/>
        </w:rPr>
        <w:t>2021.-2027. gada pl</w:t>
      </w:r>
      <w:r w:rsidR="00662153" w:rsidRPr="006E5CB2">
        <w:rPr>
          <w:rFonts w:eastAsia="Times New Roman"/>
          <w:szCs w:val="22"/>
        </w:rPr>
        <w:t>ānošanas periodā izvērtēt katru P</w:t>
      </w:r>
      <w:r w:rsidR="00CB6FCA" w:rsidRPr="006E5CB2">
        <w:rPr>
          <w:rFonts w:eastAsia="Times New Roman"/>
          <w:szCs w:val="22"/>
        </w:rPr>
        <w:t>rogrammas</w:t>
      </w:r>
      <w:r w:rsidR="00662153" w:rsidRPr="006E5CB2">
        <w:rPr>
          <w:rFonts w:eastAsia="Times New Roman"/>
          <w:szCs w:val="22"/>
        </w:rPr>
        <w:t xml:space="preserve"> prioritāti, tādējādi veicot vismaz 13 izvērtējumus. Saskaņā ar vidēj</w:t>
      </w:r>
      <w:r w:rsidR="00A0275D" w:rsidRPr="006E5CB2">
        <w:rPr>
          <w:rFonts w:eastAsia="Times New Roman"/>
          <w:szCs w:val="22"/>
        </w:rPr>
        <w:t>ām</w:t>
      </w:r>
      <w:r w:rsidR="00662153" w:rsidRPr="006E5CB2">
        <w:rPr>
          <w:rFonts w:eastAsia="Times New Roman"/>
          <w:szCs w:val="22"/>
        </w:rPr>
        <w:t xml:space="preserve"> šād</w:t>
      </w:r>
      <w:r w:rsidR="00A0275D" w:rsidRPr="006E5CB2">
        <w:rPr>
          <w:rFonts w:eastAsia="Times New Roman"/>
          <w:szCs w:val="22"/>
        </w:rPr>
        <w:t>u</w:t>
      </w:r>
      <w:r w:rsidR="00662153" w:rsidRPr="006E5CB2">
        <w:rPr>
          <w:rFonts w:eastAsia="Times New Roman"/>
          <w:szCs w:val="22"/>
        </w:rPr>
        <w:t xml:space="preserve"> izvērtējum</w:t>
      </w:r>
      <w:r w:rsidR="00A0275D" w:rsidRPr="006E5CB2">
        <w:rPr>
          <w:rFonts w:eastAsia="Times New Roman"/>
          <w:szCs w:val="22"/>
        </w:rPr>
        <w:t>u</w:t>
      </w:r>
      <w:r w:rsidR="00662153" w:rsidRPr="006E5CB2">
        <w:rPr>
          <w:rFonts w:eastAsia="Times New Roman"/>
          <w:szCs w:val="22"/>
        </w:rPr>
        <w:t xml:space="preserve"> </w:t>
      </w:r>
      <w:r w:rsidR="009006DF" w:rsidRPr="006E5CB2">
        <w:rPr>
          <w:rFonts w:eastAsia="Times New Roman"/>
          <w:szCs w:val="22"/>
        </w:rPr>
        <w:t>izmaksām</w:t>
      </w:r>
      <w:r w:rsidR="00662153" w:rsidRPr="006E5CB2">
        <w:rPr>
          <w:rFonts w:eastAsia="Times New Roman"/>
          <w:szCs w:val="22"/>
        </w:rPr>
        <w:t>, kā arī pieņemot inflāciju 4% (7 gadu periodā)</w:t>
      </w:r>
      <w:r w:rsidR="009006DF" w:rsidRPr="006E5CB2">
        <w:rPr>
          <w:rFonts w:eastAsia="Times New Roman"/>
          <w:szCs w:val="22"/>
        </w:rPr>
        <w:t>,</w:t>
      </w:r>
      <w:r w:rsidR="00662153" w:rsidRPr="006E5CB2">
        <w:rPr>
          <w:rFonts w:eastAsia="Times New Roman"/>
          <w:szCs w:val="22"/>
        </w:rPr>
        <w:t xml:space="preserve"> kopējās izmaksas VI veido </w:t>
      </w:r>
      <w:r w:rsidR="00966EE4" w:rsidRPr="006E5CB2">
        <w:rPr>
          <w:rFonts w:eastAsia="Times New Roman"/>
          <w:szCs w:val="22"/>
        </w:rPr>
        <w:t>1 150 000</w:t>
      </w:r>
      <w:r w:rsidR="00662153" w:rsidRPr="006E5CB2">
        <w:rPr>
          <w:rFonts w:eastAsia="Times New Roman"/>
          <w:szCs w:val="22"/>
        </w:rPr>
        <w:t xml:space="preserve"> EUR.</w:t>
      </w:r>
      <w:r w:rsidR="00C9541D" w:rsidRPr="006E5CB2">
        <w:rPr>
          <w:rFonts w:eastAsia="Times New Roman"/>
          <w:szCs w:val="22"/>
        </w:rPr>
        <w:t xml:space="preserve"> </w:t>
      </w:r>
      <w:r w:rsidRPr="006E5CB2">
        <w:rPr>
          <w:rFonts w:eastAsia="Times New Roman"/>
          <w:szCs w:val="22"/>
        </w:rPr>
        <w:t>Balstoties uz pieejamo finansējum</w:t>
      </w:r>
      <w:r w:rsidR="00662153" w:rsidRPr="006E5CB2">
        <w:rPr>
          <w:rFonts w:eastAsia="Times New Roman"/>
          <w:szCs w:val="22"/>
        </w:rPr>
        <w:t>u</w:t>
      </w:r>
      <w:r w:rsidRPr="006E5CB2">
        <w:rPr>
          <w:rFonts w:eastAsia="Times New Roman"/>
          <w:szCs w:val="22"/>
        </w:rPr>
        <w:t xml:space="preserve"> izvērtējumu</w:t>
      </w:r>
      <w:r w:rsidR="00115879" w:rsidRPr="006E5CB2">
        <w:rPr>
          <w:rFonts w:eastAsia="Times New Roman"/>
          <w:szCs w:val="22"/>
        </w:rPr>
        <w:t xml:space="preserve"> </w:t>
      </w:r>
      <w:r w:rsidRPr="006E5CB2">
        <w:rPr>
          <w:rFonts w:eastAsia="Times New Roman"/>
          <w:szCs w:val="22"/>
        </w:rPr>
        <w:t>veikšanai</w:t>
      </w:r>
      <w:r w:rsidR="00CC69B8" w:rsidRPr="006E5CB2">
        <w:rPr>
          <w:rFonts w:eastAsia="Times New Roman"/>
          <w:szCs w:val="22"/>
        </w:rPr>
        <w:t>,</w:t>
      </w:r>
      <w:r w:rsidRPr="006E5CB2">
        <w:rPr>
          <w:rFonts w:eastAsia="Times New Roman"/>
          <w:szCs w:val="22"/>
        </w:rPr>
        <w:t xml:space="preserve"> kopējais pieejamais finansējums </w:t>
      </w:r>
      <w:r w:rsidR="00C9541D" w:rsidRPr="006E5CB2">
        <w:rPr>
          <w:rFonts w:eastAsia="Times New Roman"/>
          <w:szCs w:val="22"/>
        </w:rPr>
        <w:t xml:space="preserve">institūcijām </w:t>
      </w:r>
      <w:r w:rsidRPr="006E5CB2">
        <w:rPr>
          <w:rFonts w:eastAsia="Times New Roman"/>
          <w:szCs w:val="22"/>
        </w:rPr>
        <w:t>līdz 202</w:t>
      </w:r>
      <w:r w:rsidR="002536B4" w:rsidRPr="006E5CB2">
        <w:rPr>
          <w:rFonts w:eastAsia="Times New Roman"/>
          <w:szCs w:val="22"/>
        </w:rPr>
        <w:t>8</w:t>
      </w:r>
      <w:r w:rsidRPr="006E5CB2">
        <w:rPr>
          <w:rFonts w:eastAsia="Times New Roman"/>
          <w:szCs w:val="22"/>
        </w:rPr>
        <w:t xml:space="preserve">.gada 31.decembrim ir </w:t>
      </w:r>
      <w:r w:rsidR="002536B4" w:rsidRPr="006E5CB2">
        <w:rPr>
          <w:rFonts w:eastAsia="Times New Roman"/>
          <w:szCs w:val="22"/>
        </w:rPr>
        <w:t>3 2</w:t>
      </w:r>
      <w:r w:rsidR="00A667A2" w:rsidRPr="006E5CB2">
        <w:rPr>
          <w:rFonts w:eastAsia="Times New Roman"/>
          <w:szCs w:val="22"/>
        </w:rPr>
        <w:t>0</w:t>
      </w:r>
      <w:r w:rsidR="002536B4" w:rsidRPr="006E5CB2">
        <w:rPr>
          <w:rFonts w:eastAsia="Times New Roman"/>
          <w:szCs w:val="22"/>
        </w:rPr>
        <w:t>0 000</w:t>
      </w:r>
      <w:r w:rsidRPr="006E5CB2">
        <w:rPr>
          <w:rFonts w:eastAsia="Times New Roman"/>
          <w:szCs w:val="22"/>
        </w:rPr>
        <w:t xml:space="preserve"> </w:t>
      </w:r>
      <w:r w:rsidR="00115879" w:rsidRPr="006E5CB2">
        <w:rPr>
          <w:rFonts w:eastAsia="Times New Roman"/>
          <w:szCs w:val="22"/>
        </w:rPr>
        <w:t>EUR</w:t>
      </w:r>
      <w:r w:rsidRPr="006E5CB2">
        <w:rPr>
          <w:rFonts w:eastAsia="Times New Roman"/>
          <w:szCs w:val="22"/>
        </w:rPr>
        <w:t xml:space="preserve">. </w:t>
      </w:r>
    </w:p>
    <w:p w14:paraId="6F65F013" w14:textId="0526AD00" w:rsidR="003A3046" w:rsidRPr="006E5CB2" w:rsidRDefault="00AA5231" w:rsidP="00100BB3">
      <w:pPr>
        <w:pStyle w:val="ListParagraph"/>
        <w:numPr>
          <w:ilvl w:val="0"/>
          <w:numId w:val="32"/>
        </w:numPr>
        <w:spacing w:after="0"/>
        <w:ind w:left="0" w:firstLine="0"/>
        <w:jc w:val="both"/>
        <w:rPr>
          <w:rFonts w:eastAsia="Times New Roman"/>
          <w:szCs w:val="22"/>
        </w:rPr>
      </w:pPr>
      <w:r w:rsidRPr="006E5CB2">
        <w:rPr>
          <w:rFonts w:eastAsia="Times New Roman"/>
          <w:szCs w:val="22"/>
        </w:rPr>
        <w:t xml:space="preserve">Ņemot vērā ierobežoto TP finansējuma apmēru, </w:t>
      </w:r>
      <w:r w:rsidR="002F0C8F" w:rsidRPr="006E5CB2">
        <w:rPr>
          <w:rFonts w:eastAsia="Times New Roman"/>
          <w:szCs w:val="22"/>
        </w:rPr>
        <w:t>KPVIS</w:t>
      </w:r>
      <w:r w:rsidR="002C249E" w:rsidRPr="006E5CB2">
        <w:rPr>
          <w:rFonts w:eastAsia="Times New Roman"/>
          <w:szCs w:val="22"/>
        </w:rPr>
        <w:t xml:space="preserve"> uzturēšanai</w:t>
      </w:r>
      <w:r w:rsidR="005714C8" w:rsidRPr="006E5CB2">
        <w:rPr>
          <w:rFonts w:eastAsia="Times New Roman"/>
          <w:szCs w:val="22"/>
        </w:rPr>
        <w:t xml:space="preserve"> un pilnveidei</w:t>
      </w:r>
      <w:r w:rsidRPr="006E5CB2">
        <w:rPr>
          <w:rFonts w:eastAsia="Times New Roman"/>
          <w:szCs w:val="22"/>
        </w:rPr>
        <w:t xml:space="preserve"> </w:t>
      </w:r>
      <w:r w:rsidR="003A3046" w:rsidRPr="006E5CB2">
        <w:rPr>
          <w:rFonts w:eastAsia="Times New Roman"/>
          <w:szCs w:val="22"/>
        </w:rPr>
        <w:t xml:space="preserve">kopējais pieejamais finansējums līdz 2028.gada 31.decembrim ir </w:t>
      </w:r>
      <w:r w:rsidR="00A667A2" w:rsidRPr="006E5CB2">
        <w:rPr>
          <w:rFonts w:eastAsia="Times New Roman"/>
          <w:szCs w:val="22"/>
        </w:rPr>
        <w:t>3</w:t>
      </w:r>
      <w:r w:rsidR="00872379" w:rsidRPr="006E5CB2">
        <w:rPr>
          <w:rFonts w:eastAsia="Times New Roman"/>
          <w:szCs w:val="22"/>
        </w:rPr>
        <w:t xml:space="preserve"> </w:t>
      </w:r>
      <w:r w:rsidR="00A667A2" w:rsidRPr="006E5CB2">
        <w:rPr>
          <w:rFonts w:eastAsia="Times New Roman"/>
          <w:szCs w:val="22"/>
        </w:rPr>
        <w:t>0</w:t>
      </w:r>
      <w:r w:rsidR="00872379" w:rsidRPr="006E5CB2">
        <w:rPr>
          <w:rFonts w:eastAsia="Times New Roman"/>
          <w:szCs w:val="22"/>
        </w:rPr>
        <w:t>00 000</w:t>
      </w:r>
      <w:r w:rsidR="003A3046" w:rsidRPr="006E5CB2">
        <w:rPr>
          <w:rFonts w:eastAsia="Times New Roman"/>
          <w:szCs w:val="22"/>
        </w:rPr>
        <w:t xml:space="preserve"> </w:t>
      </w:r>
      <w:r w:rsidR="00581E86" w:rsidRPr="006E5CB2">
        <w:rPr>
          <w:rFonts w:eastAsia="Times New Roman"/>
          <w:szCs w:val="22"/>
        </w:rPr>
        <w:t>EUR</w:t>
      </w:r>
      <w:r w:rsidR="0049025C" w:rsidRPr="006E5CB2">
        <w:rPr>
          <w:rFonts w:eastAsia="Times New Roman"/>
          <w:szCs w:val="22"/>
        </w:rPr>
        <w:t xml:space="preserve">, kas ir </w:t>
      </w:r>
      <w:r w:rsidR="00D85A8E" w:rsidRPr="006E5CB2">
        <w:rPr>
          <w:rFonts w:eastAsia="Times New Roman"/>
          <w:szCs w:val="22"/>
        </w:rPr>
        <w:t xml:space="preserve">par </w:t>
      </w:r>
      <w:r w:rsidR="00A667A2" w:rsidRPr="006E5CB2">
        <w:rPr>
          <w:rFonts w:eastAsia="Times New Roman"/>
          <w:szCs w:val="22"/>
        </w:rPr>
        <w:t>7</w:t>
      </w:r>
      <w:r w:rsidR="00EE7F03" w:rsidRPr="006E5CB2">
        <w:rPr>
          <w:rFonts w:eastAsia="Times New Roman"/>
          <w:szCs w:val="22"/>
        </w:rPr>
        <w:t>,</w:t>
      </w:r>
      <w:r w:rsidR="00A667A2" w:rsidRPr="006E5CB2">
        <w:rPr>
          <w:rFonts w:eastAsia="Times New Roman"/>
          <w:szCs w:val="22"/>
        </w:rPr>
        <w:t>3</w:t>
      </w:r>
      <w:r w:rsidR="00D85A8E" w:rsidRPr="006E5CB2">
        <w:rPr>
          <w:rFonts w:eastAsia="Times New Roman"/>
          <w:szCs w:val="22"/>
        </w:rPr>
        <w:t>% vairāk</w:t>
      </w:r>
      <w:r w:rsidR="0049025C" w:rsidRPr="006E5CB2">
        <w:rPr>
          <w:rFonts w:eastAsia="Times New Roman"/>
          <w:szCs w:val="22"/>
        </w:rPr>
        <w:t xml:space="preserve">, kā </w:t>
      </w:r>
      <w:r w:rsidR="002C249E" w:rsidRPr="006E5CB2">
        <w:rPr>
          <w:rFonts w:eastAsia="Times New Roman"/>
          <w:szCs w:val="22"/>
        </w:rPr>
        <w:t>E</w:t>
      </w:r>
      <w:r w:rsidR="005714C8" w:rsidRPr="006E5CB2">
        <w:rPr>
          <w:rFonts w:eastAsia="Times New Roman"/>
          <w:szCs w:val="22"/>
        </w:rPr>
        <w:t>S</w:t>
      </w:r>
      <w:r w:rsidR="002C249E" w:rsidRPr="006E5CB2">
        <w:rPr>
          <w:rFonts w:eastAsia="Times New Roman"/>
          <w:szCs w:val="22"/>
        </w:rPr>
        <w:t xml:space="preserve"> fondu </w:t>
      </w:r>
      <w:r w:rsidR="0049025C" w:rsidRPr="006E5CB2">
        <w:rPr>
          <w:rFonts w:eastAsia="Times New Roman"/>
          <w:szCs w:val="22"/>
        </w:rPr>
        <w:t>2014</w:t>
      </w:r>
      <w:r w:rsidR="00CC69B8" w:rsidRPr="006E5CB2">
        <w:rPr>
          <w:rFonts w:eastAsia="Times New Roman"/>
          <w:szCs w:val="22"/>
        </w:rPr>
        <w:t>.</w:t>
      </w:r>
      <w:r w:rsidR="0049025C" w:rsidRPr="006E5CB2">
        <w:rPr>
          <w:rFonts w:eastAsia="Times New Roman"/>
          <w:szCs w:val="22"/>
        </w:rPr>
        <w:t>-2020</w:t>
      </w:r>
      <w:r w:rsidR="00CC69B8" w:rsidRPr="006E5CB2">
        <w:rPr>
          <w:rFonts w:eastAsia="Times New Roman"/>
          <w:szCs w:val="22"/>
        </w:rPr>
        <w:t>.gada</w:t>
      </w:r>
      <w:r w:rsidR="0049025C" w:rsidRPr="006E5CB2">
        <w:rPr>
          <w:rFonts w:eastAsia="Times New Roman"/>
          <w:szCs w:val="22"/>
        </w:rPr>
        <w:t xml:space="preserve"> plānošanas periodā</w:t>
      </w:r>
      <w:r w:rsidR="000F2DCD" w:rsidRPr="006E5CB2">
        <w:rPr>
          <w:rFonts w:eastAsia="Times New Roman"/>
          <w:szCs w:val="22"/>
        </w:rPr>
        <w:t>, lai nodrošinātu</w:t>
      </w:r>
      <w:r w:rsidR="003A3046" w:rsidRPr="006E5CB2">
        <w:rPr>
          <w:rFonts w:eastAsia="Times New Roman"/>
          <w:szCs w:val="22"/>
        </w:rPr>
        <w:t xml:space="preserve"> </w:t>
      </w:r>
      <w:r w:rsidR="000F2DCD" w:rsidRPr="006E5CB2">
        <w:rPr>
          <w:rFonts w:eastAsia="Times New Roman"/>
          <w:szCs w:val="22"/>
        </w:rPr>
        <w:t>e-Kohēzijas funkcionalitātes paplašināšanu</w:t>
      </w:r>
      <w:r w:rsidR="00574FDF" w:rsidRPr="006E5CB2">
        <w:rPr>
          <w:rFonts w:eastAsia="Times New Roman"/>
          <w:szCs w:val="22"/>
        </w:rPr>
        <w:t xml:space="preserve"> un uzturēšanu</w:t>
      </w:r>
      <w:r w:rsidR="000F2DCD" w:rsidRPr="006E5CB2">
        <w:rPr>
          <w:rFonts w:eastAsia="Times New Roman"/>
          <w:szCs w:val="22"/>
        </w:rPr>
        <w:t xml:space="preserve"> </w:t>
      </w:r>
      <w:r w:rsidR="007226BB" w:rsidRPr="006E5CB2">
        <w:rPr>
          <w:rFonts w:eastAsia="Times New Roman"/>
          <w:szCs w:val="22"/>
        </w:rPr>
        <w:t xml:space="preserve">ES fondu </w:t>
      </w:r>
      <w:r w:rsidR="000F2DCD" w:rsidRPr="006E5CB2">
        <w:rPr>
          <w:rFonts w:eastAsia="Times New Roman"/>
          <w:szCs w:val="22"/>
        </w:rPr>
        <w:t>2021.-</w:t>
      </w:r>
      <w:r w:rsidR="00581E86" w:rsidRPr="006E5CB2">
        <w:rPr>
          <w:rFonts w:eastAsia="Times New Roman"/>
          <w:szCs w:val="22"/>
        </w:rPr>
        <w:t>2027</w:t>
      </w:r>
      <w:r w:rsidR="000F2DCD" w:rsidRPr="006E5CB2">
        <w:rPr>
          <w:rFonts w:eastAsia="Times New Roman"/>
          <w:szCs w:val="22"/>
        </w:rPr>
        <w:t xml:space="preserve">.gada plānošanas periodā, ko </w:t>
      </w:r>
      <w:r w:rsidR="00627601" w:rsidRPr="006E5CB2">
        <w:rPr>
          <w:rFonts w:eastAsia="Times New Roman"/>
          <w:szCs w:val="22"/>
        </w:rPr>
        <w:t xml:space="preserve">jau </w:t>
      </w:r>
      <w:r w:rsidR="00727B0C" w:rsidRPr="006E5CB2">
        <w:rPr>
          <w:rFonts w:eastAsia="Times New Roman"/>
          <w:szCs w:val="22"/>
        </w:rPr>
        <w:t xml:space="preserve">šobrīd </w:t>
      </w:r>
      <w:r w:rsidR="000F2DCD" w:rsidRPr="006E5CB2">
        <w:rPr>
          <w:rFonts w:eastAsia="Times New Roman"/>
          <w:szCs w:val="22"/>
        </w:rPr>
        <w:t>plaši izmanto</w:t>
      </w:r>
      <w:r w:rsidR="00627601" w:rsidRPr="006E5CB2">
        <w:t xml:space="preserve"> </w:t>
      </w:r>
      <w:r w:rsidR="00627601" w:rsidRPr="006E5CB2">
        <w:rPr>
          <w:rFonts w:eastAsia="Times New Roman"/>
          <w:szCs w:val="22"/>
        </w:rPr>
        <w:t>ES fondu 2014.-2020.gada plānošanas periodā</w:t>
      </w:r>
      <w:r w:rsidR="000F2DCD" w:rsidRPr="006E5CB2">
        <w:rPr>
          <w:rFonts w:eastAsia="Times New Roman"/>
          <w:szCs w:val="22"/>
        </w:rPr>
        <w:t xml:space="preserve"> gan CFLA, gan </w:t>
      </w:r>
      <w:r w:rsidR="00D37171" w:rsidRPr="006E5CB2">
        <w:rPr>
          <w:rFonts w:eastAsia="Times New Roman"/>
          <w:szCs w:val="22"/>
        </w:rPr>
        <w:t>pārējās</w:t>
      </w:r>
      <w:r w:rsidR="000F2DCD" w:rsidRPr="006E5CB2">
        <w:rPr>
          <w:rFonts w:eastAsia="Times New Roman"/>
          <w:szCs w:val="22"/>
        </w:rPr>
        <w:t xml:space="preserve"> </w:t>
      </w:r>
      <w:r w:rsidR="00D85A8E" w:rsidRPr="006E5CB2">
        <w:rPr>
          <w:rFonts w:eastAsia="Times New Roman"/>
          <w:szCs w:val="22"/>
        </w:rPr>
        <w:t>institūcijas</w:t>
      </w:r>
      <w:r w:rsidR="00D37171" w:rsidRPr="006E5CB2">
        <w:rPr>
          <w:rFonts w:eastAsia="Times New Roman"/>
          <w:szCs w:val="22"/>
        </w:rPr>
        <w:t xml:space="preserve"> un </w:t>
      </w:r>
      <w:r w:rsidR="000F2DCD" w:rsidRPr="006E5CB2">
        <w:rPr>
          <w:rFonts w:eastAsia="Times New Roman"/>
          <w:szCs w:val="22"/>
        </w:rPr>
        <w:t>arī finansējuma saņēmēji.</w:t>
      </w:r>
    </w:p>
    <w:p w14:paraId="60848F0B" w14:textId="5F12E4CA" w:rsidR="009F74AE" w:rsidRPr="006E5CB2" w:rsidRDefault="00C17688" w:rsidP="00BC3BE0">
      <w:pPr>
        <w:pStyle w:val="ListParagraph"/>
        <w:numPr>
          <w:ilvl w:val="0"/>
          <w:numId w:val="32"/>
        </w:numPr>
        <w:ind w:left="0" w:firstLine="0"/>
        <w:jc w:val="both"/>
        <w:rPr>
          <w:rFonts w:eastAsia="Times New Roman"/>
          <w:szCs w:val="22"/>
        </w:rPr>
      </w:pPr>
      <w:r w:rsidRPr="006E5CB2">
        <w:rPr>
          <w:rFonts w:eastAsia="Times New Roman"/>
          <w:szCs w:val="22"/>
        </w:rPr>
        <w:t>Institūciju</w:t>
      </w:r>
      <w:r w:rsidR="001B6C56" w:rsidRPr="006E5CB2">
        <w:rPr>
          <w:rFonts w:eastAsia="Times New Roman"/>
          <w:szCs w:val="22"/>
        </w:rPr>
        <w:t xml:space="preserve"> darbinieku kapacitātes celšanas pasākumiem un</w:t>
      </w:r>
      <w:r w:rsidR="00AA5231" w:rsidRPr="006E5CB2">
        <w:rPr>
          <w:rFonts w:eastAsia="Times New Roman"/>
          <w:szCs w:val="22"/>
        </w:rPr>
        <w:t xml:space="preserve"> </w:t>
      </w:r>
      <w:r w:rsidR="001B6C56" w:rsidRPr="006E5CB2">
        <w:rPr>
          <w:rFonts w:eastAsia="Times New Roman"/>
          <w:szCs w:val="22"/>
        </w:rPr>
        <w:t xml:space="preserve">Administratīvās kapacitātes ceļa kartes Kohēzijas politikas mērķu sasniegšanai </w:t>
      </w:r>
      <w:r w:rsidR="00661408" w:rsidRPr="006E5CB2">
        <w:rPr>
          <w:rFonts w:eastAsia="Times New Roman"/>
          <w:szCs w:val="22"/>
        </w:rPr>
        <w:t xml:space="preserve">ES fondu </w:t>
      </w:r>
      <w:r w:rsidR="001B6C56" w:rsidRPr="006E5CB2">
        <w:rPr>
          <w:rFonts w:eastAsia="Times New Roman"/>
          <w:szCs w:val="22"/>
        </w:rPr>
        <w:t xml:space="preserve">2021.-2027. gada plānošanas periodā </w:t>
      </w:r>
      <w:r w:rsidR="00BA14A4" w:rsidRPr="006E5CB2">
        <w:rPr>
          <w:rFonts w:eastAsia="Times New Roman"/>
          <w:szCs w:val="22"/>
        </w:rPr>
        <w:t xml:space="preserve">(turpmāk – AKC) </w:t>
      </w:r>
      <w:r w:rsidR="00AA5231" w:rsidRPr="006E5CB2">
        <w:rPr>
          <w:rFonts w:eastAsia="Times New Roman"/>
          <w:szCs w:val="22"/>
        </w:rPr>
        <w:t xml:space="preserve">pasākumu īstenošanai </w:t>
      </w:r>
      <w:r w:rsidR="003A3046" w:rsidRPr="006E5CB2">
        <w:rPr>
          <w:rFonts w:eastAsia="Times New Roman"/>
          <w:szCs w:val="22"/>
        </w:rPr>
        <w:t>kopējais pieejamais finansējums līdz 2028.gada 31.decembrim ir 1 </w:t>
      </w:r>
      <w:r w:rsidR="002A12B8" w:rsidRPr="006E5CB2">
        <w:rPr>
          <w:rFonts w:eastAsia="Times New Roman"/>
          <w:szCs w:val="22"/>
        </w:rPr>
        <w:t>4</w:t>
      </w:r>
      <w:r w:rsidR="003A3046" w:rsidRPr="006E5CB2">
        <w:rPr>
          <w:rFonts w:eastAsia="Times New Roman"/>
          <w:szCs w:val="22"/>
        </w:rPr>
        <w:t xml:space="preserve">00 000 </w:t>
      </w:r>
      <w:r w:rsidR="00285672" w:rsidRPr="006E5CB2">
        <w:rPr>
          <w:rFonts w:eastAsia="Times New Roman"/>
          <w:szCs w:val="22"/>
        </w:rPr>
        <w:t>EUR</w:t>
      </w:r>
      <w:r w:rsidR="001B6C56" w:rsidRPr="006E5CB2">
        <w:rPr>
          <w:rFonts w:eastAsia="Times New Roman"/>
          <w:szCs w:val="22"/>
        </w:rPr>
        <w:t>,</w:t>
      </w:r>
      <w:r w:rsidR="00D85A8E" w:rsidRPr="006E5CB2">
        <w:rPr>
          <w:rFonts w:eastAsia="Times New Roman"/>
          <w:szCs w:val="22"/>
        </w:rPr>
        <w:t xml:space="preserve"> kas ir par </w:t>
      </w:r>
      <w:r w:rsidR="002A12B8" w:rsidRPr="006E5CB2">
        <w:rPr>
          <w:rFonts w:eastAsia="Times New Roman"/>
          <w:szCs w:val="22"/>
        </w:rPr>
        <w:t>55</w:t>
      </w:r>
      <w:r w:rsidR="00872379" w:rsidRPr="006E5CB2">
        <w:rPr>
          <w:rFonts w:eastAsia="Times New Roman"/>
          <w:szCs w:val="22"/>
        </w:rPr>
        <w:t>,</w:t>
      </w:r>
      <w:r w:rsidR="002A12B8" w:rsidRPr="006E5CB2">
        <w:rPr>
          <w:rFonts w:eastAsia="Times New Roman"/>
          <w:szCs w:val="22"/>
        </w:rPr>
        <w:t>7</w:t>
      </w:r>
      <w:r w:rsidR="00D85A8E" w:rsidRPr="006E5CB2">
        <w:rPr>
          <w:rFonts w:eastAsia="Times New Roman"/>
          <w:szCs w:val="22"/>
        </w:rPr>
        <w:t xml:space="preserve">% vairāk </w:t>
      </w:r>
      <w:r w:rsidR="00CC69B8" w:rsidRPr="006E5CB2">
        <w:rPr>
          <w:rFonts w:eastAsia="Times New Roman"/>
          <w:szCs w:val="22"/>
        </w:rPr>
        <w:t>ne</w:t>
      </w:r>
      <w:r w:rsidR="00D85A8E" w:rsidRPr="006E5CB2">
        <w:rPr>
          <w:rFonts w:eastAsia="Times New Roman"/>
          <w:szCs w:val="22"/>
        </w:rPr>
        <w:t xml:space="preserve">kā </w:t>
      </w:r>
      <w:r w:rsidR="00C565B3" w:rsidRPr="006E5CB2">
        <w:rPr>
          <w:rFonts w:eastAsia="Times New Roman"/>
          <w:szCs w:val="22"/>
        </w:rPr>
        <w:t xml:space="preserve">ES fondu </w:t>
      </w:r>
      <w:r w:rsidR="00D85A8E" w:rsidRPr="006E5CB2">
        <w:rPr>
          <w:rFonts w:eastAsia="Times New Roman"/>
          <w:szCs w:val="22"/>
        </w:rPr>
        <w:t xml:space="preserve">2014-2020 plānošanas periodā, </w:t>
      </w:r>
      <w:r w:rsidR="00DC1DAF" w:rsidRPr="006E5CB2">
        <w:rPr>
          <w:rFonts w:eastAsia="Times New Roman"/>
          <w:szCs w:val="22"/>
        </w:rPr>
        <w:t>lai nodrošinātu</w:t>
      </w:r>
      <w:r w:rsidR="00DC1DAF" w:rsidRPr="006E5CB2">
        <w:t xml:space="preserve"> </w:t>
      </w:r>
      <w:r w:rsidR="00DC1DAF" w:rsidRPr="006E5CB2">
        <w:rPr>
          <w:rFonts w:eastAsia="Times New Roman"/>
          <w:szCs w:val="22"/>
        </w:rPr>
        <w:t xml:space="preserve">ilgtermiņa publiskās pārvaldes cilvēkresursu kapacitātes attīstību, </w:t>
      </w:r>
      <w:r w:rsidR="00C565B3" w:rsidRPr="006E5CB2">
        <w:rPr>
          <w:rFonts w:eastAsia="Times New Roman"/>
          <w:szCs w:val="22"/>
        </w:rPr>
        <w:t xml:space="preserve">kā arī, </w:t>
      </w:r>
      <w:r w:rsidR="00DC1DAF" w:rsidRPr="006E5CB2">
        <w:rPr>
          <w:rFonts w:eastAsia="Times New Roman"/>
          <w:szCs w:val="22"/>
        </w:rPr>
        <w:t>lai nodrošinātu Nacionālā attīstības plāna 2021.-2027.gadam noteikto mērķu sasniegšanu</w:t>
      </w:r>
      <w:r w:rsidR="0092345B" w:rsidRPr="006E5CB2">
        <w:rPr>
          <w:rFonts w:eastAsia="Times New Roman"/>
          <w:szCs w:val="22"/>
        </w:rPr>
        <w:t xml:space="preserve"> un </w:t>
      </w:r>
      <w:r w:rsidR="00C565B3" w:rsidRPr="006E5CB2">
        <w:rPr>
          <w:rFonts w:eastAsia="Times New Roman"/>
          <w:szCs w:val="22"/>
        </w:rPr>
        <w:t>ES fondu</w:t>
      </w:r>
      <w:r w:rsidR="0092345B" w:rsidRPr="006E5CB2">
        <w:rPr>
          <w:rFonts w:eastAsia="Times New Roman"/>
          <w:szCs w:val="22"/>
        </w:rPr>
        <w:t xml:space="preserve"> efektīvu īstenošanu, aptverot nozīmīgākās mērķa grupas – finansējuma saņēmējus, publiskās pārvaldes iestādes, vadības un kontroles sistēmas dalībniekus, Uzraudzības komitejas pārstāvjus, nevalstiskās organizācijas un sadarbības partnerus.</w:t>
      </w:r>
      <w:r w:rsidR="009F74AE" w:rsidRPr="006E5CB2">
        <w:t xml:space="preserve"> </w:t>
      </w:r>
    </w:p>
    <w:p w14:paraId="5F36B751" w14:textId="0056BBB3" w:rsidR="00DC1DAF" w:rsidRDefault="00BA14A4" w:rsidP="00BC3BE0">
      <w:pPr>
        <w:pStyle w:val="ListParagraph"/>
        <w:numPr>
          <w:ilvl w:val="0"/>
          <w:numId w:val="32"/>
        </w:numPr>
        <w:ind w:left="0" w:firstLine="0"/>
        <w:jc w:val="both"/>
        <w:rPr>
          <w:rFonts w:eastAsia="Times New Roman"/>
          <w:szCs w:val="22"/>
        </w:rPr>
      </w:pPr>
      <w:r w:rsidRPr="006E5CB2">
        <w:rPr>
          <w:rFonts w:eastAsia="Times New Roman"/>
          <w:szCs w:val="22"/>
        </w:rPr>
        <w:t xml:space="preserve">Valsts kanceleja </w:t>
      </w:r>
      <w:r w:rsidR="009F74AE" w:rsidRPr="006E5CB2">
        <w:rPr>
          <w:rFonts w:eastAsia="Times New Roman"/>
          <w:szCs w:val="22"/>
        </w:rPr>
        <w:t>nodrošin</w:t>
      </w:r>
      <w:r w:rsidRPr="006E5CB2">
        <w:rPr>
          <w:rFonts w:eastAsia="Times New Roman"/>
          <w:szCs w:val="22"/>
        </w:rPr>
        <w:t>a</w:t>
      </w:r>
      <w:r w:rsidR="009F74AE" w:rsidRPr="006E5CB2">
        <w:rPr>
          <w:rFonts w:eastAsia="Times New Roman"/>
          <w:szCs w:val="22"/>
        </w:rPr>
        <w:t xml:space="preserve"> A</w:t>
      </w:r>
      <w:r w:rsidRPr="006E5CB2">
        <w:rPr>
          <w:rFonts w:eastAsia="Times New Roman"/>
          <w:szCs w:val="22"/>
        </w:rPr>
        <w:t xml:space="preserve">KC </w:t>
      </w:r>
      <w:r w:rsidR="009F74AE" w:rsidRPr="006E5CB2">
        <w:rPr>
          <w:rFonts w:eastAsia="Times New Roman"/>
          <w:szCs w:val="22"/>
        </w:rPr>
        <w:t>izstrādi un īstenošanu, nosakot galvenos AK</w:t>
      </w:r>
      <w:r w:rsidRPr="006E5CB2">
        <w:rPr>
          <w:rFonts w:eastAsia="Times New Roman"/>
          <w:szCs w:val="22"/>
        </w:rPr>
        <w:t>C</w:t>
      </w:r>
      <w:r w:rsidR="009F74AE" w:rsidRPr="006E5CB2">
        <w:rPr>
          <w:rFonts w:eastAsia="Times New Roman"/>
          <w:szCs w:val="22"/>
        </w:rPr>
        <w:t xml:space="preserve"> mērķus</w:t>
      </w:r>
      <w:r w:rsidR="00385E1F" w:rsidRPr="006E5CB2">
        <w:rPr>
          <w:rFonts w:eastAsia="Times New Roman"/>
          <w:szCs w:val="22"/>
        </w:rPr>
        <w:t xml:space="preserve"> un</w:t>
      </w:r>
      <w:r w:rsidR="009F74AE" w:rsidRPr="006E5CB2">
        <w:rPr>
          <w:rFonts w:eastAsia="Times New Roman"/>
          <w:szCs w:val="22"/>
        </w:rPr>
        <w:t xml:space="preserve"> risināmos jautājumus</w:t>
      </w:r>
      <w:r w:rsidR="00385E1F" w:rsidRPr="006E5CB2">
        <w:rPr>
          <w:rFonts w:eastAsia="Times New Roman"/>
          <w:szCs w:val="22"/>
        </w:rPr>
        <w:t>, nodrošinot EK 2019. gada ziņojumā par Latviju D pielikumā minētos galvenos Kohēzijas politikas efektīvas īstenošanas faktorus,</w:t>
      </w:r>
      <w:r w:rsidR="009F74AE" w:rsidRPr="006E5CB2">
        <w:rPr>
          <w:rFonts w:eastAsia="Times New Roman"/>
          <w:szCs w:val="22"/>
        </w:rPr>
        <w:t xml:space="preserve"> </w:t>
      </w:r>
      <w:r w:rsidR="00385E1F" w:rsidRPr="006E5CB2">
        <w:rPr>
          <w:rFonts w:eastAsia="Times New Roman"/>
          <w:szCs w:val="22"/>
        </w:rPr>
        <w:t xml:space="preserve">kas Latvijai būtu jāievēro, izstrādājot </w:t>
      </w:r>
      <w:r w:rsidR="009949EB" w:rsidRPr="006E5CB2">
        <w:rPr>
          <w:rFonts w:eastAsia="Times New Roman"/>
          <w:szCs w:val="22"/>
        </w:rPr>
        <w:t>sistēmu un stratēģisku redzējumu mācību organizēšanā, kā arī vienotu prasmju/kompetenču politiku valstī, aptverot</w:t>
      </w:r>
      <w:r w:rsidR="009F74AE" w:rsidRPr="006E5CB2">
        <w:rPr>
          <w:rFonts w:eastAsia="Times New Roman"/>
          <w:szCs w:val="22"/>
        </w:rPr>
        <w:t xml:space="preserve"> kopējo tvērumu, kas AK</w:t>
      </w:r>
      <w:r w:rsidRPr="006E5CB2">
        <w:rPr>
          <w:rFonts w:eastAsia="Times New Roman"/>
          <w:szCs w:val="22"/>
        </w:rPr>
        <w:t>C</w:t>
      </w:r>
      <w:r w:rsidR="009F74AE" w:rsidRPr="006E5CB2">
        <w:rPr>
          <w:rFonts w:eastAsia="Times New Roman"/>
          <w:szCs w:val="22"/>
        </w:rPr>
        <w:t xml:space="preserve"> padara par visaptverošu kapacitātes stiprināšanas un dalībnieku </w:t>
      </w:r>
      <w:r w:rsidR="009F74AE" w:rsidRPr="005871ED">
        <w:rPr>
          <w:rFonts w:eastAsia="Times New Roman"/>
          <w:szCs w:val="22"/>
        </w:rPr>
        <w:t>pilnveides stratēģiju</w:t>
      </w:r>
      <w:r w:rsidRPr="005871ED">
        <w:rPr>
          <w:rFonts w:eastAsia="Times New Roman"/>
          <w:szCs w:val="22"/>
        </w:rPr>
        <w:t>, kas</w:t>
      </w:r>
      <w:r w:rsidRPr="005871ED">
        <w:t xml:space="preserve"> </w:t>
      </w:r>
      <w:r w:rsidRPr="005871ED">
        <w:rPr>
          <w:rFonts w:eastAsia="Times New Roman"/>
          <w:szCs w:val="22"/>
        </w:rPr>
        <w:t xml:space="preserve">rada nepieciešamos priekšnosacījumus cilvēkresursu, </w:t>
      </w:r>
      <w:r w:rsidRPr="006E7BAF">
        <w:rPr>
          <w:rFonts w:eastAsia="Times New Roman"/>
          <w:szCs w:val="22"/>
        </w:rPr>
        <w:t>finansējuma, zināšanu pārneses, rīku un tehnoloģiju ieguldījumu pietiekamību ES fondu programmu un projektu rezultātu efektīvai un savlaicīgai sasniegšanai.</w:t>
      </w:r>
    </w:p>
    <w:p w14:paraId="2ECAA2CD" w14:textId="23FE8612" w:rsidR="00992DE2" w:rsidRPr="006E7BAF" w:rsidRDefault="001B6C56" w:rsidP="006E7BAF">
      <w:pPr>
        <w:pStyle w:val="ListParagraph"/>
        <w:numPr>
          <w:ilvl w:val="0"/>
          <w:numId w:val="32"/>
        </w:numPr>
        <w:ind w:left="0" w:firstLine="0"/>
        <w:jc w:val="both"/>
        <w:rPr>
          <w:rFonts w:eastAsia="Times New Roman"/>
          <w:szCs w:val="22"/>
        </w:rPr>
      </w:pPr>
      <w:r w:rsidRPr="006E7BAF">
        <w:rPr>
          <w:rFonts w:eastAsia="Times New Roman"/>
          <w:szCs w:val="22"/>
        </w:rPr>
        <w:t>P</w:t>
      </w:r>
      <w:r w:rsidR="00CB6FCA" w:rsidRPr="006E7BAF">
        <w:rPr>
          <w:rFonts w:eastAsia="Times New Roman"/>
          <w:szCs w:val="22"/>
        </w:rPr>
        <w:t>rogrammā</w:t>
      </w:r>
      <w:r w:rsidRPr="006E7BAF">
        <w:rPr>
          <w:rFonts w:eastAsia="Times New Roman"/>
          <w:szCs w:val="22"/>
        </w:rPr>
        <w:t xml:space="preserve"> noteikto h</w:t>
      </w:r>
      <w:r w:rsidR="003A3046" w:rsidRPr="006E7BAF">
        <w:rPr>
          <w:rFonts w:eastAsia="Times New Roman"/>
          <w:szCs w:val="22"/>
        </w:rPr>
        <w:t>orizontālo principu</w:t>
      </w:r>
      <w:r w:rsidR="00063E67" w:rsidRPr="006E7BAF">
        <w:rPr>
          <w:rFonts w:eastAsia="Times New Roman"/>
          <w:szCs w:val="22"/>
        </w:rPr>
        <w:t>/prioritāšu</w:t>
      </w:r>
      <w:r w:rsidR="003A3046" w:rsidRPr="006E7BAF">
        <w:rPr>
          <w:rFonts w:eastAsia="Times New Roman"/>
          <w:szCs w:val="22"/>
        </w:rPr>
        <w:t xml:space="preserve"> funkciju nodrošināšanai</w:t>
      </w:r>
      <w:r w:rsidR="00873ADB" w:rsidRPr="006E7BAF">
        <w:rPr>
          <w:rFonts w:eastAsia="Times New Roman"/>
          <w:szCs w:val="22"/>
        </w:rPr>
        <w:t xml:space="preserve"> </w:t>
      </w:r>
      <w:r w:rsidR="00090403" w:rsidRPr="006E7BAF">
        <w:rPr>
          <w:rFonts w:eastAsia="Times New Roman"/>
          <w:szCs w:val="22"/>
        </w:rPr>
        <w:t xml:space="preserve">kopējais pieejamais </w:t>
      </w:r>
      <w:r w:rsidR="00C10620" w:rsidRPr="006E7BAF">
        <w:rPr>
          <w:rFonts w:eastAsia="Times New Roman"/>
          <w:szCs w:val="22"/>
        </w:rPr>
        <w:t xml:space="preserve">TP </w:t>
      </w:r>
      <w:r w:rsidR="00090403" w:rsidRPr="006E7BAF">
        <w:rPr>
          <w:rFonts w:eastAsia="Times New Roman"/>
          <w:szCs w:val="22"/>
        </w:rPr>
        <w:t xml:space="preserve">finansējums līdz 2028.gada 31.decembrim ir </w:t>
      </w:r>
      <w:r w:rsidR="002A12B8" w:rsidRPr="006E7BAF">
        <w:rPr>
          <w:rFonts w:eastAsia="Times New Roman"/>
          <w:szCs w:val="22"/>
        </w:rPr>
        <w:t>4</w:t>
      </w:r>
      <w:r w:rsidR="00116B94" w:rsidRPr="006E7BAF">
        <w:rPr>
          <w:rFonts w:eastAsia="Times New Roman"/>
          <w:szCs w:val="22"/>
        </w:rPr>
        <w:t>5</w:t>
      </w:r>
      <w:r w:rsidR="00872379" w:rsidRPr="006E7BAF">
        <w:rPr>
          <w:rFonts w:eastAsia="Times New Roman"/>
          <w:szCs w:val="22"/>
        </w:rPr>
        <w:t>0</w:t>
      </w:r>
      <w:r w:rsidR="00090403" w:rsidRPr="006E7BAF">
        <w:rPr>
          <w:rFonts w:eastAsia="Times New Roman"/>
          <w:szCs w:val="22"/>
        </w:rPr>
        <w:t xml:space="preserve"> 000 </w:t>
      </w:r>
      <w:r w:rsidR="00DB007F" w:rsidRPr="006E7BAF">
        <w:rPr>
          <w:rFonts w:eastAsia="Times New Roman"/>
          <w:szCs w:val="22"/>
        </w:rPr>
        <w:t>EUR</w:t>
      </w:r>
      <w:r w:rsidR="004A7F20" w:rsidRPr="006E7BAF">
        <w:rPr>
          <w:rFonts w:eastAsia="Times New Roman"/>
          <w:szCs w:val="22"/>
        </w:rPr>
        <w:t>, ņemot vērā, ka SAM ietvaros tiek plānoti papildus pasākumi un ieguldījumi</w:t>
      </w:r>
      <w:r w:rsidR="0092345B" w:rsidRPr="006E7BAF">
        <w:rPr>
          <w:rFonts w:eastAsia="Times New Roman"/>
          <w:szCs w:val="22"/>
        </w:rPr>
        <w:t>, kas</w:t>
      </w:r>
      <w:r w:rsidR="004A7F20" w:rsidRPr="006E7BAF">
        <w:rPr>
          <w:rFonts w:eastAsia="Times New Roman"/>
          <w:szCs w:val="22"/>
        </w:rPr>
        <w:t xml:space="preserve"> sekmē</w:t>
      </w:r>
      <w:r w:rsidR="0092345B" w:rsidRPr="006E7BAF">
        <w:t xml:space="preserve"> </w:t>
      </w:r>
      <w:r w:rsidR="0092345B" w:rsidRPr="006E7BAF">
        <w:rPr>
          <w:rFonts w:eastAsia="Times New Roman"/>
          <w:szCs w:val="22"/>
        </w:rPr>
        <w:t>neaktīvo iedzīvotāju iekļaušanos sabiedrībā un darba tirgū, mazinot sociālās atstumtības riskus un veicinot vienlīdzīgas iespējas</w:t>
      </w:r>
      <w:r w:rsidR="00C10620" w:rsidRPr="006E7BAF">
        <w:rPr>
          <w:rFonts w:eastAsia="Times New Roman"/>
          <w:szCs w:val="22"/>
        </w:rPr>
        <w:t>, uzlabojot nodarbinātību, veicinot sabiedrības izpratni par diskriminācijas novēršanu un savu tiesību īstenošanu, kā arī P</w:t>
      </w:r>
      <w:r w:rsidR="00CB6FCA" w:rsidRPr="006E7BAF">
        <w:rPr>
          <w:rFonts w:eastAsia="Times New Roman"/>
          <w:szCs w:val="22"/>
        </w:rPr>
        <w:t>rogrammā</w:t>
      </w:r>
      <w:r w:rsidR="00C10620" w:rsidRPr="006E7BAF">
        <w:rPr>
          <w:rFonts w:eastAsia="Times New Roman"/>
          <w:szCs w:val="22"/>
        </w:rPr>
        <w:t xml:space="preserve"> visu SAM īstenošanā tiks veicināta vienlīdzīgu iespēju un nediskriminācijas horizontālā principa ievērošana</w:t>
      </w:r>
      <w:r w:rsidR="00873ADB" w:rsidRPr="006E7BAF">
        <w:rPr>
          <w:rFonts w:eastAsia="Times New Roman"/>
          <w:szCs w:val="22"/>
        </w:rPr>
        <w:t xml:space="preserve"> un </w:t>
      </w:r>
      <w:r w:rsidR="00873ADB" w:rsidRPr="005871ED">
        <w:t xml:space="preserve"> </w:t>
      </w:r>
      <w:r w:rsidR="00873ADB" w:rsidRPr="006E7BAF">
        <w:rPr>
          <w:rFonts w:eastAsia="Times New Roman"/>
          <w:szCs w:val="22"/>
        </w:rPr>
        <w:t>horizontālo prioritāšu klima</w:t>
      </w:r>
      <w:r w:rsidR="00A80FD1" w:rsidRPr="006E7BAF">
        <w:rPr>
          <w:rFonts w:eastAsia="Times New Roman"/>
          <w:szCs w:val="22"/>
        </w:rPr>
        <w:t>tdrošināšanas</w:t>
      </w:r>
      <w:r w:rsidR="00873ADB" w:rsidRPr="006E7BAF">
        <w:rPr>
          <w:rFonts w:eastAsia="Times New Roman"/>
          <w:szCs w:val="22"/>
        </w:rPr>
        <w:t xml:space="preserve"> investīciju ieviešana.</w:t>
      </w:r>
      <w:r w:rsidR="00591B63" w:rsidRPr="005871ED">
        <w:t xml:space="preserve"> </w:t>
      </w:r>
      <w:r w:rsidR="009736AE" w:rsidRPr="006E7BAF">
        <w:rPr>
          <w:rFonts w:eastAsia="Times New Roman"/>
          <w:szCs w:val="22"/>
        </w:rPr>
        <w:t xml:space="preserve">LM ir atbildīgā institūcija par horizontālā  principa “Vienlīdzība, iekļaušana, </w:t>
      </w:r>
      <w:r w:rsidR="009736AE" w:rsidRPr="006E7BAF">
        <w:rPr>
          <w:rFonts w:eastAsia="Times New Roman"/>
          <w:szCs w:val="22"/>
        </w:rPr>
        <w:lastRenderedPageBreak/>
        <w:t xml:space="preserve">nediskriminācija un pamattiesību ievērošana” koordinēšanu, aptverot tādas jomas kā pamattiesību ievērošana, dzimumu līdztiesība starp vīriešiem un sievietēm, diskriminācijas novēršana dzimuma, rases vai etniskās izcelsmes, reliģijas vai pārliecības, invaliditātes, vecuma vai dzimumorientācijas dēļ. Horizontālā principa koordinēšanas ietvarā LM sadarbojas ar TM, kas sniedz saturisku un konsultatīvu atbalstu ES Pamattiesību hartas jautājumos un piedalās  </w:t>
      </w:r>
      <w:r w:rsidR="00382F14">
        <w:rPr>
          <w:rFonts w:eastAsia="Times New Roman"/>
          <w:szCs w:val="22"/>
        </w:rPr>
        <w:t>Partnerības līguma “</w:t>
      </w:r>
      <w:r w:rsidR="009736AE" w:rsidRPr="006E7BAF">
        <w:rPr>
          <w:rFonts w:eastAsia="Times New Roman"/>
          <w:szCs w:val="22"/>
        </w:rPr>
        <w:t>Partnerības līgum</w:t>
      </w:r>
      <w:r w:rsidR="00382F14">
        <w:rPr>
          <w:rFonts w:eastAsia="Times New Roman"/>
          <w:szCs w:val="22"/>
        </w:rPr>
        <w:t>s</w:t>
      </w:r>
      <w:r w:rsidR="009736AE" w:rsidRPr="006E7BAF">
        <w:rPr>
          <w:rFonts w:eastAsia="Times New Roman"/>
          <w:szCs w:val="22"/>
        </w:rPr>
        <w:t xml:space="preserve"> </w:t>
      </w:r>
      <w:r w:rsidR="00382F14">
        <w:rPr>
          <w:rFonts w:eastAsia="Times New Roman"/>
          <w:szCs w:val="22"/>
        </w:rPr>
        <w:t xml:space="preserve">Eiropas Savienības investīciju fondu 2021.-2027. gada plānošanas periodam” </w:t>
      </w:r>
      <w:r w:rsidR="009736AE" w:rsidRPr="006E7BAF">
        <w:rPr>
          <w:rFonts w:eastAsia="Times New Roman"/>
          <w:szCs w:val="22"/>
        </w:rPr>
        <w:t>paredzēto uzdevumu īstenošanā.</w:t>
      </w:r>
    </w:p>
    <w:p w14:paraId="24679FFC" w14:textId="38823393" w:rsidR="000F7322" w:rsidRPr="006E5CB2" w:rsidRDefault="00C94C78" w:rsidP="00872379">
      <w:pPr>
        <w:pStyle w:val="ListParagraph"/>
        <w:numPr>
          <w:ilvl w:val="0"/>
          <w:numId w:val="32"/>
        </w:numPr>
        <w:ind w:left="0" w:firstLine="0"/>
        <w:jc w:val="both"/>
        <w:rPr>
          <w:rFonts w:eastAsia="Times New Roman"/>
          <w:szCs w:val="22"/>
        </w:rPr>
      </w:pPr>
      <w:r w:rsidRPr="006E5CB2">
        <w:rPr>
          <w:rFonts w:eastAsia="Times New Roman"/>
          <w:szCs w:val="22"/>
        </w:rPr>
        <w:t>Indikatīv</w:t>
      </w:r>
      <w:r w:rsidR="00711AB8" w:rsidRPr="006E5CB2">
        <w:rPr>
          <w:rFonts w:eastAsia="Times New Roman"/>
          <w:szCs w:val="22"/>
        </w:rPr>
        <w:t>o</w:t>
      </w:r>
      <w:r w:rsidRPr="006E5CB2">
        <w:rPr>
          <w:rFonts w:eastAsia="Times New Roman"/>
          <w:szCs w:val="22"/>
        </w:rPr>
        <w:t xml:space="preserve"> finansējuma sadalījum</w:t>
      </w:r>
      <w:r w:rsidR="00711AB8" w:rsidRPr="006E5CB2">
        <w:rPr>
          <w:rFonts w:eastAsia="Times New Roman"/>
          <w:szCs w:val="22"/>
        </w:rPr>
        <w:t>u</w:t>
      </w:r>
      <w:r w:rsidRPr="006E5CB2">
        <w:rPr>
          <w:rFonts w:eastAsia="Times New Roman"/>
          <w:szCs w:val="22"/>
        </w:rPr>
        <w:t xml:space="preserve"> institūciju dalījumā </w:t>
      </w:r>
      <w:r w:rsidR="00B8682F" w:rsidRPr="006E5CB2">
        <w:rPr>
          <w:rFonts w:eastAsia="Times New Roman"/>
          <w:szCs w:val="22"/>
        </w:rPr>
        <w:t xml:space="preserve">ES fondu </w:t>
      </w:r>
      <w:r w:rsidRPr="006E5CB2">
        <w:rPr>
          <w:rFonts w:eastAsia="Times New Roman"/>
          <w:szCs w:val="22"/>
        </w:rPr>
        <w:t>2021.-2027. gada plānošanas perioda funkciju īstenošanai skatīt Tabulā Nr.</w:t>
      </w:r>
      <w:r w:rsidR="00872379" w:rsidRPr="006E5CB2">
        <w:rPr>
          <w:rFonts w:eastAsia="Times New Roman"/>
          <w:szCs w:val="22"/>
        </w:rPr>
        <w:t>8</w:t>
      </w:r>
      <w:r w:rsidRPr="006E5CB2">
        <w:rPr>
          <w:rFonts w:eastAsia="Times New Roman"/>
          <w:szCs w:val="22"/>
        </w:rPr>
        <w:t>.</w:t>
      </w:r>
    </w:p>
    <w:p w14:paraId="0C0536F2" w14:textId="24361A84" w:rsidR="00C94C78" w:rsidRPr="006E5CB2" w:rsidRDefault="00C94C78" w:rsidP="006A2233">
      <w:pPr>
        <w:pStyle w:val="ListParagraph"/>
        <w:ind w:left="0"/>
        <w:jc w:val="right"/>
        <w:rPr>
          <w:rFonts w:eastAsia="Times New Roman"/>
          <w:szCs w:val="22"/>
        </w:rPr>
      </w:pPr>
      <w:r w:rsidRPr="006E5CB2">
        <w:rPr>
          <w:rFonts w:eastAsia="Times New Roman"/>
          <w:szCs w:val="22"/>
        </w:rPr>
        <w:t>Tabula Nr.</w:t>
      </w:r>
      <w:r w:rsidR="00872379" w:rsidRPr="006E5CB2">
        <w:rPr>
          <w:rFonts w:eastAsia="Times New Roman"/>
          <w:szCs w:val="22"/>
        </w:rPr>
        <w:t>8</w:t>
      </w:r>
    </w:p>
    <w:tbl>
      <w:tblPr>
        <w:tblStyle w:val="ListTable7Colorful-Accent3"/>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134"/>
        <w:gridCol w:w="1074"/>
        <w:gridCol w:w="894"/>
        <w:gridCol w:w="978"/>
        <w:gridCol w:w="1011"/>
        <w:gridCol w:w="977"/>
        <w:gridCol w:w="7"/>
        <w:gridCol w:w="1236"/>
        <w:gridCol w:w="709"/>
        <w:gridCol w:w="851"/>
      </w:tblGrid>
      <w:tr w:rsidR="00F819A6" w:rsidRPr="006E5CB2" w14:paraId="4C1EC599" w14:textId="7CEB15E6" w:rsidTr="00E82862">
        <w:trPr>
          <w:cnfStyle w:val="100000000000" w:firstRow="1" w:lastRow="0" w:firstColumn="0" w:lastColumn="0" w:oddVBand="0" w:evenVBand="0" w:oddHBand="0" w:evenHBand="0" w:firstRowFirstColumn="0" w:firstRowLastColumn="0" w:lastRowFirstColumn="0" w:lastRowLastColumn="0"/>
          <w:trHeight w:val="545"/>
          <w:jc w:val="center"/>
        </w:trPr>
        <w:tc>
          <w:tcPr>
            <w:cnfStyle w:val="001000000100" w:firstRow="0" w:lastRow="0" w:firstColumn="1" w:lastColumn="0" w:oddVBand="0" w:evenVBand="0" w:oddHBand="0" w:evenHBand="0" w:firstRowFirstColumn="1" w:firstRowLastColumn="0" w:lastRowFirstColumn="0" w:lastRowLastColumn="0"/>
            <w:tcW w:w="988" w:type="dxa"/>
            <w:vMerge w:val="restart"/>
            <w:textDirection w:val="btLr"/>
            <w:vAlign w:val="center"/>
            <w:hideMark/>
          </w:tcPr>
          <w:p w14:paraId="103B7698" w14:textId="77777777" w:rsidR="00F819A6" w:rsidRPr="006E5CB2" w:rsidRDefault="00F819A6" w:rsidP="00B22728">
            <w:pPr>
              <w:ind w:left="113" w:right="113"/>
              <w:jc w:val="center"/>
              <w:rPr>
                <w:rFonts w:ascii="Times New Roman" w:eastAsia="Times New Roman" w:hAnsi="Times New Roman" w:cs="Times New Roman"/>
                <w:b/>
                <w:bCs/>
                <w:i w:val="0"/>
                <w:iCs w:val="0"/>
                <w:color w:val="000000"/>
                <w:sz w:val="20"/>
                <w:szCs w:val="20"/>
                <w:lang w:eastAsia="lv-LV"/>
              </w:rPr>
            </w:pPr>
            <w:r w:rsidRPr="006E5CB2">
              <w:rPr>
                <w:rFonts w:eastAsia="Times New Roman"/>
                <w:b/>
                <w:bCs/>
                <w:color w:val="000000"/>
                <w:sz w:val="20"/>
                <w:szCs w:val="20"/>
                <w:lang w:eastAsia="lv-LV"/>
              </w:rPr>
              <w:t>Institūcija</w:t>
            </w:r>
          </w:p>
        </w:tc>
        <w:tc>
          <w:tcPr>
            <w:tcW w:w="1134" w:type="dxa"/>
            <w:vAlign w:val="center"/>
            <w:hideMark/>
          </w:tcPr>
          <w:p w14:paraId="54417012" w14:textId="5C1599F3" w:rsidR="00F819A6" w:rsidRPr="006E5CB2" w:rsidRDefault="00F819A6" w:rsidP="00906FD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val="0"/>
                <w:iCs w:val="0"/>
                <w:color w:val="000000"/>
                <w:sz w:val="18"/>
                <w:szCs w:val="18"/>
                <w:lang w:eastAsia="lv-LV"/>
              </w:rPr>
            </w:pPr>
            <w:r w:rsidRPr="006E5CB2">
              <w:rPr>
                <w:rFonts w:eastAsia="Times New Roman"/>
                <w:b/>
                <w:bCs/>
                <w:color w:val="000000"/>
                <w:sz w:val="18"/>
                <w:szCs w:val="18"/>
                <w:lang w:eastAsia="lv-LV"/>
              </w:rPr>
              <w:t>Atlīdzība, t.sk. admin.</w:t>
            </w:r>
          </w:p>
        </w:tc>
        <w:tc>
          <w:tcPr>
            <w:tcW w:w="1074" w:type="dxa"/>
            <w:vAlign w:val="center"/>
            <w:hideMark/>
          </w:tcPr>
          <w:p w14:paraId="6D754DFC" w14:textId="12022451" w:rsidR="00F819A6" w:rsidRPr="006E5CB2" w:rsidRDefault="00F819A6" w:rsidP="00906FD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val="0"/>
                <w:iCs w:val="0"/>
                <w:color w:val="000000"/>
                <w:sz w:val="18"/>
                <w:szCs w:val="18"/>
                <w:lang w:eastAsia="lv-LV"/>
              </w:rPr>
            </w:pPr>
            <w:r w:rsidRPr="006E5CB2">
              <w:rPr>
                <w:rFonts w:eastAsia="Times New Roman"/>
                <w:b/>
                <w:bCs/>
                <w:color w:val="000000"/>
                <w:sz w:val="18"/>
                <w:szCs w:val="18"/>
                <w:lang w:eastAsia="lv-LV"/>
              </w:rPr>
              <w:t>Publicitāte</w:t>
            </w:r>
          </w:p>
        </w:tc>
        <w:tc>
          <w:tcPr>
            <w:tcW w:w="894" w:type="dxa"/>
            <w:vAlign w:val="center"/>
            <w:hideMark/>
          </w:tcPr>
          <w:p w14:paraId="483DA885" w14:textId="398B96F3" w:rsidR="00F819A6" w:rsidRPr="006E5CB2" w:rsidRDefault="00F819A6" w:rsidP="00906FD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val="0"/>
                <w:iCs w:val="0"/>
                <w:color w:val="000000"/>
                <w:sz w:val="18"/>
                <w:szCs w:val="18"/>
                <w:lang w:eastAsia="lv-LV"/>
              </w:rPr>
            </w:pPr>
            <w:r w:rsidRPr="006E5CB2">
              <w:rPr>
                <w:rFonts w:eastAsia="Times New Roman"/>
                <w:b/>
                <w:bCs/>
                <w:color w:val="000000"/>
                <w:sz w:val="18"/>
                <w:szCs w:val="18"/>
                <w:lang w:eastAsia="lv-LV"/>
              </w:rPr>
              <w:t>HP princips</w:t>
            </w:r>
          </w:p>
        </w:tc>
        <w:tc>
          <w:tcPr>
            <w:tcW w:w="978" w:type="dxa"/>
            <w:vAlign w:val="center"/>
            <w:hideMark/>
          </w:tcPr>
          <w:p w14:paraId="48E79104" w14:textId="70993967" w:rsidR="00F819A6" w:rsidRPr="006E5CB2" w:rsidRDefault="00F819A6" w:rsidP="00906FD8">
            <w:pPr>
              <w:jc w:val="center"/>
              <w:cnfStyle w:val="100000000000" w:firstRow="1" w:lastRow="0" w:firstColumn="0" w:lastColumn="0" w:oddVBand="0" w:evenVBand="0" w:oddHBand="0" w:evenHBand="0" w:firstRowFirstColumn="0" w:firstRowLastColumn="0" w:lastRowFirstColumn="0" w:lastRowLastColumn="0"/>
              <w:rPr>
                <w:rFonts w:eastAsia="Times New Roman"/>
                <w:b/>
                <w:bCs/>
                <w:color w:val="000000"/>
                <w:sz w:val="18"/>
                <w:szCs w:val="18"/>
                <w:lang w:eastAsia="lv-LV"/>
              </w:rPr>
            </w:pPr>
            <w:r w:rsidRPr="006E5CB2">
              <w:rPr>
                <w:rFonts w:eastAsia="Times New Roman"/>
                <w:b/>
                <w:bCs/>
                <w:color w:val="000000"/>
                <w:sz w:val="18"/>
                <w:szCs w:val="18"/>
                <w:lang w:eastAsia="lv-LV"/>
              </w:rPr>
              <w:t>KPVIS/</w:t>
            </w:r>
          </w:p>
          <w:p w14:paraId="0076C66B" w14:textId="22858CAF" w:rsidR="00F819A6" w:rsidRPr="006E5CB2" w:rsidRDefault="00F819A6" w:rsidP="00906FD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val="0"/>
                <w:iCs w:val="0"/>
                <w:color w:val="000000"/>
                <w:sz w:val="18"/>
                <w:szCs w:val="18"/>
                <w:lang w:eastAsia="lv-LV"/>
              </w:rPr>
            </w:pPr>
            <w:r w:rsidRPr="006E5CB2">
              <w:rPr>
                <w:rFonts w:eastAsia="Times New Roman"/>
                <w:b/>
                <w:bCs/>
                <w:color w:val="000000"/>
                <w:sz w:val="18"/>
                <w:szCs w:val="18"/>
                <w:lang w:eastAsia="lv-LV"/>
              </w:rPr>
              <w:t>SimBase*</w:t>
            </w:r>
          </w:p>
        </w:tc>
        <w:tc>
          <w:tcPr>
            <w:tcW w:w="1011" w:type="dxa"/>
            <w:vAlign w:val="center"/>
            <w:hideMark/>
          </w:tcPr>
          <w:p w14:paraId="67A6B103" w14:textId="2F0EAA5A" w:rsidR="00F819A6" w:rsidRPr="006E5CB2" w:rsidRDefault="00F819A6" w:rsidP="00906FD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val="0"/>
                <w:iCs w:val="0"/>
                <w:color w:val="000000"/>
                <w:sz w:val="18"/>
                <w:szCs w:val="18"/>
                <w:lang w:eastAsia="lv-LV"/>
              </w:rPr>
            </w:pPr>
            <w:r w:rsidRPr="006E5CB2">
              <w:rPr>
                <w:rFonts w:eastAsia="Times New Roman"/>
                <w:b/>
                <w:bCs/>
                <w:color w:val="000000"/>
                <w:sz w:val="18"/>
                <w:szCs w:val="18"/>
                <w:lang w:eastAsia="lv-LV"/>
              </w:rPr>
              <w:t>Izvērtēšana pētījumi</w:t>
            </w:r>
          </w:p>
        </w:tc>
        <w:tc>
          <w:tcPr>
            <w:tcW w:w="977" w:type="dxa"/>
            <w:vAlign w:val="center"/>
            <w:hideMark/>
          </w:tcPr>
          <w:p w14:paraId="00E1BE80" w14:textId="1D7BFB74" w:rsidR="00F819A6" w:rsidRPr="006E5CB2" w:rsidRDefault="00F819A6" w:rsidP="00906FD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val="0"/>
                <w:iCs w:val="0"/>
                <w:color w:val="000000"/>
                <w:sz w:val="18"/>
                <w:szCs w:val="18"/>
                <w:lang w:eastAsia="lv-LV"/>
              </w:rPr>
            </w:pPr>
            <w:r w:rsidRPr="006E5CB2">
              <w:rPr>
                <w:rFonts w:eastAsia="Times New Roman"/>
                <w:b/>
                <w:bCs/>
                <w:color w:val="000000"/>
                <w:sz w:val="18"/>
                <w:szCs w:val="18"/>
                <w:lang w:eastAsia="lv-LV"/>
              </w:rPr>
              <w:t>Apmācības ceļa karte</w:t>
            </w:r>
          </w:p>
        </w:tc>
        <w:tc>
          <w:tcPr>
            <w:tcW w:w="1243" w:type="dxa"/>
            <w:gridSpan w:val="2"/>
            <w:vAlign w:val="center"/>
            <w:hideMark/>
          </w:tcPr>
          <w:p w14:paraId="6F55DD7C" w14:textId="77777777" w:rsidR="00F819A6" w:rsidRPr="006E5CB2" w:rsidRDefault="00F819A6" w:rsidP="00906FD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val="0"/>
                <w:iCs w:val="0"/>
                <w:color w:val="000000"/>
                <w:sz w:val="18"/>
                <w:szCs w:val="18"/>
                <w:lang w:eastAsia="lv-LV"/>
              </w:rPr>
            </w:pPr>
            <w:r w:rsidRPr="006E5CB2">
              <w:rPr>
                <w:rFonts w:eastAsia="Times New Roman"/>
                <w:b/>
                <w:bCs/>
                <w:color w:val="000000"/>
                <w:sz w:val="18"/>
                <w:szCs w:val="18"/>
                <w:lang w:eastAsia="lv-LV"/>
              </w:rPr>
              <w:t>KOPĀ</w:t>
            </w:r>
          </w:p>
        </w:tc>
        <w:tc>
          <w:tcPr>
            <w:tcW w:w="709" w:type="dxa"/>
          </w:tcPr>
          <w:p w14:paraId="3A0BA3A2" w14:textId="460110A6" w:rsidR="00F819A6" w:rsidRPr="006E5CB2" w:rsidRDefault="00F819A6" w:rsidP="00906FD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val="0"/>
                <w:iCs w:val="0"/>
                <w:color w:val="000000"/>
                <w:sz w:val="18"/>
                <w:szCs w:val="18"/>
                <w:lang w:eastAsia="lv-LV"/>
              </w:rPr>
            </w:pPr>
            <w:r w:rsidRPr="006E5CB2">
              <w:rPr>
                <w:rFonts w:eastAsia="Times New Roman"/>
                <w:b/>
                <w:bCs/>
                <w:color w:val="000000"/>
                <w:sz w:val="18"/>
                <w:szCs w:val="18"/>
                <w:lang w:eastAsia="lv-LV"/>
              </w:rPr>
              <w:t>Plānotās amata vietas</w:t>
            </w:r>
          </w:p>
        </w:tc>
        <w:tc>
          <w:tcPr>
            <w:tcW w:w="851" w:type="dxa"/>
          </w:tcPr>
          <w:p w14:paraId="61B405C3" w14:textId="3C263712" w:rsidR="00F819A6" w:rsidRPr="006E5CB2" w:rsidRDefault="00F819A6" w:rsidP="00906FD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val="0"/>
                <w:iCs w:val="0"/>
                <w:color w:val="000000"/>
                <w:sz w:val="18"/>
                <w:szCs w:val="18"/>
                <w:lang w:eastAsia="lv-LV"/>
              </w:rPr>
            </w:pPr>
            <w:r w:rsidRPr="006E5CB2">
              <w:rPr>
                <w:rFonts w:eastAsia="Times New Roman"/>
                <w:b/>
                <w:bCs/>
                <w:color w:val="000000"/>
                <w:sz w:val="18"/>
                <w:szCs w:val="18"/>
                <w:lang w:eastAsia="lv-LV"/>
              </w:rPr>
              <w:t>No tām jau</w:t>
            </w:r>
            <w:r w:rsidR="00E82862" w:rsidRPr="006E5CB2">
              <w:rPr>
                <w:rFonts w:eastAsia="Times New Roman"/>
                <w:b/>
                <w:bCs/>
                <w:color w:val="000000"/>
                <w:sz w:val="18"/>
                <w:szCs w:val="18"/>
                <w:lang w:eastAsia="lv-LV"/>
              </w:rPr>
              <w:t>n</w:t>
            </w:r>
            <w:r w:rsidRPr="006E5CB2">
              <w:rPr>
                <w:rFonts w:eastAsia="Times New Roman"/>
                <w:b/>
                <w:bCs/>
                <w:color w:val="000000"/>
                <w:sz w:val="18"/>
                <w:szCs w:val="18"/>
                <w:lang w:eastAsia="lv-LV"/>
              </w:rPr>
              <w:t>a</w:t>
            </w:r>
            <w:r w:rsidR="0093208C" w:rsidRPr="006E5CB2">
              <w:rPr>
                <w:rFonts w:eastAsia="Times New Roman"/>
                <w:b/>
                <w:bCs/>
                <w:color w:val="000000"/>
                <w:sz w:val="18"/>
                <w:szCs w:val="18"/>
                <w:lang w:eastAsia="lv-LV"/>
              </w:rPr>
              <w:t>s</w:t>
            </w:r>
            <w:r w:rsidRPr="006E5CB2">
              <w:rPr>
                <w:rFonts w:eastAsia="Times New Roman"/>
                <w:b/>
                <w:bCs/>
                <w:color w:val="000000"/>
                <w:sz w:val="18"/>
                <w:szCs w:val="18"/>
                <w:lang w:eastAsia="lv-LV"/>
              </w:rPr>
              <w:t>mata vietas</w:t>
            </w:r>
          </w:p>
        </w:tc>
      </w:tr>
      <w:tr w:rsidR="00F819A6" w:rsidRPr="006E5CB2" w14:paraId="1026F7C7" w14:textId="524DECF8" w:rsidTr="00E82862">
        <w:trPr>
          <w:cnfStyle w:val="000000100000" w:firstRow="0" w:lastRow="0" w:firstColumn="0" w:lastColumn="0" w:oddVBand="0" w:evenVBand="0" w:oddHBand="1"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538F6502" w14:textId="77777777" w:rsidR="00F819A6" w:rsidRPr="006E5CB2" w:rsidRDefault="00F819A6" w:rsidP="00906FD8">
            <w:pPr>
              <w:jc w:val="center"/>
              <w:rPr>
                <w:rFonts w:ascii="Times New Roman" w:eastAsia="Times New Roman" w:hAnsi="Times New Roman" w:cs="Times New Roman"/>
                <w:b/>
                <w:bCs/>
                <w:i w:val="0"/>
                <w:iCs w:val="0"/>
                <w:color w:val="000000"/>
                <w:sz w:val="20"/>
                <w:szCs w:val="20"/>
                <w:lang w:eastAsia="lv-LV"/>
              </w:rPr>
            </w:pPr>
          </w:p>
        </w:tc>
        <w:tc>
          <w:tcPr>
            <w:tcW w:w="6075" w:type="dxa"/>
            <w:gridSpan w:val="7"/>
            <w:vAlign w:val="center"/>
            <w:hideMark/>
          </w:tcPr>
          <w:p w14:paraId="3F22E32E" w14:textId="71FE957B" w:rsidR="00F819A6" w:rsidRPr="006E5CB2" w:rsidRDefault="00F819A6" w:rsidP="00906FD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6E5CB2">
              <w:rPr>
                <w:rFonts w:eastAsia="Times New Roman"/>
                <w:b/>
                <w:bCs/>
                <w:color w:val="000000"/>
                <w:sz w:val="20"/>
                <w:szCs w:val="20"/>
                <w:lang w:eastAsia="lv-LV"/>
              </w:rPr>
              <w:t xml:space="preserve">No 2022. gada 1.janvāra  līdz 2028. gada 31. decembrim </w:t>
            </w:r>
          </w:p>
        </w:tc>
        <w:tc>
          <w:tcPr>
            <w:tcW w:w="1236" w:type="dxa"/>
            <w:vAlign w:val="center"/>
            <w:hideMark/>
          </w:tcPr>
          <w:p w14:paraId="3872334E" w14:textId="77777777" w:rsidR="00F819A6" w:rsidRPr="006E5CB2" w:rsidRDefault="00F819A6" w:rsidP="00906FD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p>
        </w:tc>
        <w:tc>
          <w:tcPr>
            <w:tcW w:w="709" w:type="dxa"/>
          </w:tcPr>
          <w:p w14:paraId="414E3970" w14:textId="77777777" w:rsidR="00F819A6" w:rsidRPr="006E5CB2" w:rsidRDefault="00F819A6" w:rsidP="00906FD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p>
        </w:tc>
        <w:tc>
          <w:tcPr>
            <w:tcW w:w="851" w:type="dxa"/>
          </w:tcPr>
          <w:p w14:paraId="1288CBD9" w14:textId="77777777" w:rsidR="00F819A6" w:rsidRPr="006E5CB2" w:rsidRDefault="00F819A6" w:rsidP="00906FD8">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p>
        </w:tc>
      </w:tr>
      <w:tr w:rsidR="00F819A6" w:rsidRPr="006E5CB2" w14:paraId="6B03AA7B" w14:textId="250110EF" w:rsidTr="00E82862">
        <w:trPr>
          <w:trHeight w:val="250"/>
          <w:jc w:val="center"/>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14:paraId="41FC48DC" w14:textId="77777777" w:rsidR="00F819A6" w:rsidRPr="006E5CB2" w:rsidRDefault="00F819A6" w:rsidP="00116B94">
            <w:pPr>
              <w:jc w:val="center"/>
              <w:rPr>
                <w:rFonts w:ascii="Times New Roman" w:eastAsia="Times New Roman" w:hAnsi="Times New Roman" w:cs="Times New Roman"/>
                <w:i w:val="0"/>
                <w:iCs w:val="0"/>
                <w:color w:val="000000"/>
                <w:sz w:val="20"/>
                <w:szCs w:val="20"/>
                <w:lang w:eastAsia="lv-LV"/>
              </w:rPr>
            </w:pPr>
            <w:r w:rsidRPr="006E5CB2">
              <w:rPr>
                <w:rFonts w:eastAsia="Times New Roman"/>
                <w:color w:val="000000"/>
                <w:sz w:val="20"/>
                <w:szCs w:val="20"/>
                <w:lang w:eastAsia="lv-LV"/>
              </w:rPr>
              <w:t>KM</w:t>
            </w:r>
          </w:p>
        </w:tc>
        <w:tc>
          <w:tcPr>
            <w:tcW w:w="1134" w:type="dxa"/>
            <w:hideMark/>
          </w:tcPr>
          <w:p w14:paraId="06840946" w14:textId="1096CA20"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lang w:eastAsia="lv-LV"/>
              </w:rPr>
            </w:pPr>
            <w:r w:rsidRPr="006E5CB2">
              <w:rPr>
                <w:sz w:val="18"/>
                <w:szCs w:val="18"/>
              </w:rPr>
              <w:t>1 434 516</w:t>
            </w:r>
          </w:p>
        </w:tc>
        <w:tc>
          <w:tcPr>
            <w:tcW w:w="1074" w:type="dxa"/>
            <w:vAlign w:val="center"/>
            <w:hideMark/>
          </w:tcPr>
          <w:p w14:paraId="126484BF" w14:textId="3B2ABCB9"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894" w:type="dxa"/>
            <w:vAlign w:val="center"/>
            <w:hideMark/>
          </w:tcPr>
          <w:p w14:paraId="35453D59" w14:textId="7196D3E1"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978" w:type="dxa"/>
            <w:vAlign w:val="center"/>
            <w:hideMark/>
          </w:tcPr>
          <w:p w14:paraId="3C4F4E62" w14:textId="424B544D"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1011" w:type="dxa"/>
            <w:vAlign w:val="center"/>
            <w:hideMark/>
          </w:tcPr>
          <w:p w14:paraId="497ED147" w14:textId="2FEBF9FB"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r w:rsidRPr="006E5CB2">
              <w:rPr>
                <w:rFonts w:eastAsia="Times New Roman"/>
                <w:color w:val="000000"/>
                <w:sz w:val="18"/>
                <w:szCs w:val="18"/>
                <w:lang w:eastAsia="lv-LV"/>
              </w:rPr>
              <w:t>100 000</w:t>
            </w:r>
          </w:p>
        </w:tc>
        <w:tc>
          <w:tcPr>
            <w:tcW w:w="977" w:type="dxa"/>
            <w:vAlign w:val="center"/>
            <w:hideMark/>
          </w:tcPr>
          <w:p w14:paraId="212F7C2B" w14:textId="5EEDE7A9"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1243" w:type="dxa"/>
            <w:gridSpan w:val="2"/>
            <w:hideMark/>
          </w:tcPr>
          <w:p w14:paraId="35BB3C43" w14:textId="456EB0B7"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lang w:eastAsia="lv-LV"/>
              </w:rPr>
            </w:pPr>
            <w:r w:rsidRPr="006E5CB2">
              <w:rPr>
                <w:sz w:val="18"/>
                <w:szCs w:val="18"/>
              </w:rPr>
              <w:t>1 534 516</w:t>
            </w:r>
          </w:p>
        </w:tc>
        <w:tc>
          <w:tcPr>
            <w:tcW w:w="709" w:type="dxa"/>
          </w:tcPr>
          <w:p w14:paraId="6A818FEB" w14:textId="286C79A2" w:rsidR="00F819A6" w:rsidRPr="006E5CB2" w:rsidRDefault="002C38D2" w:rsidP="00116B94">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6E5CB2">
              <w:rPr>
                <w:sz w:val="18"/>
                <w:szCs w:val="18"/>
              </w:rPr>
              <w:t>9</w:t>
            </w:r>
          </w:p>
        </w:tc>
        <w:tc>
          <w:tcPr>
            <w:tcW w:w="851" w:type="dxa"/>
          </w:tcPr>
          <w:p w14:paraId="34F37725" w14:textId="6483165D" w:rsidR="00F819A6" w:rsidRPr="006E5CB2" w:rsidRDefault="002C38D2" w:rsidP="00116B94">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6E5CB2">
              <w:rPr>
                <w:sz w:val="18"/>
                <w:szCs w:val="18"/>
              </w:rPr>
              <w:t>2</w:t>
            </w:r>
          </w:p>
        </w:tc>
      </w:tr>
      <w:tr w:rsidR="00F819A6" w:rsidRPr="006E5CB2" w14:paraId="02DF50DC" w14:textId="7B2E8381" w:rsidTr="00E82862">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14:paraId="06B03037" w14:textId="77777777" w:rsidR="00F819A6" w:rsidRPr="006E5CB2" w:rsidRDefault="00F819A6" w:rsidP="00116B94">
            <w:pPr>
              <w:jc w:val="center"/>
              <w:rPr>
                <w:rFonts w:ascii="Times New Roman" w:eastAsia="Times New Roman" w:hAnsi="Times New Roman" w:cs="Times New Roman"/>
                <w:i w:val="0"/>
                <w:iCs w:val="0"/>
                <w:color w:val="000000"/>
                <w:sz w:val="20"/>
                <w:szCs w:val="20"/>
                <w:lang w:eastAsia="lv-LV"/>
              </w:rPr>
            </w:pPr>
            <w:r w:rsidRPr="006E5CB2">
              <w:rPr>
                <w:rFonts w:eastAsia="Times New Roman"/>
                <w:color w:val="000000"/>
                <w:sz w:val="20"/>
                <w:szCs w:val="20"/>
                <w:lang w:eastAsia="lv-LV"/>
              </w:rPr>
              <w:t>VM</w:t>
            </w:r>
          </w:p>
        </w:tc>
        <w:tc>
          <w:tcPr>
            <w:tcW w:w="1134" w:type="dxa"/>
            <w:hideMark/>
          </w:tcPr>
          <w:p w14:paraId="30366774" w14:textId="1C8F68CC"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lang w:eastAsia="lv-LV"/>
              </w:rPr>
            </w:pPr>
            <w:r w:rsidRPr="006E5CB2">
              <w:rPr>
                <w:sz w:val="18"/>
                <w:szCs w:val="18"/>
              </w:rPr>
              <w:t>3 105 557</w:t>
            </w:r>
          </w:p>
        </w:tc>
        <w:tc>
          <w:tcPr>
            <w:tcW w:w="1074" w:type="dxa"/>
            <w:vAlign w:val="center"/>
            <w:hideMark/>
          </w:tcPr>
          <w:p w14:paraId="322B8CD5" w14:textId="67DD287E"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894" w:type="dxa"/>
            <w:vAlign w:val="center"/>
            <w:hideMark/>
          </w:tcPr>
          <w:p w14:paraId="4BC689FD" w14:textId="2A674B68"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978" w:type="dxa"/>
            <w:vAlign w:val="center"/>
            <w:hideMark/>
          </w:tcPr>
          <w:p w14:paraId="1AA89B1C" w14:textId="57C4A242"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1011" w:type="dxa"/>
            <w:vAlign w:val="center"/>
            <w:hideMark/>
          </w:tcPr>
          <w:p w14:paraId="51533FBC" w14:textId="1835F438"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r w:rsidRPr="006E5CB2">
              <w:rPr>
                <w:rFonts w:eastAsia="Times New Roman"/>
                <w:color w:val="000000"/>
                <w:sz w:val="18"/>
                <w:szCs w:val="18"/>
                <w:lang w:eastAsia="lv-LV"/>
              </w:rPr>
              <w:t>250 000</w:t>
            </w:r>
          </w:p>
        </w:tc>
        <w:tc>
          <w:tcPr>
            <w:tcW w:w="977" w:type="dxa"/>
            <w:vAlign w:val="center"/>
            <w:hideMark/>
          </w:tcPr>
          <w:p w14:paraId="01C102D7" w14:textId="2D9190C6"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1243" w:type="dxa"/>
            <w:gridSpan w:val="2"/>
            <w:hideMark/>
          </w:tcPr>
          <w:p w14:paraId="6496A907" w14:textId="7F1EF7A6"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lang w:eastAsia="lv-LV"/>
              </w:rPr>
            </w:pPr>
            <w:r w:rsidRPr="006E5CB2">
              <w:rPr>
                <w:sz w:val="18"/>
                <w:szCs w:val="18"/>
              </w:rPr>
              <w:t>3 355 557</w:t>
            </w:r>
          </w:p>
        </w:tc>
        <w:tc>
          <w:tcPr>
            <w:tcW w:w="709" w:type="dxa"/>
          </w:tcPr>
          <w:p w14:paraId="16AACE4A" w14:textId="22EFC64F" w:rsidR="00F819A6" w:rsidRPr="006E5CB2" w:rsidRDefault="002C38D2" w:rsidP="00116B94">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6E5CB2">
              <w:rPr>
                <w:sz w:val="18"/>
                <w:szCs w:val="18"/>
              </w:rPr>
              <w:t>12</w:t>
            </w:r>
          </w:p>
        </w:tc>
        <w:tc>
          <w:tcPr>
            <w:tcW w:w="851" w:type="dxa"/>
          </w:tcPr>
          <w:p w14:paraId="4277ED7D" w14:textId="63978F67" w:rsidR="00F819A6" w:rsidRPr="006E5CB2" w:rsidRDefault="002C38D2" w:rsidP="00116B94">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6E5CB2">
              <w:rPr>
                <w:sz w:val="18"/>
                <w:szCs w:val="18"/>
              </w:rPr>
              <w:t>3</w:t>
            </w:r>
          </w:p>
        </w:tc>
      </w:tr>
      <w:tr w:rsidR="00F819A6" w:rsidRPr="006E5CB2" w14:paraId="3F2876AE" w14:textId="0DDEB78B" w:rsidTr="00E82862">
        <w:trPr>
          <w:trHeight w:val="50"/>
          <w:jc w:val="center"/>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14:paraId="4C2DADD6" w14:textId="77777777" w:rsidR="00F819A6" w:rsidRPr="006E5CB2" w:rsidRDefault="00F819A6" w:rsidP="00116B94">
            <w:pPr>
              <w:jc w:val="center"/>
              <w:rPr>
                <w:rFonts w:ascii="Times New Roman" w:eastAsia="Times New Roman" w:hAnsi="Times New Roman" w:cs="Times New Roman"/>
                <w:i w:val="0"/>
                <w:iCs w:val="0"/>
                <w:color w:val="000000"/>
                <w:sz w:val="20"/>
                <w:szCs w:val="20"/>
                <w:lang w:eastAsia="lv-LV"/>
              </w:rPr>
            </w:pPr>
            <w:r w:rsidRPr="006E5CB2">
              <w:rPr>
                <w:rFonts w:eastAsia="Times New Roman"/>
                <w:color w:val="000000"/>
                <w:sz w:val="20"/>
                <w:szCs w:val="20"/>
                <w:lang w:eastAsia="lv-LV"/>
              </w:rPr>
              <w:t>IZM</w:t>
            </w:r>
          </w:p>
        </w:tc>
        <w:tc>
          <w:tcPr>
            <w:tcW w:w="1134" w:type="dxa"/>
            <w:hideMark/>
          </w:tcPr>
          <w:p w14:paraId="0F72C124" w14:textId="4A7CE509"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lang w:eastAsia="lv-LV"/>
              </w:rPr>
            </w:pPr>
            <w:r w:rsidRPr="006E5CB2">
              <w:rPr>
                <w:sz w:val="18"/>
                <w:szCs w:val="18"/>
              </w:rPr>
              <w:t>6 921 891</w:t>
            </w:r>
          </w:p>
        </w:tc>
        <w:tc>
          <w:tcPr>
            <w:tcW w:w="1074" w:type="dxa"/>
            <w:vAlign w:val="center"/>
            <w:hideMark/>
          </w:tcPr>
          <w:p w14:paraId="406836C1" w14:textId="446BCAC1"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894" w:type="dxa"/>
            <w:vAlign w:val="center"/>
            <w:hideMark/>
          </w:tcPr>
          <w:p w14:paraId="7909582F" w14:textId="764E2B3F"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978" w:type="dxa"/>
            <w:vAlign w:val="center"/>
            <w:hideMark/>
          </w:tcPr>
          <w:p w14:paraId="76890D9D" w14:textId="2FDE07A0"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1011" w:type="dxa"/>
            <w:vAlign w:val="center"/>
            <w:hideMark/>
          </w:tcPr>
          <w:p w14:paraId="02DC3AB2" w14:textId="7C5971E8"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r w:rsidRPr="006E5CB2">
              <w:rPr>
                <w:rFonts w:eastAsia="Times New Roman"/>
                <w:color w:val="000000"/>
                <w:sz w:val="18"/>
                <w:szCs w:val="18"/>
                <w:lang w:eastAsia="lv-LV"/>
              </w:rPr>
              <w:t>250 000</w:t>
            </w:r>
          </w:p>
        </w:tc>
        <w:tc>
          <w:tcPr>
            <w:tcW w:w="977" w:type="dxa"/>
            <w:vAlign w:val="center"/>
            <w:hideMark/>
          </w:tcPr>
          <w:p w14:paraId="55C47F7A" w14:textId="73D742CA"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1243" w:type="dxa"/>
            <w:gridSpan w:val="2"/>
            <w:hideMark/>
          </w:tcPr>
          <w:p w14:paraId="6E5B49BB" w14:textId="08D6BE1E"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lang w:eastAsia="lv-LV"/>
              </w:rPr>
            </w:pPr>
            <w:r w:rsidRPr="006E5CB2">
              <w:rPr>
                <w:sz w:val="18"/>
                <w:szCs w:val="18"/>
              </w:rPr>
              <w:t>7 171 891</w:t>
            </w:r>
          </w:p>
        </w:tc>
        <w:tc>
          <w:tcPr>
            <w:tcW w:w="709" w:type="dxa"/>
          </w:tcPr>
          <w:p w14:paraId="15F4D82E" w14:textId="6F525B4F" w:rsidR="00F819A6" w:rsidRPr="006E5CB2" w:rsidRDefault="002C38D2" w:rsidP="00116B94">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6E5CB2">
              <w:rPr>
                <w:sz w:val="18"/>
                <w:szCs w:val="18"/>
              </w:rPr>
              <w:t>36</w:t>
            </w:r>
          </w:p>
        </w:tc>
        <w:tc>
          <w:tcPr>
            <w:tcW w:w="851" w:type="dxa"/>
          </w:tcPr>
          <w:p w14:paraId="34340EE3" w14:textId="4585DB56" w:rsidR="00F819A6" w:rsidRPr="006E5CB2" w:rsidRDefault="002C38D2" w:rsidP="00116B94">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6E5CB2">
              <w:rPr>
                <w:sz w:val="18"/>
                <w:szCs w:val="18"/>
              </w:rPr>
              <w:t>0</w:t>
            </w:r>
          </w:p>
        </w:tc>
      </w:tr>
      <w:tr w:rsidR="00F819A6" w:rsidRPr="006E5CB2" w14:paraId="2A9CCA93" w14:textId="4C2BE791" w:rsidTr="00E82862">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14:paraId="0E5DD2D9" w14:textId="242A2C08" w:rsidR="00F819A6" w:rsidRPr="006E5CB2" w:rsidRDefault="00F819A6" w:rsidP="00116B94">
            <w:pPr>
              <w:jc w:val="center"/>
              <w:rPr>
                <w:rFonts w:ascii="Times New Roman" w:eastAsia="Times New Roman" w:hAnsi="Times New Roman" w:cs="Times New Roman"/>
                <w:i w:val="0"/>
                <w:iCs w:val="0"/>
                <w:color w:val="000000"/>
                <w:sz w:val="20"/>
                <w:szCs w:val="20"/>
                <w:lang w:eastAsia="lv-LV"/>
              </w:rPr>
            </w:pPr>
            <w:r w:rsidRPr="006E5CB2">
              <w:rPr>
                <w:rFonts w:eastAsia="Times New Roman"/>
                <w:color w:val="000000"/>
                <w:sz w:val="20"/>
                <w:szCs w:val="20"/>
                <w:lang w:eastAsia="lv-LV"/>
              </w:rPr>
              <w:t>VARAM</w:t>
            </w:r>
          </w:p>
        </w:tc>
        <w:tc>
          <w:tcPr>
            <w:tcW w:w="1134" w:type="dxa"/>
            <w:hideMark/>
          </w:tcPr>
          <w:p w14:paraId="406E75F2" w14:textId="163CFFBC"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lang w:eastAsia="lv-LV"/>
              </w:rPr>
            </w:pPr>
            <w:r w:rsidRPr="006E5CB2">
              <w:rPr>
                <w:sz w:val="18"/>
                <w:szCs w:val="18"/>
              </w:rPr>
              <w:t>8 127 775</w:t>
            </w:r>
          </w:p>
        </w:tc>
        <w:tc>
          <w:tcPr>
            <w:tcW w:w="1074" w:type="dxa"/>
            <w:vAlign w:val="center"/>
            <w:hideMark/>
          </w:tcPr>
          <w:p w14:paraId="68AF97B5" w14:textId="00E7F112"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894" w:type="dxa"/>
            <w:vAlign w:val="center"/>
            <w:hideMark/>
          </w:tcPr>
          <w:p w14:paraId="335BEFF1" w14:textId="305CF73F"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r w:rsidRPr="006E5CB2">
              <w:rPr>
                <w:rFonts w:eastAsia="Times New Roman"/>
                <w:color w:val="000000"/>
                <w:sz w:val="18"/>
                <w:szCs w:val="18"/>
                <w:lang w:eastAsia="lv-LV"/>
              </w:rPr>
              <w:t>150 000</w:t>
            </w:r>
          </w:p>
        </w:tc>
        <w:tc>
          <w:tcPr>
            <w:tcW w:w="978" w:type="dxa"/>
            <w:vAlign w:val="center"/>
            <w:hideMark/>
          </w:tcPr>
          <w:p w14:paraId="6910CDAF" w14:textId="5D1801ED"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1011" w:type="dxa"/>
            <w:vAlign w:val="center"/>
            <w:hideMark/>
          </w:tcPr>
          <w:p w14:paraId="44AFAA4F" w14:textId="395700A5"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r w:rsidRPr="006E5CB2">
              <w:rPr>
                <w:rFonts w:eastAsia="Times New Roman"/>
                <w:color w:val="000000"/>
                <w:sz w:val="18"/>
                <w:szCs w:val="18"/>
                <w:lang w:eastAsia="lv-LV"/>
              </w:rPr>
              <w:t>250 000</w:t>
            </w:r>
          </w:p>
        </w:tc>
        <w:tc>
          <w:tcPr>
            <w:tcW w:w="977" w:type="dxa"/>
            <w:vAlign w:val="center"/>
            <w:hideMark/>
          </w:tcPr>
          <w:p w14:paraId="22257C95" w14:textId="7D0EB863"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1243" w:type="dxa"/>
            <w:gridSpan w:val="2"/>
            <w:hideMark/>
          </w:tcPr>
          <w:p w14:paraId="1329187A" w14:textId="3DB28980"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lang w:eastAsia="lv-LV"/>
              </w:rPr>
            </w:pPr>
            <w:r w:rsidRPr="006E5CB2">
              <w:rPr>
                <w:sz w:val="18"/>
                <w:szCs w:val="18"/>
              </w:rPr>
              <w:t>8 527 775</w:t>
            </w:r>
          </w:p>
        </w:tc>
        <w:tc>
          <w:tcPr>
            <w:tcW w:w="709" w:type="dxa"/>
          </w:tcPr>
          <w:p w14:paraId="0260D426" w14:textId="7A86F2A9" w:rsidR="00F819A6" w:rsidRPr="006E5CB2" w:rsidRDefault="002C38D2" w:rsidP="00116B94">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6E5CB2">
              <w:rPr>
                <w:sz w:val="18"/>
                <w:szCs w:val="18"/>
              </w:rPr>
              <w:t>50,2</w:t>
            </w:r>
          </w:p>
        </w:tc>
        <w:tc>
          <w:tcPr>
            <w:tcW w:w="851" w:type="dxa"/>
          </w:tcPr>
          <w:p w14:paraId="4B5F7BFE" w14:textId="261844CB" w:rsidR="00F819A6" w:rsidRPr="006E5CB2" w:rsidRDefault="002C38D2" w:rsidP="00116B94">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6E5CB2">
              <w:rPr>
                <w:sz w:val="18"/>
                <w:szCs w:val="18"/>
              </w:rPr>
              <w:t>7</w:t>
            </w:r>
          </w:p>
        </w:tc>
      </w:tr>
      <w:tr w:rsidR="00F819A6" w:rsidRPr="006E5CB2" w14:paraId="1B2A0FD0" w14:textId="2924A2B4" w:rsidTr="00E82862">
        <w:trPr>
          <w:trHeight w:val="114"/>
          <w:jc w:val="center"/>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14:paraId="5C144377" w14:textId="77777777" w:rsidR="00F819A6" w:rsidRPr="006E5CB2" w:rsidRDefault="00F819A6" w:rsidP="00116B94">
            <w:pPr>
              <w:jc w:val="center"/>
              <w:rPr>
                <w:rFonts w:ascii="Times New Roman" w:eastAsia="Times New Roman" w:hAnsi="Times New Roman" w:cs="Times New Roman"/>
                <w:i w:val="0"/>
                <w:iCs w:val="0"/>
                <w:color w:val="000000"/>
                <w:sz w:val="20"/>
                <w:szCs w:val="20"/>
                <w:lang w:eastAsia="lv-LV"/>
              </w:rPr>
            </w:pPr>
            <w:r w:rsidRPr="006E5CB2">
              <w:rPr>
                <w:rFonts w:eastAsia="Times New Roman"/>
                <w:color w:val="000000"/>
                <w:sz w:val="20"/>
                <w:szCs w:val="20"/>
                <w:lang w:eastAsia="lv-LV"/>
              </w:rPr>
              <w:t>SM</w:t>
            </w:r>
          </w:p>
        </w:tc>
        <w:tc>
          <w:tcPr>
            <w:tcW w:w="1134" w:type="dxa"/>
            <w:hideMark/>
          </w:tcPr>
          <w:p w14:paraId="106D12CF" w14:textId="4C60F3C7"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lang w:eastAsia="lv-LV"/>
              </w:rPr>
            </w:pPr>
            <w:r w:rsidRPr="006E5CB2">
              <w:rPr>
                <w:sz w:val="18"/>
                <w:szCs w:val="18"/>
              </w:rPr>
              <w:t>3 874 547</w:t>
            </w:r>
          </w:p>
        </w:tc>
        <w:tc>
          <w:tcPr>
            <w:tcW w:w="1074" w:type="dxa"/>
            <w:vAlign w:val="center"/>
            <w:hideMark/>
          </w:tcPr>
          <w:p w14:paraId="43775C3A" w14:textId="38C4AAB9"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894" w:type="dxa"/>
            <w:vAlign w:val="center"/>
            <w:hideMark/>
          </w:tcPr>
          <w:p w14:paraId="5519EC6B" w14:textId="6BD63F51"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978" w:type="dxa"/>
            <w:vAlign w:val="center"/>
            <w:hideMark/>
          </w:tcPr>
          <w:p w14:paraId="5E8FAC6C" w14:textId="1547E48A"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1011" w:type="dxa"/>
            <w:vAlign w:val="center"/>
            <w:hideMark/>
          </w:tcPr>
          <w:p w14:paraId="48D6861F" w14:textId="514C7C07"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r w:rsidRPr="006E5CB2">
              <w:rPr>
                <w:rFonts w:eastAsia="Times New Roman"/>
                <w:color w:val="000000"/>
                <w:sz w:val="18"/>
                <w:szCs w:val="18"/>
                <w:lang w:eastAsia="lv-LV"/>
              </w:rPr>
              <w:t>200 000</w:t>
            </w:r>
          </w:p>
        </w:tc>
        <w:tc>
          <w:tcPr>
            <w:tcW w:w="977" w:type="dxa"/>
            <w:vAlign w:val="center"/>
            <w:hideMark/>
          </w:tcPr>
          <w:p w14:paraId="68E439C3" w14:textId="02173B02"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1243" w:type="dxa"/>
            <w:gridSpan w:val="2"/>
            <w:hideMark/>
          </w:tcPr>
          <w:p w14:paraId="1688DA44" w14:textId="2D8A3C6D"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lang w:eastAsia="lv-LV"/>
              </w:rPr>
            </w:pPr>
            <w:r w:rsidRPr="006E5CB2">
              <w:rPr>
                <w:sz w:val="18"/>
                <w:szCs w:val="18"/>
              </w:rPr>
              <w:t>4 074 547</w:t>
            </w:r>
          </w:p>
        </w:tc>
        <w:tc>
          <w:tcPr>
            <w:tcW w:w="709" w:type="dxa"/>
          </w:tcPr>
          <w:p w14:paraId="31744AA9" w14:textId="70E87460" w:rsidR="00F819A6" w:rsidRPr="006E5CB2" w:rsidRDefault="002C38D2" w:rsidP="00116B94">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6E5CB2">
              <w:rPr>
                <w:sz w:val="18"/>
                <w:szCs w:val="18"/>
              </w:rPr>
              <w:t>20</w:t>
            </w:r>
          </w:p>
        </w:tc>
        <w:tc>
          <w:tcPr>
            <w:tcW w:w="851" w:type="dxa"/>
          </w:tcPr>
          <w:p w14:paraId="7D82AEA6" w14:textId="20C574F2" w:rsidR="00F819A6" w:rsidRPr="006E5CB2" w:rsidRDefault="002C38D2" w:rsidP="00116B94">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6E5CB2">
              <w:rPr>
                <w:sz w:val="18"/>
                <w:szCs w:val="18"/>
              </w:rPr>
              <w:t>5</w:t>
            </w:r>
          </w:p>
        </w:tc>
      </w:tr>
      <w:tr w:rsidR="00F819A6" w:rsidRPr="006E5CB2" w14:paraId="5B5594BA" w14:textId="19731FA7" w:rsidTr="00E82862">
        <w:trPr>
          <w:cnfStyle w:val="000000100000" w:firstRow="0" w:lastRow="0" w:firstColumn="0" w:lastColumn="0" w:oddVBand="0" w:evenVBand="0" w:oddHBand="1" w:evenHBand="0" w:firstRowFirstColumn="0" w:firstRowLastColumn="0" w:lastRowFirstColumn="0" w:lastRowLastColumn="0"/>
          <w:trHeight w:val="159"/>
          <w:jc w:val="center"/>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14:paraId="37AD5F60" w14:textId="77777777" w:rsidR="00F819A6" w:rsidRPr="006E5CB2" w:rsidRDefault="00F819A6" w:rsidP="00116B94">
            <w:pPr>
              <w:jc w:val="center"/>
              <w:rPr>
                <w:rFonts w:ascii="Times New Roman" w:eastAsia="Times New Roman" w:hAnsi="Times New Roman" w:cs="Times New Roman"/>
                <w:i w:val="0"/>
                <w:iCs w:val="0"/>
                <w:color w:val="000000"/>
                <w:sz w:val="20"/>
                <w:szCs w:val="20"/>
                <w:lang w:eastAsia="lv-LV"/>
              </w:rPr>
            </w:pPr>
            <w:r w:rsidRPr="006E5CB2">
              <w:rPr>
                <w:rFonts w:eastAsia="Times New Roman"/>
                <w:color w:val="000000"/>
                <w:sz w:val="20"/>
                <w:szCs w:val="20"/>
                <w:lang w:eastAsia="lv-LV"/>
              </w:rPr>
              <w:t>Vkanc</w:t>
            </w:r>
          </w:p>
        </w:tc>
        <w:tc>
          <w:tcPr>
            <w:tcW w:w="1134" w:type="dxa"/>
            <w:hideMark/>
          </w:tcPr>
          <w:p w14:paraId="1130C44A" w14:textId="28F641A3"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lang w:eastAsia="lv-LV"/>
              </w:rPr>
            </w:pPr>
            <w:r w:rsidRPr="006E5CB2">
              <w:rPr>
                <w:sz w:val="18"/>
                <w:szCs w:val="18"/>
              </w:rPr>
              <w:t>1 746 974</w:t>
            </w:r>
          </w:p>
        </w:tc>
        <w:tc>
          <w:tcPr>
            <w:tcW w:w="1074" w:type="dxa"/>
            <w:vAlign w:val="center"/>
            <w:hideMark/>
          </w:tcPr>
          <w:p w14:paraId="16E6F944" w14:textId="503F6A08"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894" w:type="dxa"/>
            <w:vAlign w:val="center"/>
            <w:hideMark/>
          </w:tcPr>
          <w:p w14:paraId="35F569E4" w14:textId="2BD3987D"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978" w:type="dxa"/>
            <w:vAlign w:val="center"/>
            <w:hideMark/>
          </w:tcPr>
          <w:p w14:paraId="22EC0E8C" w14:textId="6F8DCD3F"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1011" w:type="dxa"/>
            <w:vAlign w:val="center"/>
            <w:hideMark/>
          </w:tcPr>
          <w:p w14:paraId="54F6C59C" w14:textId="1D1FC025"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r w:rsidRPr="006E5CB2">
              <w:rPr>
                <w:rFonts w:eastAsia="Times New Roman"/>
                <w:color w:val="000000"/>
                <w:sz w:val="18"/>
                <w:szCs w:val="18"/>
                <w:lang w:eastAsia="lv-LV"/>
              </w:rPr>
              <w:t>200 000</w:t>
            </w:r>
          </w:p>
        </w:tc>
        <w:tc>
          <w:tcPr>
            <w:tcW w:w="977" w:type="dxa"/>
            <w:vAlign w:val="center"/>
            <w:hideMark/>
          </w:tcPr>
          <w:p w14:paraId="1A07C6B8" w14:textId="05A28CBB"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r w:rsidRPr="006E5CB2">
              <w:rPr>
                <w:rFonts w:eastAsia="Times New Roman"/>
                <w:color w:val="000000"/>
                <w:sz w:val="18"/>
                <w:szCs w:val="18"/>
                <w:lang w:eastAsia="lv-LV"/>
              </w:rPr>
              <w:t>1 400 000</w:t>
            </w:r>
          </w:p>
        </w:tc>
        <w:tc>
          <w:tcPr>
            <w:tcW w:w="1243" w:type="dxa"/>
            <w:gridSpan w:val="2"/>
            <w:hideMark/>
          </w:tcPr>
          <w:p w14:paraId="375F3A8A" w14:textId="5C1F7986"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lang w:eastAsia="lv-LV"/>
              </w:rPr>
            </w:pPr>
            <w:r w:rsidRPr="006E5CB2">
              <w:rPr>
                <w:sz w:val="18"/>
                <w:szCs w:val="18"/>
              </w:rPr>
              <w:t>3 346 974</w:t>
            </w:r>
          </w:p>
        </w:tc>
        <w:tc>
          <w:tcPr>
            <w:tcW w:w="709" w:type="dxa"/>
          </w:tcPr>
          <w:p w14:paraId="062532E6" w14:textId="52243B4F" w:rsidR="00F819A6" w:rsidRPr="006E5CB2" w:rsidRDefault="002C38D2" w:rsidP="00116B94">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6E5CB2">
              <w:rPr>
                <w:sz w:val="18"/>
                <w:szCs w:val="18"/>
              </w:rPr>
              <w:t>9</w:t>
            </w:r>
          </w:p>
        </w:tc>
        <w:tc>
          <w:tcPr>
            <w:tcW w:w="851" w:type="dxa"/>
          </w:tcPr>
          <w:p w14:paraId="7091FB31" w14:textId="530425E8" w:rsidR="00F819A6" w:rsidRPr="006E5CB2" w:rsidRDefault="002C38D2" w:rsidP="00116B94">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6E5CB2">
              <w:rPr>
                <w:sz w:val="18"/>
                <w:szCs w:val="18"/>
              </w:rPr>
              <w:t>4</w:t>
            </w:r>
          </w:p>
        </w:tc>
      </w:tr>
      <w:tr w:rsidR="00F819A6" w:rsidRPr="006E5CB2" w14:paraId="50C43222" w14:textId="2B5E897A" w:rsidTr="00E82862">
        <w:trPr>
          <w:trHeight w:val="50"/>
          <w:jc w:val="center"/>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14:paraId="7D37802E" w14:textId="77777777" w:rsidR="00F819A6" w:rsidRPr="006E5CB2" w:rsidRDefault="00F819A6" w:rsidP="00116B94">
            <w:pPr>
              <w:jc w:val="center"/>
              <w:rPr>
                <w:rFonts w:ascii="Times New Roman" w:eastAsia="Times New Roman" w:hAnsi="Times New Roman" w:cs="Times New Roman"/>
                <w:i w:val="0"/>
                <w:iCs w:val="0"/>
                <w:color w:val="000000"/>
                <w:sz w:val="20"/>
                <w:szCs w:val="20"/>
                <w:lang w:eastAsia="lv-LV"/>
              </w:rPr>
            </w:pPr>
            <w:r w:rsidRPr="006E5CB2">
              <w:rPr>
                <w:rFonts w:eastAsia="Times New Roman"/>
                <w:color w:val="000000"/>
                <w:sz w:val="20"/>
                <w:szCs w:val="20"/>
                <w:lang w:eastAsia="lv-LV"/>
              </w:rPr>
              <w:t>LM</w:t>
            </w:r>
          </w:p>
        </w:tc>
        <w:tc>
          <w:tcPr>
            <w:tcW w:w="1134" w:type="dxa"/>
            <w:hideMark/>
          </w:tcPr>
          <w:p w14:paraId="553D5208" w14:textId="71E7D364"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lang w:eastAsia="lv-LV"/>
              </w:rPr>
            </w:pPr>
            <w:r w:rsidRPr="006E5CB2">
              <w:rPr>
                <w:sz w:val="18"/>
                <w:szCs w:val="18"/>
              </w:rPr>
              <w:t>6 841 800</w:t>
            </w:r>
          </w:p>
        </w:tc>
        <w:tc>
          <w:tcPr>
            <w:tcW w:w="1074" w:type="dxa"/>
            <w:vAlign w:val="center"/>
            <w:hideMark/>
          </w:tcPr>
          <w:p w14:paraId="2C80D759" w14:textId="2E07E1EC"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894" w:type="dxa"/>
            <w:vAlign w:val="center"/>
            <w:hideMark/>
          </w:tcPr>
          <w:p w14:paraId="65D22E06" w14:textId="347EB50B"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r w:rsidRPr="006E5CB2">
              <w:rPr>
                <w:rFonts w:eastAsia="Times New Roman"/>
                <w:color w:val="000000"/>
                <w:sz w:val="18"/>
                <w:szCs w:val="18"/>
                <w:lang w:eastAsia="lv-LV"/>
              </w:rPr>
              <w:t>150 000</w:t>
            </w:r>
          </w:p>
        </w:tc>
        <w:tc>
          <w:tcPr>
            <w:tcW w:w="978" w:type="dxa"/>
            <w:vAlign w:val="center"/>
            <w:hideMark/>
          </w:tcPr>
          <w:p w14:paraId="4B3C7AF7" w14:textId="7F72F445"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1011" w:type="dxa"/>
            <w:vAlign w:val="center"/>
            <w:hideMark/>
          </w:tcPr>
          <w:p w14:paraId="6A4626F3" w14:textId="5BBE8CC8"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r w:rsidRPr="006E5CB2">
              <w:rPr>
                <w:rFonts w:eastAsia="Times New Roman"/>
                <w:color w:val="000000"/>
                <w:sz w:val="18"/>
                <w:szCs w:val="18"/>
                <w:lang w:eastAsia="lv-LV"/>
              </w:rPr>
              <w:t>250 000</w:t>
            </w:r>
          </w:p>
        </w:tc>
        <w:tc>
          <w:tcPr>
            <w:tcW w:w="977" w:type="dxa"/>
            <w:vAlign w:val="center"/>
            <w:hideMark/>
          </w:tcPr>
          <w:p w14:paraId="20513496" w14:textId="7811FD97"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1243" w:type="dxa"/>
            <w:gridSpan w:val="2"/>
            <w:hideMark/>
          </w:tcPr>
          <w:p w14:paraId="665B1F14" w14:textId="33DA7B71"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lang w:eastAsia="lv-LV"/>
              </w:rPr>
            </w:pPr>
            <w:r w:rsidRPr="006E5CB2">
              <w:rPr>
                <w:sz w:val="18"/>
                <w:szCs w:val="18"/>
              </w:rPr>
              <w:t>7 241 800</w:t>
            </w:r>
          </w:p>
        </w:tc>
        <w:tc>
          <w:tcPr>
            <w:tcW w:w="709" w:type="dxa"/>
          </w:tcPr>
          <w:p w14:paraId="10919E06" w14:textId="66B15AEE" w:rsidR="00F819A6" w:rsidRPr="006E5CB2" w:rsidRDefault="002C38D2" w:rsidP="00116B94">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6E5CB2">
              <w:rPr>
                <w:sz w:val="18"/>
                <w:szCs w:val="18"/>
              </w:rPr>
              <w:t>36</w:t>
            </w:r>
          </w:p>
        </w:tc>
        <w:tc>
          <w:tcPr>
            <w:tcW w:w="851" w:type="dxa"/>
          </w:tcPr>
          <w:p w14:paraId="64CCDEC4" w14:textId="3CFA4A88" w:rsidR="00F819A6" w:rsidRPr="006E5CB2" w:rsidRDefault="002C38D2" w:rsidP="00116B94">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6E5CB2">
              <w:rPr>
                <w:sz w:val="18"/>
                <w:szCs w:val="18"/>
              </w:rPr>
              <w:t>2</w:t>
            </w:r>
          </w:p>
        </w:tc>
      </w:tr>
      <w:tr w:rsidR="00F819A6" w:rsidRPr="006E5CB2" w14:paraId="0965E9A2" w14:textId="228AF00E" w:rsidTr="00E82862">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14:paraId="11C42376" w14:textId="77777777" w:rsidR="00F819A6" w:rsidRPr="006E5CB2" w:rsidRDefault="00F819A6" w:rsidP="00116B94">
            <w:pPr>
              <w:jc w:val="center"/>
              <w:rPr>
                <w:rFonts w:ascii="Times New Roman" w:eastAsia="Times New Roman" w:hAnsi="Times New Roman" w:cs="Times New Roman"/>
                <w:i w:val="0"/>
                <w:iCs w:val="0"/>
                <w:color w:val="000000"/>
                <w:sz w:val="20"/>
                <w:szCs w:val="20"/>
                <w:lang w:eastAsia="lv-LV"/>
              </w:rPr>
            </w:pPr>
            <w:r w:rsidRPr="006E5CB2">
              <w:rPr>
                <w:rFonts w:eastAsia="Times New Roman"/>
                <w:color w:val="000000"/>
                <w:sz w:val="20"/>
                <w:szCs w:val="20"/>
                <w:lang w:eastAsia="lv-LV"/>
              </w:rPr>
              <w:t>EM</w:t>
            </w:r>
          </w:p>
        </w:tc>
        <w:tc>
          <w:tcPr>
            <w:tcW w:w="1134" w:type="dxa"/>
            <w:hideMark/>
          </w:tcPr>
          <w:p w14:paraId="2C9128EE" w14:textId="1CD31D80"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lang w:eastAsia="lv-LV"/>
              </w:rPr>
            </w:pPr>
            <w:r w:rsidRPr="006E5CB2">
              <w:rPr>
                <w:sz w:val="18"/>
                <w:szCs w:val="18"/>
              </w:rPr>
              <w:t>7 818 657</w:t>
            </w:r>
          </w:p>
        </w:tc>
        <w:tc>
          <w:tcPr>
            <w:tcW w:w="1074" w:type="dxa"/>
            <w:vAlign w:val="center"/>
            <w:hideMark/>
          </w:tcPr>
          <w:p w14:paraId="57DBFBBD" w14:textId="653A73E1"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894" w:type="dxa"/>
            <w:vAlign w:val="center"/>
            <w:hideMark/>
          </w:tcPr>
          <w:p w14:paraId="2D55743A" w14:textId="0E7C597B"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978" w:type="dxa"/>
            <w:vAlign w:val="center"/>
            <w:hideMark/>
          </w:tcPr>
          <w:p w14:paraId="4258A47F" w14:textId="538175E2"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1011" w:type="dxa"/>
            <w:vAlign w:val="center"/>
            <w:hideMark/>
          </w:tcPr>
          <w:p w14:paraId="5DAB644B" w14:textId="1CBBE59F"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r w:rsidRPr="006E5CB2">
              <w:rPr>
                <w:rFonts w:eastAsia="Times New Roman"/>
                <w:color w:val="000000"/>
                <w:sz w:val="18"/>
                <w:szCs w:val="18"/>
                <w:lang w:eastAsia="lv-LV"/>
              </w:rPr>
              <w:t>250 000</w:t>
            </w:r>
          </w:p>
        </w:tc>
        <w:tc>
          <w:tcPr>
            <w:tcW w:w="977" w:type="dxa"/>
            <w:vAlign w:val="center"/>
            <w:hideMark/>
          </w:tcPr>
          <w:p w14:paraId="13336804" w14:textId="289453C4"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1243" w:type="dxa"/>
            <w:gridSpan w:val="2"/>
            <w:hideMark/>
          </w:tcPr>
          <w:p w14:paraId="362A21F8" w14:textId="29A85064"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lang w:eastAsia="lv-LV"/>
              </w:rPr>
            </w:pPr>
            <w:r w:rsidRPr="006E5CB2">
              <w:rPr>
                <w:sz w:val="18"/>
                <w:szCs w:val="18"/>
              </w:rPr>
              <w:t>8 068 657</w:t>
            </w:r>
          </w:p>
        </w:tc>
        <w:tc>
          <w:tcPr>
            <w:tcW w:w="709" w:type="dxa"/>
          </w:tcPr>
          <w:p w14:paraId="5B73EE6F" w14:textId="3A36C431" w:rsidR="00F819A6" w:rsidRPr="006E5CB2" w:rsidRDefault="002C38D2" w:rsidP="00116B94">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6E5CB2">
              <w:rPr>
                <w:sz w:val="18"/>
                <w:szCs w:val="18"/>
              </w:rPr>
              <w:t>43</w:t>
            </w:r>
          </w:p>
        </w:tc>
        <w:tc>
          <w:tcPr>
            <w:tcW w:w="851" w:type="dxa"/>
          </w:tcPr>
          <w:p w14:paraId="4727FD50" w14:textId="4AF74043" w:rsidR="00F819A6" w:rsidRPr="006E5CB2" w:rsidRDefault="002C38D2" w:rsidP="00116B94">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6E5CB2">
              <w:rPr>
                <w:sz w:val="18"/>
                <w:szCs w:val="18"/>
              </w:rPr>
              <w:t>14,5</w:t>
            </w:r>
          </w:p>
        </w:tc>
      </w:tr>
      <w:tr w:rsidR="00F819A6" w:rsidRPr="006E5CB2" w14:paraId="02608C6F" w14:textId="642DB0B0" w:rsidTr="00E82862">
        <w:trPr>
          <w:trHeight w:val="146"/>
          <w:jc w:val="center"/>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14:paraId="25C0AAB8" w14:textId="77777777" w:rsidR="00F819A6" w:rsidRPr="006E5CB2" w:rsidRDefault="00F819A6" w:rsidP="00116B94">
            <w:pPr>
              <w:jc w:val="center"/>
              <w:rPr>
                <w:rFonts w:ascii="Times New Roman" w:eastAsia="Times New Roman" w:hAnsi="Times New Roman" w:cs="Times New Roman"/>
                <w:i w:val="0"/>
                <w:iCs w:val="0"/>
                <w:color w:val="000000"/>
                <w:sz w:val="20"/>
                <w:szCs w:val="20"/>
                <w:lang w:eastAsia="lv-LV"/>
              </w:rPr>
            </w:pPr>
            <w:r w:rsidRPr="006E5CB2">
              <w:rPr>
                <w:rFonts w:eastAsia="Times New Roman"/>
                <w:color w:val="000000"/>
                <w:sz w:val="20"/>
                <w:szCs w:val="20"/>
                <w:lang w:eastAsia="lv-LV"/>
              </w:rPr>
              <w:t>TM</w:t>
            </w:r>
          </w:p>
        </w:tc>
        <w:tc>
          <w:tcPr>
            <w:tcW w:w="1134" w:type="dxa"/>
            <w:hideMark/>
          </w:tcPr>
          <w:p w14:paraId="6B621787" w14:textId="5465D2D3"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lang w:eastAsia="lv-LV"/>
              </w:rPr>
            </w:pPr>
            <w:r w:rsidRPr="006E5CB2">
              <w:rPr>
                <w:sz w:val="18"/>
                <w:szCs w:val="18"/>
              </w:rPr>
              <w:t>1 129 509</w:t>
            </w:r>
          </w:p>
        </w:tc>
        <w:tc>
          <w:tcPr>
            <w:tcW w:w="1074" w:type="dxa"/>
            <w:vAlign w:val="center"/>
            <w:hideMark/>
          </w:tcPr>
          <w:p w14:paraId="2D2D8936" w14:textId="5D5E58EC"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894" w:type="dxa"/>
            <w:vAlign w:val="center"/>
            <w:hideMark/>
          </w:tcPr>
          <w:p w14:paraId="46F59723" w14:textId="5482A4B5"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r w:rsidRPr="006E5CB2">
              <w:rPr>
                <w:rFonts w:eastAsia="Times New Roman"/>
                <w:color w:val="000000"/>
                <w:sz w:val="18"/>
                <w:szCs w:val="18"/>
                <w:lang w:eastAsia="lv-LV"/>
              </w:rPr>
              <w:t>150 000</w:t>
            </w:r>
          </w:p>
        </w:tc>
        <w:tc>
          <w:tcPr>
            <w:tcW w:w="978" w:type="dxa"/>
            <w:vAlign w:val="center"/>
            <w:hideMark/>
          </w:tcPr>
          <w:p w14:paraId="56B3EE3C" w14:textId="078643F5"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1011" w:type="dxa"/>
            <w:vAlign w:val="center"/>
            <w:hideMark/>
          </w:tcPr>
          <w:p w14:paraId="4FC74970" w14:textId="44E9C8E6"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977" w:type="dxa"/>
            <w:vAlign w:val="center"/>
            <w:hideMark/>
          </w:tcPr>
          <w:p w14:paraId="2B593F21" w14:textId="57CCF08D"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1243" w:type="dxa"/>
            <w:gridSpan w:val="2"/>
            <w:hideMark/>
          </w:tcPr>
          <w:p w14:paraId="19D7AEFB" w14:textId="38E0EE35"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lang w:eastAsia="lv-LV"/>
              </w:rPr>
            </w:pPr>
            <w:r w:rsidRPr="006E5CB2">
              <w:rPr>
                <w:sz w:val="18"/>
                <w:szCs w:val="18"/>
              </w:rPr>
              <w:t>1 279 509</w:t>
            </w:r>
          </w:p>
        </w:tc>
        <w:tc>
          <w:tcPr>
            <w:tcW w:w="709" w:type="dxa"/>
          </w:tcPr>
          <w:p w14:paraId="4BD32818" w14:textId="0A6938A3" w:rsidR="00F819A6" w:rsidRPr="006E5CB2" w:rsidRDefault="002C38D2" w:rsidP="00116B94">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6E5CB2">
              <w:rPr>
                <w:sz w:val="18"/>
                <w:szCs w:val="18"/>
              </w:rPr>
              <w:t>9</w:t>
            </w:r>
          </w:p>
        </w:tc>
        <w:tc>
          <w:tcPr>
            <w:tcW w:w="851" w:type="dxa"/>
          </w:tcPr>
          <w:p w14:paraId="47E04CD8" w14:textId="01AE8715" w:rsidR="00F819A6" w:rsidRPr="006E5CB2" w:rsidRDefault="002C38D2" w:rsidP="00116B94">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6E5CB2">
              <w:rPr>
                <w:sz w:val="18"/>
                <w:szCs w:val="18"/>
              </w:rPr>
              <w:t>0</w:t>
            </w:r>
          </w:p>
        </w:tc>
      </w:tr>
      <w:tr w:rsidR="00F819A6" w:rsidRPr="006E5CB2" w14:paraId="73365D38" w14:textId="02F0CC72" w:rsidTr="00E82862">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14:paraId="4CF8291C" w14:textId="77777777" w:rsidR="00F819A6" w:rsidRPr="006E5CB2" w:rsidRDefault="00F819A6" w:rsidP="00116B94">
            <w:pPr>
              <w:jc w:val="center"/>
              <w:rPr>
                <w:rFonts w:ascii="Times New Roman" w:eastAsia="Times New Roman" w:hAnsi="Times New Roman" w:cs="Times New Roman"/>
                <w:i w:val="0"/>
                <w:iCs w:val="0"/>
                <w:color w:val="000000"/>
                <w:sz w:val="20"/>
                <w:szCs w:val="20"/>
                <w:lang w:eastAsia="lv-LV"/>
              </w:rPr>
            </w:pPr>
            <w:r w:rsidRPr="006E5CB2">
              <w:rPr>
                <w:rFonts w:eastAsia="Times New Roman"/>
                <w:color w:val="000000"/>
                <w:sz w:val="20"/>
                <w:szCs w:val="20"/>
                <w:lang w:eastAsia="lv-LV"/>
              </w:rPr>
              <w:t>IeM</w:t>
            </w:r>
          </w:p>
        </w:tc>
        <w:tc>
          <w:tcPr>
            <w:tcW w:w="1134" w:type="dxa"/>
            <w:hideMark/>
          </w:tcPr>
          <w:p w14:paraId="674DE626" w14:textId="33F8F797"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lang w:eastAsia="lv-LV"/>
              </w:rPr>
            </w:pPr>
            <w:r w:rsidRPr="006E5CB2">
              <w:rPr>
                <w:sz w:val="18"/>
                <w:szCs w:val="18"/>
              </w:rPr>
              <w:t>665 175</w:t>
            </w:r>
          </w:p>
        </w:tc>
        <w:tc>
          <w:tcPr>
            <w:tcW w:w="1074" w:type="dxa"/>
            <w:vAlign w:val="center"/>
            <w:hideMark/>
          </w:tcPr>
          <w:p w14:paraId="32831B85" w14:textId="6C35389F"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894" w:type="dxa"/>
            <w:vAlign w:val="center"/>
            <w:hideMark/>
          </w:tcPr>
          <w:p w14:paraId="6AC37D61" w14:textId="50CA1F13"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978" w:type="dxa"/>
            <w:vAlign w:val="center"/>
            <w:hideMark/>
          </w:tcPr>
          <w:p w14:paraId="68ADD7B0" w14:textId="75170AB8"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1011" w:type="dxa"/>
            <w:vAlign w:val="center"/>
            <w:hideMark/>
          </w:tcPr>
          <w:p w14:paraId="703878E4" w14:textId="1003277D"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977" w:type="dxa"/>
            <w:vAlign w:val="center"/>
            <w:hideMark/>
          </w:tcPr>
          <w:p w14:paraId="4182A9A1" w14:textId="640E9696"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1243" w:type="dxa"/>
            <w:gridSpan w:val="2"/>
            <w:hideMark/>
          </w:tcPr>
          <w:p w14:paraId="4CB2676B" w14:textId="4FACC2F0"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lang w:eastAsia="lv-LV"/>
              </w:rPr>
            </w:pPr>
            <w:r w:rsidRPr="006E5CB2">
              <w:rPr>
                <w:sz w:val="18"/>
                <w:szCs w:val="18"/>
              </w:rPr>
              <w:t>665 175</w:t>
            </w:r>
          </w:p>
        </w:tc>
        <w:tc>
          <w:tcPr>
            <w:tcW w:w="709" w:type="dxa"/>
          </w:tcPr>
          <w:p w14:paraId="2617F499" w14:textId="1F80D725" w:rsidR="00F819A6" w:rsidRPr="006E5CB2" w:rsidRDefault="002C38D2" w:rsidP="00116B94">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6E5CB2">
              <w:rPr>
                <w:sz w:val="18"/>
                <w:szCs w:val="18"/>
              </w:rPr>
              <w:t>3</w:t>
            </w:r>
          </w:p>
        </w:tc>
        <w:tc>
          <w:tcPr>
            <w:tcW w:w="851" w:type="dxa"/>
          </w:tcPr>
          <w:p w14:paraId="6ADFD9F3" w14:textId="2CCA67DC" w:rsidR="00F819A6" w:rsidRPr="006E5CB2" w:rsidRDefault="002C38D2" w:rsidP="00116B94">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6E5CB2">
              <w:rPr>
                <w:sz w:val="18"/>
                <w:szCs w:val="18"/>
              </w:rPr>
              <w:t>3</w:t>
            </w:r>
          </w:p>
        </w:tc>
      </w:tr>
      <w:tr w:rsidR="00F819A6" w:rsidRPr="006E5CB2" w14:paraId="11C4440C" w14:textId="28B92363" w:rsidTr="00E82862">
        <w:trPr>
          <w:trHeight w:val="50"/>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07A31606" w14:textId="77777777" w:rsidR="00F819A6" w:rsidRPr="006E5CB2" w:rsidRDefault="00F819A6" w:rsidP="00116B94">
            <w:pPr>
              <w:jc w:val="center"/>
              <w:rPr>
                <w:rFonts w:ascii="Times New Roman" w:eastAsia="Times New Roman" w:hAnsi="Times New Roman" w:cs="Times New Roman"/>
                <w:i w:val="0"/>
                <w:iCs w:val="0"/>
                <w:color w:val="000000"/>
                <w:sz w:val="20"/>
                <w:szCs w:val="20"/>
                <w:lang w:eastAsia="lv-LV"/>
              </w:rPr>
            </w:pPr>
            <w:r w:rsidRPr="006E5CB2">
              <w:rPr>
                <w:rFonts w:eastAsia="Times New Roman"/>
                <w:color w:val="000000"/>
                <w:sz w:val="20"/>
                <w:szCs w:val="20"/>
                <w:lang w:eastAsia="lv-LV"/>
              </w:rPr>
              <w:t>CFLA</w:t>
            </w:r>
          </w:p>
        </w:tc>
        <w:tc>
          <w:tcPr>
            <w:tcW w:w="1134" w:type="dxa"/>
            <w:hideMark/>
          </w:tcPr>
          <w:p w14:paraId="16908E38" w14:textId="20076A55"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lang w:eastAsia="lv-LV"/>
              </w:rPr>
            </w:pPr>
            <w:r w:rsidRPr="006E5CB2">
              <w:rPr>
                <w:sz w:val="18"/>
                <w:szCs w:val="18"/>
              </w:rPr>
              <w:t>87 423 000</w:t>
            </w:r>
          </w:p>
        </w:tc>
        <w:tc>
          <w:tcPr>
            <w:tcW w:w="1074" w:type="dxa"/>
            <w:vAlign w:val="center"/>
            <w:hideMark/>
          </w:tcPr>
          <w:p w14:paraId="42ACAA00" w14:textId="1EB3F0D4"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894" w:type="dxa"/>
            <w:vAlign w:val="center"/>
            <w:hideMark/>
          </w:tcPr>
          <w:p w14:paraId="7502898E" w14:textId="782AC3E9"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978" w:type="dxa"/>
            <w:vAlign w:val="center"/>
            <w:hideMark/>
          </w:tcPr>
          <w:p w14:paraId="7D63F854" w14:textId="57DB907F"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r w:rsidRPr="006E5CB2">
              <w:rPr>
                <w:rFonts w:eastAsia="Times New Roman"/>
                <w:color w:val="000000"/>
                <w:sz w:val="18"/>
                <w:szCs w:val="18"/>
                <w:lang w:eastAsia="lv-LV"/>
              </w:rPr>
              <w:t>3 000 000</w:t>
            </w:r>
          </w:p>
        </w:tc>
        <w:tc>
          <w:tcPr>
            <w:tcW w:w="1011" w:type="dxa"/>
            <w:vAlign w:val="center"/>
            <w:hideMark/>
          </w:tcPr>
          <w:p w14:paraId="7F3AB682" w14:textId="13A176BC"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r w:rsidRPr="006E5CB2">
              <w:rPr>
                <w:rFonts w:eastAsia="Times New Roman"/>
                <w:color w:val="000000"/>
                <w:sz w:val="18"/>
                <w:szCs w:val="18"/>
                <w:lang w:eastAsia="lv-LV"/>
              </w:rPr>
              <w:t>300 000</w:t>
            </w:r>
          </w:p>
        </w:tc>
        <w:tc>
          <w:tcPr>
            <w:tcW w:w="977" w:type="dxa"/>
            <w:vAlign w:val="center"/>
            <w:hideMark/>
          </w:tcPr>
          <w:p w14:paraId="0A788D25" w14:textId="1BAACC1D"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1243" w:type="dxa"/>
            <w:gridSpan w:val="2"/>
            <w:hideMark/>
          </w:tcPr>
          <w:p w14:paraId="4DCB77EB" w14:textId="11ED85E2"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lang w:eastAsia="lv-LV"/>
              </w:rPr>
            </w:pPr>
            <w:r w:rsidRPr="006E5CB2">
              <w:rPr>
                <w:sz w:val="18"/>
                <w:szCs w:val="18"/>
              </w:rPr>
              <w:t>90 723 000</w:t>
            </w:r>
          </w:p>
        </w:tc>
        <w:tc>
          <w:tcPr>
            <w:tcW w:w="709" w:type="dxa"/>
          </w:tcPr>
          <w:p w14:paraId="677F8399" w14:textId="0DEC6918" w:rsidR="00F819A6" w:rsidRPr="006E5CB2" w:rsidRDefault="002F3609" w:rsidP="00116B94">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6E5CB2">
              <w:rPr>
                <w:sz w:val="18"/>
                <w:szCs w:val="18"/>
              </w:rPr>
              <w:t>380</w:t>
            </w:r>
          </w:p>
        </w:tc>
        <w:tc>
          <w:tcPr>
            <w:tcW w:w="851" w:type="dxa"/>
          </w:tcPr>
          <w:p w14:paraId="618F4AEE" w14:textId="4188782A" w:rsidR="00F819A6" w:rsidRPr="006E5CB2" w:rsidRDefault="002F3609" w:rsidP="00116B94">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6E5CB2">
              <w:rPr>
                <w:sz w:val="18"/>
                <w:szCs w:val="18"/>
              </w:rPr>
              <w:t>8</w:t>
            </w:r>
          </w:p>
        </w:tc>
      </w:tr>
      <w:tr w:rsidR="00F819A6" w:rsidRPr="006E5CB2" w14:paraId="29018A2A" w14:textId="513A6E9E" w:rsidTr="00E82862">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31733363" w14:textId="297E49CA" w:rsidR="00F819A6" w:rsidRPr="006E5CB2" w:rsidRDefault="00F819A6" w:rsidP="00116B94">
            <w:pPr>
              <w:jc w:val="center"/>
              <w:rPr>
                <w:rFonts w:ascii="Times New Roman" w:eastAsia="Times New Roman" w:hAnsi="Times New Roman" w:cs="Times New Roman"/>
                <w:i w:val="0"/>
                <w:iCs w:val="0"/>
                <w:color w:val="000000"/>
                <w:sz w:val="20"/>
                <w:szCs w:val="20"/>
                <w:lang w:eastAsia="lv-LV"/>
              </w:rPr>
            </w:pPr>
            <w:r w:rsidRPr="006E5CB2">
              <w:rPr>
                <w:rFonts w:eastAsia="Times New Roman"/>
                <w:color w:val="000000"/>
                <w:sz w:val="20"/>
                <w:szCs w:val="20"/>
                <w:lang w:eastAsia="lv-LV"/>
              </w:rPr>
              <w:t>Vkase</w:t>
            </w:r>
          </w:p>
        </w:tc>
        <w:tc>
          <w:tcPr>
            <w:tcW w:w="1134" w:type="dxa"/>
            <w:hideMark/>
          </w:tcPr>
          <w:p w14:paraId="2B872B31" w14:textId="6FBE96B6"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lang w:eastAsia="lv-LV"/>
              </w:rPr>
            </w:pPr>
            <w:r w:rsidRPr="006E5CB2">
              <w:rPr>
                <w:sz w:val="18"/>
                <w:szCs w:val="18"/>
              </w:rPr>
              <w:t>1 346 357</w:t>
            </w:r>
          </w:p>
        </w:tc>
        <w:tc>
          <w:tcPr>
            <w:tcW w:w="1074" w:type="dxa"/>
            <w:vAlign w:val="center"/>
            <w:hideMark/>
          </w:tcPr>
          <w:p w14:paraId="7B90C28D" w14:textId="026541CA"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894" w:type="dxa"/>
            <w:vAlign w:val="center"/>
            <w:hideMark/>
          </w:tcPr>
          <w:p w14:paraId="7B848D8F" w14:textId="0199A047"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978" w:type="dxa"/>
            <w:vAlign w:val="center"/>
            <w:hideMark/>
          </w:tcPr>
          <w:p w14:paraId="2737AE59" w14:textId="7DA6789E"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1011" w:type="dxa"/>
            <w:vAlign w:val="center"/>
            <w:hideMark/>
          </w:tcPr>
          <w:p w14:paraId="1E284880" w14:textId="766E3868"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977" w:type="dxa"/>
            <w:vAlign w:val="center"/>
            <w:hideMark/>
          </w:tcPr>
          <w:p w14:paraId="0A722ADF" w14:textId="7D76D3E8"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1243" w:type="dxa"/>
            <w:gridSpan w:val="2"/>
            <w:hideMark/>
          </w:tcPr>
          <w:p w14:paraId="58E374B8" w14:textId="0F532D28"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lang w:eastAsia="lv-LV"/>
              </w:rPr>
            </w:pPr>
            <w:r w:rsidRPr="006E5CB2">
              <w:rPr>
                <w:sz w:val="18"/>
                <w:szCs w:val="18"/>
              </w:rPr>
              <w:t>1 346 357</w:t>
            </w:r>
          </w:p>
        </w:tc>
        <w:tc>
          <w:tcPr>
            <w:tcW w:w="709" w:type="dxa"/>
          </w:tcPr>
          <w:p w14:paraId="6E244A61" w14:textId="2B76B0CF" w:rsidR="00F819A6" w:rsidRPr="006E5CB2" w:rsidRDefault="002F3609" w:rsidP="00116B94">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6E5CB2">
              <w:rPr>
                <w:sz w:val="18"/>
                <w:szCs w:val="18"/>
              </w:rPr>
              <w:t>7</w:t>
            </w:r>
          </w:p>
        </w:tc>
        <w:tc>
          <w:tcPr>
            <w:tcW w:w="851" w:type="dxa"/>
          </w:tcPr>
          <w:p w14:paraId="49B27B4A" w14:textId="0369CEF8" w:rsidR="00F819A6" w:rsidRPr="006E5CB2" w:rsidRDefault="002F3609" w:rsidP="00116B94">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6E5CB2">
              <w:rPr>
                <w:sz w:val="18"/>
                <w:szCs w:val="18"/>
              </w:rPr>
              <w:t>0</w:t>
            </w:r>
          </w:p>
        </w:tc>
      </w:tr>
      <w:tr w:rsidR="00F819A6" w:rsidRPr="006E5CB2" w14:paraId="23DC64C4" w14:textId="5F30A231" w:rsidTr="00E82862">
        <w:trPr>
          <w:trHeight w:val="50"/>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3B1E467F" w14:textId="77777777" w:rsidR="00F819A6" w:rsidRPr="006E5CB2" w:rsidRDefault="00F819A6" w:rsidP="00116B94">
            <w:pPr>
              <w:jc w:val="center"/>
              <w:rPr>
                <w:rFonts w:ascii="Times New Roman" w:eastAsia="Times New Roman" w:hAnsi="Times New Roman" w:cs="Times New Roman"/>
                <w:i w:val="0"/>
                <w:iCs w:val="0"/>
                <w:color w:val="000000"/>
                <w:sz w:val="20"/>
                <w:szCs w:val="20"/>
                <w:lang w:eastAsia="lv-LV"/>
              </w:rPr>
            </w:pPr>
            <w:r w:rsidRPr="006E5CB2">
              <w:rPr>
                <w:rFonts w:eastAsia="Times New Roman"/>
                <w:color w:val="000000"/>
                <w:sz w:val="20"/>
                <w:szCs w:val="20"/>
                <w:lang w:eastAsia="lv-LV"/>
              </w:rPr>
              <w:t>IUB</w:t>
            </w:r>
          </w:p>
        </w:tc>
        <w:tc>
          <w:tcPr>
            <w:tcW w:w="1134" w:type="dxa"/>
            <w:hideMark/>
          </w:tcPr>
          <w:p w14:paraId="13835CCB" w14:textId="4AA37C06"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lang w:eastAsia="lv-LV"/>
              </w:rPr>
            </w:pPr>
            <w:r w:rsidRPr="006E5CB2">
              <w:rPr>
                <w:sz w:val="18"/>
                <w:szCs w:val="18"/>
              </w:rPr>
              <w:t>1 555 695</w:t>
            </w:r>
          </w:p>
        </w:tc>
        <w:tc>
          <w:tcPr>
            <w:tcW w:w="1074" w:type="dxa"/>
            <w:vAlign w:val="center"/>
            <w:hideMark/>
          </w:tcPr>
          <w:p w14:paraId="318B8561" w14:textId="52AC5B4C"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894" w:type="dxa"/>
            <w:vAlign w:val="center"/>
            <w:hideMark/>
          </w:tcPr>
          <w:p w14:paraId="5088A577" w14:textId="393761BB"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978" w:type="dxa"/>
            <w:vAlign w:val="center"/>
            <w:hideMark/>
          </w:tcPr>
          <w:p w14:paraId="2540AE28" w14:textId="1CAD04B9"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1011" w:type="dxa"/>
            <w:vAlign w:val="center"/>
            <w:hideMark/>
          </w:tcPr>
          <w:p w14:paraId="3D660BE6" w14:textId="349AF31E"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977" w:type="dxa"/>
            <w:vAlign w:val="center"/>
            <w:hideMark/>
          </w:tcPr>
          <w:p w14:paraId="0EE34874" w14:textId="376D8B6F"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1243" w:type="dxa"/>
            <w:gridSpan w:val="2"/>
            <w:hideMark/>
          </w:tcPr>
          <w:p w14:paraId="405F5212" w14:textId="398C0BC1"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lang w:eastAsia="lv-LV"/>
              </w:rPr>
            </w:pPr>
            <w:r w:rsidRPr="006E5CB2">
              <w:rPr>
                <w:sz w:val="18"/>
                <w:szCs w:val="18"/>
              </w:rPr>
              <w:t>1 555 695</w:t>
            </w:r>
          </w:p>
        </w:tc>
        <w:tc>
          <w:tcPr>
            <w:tcW w:w="709" w:type="dxa"/>
          </w:tcPr>
          <w:p w14:paraId="05BCDDFE" w14:textId="5DF213D5" w:rsidR="00F819A6" w:rsidRPr="006E5CB2" w:rsidRDefault="002F3609" w:rsidP="00116B94">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6E5CB2">
              <w:rPr>
                <w:sz w:val="18"/>
                <w:szCs w:val="18"/>
              </w:rPr>
              <w:t>10</w:t>
            </w:r>
          </w:p>
        </w:tc>
        <w:tc>
          <w:tcPr>
            <w:tcW w:w="851" w:type="dxa"/>
          </w:tcPr>
          <w:p w14:paraId="67CB299C" w14:textId="2AEFC698" w:rsidR="00F819A6" w:rsidRPr="006E5CB2" w:rsidRDefault="002F3609" w:rsidP="00116B94">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6E5CB2">
              <w:rPr>
                <w:sz w:val="18"/>
                <w:szCs w:val="18"/>
              </w:rPr>
              <w:t>0</w:t>
            </w:r>
          </w:p>
        </w:tc>
      </w:tr>
      <w:tr w:rsidR="00F819A6" w:rsidRPr="006E5CB2" w14:paraId="00C27552" w14:textId="78083084" w:rsidTr="00E82862">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59128014" w14:textId="7ED4FCC7" w:rsidR="00F819A6" w:rsidRPr="006E5CB2" w:rsidRDefault="00F819A6" w:rsidP="00116B94">
            <w:pPr>
              <w:jc w:val="center"/>
              <w:rPr>
                <w:rFonts w:ascii="Times New Roman" w:eastAsia="Times New Roman" w:hAnsi="Times New Roman" w:cs="Times New Roman"/>
                <w:i w:val="0"/>
                <w:iCs w:val="0"/>
                <w:color w:val="000000"/>
                <w:sz w:val="20"/>
                <w:szCs w:val="20"/>
                <w:lang w:eastAsia="lv-LV"/>
              </w:rPr>
            </w:pPr>
            <w:r w:rsidRPr="006E5CB2">
              <w:rPr>
                <w:rFonts w:eastAsia="Times New Roman"/>
                <w:color w:val="000000"/>
                <w:sz w:val="20"/>
                <w:szCs w:val="20"/>
                <w:lang w:eastAsia="lv-LV"/>
              </w:rPr>
              <w:t>VI</w:t>
            </w:r>
          </w:p>
        </w:tc>
        <w:tc>
          <w:tcPr>
            <w:tcW w:w="1134" w:type="dxa"/>
            <w:hideMark/>
          </w:tcPr>
          <w:p w14:paraId="35C8670B" w14:textId="4B2CA536"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lang w:eastAsia="lv-LV"/>
              </w:rPr>
            </w:pPr>
            <w:r w:rsidRPr="006E5CB2">
              <w:rPr>
                <w:sz w:val="18"/>
                <w:szCs w:val="18"/>
              </w:rPr>
              <w:t>22 057 518</w:t>
            </w:r>
          </w:p>
        </w:tc>
        <w:tc>
          <w:tcPr>
            <w:tcW w:w="1074" w:type="dxa"/>
            <w:vAlign w:val="center"/>
            <w:hideMark/>
          </w:tcPr>
          <w:p w14:paraId="6425DA6D" w14:textId="008AEA62"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894" w:type="dxa"/>
            <w:vAlign w:val="center"/>
            <w:hideMark/>
          </w:tcPr>
          <w:p w14:paraId="1B3961BD" w14:textId="6C4E68E5"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978" w:type="dxa"/>
            <w:vAlign w:val="center"/>
            <w:hideMark/>
          </w:tcPr>
          <w:p w14:paraId="036756D9" w14:textId="171B1B59"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1011" w:type="dxa"/>
            <w:vAlign w:val="center"/>
            <w:hideMark/>
          </w:tcPr>
          <w:p w14:paraId="2E7B6560" w14:textId="36BD2FB1"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r w:rsidRPr="006E5CB2">
              <w:rPr>
                <w:rFonts w:eastAsia="Times New Roman"/>
                <w:color w:val="000000"/>
                <w:sz w:val="18"/>
                <w:szCs w:val="18"/>
                <w:lang w:eastAsia="lv-LV"/>
              </w:rPr>
              <w:t>1 150 000</w:t>
            </w:r>
          </w:p>
        </w:tc>
        <w:tc>
          <w:tcPr>
            <w:tcW w:w="977" w:type="dxa"/>
            <w:vAlign w:val="center"/>
            <w:hideMark/>
          </w:tcPr>
          <w:p w14:paraId="4EECE399" w14:textId="05F4D19E"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lv-LV"/>
              </w:rPr>
            </w:pPr>
          </w:p>
        </w:tc>
        <w:tc>
          <w:tcPr>
            <w:tcW w:w="1243" w:type="dxa"/>
            <w:gridSpan w:val="2"/>
            <w:hideMark/>
          </w:tcPr>
          <w:p w14:paraId="70E4489C" w14:textId="742E3C21"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18"/>
                <w:szCs w:val="18"/>
                <w:lang w:eastAsia="lv-LV"/>
              </w:rPr>
            </w:pPr>
            <w:r w:rsidRPr="006E5CB2">
              <w:rPr>
                <w:sz w:val="18"/>
                <w:szCs w:val="18"/>
              </w:rPr>
              <w:t>23 207 518</w:t>
            </w:r>
          </w:p>
        </w:tc>
        <w:tc>
          <w:tcPr>
            <w:tcW w:w="709" w:type="dxa"/>
          </w:tcPr>
          <w:p w14:paraId="57137508" w14:textId="34C1B65B" w:rsidR="00F819A6" w:rsidRPr="006E5CB2" w:rsidRDefault="002F3609" w:rsidP="00116B94">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6E5CB2">
              <w:rPr>
                <w:sz w:val="18"/>
                <w:szCs w:val="18"/>
              </w:rPr>
              <w:t>85</w:t>
            </w:r>
          </w:p>
        </w:tc>
        <w:tc>
          <w:tcPr>
            <w:tcW w:w="851" w:type="dxa"/>
          </w:tcPr>
          <w:p w14:paraId="6D3A38E7" w14:textId="067DA012" w:rsidR="00F819A6" w:rsidRPr="006E5CB2" w:rsidRDefault="002F3609" w:rsidP="00116B94">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6E5CB2">
              <w:rPr>
                <w:sz w:val="18"/>
                <w:szCs w:val="18"/>
              </w:rPr>
              <w:t>2</w:t>
            </w:r>
          </w:p>
        </w:tc>
      </w:tr>
      <w:tr w:rsidR="00F819A6" w:rsidRPr="006E5CB2" w14:paraId="17529EF6" w14:textId="6DA5E6FB" w:rsidTr="00E82862">
        <w:trPr>
          <w:trHeight w:val="50"/>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3F1B8CF3" w14:textId="15B2E562" w:rsidR="00F819A6" w:rsidRPr="006E5CB2" w:rsidRDefault="00F819A6" w:rsidP="00116B94">
            <w:pPr>
              <w:jc w:val="center"/>
              <w:rPr>
                <w:rFonts w:ascii="Times New Roman" w:eastAsia="Times New Roman" w:hAnsi="Times New Roman" w:cs="Times New Roman"/>
                <w:i w:val="0"/>
                <w:iCs w:val="0"/>
                <w:color w:val="000000"/>
                <w:sz w:val="20"/>
                <w:szCs w:val="20"/>
                <w:lang w:eastAsia="lv-LV"/>
              </w:rPr>
            </w:pPr>
            <w:r w:rsidRPr="006E5CB2">
              <w:rPr>
                <w:rFonts w:eastAsia="Times New Roman"/>
                <w:color w:val="000000"/>
                <w:sz w:val="20"/>
                <w:szCs w:val="20"/>
                <w:lang w:eastAsia="lv-LV"/>
              </w:rPr>
              <w:t>RI</w:t>
            </w:r>
          </w:p>
        </w:tc>
        <w:tc>
          <w:tcPr>
            <w:tcW w:w="1134" w:type="dxa"/>
            <w:hideMark/>
          </w:tcPr>
          <w:p w14:paraId="1EFB2F08" w14:textId="250AEC6B"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lang w:eastAsia="lv-LV"/>
              </w:rPr>
            </w:pPr>
            <w:r w:rsidRPr="006E5CB2">
              <w:rPr>
                <w:sz w:val="18"/>
                <w:szCs w:val="18"/>
              </w:rPr>
              <w:t>4 604 033</w:t>
            </w:r>
          </w:p>
        </w:tc>
        <w:tc>
          <w:tcPr>
            <w:tcW w:w="1074" w:type="dxa"/>
            <w:vAlign w:val="center"/>
            <w:hideMark/>
          </w:tcPr>
          <w:p w14:paraId="2548024D" w14:textId="1C1A5B4A"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894" w:type="dxa"/>
            <w:vAlign w:val="center"/>
            <w:hideMark/>
          </w:tcPr>
          <w:p w14:paraId="568D06E2" w14:textId="3A2CE4E6"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978" w:type="dxa"/>
            <w:vAlign w:val="center"/>
            <w:hideMark/>
          </w:tcPr>
          <w:p w14:paraId="7B4DEDCE" w14:textId="35FC5851"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r w:rsidRPr="006E5CB2">
              <w:rPr>
                <w:rFonts w:eastAsia="Times New Roman"/>
                <w:color w:val="000000"/>
                <w:sz w:val="18"/>
                <w:szCs w:val="18"/>
                <w:lang w:eastAsia="lv-LV"/>
              </w:rPr>
              <w:t>140 000*</w:t>
            </w:r>
          </w:p>
        </w:tc>
        <w:tc>
          <w:tcPr>
            <w:tcW w:w="1011" w:type="dxa"/>
            <w:vAlign w:val="center"/>
            <w:hideMark/>
          </w:tcPr>
          <w:p w14:paraId="77A8F2A4" w14:textId="67561C2D"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977" w:type="dxa"/>
            <w:vAlign w:val="center"/>
            <w:hideMark/>
          </w:tcPr>
          <w:p w14:paraId="277172B1" w14:textId="6D83D545"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lv-LV"/>
              </w:rPr>
            </w:pPr>
          </w:p>
        </w:tc>
        <w:tc>
          <w:tcPr>
            <w:tcW w:w="1243" w:type="dxa"/>
            <w:gridSpan w:val="2"/>
            <w:hideMark/>
          </w:tcPr>
          <w:p w14:paraId="4649C68B" w14:textId="38189B3E" w:rsidR="00F819A6" w:rsidRPr="006E5CB2" w:rsidRDefault="00F819A6" w:rsidP="00116B94">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18"/>
                <w:szCs w:val="18"/>
                <w:lang w:eastAsia="lv-LV"/>
              </w:rPr>
            </w:pPr>
            <w:r w:rsidRPr="006E5CB2">
              <w:rPr>
                <w:sz w:val="18"/>
                <w:szCs w:val="18"/>
              </w:rPr>
              <w:t>4 744 033</w:t>
            </w:r>
          </w:p>
        </w:tc>
        <w:tc>
          <w:tcPr>
            <w:tcW w:w="709" w:type="dxa"/>
          </w:tcPr>
          <w:p w14:paraId="0ECFE63D" w14:textId="726383EA" w:rsidR="00F819A6" w:rsidRPr="006E5CB2" w:rsidRDefault="002F3609" w:rsidP="00116B94">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6E5CB2">
              <w:rPr>
                <w:sz w:val="18"/>
                <w:szCs w:val="18"/>
              </w:rPr>
              <w:t>21</w:t>
            </w:r>
          </w:p>
        </w:tc>
        <w:tc>
          <w:tcPr>
            <w:tcW w:w="851" w:type="dxa"/>
          </w:tcPr>
          <w:p w14:paraId="109B2F23" w14:textId="6EC89015" w:rsidR="00F819A6" w:rsidRPr="006E5CB2" w:rsidRDefault="002F3609" w:rsidP="00116B94">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6E5CB2">
              <w:rPr>
                <w:sz w:val="18"/>
                <w:szCs w:val="18"/>
              </w:rPr>
              <w:t>0</w:t>
            </w:r>
          </w:p>
        </w:tc>
      </w:tr>
      <w:tr w:rsidR="00F819A6" w:rsidRPr="006E5CB2" w14:paraId="2386AF76" w14:textId="2C6C003F" w:rsidTr="00E8286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57A8FC63" w14:textId="7599999F" w:rsidR="00F819A6" w:rsidRPr="006E5CB2" w:rsidRDefault="00F819A6" w:rsidP="00116B94">
            <w:pPr>
              <w:jc w:val="center"/>
              <w:rPr>
                <w:rFonts w:ascii="Times New Roman" w:eastAsia="Times New Roman" w:hAnsi="Times New Roman" w:cs="Times New Roman"/>
                <w:b/>
                <w:bCs/>
                <w:i w:val="0"/>
                <w:iCs w:val="0"/>
                <w:color w:val="000000"/>
                <w:sz w:val="20"/>
                <w:szCs w:val="20"/>
                <w:lang w:eastAsia="lv-LV"/>
              </w:rPr>
            </w:pPr>
            <w:r w:rsidRPr="006E5CB2">
              <w:rPr>
                <w:rFonts w:eastAsia="Times New Roman"/>
                <w:b/>
                <w:bCs/>
                <w:color w:val="000000"/>
                <w:sz w:val="20"/>
                <w:szCs w:val="20"/>
                <w:lang w:eastAsia="lv-LV"/>
              </w:rPr>
              <w:t>Kopā:</w:t>
            </w:r>
          </w:p>
        </w:tc>
        <w:tc>
          <w:tcPr>
            <w:tcW w:w="1134" w:type="dxa"/>
            <w:vAlign w:val="center"/>
            <w:hideMark/>
          </w:tcPr>
          <w:p w14:paraId="08E74493" w14:textId="7560DC0C" w:rsidR="00F819A6" w:rsidRPr="006E5CB2" w:rsidRDefault="00F819A6" w:rsidP="003A37D1">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z w:val="18"/>
                <w:szCs w:val="18"/>
                <w:lang w:eastAsia="lv-LV"/>
              </w:rPr>
            </w:pPr>
            <w:r w:rsidRPr="006E5CB2">
              <w:rPr>
                <w:b/>
                <w:bCs/>
                <w:sz w:val="18"/>
                <w:szCs w:val="18"/>
              </w:rPr>
              <w:t>158 653 004</w:t>
            </w:r>
          </w:p>
        </w:tc>
        <w:tc>
          <w:tcPr>
            <w:tcW w:w="1074" w:type="dxa"/>
            <w:vAlign w:val="center"/>
            <w:hideMark/>
          </w:tcPr>
          <w:p w14:paraId="2B3E7061" w14:textId="541CF77B"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8"/>
                <w:szCs w:val="18"/>
                <w:lang w:eastAsia="lv-LV"/>
              </w:rPr>
            </w:pPr>
            <w:r w:rsidRPr="006E5CB2">
              <w:rPr>
                <w:rFonts w:eastAsia="Times New Roman"/>
                <w:b/>
                <w:bCs/>
                <w:color w:val="000000"/>
                <w:sz w:val="18"/>
                <w:szCs w:val="18"/>
                <w:lang w:eastAsia="lv-LV"/>
              </w:rPr>
              <w:t>7 500 000</w:t>
            </w:r>
            <w:r w:rsidRPr="006E5CB2">
              <w:rPr>
                <w:rStyle w:val="FootnoteReference"/>
                <w:rFonts w:eastAsia="Times New Roman"/>
                <w:b/>
                <w:bCs/>
                <w:color w:val="000000"/>
                <w:sz w:val="18"/>
                <w:szCs w:val="18"/>
                <w:lang w:eastAsia="lv-LV"/>
              </w:rPr>
              <w:footnoteReference w:id="22"/>
            </w:r>
          </w:p>
        </w:tc>
        <w:tc>
          <w:tcPr>
            <w:tcW w:w="894" w:type="dxa"/>
            <w:vAlign w:val="center"/>
            <w:hideMark/>
          </w:tcPr>
          <w:p w14:paraId="1569FCD4" w14:textId="16BAF947"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8"/>
                <w:szCs w:val="18"/>
                <w:lang w:eastAsia="lv-LV"/>
              </w:rPr>
            </w:pPr>
            <w:r w:rsidRPr="006E5CB2">
              <w:rPr>
                <w:rFonts w:eastAsia="Times New Roman"/>
                <w:b/>
                <w:bCs/>
                <w:color w:val="000000"/>
                <w:sz w:val="18"/>
                <w:szCs w:val="18"/>
                <w:lang w:eastAsia="lv-LV"/>
              </w:rPr>
              <w:t>450 000</w:t>
            </w:r>
          </w:p>
        </w:tc>
        <w:tc>
          <w:tcPr>
            <w:tcW w:w="978" w:type="dxa"/>
            <w:vAlign w:val="center"/>
            <w:hideMark/>
          </w:tcPr>
          <w:p w14:paraId="1E14FE5A" w14:textId="2003E050"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8"/>
                <w:szCs w:val="18"/>
                <w:lang w:eastAsia="lv-LV"/>
              </w:rPr>
            </w:pPr>
            <w:r w:rsidRPr="006E5CB2">
              <w:rPr>
                <w:rFonts w:eastAsia="Times New Roman"/>
                <w:b/>
                <w:bCs/>
                <w:color w:val="000000"/>
                <w:sz w:val="18"/>
                <w:szCs w:val="18"/>
                <w:lang w:eastAsia="lv-LV"/>
              </w:rPr>
              <w:t>3 140 000</w:t>
            </w:r>
          </w:p>
        </w:tc>
        <w:tc>
          <w:tcPr>
            <w:tcW w:w="1011" w:type="dxa"/>
            <w:vAlign w:val="center"/>
            <w:hideMark/>
          </w:tcPr>
          <w:p w14:paraId="266E720D" w14:textId="34798A27"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8"/>
                <w:szCs w:val="18"/>
                <w:lang w:eastAsia="lv-LV"/>
              </w:rPr>
            </w:pPr>
            <w:r w:rsidRPr="006E5CB2">
              <w:rPr>
                <w:rFonts w:eastAsia="Times New Roman"/>
                <w:b/>
                <w:bCs/>
                <w:color w:val="000000"/>
                <w:sz w:val="18"/>
                <w:szCs w:val="18"/>
                <w:lang w:eastAsia="lv-LV"/>
              </w:rPr>
              <w:t>3 200 000</w:t>
            </w:r>
          </w:p>
        </w:tc>
        <w:tc>
          <w:tcPr>
            <w:tcW w:w="977" w:type="dxa"/>
            <w:vAlign w:val="center"/>
            <w:hideMark/>
          </w:tcPr>
          <w:p w14:paraId="761A2EC4" w14:textId="65EC73BB" w:rsidR="00F819A6" w:rsidRPr="006E5CB2" w:rsidRDefault="00F819A6" w:rsidP="00116B94">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8"/>
                <w:szCs w:val="18"/>
                <w:lang w:eastAsia="lv-LV"/>
              </w:rPr>
            </w:pPr>
            <w:r w:rsidRPr="006E5CB2">
              <w:rPr>
                <w:rFonts w:eastAsia="Times New Roman"/>
                <w:b/>
                <w:bCs/>
                <w:color w:val="000000"/>
                <w:sz w:val="18"/>
                <w:szCs w:val="18"/>
                <w:lang w:eastAsia="lv-LV"/>
              </w:rPr>
              <w:t>1 400 000</w:t>
            </w:r>
          </w:p>
        </w:tc>
        <w:tc>
          <w:tcPr>
            <w:tcW w:w="1243" w:type="dxa"/>
            <w:gridSpan w:val="2"/>
            <w:vAlign w:val="center"/>
            <w:hideMark/>
          </w:tcPr>
          <w:p w14:paraId="6581116F" w14:textId="14E2B81C" w:rsidR="00F819A6" w:rsidRPr="006E5CB2" w:rsidRDefault="00F819A6" w:rsidP="003A37D1">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z w:val="18"/>
                <w:szCs w:val="18"/>
                <w:lang w:eastAsia="lv-LV"/>
              </w:rPr>
            </w:pPr>
            <w:r w:rsidRPr="006E5CB2">
              <w:rPr>
                <w:b/>
                <w:bCs/>
                <w:sz w:val="18"/>
                <w:szCs w:val="18"/>
              </w:rPr>
              <w:t>174 343 004</w:t>
            </w:r>
          </w:p>
        </w:tc>
        <w:tc>
          <w:tcPr>
            <w:tcW w:w="709" w:type="dxa"/>
          </w:tcPr>
          <w:p w14:paraId="695E007F" w14:textId="4CA856B2" w:rsidR="00F819A6" w:rsidRPr="006E5CB2" w:rsidRDefault="002F3609" w:rsidP="003A37D1">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6E5CB2">
              <w:rPr>
                <w:b/>
                <w:bCs/>
                <w:sz w:val="18"/>
                <w:szCs w:val="18"/>
              </w:rPr>
              <w:t>730,2</w:t>
            </w:r>
          </w:p>
        </w:tc>
        <w:tc>
          <w:tcPr>
            <w:tcW w:w="851" w:type="dxa"/>
          </w:tcPr>
          <w:p w14:paraId="46524302" w14:textId="1BBFE8C2" w:rsidR="00F819A6" w:rsidRPr="006E5CB2" w:rsidRDefault="002F3609" w:rsidP="003A37D1">
            <w:pPr>
              <w:jc w:val="center"/>
              <w:cnfStyle w:val="000000100000" w:firstRow="0" w:lastRow="0" w:firstColumn="0" w:lastColumn="0" w:oddVBand="0" w:evenVBand="0" w:oddHBand="1" w:evenHBand="0" w:firstRowFirstColumn="0" w:firstRowLastColumn="0" w:lastRowFirstColumn="0" w:lastRowLastColumn="0"/>
              <w:rPr>
                <w:b/>
                <w:bCs/>
                <w:color w:val="auto"/>
                <w:sz w:val="18"/>
                <w:szCs w:val="18"/>
              </w:rPr>
            </w:pPr>
            <w:r w:rsidRPr="006E5CB2">
              <w:rPr>
                <w:b/>
                <w:bCs/>
                <w:sz w:val="18"/>
                <w:szCs w:val="18"/>
              </w:rPr>
              <w:t>50,5</w:t>
            </w:r>
          </w:p>
        </w:tc>
      </w:tr>
    </w:tbl>
    <w:p w14:paraId="7D49F385" w14:textId="77777777" w:rsidR="004635CE" w:rsidRPr="006E5CB2" w:rsidRDefault="004635CE" w:rsidP="008F193A">
      <w:pPr>
        <w:spacing w:after="0"/>
        <w:jc w:val="both"/>
        <w:rPr>
          <w:rFonts w:eastAsia="Times New Roman"/>
          <w:szCs w:val="22"/>
        </w:rPr>
      </w:pPr>
    </w:p>
    <w:p w14:paraId="3D879CCD" w14:textId="044E1739" w:rsidR="001B19F8" w:rsidRPr="00DD2BAF" w:rsidRDefault="003F7947" w:rsidP="00DD2BAF">
      <w:pPr>
        <w:pStyle w:val="ListParagraph"/>
        <w:numPr>
          <w:ilvl w:val="0"/>
          <w:numId w:val="34"/>
        </w:numPr>
        <w:spacing w:after="0"/>
        <w:jc w:val="center"/>
        <w:rPr>
          <w:rFonts w:eastAsia="Times New Roman"/>
          <w:b/>
          <w:bCs/>
        </w:rPr>
      </w:pPr>
      <w:r w:rsidRPr="006E5CB2">
        <w:rPr>
          <w:rFonts w:eastAsia="Times New Roman"/>
          <w:b/>
          <w:bCs/>
        </w:rPr>
        <w:t>Kopsavilkums</w:t>
      </w:r>
    </w:p>
    <w:p w14:paraId="2A568668" w14:textId="10DFEFA9" w:rsidR="00DB43CA" w:rsidRPr="006E5CB2" w:rsidRDefault="00DB43CA" w:rsidP="00383EB0">
      <w:pPr>
        <w:pStyle w:val="ListParagraph"/>
        <w:numPr>
          <w:ilvl w:val="0"/>
          <w:numId w:val="32"/>
        </w:numPr>
        <w:spacing w:after="0"/>
        <w:ind w:left="0" w:firstLine="66"/>
        <w:jc w:val="both"/>
        <w:rPr>
          <w:rFonts w:eastAsia="Times New Roman"/>
        </w:rPr>
      </w:pPr>
      <w:r w:rsidRPr="006E5CB2">
        <w:rPr>
          <w:rFonts w:eastAsia="Times New Roman"/>
        </w:rPr>
        <w:t>ES fondu 20</w:t>
      </w:r>
      <w:r w:rsidR="00B031DE" w:rsidRPr="006E5CB2">
        <w:rPr>
          <w:rFonts w:eastAsia="Times New Roman"/>
        </w:rPr>
        <w:t>21</w:t>
      </w:r>
      <w:r w:rsidRPr="006E5CB2">
        <w:rPr>
          <w:rFonts w:eastAsia="Times New Roman"/>
        </w:rPr>
        <w:t>.-202</w:t>
      </w:r>
      <w:r w:rsidR="00B031DE" w:rsidRPr="006E5CB2">
        <w:rPr>
          <w:rFonts w:eastAsia="Times New Roman"/>
        </w:rPr>
        <w:t>7</w:t>
      </w:r>
      <w:r w:rsidRPr="006E5CB2">
        <w:rPr>
          <w:rFonts w:eastAsia="Times New Roman"/>
        </w:rPr>
        <w:t xml:space="preserve">.gada plānošanas periodā sagaidāms cilvēkresursu </w:t>
      </w:r>
      <w:r w:rsidR="00C51FE4" w:rsidRPr="006E5CB2">
        <w:rPr>
          <w:rFonts w:eastAsia="Times New Roman"/>
        </w:rPr>
        <w:t>amata vietu</w:t>
      </w:r>
      <w:r w:rsidRPr="006E5CB2">
        <w:rPr>
          <w:rFonts w:eastAsia="Times New Roman"/>
        </w:rPr>
        <w:t xml:space="preserve"> skaita </w:t>
      </w:r>
      <w:r w:rsidR="00B031DE" w:rsidRPr="006E5CB2">
        <w:rPr>
          <w:rFonts w:eastAsia="Times New Roman"/>
        </w:rPr>
        <w:t>pieaugum</w:t>
      </w:r>
      <w:r w:rsidRPr="006E5CB2">
        <w:rPr>
          <w:rFonts w:eastAsia="Times New Roman"/>
        </w:rPr>
        <w:t xml:space="preserve">s par </w:t>
      </w:r>
      <w:r w:rsidR="003B1D8D" w:rsidRPr="006E5CB2">
        <w:rPr>
          <w:rFonts w:eastAsia="Times New Roman"/>
        </w:rPr>
        <w:t>9,9</w:t>
      </w:r>
      <w:r w:rsidRPr="006E5CB2">
        <w:rPr>
          <w:rFonts w:eastAsia="Times New Roman"/>
        </w:rPr>
        <w:t xml:space="preserve">%, kas noteikts, salīdzinot </w:t>
      </w:r>
      <w:r w:rsidR="00BC7EE9" w:rsidRPr="006E5CB2">
        <w:rPr>
          <w:rFonts w:eastAsia="Times New Roman"/>
        </w:rPr>
        <w:t xml:space="preserve">institūciju </w:t>
      </w:r>
      <w:r w:rsidRPr="006E5CB2">
        <w:rPr>
          <w:rFonts w:eastAsia="Times New Roman"/>
        </w:rPr>
        <w:t xml:space="preserve">uzrādīto </w:t>
      </w:r>
      <w:r w:rsidR="00C91E07" w:rsidRPr="006E5CB2">
        <w:rPr>
          <w:rFonts w:eastAsia="Times New Roman"/>
        </w:rPr>
        <w:t xml:space="preserve">faktisko </w:t>
      </w:r>
      <w:r w:rsidRPr="006E5CB2">
        <w:rPr>
          <w:rFonts w:eastAsia="Times New Roman"/>
        </w:rPr>
        <w:t>cilvēkresursu skaitu ES fondu 20</w:t>
      </w:r>
      <w:r w:rsidR="00B031DE" w:rsidRPr="006E5CB2">
        <w:rPr>
          <w:rFonts w:eastAsia="Times New Roman"/>
        </w:rPr>
        <w:t>14</w:t>
      </w:r>
      <w:r w:rsidRPr="006E5CB2">
        <w:rPr>
          <w:rFonts w:eastAsia="Times New Roman"/>
        </w:rPr>
        <w:t>.-20</w:t>
      </w:r>
      <w:r w:rsidR="00B031DE" w:rsidRPr="006E5CB2">
        <w:rPr>
          <w:rFonts w:eastAsia="Times New Roman"/>
        </w:rPr>
        <w:t>20</w:t>
      </w:r>
      <w:r w:rsidRPr="006E5CB2">
        <w:rPr>
          <w:rFonts w:eastAsia="Times New Roman"/>
        </w:rPr>
        <w:t>.gada plānošanas periodā uz 20</w:t>
      </w:r>
      <w:r w:rsidR="00B031DE" w:rsidRPr="006E5CB2">
        <w:rPr>
          <w:rFonts w:eastAsia="Times New Roman"/>
        </w:rPr>
        <w:t>21</w:t>
      </w:r>
      <w:r w:rsidRPr="006E5CB2">
        <w:rPr>
          <w:rFonts w:eastAsia="Times New Roman"/>
        </w:rPr>
        <w:t xml:space="preserve">.gada </w:t>
      </w:r>
      <w:r w:rsidR="00B031DE" w:rsidRPr="006E5CB2">
        <w:rPr>
          <w:rFonts w:eastAsia="Times New Roman"/>
        </w:rPr>
        <w:t>septembri</w:t>
      </w:r>
      <w:r w:rsidR="00135BF4" w:rsidRPr="006E5CB2">
        <w:rPr>
          <w:rFonts w:eastAsia="Times New Roman"/>
        </w:rPr>
        <w:t xml:space="preserve">, no </w:t>
      </w:r>
      <w:r w:rsidRPr="006E5CB2">
        <w:rPr>
          <w:rFonts w:eastAsia="Times New Roman"/>
        </w:rPr>
        <w:t xml:space="preserve">- </w:t>
      </w:r>
      <w:r w:rsidR="003B1D8D" w:rsidRPr="006E5CB2">
        <w:rPr>
          <w:rFonts w:eastAsia="Times New Roman"/>
        </w:rPr>
        <w:t>664</w:t>
      </w:r>
      <w:r w:rsidR="00135BF4" w:rsidRPr="006E5CB2">
        <w:rPr>
          <w:rFonts w:eastAsia="Times New Roman"/>
        </w:rPr>
        <w:t>,</w:t>
      </w:r>
      <w:r w:rsidR="003B1D8D" w:rsidRPr="006E5CB2">
        <w:rPr>
          <w:rFonts w:eastAsia="Times New Roman"/>
        </w:rPr>
        <w:t>6</w:t>
      </w:r>
      <w:r w:rsidR="00B14DBA" w:rsidRPr="006E5CB2">
        <w:rPr>
          <w:rFonts w:eastAsia="Times New Roman"/>
        </w:rPr>
        <w:t>7</w:t>
      </w:r>
      <w:r w:rsidRPr="006E5CB2">
        <w:rPr>
          <w:rFonts w:eastAsia="Times New Roman"/>
        </w:rPr>
        <w:t xml:space="preserve"> pret maksimālo provizoriski plānoto cilvēkresursu skaitu ES fondu 20</w:t>
      </w:r>
      <w:r w:rsidR="00B031DE" w:rsidRPr="006E5CB2">
        <w:rPr>
          <w:rFonts w:eastAsia="Times New Roman"/>
        </w:rPr>
        <w:t>21</w:t>
      </w:r>
      <w:r w:rsidRPr="006E5CB2">
        <w:rPr>
          <w:rFonts w:eastAsia="Times New Roman"/>
        </w:rPr>
        <w:t>.-202</w:t>
      </w:r>
      <w:r w:rsidR="00B031DE" w:rsidRPr="006E5CB2">
        <w:rPr>
          <w:rFonts w:eastAsia="Times New Roman"/>
        </w:rPr>
        <w:t>7</w:t>
      </w:r>
      <w:r w:rsidRPr="006E5CB2">
        <w:rPr>
          <w:rFonts w:eastAsia="Times New Roman"/>
        </w:rPr>
        <w:t xml:space="preserve">.gada plānošanas periodā – </w:t>
      </w:r>
      <w:r w:rsidR="003B1D8D" w:rsidRPr="006E5CB2">
        <w:rPr>
          <w:rFonts w:eastAsia="Times New Roman"/>
        </w:rPr>
        <w:t>730</w:t>
      </w:r>
      <w:r w:rsidR="00135BF4" w:rsidRPr="006E5CB2">
        <w:rPr>
          <w:rFonts w:eastAsia="Times New Roman"/>
        </w:rPr>
        <w:t>,2</w:t>
      </w:r>
      <w:r w:rsidRPr="006E5CB2">
        <w:rPr>
          <w:rFonts w:eastAsia="Times New Roman"/>
        </w:rPr>
        <w:t xml:space="preserve">.  </w:t>
      </w:r>
    </w:p>
    <w:p w14:paraId="546EFFDF" w14:textId="397E7B80" w:rsidR="00DB43CA" w:rsidRPr="006E5CB2" w:rsidRDefault="00DB43CA" w:rsidP="00383EB0">
      <w:pPr>
        <w:spacing w:after="0"/>
        <w:jc w:val="both"/>
        <w:rPr>
          <w:rFonts w:eastAsia="Times New Roman"/>
        </w:rPr>
      </w:pPr>
      <w:r w:rsidRPr="006E5CB2">
        <w:rPr>
          <w:rFonts w:eastAsia="Times New Roman"/>
        </w:rPr>
        <w:t>(30)</w:t>
      </w:r>
      <w:r w:rsidRPr="006E5CB2">
        <w:rPr>
          <w:rFonts w:eastAsia="Times New Roman"/>
        </w:rPr>
        <w:tab/>
      </w:r>
      <w:r w:rsidR="00BC7EE9" w:rsidRPr="006E5CB2">
        <w:rPr>
          <w:rFonts w:eastAsia="Times New Roman"/>
        </w:rPr>
        <w:t xml:space="preserve">Institūcijas </w:t>
      </w:r>
      <w:r w:rsidRPr="006E5CB2">
        <w:rPr>
          <w:rFonts w:eastAsia="Times New Roman"/>
        </w:rPr>
        <w:t xml:space="preserve">plāno SAM </w:t>
      </w:r>
      <w:r w:rsidR="00A7561B" w:rsidRPr="006E5CB2">
        <w:rPr>
          <w:rFonts w:eastAsia="Times New Roman"/>
        </w:rPr>
        <w:t xml:space="preserve">īstenošanu </w:t>
      </w:r>
      <w:r w:rsidRPr="006E5CB2">
        <w:rPr>
          <w:rFonts w:eastAsia="Times New Roman"/>
        </w:rPr>
        <w:t xml:space="preserve">uzsākt ar atšķirīgiem laika grafikiem un intensitāti, līdz ar to </w:t>
      </w:r>
      <w:r w:rsidR="00335FC5" w:rsidRPr="006E5CB2">
        <w:rPr>
          <w:rFonts w:eastAsia="Times New Roman"/>
        </w:rPr>
        <w:t xml:space="preserve">nepieciešamo </w:t>
      </w:r>
      <w:r w:rsidR="00C51FE4" w:rsidRPr="006E5CB2">
        <w:rPr>
          <w:rFonts w:eastAsia="Times New Roman"/>
        </w:rPr>
        <w:t>amata vietu</w:t>
      </w:r>
      <w:r w:rsidR="00F415EC" w:rsidRPr="006E5CB2">
        <w:rPr>
          <w:rFonts w:eastAsia="Times New Roman"/>
        </w:rPr>
        <w:t xml:space="preserve"> </w:t>
      </w:r>
      <w:r w:rsidRPr="006E5CB2">
        <w:rPr>
          <w:rFonts w:eastAsia="Times New Roman"/>
        </w:rPr>
        <w:t xml:space="preserve">skaits konkrētā laika posmā variēs atbilstoši nepieciešamajiem resursiem uz </w:t>
      </w:r>
      <w:r w:rsidR="00A7561B" w:rsidRPr="006E5CB2">
        <w:rPr>
          <w:rFonts w:eastAsia="Times New Roman"/>
        </w:rPr>
        <w:t xml:space="preserve">konkrēto </w:t>
      </w:r>
      <w:r w:rsidRPr="006E5CB2">
        <w:rPr>
          <w:rFonts w:eastAsia="Times New Roman"/>
        </w:rPr>
        <w:t xml:space="preserve">brīdi. </w:t>
      </w:r>
    </w:p>
    <w:p w14:paraId="6650CB73" w14:textId="60D5CF75" w:rsidR="00FF3B26" w:rsidRPr="006E5CB2" w:rsidRDefault="00DB43CA" w:rsidP="00383EB0">
      <w:pPr>
        <w:jc w:val="both"/>
      </w:pPr>
      <w:r w:rsidRPr="006E5CB2">
        <w:rPr>
          <w:rFonts w:eastAsia="Times New Roman"/>
        </w:rPr>
        <w:t>(31)</w:t>
      </w:r>
      <w:r w:rsidRPr="006E5CB2">
        <w:rPr>
          <w:rFonts w:eastAsia="Times New Roman"/>
        </w:rPr>
        <w:tab/>
        <w:t>ES fondu administrēšana</w:t>
      </w:r>
      <w:r w:rsidR="00E84A3E" w:rsidRPr="006E5CB2">
        <w:rPr>
          <w:rFonts w:eastAsia="Times New Roman"/>
        </w:rPr>
        <w:t xml:space="preserve"> pamatā</w:t>
      </w:r>
      <w:r w:rsidRPr="006E5CB2">
        <w:rPr>
          <w:rFonts w:eastAsia="Times New Roman"/>
        </w:rPr>
        <w:t xml:space="preserve"> tiek finansēta no TP</w:t>
      </w:r>
      <w:r w:rsidR="00281317" w:rsidRPr="006E5CB2">
        <w:rPr>
          <w:rFonts w:eastAsia="Times New Roman"/>
        </w:rPr>
        <w:t xml:space="preserve"> līdzekļiem</w:t>
      </w:r>
      <w:r w:rsidRPr="006E5CB2">
        <w:rPr>
          <w:rFonts w:eastAsia="Times New Roman"/>
        </w:rPr>
        <w:t xml:space="preserve">, taču daļu no ES fondu vadībā iesaistīto iestāžu darbinieku atalgojuma sedz </w:t>
      </w:r>
      <w:r w:rsidR="00E84A3E" w:rsidRPr="006E5CB2">
        <w:rPr>
          <w:rFonts w:eastAsia="Times New Roman"/>
        </w:rPr>
        <w:t xml:space="preserve">arī </w:t>
      </w:r>
      <w:r w:rsidRPr="006E5CB2">
        <w:rPr>
          <w:rFonts w:eastAsia="Times New Roman"/>
        </w:rPr>
        <w:t xml:space="preserve">valsts budžets vai SAM līdzekļi, ja to paredz </w:t>
      </w:r>
      <w:r w:rsidR="00E84A3E" w:rsidRPr="006E5CB2">
        <w:rPr>
          <w:rFonts w:eastAsia="Times New Roman"/>
        </w:rPr>
        <w:t xml:space="preserve">konkrēto SAM reglamentējošie </w:t>
      </w:r>
      <w:r w:rsidRPr="006E5CB2">
        <w:rPr>
          <w:rFonts w:eastAsia="Times New Roman"/>
        </w:rPr>
        <w:t>MK noteikumi.</w:t>
      </w:r>
    </w:p>
    <w:p w14:paraId="7D94C70B" w14:textId="5053B308" w:rsidR="000511C6" w:rsidRPr="006E5CB2" w:rsidRDefault="005015E4" w:rsidP="007E6534">
      <w:pPr>
        <w:pStyle w:val="ListParagraph"/>
        <w:numPr>
          <w:ilvl w:val="0"/>
          <w:numId w:val="34"/>
        </w:numPr>
        <w:jc w:val="center"/>
        <w:rPr>
          <w:b/>
          <w:bCs/>
        </w:rPr>
      </w:pPr>
      <w:r w:rsidRPr="006E5CB2">
        <w:rPr>
          <w:b/>
          <w:bCs/>
        </w:rPr>
        <w:t xml:space="preserve">Turpmākie soļi TP finansējuma piešķiršanai </w:t>
      </w:r>
    </w:p>
    <w:p w14:paraId="0516AB3E" w14:textId="56823A24" w:rsidR="000511C6" w:rsidRPr="006E5CB2" w:rsidRDefault="001F29FC" w:rsidP="001F29FC">
      <w:pPr>
        <w:jc w:val="both"/>
      </w:pPr>
      <w:r w:rsidRPr="006E5CB2">
        <w:t xml:space="preserve">(32) </w:t>
      </w:r>
      <w:r w:rsidR="00B11B0E" w:rsidRPr="006E5CB2">
        <w:t xml:space="preserve"> </w:t>
      </w:r>
      <w:r w:rsidRPr="006E5CB2">
        <w:t xml:space="preserve">Maksimālais finansējuma apmērs katrai institūcijai tiks noteikts </w:t>
      </w:r>
      <w:r w:rsidR="007E6534" w:rsidRPr="006E5CB2">
        <w:t xml:space="preserve">šajā ziņojumā un </w:t>
      </w:r>
      <w:r w:rsidRPr="006E5CB2">
        <w:t xml:space="preserve">reglamentējošajos TP MK noteikumos. </w:t>
      </w:r>
    </w:p>
    <w:p w14:paraId="05BF63F7" w14:textId="510C42E3" w:rsidR="00370811" w:rsidRPr="006E5CB2" w:rsidRDefault="001F29FC" w:rsidP="00BA486A">
      <w:pPr>
        <w:jc w:val="both"/>
      </w:pPr>
      <w:r w:rsidRPr="006E5CB2">
        <w:lastRenderedPageBreak/>
        <w:t>(33) Institūcija atbilstoši reglamentējošajos TP MK noteikumos noteiktajam finansējuma apjomam pieprasa finansējum</w:t>
      </w:r>
      <w:r w:rsidR="00455F0B" w:rsidRPr="006E5CB2">
        <w:t>u</w:t>
      </w:r>
      <w:r w:rsidRPr="006E5CB2">
        <w:t xml:space="preserve"> kārtējam gadam un tālākiem gadiem atbilstoši Latvijas Republikas normatīvajos aktos noteiktaj</w:t>
      </w:r>
      <w:r w:rsidR="00D46DA0" w:rsidRPr="006E5CB2">
        <w:t>ai kārtībai</w:t>
      </w:r>
      <w:r w:rsidR="00F415EC" w:rsidRPr="006E5CB2">
        <w:t xml:space="preserve"> – </w:t>
      </w:r>
      <w:r w:rsidR="00370811" w:rsidRPr="006E5CB2">
        <w:t xml:space="preserve">no </w:t>
      </w:r>
      <w:r w:rsidR="00BD3F98" w:rsidRPr="006E5CB2">
        <w:t xml:space="preserve">74.resora </w:t>
      </w:r>
      <w:r w:rsidR="00370811" w:rsidRPr="006E5CB2">
        <w:t>“</w:t>
      </w:r>
      <w:r w:rsidR="00BD3F98" w:rsidRPr="006E5CB2">
        <w:t>Gadskārtējā valsts budžeta izpildes procesā pārdalāmais finansējums</w:t>
      </w:r>
      <w:r w:rsidR="00370811" w:rsidRPr="006E5CB2">
        <w:t>”</w:t>
      </w:r>
      <w:r w:rsidR="00BD3F98" w:rsidRPr="006E5CB2">
        <w:t xml:space="preserve"> 80.00.00 programm</w:t>
      </w:r>
      <w:r w:rsidR="00370811" w:rsidRPr="006E5CB2">
        <w:t>as</w:t>
      </w:r>
      <w:r w:rsidR="00BD3F98" w:rsidRPr="006E5CB2">
        <w:t xml:space="preserve"> </w:t>
      </w:r>
      <w:r w:rsidR="00370811" w:rsidRPr="006E5CB2">
        <w:t>“</w:t>
      </w:r>
      <w:r w:rsidR="00BD3F98" w:rsidRPr="006E5CB2">
        <w:t>Nesadalītais finansējums Eiropas Savienības politiku instrumentu un pārējās ārvalstu finanšu palīdzības līdzfinansēto projektu un pasākumu īstenošanai</w:t>
      </w:r>
      <w:r w:rsidR="00370811" w:rsidRPr="006E5CB2">
        <w:t>”.</w:t>
      </w:r>
      <w:r w:rsidR="00BD3F98" w:rsidRPr="006E5CB2">
        <w:t xml:space="preserve"> </w:t>
      </w:r>
    </w:p>
    <w:p w14:paraId="41F44254" w14:textId="1567BE2F" w:rsidR="00BA486A" w:rsidRPr="006E5CB2" w:rsidRDefault="007E6534" w:rsidP="00BA486A">
      <w:pPr>
        <w:jc w:val="both"/>
      </w:pPr>
      <w:r w:rsidRPr="006E5CB2">
        <w:t>(34) Ņemot vērā reglamentējošo TP MK noteikumu statusu</w:t>
      </w:r>
      <w:r w:rsidRPr="006E5CB2">
        <w:rPr>
          <w:rStyle w:val="FootnoteReference"/>
        </w:rPr>
        <w:footnoteReference w:id="23"/>
      </w:r>
      <w:r w:rsidRPr="006E5CB2">
        <w:t xml:space="preserve"> brīdī, kad institūcijām būs nepieciešams savu funkciju nodrošināšanai pieprasīt </w:t>
      </w:r>
      <w:r w:rsidR="009839DA" w:rsidRPr="006E5CB2">
        <w:t xml:space="preserve">ES fondu </w:t>
      </w:r>
      <w:r w:rsidRPr="006E5CB2">
        <w:t xml:space="preserve">2021.-2027.gada plānošanas perioda TP finansējumu, </w:t>
      </w:r>
      <w:r w:rsidR="00BA486A" w:rsidRPr="006E5CB2">
        <w:t xml:space="preserve">par </w:t>
      </w:r>
      <w:r w:rsidRPr="006E5CB2">
        <w:t>finansējuma saskaņošana</w:t>
      </w:r>
      <w:r w:rsidR="00BA486A" w:rsidRPr="006E5CB2">
        <w:t>s pamatu</w:t>
      </w:r>
      <w:r w:rsidRPr="006E5CB2">
        <w:t xml:space="preserve"> no </w:t>
      </w:r>
      <w:r w:rsidR="00680C56" w:rsidRPr="006E5CB2">
        <w:t>FM</w:t>
      </w:r>
      <w:r w:rsidR="00204C1F" w:rsidRPr="006E5CB2">
        <w:t xml:space="preserve"> un VI</w:t>
      </w:r>
      <w:r w:rsidR="00680C56" w:rsidRPr="006E5CB2">
        <w:t xml:space="preserve"> </w:t>
      </w:r>
      <w:r w:rsidRPr="006E5CB2">
        <w:t>puses</w:t>
      </w:r>
      <w:r w:rsidR="00BA486A" w:rsidRPr="006E5CB2">
        <w:t xml:space="preserve"> </w:t>
      </w:r>
      <w:r w:rsidR="009839DA" w:rsidRPr="006E5CB2">
        <w:t>tiks uzskatīts</w:t>
      </w:r>
      <w:r w:rsidR="00BA486A" w:rsidRPr="006E5CB2">
        <w:t xml:space="preserve"> šis ziņojums līdz brīdim, kad finansējuma saskaņošanas pamatojumu ļaus noteikt reglamentējošie TP MK noteikum</w:t>
      </w:r>
      <w:r w:rsidR="00665278" w:rsidRPr="006E5CB2">
        <w:t>i</w:t>
      </w:r>
      <w:r w:rsidR="00F415EC" w:rsidRPr="006E5CB2">
        <w:t xml:space="preserve"> – indikatīvi 2022. gada 1. ceturksnis</w:t>
      </w:r>
      <w:r w:rsidR="00665278" w:rsidRPr="006E5CB2">
        <w:t>.</w:t>
      </w:r>
    </w:p>
    <w:p w14:paraId="497E6B76" w14:textId="77777777" w:rsidR="00D1459A" w:rsidRPr="006E5CB2" w:rsidRDefault="00D1459A" w:rsidP="00BA486A">
      <w:pPr>
        <w:jc w:val="both"/>
      </w:pPr>
    </w:p>
    <w:p w14:paraId="099D7BE1" w14:textId="6C56F447" w:rsidR="00BA486A" w:rsidRPr="006E5CB2" w:rsidRDefault="00E7508F">
      <w:pPr>
        <w:rPr>
          <w:rFonts w:eastAsia="Calibri"/>
          <w:spacing w:val="6"/>
        </w:rPr>
      </w:pPr>
      <w:r w:rsidRPr="006E5CB2">
        <w:rPr>
          <w:rFonts w:eastAsia="Calibri"/>
          <w:spacing w:val="6"/>
        </w:rPr>
        <w:t>Finanšu ministrs</w:t>
      </w:r>
      <w:r w:rsidRPr="006E5CB2">
        <w:rPr>
          <w:rFonts w:eastAsia="Calibri"/>
          <w:spacing w:val="6"/>
        </w:rPr>
        <w:tab/>
      </w:r>
      <w:r w:rsidR="00F73812" w:rsidRPr="006E5CB2">
        <w:rPr>
          <w:rFonts w:eastAsia="Calibri"/>
          <w:spacing w:val="6"/>
        </w:rPr>
        <w:t xml:space="preserve">                                                                              </w:t>
      </w:r>
      <w:r w:rsidRPr="006E5CB2">
        <w:rPr>
          <w:rFonts w:eastAsia="Calibri"/>
          <w:spacing w:val="6"/>
        </w:rPr>
        <w:t>J. Reirs</w:t>
      </w:r>
    </w:p>
    <w:p w14:paraId="73596C91" w14:textId="77777777" w:rsidR="00BA486A" w:rsidRPr="006E5CB2" w:rsidRDefault="00BA486A">
      <w:pPr>
        <w:rPr>
          <w:rFonts w:eastAsia="Calibri"/>
          <w:spacing w:val="6"/>
        </w:rPr>
      </w:pPr>
    </w:p>
    <w:p w14:paraId="3AFACD80" w14:textId="323EE006" w:rsidR="0008009E" w:rsidRPr="006E5CB2" w:rsidRDefault="0017342F" w:rsidP="00392040">
      <w:pPr>
        <w:spacing w:after="0"/>
        <w:rPr>
          <w:sz w:val="20"/>
          <w:szCs w:val="20"/>
        </w:rPr>
      </w:pPr>
      <w:r w:rsidRPr="006E5CB2">
        <w:rPr>
          <w:sz w:val="20"/>
          <w:szCs w:val="20"/>
        </w:rPr>
        <w:t>Zandbergs</w:t>
      </w:r>
      <w:r w:rsidR="00A7697D" w:rsidRPr="006E5CB2">
        <w:rPr>
          <w:sz w:val="20"/>
          <w:szCs w:val="20"/>
        </w:rPr>
        <w:t xml:space="preserve"> 67095692</w:t>
      </w:r>
    </w:p>
    <w:p w14:paraId="4C308CCA" w14:textId="6A5EBEA5" w:rsidR="008E2739" w:rsidRPr="006E5CB2" w:rsidRDefault="0017342F" w:rsidP="00392040">
      <w:pPr>
        <w:spacing w:after="0" w:line="276" w:lineRule="auto"/>
        <w:rPr>
          <w:sz w:val="18"/>
          <w:szCs w:val="18"/>
        </w:rPr>
      </w:pPr>
      <w:r w:rsidRPr="006E5CB2">
        <w:rPr>
          <w:sz w:val="18"/>
          <w:szCs w:val="18"/>
        </w:rPr>
        <w:t>Edgars.Zandbergs</w:t>
      </w:r>
      <w:r w:rsidR="008E2739" w:rsidRPr="006E5CB2">
        <w:rPr>
          <w:sz w:val="18"/>
          <w:szCs w:val="18"/>
        </w:rPr>
        <w:t>@fm.gov.lv</w:t>
      </w:r>
    </w:p>
    <w:p w14:paraId="44F521F0" w14:textId="01DCD101" w:rsidR="004118F3" w:rsidRPr="006E5CB2" w:rsidRDefault="004118F3" w:rsidP="004118F3">
      <w:pPr>
        <w:jc w:val="center"/>
      </w:pPr>
    </w:p>
    <w:sectPr w:rsidR="004118F3" w:rsidRPr="006E5CB2" w:rsidSect="0036705E">
      <w:footerReference w:type="default" r:id="rId18"/>
      <w:pgSz w:w="11906" w:h="16838"/>
      <w:pgMar w:top="709" w:right="1701"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E37DE" w14:textId="77777777" w:rsidR="004A4FE6" w:rsidRDefault="004A4FE6" w:rsidP="00827CC8">
      <w:pPr>
        <w:spacing w:after="0" w:line="240" w:lineRule="auto"/>
      </w:pPr>
      <w:r>
        <w:separator/>
      </w:r>
    </w:p>
  </w:endnote>
  <w:endnote w:type="continuationSeparator" w:id="0">
    <w:p w14:paraId="16C6D7D4" w14:textId="77777777" w:rsidR="004A4FE6" w:rsidRDefault="004A4FE6" w:rsidP="00827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884790529"/>
      <w:docPartObj>
        <w:docPartGallery w:val="Page Numbers (Bottom of Page)"/>
        <w:docPartUnique/>
      </w:docPartObj>
    </w:sdtPr>
    <w:sdtEndPr>
      <w:rPr>
        <w:noProof/>
      </w:rPr>
    </w:sdtEndPr>
    <w:sdtContent>
      <w:p w14:paraId="58F6ED07" w14:textId="123B2E54" w:rsidR="002C0527" w:rsidRPr="003A23FF" w:rsidRDefault="002C0527">
        <w:pPr>
          <w:pStyle w:val="Footer"/>
          <w:jc w:val="right"/>
          <w:rPr>
            <w:sz w:val="18"/>
            <w:szCs w:val="18"/>
          </w:rPr>
        </w:pPr>
        <w:r w:rsidRPr="003A23FF">
          <w:rPr>
            <w:sz w:val="18"/>
            <w:szCs w:val="18"/>
          </w:rPr>
          <w:fldChar w:fldCharType="begin"/>
        </w:r>
        <w:r w:rsidRPr="003A23FF">
          <w:rPr>
            <w:sz w:val="18"/>
            <w:szCs w:val="18"/>
          </w:rPr>
          <w:instrText xml:space="preserve"> PAGE   \* MERGEFORMAT </w:instrText>
        </w:r>
        <w:r w:rsidRPr="003A23FF">
          <w:rPr>
            <w:sz w:val="18"/>
            <w:szCs w:val="18"/>
          </w:rPr>
          <w:fldChar w:fldCharType="separate"/>
        </w:r>
        <w:r>
          <w:rPr>
            <w:noProof/>
            <w:sz w:val="18"/>
            <w:szCs w:val="18"/>
          </w:rPr>
          <w:t>4</w:t>
        </w:r>
        <w:r w:rsidRPr="003A23FF">
          <w:rPr>
            <w:noProof/>
            <w:sz w:val="18"/>
            <w:szCs w:val="18"/>
          </w:rPr>
          <w:fldChar w:fldCharType="end"/>
        </w:r>
      </w:p>
    </w:sdtContent>
  </w:sdt>
  <w:p w14:paraId="5AA600CD" w14:textId="6A5A994D" w:rsidR="002C0527" w:rsidRDefault="002C0527">
    <w:r w:rsidRPr="00C61663">
      <w:rPr>
        <w:sz w:val="20"/>
        <w:szCs w:val="20"/>
      </w:rPr>
      <w:t>FMZin_</w:t>
    </w:r>
    <w:r w:rsidR="00BD180D">
      <w:rPr>
        <w:sz w:val="20"/>
        <w:szCs w:val="20"/>
      </w:rPr>
      <w:t>0612</w:t>
    </w:r>
    <w:r w:rsidRPr="00C61663">
      <w:rPr>
        <w:sz w:val="20"/>
        <w:szCs w:val="20"/>
      </w:rPr>
      <w:t>21</w:t>
    </w:r>
    <w:r>
      <w:rPr>
        <w:sz w:val="20"/>
        <w:szCs w:val="20"/>
      </w:rPr>
      <w:t>_TP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B236D" w14:textId="77777777" w:rsidR="004A4FE6" w:rsidRDefault="004A4FE6" w:rsidP="00827CC8">
      <w:pPr>
        <w:spacing w:after="0" w:line="240" w:lineRule="auto"/>
      </w:pPr>
      <w:r>
        <w:separator/>
      </w:r>
    </w:p>
  </w:footnote>
  <w:footnote w:type="continuationSeparator" w:id="0">
    <w:p w14:paraId="6743436D" w14:textId="77777777" w:rsidR="004A4FE6" w:rsidRDefault="004A4FE6" w:rsidP="00827CC8">
      <w:pPr>
        <w:spacing w:after="0" w:line="240" w:lineRule="auto"/>
      </w:pPr>
      <w:r>
        <w:continuationSeparator/>
      </w:r>
    </w:p>
  </w:footnote>
  <w:footnote w:id="1">
    <w:p w14:paraId="76E84BC0" w14:textId="62D19320" w:rsidR="002C0527" w:rsidRPr="001B27E6" w:rsidRDefault="002C0527" w:rsidP="001B27E6">
      <w:pPr>
        <w:pStyle w:val="FootnoteText"/>
        <w:jc w:val="both"/>
        <w:rPr>
          <w:sz w:val="16"/>
          <w:szCs w:val="16"/>
        </w:rPr>
      </w:pPr>
      <w:r w:rsidRPr="00B85D99">
        <w:rPr>
          <w:rStyle w:val="FootnoteReference"/>
          <w:sz w:val="16"/>
          <w:szCs w:val="16"/>
        </w:rPr>
        <w:footnoteRef/>
      </w:r>
      <w:r>
        <w:t xml:space="preserve"> </w:t>
      </w:r>
      <w:r w:rsidRPr="001B27E6">
        <w:rPr>
          <w:sz w:val="16"/>
          <w:szCs w:val="16"/>
        </w:rPr>
        <w:t xml:space="preserve">Eiropas Reģionālās attīstības fonds (turpmāk – ERAF), Kohēzijas fonds (turpmāk – KF), Eiropas Sociālais fonds plus (turpmāk – ESF+), </w:t>
      </w:r>
      <w:r w:rsidRPr="001B27E6">
        <w:rPr>
          <w:noProof/>
          <w:sz w:val="16"/>
          <w:szCs w:val="16"/>
        </w:rPr>
        <w:t>Taisnīgas pārkārtošanās fonds (turpmāk – TPF).</w:t>
      </w:r>
    </w:p>
  </w:footnote>
  <w:footnote w:id="2">
    <w:p w14:paraId="3C3AAF69" w14:textId="4AC97AC1" w:rsidR="002C0527" w:rsidRPr="005871ED" w:rsidRDefault="002C0527" w:rsidP="001822C5">
      <w:pPr>
        <w:pStyle w:val="FootnoteText"/>
        <w:jc w:val="both"/>
        <w:rPr>
          <w:sz w:val="16"/>
          <w:szCs w:val="16"/>
        </w:rPr>
      </w:pPr>
      <w:r w:rsidRPr="001B27E6">
        <w:rPr>
          <w:rStyle w:val="FootnoteReference"/>
          <w:sz w:val="16"/>
          <w:szCs w:val="16"/>
        </w:rPr>
        <w:footnoteRef/>
      </w:r>
      <w:r w:rsidRPr="001B27E6">
        <w:rPr>
          <w:sz w:val="16"/>
          <w:szCs w:val="16"/>
        </w:rPr>
        <w:t xml:space="preserve"> Kultūras ministrija (turpmāk – KM), Veselības ministrija (turpmāk – VM), Izglītības un zinātnes ministrija (turpmāk – IZM), Vides </w:t>
      </w:r>
      <w:r w:rsidRPr="005871ED">
        <w:rPr>
          <w:sz w:val="16"/>
          <w:szCs w:val="16"/>
        </w:rPr>
        <w:t xml:space="preserve">aizsardzības un reģionālās attīstības ministrija (turpmāk – VARAM), Satiksmes ministrija (turpmāk – SM), Valsts kanceleja (turpmāk – Vkanc), Labklājības ministrija (turpmāk – LM), Ekonomikas ministrija (turpmāk – EM), Tieslietu ministrija (turpmāk – </w:t>
      </w:r>
      <w:r w:rsidR="00591B63" w:rsidRPr="005871ED">
        <w:rPr>
          <w:sz w:val="16"/>
          <w:szCs w:val="16"/>
        </w:rPr>
        <w:t>hp</w:t>
      </w:r>
      <w:r w:rsidRPr="005871ED">
        <w:rPr>
          <w:sz w:val="16"/>
          <w:szCs w:val="16"/>
        </w:rPr>
        <w:t>), Zemkopības ministrija (turpmāk – ZM), Iekšlietu ministrija (turpmāk – IeM), Iepirkumu uzraudzības birojs (turpmāk – IUB), Centrālā finanšu un līgumu aģentūra (turpmāk – CFLA), Valsts kase (turpmāk – Vkase), Finanšu ministrija kā ES fondu vadošā iestāde (turpmāk – VI), Finanšu ministrija kā revīzijas iestāde (turpmāk – RI).</w:t>
      </w:r>
    </w:p>
  </w:footnote>
  <w:footnote w:id="3">
    <w:p w14:paraId="234ED144" w14:textId="14F23620" w:rsidR="00C10074" w:rsidRPr="005871ED" w:rsidRDefault="00C10074">
      <w:pPr>
        <w:pStyle w:val="FootnoteText"/>
      </w:pPr>
      <w:r w:rsidRPr="005871ED">
        <w:rPr>
          <w:rStyle w:val="FootnoteReference"/>
        </w:rPr>
        <w:footnoteRef/>
      </w:r>
      <w:r w:rsidRPr="005871ED">
        <w:t xml:space="preserve"> </w:t>
      </w:r>
      <w:r w:rsidRPr="005871ED">
        <w:rPr>
          <w:sz w:val="16"/>
          <w:szCs w:val="16"/>
        </w:rPr>
        <w:t>Ziņojums neattiecas uz Iekšējās drošības fonda, Patvēruma, migrācijas un integrācijas fonda un Finansiāla atbalsta instrumenta robežu pārvaldībai un vīzu politikai 2021.-2027.gada plānošanas perioda vadībā iesaistītajām institūcijām,</w:t>
      </w:r>
      <w:r w:rsidR="00CB10D0" w:rsidRPr="005871ED">
        <w:rPr>
          <w:sz w:val="16"/>
          <w:szCs w:val="16"/>
        </w:rPr>
        <w:t xml:space="preserve"> ESF+ programmas materiālās nenodrošinātības mazināšanai vadībā iesaistītajām institūcijām</w:t>
      </w:r>
      <w:r w:rsidR="00DB1D06" w:rsidRPr="005871ED">
        <w:rPr>
          <w:sz w:val="16"/>
          <w:szCs w:val="16"/>
        </w:rPr>
        <w:t>,</w:t>
      </w:r>
      <w:r w:rsidRPr="005871ED">
        <w:rPr>
          <w:sz w:val="16"/>
          <w:szCs w:val="16"/>
        </w:rPr>
        <w:t xml:space="preserve"> </w:t>
      </w:r>
      <w:r w:rsidR="00DB1D06" w:rsidRPr="005871ED">
        <w:rPr>
          <w:sz w:val="16"/>
          <w:szCs w:val="16"/>
        </w:rPr>
        <w:t>kā arī minēto programmas vadību un administrēšanu (tajā skaitā administrējamo tehnisko palīdzību)</w:t>
      </w:r>
      <w:r w:rsidRPr="005871ED">
        <w:rPr>
          <w:sz w:val="16"/>
          <w:szCs w:val="16"/>
        </w:rPr>
        <w:t>.</w:t>
      </w:r>
    </w:p>
  </w:footnote>
  <w:footnote w:id="4">
    <w:p w14:paraId="0ACE6BB1" w14:textId="4A16E3DF" w:rsidR="002C0527" w:rsidRPr="00C65A59" w:rsidRDefault="002C0527" w:rsidP="004B14EA">
      <w:pPr>
        <w:pStyle w:val="FootnoteText"/>
        <w:jc w:val="both"/>
      </w:pPr>
      <w:r w:rsidRPr="005871ED">
        <w:rPr>
          <w:rStyle w:val="FootnoteReference"/>
          <w:sz w:val="16"/>
          <w:szCs w:val="16"/>
        </w:rPr>
        <w:footnoteRef/>
      </w:r>
      <w:r w:rsidRPr="005871ED">
        <w:rPr>
          <w:sz w:val="16"/>
          <w:szCs w:val="16"/>
        </w:rPr>
        <w:t xml:space="preserve"> TPF ieviešana, plašāka horizontālo prioritāšu (turpmāk – HP) nodrošināšana, </w:t>
      </w:r>
      <w:r w:rsidR="004D2A37" w:rsidRPr="005871ED">
        <w:rPr>
          <w:sz w:val="16"/>
          <w:szCs w:val="16"/>
        </w:rPr>
        <w:t>horizontālās prioritātes klimatdrošināšana</w:t>
      </w:r>
      <w:r w:rsidR="004D2A37" w:rsidRPr="005871ED" w:rsidDel="004D2A37">
        <w:rPr>
          <w:sz w:val="16"/>
          <w:szCs w:val="16"/>
        </w:rPr>
        <w:t xml:space="preserve"> </w:t>
      </w:r>
      <w:r w:rsidRPr="005871ED">
        <w:rPr>
          <w:sz w:val="16"/>
          <w:szCs w:val="16"/>
        </w:rPr>
        <w:t xml:space="preserve">ieviešana (angļu valodā - </w:t>
      </w:r>
      <w:r w:rsidRPr="005871ED">
        <w:rPr>
          <w:i/>
          <w:iCs/>
          <w:sz w:val="16"/>
          <w:szCs w:val="16"/>
        </w:rPr>
        <w:t>Climate proofing</w:t>
      </w:r>
      <w:r w:rsidRPr="005871ED">
        <w:rPr>
          <w:sz w:val="16"/>
          <w:szCs w:val="16"/>
        </w:rPr>
        <w:t xml:space="preserve">), </w:t>
      </w:r>
      <w:bookmarkStart w:id="2" w:name="_Hlk86318658"/>
      <w:r w:rsidRPr="005871ED">
        <w:rPr>
          <w:sz w:val="16"/>
          <w:szCs w:val="16"/>
        </w:rPr>
        <w:t xml:space="preserve">nenodari būtisku kaitējumu principu ievērošana (angļu valodā - </w:t>
      </w:r>
      <w:r w:rsidRPr="005871ED">
        <w:rPr>
          <w:i/>
          <w:iCs/>
          <w:sz w:val="16"/>
          <w:szCs w:val="16"/>
        </w:rPr>
        <w:t>DO NO SIGNIFICANT HARM</w:t>
      </w:r>
      <w:r w:rsidRPr="005871ED">
        <w:rPr>
          <w:sz w:val="16"/>
          <w:szCs w:val="16"/>
        </w:rPr>
        <w:t>) (turpmāk -DNSH</w:t>
      </w:r>
      <w:bookmarkEnd w:id="2"/>
      <w:r w:rsidRPr="005871ED">
        <w:rPr>
          <w:sz w:val="16"/>
          <w:szCs w:val="16"/>
        </w:rPr>
        <w:t>), atbilstoši Regulas Nr.2021/1060 53.panta 2.punktam, kurā noteikts, ka darbībām/projektiem, kas ir daļa no darbības, kuru kopējās izmaksas nepārsniedz 200 000 EUR, visas izmaksas tiek segtas vienkāršoto</w:t>
      </w:r>
      <w:r w:rsidRPr="001B27E6">
        <w:rPr>
          <w:sz w:val="16"/>
          <w:szCs w:val="16"/>
        </w:rPr>
        <w:t xml:space="preserve"> izmaksu veidā.</w:t>
      </w:r>
    </w:p>
  </w:footnote>
  <w:footnote w:id="5">
    <w:p w14:paraId="07465B43" w14:textId="44A78F4A" w:rsidR="002C0527" w:rsidRPr="00B41217" w:rsidRDefault="002C0527" w:rsidP="00652695">
      <w:pPr>
        <w:pStyle w:val="FootnoteText"/>
        <w:jc w:val="both"/>
        <w:rPr>
          <w:sz w:val="16"/>
          <w:szCs w:val="16"/>
        </w:rPr>
      </w:pPr>
      <w:r w:rsidRPr="00B41217">
        <w:rPr>
          <w:rStyle w:val="FootnoteReference"/>
          <w:sz w:val="16"/>
          <w:szCs w:val="16"/>
        </w:rPr>
        <w:footnoteRef/>
      </w:r>
      <w:r w:rsidRPr="00B41217">
        <w:rPr>
          <w:sz w:val="16"/>
          <w:szCs w:val="16"/>
        </w:rPr>
        <w:t xml:space="preserve"> ERAF </w:t>
      </w:r>
      <w:r>
        <w:rPr>
          <w:sz w:val="16"/>
          <w:szCs w:val="16"/>
        </w:rPr>
        <w:t xml:space="preserve">SAM </w:t>
      </w:r>
      <w:r w:rsidRPr="00B41217">
        <w:rPr>
          <w:sz w:val="16"/>
          <w:szCs w:val="16"/>
        </w:rPr>
        <w:t xml:space="preserve">vienotā likme </w:t>
      </w:r>
      <w:r>
        <w:rPr>
          <w:sz w:val="16"/>
          <w:szCs w:val="16"/>
        </w:rPr>
        <w:t xml:space="preserve">TP finansējuma apjomam </w:t>
      </w:r>
      <w:r w:rsidRPr="00B41217">
        <w:rPr>
          <w:sz w:val="16"/>
          <w:szCs w:val="16"/>
        </w:rPr>
        <w:t xml:space="preserve">ir </w:t>
      </w:r>
      <w:r>
        <w:rPr>
          <w:sz w:val="16"/>
          <w:szCs w:val="16"/>
        </w:rPr>
        <w:t>3,5</w:t>
      </w:r>
      <w:r w:rsidRPr="00B41217">
        <w:rPr>
          <w:sz w:val="16"/>
          <w:szCs w:val="16"/>
        </w:rPr>
        <w:t xml:space="preserve">%, ESF+ </w:t>
      </w:r>
      <w:r>
        <w:rPr>
          <w:sz w:val="16"/>
          <w:szCs w:val="16"/>
        </w:rPr>
        <w:t xml:space="preserve">SAM </w:t>
      </w:r>
      <w:r w:rsidRPr="00B41217">
        <w:rPr>
          <w:sz w:val="16"/>
          <w:szCs w:val="16"/>
        </w:rPr>
        <w:t>vienotā likme</w:t>
      </w:r>
      <w:r>
        <w:rPr>
          <w:sz w:val="16"/>
          <w:szCs w:val="16"/>
        </w:rPr>
        <w:t xml:space="preserve"> TP finansējuma apjomam ir</w:t>
      </w:r>
      <w:r w:rsidRPr="00B41217">
        <w:rPr>
          <w:sz w:val="16"/>
          <w:szCs w:val="16"/>
        </w:rPr>
        <w:t xml:space="preserve"> 4%, KF </w:t>
      </w:r>
      <w:r w:rsidRPr="00003A9B">
        <w:rPr>
          <w:sz w:val="16"/>
          <w:szCs w:val="16"/>
        </w:rPr>
        <w:t xml:space="preserve">SAM vienotā likme TP finansējuma apjomam </w:t>
      </w:r>
      <w:r>
        <w:rPr>
          <w:sz w:val="16"/>
          <w:szCs w:val="16"/>
        </w:rPr>
        <w:t>2,5</w:t>
      </w:r>
      <w:r w:rsidRPr="00B41217">
        <w:rPr>
          <w:sz w:val="16"/>
          <w:szCs w:val="16"/>
        </w:rPr>
        <w:t xml:space="preserve">% un TPF </w:t>
      </w:r>
      <w:r w:rsidRPr="00003A9B">
        <w:rPr>
          <w:sz w:val="16"/>
          <w:szCs w:val="16"/>
        </w:rPr>
        <w:t xml:space="preserve">SAM vienotā likme TP finansējuma apjomam </w:t>
      </w:r>
      <w:r>
        <w:rPr>
          <w:sz w:val="16"/>
          <w:szCs w:val="16"/>
        </w:rPr>
        <w:t>ir</w:t>
      </w:r>
      <w:r w:rsidRPr="00B41217">
        <w:rPr>
          <w:sz w:val="16"/>
          <w:szCs w:val="16"/>
        </w:rPr>
        <w:t xml:space="preserve"> 4%</w:t>
      </w:r>
      <w:r>
        <w:rPr>
          <w:sz w:val="16"/>
          <w:szCs w:val="16"/>
        </w:rPr>
        <w:t>.</w:t>
      </w:r>
    </w:p>
  </w:footnote>
  <w:footnote w:id="6">
    <w:p w14:paraId="451ABFC2" w14:textId="43029CB8" w:rsidR="002C0527" w:rsidRDefault="002C0527" w:rsidP="00564B83">
      <w:pPr>
        <w:pStyle w:val="FootnoteText"/>
        <w:jc w:val="both"/>
      </w:pPr>
      <w:r>
        <w:rPr>
          <w:rStyle w:val="FootnoteReference"/>
        </w:rPr>
        <w:footnoteRef/>
      </w:r>
      <w:r w:rsidRPr="00564B83">
        <w:rPr>
          <w:sz w:val="16"/>
          <w:szCs w:val="16"/>
        </w:rPr>
        <w:t xml:space="preserve"> Ja P</w:t>
      </w:r>
      <w:r w:rsidR="00CB6FCA">
        <w:rPr>
          <w:sz w:val="16"/>
          <w:szCs w:val="16"/>
        </w:rPr>
        <w:t>rogrammas</w:t>
      </w:r>
      <w:r w:rsidRPr="00564B83">
        <w:rPr>
          <w:sz w:val="16"/>
          <w:szCs w:val="16"/>
        </w:rPr>
        <w:t xml:space="preserve"> ietvaros notiks finansējuma pārdale starp ES fondiem, tad šī pārdale ietekmē arī TP pieejamā finansējuma apjomu, jo katram ES fondam ir atšķirīga TP </w:t>
      </w:r>
      <w:r>
        <w:rPr>
          <w:sz w:val="16"/>
          <w:szCs w:val="16"/>
        </w:rPr>
        <w:t>vienotā likme</w:t>
      </w:r>
      <w:r w:rsidRPr="00035D53">
        <w:rPr>
          <w:sz w:val="16"/>
          <w:szCs w:val="16"/>
        </w:rPr>
        <w:t xml:space="preserve"> (piemēram, pārdale no ERAF uz KF nozīmē mazāku TP finansējumu, jo KF TP </w:t>
      </w:r>
      <w:r>
        <w:rPr>
          <w:sz w:val="16"/>
          <w:szCs w:val="16"/>
        </w:rPr>
        <w:t>vienotā</w:t>
      </w:r>
      <w:r w:rsidRPr="00035D53">
        <w:rPr>
          <w:sz w:val="16"/>
          <w:szCs w:val="16"/>
        </w:rPr>
        <w:t xml:space="preserve"> likme ir par 1% mazāka nekā ERAF</w:t>
      </w:r>
      <w:r>
        <w:t>)</w:t>
      </w:r>
      <w:r w:rsidRPr="00521689">
        <w:t>.</w:t>
      </w:r>
    </w:p>
  </w:footnote>
  <w:footnote w:id="7">
    <w:p w14:paraId="73E59F73" w14:textId="11BA8D09" w:rsidR="002C0527" w:rsidRPr="00035D53" w:rsidRDefault="002C0527">
      <w:pPr>
        <w:pStyle w:val="FootnoteText"/>
        <w:rPr>
          <w:sz w:val="16"/>
          <w:szCs w:val="16"/>
        </w:rPr>
      </w:pPr>
      <w:r w:rsidRPr="00035D53">
        <w:rPr>
          <w:rStyle w:val="FootnoteReference"/>
          <w:sz w:val="16"/>
          <w:szCs w:val="16"/>
        </w:rPr>
        <w:footnoteRef/>
      </w:r>
      <w:r w:rsidRPr="00035D53">
        <w:rPr>
          <w:sz w:val="16"/>
          <w:szCs w:val="16"/>
        </w:rPr>
        <w:t xml:space="preserve"> ES fondu 2007.-2013. gada un ES fondu 2014.-2020. gada plānošanas periodi</w:t>
      </w:r>
    </w:p>
  </w:footnote>
  <w:footnote w:id="8">
    <w:p w14:paraId="6E9204E5" w14:textId="449AF805" w:rsidR="002C0527" w:rsidRPr="00221EC4" w:rsidRDefault="002C0527">
      <w:pPr>
        <w:pStyle w:val="FootnoteText"/>
        <w:rPr>
          <w:sz w:val="16"/>
          <w:szCs w:val="16"/>
        </w:rPr>
      </w:pPr>
      <w:r w:rsidRPr="00221EC4">
        <w:rPr>
          <w:rStyle w:val="FootnoteReference"/>
          <w:sz w:val="16"/>
          <w:szCs w:val="16"/>
        </w:rPr>
        <w:footnoteRef/>
      </w:r>
      <w:r w:rsidRPr="00221EC4">
        <w:rPr>
          <w:sz w:val="16"/>
          <w:szCs w:val="16"/>
        </w:rPr>
        <w:t xml:space="preserve"> ESF, ERAF, KF</w:t>
      </w:r>
    </w:p>
  </w:footnote>
  <w:footnote w:id="9">
    <w:p w14:paraId="652C6921" w14:textId="6797965F" w:rsidR="002C0527" w:rsidRDefault="002C0527">
      <w:pPr>
        <w:pStyle w:val="FootnoteText"/>
      </w:pPr>
      <w:r>
        <w:rPr>
          <w:rStyle w:val="FootnoteReference"/>
        </w:rPr>
        <w:footnoteRef/>
      </w:r>
      <w:r>
        <w:t xml:space="preserve"> </w:t>
      </w:r>
      <w:r w:rsidRPr="00886EEC">
        <w:rPr>
          <w:sz w:val="16"/>
          <w:szCs w:val="16"/>
        </w:rPr>
        <w:t xml:space="preserve">Elastības finansējums </w:t>
      </w:r>
      <w:r>
        <w:rPr>
          <w:sz w:val="16"/>
          <w:szCs w:val="16"/>
        </w:rPr>
        <w:t xml:space="preserve">ir finansējums, kas </w:t>
      </w:r>
      <w:r w:rsidRPr="00886EEC">
        <w:rPr>
          <w:sz w:val="16"/>
          <w:szCs w:val="16"/>
        </w:rPr>
        <w:t>nav pieejams atlasēm līdz EK lēmumam pēc vidusposma novērtējuma.</w:t>
      </w:r>
    </w:p>
  </w:footnote>
  <w:footnote w:id="10">
    <w:p w14:paraId="3B1BC466" w14:textId="4F5E8991" w:rsidR="002C0527" w:rsidRPr="00FF0A79" w:rsidRDefault="002C0527">
      <w:pPr>
        <w:pStyle w:val="FootnoteText"/>
        <w:rPr>
          <w:sz w:val="18"/>
          <w:szCs w:val="18"/>
        </w:rPr>
      </w:pPr>
      <w:r w:rsidRPr="00FF0A79">
        <w:rPr>
          <w:rStyle w:val="FootnoteReference"/>
          <w:sz w:val="18"/>
          <w:szCs w:val="18"/>
        </w:rPr>
        <w:footnoteRef/>
      </w:r>
      <w:r w:rsidRPr="00FF0A79">
        <w:rPr>
          <w:sz w:val="18"/>
          <w:szCs w:val="18"/>
        </w:rPr>
        <w:t xml:space="preserve"> Izstrādes procesā.</w:t>
      </w:r>
    </w:p>
  </w:footnote>
  <w:footnote w:id="11">
    <w:p w14:paraId="7E202E53" w14:textId="6B8BAE65" w:rsidR="00AE64F0" w:rsidRPr="001C6593" w:rsidRDefault="00AE64F0">
      <w:pPr>
        <w:pStyle w:val="FootnoteText"/>
        <w:rPr>
          <w:sz w:val="16"/>
          <w:szCs w:val="16"/>
        </w:rPr>
      </w:pPr>
      <w:r>
        <w:rPr>
          <w:rStyle w:val="FootnoteReference"/>
        </w:rPr>
        <w:footnoteRef/>
      </w:r>
      <w:r>
        <w:t xml:space="preserve"> </w:t>
      </w:r>
      <w:r w:rsidRPr="001C6593">
        <w:rPr>
          <w:sz w:val="16"/>
          <w:szCs w:val="16"/>
        </w:rPr>
        <w:t>Amatu vietu palielinājums skaidrojams ar IeM noteikšanu kā atbildīgo iestādi 2021.-2027. gada plānošanas periodā.</w:t>
      </w:r>
    </w:p>
  </w:footnote>
  <w:footnote w:id="12">
    <w:p w14:paraId="2D4FB37A" w14:textId="745FEC16" w:rsidR="00E64D3A" w:rsidRDefault="00E64D3A">
      <w:pPr>
        <w:pStyle w:val="FootnoteText"/>
      </w:pPr>
      <w:r w:rsidRPr="001C6593">
        <w:rPr>
          <w:rStyle w:val="FootnoteReference"/>
          <w:sz w:val="16"/>
          <w:szCs w:val="16"/>
        </w:rPr>
        <w:footnoteRef/>
      </w:r>
      <w:r w:rsidRPr="001C6593">
        <w:rPr>
          <w:sz w:val="16"/>
          <w:szCs w:val="16"/>
        </w:rPr>
        <w:t xml:space="preserve"> No t</w:t>
      </w:r>
      <w:r w:rsidR="00F24B4E" w:rsidRPr="001C6593">
        <w:rPr>
          <w:sz w:val="16"/>
          <w:szCs w:val="16"/>
        </w:rPr>
        <w:t>ā</w:t>
      </w:r>
      <w:r w:rsidRPr="001C6593">
        <w:rPr>
          <w:sz w:val="16"/>
          <w:szCs w:val="16"/>
        </w:rPr>
        <w:t>m 10 amata vietas plānotas T</w:t>
      </w:r>
      <w:r w:rsidR="00F24B4E" w:rsidRPr="001C6593">
        <w:rPr>
          <w:sz w:val="16"/>
          <w:szCs w:val="16"/>
        </w:rPr>
        <w:t>P</w:t>
      </w:r>
      <w:r w:rsidRPr="001C6593">
        <w:rPr>
          <w:sz w:val="16"/>
          <w:szCs w:val="16"/>
        </w:rPr>
        <w:t>F administrēšanai</w:t>
      </w:r>
      <w:r w:rsidR="00AE64F0" w:rsidRPr="001C6593">
        <w:rPr>
          <w:sz w:val="16"/>
          <w:szCs w:val="16"/>
        </w:rPr>
        <w:t xml:space="preserve">, no tām 7 </w:t>
      </w:r>
      <w:r w:rsidR="00F24B4E" w:rsidRPr="001C6593">
        <w:rPr>
          <w:sz w:val="16"/>
          <w:szCs w:val="16"/>
        </w:rPr>
        <w:t>jaunas amata vietas</w:t>
      </w:r>
    </w:p>
  </w:footnote>
  <w:footnote w:id="13">
    <w:p w14:paraId="452E3DB6" w14:textId="77777777" w:rsidR="00FB0321" w:rsidRPr="009430E3" w:rsidRDefault="00FB0321" w:rsidP="00FB0321">
      <w:pPr>
        <w:pStyle w:val="FootnoteText"/>
        <w:jc w:val="both"/>
        <w:rPr>
          <w:sz w:val="16"/>
          <w:szCs w:val="16"/>
        </w:rPr>
      </w:pPr>
      <w:r>
        <w:rPr>
          <w:rStyle w:val="FootnoteReference"/>
        </w:rPr>
        <w:footnoteRef/>
      </w:r>
      <w:r>
        <w:t xml:space="preserve"> “</w:t>
      </w:r>
      <w:r w:rsidRPr="009430E3">
        <w:rPr>
          <w:sz w:val="16"/>
          <w:szCs w:val="16"/>
        </w:rPr>
        <w:t>Valsts pārvaldes reformu plāns 2020’’ norādīts, ka nodarbināto skaita samazinājumu neattiecas uz terminētām amata vietām ārvalstu finanšu instrumentu, t. sk. Eiropas Strukturālo un investīciju fondu, investīciju nodrošināšanai.</w:t>
      </w:r>
    </w:p>
  </w:footnote>
  <w:footnote w:id="14">
    <w:p w14:paraId="741F5A24" w14:textId="1384E265" w:rsidR="004A311D" w:rsidRDefault="004A311D">
      <w:pPr>
        <w:pStyle w:val="FootnoteText"/>
      </w:pPr>
      <w:r w:rsidRPr="009430E3">
        <w:rPr>
          <w:rStyle w:val="FootnoteReference"/>
          <w:sz w:val="16"/>
          <w:szCs w:val="16"/>
        </w:rPr>
        <w:footnoteRef/>
      </w:r>
      <w:r w:rsidRPr="009430E3">
        <w:rPr>
          <w:sz w:val="16"/>
          <w:szCs w:val="16"/>
        </w:rPr>
        <w:t xml:space="preserve"> Eiropas Savienības Atveseļošanas un noturības mehānisma </w:t>
      </w:r>
      <w:r w:rsidRPr="005871ED">
        <w:rPr>
          <w:sz w:val="16"/>
          <w:szCs w:val="16"/>
        </w:rPr>
        <w:t>plāns</w:t>
      </w:r>
      <w:r w:rsidR="009430E3" w:rsidRPr="005871ED">
        <w:rPr>
          <w:sz w:val="16"/>
          <w:szCs w:val="16"/>
        </w:rPr>
        <w:t>.</w:t>
      </w:r>
      <w:r w:rsidR="009430E3" w:rsidRPr="005871ED">
        <w:t xml:space="preserve"> </w:t>
      </w:r>
      <w:r w:rsidR="009430E3" w:rsidRPr="005871ED">
        <w:rPr>
          <w:sz w:val="16"/>
          <w:szCs w:val="16"/>
        </w:rPr>
        <w:t xml:space="preserve">Atveseļošanas un noturības mehānisma plāna īstenošanā </w:t>
      </w:r>
      <w:r w:rsidR="00F24DF3" w:rsidRPr="005871ED">
        <w:rPr>
          <w:sz w:val="16"/>
          <w:szCs w:val="16"/>
        </w:rPr>
        <w:t xml:space="preserve">iesaistītie </w:t>
      </w:r>
      <w:r w:rsidR="009430E3" w:rsidRPr="005871ED">
        <w:rPr>
          <w:sz w:val="16"/>
          <w:szCs w:val="16"/>
        </w:rPr>
        <w:t xml:space="preserve">cilvēkresursi </w:t>
      </w:r>
      <w:r w:rsidR="00F24DF3" w:rsidRPr="005871ED">
        <w:rPr>
          <w:sz w:val="16"/>
          <w:szCs w:val="16"/>
        </w:rPr>
        <w:t>tiek finansēti no valsts budžeta līdzekļiem.</w:t>
      </w:r>
    </w:p>
  </w:footnote>
  <w:footnote w:id="15">
    <w:p w14:paraId="532FC6FA" w14:textId="5CA043F6" w:rsidR="002C0527" w:rsidRPr="00FF0A79" w:rsidRDefault="002C0527">
      <w:pPr>
        <w:pStyle w:val="FootnoteText"/>
        <w:rPr>
          <w:sz w:val="18"/>
          <w:szCs w:val="18"/>
        </w:rPr>
      </w:pPr>
      <w:r w:rsidRPr="00FF0A79">
        <w:rPr>
          <w:rStyle w:val="FootnoteReference"/>
          <w:sz w:val="18"/>
          <w:szCs w:val="18"/>
        </w:rPr>
        <w:footnoteRef/>
      </w:r>
      <w:r w:rsidRPr="00FF0A79">
        <w:rPr>
          <w:sz w:val="18"/>
          <w:szCs w:val="18"/>
        </w:rPr>
        <w:t xml:space="preserve"> CFLA, </w:t>
      </w:r>
      <w:r>
        <w:rPr>
          <w:sz w:val="18"/>
          <w:szCs w:val="18"/>
        </w:rPr>
        <w:t>LM.</w:t>
      </w:r>
    </w:p>
  </w:footnote>
  <w:footnote w:id="16">
    <w:p w14:paraId="455116F4" w14:textId="7C1B67F2" w:rsidR="002C0527" w:rsidRDefault="002C0527">
      <w:pPr>
        <w:pStyle w:val="FootnoteText"/>
      </w:pPr>
      <w:r w:rsidRPr="00FF0A79">
        <w:rPr>
          <w:rStyle w:val="FootnoteReference"/>
          <w:sz w:val="18"/>
          <w:szCs w:val="18"/>
        </w:rPr>
        <w:footnoteRef/>
      </w:r>
      <w:r w:rsidRPr="00FF0A79">
        <w:rPr>
          <w:sz w:val="18"/>
          <w:szCs w:val="18"/>
        </w:rPr>
        <w:t xml:space="preserve"> Iznākuma rādītājs “Darbinieku skaits, kuru algas tiek līdzfinansētas no tehniskās palīdzības”</w:t>
      </w:r>
      <w:r>
        <w:rPr>
          <w:sz w:val="18"/>
          <w:szCs w:val="18"/>
        </w:rPr>
        <w:t>.</w:t>
      </w:r>
    </w:p>
  </w:footnote>
  <w:footnote w:id="17">
    <w:p w14:paraId="0318F5A7" w14:textId="0E7A0D58" w:rsidR="002C0527" w:rsidRPr="00FF0A79" w:rsidRDefault="002C0527" w:rsidP="00FF0A79">
      <w:pPr>
        <w:pStyle w:val="FootnoteText"/>
        <w:jc w:val="both"/>
        <w:rPr>
          <w:sz w:val="18"/>
          <w:szCs w:val="18"/>
        </w:rPr>
      </w:pPr>
      <w:r w:rsidRPr="0091069B">
        <w:rPr>
          <w:rStyle w:val="FootnoteReference"/>
          <w:sz w:val="16"/>
          <w:szCs w:val="16"/>
        </w:rPr>
        <w:footnoteRef/>
      </w:r>
      <w:r w:rsidRPr="0091069B">
        <w:rPr>
          <w:sz w:val="16"/>
          <w:szCs w:val="16"/>
        </w:rPr>
        <w:t xml:space="preserve"> Ierobežota projektu iesniegumu atlase un atklāta projektu iesniegumu atlase</w:t>
      </w:r>
    </w:p>
  </w:footnote>
  <w:footnote w:id="18">
    <w:p w14:paraId="3F560330" w14:textId="07E3394F" w:rsidR="00D5575A" w:rsidRDefault="00D5575A">
      <w:pPr>
        <w:pStyle w:val="FootnoteText"/>
      </w:pPr>
      <w:r>
        <w:rPr>
          <w:rStyle w:val="FootnoteReference"/>
        </w:rPr>
        <w:footnoteRef/>
      </w:r>
      <w:r>
        <w:t xml:space="preserve"> </w:t>
      </w:r>
      <w:r w:rsidRPr="00D5575A">
        <w:rPr>
          <w:sz w:val="16"/>
          <w:szCs w:val="16"/>
        </w:rPr>
        <w:t>Informācija ir indikatīva, gan tāpēc, ka programma vēl nav apstiprināta, gan tāpēc, ka programmā ir SAM līmenis, bet pasākumu izdalīšana ir nacionāla izšķiršanās.</w:t>
      </w:r>
      <w:r w:rsidRPr="00D5575A">
        <w:t xml:space="preserve">  </w:t>
      </w:r>
    </w:p>
  </w:footnote>
  <w:footnote w:id="19">
    <w:p w14:paraId="275979E0" w14:textId="10BBA51F" w:rsidR="00B117B3" w:rsidRDefault="00B117B3">
      <w:pPr>
        <w:pStyle w:val="FootnoteText"/>
      </w:pPr>
      <w:r>
        <w:rPr>
          <w:rStyle w:val="FootnoteReference"/>
        </w:rPr>
        <w:footnoteRef/>
      </w:r>
      <w:r>
        <w:t xml:space="preserve"> </w:t>
      </w:r>
      <w:r w:rsidRPr="00B117B3">
        <w:t>Kohēzijas politikas fondu vadības informācijas sistēma</w:t>
      </w:r>
    </w:p>
  </w:footnote>
  <w:footnote w:id="20">
    <w:p w14:paraId="215E1B5D" w14:textId="2FADD286" w:rsidR="002C0527" w:rsidRPr="00036433" w:rsidRDefault="002C0527" w:rsidP="00036433">
      <w:pPr>
        <w:pStyle w:val="FootnoteText"/>
        <w:jc w:val="both"/>
        <w:rPr>
          <w:sz w:val="18"/>
          <w:szCs w:val="18"/>
        </w:rPr>
      </w:pPr>
      <w:r w:rsidRPr="00036433">
        <w:rPr>
          <w:rStyle w:val="FootnoteReference"/>
          <w:sz w:val="18"/>
          <w:szCs w:val="18"/>
        </w:rPr>
        <w:footnoteRef/>
      </w:r>
      <w:r w:rsidRPr="00036433">
        <w:rPr>
          <w:sz w:val="18"/>
          <w:szCs w:val="18"/>
        </w:rPr>
        <w:t xml:space="preserve"> Ņemot vērā, ka daļa institūciju 2022. gada ietvaros tiks finansēta no </w:t>
      </w:r>
      <w:r>
        <w:rPr>
          <w:sz w:val="18"/>
          <w:szCs w:val="18"/>
        </w:rPr>
        <w:t xml:space="preserve">ES fondu </w:t>
      </w:r>
      <w:r w:rsidRPr="00036433">
        <w:rPr>
          <w:sz w:val="18"/>
          <w:szCs w:val="18"/>
        </w:rPr>
        <w:t>2014.-2020. gada plānošanas perioda TP līdzekļiem.</w:t>
      </w:r>
    </w:p>
  </w:footnote>
  <w:footnote w:id="21">
    <w:p w14:paraId="215056FE" w14:textId="56E447A9" w:rsidR="002C0527" w:rsidRPr="00662153" w:rsidRDefault="002C0527" w:rsidP="007F5170">
      <w:pPr>
        <w:pStyle w:val="FootnoteText"/>
        <w:jc w:val="both"/>
        <w:rPr>
          <w:sz w:val="16"/>
          <w:szCs w:val="16"/>
        </w:rPr>
      </w:pPr>
      <w:r w:rsidRPr="00662153">
        <w:rPr>
          <w:rStyle w:val="FootnoteReference"/>
          <w:sz w:val="16"/>
          <w:szCs w:val="16"/>
        </w:rPr>
        <w:footnoteRef/>
      </w:r>
      <w:r w:rsidRPr="00662153">
        <w:rPr>
          <w:sz w:val="16"/>
          <w:szCs w:val="16"/>
        </w:rPr>
        <w:t xml:space="preserve"> P</w:t>
      </w:r>
      <w:r w:rsidR="00CB6FCA">
        <w:rPr>
          <w:sz w:val="16"/>
          <w:szCs w:val="16"/>
        </w:rPr>
        <w:t>rogrammas</w:t>
      </w:r>
      <w:r w:rsidRPr="00662153">
        <w:rPr>
          <w:sz w:val="16"/>
          <w:szCs w:val="16"/>
        </w:rPr>
        <w:t xml:space="preserve"> skaņošan</w:t>
      </w:r>
      <w:r w:rsidR="00CB6FCA">
        <w:rPr>
          <w:sz w:val="16"/>
          <w:szCs w:val="16"/>
        </w:rPr>
        <w:t>a</w:t>
      </w:r>
      <w:r w:rsidRPr="00662153">
        <w:rPr>
          <w:sz w:val="16"/>
          <w:szCs w:val="16"/>
        </w:rPr>
        <w:t xml:space="preserve"> ar institūcijām atbilstoši Valsts sekretāru sanāksmes ietvaros saņemtajiem atkārtotajiem komentāriem. Paralēli turpinās konsultācijas ar EK. Tiek plānots P</w:t>
      </w:r>
      <w:r w:rsidR="00CB6FCA">
        <w:rPr>
          <w:sz w:val="16"/>
          <w:szCs w:val="16"/>
        </w:rPr>
        <w:t>rogrammu</w:t>
      </w:r>
      <w:r w:rsidRPr="00662153">
        <w:rPr>
          <w:sz w:val="16"/>
          <w:szCs w:val="16"/>
        </w:rPr>
        <w:t xml:space="preserve"> iesniegt MK līdz 2021. gada oktobra beigām/ novembra sākumā. </w:t>
      </w:r>
    </w:p>
  </w:footnote>
  <w:footnote w:id="22">
    <w:p w14:paraId="0A7FEB71" w14:textId="6438C77A" w:rsidR="00F819A6" w:rsidRPr="00841CCF" w:rsidRDefault="00F819A6" w:rsidP="00116B94">
      <w:pPr>
        <w:pStyle w:val="FootnoteText"/>
        <w:jc w:val="both"/>
        <w:rPr>
          <w:sz w:val="18"/>
          <w:szCs w:val="18"/>
        </w:rPr>
      </w:pPr>
      <w:r w:rsidRPr="00841CCF">
        <w:rPr>
          <w:rStyle w:val="FootnoteReference"/>
          <w:sz w:val="18"/>
          <w:szCs w:val="18"/>
        </w:rPr>
        <w:footnoteRef/>
      </w:r>
      <w:r w:rsidRPr="00841CCF">
        <w:rPr>
          <w:sz w:val="18"/>
          <w:szCs w:val="18"/>
        </w:rPr>
        <w:t xml:space="preserve"> Norādītais finansējums dalījumā pa </w:t>
      </w:r>
      <w:r>
        <w:rPr>
          <w:sz w:val="18"/>
          <w:szCs w:val="18"/>
        </w:rPr>
        <w:t>institūcijām</w:t>
      </w:r>
      <w:r w:rsidRPr="00841CCF">
        <w:rPr>
          <w:sz w:val="18"/>
          <w:szCs w:val="18"/>
        </w:rPr>
        <w:t xml:space="preserve"> tiks precizēts pēc institūciju un Vkanc Komunikācijas plāna izstrādāšanas, kas ietver Regulā</w:t>
      </w:r>
      <w:r w:rsidRPr="00841CCF">
        <w:t xml:space="preserve"> </w:t>
      </w:r>
      <w:r w:rsidRPr="00841CCF">
        <w:rPr>
          <w:sz w:val="18"/>
          <w:szCs w:val="18"/>
        </w:rPr>
        <w:t>Nr.2021/1060, un Komunikācijas stratēģijā noteiktos pienākumus.</w:t>
      </w:r>
    </w:p>
  </w:footnote>
  <w:footnote w:id="23">
    <w:p w14:paraId="17ADF026" w14:textId="24832429" w:rsidR="002C0527" w:rsidRPr="00D03C17" w:rsidRDefault="002C0527">
      <w:pPr>
        <w:pStyle w:val="FootnoteText"/>
        <w:rPr>
          <w:sz w:val="18"/>
          <w:szCs w:val="18"/>
        </w:rPr>
      </w:pPr>
      <w:r w:rsidRPr="00D03C17">
        <w:rPr>
          <w:rStyle w:val="FootnoteReference"/>
          <w:sz w:val="18"/>
          <w:szCs w:val="18"/>
        </w:rPr>
        <w:footnoteRef/>
      </w:r>
      <w:r w:rsidRPr="00D03C17">
        <w:rPr>
          <w:sz w:val="18"/>
          <w:szCs w:val="18"/>
        </w:rPr>
        <w:t xml:space="preserve"> Atkarīgs no E</w:t>
      </w:r>
      <w:r w:rsidR="008F2165">
        <w:rPr>
          <w:sz w:val="18"/>
          <w:szCs w:val="18"/>
        </w:rPr>
        <w:t xml:space="preserve">iropas </w:t>
      </w:r>
      <w:r w:rsidRPr="00D03C17">
        <w:rPr>
          <w:sz w:val="18"/>
          <w:szCs w:val="18"/>
        </w:rPr>
        <w:t>S</w:t>
      </w:r>
      <w:r w:rsidR="008F2165">
        <w:rPr>
          <w:sz w:val="18"/>
          <w:szCs w:val="18"/>
        </w:rPr>
        <w:t>avienības</w:t>
      </w:r>
      <w:r w:rsidRPr="00D03C17">
        <w:rPr>
          <w:sz w:val="18"/>
          <w:szCs w:val="18"/>
        </w:rPr>
        <w:t xml:space="preserve"> fondu 2021.-2027.gada plānošanas perioda vadības likuma spēkā stāšanās brīža</w:t>
      </w:r>
      <w:r w:rsidR="005131E5">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896"/>
    <w:multiLevelType w:val="hybridMultilevel"/>
    <w:tmpl w:val="AABA1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135976"/>
    <w:multiLevelType w:val="hybridMultilevel"/>
    <w:tmpl w:val="0B481842"/>
    <w:lvl w:ilvl="0" w:tplc="D94010F6">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297C84"/>
    <w:multiLevelType w:val="hybridMultilevel"/>
    <w:tmpl w:val="2CE84FFE"/>
    <w:lvl w:ilvl="0" w:tplc="98A445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584793"/>
    <w:multiLevelType w:val="hybridMultilevel"/>
    <w:tmpl w:val="B42C90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D029BD"/>
    <w:multiLevelType w:val="hybridMultilevel"/>
    <w:tmpl w:val="BC2EAFF2"/>
    <w:lvl w:ilvl="0" w:tplc="37DC68E4">
      <w:start w:val="1"/>
      <w:numFmt w:val="decimal"/>
      <w:lvlText w:val="(%1)"/>
      <w:lvlJc w:val="left"/>
      <w:pPr>
        <w:ind w:left="720" w:hanging="360"/>
      </w:pPr>
      <w:rPr>
        <w:rFonts w:ascii="Times New Roman" w:hAnsi="Times New Roman" w:cs="Times New Roman" w:hint="default"/>
        <w:b w:val="0"/>
        <w:i w:val="0"/>
        <w:sz w:val="24"/>
        <w:szCs w:val="24"/>
      </w:rPr>
    </w:lvl>
    <w:lvl w:ilvl="1" w:tplc="04260019">
      <w:start w:val="1"/>
      <w:numFmt w:val="lowerLetter"/>
      <w:lvlText w:val="%2."/>
      <w:lvlJc w:val="left"/>
      <w:pPr>
        <w:ind w:left="1440" w:hanging="360"/>
      </w:pPr>
    </w:lvl>
    <w:lvl w:ilvl="2" w:tplc="F0DCB9CE">
      <w:start w:val="1"/>
      <w:numFmt w:val="decimal"/>
      <w:lvlText w:val="%3)"/>
      <w:lvlJc w:val="left"/>
      <w:pPr>
        <w:ind w:left="2370" w:hanging="390"/>
      </w:pPr>
      <w:rPr>
        <w:rFonts w:hint="default"/>
      </w:rPr>
    </w:lvl>
    <w:lvl w:ilvl="3" w:tplc="185E27DC">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B319DF"/>
    <w:multiLevelType w:val="multilevel"/>
    <w:tmpl w:val="4A46F3A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1E30A7"/>
    <w:multiLevelType w:val="hybridMultilevel"/>
    <w:tmpl w:val="9C90CF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335AA5"/>
    <w:multiLevelType w:val="hybridMultilevel"/>
    <w:tmpl w:val="3CAE4F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80140D"/>
    <w:multiLevelType w:val="hybridMultilevel"/>
    <w:tmpl w:val="DF0C57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1946F5E"/>
    <w:multiLevelType w:val="hybridMultilevel"/>
    <w:tmpl w:val="D122B2D0"/>
    <w:lvl w:ilvl="0" w:tplc="2420690E">
      <w:start w:val="1"/>
      <w:numFmt w:val="lowerLetter"/>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541D5C"/>
    <w:multiLevelType w:val="hybridMultilevel"/>
    <w:tmpl w:val="AB0EB154"/>
    <w:lvl w:ilvl="0" w:tplc="D800F9B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2E3A30CE"/>
    <w:multiLevelType w:val="hybridMultilevel"/>
    <w:tmpl w:val="79CCEA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240EB1"/>
    <w:multiLevelType w:val="hybridMultilevel"/>
    <w:tmpl w:val="B42C90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993EE9"/>
    <w:multiLevelType w:val="hybridMultilevel"/>
    <w:tmpl w:val="491070F2"/>
    <w:lvl w:ilvl="0" w:tplc="BE66016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88750B5"/>
    <w:multiLevelType w:val="hybridMultilevel"/>
    <w:tmpl w:val="506A763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 w15:restartNumberingAfterBreak="0">
    <w:nsid w:val="3BFD0C6D"/>
    <w:multiLevelType w:val="hybridMultilevel"/>
    <w:tmpl w:val="BFF82DCC"/>
    <w:lvl w:ilvl="0" w:tplc="0426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CF54B1D"/>
    <w:multiLevelType w:val="multilevel"/>
    <w:tmpl w:val="988480FE"/>
    <w:lvl w:ilvl="0">
      <w:start w:val="19"/>
      <w:numFmt w:val="decimal"/>
      <w:lvlText w:val="%1"/>
      <w:lvlJc w:val="left"/>
      <w:pPr>
        <w:ind w:left="390" w:hanging="390"/>
      </w:pPr>
      <w:rPr>
        <w:rFonts w:hint="default"/>
        <w:b/>
      </w:rPr>
    </w:lvl>
    <w:lvl w:ilvl="1">
      <w:start w:val="3"/>
      <w:numFmt w:val="decimal"/>
      <w:lvlText w:val="%1.%2"/>
      <w:lvlJc w:val="left"/>
      <w:pPr>
        <w:ind w:left="630" w:hanging="390"/>
      </w:pPr>
      <w:rPr>
        <w:rFonts w:hint="default"/>
        <w:b/>
      </w:rPr>
    </w:lvl>
    <w:lvl w:ilvl="2">
      <w:start w:val="1"/>
      <w:numFmt w:val="decimal"/>
      <w:lvlText w:val="%1.%2.%3"/>
      <w:lvlJc w:val="left"/>
      <w:pPr>
        <w:ind w:left="1200" w:hanging="720"/>
      </w:pPr>
      <w:rPr>
        <w:rFonts w:hint="default"/>
        <w:b/>
      </w:rPr>
    </w:lvl>
    <w:lvl w:ilvl="3">
      <w:start w:val="1"/>
      <w:numFmt w:val="decimal"/>
      <w:lvlText w:val="%1.%2.%3.%4"/>
      <w:lvlJc w:val="left"/>
      <w:pPr>
        <w:ind w:left="1440" w:hanging="720"/>
      </w:pPr>
      <w:rPr>
        <w:rFonts w:hint="default"/>
        <w:b/>
      </w:rPr>
    </w:lvl>
    <w:lvl w:ilvl="4">
      <w:start w:val="1"/>
      <w:numFmt w:val="decimal"/>
      <w:lvlText w:val="%1.%2.%3.%4.%5"/>
      <w:lvlJc w:val="left"/>
      <w:pPr>
        <w:ind w:left="204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120" w:hanging="1440"/>
      </w:pPr>
      <w:rPr>
        <w:rFonts w:hint="default"/>
        <w:b/>
      </w:rPr>
    </w:lvl>
    <w:lvl w:ilvl="8">
      <w:start w:val="1"/>
      <w:numFmt w:val="decimal"/>
      <w:lvlText w:val="%1.%2.%3.%4.%5.%6.%7.%8.%9"/>
      <w:lvlJc w:val="left"/>
      <w:pPr>
        <w:ind w:left="3720" w:hanging="1800"/>
      </w:pPr>
      <w:rPr>
        <w:rFonts w:hint="default"/>
        <w:b/>
      </w:rPr>
    </w:lvl>
  </w:abstractNum>
  <w:abstractNum w:abstractNumId="17" w15:restartNumberingAfterBreak="0">
    <w:nsid w:val="414D5A88"/>
    <w:multiLevelType w:val="hybridMultilevel"/>
    <w:tmpl w:val="83025036"/>
    <w:lvl w:ilvl="0" w:tplc="64FA5042">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CD1934"/>
    <w:multiLevelType w:val="hybridMultilevel"/>
    <w:tmpl w:val="45424304"/>
    <w:lvl w:ilvl="0" w:tplc="649406C4">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6BF3DE4"/>
    <w:multiLevelType w:val="hybridMultilevel"/>
    <w:tmpl w:val="2048DF8C"/>
    <w:lvl w:ilvl="0" w:tplc="9AAE6C56">
      <w:start w:val="1"/>
      <w:numFmt w:val="bullet"/>
      <w:lvlText w:val="-"/>
      <w:lvlJc w:val="left"/>
      <w:pPr>
        <w:tabs>
          <w:tab w:val="num" w:pos="720"/>
        </w:tabs>
        <w:ind w:left="720" w:hanging="360"/>
      </w:pPr>
      <w:rPr>
        <w:rFonts w:ascii="Times New Roman" w:hAnsi="Times New Roman" w:hint="default"/>
      </w:rPr>
    </w:lvl>
    <w:lvl w:ilvl="1" w:tplc="98625606" w:tentative="1">
      <w:start w:val="1"/>
      <w:numFmt w:val="bullet"/>
      <w:lvlText w:val="-"/>
      <w:lvlJc w:val="left"/>
      <w:pPr>
        <w:tabs>
          <w:tab w:val="num" w:pos="1440"/>
        </w:tabs>
        <w:ind w:left="1440" w:hanging="360"/>
      </w:pPr>
      <w:rPr>
        <w:rFonts w:ascii="Times New Roman" w:hAnsi="Times New Roman" w:hint="default"/>
      </w:rPr>
    </w:lvl>
    <w:lvl w:ilvl="2" w:tplc="7D302706" w:tentative="1">
      <w:start w:val="1"/>
      <w:numFmt w:val="bullet"/>
      <w:lvlText w:val="-"/>
      <w:lvlJc w:val="left"/>
      <w:pPr>
        <w:tabs>
          <w:tab w:val="num" w:pos="2160"/>
        </w:tabs>
        <w:ind w:left="2160" w:hanging="360"/>
      </w:pPr>
      <w:rPr>
        <w:rFonts w:ascii="Times New Roman" w:hAnsi="Times New Roman" w:hint="default"/>
      </w:rPr>
    </w:lvl>
    <w:lvl w:ilvl="3" w:tplc="711CA76C" w:tentative="1">
      <w:start w:val="1"/>
      <w:numFmt w:val="bullet"/>
      <w:lvlText w:val="-"/>
      <w:lvlJc w:val="left"/>
      <w:pPr>
        <w:tabs>
          <w:tab w:val="num" w:pos="2880"/>
        </w:tabs>
        <w:ind w:left="2880" w:hanging="360"/>
      </w:pPr>
      <w:rPr>
        <w:rFonts w:ascii="Times New Roman" w:hAnsi="Times New Roman" w:hint="default"/>
      </w:rPr>
    </w:lvl>
    <w:lvl w:ilvl="4" w:tplc="53E84248" w:tentative="1">
      <w:start w:val="1"/>
      <w:numFmt w:val="bullet"/>
      <w:lvlText w:val="-"/>
      <w:lvlJc w:val="left"/>
      <w:pPr>
        <w:tabs>
          <w:tab w:val="num" w:pos="3600"/>
        </w:tabs>
        <w:ind w:left="3600" w:hanging="360"/>
      </w:pPr>
      <w:rPr>
        <w:rFonts w:ascii="Times New Roman" w:hAnsi="Times New Roman" w:hint="default"/>
      </w:rPr>
    </w:lvl>
    <w:lvl w:ilvl="5" w:tplc="3C8EA622" w:tentative="1">
      <w:start w:val="1"/>
      <w:numFmt w:val="bullet"/>
      <w:lvlText w:val="-"/>
      <w:lvlJc w:val="left"/>
      <w:pPr>
        <w:tabs>
          <w:tab w:val="num" w:pos="4320"/>
        </w:tabs>
        <w:ind w:left="4320" w:hanging="360"/>
      </w:pPr>
      <w:rPr>
        <w:rFonts w:ascii="Times New Roman" w:hAnsi="Times New Roman" w:hint="default"/>
      </w:rPr>
    </w:lvl>
    <w:lvl w:ilvl="6" w:tplc="181E76D8" w:tentative="1">
      <w:start w:val="1"/>
      <w:numFmt w:val="bullet"/>
      <w:lvlText w:val="-"/>
      <w:lvlJc w:val="left"/>
      <w:pPr>
        <w:tabs>
          <w:tab w:val="num" w:pos="5040"/>
        </w:tabs>
        <w:ind w:left="5040" w:hanging="360"/>
      </w:pPr>
      <w:rPr>
        <w:rFonts w:ascii="Times New Roman" w:hAnsi="Times New Roman" w:hint="default"/>
      </w:rPr>
    </w:lvl>
    <w:lvl w:ilvl="7" w:tplc="D16CC37C" w:tentative="1">
      <w:start w:val="1"/>
      <w:numFmt w:val="bullet"/>
      <w:lvlText w:val="-"/>
      <w:lvlJc w:val="left"/>
      <w:pPr>
        <w:tabs>
          <w:tab w:val="num" w:pos="5760"/>
        </w:tabs>
        <w:ind w:left="5760" w:hanging="360"/>
      </w:pPr>
      <w:rPr>
        <w:rFonts w:ascii="Times New Roman" w:hAnsi="Times New Roman" w:hint="default"/>
      </w:rPr>
    </w:lvl>
    <w:lvl w:ilvl="8" w:tplc="F9166F4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7BA609D"/>
    <w:multiLevelType w:val="hybridMultilevel"/>
    <w:tmpl w:val="F96C57AA"/>
    <w:lvl w:ilvl="0" w:tplc="ABD20816">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8B21CD4"/>
    <w:multiLevelType w:val="hybridMultilevel"/>
    <w:tmpl w:val="3D763BFE"/>
    <w:lvl w:ilvl="0" w:tplc="04260011">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AC0A8E"/>
    <w:multiLevelType w:val="hybridMultilevel"/>
    <w:tmpl w:val="3268493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4F3978D3"/>
    <w:multiLevelType w:val="hybridMultilevel"/>
    <w:tmpl w:val="EE14237E"/>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2C81484"/>
    <w:multiLevelType w:val="hybridMultilevel"/>
    <w:tmpl w:val="74E296FC"/>
    <w:lvl w:ilvl="0" w:tplc="EAD69E40">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15:restartNumberingAfterBreak="0">
    <w:nsid w:val="56291B8F"/>
    <w:multiLevelType w:val="multilevel"/>
    <w:tmpl w:val="E020C25C"/>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803330"/>
    <w:multiLevelType w:val="multilevel"/>
    <w:tmpl w:val="37DE9E46"/>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7" w15:restartNumberingAfterBreak="0">
    <w:nsid w:val="5D8034CC"/>
    <w:multiLevelType w:val="hybridMultilevel"/>
    <w:tmpl w:val="19E4C4C4"/>
    <w:lvl w:ilvl="0" w:tplc="F6C2206C">
      <w:start w:val="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5E53E3B"/>
    <w:multiLevelType w:val="hybridMultilevel"/>
    <w:tmpl w:val="9F32DD32"/>
    <w:lvl w:ilvl="0" w:tplc="5D3AFAAE">
      <w:start w:val="1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AFA5854"/>
    <w:multiLevelType w:val="hybridMultilevel"/>
    <w:tmpl w:val="62E8BE76"/>
    <w:lvl w:ilvl="0" w:tplc="6FCC7482">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B137C8B"/>
    <w:multiLevelType w:val="hybridMultilevel"/>
    <w:tmpl w:val="825C81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B51437A"/>
    <w:multiLevelType w:val="hybridMultilevel"/>
    <w:tmpl w:val="6380BB30"/>
    <w:lvl w:ilvl="0" w:tplc="2B42F90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2" w15:restartNumberingAfterBreak="0">
    <w:nsid w:val="6C5078A0"/>
    <w:multiLevelType w:val="hybridMultilevel"/>
    <w:tmpl w:val="81787888"/>
    <w:lvl w:ilvl="0" w:tplc="DCA40CFC">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3" w15:restartNumberingAfterBreak="0">
    <w:nsid w:val="72171EFE"/>
    <w:multiLevelType w:val="hybridMultilevel"/>
    <w:tmpl w:val="F6D4C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46764AD"/>
    <w:multiLevelType w:val="hybridMultilevel"/>
    <w:tmpl w:val="60FE6DCC"/>
    <w:lvl w:ilvl="0" w:tplc="0426000F">
      <w:start w:val="1"/>
      <w:numFmt w:val="decimal"/>
      <w:lvlText w:val="%1."/>
      <w:lvlJc w:val="left"/>
      <w:pPr>
        <w:ind w:left="720" w:hanging="360"/>
      </w:pPr>
    </w:lvl>
    <w:lvl w:ilvl="1" w:tplc="CC7C48FE">
      <w:start w:val="1"/>
      <w:numFmt w:val="lowerLetter"/>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7558018C"/>
    <w:multiLevelType w:val="hybridMultilevel"/>
    <w:tmpl w:val="4C640146"/>
    <w:lvl w:ilvl="0" w:tplc="C9F2F9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8BA4A49"/>
    <w:multiLevelType w:val="hybridMultilevel"/>
    <w:tmpl w:val="8F9257BC"/>
    <w:lvl w:ilvl="0" w:tplc="5B820FC0">
      <w:start w:val="7"/>
      <w:numFmt w:val="decimal"/>
      <w:lvlText w:val="(%1)"/>
      <w:lvlJc w:val="left"/>
      <w:pPr>
        <w:ind w:left="928"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5A410A"/>
    <w:multiLevelType w:val="hybridMultilevel"/>
    <w:tmpl w:val="6C7C6304"/>
    <w:lvl w:ilvl="0" w:tplc="BCCA3772">
      <w:start w:val="682"/>
      <w:numFmt w:val="decimal"/>
      <w:lvlText w:val="(%1)"/>
      <w:lvlJc w:val="left"/>
      <w:pPr>
        <w:ind w:left="1372" w:hanging="510"/>
      </w:pPr>
      <w:rPr>
        <w:rFonts w:ascii="Times New Roman" w:hAnsi="Times New Roman" w:cs="Times New Roman" w:hint="default"/>
        <w:b w:val="0"/>
        <w:bCs/>
        <w:i w:val="0"/>
        <w:color w:val="auto"/>
      </w:rPr>
    </w:lvl>
    <w:lvl w:ilvl="1" w:tplc="04260019">
      <w:start w:val="1"/>
      <w:numFmt w:val="lowerLetter"/>
      <w:lvlText w:val="%2."/>
      <w:lvlJc w:val="left"/>
      <w:pPr>
        <w:ind w:left="1942" w:hanging="360"/>
      </w:pPr>
    </w:lvl>
    <w:lvl w:ilvl="2" w:tplc="0426001B">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8" w15:restartNumberingAfterBreak="0">
    <w:nsid w:val="7E6A07F1"/>
    <w:multiLevelType w:val="hybridMultilevel"/>
    <w:tmpl w:val="1A3E0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8"/>
  </w:num>
  <w:num w:numId="2">
    <w:abstractNumId w:val="33"/>
  </w:num>
  <w:num w:numId="3">
    <w:abstractNumId w:val="16"/>
  </w:num>
  <w:num w:numId="4">
    <w:abstractNumId w:val="37"/>
  </w:num>
  <w:num w:numId="5">
    <w:abstractNumId w:val="20"/>
  </w:num>
  <w:num w:numId="6">
    <w:abstractNumId w:val="12"/>
  </w:num>
  <w:num w:numId="7">
    <w:abstractNumId w:val="3"/>
  </w:num>
  <w:num w:numId="8">
    <w:abstractNumId w:val="30"/>
  </w:num>
  <w:num w:numId="9">
    <w:abstractNumId w:val="38"/>
  </w:num>
  <w:num w:numId="10">
    <w:abstractNumId w:val="0"/>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9"/>
  </w:num>
  <w:num w:numId="14">
    <w:abstractNumId w:val="15"/>
  </w:num>
  <w:num w:numId="15">
    <w:abstractNumId w:val="19"/>
  </w:num>
  <w:num w:numId="16">
    <w:abstractNumId w:val="11"/>
  </w:num>
  <w:num w:numId="17">
    <w:abstractNumId w:val="31"/>
  </w:num>
  <w:num w:numId="18">
    <w:abstractNumId w:val="32"/>
  </w:num>
  <w:num w:numId="19">
    <w:abstractNumId w:val="18"/>
  </w:num>
  <w:num w:numId="20">
    <w:abstractNumId w:val="5"/>
  </w:num>
  <w:num w:numId="21">
    <w:abstractNumId w:val="25"/>
  </w:num>
  <w:num w:numId="22">
    <w:abstractNumId w:val="26"/>
  </w:num>
  <w:num w:numId="23">
    <w:abstractNumId w:val="14"/>
  </w:num>
  <w:num w:numId="24">
    <w:abstractNumId w:val="22"/>
  </w:num>
  <w:num w:numId="25">
    <w:abstractNumId w:val="8"/>
  </w:num>
  <w:num w:numId="26">
    <w:abstractNumId w:val="17"/>
  </w:num>
  <w:num w:numId="27">
    <w:abstractNumId w:val="2"/>
  </w:num>
  <w:num w:numId="28">
    <w:abstractNumId w:val="29"/>
  </w:num>
  <w:num w:numId="29">
    <w:abstractNumId w:val="35"/>
  </w:num>
  <w:num w:numId="30">
    <w:abstractNumId w:val="21"/>
  </w:num>
  <w:num w:numId="31">
    <w:abstractNumId w:val="1"/>
  </w:num>
  <w:num w:numId="32">
    <w:abstractNumId w:val="36"/>
  </w:num>
  <w:num w:numId="33">
    <w:abstractNumId w:val="4"/>
  </w:num>
  <w:num w:numId="34">
    <w:abstractNumId w:val="24"/>
  </w:num>
  <w:num w:numId="35">
    <w:abstractNumId w:val="27"/>
  </w:num>
  <w:num w:numId="36">
    <w:abstractNumId w:val="13"/>
  </w:num>
  <w:num w:numId="37">
    <w:abstractNumId w:val="10"/>
  </w:num>
  <w:num w:numId="38">
    <w:abstractNumId w:val="6"/>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E03"/>
    <w:rsid w:val="000005CE"/>
    <w:rsid w:val="00000B30"/>
    <w:rsid w:val="00001067"/>
    <w:rsid w:val="00001DE4"/>
    <w:rsid w:val="00002817"/>
    <w:rsid w:val="000031BF"/>
    <w:rsid w:val="00003388"/>
    <w:rsid w:val="00003A9B"/>
    <w:rsid w:val="0000441D"/>
    <w:rsid w:val="00004B68"/>
    <w:rsid w:val="000063DF"/>
    <w:rsid w:val="0000755E"/>
    <w:rsid w:val="000103D9"/>
    <w:rsid w:val="00010A15"/>
    <w:rsid w:val="00011FC0"/>
    <w:rsid w:val="000130A3"/>
    <w:rsid w:val="00013298"/>
    <w:rsid w:val="00013C96"/>
    <w:rsid w:val="00014CA9"/>
    <w:rsid w:val="000151FB"/>
    <w:rsid w:val="00015AD3"/>
    <w:rsid w:val="00015D6A"/>
    <w:rsid w:val="000173AD"/>
    <w:rsid w:val="00020C38"/>
    <w:rsid w:val="00021EDE"/>
    <w:rsid w:val="000248DF"/>
    <w:rsid w:val="000257B9"/>
    <w:rsid w:val="00025C9E"/>
    <w:rsid w:val="000273FC"/>
    <w:rsid w:val="000278A9"/>
    <w:rsid w:val="0003149F"/>
    <w:rsid w:val="00031E47"/>
    <w:rsid w:val="0003492F"/>
    <w:rsid w:val="00035D53"/>
    <w:rsid w:val="00036433"/>
    <w:rsid w:val="000367FE"/>
    <w:rsid w:val="000368E4"/>
    <w:rsid w:val="00036965"/>
    <w:rsid w:val="000370CC"/>
    <w:rsid w:val="00037337"/>
    <w:rsid w:val="000376E2"/>
    <w:rsid w:val="000379C2"/>
    <w:rsid w:val="00037C0A"/>
    <w:rsid w:val="00040856"/>
    <w:rsid w:val="00041020"/>
    <w:rsid w:val="00041BD7"/>
    <w:rsid w:val="00042A02"/>
    <w:rsid w:val="00042C51"/>
    <w:rsid w:val="000439EB"/>
    <w:rsid w:val="00043E8E"/>
    <w:rsid w:val="0004423B"/>
    <w:rsid w:val="000444D0"/>
    <w:rsid w:val="00044DB5"/>
    <w:rsid w:val="00045B2C"/>
    <w:rsid w:val="00045C8F"/>
    <w:rsid w:val="00047085"/>
    <w:rsid w:val="000470B6"/>
    <w:rsid w:val="00047700"/>
    <w:rsid w:val="000505D9"/>
    <w:rsid w:val="00050EA3"/>
    <w:rsid w:val="000511C6"/>
    <w:rsid w:val="00051BFD"/>
    <w:rsid w:val="00051ECE"/>
    <w:rsid w:val="0005248F"/>
    <w:rsid w:val="00053878"/>
    <w:rsid w:val="0005633C"/>
    <w:rsid w:val="00056DD3"/>
    <w:rsid w:val="0005729D"/>
    <w:rsid w:val="00057304"/>
    <w:rsid w:val="0005751D"/>
    <w:rsid w:val="00057B0F"/>
    <w:rsid w:val="00060C68"/>
    <w:rsid w:val="0006108F"/>
    <w:rsid w:val="000610EB"/>
    <w:rsid w:val="00061A1C"/>
    <w:rsid w:val="00062D1D"/>
    <w:rsid w:val="00063509"/>
    <w:rsid w:val="00063DFD"/>
    <w:rsid w:val="00063E67"/>
    <w:rsid w:val="00064625"/>
    <w:rsid w:val="0006562E"/>
    <w:rsid w:val="00066146"/>
    <w:rsid w:val="000706E6"/>
    <w:rsid w:val="00070874"/>
    <w:rsid w:val="00070B71"/>
    <w:rsid w:val="00071705"/>
    <w:rsid w:val="000718CF"/>
    <w:rsid w:val="0007210C"/>
    <w:rsid w:val="000726F8"/>
    <w:rsid w:val="0007373C"/>
    <w:rsid w:val="00073E78"/>
    <w:rsid w:val="00073E97"/>
    <w:rsid w:val="00074D9A"/>
    <w:rsid w:val="00075641"/>
    <w:rsid w:val="00075982"/>
    <w:rsid w:val="0007701C"/>
    <w:rsid w:val="0008009E"/>
    <w:rsid w:val="00080FB9"/>
    <w:rsid w:val="00081636"/>
    <w:rsid w:val="00081BE0"/>
    <w:rsid w:val="00081C6E"/>
    <w:rsid w:val="000829C6"/>
    <w:rsid w:val="00082BBA"/>
    <w:rsid w:val="00083915"/>
    <w:rsid w:val="00083CA6"/>
    <w:rsid w:val="000842F8"/>
    <w:rsid w:val="00084A0C"/>
    <w:rsid w:val="000859B5"/>
    <w:rsid w:val="00090403"/>
    <w:rsid w:val="000913EE"/>
    <w:rsid w:val="00091C12"/>
    <w:rsid w:val="000921F3"/>
    <w:rsid w:val="00092759"/>
    <w:rsid w:val="00092E81"/>
    <w:rsid w:val="00093A83"/>
    <w:rsid w:val="00093EC1"/>
    <w:rsid w:val="00094BF0"/>
    <w:rsid w:val="000950D7"/>
    <w:rsid w:val="00096DC4"/>
    <w:rsid w:val="000A1371"/>
    <w:rsid w:val="000A17A4"/>
    <w:rsid w:val="000A1AC2"/>
    <w:rsid w:val="000A289B"/>
    <w:rsid w:val="000A2962"/>
    <w:rsid w:val="000A37B6"/>
    <w:rsid w:val="000A4866"/>
    <w:rsid w:val="000A4EB0"/>
    <w:rsid w:val="000A6FC7"/>
    <w:rsid w:val="000B014E"/>
    <w:rsid w:val="000B0FE6"/>
    <w:rsid w:val="000B119E"/>
    <w:rsid w:val="000B20CB"/>
    <w:rsid w:val="000B279B"/>
    <w:rsid w:val="000B3874"/>
    <w:rsid w:val="000B3DFD"/>
    <w:rsid w:val="000B3F1B"/>
    <w:rsid w:val="000B46B6"/>
    <w:rsid w:val="000B5382"/>
    <w:rsid w:val="000B5B5D"/>
    <w:rsid w:val="000B6F84"/>
    <w:rsid w:val="000C0CB9"/>
    <w:rsid w:val="000C115F"/>
    <w:rsid w:val="000C2C44"/>
    <w:rsid w:val="000C2FD5"/>
    <w:rsid w:val="000C3555"/>
    <w:rsid w:val="000C3806"/>
    <w:rsid w:val="000C3B40"/>
    <w:rsid w:val="000C3FF0"/>
    <w:rsid w:val="000C4083"/>
    <w:rsid w:val="000C47D9"/>
    <w:rsid w:val="000C51FE"/>
    <w:rsid w:val="000C611A"/>
    <w:rsid w:val="000C7BF4"/>
    <w:rsid w:val="000D014F"/>
    <w:rsid w:val="000D0845"/>
    <w:rsid w:val="000D1990"/>
    <w:rsid w:val="000D2932"/>
    <w:rsid w:val="000D3E92"/>
    <w:rsid w:val="000D4C5C"/>
    <w:rsid w:val="000D4DDC"/>
    <w:rsid w:val="000D5FFB"/>
    <w:rsid w:val="000D60AD"/>
    <w:rsid w:val="000D69C0"/>
    <w:rsid w:val="000D6CD8"/>
    <w:rsid w:val="000E0DB8"/>
    <w:rsid w:val="000E1316"/>
    <w:rsid w:val="000E2B0D"/>
    <w:rsid w:val="000E3A91"/>
    <w:rsid w:val="000E3EAD"/>
    <w:rsid w:val="000E4501"/>
    <w:rsid w:val="000E53E8"/>
    <w:rsid w:val="000E7622"/>
    <w:rsid w:val="000F0108"/>
    <w:rsid w:val="000F07D4"/>
    <w:rsid w:val="000F0B97"/>
    <w:rsid w:val="000F0D79"/>
    <w:rsid w:val="000F2C56"/>
    <w:rsid w:val="000F2DCD"/>
    <w:rsid w:val="000F2FB4"/>
    <w:rsid w:val="000F4582"/>
    <w:rsid w:val="000F4768"/>
    <w:rsid w:val="000F4A5D"/>
    <w:rsid w:val="000F57FF"/>
    <w:rsid w:val="000F6718"/>
    <w:rsid w:val="000F6BB0"/>
    <w:rsid w:val="000F7322"/>
    <w:rsid w:val="00100BB3"/>
    <w:rsid w:val="0010151D"/>
    <w:rsid w:val="00101557"/>
    <w:rsid w:val="00102FE5"/>
    <w:rsid w:val="00103952"/>
    <w:rsid w:val="0010689B"/>
    <w:rsid w:val="00110C81"/>
    <w:rsid w:val="00111648"/>
    <w:rsid w:val="00111CCE"/>
    <w:rsid w:val="00111F16"/>
    <w:rsid w:val="00111F61"/>
    <w:rsid w:val="00111F6C"/>
    <w:rsid w:val="001129A0"/>
    <w:rsid w:val="00112C81"/>
    <w:rsid w:val="00112DAC"/>
    <w:rsid w:val="0011363F"/>
    <w:rsid w:val="00115879"/>
    <w:rsid w:val="00116B94"/>
    <w:rsid w:val="00116FB5"/>
    <w:rsid w:val="001170EE"/>
    <w:rsid w:val="0012167E"/>
    <w:rsid w:val="00122D99"/>
    <w:rsid w:val="00123581"/>
    <w:rsid w:val="001235E9"/>
    <w:rsid w:val="00123C40"/>
    <w:rsid w:val="001241A9"/>
    <w:rsid w:val="0012472A"/>
    <w:rsid w:val="00125956"/>
    <w:rsid w:val="00125C03"/>
    <w:rsid w:val="001276CD"/>
    <w:rsid w:val="0012771B"/>
    <w:rsid w:val="001306C8"/>
    <w:rsid w:val="00131828"/>
    <w:rsid w:val="00131D24"/>
    <w:rsid w:val="00132069"/>
    <w:rsid w:val="00135BF4"/>
    <w:rsid w:val="00135CCA"/>
    <w:rsid w:val="0013616B"/>
    <w:rsid w:val="00141B0D"/>
    <w:rsid w:val="00142751"/>
    <w:rsid w:val="001453DA"/>
    <w:rsid w:val="0014623A"/>
    <w:rsid w:val="0014687A"/>
    <w:rsid w:val="00146899"/>
    <w:rsid w:val="00146E25"/>
    <w:rsid w:val="0015125E"/>
    <w:rsid w:val="00154A72"/>
    <w:rsid w:val="00155042"/>
    <w:rsid w:val="001551C7"/>
    <w:rsid w:val="00155218"/>
    <w:rsid w:val="001557E0"/>
    <w:rsid w:val="001561B9"/>
    <w:rsid w:val="00160EFA"/>
    <w:rsid w:val="0016107F"/>
    <w:rsid w:val="00161BAD"/>
    <w:rsid w:val="00162025"/>
    <w:rsid w:val="0016202D"/>
    <w:rsid w:val="001624E6"/>
    <w:rsid w:val="001625EA"/>
    <w:rsid w:val="00163958"/>
    <w:rsid w:val="00163E85"/>
    <w:rsid w:val="00165167"/>
    <w:rsid w:val="00166A0A"/>
    <w:rsid w:val="0017147F"/>
    <w:rsid w:val="00171D06"/>
    <w:rsid w:val="0017342F"/>
    <w:rsid w:val="00173941"/>
    <w:rsid w:val="00173DD9"/>
    <w:rsid w:val="00174A02"/>
    <w:rsid w:val="001765CB"/>
    <w:rsid w:val="0017760D"/>
    <w:rsid w:val="00177ACC"/>
    <w:rsid w:val="0018019D"/>
    <w:rsid w:val="00180A3C"/>
    <w:rsid w:val="0018160B"/>
    <w:rsid w:val="0018188B"/>
    <w:rsid w:val="001822C5"/>
    <w:rsid w:val="00182AE1"/>
    <w:rsid w:val="00184051"/>
    <w:rsid w:val="001875B5"/>
    <w:rsid w:val="001879E7"/>
    <w:rsid w:val="00192CCA"/>
    <w:rsid w:val="00193227"/>
    <w:rsid w:val="00193B29"/>
    <w:rsid w:val="00193FC2"/>
    <w:rsid w:val="00195BE2"/>
    <w:rsid w:val="0019673F"/>
    <w:rsid w:val="00196DDE"/>
    <w:rsid w:val="00197484"/>
    <w:rsid w:val="001A0476"/>
    <w:rsid w:val="001A06D0"/>
    <w:rsid w:val="001A0C68"/>
    <w:rsid w:val="001A5624"/>
    <w:rsid w:val="001A61C6"/>
    <w:rsid w:val="001A6DB3"/>
    <w:rsid w:val="001A7774"/>
    <w:rsid w:val="001A7A1F"/>
    <w:rsid w:val="001A7D6E"/>
    <w:rsid w:val="001B02AA"/>
    <w:rsid w:val="001B04F5"/>
    <w:rsid w:val="001B12CA"/>
    <w:rsid w:val="001B1710"/>
    <w:rsid w:val="001B19F8"/>
    <w:rsid w:val="001B1B5A"/>
    <w:rsid w:val="001B1C3A"/>
    <w:rsid w:val="001B2393"/>
    <w:rsid w:val="001B27E6"/>
    <w:rsid w:val="001B34EA"/>
    <w:rsid w:val="001B3E7E"/>
    <w:rsid w:val="001B5A00"/>
    <w:rsid w:val="001B5C30"/>
    <w:rsid w:val="001B6610"/>
    <w:rsid w:val="001B6C56"/>
    <w:rsid w:val="001B6F96"/>
    <w:rsid w:val="001C11B9"/>
    <w:rsid w:val="001C1882"/>
    <w:rsid w:val="001C26DF"/>
    <w:rsid w:val="001C36A3"/>
    <w:rsid w:val="001C3EA6"/>
    <w:rsid w:val="001C421D"/>
    <w:rsid w:val="001C5499"/>
    <w:rsid w:val="001C6593"/>
    <w:rsid w:val="001C7676"/>
    <w:rsid w:val="001C7A71"/>
    <w:rsid w:val="001D0949"/>
    <w:rsid w:val="001D13F7"/>
    <w:rsid w:val="001D16F3"/>
    <w:rsid w:val="001D329F"/>
    <w:rsid w:val="001D3320"/>
    <w:rsid w:val="001D3667"/>
    <w:rsid w:val="001D39E3"/>
    <w:rsid w:val="001D3D76"/>
    <w:rsid w:val="001D43D9"/>
    <w:rsid w:val="001D4502"/>
    <w:rsid w:val="001D4D7A"/>
    <w:rsid w:val="001D5330"/>
    <w:rsid w:val="001D6517"/>
    <w:rsid w:val="001D76C4"/>
    <w:rsid w:val="001E009C"/>
    <w:rsid w:val="001E00CC"/>
    <w:rsid w:val="001E11C6"/>
    <w:rsid w:val="001E37A5"/>
    <w:rsid w:val="001E58EA"/>
    <w:rsid w:val="001E6236"/>
    <w:rsid w:val="001E6A8A"/>
    <w:rsid w:val="001E706B"/>
    <w:rsid w:val="001E7553"/>
    <w:rsid w:val="001E75E5"/>
    <w:rsid w:val="001E7FE8"/>
    <w:rsid w:val="001F1C02"/>
    <w:rsid w:val="001F1C35"/>
    <w:rsid w:val="001F29FC"/>
    <w:rsid w:val="001F2C28"/>
    <w:rsid w:val="001F2DC0"/>
    <w:rsid w:val="001F3FAE"/>
    <w:rsid w:val="001F4003"/>
    <w:rsid w:val="001F4206"/>
    <w:rsid w:val="001F5B17"/>
    <w:rsid w:val="001F5F61"/>
    <w:rsid w:val="001F6506"/>
    <w:rsid w:val="001F661B"/>
    <w:rsid w:val="001F67AE"/>
    <w:rsid w:val="001F6CFC"/>
    <w:rsid w:val="001F6F60"/>
    <w:rsid w:val="002004A0"/>
    <w:rsid w:val="00200510"/>
    <w:rsid w:val="00200530"/>
    <w:rsid w:val="00201224"/>
    <w:rsid w:val="002015FA"/>
    <w:rsid w:val="00202122"/>
    <w:rsid w:val="00202D1A"/>
    <w:rsid w:val="00203262"/>
    <w:rsid w:val="00204C1F"/>
    <w:rsid w:val="00204F25"/>
    <w:rsid w:val="00205051"/>
    <w:rsid w:val="00205119"/>
    <w:rsid w:val="00205B4C"/>
    <w:rsid w:val="0020645F"/>
    <w:rsid w:val="00206BF7"/>
    <w:rsid w:val="00206C7B"/>
    <w:rsid w:val="00207495"/>
    <w:rsid w:val="00207796"/>
    <w:rsid w:val="00210698"/>
    <w:rsid w:val="002111EF"/>
    <w:rsid w:val="00211B00"/>
    <w:rsid w:val="00211D54"/>
    <w:rsid w:val="00211EAE"/>
    <w:rsid w:val="00212672"/>
    <w:rsid w:val="00212EEE"/>
    <w:rsid w:val="00213283"/>
    <w:rsid w:val="0021405A"/>
    <w:rsid w:val="0021570D"/>
    <w:rsid w:val="00216DA0"/>
    <w:rsid w:val="0021743A"/>
    <w:rsid w:val="0022092B"/>
    <w:rsid w:val="00220A39"/>
    <w:rsid w:val="00221EC4"/>
    <w:rsid w:val="002232E1"/>
    <w:rsid w:val="00223351"/>
    <w:rsid w:val="002242AD"/>
    <w:rsid w:val="002243CE"/>
    <w:rsid w:val="002244BB"/>
    <w:rsid w:val="00225298"/>
    <w:rsid w:val="00225F55"/>
    <w:rsid w:val="002266AB"/>
    <w:rsid w:val="00227918"/>
    <w:rsid w:val="00230A32"/>
    <w:rsid w:val="00230E94"/>
    <w:rsid w:val="00231EF5"/>
    <w:rsid w:val="0023226A"/>
    <w:rsid w:val="00232AC2"/>
    <w:rsid w:val="002346EB"/>
    <w:rsid w:val="00234E70"/>
    <w:rsid w:val="00236136"/>
    <w:rsid w:val="002364AD"/>
    <w:rsid w:val="00237591"/>
    <w:rsid w:val="002376B0"/>
    <w:rsid w:val="00237E34"/>
    <w:rsid w:val="00237FC9"/>
    <w:rsid w:val="0024018B"/>
    <w:rsid w:val="00240B5E"/>
    <w:rsid w:val="00240F23"/>
    <w:rsid w:val="002416C4"/>
    <w:rsid w:val="00242A51"/>
    <w:rsid w:val="002434AB"/>
    <w:rsid w:val="002440D2"/>
    <w:rsid w:val="0024416F"/>
    <w:rsid w:val="002443EF"/>
    <w:rsid w:val="002451B3"/>
    <w:rsid w:val="00245401"/>
    <w:rsid w:val="0024565A"/>
    <w:rsid w:val="00245903"/>
    <w:rsid w:val="002464E5"/>
    <w:rsid w:val="002466AA"/>
    <w:rsid w:val="002472F2"/>
    <w:rsid w:val="00247CDD"/>
    <w:rsid w:val="0025074B"/>
    <w:rsid w:val="002507FD"/>
    <w:rsid w:val="00250B15"/>
    <w:rsid w:val="00250DC9"/>
    <w:rsid w:val="00250DD1"/>
    <w:rsid w:val="002524F9"/>
    <w:rsid w:val="00252D25"/>
    <w:rsid w:val="00253652"/>
    <w:rsid w:val="002536B4"/>
    <w:rsid w:val="00254336"/>
    <w:rsid w:val="00255414"/>
    <w:rsid w:val="00255545"/>
    <w:rsid w:val="00255B5F"/>
    <w:rsid w:val="002605F0"/>
    <w:rsid w:val="002609E1"/>
    <w:rsid w:val="00260A26"/>
    <w:rsid w:val="0026252D"/>
    <w:rsid w:val="00264954"/>
    <w:rsid w:val="00264F5C"/>
    <w:rsid w:val="00265E37"/>
    <w:rsid w:val="00266182"/>
    <w:rsid w:val="0026705C"/>
    <w:rsid w:val="002671BC"/>
    <w:rsid w:val="00271AD5"/>
    <w:rsid w:val="00271D14"/>
    <w:rsid w:val="002724D3"/>
    <w:rsid w:val="00272CE7"/>
    <w:rsid w:val="00274806"/>
    <w:rsid w:val="00276473"/>
    <w:rsid w:val="00277867"/>
    <w:rsid w:val="002807D2"/>
    <w:rsid w:val="00281178"/>
    <w:rsid w:val="002812D9"/>
    <w:rsid w:val="00281317"/>
    <w:rsid w:val="002822EA"/>
    <w:rsid w:val="00285672"/>
    <w:rsid w:val="002859BC"/>
    <w:rsid w:val="00285B56"/>
    <w:rsid w:val="00286AED"/>
    <w:rsid w:val="00286FEA"/>
    <w:rsid w:val="0028703E"/>
    <w:rsid w:val="0028731B"/>
    <w:rsid w:val="002879E3"/>
    <w:rsid w:val="00290A3C"/>
    <w:rsid w:val="00291245"/>
    <w:rsid w:val="002917AA"/>
    <w:rsid w:val="00291CB6"/>
    <w:rsid w:val="00292906"/>
    <w:rsid w:val="002940F4"/>
    <w:rsid w:val="002943E0"/>
    <w:rsid w:val="00294700"/>
    <w:rsid w:val="00294DBB"/>
    <w:rsid w:val="00294E78"/>
    <w:rsid w:val="0029598C"/>
    <w:rsid w:val="00295A2F"/>
    <w:rsid w:val="00295BE2"/>
    <w:rsid w:val="00297827"/>
    <w:rsid w:val="002A0C57"/>
    <w:rsid w:val="002A0E6A"/>
    <w:rsid w:val="002A1056"/>
    <w:rsid w:val="002A12B8"/>
    <w:rsid w:val="002A23E7"/>
    <w:rsid w:val="002A26A1"/>
    <w:rsid w:val="002A2DB1"/>
    <w:rsid w:val="002A4BF5"/>
    <w:rsid w:val="002A4F4D"/>
    <w:rsid w:val="002A511B"/>
    <w:rsid w:val="002A5125"/>
    <w:rsid w:val="002A536E"/>
    <w:rsid w:val="002A61B3"/>
    <w:rsid w:val="002A6506"/>
    <w:rsid w:val="002A6B06"/>
    <w:rsid w:val="002B17D6"/>
    <w:rsid w:val="002B2B4F"/>
    <w:rsid w:val="002B6078"/>
    <w:rsid w:val="002B6667"/>
    <w:rsid w:val="002B7228"/>
    <w:rsid w:val="002C0527"/>
    <w:rsid w:val="002C0B21"/>
    <w:rsid w:val="002C0C3F"/>
    <w:rsid w:val="002C1371"/>
    <w:rsid w:val="002C176A"/>
    <w:rsid w:val="002C1D59"/>
    <w:rsid w:val="002C1F3C"/>
    <w:rsid w:val="002C204C"/>
    <w:rsid w:val="002C2499"/>
    <w:rsid w:val="002C249E"/>
    <w:rsid w:val="002C38D2"/>
    <w:rsid w:val="002C3D6D"/>
    <w:rsid w:val="002C5908"/>
    <w:rsid w:val="002C71B9"/>
    <w:rsid w:val="002C77E6"/>
    <w:rsid w:val="002D018A"/>
    <w:rsid w:val="002D032D"/>
    <w:rsid w:val="002D1482"/>
    <w:rsid w:val="002D16E1"/>
    <w:rsid w:val="002D1D05"/>
    <w:rsid w:val="002D2997"/>
    <w:rsid w:val="002D36B8"/>
    <w:rsid w:val="002D3F8B"/>
    <w:rsid w:val="002D4597"/>
    <w:rsid w:val="002E102D"/>
    <w:rsid w:val="002E106C"/>
    <w:rsid w:val="002E10D3"/>
    <w:rsid w:val="002E166C"/>
    <w:rsid w:val="002E16FA"/>
    <w:rsid w:val="002E1AC7"/>
    <w:rsid w:val="002E1E05"/>
    <w:rsid w:val="002E21F2"/>
    <w:rsid w:val="002E26F5"/>
    <w:rsid w:val="002E382F"/>
    <w:rsid w:val="002E3EDF"/>
    <w:rsid w:val="002E41B3"/>
    <w:rsid w:val="002E49C9"/>
    <w:rsid w:val="002E6191"/>
    <w:rsid w:val="002E6E6B"/>
    <w:rsid w:val="002E7BA2"/>
    <w:rsid w:val="002E7CB7"/>
    <w:rsid w:val="002F046D"/>
    <w:rsid w:val="002F075D"/>
    <w:rsid w:val="002F0C8F"/>
    <w:rsid w:val="002F2AAE"/>
    <w:rsid w:val="002F3217"/>
    <w:rsid w:val="002F3609"/>
    <w:rsid w:val="002F375C"/>
    <w:rsid w:val="002F3C10"/>
    <w:rsid w:val="002F5489"/>
    <w:rsid w:val="002F58C4"/>
    <w:rsid w:val="002F5EFE"/>
    <w:rsid w:val="002F6AE8"/>
    <w:rsid w:val="003004E2"/>
    <w:rsid w:val="00301416"/>
    <w:rsid w:val="0030229F"/>
    <w:rsid w:val="00302341"/>
    <w:rsid w:val="00303589"/>
    <w:rsid w:val="00304540"/>
    <w:rsid w:val="003047EF"/>
    <w:rsid w:val="00305489"/>
    <w:rsid w:val="00305A31"/>
    <w:rsid w:val="00306D79"/>
    <w:rsid w:val="00310BBD"/>
    <w:rsid w:val="00312418"/>
    <w:rsid w:val="00315113"/>
    <w:rsid w:val="003163C7"/>
    <w:rsid w:val="00317413"/>
    <w:rsid w:val="00317881"/>
    <w:rsid w:val="00317B6B"/>
    <w:rsid w:val="00320716"/>
    <w:rsid w:val="00320EB9"/>
    <w:rsid w:val="003226CA"/>
    <w:rsid w:val="00322BFA"/>
    <w:rsid w:val="00323903"/>
    <w:rsid w:val="00323EAD"/>
    <w:rsid w:val="00324285"/>
    <w:rsid w:val="00324AED"/>
    <w:rsid w:val="00324BFF"/>
    <w:rsid w:val="00325C11"/>
    <w:rsid w:val="00325F18"/>
    <w:rsid w:val="00326138"/>
    <w:rsid w:val="0032650A"/>
    <w:rsid w:val="00326D68"/>
    <w:rsid w:val="00326E51"/>
    <w:rsid w:val="00327F37"/>
    <w:rsid w:val="00327FEE"/>
    <w:rsid w:val="00330153"/>
    <w:rsid w:val="00330849"/>
    <w:rsid w:val="00331E2B"/>
    <w:rsid w:val="003320D8"/>
    <w:rsid w:val="00333244"/>
    <w:rsid w:val="003334F1"/>
    <w:rsid w:val="0033411D"/>
    <w:rsid w:val="00335FC5"/>
    <w:rsid w:val="00336308"/>
    <w:rsid w:val="00336F63"/>
    <w:rsid w:val="003378B4"/>
    <w:rsid w:val="00340841"/>
    <w:rsid w:val="0034195C"/>
    <w:rsid w:val="00341AAB"/>
    <w:rsid w:val="00341E4F"/>
    <w:rsid w:val="003422BC"/>
    <w:rsid w:val="0034260F"/>
    <w:rsid w:val="0034402C"/>
    <w:rsid w:val="00346209"/>
    <w:rsid w:val="003475CD"/>
    <w:rsid w:val="003502A7"/>
    <w:rsid w:val="003503A4"/>
    <w:rsid w:val="00350642"/>
    <w:rsid w:val="00350705"/>
    <w:rsid w:val="003517AF"/>
    <w:rsid w:val="003519FD"/>
    <w:rsid w:val="0035309A"/>
    <w:rsid w:val="0035326F"/>
    <w:rsid w:val="00353CC2"/>
    <w:rsid w:val="0035482A"/>
    <w:rsid w:val="00354C1D"/>
    <w:rsid w:val="00355A1B"/>
    <w:rsid w:val="00356ED5"/>
    <w:rsid w:val="003571CD"/>
    <w:rsid w:val="003577AD"/>
    <w:rsid w:val="0035784D"/>
    <w:rsid w:val="003579A6"/>
    <w:rsid w:val="00360CA8"/>
    <w:rsid w:val="00360F61"/>
    <w:rsid w:val="003615EE"/>
    <w:rsid w:val="003624FF"/>
    <w:rsid w:val="00362761"/>
    <w:rsid w:val="0036462F"/>
    <w:rsid w:val="003658AB"/>
    <w:rsid w:val="0036705E"/>
    <w:rsid w:val="00367066"/>
    <w:rsid w:val="003672C2"/>
    <w:rsid w:val="003673F7"/>
    <w:rsid w:val="00367906"/>
    <w:rsid w:val="00367ED6"/>
    <w:rsid w:val="00370811"/>
    <w:rsid w:val="00370E85"/>
    <w:rsid w:val="0037167E"/>
    <w:rsid w:val="0037177A"/>
    <w:rsid w:val="00371C5B"/>
    <w:rsid w:val="00371D6F"/>
    <w:rsid w:val="00372131"/>
    <w:rsid w:val="003728BC"/>
    <w:rsid w:val="003733EF"/>
    <w:rsid w:val="00373EFF"/>
    <w:rsid w:val="003765A5"/>
    <w:rsid w:val="0037766E"/>
    <w:rsid w:val="0037782E"/>
    <w:rsid w:val="00380E08"/>
    <w:rsid w:val="003814D2"/>
    <w:rsid w:val="00381608"/>
    <w:rsid w:val="003827AF"/>
    <w:rsid w:val="00382A8F"/>
    <w:rsid w:val="00382D19"/>
    <w:rsid w:val="00382F14"/>
    <w:rsid w:val="00383EB0"/>
    <w:rsid w:val="00384F11"/>
    <w:rsid w:val="00385BC6"/>
    <w:rsid w:val="00385E1F"/>
    <w:rsid w:val="00387FAB"/>
    <w:rsid w:val="00390030"/>
    <w:rsid w:val="0039135F"/>
    <w:rsid w:val="00391763"/>
    <w:rsid w:val="00391962"/>
    <w:rsid w:val="00391965"/>
    <w:rsid w:val="00392040"/>
    <w:rsid w:val="00393257"/>
    <w:rsid w:val="00393E2E"/>
    <w:rsid w:val="003951F1"/>
    <w:rsid w:val="00395337"/>
    <w:rsid w:val="00397484"/>
    <w:rsid w:val="003A00A1"/>
    <w:rsid w:val="003A00EA"/>
    <w:rsid w:val="003A2318"/>
    <w:rsid w:val="003A23FF"/>
    <w:rsid w:val="003A3046"/>
    <w:rsid w:val="003A37D1"/>
    <w:rsid w:val="003A3A4C"/>
    <w:rsid w:val="003A45D0"/>
    <w:rsid w:val="003A520B"/>
    <w:rsid w:val="003B0B05"/>
    <w:rsid w:val="003B117F"/>
    <w:rsid w:val="003B1D8D"/>
    <w:rsid w:val="003B2740"/>
    <w:rsid w:val="003B3547"/>
    <w:rsid w:val="003B3B97"/>
    <w:rsid w:val="003B3BA8"/>
    <w:rsid w:val="003B43A6"/>
    <w:rsid w:val="003B5DA4"/>
    <w:rsid w:val="003B6BFD"/>
    <w:rsid w:val="003C0446"/>
    <w:rsid w:val="003C0805"/>
    <w:rsid w:val="003C1E4C"/>
    <w:rsid w:val="003C2CE9"/>
    <w:rsid w:val="003C2FAD"/>
    <w:rsid w:val="003C3BB9"/>
    <w:rsid w:val="003C4503"/>
    <w:rsid w:val="003C4E35"/>
    <w:rsid w:val="003C5831"/>
    <w:rsid w:val="003C5D60"/>
    <w:rsid w:val="003C60C3"/>
    <w:rsid w:val="003C66CE"/>
    <w:rsid w:val="003C702B"/>
    <w:rsid w:val="003C7DB7"/>
    <w:rsid w:val="003D0985"/>
    <w:rsid w:val="003D1158"/>
    <w:rsid w:val="003D17DA"/>
    <w:rsid w:val="003D2338"/>
    <w:rsid w:val="003D251C"/>
    <w:rsid w:val="003D2704"/>
    <w:rsid w:val="003D2ABE"/>
    <w:rsid w:val="003D2AE7"/>
    <w:rsid w:val="003D3309"/>
    <w:rsid w:val="003D3CEF"/>
    <w:rsid w:val="003D5427"/>
    <w:rsid w:val="003D5D8F"/>
    <w:rsid w:val="003E0F5A"/>
    <w:rsid w:val="003E103D"/>
    <w:rsid w:val="003E11CF"/>
    <w:rsid w:val="003E1695"/>
    <w:rsid w:val="003E246F"/>
    <w:rsid w:val="003E39BD"/>
    <w:rsid w:val="003E48FB"/>
    <w:rsid w:val="003E5537"/>
    <w:rsid w:val="003E6924"/>
    <w:rsid w:val="003E6D51"/>
    <w:rsid w:val="003E74B9"/>
    <w:rsid w:val="003E78D0"/>
    <w:rsid w:val="003E7C8B"/>
    <w:rsid w:val="003E7D27"/>
    <w:rsid w:val="003F099A"/>
    <w:rsid w:val="003F56E3"/>
    <w:rsid w:val="003F63D6"/>
    <w:rsid w:val="003F671A"/>
    <w:rsid w:val="003F7611"/>
    <w:rsid w:val="003F761D"/>
    <w:rsid w:val="003F7947"/>
    <w:rsid w:val="00400608"/>
    <w:rsid w:val="004013C1"/>
    <w:rsid w:val="00401866"/>
    <w:rsid w:val="004019B1"/>
    <w:rsid w:val="00402131"/>
    <w:rsid w:val="00402F29"/>
    <w:rsid w:val="00403BD5"/>
    <w:rsid w:val="00403CBA"/>
    <w:rsid w:val="004067F1"/>
    <w:rsid w:val="00407C6D"/>
    <w:rsid w:val="00410EB0"/>
    <w:rsid w:val="0041104A"/>
    <w:rsid w:val="004114E5"/>
    <w:rsid w:val="004118F3"/>
    <w:rsid w:val="00411B77"/>
    <w:rsid w:val="00412A7D"/>
    <w:rsid w:val="00412D83"/>
    <w:rsid w:val="00412DA7"/>
    <w:rsid w:val="0041554F"/>
    <w:rsid w:val="00415BC1"/>
    <w:rsid w:val="00416B83"/>
    <w:rsid w:val="00416B97"/>
    <w:rsid w:val="00416D72"/>
    <w:rsid w:val="004173D3"/>
    <w:rsid w:val="004176AD"/>
    <w:rsid w:val="004222BE"/>
    <w:rsid w:val="00422DE1"/>
    <w:rsid w:val="0042332E"/>
    <w:rsid w:val="004243D8"/>
    <w:rsid w:val="00427726"/>
    <w:rsid w:val="00427D9A"/>
    <w:rsid w:val="004303AB"/>
    <w:rsid w:val="00430791"/>
    <w:rsid w:val="00432121"/>
    <w:rsid w:val="00432306"/>
    <w:rsid w:val="0043281F"/>
    <w:rsid w:val="004368AE"/>
    <w:rsid w:val="0044038D"/>
    <w:rsid w:val="0044173D"/>
    <w:rsid w:val="00444A30"/>
    <w:rsid w:val="0044509D"/>
    <w:rsid w:val="0044569B"/>
    <w:rsid w:val="004525C8"/>
    <w:rsid w:val="00454928"/>
    <w:rsid w:val="004549EF"/>
    <w:rsid w:val="00454C47"/>
    <w:rsid w:val="0045520D"/>
    <w:rsid w:val="0045523A"/>
    <w:rsid w:val="00455F0B"/>
    <w:rsid w:val="00456885"/>
    <w:rsid w:val="00456EDF"/>
    <w:rsid w:val="00457FC0"/>
    <w:rsid w:val="004600D3"/>
    <w:rsid w:val="00461848"/>
    <w:rsid w:val="00462158"/>
    <w:rsid w:val="0046224F"/>
    <w:rsid w:val="00462462"/>
    <w:rsid w:val="00462C7B"/>
    <w:rsid w:val="0046313C"/>
    <w:rsid w:val="004634BA"/>
    <w:rsid w:val="004635CE"/>
    <w:rsid w:val="004639C8"/>
    <w:rsid w:val="00464699"/>
    <w:rsid w:val="00464ECE"/>
    <w:rsid w:val="00465442"/>
    <w:rsid w:val="00466AC3"/>
    <w:rsid w:val="00470854"/>
    <w:rsid w:val="00474E12"/>
    <w:rsid w:val="00475ED2"/>
    <w:rsid w:val="00476331"/>
    <w:rsid w:val="00477660"/>
    <w:rsid w:val="00480044"/>
    <w:rsid w:val="00480388"/>
    <w:rsid w:val="004812B8"/>
    <w:rsid w:val="0048180A"/>
    <w:rsid w:val="00482665"/>
    <w:rsid w:val="004829BB"/>
    <w:rsid w:val="00483107"/>
    <w:rsid w:val="00483479"/>
    <w:rsid w:val="00483B43"/>
    <w:rsid w:val="004844E5"/>
    <w:rsid w:val="00484568"/>
    <w:rsid w:val="004878D0"/>
    <w:rsid w:val="004879FD"/>
    <w:rsid w:val="00490199"/>
    <w:rsid w:val="0049025C"/>
    <w:rsid w:val="00490526"/>
    <w:rsid w:val="00490907"/>
    <w:rsid w:val="004910FE"/>
    <w:rsid w:val="0049143E"/>
    <w:rsid w:val="00491BB9"/>
    <w:rsid w:val="00493C16"/>
    <w:rsid w:val="004946CB"/>
    <w:rsid w:val="00494729"/>
    <w:rsid w:val="0049508D"/>
    <w:rsid w:val="00497644"/>
    <w:rsid w:val="00497908"/>
    <w:rsid w:val="004A06E2"/>
    <w:rsid w:val="004A0F20"/>
    <w:rsid w:val="004A123F"/>
    <w:rsid w:val="004A233E"/>
    <w:rsid w:val="004A28E9"/>
    <w:rsid w:val="004A311D"/>
    <w:rsid w:val="004A40D2"/>
    <w:rsid w:val="004A457E"/>
    <w:rsid w:val="004A4C78"/>
    <w:rsid w:val="004A4FE6"/>
    <w:rsid w:val="004A53C8"/>
    <w:rsid w:val="004A6E53"/>
    <w:rsid w:val="004A7F20"/>
    <w:rsid w:val="004B14EA"/>
    <w:rsid w:val="004B25DB"/>
    <w:rsid w:val="004B2F17"/>
    <w:rsid w:val="004B304E"/>
    <w:rsid w:val="004B3A36"/>
    <w:rsid w:val="004B3DB7"/>
    <w:rsid w:val="004B4925"/>
    <w:rsid w:val="004B4954"/>
    <w:rsid w:val="004B6361"/>
    <w:rsid w:val="004B661D"/>
    <w:rsid w:val="004B78C0"/>
    <w:rsid w:val="004C0323"/>
    <w:rsid w:val="004C0727"/>
    <w:rsid w:val="004C0963"/>
    <w:rsid w:val="004C3D7E"/>
    <w:rsid w:val="004C4606"/>
    <w:rsid w:val="004C5284"/>
    <w:rsid w:val="004C53BA"/>
    <w:rsid w:val="004C617F"/>
    <w:rsid w:val="004C69C4"/>
    <w:rsid w:val="004C6BD5"/>
    <w:rsid w:val="004D09D9"/>
    <w:rsid w:val="004D1EF7"/>
    <w:rsid w:val="004D21DE"/>
    <w:rsid w:val="004D2A37"/>
    <w:rsid w:val="004D34FF"/>
    <w:rsid w:val="004D363A"/>
    <w:rsid w:val="004D37DE"/>
    <w:rsid w:val="004D4DC3"/>
    <w:rsid w:val="004D5484"/>
    <w:rsid w:val="004D68D6"/>
    <w:rsid w:val="004D6BF4"/>
    <w:rsid w:val="004E13D3"/>
    <w:rsid w:val="004E162B"/>
    <w:rsid w:val="004E1B07"/>
    <w:rsid w:val="004E3C16"/>
    <w:rsid w:val="004E4F7C"/>
    <w:rsid w:val="004E5055"/>
    <w:rsid w:val="004E5298"/>
    <w:rsid w:val="004E5A31"/>
    <w:rsid w:val="004E5E22"/>
    <w:rsid w:val="004E6058"/>
    <w:rsid w:val="004E66FE"/>
    <w:rsid w:val="004E7E2F"/>
    <w:rsid w:val="004F02D6"/>
    <w:rsid w:val="004F1083"/>
    <w:rsid w:val="004F1623"/>
    <w:rsid w:val="004F1898"/>
    <w:rsid w:val="004F1B0B"/>
    <w:rsid w:val="004F2132"/>
    <w:rsid w:val="004F2C9F"/>
    <w:rsid w:val="004F2E80"/>
    <w:rsid w:val="004F38E5"/>
    <w:rsid w:val="004F4227"/>
    <w:rsid w:val="004F5616"/>
    <w:rsid w:val="004F6277"/>
    <w:rsid w:val="004F672A"/>
    <w:rsid w:val="00500548"/>
    <w:rsid w:val="00500E1F"/>
    <w:rsid w:val="00500EDD"/>
    <w:rsid w:val="0050157F"/>
    <w:rsid w:val="005015E4"/>
    <w:rsid w:val="00503774"/>
    <w:rsid w:val="00503EFA"/>
    <w:rsid w:val="005058DB"/>
    <w:rsid w:val="00505B00"/>
    <w:rsid w:val="00505E70"/>
    <w:rsid w:val="0050635D"/>
    <w:rsid w:val="00507211"/>
    <w:rsid w:val="005072FB"/>
    <w:rsid w:val="00507A69"/>
    <w:rsid w:val="00511A26"/>
    <w:rsid w:val="005131E5"/>
    <w:rsid w:val="00514314"/>
    <w:rsid w:val="00514586"/>
    <w:rsid w:val="00514E4D"/>
    <w:rsid w:val="0051558B"/>
    <w:rsid w:val="00515730"/>
    <w:rsid w:val="005162FB"/>
    <w:rsid w:val="005206FA"/>
    <w:rsid w:val="00521689"/>
    <w:rsid w:val="00522BD5"/>
    <w:rsid w:val="00523C86"/>
    <w:rsid w:val="00523D3B"/>
    <w:rsid w:val="0052432E"/>
    <w:rsid w:val="005256F6"/>
    <w:rsid w:val="00526256"/>
    <w:rsid w:val="00527C61"/>
    <w:rsid w:val="00527E03"/>
    <w:rsid w:val="00527FC8"/>
    <w:rsid w:val="005318EA"/>
    <w:rsid w:val="005328BA"/>
    <w:rsid w:val="00533637"/>
    <w:rsid w:val="005338D9"/>
    <w:rsid w:val="005340CA"/>
    <w:rsid w:val="00534FD2"/>
    <w:rsid w:val="00535666"/>
    <w:rsid w:val="005359BE"/>
    <w:rsid w:val="00535AFB"/>
    <w:rsid w:val="00535CDD"/>
    <w:rsid w:val="00537781"/>
    <w:rsid w:val="00542B93"/>
    <w:rsid w:val="00543C85"/>
    <w:rsid w:val="005443F3"/>
    <w:rsid w:val="00545CAD"/>
    <w:rsid w:val="00547223"/>
    <w:rsid w:val="005476AF"/>
    <w:rsid w:val="005500EF"/>
    <w:rsid w:val="00550A35"/>
    <w:rsid w:val="00551604"/>
    <w:rsid w:val="00551DCC"/>
    <w:rsid w:val="00552385"/>
    <w:rsid w:val="0055265C"/>
    <w:rsid w:val="00553530"/>
    <w:rsid w:val="0055608A"/>
    <w:rsid w:val="00556D71"/>
    <w:rsid w:val="005601AA"/>
    <w:rsid w:val="005605DF"/>
    <w:rsid w:val="00561654"/>
    <w:rsid w:val="00561C8A"/>
    <w:rsid w:val="00561C93"/>
    <w:rsid w:val="005640A3"/>
    <w:rsid w:val="00564B83"/>
    <w:rsid w:val="00565733"/>
    <w:rsid w:val="0056622B"/>
    <w:rsid w:val="00566241"/>
    <w:rsid w:val="00566426"/>
    <w:rsid w:val="00566F71"/>
    <w:rsid w:val="00567276"/>
    <w:rsid w:val="005704E4"/>
    <w:rsid w:val="00570F17"/>
    <w:rsid w:val="00571255"/>
    <w:rsid w:val="005714C8"/>
    <w:rsid w:val="005733BD"/>
    <w:rsid w:val="00574CAF"/>
    <w:rsid w:val="00574FDF"/>
    <w:rsid w:val="00575E64"/>
    <w:rsid w:val="0057604E"/>
    <w:rsid w:val="00577441"/>
    <w:rsid w:val="0057777B"/>
    <w:rsid w:val="00577FAA"/>
    <w:rsid w:val="0058016E"/>
    <w:rsid w:val="005808BD"/>
    <w:rsid w:val="0058122C"/>
    <w:rsid w:val="005813EE"/>
    <w:rsid w:val="005816F4"/>
    <w:rsid w:val="00581CED"/>
    <w:rsid w:val="00581E86"/>
    <w:rsid w:val="0058247A"/>
    <w:rsid w:val="005829AB"/>
    <w:rsid w:val="00583174"/>
    <w:rsid w:val="005831D2"/>
    <w:rsid w:val="00583491"/>
    <w:rsid w:val="00585276"/>
    <w:rsid w:val="005857BB"/>
    <w:rsid w:val="00585E8E"/>
    <w:rsid w:val="005861C3"/>
    <w:rsid w:val="00586960"/>
    <w:rsid w:val="00586E10"/>
    <w:rsid w:val="005871ED"/>
    <w:rsid w:val="00591B63"/>
    <w:rsid w:val="005954D0"/>
    <w:rsid w:val="0059607C"/>
    <w:rsid w:val="00596F8A"/>
    <w:rsid w:val="00597F33"/>
    <w:rsid w:val="005A0183"/>
    <w:rsid w:val="005A04AD"/>
    <w:rsid w:val="005A0B32"/>
    <w:rsid w:val="005A15B1"/>
    <w:rsid w:val="005A16A2"/>
    <w:rsid w:val="005A1B69"/>
    <w:rsid w:val="005A23BF"/>
    <w:rsid w:val="005A24A0"/>
    <w:rsid w:val="005A2CCA"/>
    <w:rsid w:val="005A3598"/>
    <w:rsid w:val="005A38EB"/>
    <w:rsid w:val="005A4C7A"/>
    <w:rsid w:val="005A4F22"/>
    <w:rsid w:val="005A68F6"/>
    <w:rsid w:val="005A7AD2"/>
    <w:rsid w:val="005B0B0C"/>
    <w:rsid w:val="005B14DA"/>
    <w:rsid w:val="005B2307"/>
    <w:rsid w:val="005B2C6D"/>
    <w:rsid w:val="005B2D5F"/>
    <w:rsid w:val="005B3005"/>
    <w:rsid w:val="005B420A"/>
    <w:rsid w:val="005B4331"/>
    <w:rsid w:val="005B43E9"/>
    <w:rsid w:val="005B5000"/>
    <w:rsid w:val="005B628C"/>
    <w:rsid w:val="005B69E3"/>
    <w:rsid w:val="005B70A8"/>
    <w:rsid w:val="005B799E"/>
    <w:rsid w:val="005B7D95"/>
    <w:rsid w:val="005C341E"/>
    <w:rsid w:val="005C360A"/>
    <w:rsid w:val="005C3C19"/>
    <w:rsid w:val="005C42B3"/>
    <w:rsid w:val="005C43DA"/>
    <w:rsid w:val="005C4467"/>
    <w:rsid w:val="005C579F"/>
    <w:rsid w:val="005C59EE"/>
    <w:rsid w:val="005C5AE2"/>
    <w:rsid w:val="005C682A"/>
    <w:rsid w:val="005C6ED3"/>
    <w:rsid w:val="005D0B67"/>
    <w:rsid w:val="005D0B9D"/>
    <w:rsid w:val="005D0E66"/>
    <w:rsid w:val="005D1238"/>
    <w:rsid w:val="005D1911"/>
    <w:rsid w:val="005D29AD"/>
    <w:rsid w:val="005D2AE5"/>
    <w:rsid w:val="005D3475"/>
    <w:rsid w:val="005D43E2"/>
    <w:rsid w:val="005D4FF8"/>
    <w:rsid w:val="005D5BAF"/>
    <w:rsid w:val="005D731E"/>
    <w:rsid w:val="005D74FC"/>
    <w:rsid w:val="005E017E"/>
    <w:rsid w:val="005E0D37"/>
    <w:rsid w:val="005E1495"/>
    <w:rsid w:val="005E17CA"/>
    <w:rsid w:val="005E1835"/>
    <w:rsid w:val="005E37D7"/>
    <w:rsid w:val="005E39D8"/>
    <w:rsid w:val="005E4541"/>
    <w:rsid w:val="005E492E"/>
    <w:rsid w:val="005E4FC8"/>
    <w:rsid w:val="005E5FE5"/>
    <w:rsid w:val="005F00B9"/>
    <w:rsid w:val="005F07EE"/>
    <w:rsid w:val="005F0E99"/>
    <w:rsid w:val="005F15AB"/>
    <w:rsid w:val="005F1B54"/>
    <w:rsid w:val="005F2D4B"/>
    <w:rsid w:val="005F3226"/>
    <w:rsid w:val="005F45AA"/>
    <w:rsid w:val="005F5AF4"/>
    <w:rsid w:val="005F64AD"/>
    <w:rsid w:val="005F67FA"/>
    <w:rsid w:val="005F7FF6"/>
    <w:rsid w:val="00600B3A"/>
    <w:rsid w:val="006011FE"/>
    <w:rsid w:val="00605273"/>
    <w:rsid w:val="00606D63"/>
    <w:rsid w:val="00610607"/>
    <w:rsid w:val="006106DD"/>
    <w:rsid w:val="006109E5"/>
    <w:rsid w:val="00614732"/>
    <w:rsid w:val="00615E67"/>
    <w:rsid w:val="00615FEA"/>
    <w:rsid w:val="00616105"/>
    <w:rsid w:val="0061644E"/>
    <w:rsid w:val="00616596"/>
    <w:rsid w:val="00616687"/>
    <w:rsid w:val="00616DB1"/>
    <w:rsid w:val="0062113A"/>
    <w:rsid w:val="00621D50"/>
    <w:rsid w:val="00622A83"/>
    <w:rsid w:val="0062490F"/>
    <w:rsid w:val="006249A7"/>
    <w:rsid w:val="00626540"/>
    <w:rsid w:val="00627601"/>
    <w:rsid w:val="00627B1C"/>
    <w:rsid w:val="00631484"/>
    <w:rsid w:val="006317A0"/>
    <w:rsid w:val="00632538"/>
    <w:rsid w:val="00632AD6"/>
    <w:rsid w:val="0063303A"/>
    <w:rsid w:val="00633155"/>
    <w:rsid w:val="0063342A"/>
    <w:rsid w:val="00633760"/>
    <w:rsid w:val="006355F2"/>
    <w:rsid w:val="0063641A"/>
    <w:rsid w:val="006379CC"/>
    <w:rsid w:val="0064055C"/>
    <w:rsid w:val="006406E3"/>
    <w:rsid w:val="00641DD4"/>
    <w:rsid w:val="00642084"/>
    <w:rsid w:val="00643277"/>
    <w:rsid w:val="006433D6"/>
    <w:rsid w:val="00644966"/>
    <w:rsid w:val="006449DD"/>
    <w:rsid w:val="00645EEE"/>
    <w:rsid w:val="0064613B"/>
    <w:rsid w:val="00646225"/>
    <w:rsid w:val="00646CF4"/>
    <w:rsid w:val="0064712C"/>
    <w:rsid w:val="00647B7E"/>
    <w:rsid w:val="00652695"/>
    <w:rsid w:val="00653F62"/>
    <w:rsid w:val="00654324"/>
    <w:rsid w:val="006546A3"/>
    <w:rsid w:val="0065544C"/>
    <w:rsid w:val="006566F6"/>
    <w:rsid w:val="0065740C"/>
    <w:rsid w:val="006602E4"/>
    <w:rsid w:val="0066117A"/>
    <w:rsid w:val="00661408"/>
    <w:rsid w:val="00662153"/>
    <w:rsid w:val="00664317"/>
    <w:rsid w:val="00664E04"/>
    <w:rsid w:val="00665278"/>
    <w:rsid w:val="0066535D"/>
    <w:rsid w:val="00665C53"/>
    <w:rsid w:val="0066658D"/>
    <w:rsid w:val="006666CA"/>
    <w:rsid w:val="00667C06"/>
    <w:rsid w:val="006717E4"/>
    <w:rsid w:val="00674E11"/>
    <w:rsid w:val="00675E7A"/>
    <w:rsid w:val="006772A4"/>
    <w:rsid w:val="00677CF8"/>
    <w:rsid w:val="00677D04"/>
    <w:rsid w:val="00680C56"/>
    <w:rsid w:val="006819B4"/>
    <w:rsid w:val="0068271D"/>
    <w:rsid w:val="00682AF3"/>
    <w:rsid w:val="0068487B"/>
    <w:rsid w:val="00686119"/>
    <w:rsid w:val="006864BB"/>
    <w:rsid w:val="0068674C"/>
    <w:rsid w:val="006870F4"/>
    <w:rsid w:val="0069053E"/>
    <w:rsid w:val="00690F76"/>
    <w:rsid w:val="00691987"/>
    <w:rsid w:val="00692FEB"/>
    <w:rsid w:val="00693A75"/>
    <w:rsid w:val="006944CB"/>
    <w:rsid w:val="00694CDE"/>
    <w:rsid w:val="006959F1"/>
    <w:rsid w:val="00695AAC"/>
    <w:rsid w:val="00695B32"/>
    <w:rsid w:val="0069619B"/>
    <w:rsid w:val="00696FAB"/>
    <w:rsid w:val="006A049B"/>
    <w:rsid w:val="006A0F86"/>
    <w:rsid w:val="006A14E4"/>
    <w:rsid w:val="006A2233"/>
    <w:rsid w:val="006A3C6F"/>
    <w:rsid w:val="006A428D"/>
    <w:rsid w:val="006A45C4"/>
    <w:rsid w:val="006A55F5"/>
    <w:rsid w:val="006A5BBD"/>
    <w:rsid w:val="006A684D"/>
    <w:rsid w:val="006A6A8B"/>
    <w:rsid w:val="006B0416"/>
    <w:rsid w:val="006B071D"/>
    <w:rsid w:val="006B22D3"/>
    <w:rsid w:val="006B2B58"/>
    <w:rsid w:val="006B2E02"/>
    <w:rsid w:val="006B5659"/>
    <w:rsid w:val="006B57C1"/>
    <w:rsid w:val="006B6DEC"/>
    <w:rsid w:val="006B6DEE"/>
    <w:rsid w:val="006C05EE"/>
    <w:rsid w:val="006C085B"/>
    <w:rsid w:val="006C0BE3"/>
    <w:rsid w:val="006C10FF"/>
    <w:rsid w:val="006C1654"/>
    <w:rsid w:val="006C1FC5"/>
    <w:rsid w:val="006C3194"/>
    <w:rsid w:val="006C393A"/>
    <w:rsid w:val="006C51B8"/>
    <w:rsid w:val="006C5AA7"/>
    <w:rsid w:val="006C7C5B"/>
    <w:rsid w:val="006D0583"/>
    <w:rsid w:val="006D08E7"/>
    <w:rsid w:val="006D0BAF"/>
    <w:rsid w:val="006D1313"/>
    <w:rsid w:val="006D1435"/>
    <w:rsid w:val="006D15F6"/>
    <w:rsid w:val="006D2D38"/>
    <w:rsid w:val="006D3A7E"/>
    <w:rsid w:val="006D4BF7"/>
    <w:rsid w:val="006D575D"/>
    <w:rsid w:val="006D615D"/>
    <w:rsid w:val="006D6C27"/>
    <w:rsid w:val="006D79E9"/>
    <w:rsid w:val="006E1F1B"/>
    <w:rsid w:val="006E31D6"/>
    <w:rsid w:val="006E35C9"/>
    <w:rsid w:val="006E382B"/>
    <w:rsid w:val="006E3D59"/>
    <w:rsid w:val="006E4871"/>
    <w:rsid w:val="006E5026"/>
    <w:rsid w:val="006E53A2"/>
    <w:rsid w:val="006E5CB2"/>
    <w:rsid w:val="006E5D9D"/>
    <w:rsid w:val="006E6911"/>
    <w:rsid w:val="006E7864"/>
    <w:rsid w:val="006E7BAF"/>
    <w:rsid w:val="006F001E"/>
    <w:rsid w:val="006F1279"/>
    <w:rsid w:val="006F15F1"/>
    <w:rsid w:val="006F1F80"/>
    <w:rsid w:val="006F255A"/>
    <w:rsid w:val="006F2FEC"/>
    <w:rsid w:val="006F30F8"/>
    <w:rsid w:val="006F376B"/>
    <w:rsid w:val="006F39BB"/>
    <w:rsid w:val="006F3C17"/>
    <w:rsid w:val="006F3D30"/>
    <w:rsid w:val="006F3FC4"/>
    <w:rsid w:val="006F4481"/>
    <w:rsid w:val="006F5BDA"/>
    <w:rsid w:val="006F7288"/>
    <w:rsid w:val="007007AF"/>
    <w:rsid w:val="00700B64"/>
    <w:rsid w:val="0070186C"/>
    <w:rsid w:val="00703227"/>
    <w:rsid w:val="007043ED"/>
    <w:rsid w:val="00704418"/>
    <w:rsid w:val="0070540D"/>
    <w:rsid w:val="0070563C"/>
    <w:rsid w:val="007068FB"/>
    <w:rsid w:val="00707F5A"/>
    <w:rsid w:val="0071068A"/>
    <w:rsid w:val="00710E5B"/>
    <w:rsid w:val="007116F3"/>
    <w:rsid w:val="00711AB8"/>
    <w:rsid w:val="00712BDA"/>
    <w:rsid w:val="00714FA1"/>
    <w:rsid w:val="007150BC"/>
    <w:rsid w:val="0071517D"/>
    <w:rsid w:val="007159C5"/>
    <w:rsid w:val="00715D08"/>
    <w:rsid w:val="007166B8"/>
    <w:rsid w:val="0072006F"/>
    <w:rsid w:val="0072063F"/>
    <w:rsid w:val="00720C71"/>
    <w:rsid w:val="00721870"/>
    <w:rsid w:val="007225F1"/>
    <w:rsid w:val="007226BB"/>
    <w:rsid w:val="00722875"/>
    <w:rsid w:val="00723B8B"/>
    <w:rsid w:val="00726216"/>
    <w:rsid w:val="00727695"/>
    <w:rsid w:val="00727B0C"/>
    <w:rsid w:val="00730B37"/>
    <w:rsid w:val="00730DFA"/>
    <w:rsid w:val="00730FC5"/>
    <w:rsid w:val="007347F0"/>
    <w:rsid w:val="007351C7"/>
    <w:rsid w:val="00735392"/>
    <w:rsid w:val="0073686F"/>
    <w:rsid w:val="00736B0A"/>
    <w:rsid w:val="00737072"/>
    <w:rsid w:val="007370AC"/>
    <w:rsid w:val="007375B5"/>
    <w:rsid w:val="00740320"/>
    <w:rsid w:val="00742FB3"/>
    <w:rsid w:val="00744632"/>
    <w:rsid w:val="00745511"/>
    <w:rsid w:val="007457D1"/>
    <w:rsid w:val="00746594"/>
    <w:rsid w:val="00746A03"/>
    <w:rsid w:val="00750A04"/>
    <w:rsid w:val="007514EA"/>
    <w:rsid w:val="00752602"/>
    <w:rsid w:val="00752CEA"/>
    <w:rsid w:val="00757348"/>
    <w:rsid w:val="00757AC1"/>
    <w:rsid w:val="00760C56"/>
    <w:rsid w:val="0076326E"/>
    <w:rsid w:val="00764440"/>
    <w:rsid w:val="0076667F"/>
    <w:rsid w:val="0077066A"/>
    <w:rsid w:val="0077160D"/>
    <w:rsid w:val="0077228F"/>
    <w:rsid w:val="0077264C"/>
    <w:rsid w:val="00772FC0"/>
    <w:rsid w:val="0077304A"/>
    <w:rsid w:val="00773863"/>
    <w:rsid w:val="00774D44"/>
    <w:rsid w:val="0077520F"/>
    <w:rsid w:val="00776B65"/>
    <w:rsid w:val="00780D92"/>
    <w:rsid w:val="007811AC"/>
    <w:rsid w:val="007817FF"/>
    <w:rsid w:val="00781A1B"/>
    <w:rsid w:val="00781C08"/>
    <w:rsid w:val="00782618"/>
    <w:rsid w:val="00782B5D"/>
    <w:rsid w:val="00783E3B"/>
    <w:rsid w:val="00784E94"/>
    <w:rsid w:val="007855F6"/>
    <w:rsid w:val="0078571D"/>
    <w:rsid w:val="00791CC2"/>
    <w:rsid w:val="00792693"/>
    <w:rsid w:val="00792955"/>
    <w:rsid w:val="00792D39"/>
    <w:rsid w:val="00793717"/>
    <w:rsid w:val="00795404"/>
    <w:rsid w:val="00795FA7"/>
    <w:rsid w:val="007967C9"/>
    <w:rsid w:val="00796850"/>
    <w:rsid w:val="00797A19"/>
    <w:rsid w:val="007A0335"/>
    <w:rsid w:val="007A19EE"/>
    <w:rsid w:val="007A39CC"/>
    <w:rsid w:val="007A3F40"/>
    <w:rsid w:val="007A486B"/>
    <w:rsid w:val="007A4AAC"/>
    <w:rsid w:val="007A4FCE"/>
    <w:rsid w:val="007A5C33"/>
    <w:rsid w:val="007A6B82"/>
    <w:rsid w:val="007A7583"/>
    <w:rsid w:val="007B0639"/>
    <w:rsid w:val="007B0E7B"/>
    <w:rsid w:val="007B18DE"/>
    <w:rsid w:val="007B1BCB"/>
    <w:rsid w:val="007B3274"/>
    <w:rsid w:val="007B3D75"/>
    <w:rsid w:val="007B5B6C"/>
    <w:rsid w:val="007B6C1A"/>
    <w:rsid w:val="007B7218"/>
    <w:rsid w:val="007B74A8"/>
    <w:rsid w:val="007B7B62"/>
    <w:rsid w:val="007C0169"/>
    <w:rsid w:val="007C02B7"/>
    <w:rsid w:val="007C2E47"/>
    <w:rsid w:val="007C2FA6"/>
    <w:rsid w:val="007C37AC"/>
    <w:rsid w:val="007C5325"/>
    <w:rsid w:val="007C6299"/>
    <w:rsid w:val="007D1639"/>
    <w:rsid w:val="007D3843"/>
    <w:rsid w:val="007D4255"/>
    <w:rsid w:val="007D435E"/>
    <w:rsid w:val="007D4A2F"/>
    <w:rsid w:val="007D53DB"/>
    <w:rsid w:val="007D6204"/>
    <w:rsid w:val="007D6C55"/>
    <w:rsid w:val="007D77D4"/>
    <w:rsid w:val="007D7AD3"/>
    <w:rsid w:val="007D7FE9"/>
    <w:rsid w:val="007E0000"/>
    <w:rsid w:val="007E046A"/>
    <w:rsid w:val="007E06FF"/>
    <w:rsid w:val="007E09E4"/>
    <w:rsid w:val="007E0B7F"/>
    <w:rsid w:val="007E21DF"/>
    <w:rsid w:val="007E2BBC"/>
    <w:rsid w:val="007E3E87"/>
    <w:rsid w:val="007E3F62"/>
    <w:rsid w:val="007E5612"/>
    <w:rsid w:val="007E5A95"/>
    <w:rsid w:val="007E6534"/>
    <w:rsid w:val="007F0376"/>
    <w:rsid w:val="007F1635"/>
    <w:rsid w:val="007F1DF3"/>
    <w:rsid w:val="007F28B8"/>
    <w:rsid w:val="007F3703"/>
    <w:rsid w:val="007F3991"/>
    <w:rsid w:val="007F4995"/>
    <w:rsid w:val="007F5170"/>
    <w:rsid w:val="007F5512"/>
    <w:rsid w:val="007F55FE"/>
    <w:rsid w:val="007F5621"/>
    <w:rsid w:val="007F59CE"/>
    <w:rsid w:val="007F72FD"/>
    <w:rsid w:val="008006FC"/>
    <w:rsid w:val="008007C5"/>
    <w:rsid w:val="00801760"/>
    <w:rsid w:val="00802041"/>
    <w:rsid w:val="00802383"/>
    <w:rsid w:val="008034FE"/>
    <w:rsid w:val="00803D46"/>
    <w:rsid w:val="0080452C"/>
    <w:rsid w:val="00806E47"/>
    <w:rsid w:val="00811200"/>
    <w:rsid w:val="008114DE"/>
    <w:rsid w:val="00812916"/>
    <w:rsid w:val="00812D26"/>
    <w:rsid w:val="00812F65"/>
    <w:rsid w:val="00813AA7"/>
    <w:rsid w:val="008140D2"/>
    <w:rsid w:val="0081429B"/>
    <w:rsid w:val="00814A77"/>
    <w:rsid w:val="00814F53"/>
    <w:rsid w:val="00816373"/>
    <w:rsid w:val="00816387"/>
    <w:rsid w:val="008170E4"/>
    <w:rsid w:val="00817288"/>
    <w:rsid w:val="00817491"/>
    <w:rsid w:val="00817866"/>
    <w:rsid w:val="00817CB9"/>
    <w:rsid w:val="0082034C"/>
    <w:rsid w:val="00820FF0"/>
    <w:rsid w:val="00822306"/>
    <w:rsid w:val="00822E68"/>
    <w:rsid w:val="00823841"/>
    <w:rsid w:val="00823867"/>
    <w:rsid w:val="00824008"/>
    <w:rsid w:val="0082572E"/>
    <w:rsid w:val="00826AC2"/>
    <w:rsid w:val="00827547"/>
    <w:rsid w:val="00827CC8"/>
    <w:rsid w:val="00827F29"/>
    <w:rsid w:val="00830F56"/>
    <w:rsid w:val="0083199C"/>
    <w:rsid w:val="00831AFC"/>
    <w:rsid w:val="00832039"/>
    <w:rsid w:val="0083307C"/>
    <w:rsid w:val="00833FD6"/>
    <w:rsid w:val="0083430E"/>
    <w:rsid w:val="0083522D"/>
    <w:rsid w:val="00835B03"/>
    <w:rsid w:val="00835C46"/>
    <w:rsid w:val="00835FB0"/>
    <w:rsid w:val="00836DDD"/>
    <w:rsid w:val="00837154"/>
    <w:rsid w:val="008374E8"/>
    <w:rsid w:val="00840037"/>
    <w:rsid w:val="0084193B"/>
    <w:rsid w:val="00841B14"/>
    <w:rsid w:val="00841CCF"/>
    <w:rsid w:val="00841F54"/>
    <w:rsid w:val="008424D6"/>
    <w:rsid w:val="008424D9"/>
    <w:rsid w:val="008425C3"/>
    <w:rsid w:val="00842D09"/>
    <w:rsid w:val="00843770"/>
    <w:rsid w:val="00843F0C"/>
    <w:rsid w:val="00845678"/>
    <w:rsid w:val="008461A6"/>
    <w:rsid w:val="00847E71"/>
    <w:rsid w:val="008500CF"/>
    <w:rsid w:val="00851858"/>
    <w:rsid w:val="00852310"/>
    <w:rsid w:val="00852589"/>
    <w:rsid w:val="00852C41"/>
    <w:rsid w:val="00852CE5"/>
    <w:rsid w:val="00852D4B"/>
    <w:rsid w:val="00852ECD"/>
    <w:rsid w:val="00853E9E"/>
    <w:rsid w:val="008540BC"/>
    <w:rsid w:val="0085461F"/>
    <w:rsid w:val="0085607B"/>
    <w:rsid w:val="00860C20"/>
    <w:rsid w:val="008610B4"/>
    <w:rsid w:val="008619E8"/>
    <w:rsid w:val="00861A4C"/>
    <w:rsid w:val="00861AD4"/>
    <w:rsid w:val="008624B4"/>
    <w:rsid w:val="00863408"/>
    <w:rsid w:val="0086408D"/>
    <w:rsid w:val="008649D1"/>
    <w:rsid w:val="00864BD3"/>
    <w:rsid w:val="00865321"/>
    <w:rsid w:val="00865776"/>
    <w:rsid w:val="00865D78"/>
    <w:rsid w:val="00866103"/>
    <w:rsid w:val="0086797F"/>
    <w:rsid w:val="00870256"/>
    <w:rsid w:val="00871703"/>
    <w:rsid w:val="00872379"/>
    <w:rsid w:val="00873ADB"/>
    <w:rsid w:val="0087413B"/>
    <w:rsid w:val="008743CC"/>
    <w:rsid w:val="00875529"/>
    <w:rsid w:val="00876B50"/>
    <w:rsid w:val="00880897"/>
    <w:rsid w:val="00880F63"/>
    <w:rsid w:val="008816A2"/>
    <w:rsid w:val="0088269B"/>
    <w:rsid w:val="00882F7D"/>
    <w:rsid w:val="008833EB"/>
    <w:rsid w:val="0088632F"/>
    <w:rsid w:val="0088658F"/>
    <w:rsid w:val="00886DD2"/>
    <w:rsid w:val="00886EEC"/>
    <w:rsid w:val="00887583"/>
    <w:rsid w:val="00887BDE"/>
    <w:rsid w:val="0089161D"/>
    <w:rsid w:val="008919D2"/>
    <w:rsid w:val="00892A7A"/>
    <w:rsid w:val="008943CB"/>
    <w:rsid w:val="00895453"/>
    <w:rsid w:val="00896C70"/>
    <w:rsid w:val="00897515"/>
    <w:rsid w:val="008975C0"/>
    <w:rsid w:val="008A0F52"/>
    <w:rsid w:val="008A120E"/>
    <w:rsid w:val="008A1227"/>
    <w:rsid w:val="008A147E"/>
    <w:rsid w:val="008A15C8"/>
    <w:rsid w:val="008A2DF5"/>
    <w:rsid w:val="008A4893"/>
    <w:rsid w:val="008A762C"/>
    <w:rsid w:val="008B0E89"/>
    <w:rsid w:val="008B0FA5"/>
    <w:rsid w:val="008B29A6"/>
    <w:rsid w:val="008B4BFE"/>
    <w:rsid w:val="008B5CB8"/>
    <w:rsid w:val="008B664E"/>
    <w:rsid w:val="008B6FDD"/>
    <w:rsid w:val="008C03F5"/>
    <w:rsid w:val="008C0C76"/>
    <w:rsid w:val="008C13CB"/>
    <w:rsid w:val="008C1AE0"/>
    <w:rsid w:val="008C3606"/>
    <w:rsid w:val="008C3D2F"/>
    <w:rsid w:val="008C4465"/>
    <w:rsid w:val="008C4755"/>
    <w:rsid w:val="008C53B9"/>
    <w:rsid w:val="008C6351"/>
    <w:rsid w:val="008C684D"/>
    <w:rsid w:val="008C6E2B"/>
    <w:rsid w:val="008C7D23"/>
    <w:rsid w:val="008D0052"/>
    <w:rsid w:val="008D1405"/>
    <w:rsid w:val="008D2087"/>
    <w:rsid w:val="008D22EB"/>
    <w:rsid w:val="008D265B"/>
    <w:rsid w:val="008D3E5F"/>
    <w:rsid w:val="008D3F65"/>
    <w:rsid w:val="008D49AD"/>
    <w:rsid w:val="008D60F1"/>
    <w:rsid w:val="008D7061"/>
    <w:rsid w:val="008D74B4"/>
    <w:rsid w:val="008D7840"/>
    <w:rsid w:val="008E035C"/>
    <w:rsid w:val="008E230C"/>
    <w:rsid w:val="008E24AA"/>
    <w:rsid w:val="008E2704"/>
    <w:rsid w:val="008E2739"/>
    <w:rsid w:val="008E2AFD"/>
    <w:rsid w:val="008E3DCE"/>
    <w:rsid w:val="008E4754"/>
    <w:rsid w:val="008E5D30"/>
    <w:rsid w:val="008E69FC"/>
    <w:rsid w:val="008E7021"/>
    <w:rsid w:val="008E766F"/>
    <w:rsid w:val="008F0730"/>
    <w:rsid w:val="008F0F4E"/>
    <w:rsid w:val="008F10F2"/>
    <w:rsid w:val="008F1932"/>
    <w:rsid w:val="008F193A"/>
    <w:rsid w:val="008F1A47"/>
    <w:rsid w:val="008F2165"/>
    <w:rsid w:val="008F4A8C"/>
    <w:rsid w:val="008F5109"/>
    <w:rsid w:val="008F53C5"/>
    <w:rsid w:val="008F5C46"/>
    <w:rsid w:val="008F6630"/>
    <w:rsid w:val="008F6D2C"/>
    <w:rsid w:val="008F6F08"/>
    <w:rsid w:val="008F7804"/>
    <w:rsid w:val="00900480"/>
    <w:rsid w:val="009006DF"/>
    <w:rsid w:val="0090072C"/>
    <w:rsid w:val="00900EA9"/>
    <w:rsid w:val="009014B6"/>
    <w:rsid w:val="0090327B"/>
    <w:rsid w:val="00903346"/>
    <w:rsid w:val="00903933"/>
    <w:rsid w:val="0090527E"/>
    <w:rsid w:val="0090675A"/>
    <w:rsid w:val="00906FD8"/>
    <w:rsid w:val="009072A1"/>
    <w:rsid w:val="00907629"/>
    <w:rsid w:val="009101BB"/>
    <w:rsid w:val="0091069B"/>
    <w:rsid w:val="00910D7E"/>
    <w:rsid w:val="009115F5"/>
    <w:rsid w:val="009123EF"/>
    <w:rsid w:val="0091295A"/>
    <w:rsid w:val="00912CF3"/>
    <w:rsid w:val="00912D06"/>
    <w:rsid w:val="009139B1"/>
    <w:rsid w:val="009141EA"/>
    <w:rsid w:val="00914EDC"/>
    <w:rsid w:val="0091780C"/>
    <w:rsid w:val="00917B0D"/>
    <w:rsid w:val="00917D1D"/>
    <w:rsid w:val="00917EA9"/>
    <w:rsid w:val="0092063E"/>
    <w:rsid w:val="00921C59"/>
    <w:rsid w:val="00922401"/>
    <w:rsid w:val="0092294A"/>
    <w:rsid w:val="00923124"/>
    <w:rsid w:val="009232E7"/>
    <w:rsid w:val="009233CE"/>
    <w:rsid w:val="0092345B"/>
    <w:rsid w:val="0092382B"/>
    <w:rsid w:val="00924026"/>
    <w:rsid w:val="00924846"/>
    <w:rsid w:val="00926361"/>
    <w:rsid w:val="0092642F"/>
    <w:rsid w:val="009266BB"/>
    <w:rsid w:val="00926AE7"/>
    <w:rsid w:val="00926FA7"/>
    <w:rsid w:val="009271D6"/>
    <w:rsid w:val="0093059C"/>
    <w:rsid w:val="009312AC"/>
    <w:rsid w:val="00932049"/>
    <w:rsid w:val="0093208C"/>
    <w:rsid w:val="00932C34"/>
    <w:rsid w:val="00933602"/>
    <w:rsid w:val="00933820"/>
    <w:rsid w:val="009341B9"/>
    <w:rsid w:val="00934400"/>
    <w:rsid w:val="00934C7F"/>
    <w:rsid w:val="009360B0"/>
    <w:rsid w:val="00936AE6"/>
    <w:rsid w:val="009373C1"/>
    <w:rsid w:val="009419FE"/>
    <w:rsid w:val="00941DF2"/>
    <w:rsid w:val="0094202F"/>
    <w:rsid w:val="0094219C"/>
    <w:rsid w:val="00942560"/>
    <w:rsid w:val="009430E3"/>
    <w:rsid w:val="0094580E"/>
    <w:rsid w:val="00946812"/>
    <w:rsid w:val="00946ACE"/>
    <w:rsid w:val="009474C8"/>
    <w:rsid w:val="00947A05"/>
    <w:rsid w:val="00947E6A"/>
    <w:rsid w:val="00950B43"/>
    <w:rsid w:val="00951C52"/>
    <w:rsid w:val="00951FFE"/>
    <w:rsid w:val="0095280A"/>
    <w:rsid w:val="0095282A"/>
    <w:rsid w:val="00953DF0"/>
    <w:rsid w:val="009553A1"/>
    <w:rsid w:val="00955416"/>
    <w:rsid w:val="00955703"/>
    <w:rsid w:val="009558A1"/>
    <w:rsid w:val="00956CB7"/>
    <w:rsid w:val="00957E6E"/>
    <w:rsid w:val="009612F5"/>
    <w:rsid w:val="0096145D"/>
    <w:rsid w:val="0096220C"/>
    <w:rsid w:val="00962A82"/>
    <w:rsid w:val="00962C7C"/>
    <w:rsid w:val="0096343D"/>
    <w:rsid w:val="00965165"/>
    <w:rsid w:val="00965F0F"/>
    <w:rsid w:val="00966EE4"/>
    <w:rsid w:val="009674FF"/>
    <w:rsid w:val="009706DB"/>
    <w:rsid w:val="00970869"/>
    <w:rsid w:val="00970DBB"/>
    <w:rsid w:val="00971129"/>
    <w:rsid w:val="009712B1"/>
    <w:rsid w:val="00971E2C"/>
    <w:rsid w:val="009731B5"/>
    <w:rsid w:val="009736AE"/>
    <w:rsid w:val="00973D08"/>
    <w:rsid w:val="00976287"/>
    <w:rsid w:val="0097666F"/>
    <w:rsid w:val="0097761E"/>
    <w:rsid w:val="00980854"/>
    <w:rsid w:val="00982A93"/>
    <w:rsid w:val="00982CF2"/>
    <w:rsid w:val="009839DA"/>
    <w:rsid w:val="00983C46"/>
    <w:rsid w:val="00984C52"/>
    <w:rsid w:val="00985BFE"/>
    <w:rsid w:val="0098629F"/>
    <w:rsid w:val="00986994"/>
    <w:rsid w:val="00986C36"/>
    <w:rsid w:val="00990198"/>
    <w:rsid w:val="00990C98"/>
    <w:rsid w:val="00991703"/>
    <w:rsid w:val="0099176C"/>
    <w:rsid w:val="00991962"/>
    <w:rsid w:val="009923BD"/>
    <w:rsid w:val="00992DC3"/>
    <w:rsid w:val="00992DE2"/>
    <w:rsid w:val="0099394E"/>
    <w:rsid w:val="009949EB"/>
    <w:rsid w:val="00996A2F"/>
    <w:rsid w:val="00997AFF"/>
    <w:rsid w:val="009A1AD2"/>
    <w:rsid w:val="009A2A11"/>
    <w:rsid w:val="009A2F50"/>
    <w:rsid w:val="009A37CC"/>
    <w:rsid w:val="009A3C1F"/>
    <w:rsid w:val="009A4E64"/>
    <w:rsid w:val="009A5A19"/>
    <w:rsid w:val="009A7875"/>
    <w:rsid w:val="009A7C00"/>
    <w:rsid w:val="009B0273"/>
    <w:rsid w:val="009B0AA1"/>
    <w:rsid w:val="009B2065"/>
    <w:rsid w:val="009B251B"/>
    <w:rsid w:val="009B2709"/>
    <w:rsid w:val="009B31E3"/>
    <w:rsid w:val="009B3B7D"/>
    <w:rsid w:val="009B49BF"/>
    <w:rsid w:val="009B4A7E"/>
    <w:rsid w:val="009B5508"/>
    <w:rsid w:val="009B6329"/>
    <w:rsid w:val="009B6C78"/>
    <w:rsid w:val="009C1E4C"/>
    <w:rsid w:val="009C3F69"/>
    <w:rsid w:val="009C468B"/>
    <w:rsid w:val="009C6CA4"/>
    <w:rsid w:val="009C7319"/>
    <w:rsid w:val="009C73AE"/>
    <w:rsid w:val="009C73B1"/>
    <w:rsid w:val="009C7705"/>
    <w:rsid w:val="009C7CF3"/>
    <w:rsid w:val="009D0E03"/>
    <w:rsid w:val="009D426A"/>
    <w:rsid w:val="009D5BFF"/>
    <w:rsid w:val="009D61DD"/>
    <w:rsid w:val="009D6B52"/>
    <w:rsid w:val="009D6F2D"/>
    <w:rsid w:val="009D7B61"/>
    <w:rsid w:val="009E0652"/>
    <w:rsid w:val="009E1BC7"/>
    <w:rsid w:val="009E2AD0"/>
    <w:rsid w:val="009E34FC"/>
    <w:rsid w:val="009E461B"/>
    <w:rsid w:val="009E57AC"/>
    <w:rsid w:val="009E647E"/>
    <w:rsid w:val="009E65B7"/>
    <w:rsid w:val="009E6743"/>
    <w:rsid w:val="009E719A"/>
    <w:rsid w:val="009F07DF"/>
    <w:rsid w:val="009F21FE"/>
    <w:rsid w:val="009F35DB"/>
    <w:rsid w:val="009F499F"/>
    <w:rsid w:val="009F50B1"/>
    <w:rsid w:val="009F5BAE"/>
    <w:rsid w:val="009F6981"/>
    <w:rsid w:val="009F6F35"/>
    <w:rsid w:val="009F74AE"/>
    <w:rsid w:val="009F7F79"/>
    <w:rsid w:val="00A0013D"/>
    <w:rsid w:val="00A00146"/>
    <w:rsid w:val="00A00191"/>
    <w:rsid w:val="00A00432"/>
    <w:rsid w:val="00A00F98"/>
    <w:rsid w:val="00A01257"/>
    <w:rsid w:val="00A0129A"/>
    <w:rsid w:val="00A0275D"/>
    <w:rsid w:val="00A04506"/>
    <w:rsid w:val="00A06116"/>
    <w:rsid w:val="00A067DF"/>
    <w:rsid w:val="00A07376"/>
    <w:rsid w:val="00A0745A"/>
    <w:rsid w:val="00A07522"/>
    <w:rsid w:val="00A07BD0"/>
    <w:rsid w:val="00A11EDC"/>
    <w:rsid w:val="00A12805"/>
    <w:rsid w:val="00A1296D"/>
    <w:rsid w:val="00A13267"/>
    <w:rsid w:val="00A13943"/>
    <w:rsid w:val="00A1478B"/>
    <w:rsid w:val="00A14C4A"/>
    <w:rsid w:val="00A15252"/>
    <w:rsid w:val="00A154DD"/>
    <w:rsid w:val="00A1594A"/>
    <w:rsid w:val="00A17843"/>
    <w:rsid w:val="00A20E94"/>
    <w:rsid w:val="00A216D7"/>
    <w:rsid w:val="00A242CE"/>
    <w:rsid w:val="00A258E3"/>
    <w:rsid w:val="00A25E72"/>
    <w:rsid w:val="00A26617"/>
    <w:rsid w:val="00A27144"/>
    <w:rsid w:val="00A30401"/>
    <w:rsid w:val="00A3094A"/>
    <w:rsid w:val="00A30B26"/>
    <w:rsid w:val="00A31448"/>
    <w:rsid w:val="00A31771"/>
    <w:rsid w:val="00A31A4F"/>
    <w:rsid w:val="00A31F6C"/>
    <w:rsid w:val="00A320CC"/>
    <w:rsid w:val="00A33034"/>
    <w:rsid w:val="00A33503"/>
    <w:rsid w:val="00A33ECD"/>
    <w:rsid w:val="00A3407D"/>
    <w:rsid w:val="00A34148"/>
    <w:rsid w:val="00A34195"/>
    <w:rsid w:val="00A3530D"/>
    <w:rsid w:val="00A36344"/>
    <w:rsid w:val="00A36869"/>
    <w:rsid w:val="00A37E48"/>
    <w:rsid w:val="00A409ED"/>
    <w:rsid w:val="00A41592"/>
    <w:rsid w:val="00A41A3E"/>
    <w:rsid w:val="00A41A70"/>
    <w:rsid w:val="00A42426"/>
    <w:rsid w:val="00A42B60"/>
    <w:rsid w:val="00A42CB7"/>
    <w:rsid w:val="00A43E2D"/>
    <w:rsid w:val="00A442A7"/>
    <w:rsid w:val="00A4490E"/>
    <w:rsid w:val="00A44D28"/>
    <w:rsid w:val="00A45076"/>
    <w:rsid w:val="00A45D02"/>
    <w:rsid w:val="00A45F98"/>
    <w:rsid w:val="00A47A0A"/>
    <w:rsid w:val="00A5087A"/>
    <w:rsid w:val="00A508CB"/>
    <w:rsid w:val="00A535C1"/>
    <w:rsid w:val="00A53B14"/>
    <w:rsid w:val="00A54673"/>
    <w:rsid w:val="00A54DFD"/>
    <w:rsid w:val="00A55999"/>
    <w:rsid w:val="00A57EAC"/>
    <w:rsid w:val="00A60255"/>
    <w:rsid w:val="00A602FB"/>
    <w:rsid w:val="00A615B9"/>
    <w:rsid w:val="00A61B5E"/>
    <w:rsid w:val="00A6299D"/>
    <w:rsid w:val="00A637E6"/>
    <w:rsid w:val="00A63DC8"/>
    <w:rsid w:val="00A64523"/>
    <w:rsid w:val="00A645E2"/>
    <w:rsid w:val="00A656AA"/>
    <w:rsid w:val="00A65E89"/>
    <w:rsid w:val="00A667A2"/>
    <w:rsid w:val="00A71D0F"/>
    <w:rsid w:val="00A72292"/>
    <w:rsid w:val="00A7274D"/>
    <w:rsid w:val="00A72C5D"/>
    <w:rsid w:val="00A730FF"/>
    <w:rsid w:val="00A73C07"/>
    <w:rsid w:val="00A7419D"/>
    <w:rsid w:val="00A7459E"/>
    <w:rsid w:val="00A747DC"/>
    <w:rsid w:val="00A74E25"/>
    <w:rsid w:val="00A7561B"/>
    <w:rsid w:val="00A75706"/>
    <w:rsid w:val="00A75810"/>
    <w:rsid w:val="00A760AA"/>
    <w:rsid w:val="00A7697D"/>
    <w:rsid w:val="00A769CF"/>
    <w:rsid w:val="00A7751B"/>
    <w:rsid w:val="00A80FD1"/>
    <w:rsid w:val="00A82F45"/>
    <w:rsid w:val="00A82F6E"/>
    <w:rsid w:val="00A83453"/>
    <w:rsid w:val="00A834E4"/>
    <w:rsid w:val="00A841C6"/>
    <w:rsid w:val="00A858A0"/>
    <w:rsid w:val="00A905C6"/>
    <w:rsid w:val="00A91409"/>
    <w:rsid w:val="00A93F8A"/>
    <w:rsid w:val="00A94111"/>
    <w:rsid w:val="00A94238"/>
    <w:rsid w:val="00A95F48"/>
    <w:rsid w:val="00A97AEA"/>
    <w:rsid w:val="00AA105F"/>
    <w:rsid w:val="00AA16A5"/>
    <w:rsid w:val="00AA1892"/>
    <w:rsid w:val="00AA1E0F"/>
    <w:rsid w:val="00AA26CE"/>
    <w:rsid w:val="00AA3EA5"/>
    <w:rsid w:val="00AA5212"/>
    <w:rsid w:val="00AA5231"/>
    <w:rsid w:val="00AA5C61"/>
    <w:rsid w:val="00AA5C9B"/>
    <w:rsid w:val="00AA62D2"/>
    <w:rsid w:val="00AA69B4"/>
    <w:rsid w:val="00AA7538"/>
    <w:rsid w:val="00AB24F0"/>
    <w:rsid w:val="00AB3650"/>
    <w:rsid w:val="00AB3D00"/>
    <w:rsid w:val="00AB4EBC"/>
    <w:rsid w:val="00AB51DE"/>
    <w:rsid w:val="00AB5F8E"/>
    <w:rsid w:val="00AB61A6"/>
    <w:rsid w:val="00AB6CB4"/>
    <w:rsid w:val="00AC26CF"/>
    <w:rsid w:val="00AC34C3"/>
    <w:rsid w:val="00AC4A0A"/>
    <w:rsid w:val="00AC4ED9"/>
    <w:rsid w:val="00AC53CB"/>
    <w:rsid w:val="00AC577A"/>
    <w:rsid w:val="00AC5ABC"/>
    <w:rsid w:val="00AC6799"/>
    <w:rsid w:val="00AC76FE"/>
    <w:rsid w:val="00AC7915"/>
    <w:rsid w:val="00AC7ABA"/>
    <w:rsid w:val="00AD09DB"/>
    <w:rsid w:val="00AD09FC"/>
    <w:rsid w:val="00AD1FD9"/>
    <w:rsid w:val="00AD283E"/>
    <w:rsid w:val="00AD369A"/>
    <w:rsid w:val="00AD3BC6"/>
    <w:rsid w:val="00AD42FD"/>
    <w:rsid w:val="00AD548C"/>
    <w:rsid w:val="00AD5AE3"/>
    <w:rsid w:val="00AD6667"/>
    <w:rsid w:val="00AD66EF"/>
    <w:rsid w:val="00AD6BCB"/>
    <w:rsid w:val="00AE16D0"/>
    <w:rsid w:val="00AE1FD3"/>
    <w:rsid w:val="00AE22E5"/>
    <w:rsid w:val="00AE26C4"/>
    <w:rsid w:val="00AE2703"/>
    <w:rsid w:val="00AE2776"/>
    <w:rsid w:val="00AE2EB2"/>
    <w:rsid w:val="00AE30CC"/>
    <w:rsid w:val="00AE3124"/>
    <w:rsid w:val="00AE3A1D"/>
    <w:rsid w:val="00AE3D8A"/>
    <w:rsid w:val="00AE4483"/>
    <w:rsid w:val="00AE4CF4"/>
    <w:rsid w:val="00AE4E55"/>
    <w:rsid w:val="00AE5382"/>
    <w:rsid w:val="00AE64F0"/>
    <w:rsid w:val="00AE6536"/>
    <w:rsid w:val="00AE6B0B"/>
    <w:rsid w:val="00AE6C2C"/>
    <w:rsid w:val="00AE6FEA"/>
    <w:rsid w:val="00AF1A6C"/>
    <w:rsid w:val="00AF33F3"/>
    <w:rsid w:val="00AF3750"/>
    <w:rsid w:val="00AF4DA2"/>
    <w:rsid w:val="00AF5017"/>
    <w:rsid w:val="00AF6905"/>
    <w:rsid w:val="00AF7BDD"/>
    <w:rsid w:val="00B00B4E"/>
    <w:rsid w:val="00B01D09"/>
    <w:rsid w:val="00B02192"/>
    <w:rsid w:val="00B02B61"/>
    <w:rsid w:val="00B02FF7"/>
    <w:rsid w:val="00B031DE"/>
    <w:rsid w:val="00B03296"/>
    <w:rsid w:val="00B04E96"/>
    <w:rsid w:val="00B04F16"/>
    <w:rsid w:val="00B06A68"/>
    <w:rsid w:val="00B07297"/>
    <w:rsid w:val="00B073EA"/>
    <w:rsid w:val="00B106A9"/>
    <w:rsid w:val="00B10F5F"/>
    <w:rsid w:val="00B11418"/>
    <w:rsid w:val="00B117B3"/>
    <w:rsid w:val="00B11B0E"/>
    <w:rsid w:val="00B11F18"/>
    <w:rsid w:val="00B14DBA"/>
    <w:rsid w:val="00B1532E"/>
    <w:rsid w:val="00B17295"/>
    <w:rsid w:val="00B17955"/>
    <w:rsid w:val="00B17F77"/>
    <w:rsid w:val="00B21219"/>
    <w:rsid w:val="00B214BB"/>
    <w:rsid w:val="00B22728"/>
    <w:rsid w:val="00B23102"/>
    <w:rsid w:val="00B23840"/>
    <w:rsid w:val="00B24F20"/>
    <w:rsid w:val="00B258AE"/>
    <w:rsid w:val="00B26A4C"/>
    <w:rsid w:val="00B27E2B"/>
    <w:rsid w:val="00B30DF9"/>
    <w:rsid w:val="00B31F8B"/>
    <w:rsid w:val="00B321FA"/>
    <w:rsid w:val="00B32C65"/>
    <w:rsid w:val="00B333C5"/>
    <w:rsid w:val="00B33452"/>
    <w:rsid w:val="00B3347C"/>
    <w:rsid w:val="00B33F6C"/>
    <w:rsid w:val="00B34AC5"/>
    <w:rsid w:val="00B3561D"/>
    <w:rsid w:val="00B35915"/>
    <w:rsid w:val="00B37298"/>
    <w:rsid w:val="00B376EB"/>
    <w:rsid w:val="00B4012D"/>
    <w:rsid w:val="00B409BF"/>
    <w:rsid w:val="00B40F47"/>
    <w:rsid w:val="00B41217"/>
    <w:rsid w:val="00B41642"/>
    <w:rsid w:val="00B419B4"/>
    <w:rsid w:val="00B41EA1"/>
    <w:rsid w:val="00B425D6"/>
    <w:rsid w:val="00B42BF3"/>
    <w:rsid w:val="00B430F9"/>
    <w:rsid w:val="00B4349E"/>
    <w:rsid w:val="00B45B85"/>
    <w:rsid w:val="00B470CF"/>
    <w:rsid w:val="00B5016C"/>
    <w:rsid w:val="00B50913"/>
    <w:rsid w:val="00B513FF"/>
    <w:rsid w:val="00B517B8"/>
    <w:rsid w:val="00B51A1E"/>
    <w:rsid w:val="00B51CBA"/>
    <w:rsid w:val="00B521EB"/>
    <w:rsid w:val="00B538BA"/>
    <w:rsid w:val="00B5391E"/>
    <w:rsid w:val="00B53A19"/>
    <w:rsid w:val="00B540DA"/>
    <w:rsid w:val="00B54D05"/>
    <w:rsid w:val="00B5620D"/>
    <w:rsid w:val="00B56449"/>
    <w:rsid w:val="00B5663E"/>
    <w:rsid w:val="00B5702D"/>
    <w:rsid w:val="00B578CF"/>
    <w:rsid w:val="00B603E3"/>
    <w:rsid w:val="00B61F6F"/>
    <w:rsid w:val="00B644DD"/>
    <w:rsid w:val="00B64D65"/>
    <w:rsid w:val="00B6529E"/>
    <w:rsid w:val="00B65FF7"/>
    <w:rsid w:val="00B6609E"/>
    <w:rsid w:val="00B66AC7"/>
    <w:rsid w:val="00B6762A"/>
    <w:rsid w:val="00B67DE2"/>
    <w:rsid w:val="00B711B0"/>
    <w:rsid w:val="00B730C3"/>
    <w:rsid w:val="00B7325D"/>
    <w:rsid w:val="00B73292"/>
    <w:rsid w:val="00B753B5"/>
    <w:rsid w:val="00B768A1"/>
    <w:rsid w:val="00B76FD5"/>
    <w:rsid w:val="00B77478"/>
    <w:rsid w:val="00B8093F"/>
    <w:rsid w:val="00B80B2D"/>
    <w:rsid w:val="00B8260B"/>
    <w:rsid w:val="00B82FE7"/>
    <w:rsid w:val="00B830F2"/>
    <w:rsid w:val="00B838C2"/>
    <w:rsid w:val="00B85689"/>
    <w:rsid w:val="00B85D99"/>
    <w:rsid w:val="00B8682F"/>
    <w:rsid w:val="00B86848"/>
    <w:rsid w:val="00B90284"/>
    <w:rsid w:val="00B92331"/>
    <w:rsid w:val="00B92CD7"/>
    <w:rsid w:val="00B92CE9"/>
    <w:rsid w:val="00B93A34"/>
    <w:rsid w:val="00B9468C"/>
    <w:rsid w:val="00B946A9"/>
    <w:rsid w:val="00B94DA0"/>
    <w:rsid w:val="00B94E6D"/>
    <w:rsid w:val="00B9572E"/>
    <w:rsid w:val="00B95EAD"/>
    <w:rsid w:val="00B961FE"/>
    <w:rsid w:val="00B9626B"/>
    <w:rsid w:val="00B97BEB"/>
    <w:rsid w:val="00BA0FFB"/>
    <w:rsid w:val="00BA1021"/>
    <w:rsid w:val="00BA14A4"/>
    <w:rsid w:val="00BA2394"/>
    <w:rsid w:val="00BA3A02"/>
    <w:rsid w:val="00BA43F1"/>
    <w:rsid w:val="00BA486A"/>
    <w:rsid w:val="00BA498A"/>
    <w:rsid w:val="00BA574A"/>
    <w:rsid w:val="00BA590E"/>
    <w:rsid w:val="00BA6EBE"/>
    <w:rsid w:val="00BA746F"/>
    <w:rsid w:val="00BA76E8"/>
    <w:rsid w:val="00BA77DC"/>
    <w:rsid w:val="00BB3BBB"/>
    <w:rsid w:val="00BB3C4C"/>
    <w:rsid w:val="00BB3E6E"/>
    <w:rsid w:val="00BB430A"/>
    <w:rsid w:val="00BB4A6B"/>
    <w:rsid w:val="00BB4CFF"/>
    <w:rsid w:val="00BB522E"/>
    <w:rsid w:val="00BB55A4"/>
    <w:rsid w:val="00BB74CE"/>
    <w:rsid w:val="00BB7712"/>
    <w:rsid w:val="00BB7B0E"/>
    <w:rsid w:val="00BC0289"/>
    <w:rsid w:val="00BC1015"/>
    <w:rsid w:val="00BC1FF8"/>
    <w:rsid w:val="00BC24BE"/>
    <w:rsid w:val="00BC2760"/>
    <w:rsid w:val="00BC3BE0"/>
    <w:rsid w:val="00BC3E10"/>
    <w:rsid w:val="00BC4843"/>
    <w:rsid w:val="00BC5800"/>
    <w:rsid w:val="00BC6130"/>
    <w:rsid w:val="00BC762F"/>
    <w:rsid w:val="00BC7EE9"/>
    <w:rsid w:val="00BD180D"/>
    <w:rsid w:val="00BD2999"/>
    <w:rsid w:val="00BD3F98"/>
    <w:rsid w:val="00BD4863"/>
    <w:rsid w:val="00BD4FE3"/>
    <w:rsid w:val="00BD5904"/>
    <w:rsid w:val="00BD67BD"/>
    <w:rsid w:val="00BD70D0"/>
    <w:rsid w:val="00BD7239"/>
    <w:rsid w:val="00BE0330"/>
    <w:rsid w:val="00BE0485"/>
    <w:rsid w:val="00BE3345"/>
    <w:rsid w:val="00BE3459"/>
    <w:rsid w:val="00BE3640"/>
    <w:rsid w:val="00BE465E"/>
    <w:rsid w:val="00BE5B3B"/>
    <w:rsid w:val="00BE5F99"/>
    <w:rsid w:val="00BE627F"/>
    <w:rsid w:val="00BE65FF"/>
    <w:rsid w:val="00BE763E"/>
    <w:rsid w:val="00BE7DD9"/>
    <w:rsid w:val="00BE7E5C"/>
    <w:rsid w:val="00BF08C8"/>
    <w:rsid w:val="00BF21FC"/>
    <w:rsid w:val="00BF2298"/>
    <w:rsid w:val="00BF3E6C"/>
    <w:rsid w:val="00BF42FB"/>
    <w:rsid w:val="00BF58BD"/>
    <w:rsid w:val="00BF5970"/>
    <w:rsid w:val="00BF6984"/>
    <w:rsid w:val="00BF710D"/>
    <w:rsid w:val="00BF7280"/>
    <w:rsid w:val="00BF77B8"/>
    <w:rsid w:val="00BF7B09"/>
    <w:rsid w:val="00C009B8"/>
    <w:rsid w:val="00C01870"/>
    <w:rsid w:val="00C01B3D"/>
    <w:rsid w:val="00C01DF5"/>
    <w:rsid w:val="00C027C7"/>
    <w:rsid w:val="00C03155"/>
    <w:rsid w:val="00C03DFE"/>
    <w:rsid w:val="00C04038"/>
    <w:rsid w:val="00C05422"/>
    <w:rsid w:val="00C057CB"/>
    <w:rsid w:val="00C0607E"/>
    <w:rsid w:val="00C062B5"/>
    <w:rsid w:val="00C0683B"/>
    <w:rsid w:val="00C06BB9"/>
    <w:rsid w:val="00C06EFC"/>
    <w:rsid w:val="00C07A4A"/>
    <w:rsid w:val="00C07CB1"/>
    <w:rsid w:val="00C07F4F"/>
    <w:rsid w:val="00C10074"/>
    <w:rsid w:val="00C101C5"/>
    <w:rsid w:val="00C10620"/>
    <w:rsid w:val="00C11CA3"/>
    <w:rsid w:val="00C13226"/>
    <w:rsid w:val="00C1346E"/>
    <w:rsid w:val="00C14053"/>
    <w:rsid w:val="00C14389"/>
    <w:rsid w:val="00C14614"/>
    <w:rsid w:val="00C14909"/>
    <w:rsid w:val="00C1526C"/>
    <w:rsid w:val="00C152CD"/>
    <w:rsid w:val="00C163A3"/>
    <w:rsid w:val="00C17688"/>
    <w:rsid w:val="00C17B4B"/>
    <w:rsid w:val="00C2037A"/>
    <w:rsid w:val="00C207E6"/>
    <w:rsid w:val="00C20A85"/>
    <w:rsid w:val="00C20B79"/>
    <w:rsid w:val="00C22811"/>
    <w:rsid w:val="00C22C39"/>
    <w:rsid w:val="00C23D00"/>
    <w:rsid w:val="00C24388"/>
    <w:rsid w:val="00C244F5"/>
    <w:rsid w:val="00C24D59"/>
    <w:rsid w:val="00C26372"/>
    <w:rsid w:val="00C30BFA"/>
    <w:rsid w:val="00C31462"/>
    <w:rsid w:val="00C3188E"/>
    <w:rsid w:val="00C31CBB"/>
    <w:rsid w:val="00C34D70"/>
    <w:rsid w:val="00C34F83"/>
    <w:rsid w:val="00C36214"/>
    <w:rsid w:val="00C37F62"/>
    <w:rsid w:val="00C40D12"/>
    <w:rsid w:val="00C41B96"/>
    <w:rsid w:val="00C41D8A"/>
    <w:rsid w:val="00C4269F"/>
    <w:rsid w:val="00C43EB2"/>
    <w:rsid w:val="00C45FE4"/>
    <w:rsid w:val="00C462A2"/>
    <w:rsid w:val="00C4674B"/>
    <w:rsid w:val="00C472F7"/>
    <w:rsid w:val="00C51345"/>
    <w:rsid w:val="00C51589"/>
    <w:rsid w:val="00C51FE4"/>
    <w:rsid w:val="00C528CA"/>
    <w:rsid w:val="00C52DF1"/>
    <w:rsid w:val="00C531D4"/>
    <w:rsid w:val="00C5384B"/>
    <w:rsid w:val="00C54403"/>
    <w:rsid w:val="00C54A49"/>
    <w:rsid w:val="00C56247"/>
    <w:rsid w:val="00C565B3"/>
    <w:rsid w:val="00C6026E"/>
    <w:rsid w:val="00C60A02"/>
    <w:rsid w:val="00C612C7"/>
    <w:rsid w:val="00C61663"/>
    <w:rsid w:val="00C62696"/>
    <w:rsid w:val="00C62A70"/>
    <w:rsid w:val="00C63698"/>
    <w:rsid w:val="00C64B22"/>
    <w:rsid w:val="00C64D89"/>
    <w:rsid w:val="00C64E4F"/>
    <w:rsid w:val="00C65A59"/>
    <w:rsid w:val="00C6695F"/>
    <w:rsid w:val="00C66DF5"/>
    <w:rsid w:val="00C67877"/>
    <w:rsid w:val="00C67BEF"/>
    <w:rsid w:val="00C70537"/>
    <w:rsid w:val="00C708C7"/>
    <w:rsid w:val="00C71AE0"/>
    <w:rsid w:val="00C720A4"/>
    <w:rsid w:val="00C736AA"/>
    <w:rsid w:val="00C8042B"/>
    <w:rsid w:val="00C81726"/>
    <w:rsid w:val="00C83967"/>
    <w:rsid w:val="00C849D8"/>
    <w:rsid w:val="00C85FD4"/>
    <w:rsid w:val="00C864FA"/>
    <w:rsid w:val="00C865AF"/>
    <w:rsid w:val="00C86CBB"/>
    <w:rsid w:val="00C86D44"/>
    <w:rsid w:val="00C87FD0"/>
    <w:rsid w:val="00C91E07"/>
    <w:rsid w:val="00C9232A"/>
    <w:rsid w:val="00C92DBD"/>
    <w:rsid w:val="00C93202"/>
    <w:rsid w:val="00C946FB"/>
    <w:rsid w:val="00C94C78"/>
    <w:rsid w:val="00C94ED9"/>
    <w:rsid w:val="00C9541D"/>
    <w:rsid w:val="00C954E5"/>
    <w:rsid w:val="00C96959"/>
    <w:rsid w:val="00C9760C"/>
    <w:rsid w:val="00C97D2E"/>
    <w:rsid w:val="00CA013F"/>
    <w:rsid w:val="00CA1686"/>
    <w:rsid w:val="00CA2B5E"/>
    <w:rsid w:val="00CA43AA"/>
    <w:rsid w:val="00CA637B"/>
    <w:rsid w:val="00CA6DB3"/>
    <w:rsid w:val="00CA747A"/>
    <w:rsid w:val="00CB0896"/>
    <w:rsid w:val="00CB10D0"/>
    <w:rsid w:val="00CB13F6"/>
    <w:rsid w:val="00CB1660"/>
    <w:rsid w:val="00CB1BAE"/>
    <w:rsid w:val="00CB1CE6"/>
    <w:rsid w:val="00CB23BA"/>
    <w:rsid w:val="00CB2E9C"/>
    <w:rsid w:val="00CB37C1"/>
    <w:rsid w:val="00CB3BA5"/>
    <w:rsid w:val="00CB3E13"/>
    <w:rsid w:val="00CB418A"/>
    <w:rsid w:val="00CB440F"/>
    <w:rsid w:val="00CB4997"/>
    <w:rsid w:val="00CB67EA"/>
    <w:rsid w:val="00CB6FCA"/>
    <w:rsid w:val="00CB782A"/>
    <w:rsid w:val="00CC01AD"/>
    <w:rsid w:val="00CC0EFB"/>
    <w:rsid w:val="00CC5257"/>
    <w:rsid w:val="00CC5B33"/>
    <w:rsid w:val="00CC6909"/>
    <w:rsid w:val="00CC69B8"/>
    <w:rsid w:val="00CC6C86"/>
    <w:rsid w:val="00CD06CF"/>
    <w:rsid w:val="00CD06F0"/>
    <w:rsid w:val="00CD06FE"/>
    <w:rsid w:val="00CD0DFB"/>
    <w:rsid w:val="00CD131C"/>
    <w:rsid w:val="00CD1D1B"/>
    <w:rsid w:val="00CD6F1B"/>
    <w:rsid w:val="00CD707C"/>
    <w:rsid w:val="00CD7A4F"/>
    <w:rsid w:val="00CD7E88"/>
    <w:rsid w:val="00CD7EBE"/>
    <w:rsid w:val="00CE009D"/>
    <w:rsid w:val="00CE0434"/>
    <w:rsid w:val="00CE1929"/>
    <w:rsid w:val="00CE19AC"/>
    <w:rsid w:val="00CE2A20"/>
    <w:rsid w:val="00CE43C8"/>
    <w:rsid w:val="00CE475F"/>
    <w:rsid w:val="00CE4BA2"/>
    <w:rsid w:val="00CE4D23"/>
    <w:rsid w:val="00CE558C"/>
    <w:rsid w:val="00CE592A"/>
    <w:rsid w:val="00CE6BF7"/>
    <w:rsid w:val="00CE7875"/>
    <w:rsid w:val="00CE7AF9"/>
    <w:rsid w:val="00CF0E5F"/>
    <w:rsid w:val="00CF10BE"/>
    <w:rsid w:val="00CF1131"/>
    <w:rsid w:val="00CF1B82"/>
    <w:rsid w:val="00CF2845"/>
    <w:rsid w:val="00CF2A15"/>
    <w:rsid w:val="00CF33DA"/>
    <w:rsid w:val="00CF5968"/>
    <w:rsid w:val="00D000D3"/>
    <w:rsid w:val="00D00102"/>
    <w:rsid w:val="00D005F6"/>
    <w:rsid w:val="00D02CFB"/>
    <w:rsid w:val="00D03710"/>
    <w:rsid w:val="00D03C17"/>
    <w:rsid w:val="00D0419B"/>
    <w:rsid w:val="00D0420C"/>
    <w:rsid w:val="00D043D4"/>
    <w:rsid w:val="00D07E38"/>
    <w:rsid w:val="00D10809"/>
    <w:rsid w:val="00D1105C"/>
    <w:rsid w:val="00D114F4"/>
    <w:rsid w:val="00D1158A"/>
    <w:rsid w:val="00D119CB"/>
    <w:rsid w:val="00D11FA2"/>
    <w:rsid w:val="00D14252"/>
    <w:rsid w:val="00D1459A"/>
    <w:rsid w:val="00D153A4"/>
    <w:rsid w:val="00D15647"/>
    <w:rsid w:val="00D16616"/>
    <w:rsid w:val="00D16788"/>
    <w:rsid w:val="00D1720F"/>
    <w:rsid w:val="00D20DB8"/>
    <w:rsid w:val="00D21DF8"/>
    <w:rsid w:val="00D22065"/>
    <w:rsid w:val="00D226A9"/>
    <w:rsid w:val="00D227CE"/>
    <w:rsid w:val="00D22DB6"/>
    <w:rsid w:val="00D2319F"/>
    <w:rsid w:val="00D23789"/>
    <w:rsid w:val="00D25167"/>
    <w:rsid w:val="00D25321"/>
    <w:rsid w:val="00D25624"/>
    <w:rsid w:val="00D25C2F"/>
    <w:rsid w:val="00D261FB"/>
    <w:rsid w:val="00D267DA"/>
    <w:rsid w:val="00D26AC6"/>
    <w:rsid w:val="00D26CAB"/>
    <w:rsid w:val="00D26CC2"/>
    <w:rsid w:val="00D274AA"/>
    <w:rsid w:val="00D275AA"/>
    <w:rsid w:val="00D30B9E"/>
    <w:rsid w:val="00D31751"/>
    <w:rsid w:val="00D32289"/>
    <w:rsid w:val="00D3316C"/>
    <w:rsid w:val="00D34FC0"/>
    <w:rsid w:val="00D34FE4"/>
    <w:rsid w:val="00D35B11"/>
    <w:rsid w:val="00D37171"/>
    <w:rsid w:val="00D40C70"/>
    <w:rsid w:val="00D41245"/>
    <w:rsid w:val="00D41F51"/>
    <w:rsid w:val="00D432A7"/>
    <w:rsid w:val="00D44E9C"/>
    <w:rsid w:val="00D4661A"/>
    <w:rsid w:val="00D46DA0"/>
    <w:rsid w:val="00D47077"/>
    <w:rsid w:val="00D47FEC"/>
    <w:rsid w:val="00D50267"/>
    <w:rsid w:val="00D5091F"/>
    <w:rsid w:val="00D50DA2"/>
    <w:rsid w:val="00D50FB5"/>
    <w:rsid w:val="00D511C5"/>
    <w:rsid w:val="00D5161F"/>
    <w:rsid w:val="00D51845"/>
    <w:rsid w:val="00D51C38"/>
    <w:rsid w:val="00D51CAE"/>
    <w:rsid w:val="00D52952"/>
    <w:rsid w:val="00D52C72"/>
    <w:rsid w:val="00D52E95"/>
    <w:rsid w:val="00D53A0E"/>
    <w:rsid w:val="00D54584"/>
    <w:rsid w:val="00D5540B"/>
    <w:rsid w:val="00D55465"/>
    <w:rsid w:val="00D5552B"/>
    <w:rsid w:val="00D5575A"/>
    <w:rsid w:val="00D55EC6"/>
    <w:rsid w:val="00D56B94"/>
    <w:rsid w:val="00D57EB6"/>
    <w:rsid w:val="00D600E3"/>
    <w:rsid w:val="00D60548"/>
    <w:rsid w:val="00D60756"/>
    <w:rsid w:val="00D62AF0"/>
    <w:rsid w:val="00D62ED1"/>
    <w:rsid w:val="00D640E9"/>
    <w:rsid w:val="00D644D2"/>
    <w:rsid w:val="00D648CE"/>
    <w:rsid w:val="00D6659E"/>
    <w:rsid w:val="00D66FB6"/>
    <w:rsid w:val="00D6723E"/>
    <w:rsid w:val="00D70175"/>
    <w:rsid w:val="00D70653"/>
    <w:rsid w:val="00D7148E"/>
    <w:rsid w:val="00D71772"/>
    <w:rsid w:val="00D717B0"/>
    <w:rsid w:val="00D73CAC"/>
    <w:rsid w:val="00D7535B"/>
    <w:rsid w:val="00D7752E"/>
    <w:rsid w:val="00D77B75"/>
    <w:rsid w:val="00D77BA3"/>
    <w:rsid w:val="00D80CBB"/>
    <w:rsid w:val="00D82119"/>
    <w:rsid w:val="00D842B5"/>
    <w:rsid w:val="00D843E8"/>
    <w:rsid w:val="00D84E0B"/>
    <w:rsid w:val="00D85A1A"/>
    <w:rsid w:val="00D85A8E"/>
    <w:rsid w:val="00D861E4"/>
    <w:rsid w:val="00D866F7"/>
    <w:rsid w:val="00D86C1C"/>
    <w:rsid w:val="00D90403"/>
    <w:rsid w:val="00D90DC3"/>
    <w:rsid w:val="00D91141"/>
    <w:rsid w:val="00D91502"/>
    <w:rsid w:val="00D91956"/>
    <w:rsid w:val="00D9435F"/>
    <w:rsid w:val="00D949DB"/>
    <w:rsid w:val="00D94F40"/>
    <w:rsid w:val="00D950A1"/>
    <w:rsid w:val="00D958EE"/>
    <w:rsid w:val="00D95956"/>
    <w:rsid w:val="00D95FB8"/>
    <w:rsid w:val="00D96DB2"/>
    <w:rsid w:val="00D9766C"/>
    <w:rsid w:val="00D97CFB"/>
    <w:rsid w:val="00DA0156"/>
    <w:rsid w:val="00DA0AB9"/>
    <w:rsid w:val="00DA10C1"/>
    <w:rsid w:val="00DA187D"/>
    <w:rsid w:val="00DA2327"/>
    <w:rsid w:val="00DA2608"/>
    <w:rsid w:val="00DA2B65"/>
    <w:rsid w:val="00DA2CAE"/>
    <w:rsid w:val="00DA38E0"/>
    <w:rsid w:val="00DA4D0C"/>
    <w:rsid w:val="00DA56CA"/>
    <w:rsid w:val="00DA62BD"/>
    <w:rsid w:val="00DA6AD3"/>
    <w:rsid w:val="00DA7340"/>
    <w:rsid w:val="00DB007F"/>
    <w:rsid w:val="00DB0202"/>
    <w:rsid w:val="00DB1D06"/>
    <w:rsid w:val="00DB1EE3"/>
    <w:rsid w:val="00DB37F2"/>
    <w:rsid w:val="00DB43CA"/>
    <w:rsid w:val="00DB4F1C"/>
    <w:rsid w:val="00DC0FC1"/>
    <w:rsid w:val="00DC1DAF"/>
    <w:rsid w:val="00DC24BD"/>
    <w:rsid w:val="00DC2AFB"/>
    <w:rsid w:val="00DC3191"/>
    <w:rsid w:val="00DC5019"/>
    <w:rsid w:val="00DC683D"/>
    <w:rsid w:val="00DC6D22"/>
    <w:rsid w:val="00DC77B9"/>
    <w:rsid w:val="00DC79F5"/>
    <w:rsid w:val="00DC7B87"/>
    <w:rsid w:val="00DD059F"/>
    <w:rsid w:val="00DD22BF"/>
    <w:rsid w:val="00DD264A"/>
    <w:rsid w:val="00DD278B"/>
    <w:rsid w:val="00DD2BAF"/>
    <w:rsid w:val="00DD2BDA"/>
    <w:rsid w:val="00DD3395"/>
    <w:rsid w:val="00DD3F50"/>
    <w:rsid w:val="00DD4465"/>
    <w:rsid w:val="00DD4CB5"/>
    <w:rsid w:val="00DD6CBE"/>
    <w:rsid w:val="00DD75C4"/>
    <w:rsid w:val="00DD7707"/>
    <w:rsid w:val="00DD7825"/>
    <w:rsid w:val="00DE04BD"/>
    <w:rsid w:val="00DE07CE"/>
    <w:rsid w:val="00DE09FA"/>
    <w:rsid w:val="00DE0D31"/>
    <w:rsid w:val="00DE317A"/>
    <w:rsid w:val="00DE3383"/>
    <w:rsid w:val="00DE3C8A"/>
    <w:rsid w:val="00DE40F6"/>
    <w:rsid w:val="00DE49FA"/>
    <w:rsid w:val="00DE73D2"/>
    <w:rsid w:val="00DE7A09"/>
    <w:rsid w:val="00DE7CEE"/>
    <w:rsid w:val="00DF066F"/>
    <w:rsid w:val="00DF13F6"/>
    <w:rsid w:val="00DF217D"/>
    <w:rsid w:val="00DF299A"/>
    <w:rsid w:val="00DF4FD2"/>
    <w:rsid w:val="00DF5668"/>
    <w:rsid w:val="00E00A92"/>
    <w:rsid w:val="00E0298A"/>
    <w:rsid w:val="00E02B1A"/>
    <w:rsid w:val="00E02B29"/>
    <w:rsid w:val="00E03116"/>
    <w:rsid w:val="00E03477"/>
    <w:rsid w:val="00E03C66"/>
    <w:rsid w:val="00E042F9"/>
    <w:rsid w:val="00E047DA"/>
    <w:rsid w:val="00E05EA0"/>
    <w:rsid w:val="00E06039"/>
    <w:rsid w:val="00E06954"/>
    <w:rsid w:val="00E06CC3"/>
    <w:rsid w:val="00E071F9"/>
    <w:rsid w:val="00E07D60"/>
    <w:rsid w:val="00E10205"/>
    <w:rsid w:val="00E1093B"/>
    <w:rsid w:val="00E13318"/>
    <w:rsid w:val="00E13B28"/>
    <w:rsid w:val="00E14BC0"/>
    <w:rsid w:val="00E14F5F"/>
    <w:rsid w:val="00E15354"/>
    <w:rsid w:val="00E158E8"/>
    <w:rsid w:val="00E16B64"/>
    <w:rsid w:val="00E173CB"/>
    <w:rsid w:val="00E20B01"/>
    <w:rsid w:val="00E20C01"/>
    <w:rsid w:val="00E2122B"/>
    <w:rsid w:val="00E2250B"/>
    <w:rsid w:val="00E2295D"/>
    <w:rsid w:val="00E24F6F"/>
    <w:rsid w:val="00E26177"/>
    <w:rsid w:val="00E265AC"/>
    <w:rsid w:val="00E27BC6"/>
    <w:rsid w:val="00E27EDD"/>
    <w:rsid w:val="00E27FB1"/>
    <w:rsid w:val="00E32668"/>
    <w:rsid w:val="00E375E3"/>
    <w:rsid w:val="00E37E9E"/>
    <w:rsid w:val="00E4029E"/>
    <w:rsid w:val="00E41352"/>
    <w:rsid w:val="00E423F5"/>
    <w:rsid w:val="00E42AF7"/>
    <w:rsid w:val="00E43176"/>
    <w:rsid w:val="00E44A72"/>
    <w:rsid w:val="00E45B3F"/>
    <w:rsid w:val="00E47689"/>
    <w:rsid w:val="00E503FD"/>
    <w:rsid w:val="00E5073A"/>
    <w:rsid w:val="00E52D9E"/>
    <w:rsid w:val="00E5331A"/>
    <w:rsid w:val="00E53B67"/>
    <w:rsid w:val="00E558DC"/>
    <w:rsid w:val="00E558E2"/>
    <w:rsid w:val="00E60032"/>
    <w:rsid w:val="00E60CC9"/>
    <w:rsid w:val="00E61BDE"/>
    <w:rsid w:val="00E6266E"/>
    <w:rsid w:val="00E62944"/>
    <w:rsid w:val="00E63642"/>
    <w:rsid w:val="00E64265"/>
    <w:rsid w:val="00E64713"/>
    <w:rsid w:val="00E64D3A"/>
    <w:rsid w:val="00E65293"/>
    <w:rsid w:val="00E654C8"/>
    <w:rsid w:val="00E668ED"/>
    <w:rsid w:val="00E67123"/>
    <w:rsid w:val="00E70C79"/>
    <w:rsid w:val="00E713BE"/>
    <w:rsid w:val="00E7273B"/>
    <w:rsid w:val="00E736BC"/>
    <w:rsid w:val="00E739F4"/>
    <w:rsid w:val="00E74038"/>
    <w:rsid w:val="00E74BA2"/>
    <w:rsid w:val="00E7508F"/>
    <w:rsid w:val="00E75A78"/>
    <w:rsid w:val="00E75C0B"/>
    <w:rsid w:val="00E77AEA"/>
    <w:rsid w:val="00E81666"/>
    <w:rsid w:val="00E81BC1"/>
    <w:rsid w:val="00E82862"/>
    <w:rsid w:val="00E8297E"/>
    <w:rsid w:val="00E82A52"/>
    <w:rsid w:val="00E82A9D"/>
    <w:rsid w:val="00E831C1"/>
    <w:rsid w:val="00E839FB"/>
    <w:rsid w:val="00E84A3E"/>
    <w:rsid w:val="00E84B66"/>
    <w:rsid w:val="00E85497"/>
    <w:rsid w:val="00E8565D"/>
    <w:rsid w:val="00E863D8"/>
    <w:rsid w:val="00E8666D"/>
    <w:rsid w:val="00E867FB"/>
    <w:rsid w:val="00E876AF"/>
    <w:rsid w:val="00E87BBE"/>
    <w:rsid w:val="00E90778"/>
    <w:rsid w:val="00E916E3"/>
    <w:rsid w:val="00E9172D"/>
    <w:rsid w:val="00E92323"/>
    <w:rsid w:val="00E92794"/>
    <w:rsid w:val="00E938AD"/>
    <w:rsid w:val="00E942D5"/>
    <w:rsid w:val="00E94991"/>
    <w:rsid w:val="00E9511C"/>
    <w:rsid w:val="00E965C7"/>
    <w:rsid w:val="00E96831"/>
    <w:rsid w:val="00E96AF9"/>
    <w:rsid w:val="00E971A5"/>
    <w:rsid w:val="00EA1627"/>
    <w:rsid w:val="00EA25EC"/>
    <w:rsid w:val="00EA29E9"/>
    <w:rsid w:val="00EA2BFB"/>
    <w:rsid w:val="00EA47A3"/>
    <w:rsid w:val="00EA4EB2"/>
    <w:rsid w:val="00EA5D95"/>
    <w:rsid w:val="00EA6A2E"/>
    <w:rsid w:val="00EA7732"/>
    <w:rsid w:val="00EB0416"/>
    <w:rsid w:val="00EB0C71"/>
    <w:rsid w:val="00EB10EA"/>
    <w:rsid w:val="00EB1E7E"/>
    <w:rsid w:val="00EB1FF8"/>
    <w:rsid w:val="00EB2870"/>
    <w:rsid w:val="00EB2B02"/>
    <w:rsid w:val="00EB42F9"/>
    <w:rsid w:val="00EB4872"/>
    <w:rsid w:val="00EB4A41"/>
    <w:rsid w:val="00EB5652"/>
    <w:rsid w:val="00EB5D75"/>
    <w:rsid w:val="00EB66DA"/>
    <w:rsid w:val="00EB68C9"/>
    <w:rsid w:val="00EC1197"/>
    <w:rsid w:val="00EC1963"/>
    <w:rsid w:val="00EC25BA"/>
    <w:rsid w:val="00EC290C"/>
    <w:rsid w:val="00EC2AB5"/>
    <w:rsid w:val="00EC3EF8"/>
    <w:rsid w:val="00EC411F"/>
    <w:rsid w:val="00EC4CD7"/>
    <w:rsid w:val="00EC597A"/>
    <w:rsid w:val="00EC6A41"/>
    <w:rsid w:val="00EC753C"/>
    <w:rsid w:val="00EC75E1"/>
    <w:rsid w:val="00EC775D"/>
    <w:rsid w:val="00EC7F09"/>
    <w:rsid w:val="00ED1613"/>
    <w:rsid w:val="00ED1E0F"/>
    <w:rsid w:val="00ED2972"/>
    <w:rsid w:val="00ED34E8"/>
    <w:rsid w:val="00ED36BA"/>
    <w:rsid w:val="00ED3D3C"/>
    <w:rsid w:val="00ED49A9"/>
    <w:rsid w:val="00ED5AAA"/>
    <w:rsid w:val="00ED615B"/>
    <w:rsid w:val="00ED744D"/>
    <w:rsid w:val="00ED778A"/>
    <w:rsid w:val="00EE00C2"/>
    <w:rsid w:val="00EE02E3"/>
    <w:rsid w:val="00EE02EA"/>
    <w:rsid w:val="00EE0818"/>
    <w:rsid w:val="00EE0D1C"/>
    <w:rsid w:val="00EE132A"/>
    <w:rsid w:val="00EE19EE"/>
    <w:rsid w:val="00EE1AB8"/>
    <w:rsid w:val="00EE1ADE"/>
    <w:rsid w:val="00EE2495"/>
    <w:rsid w:val="00EE390C"/>
    <w:rsid w:val="00EE3CBF"/>
    <w:rsid w:val="00EE6DBD"/>
    <w:rsid w:val="00EE7F03"/>
    <w:rsid w:val="00EF1790"/>
    <w:rsid w:val="00EF1B50"/>
    <w:rsid w:val="00EF2284"/>
    <w:rsid w:val="00EF275D"/>
    <w:rsid w:val="00EF2A5C"/>
    <w:rsid w:val="00EF3671"/>
    <w:rsid w:val="00EF3A68"/>
    <w:rsid w:val="00EF47B8"/>
    <w:rsid w:val="00F002D9"/>
    <w:rsid w:val="00F01382"/>
    <w:rsid w:val="00F01CAA"/>
    <w:rsid w:val="00F0477E"/>
    <w:rsid w:val="00F05883"/>
    <w:rsid w:val="00F069C1"/>
    <w:rsid w:val="00F069E7"/>
    <w:rsid w:val="00F071D4"/>
    <w:rsid w:val="00F10728"/>
    <w:rsid w:val="00F10DC5"/>
    <w:rsid w:val="00F122F5"/>
    <w:rsid w:val="00F128F6"/>
    <w:rsid w:val="00F12A48"/>
    <w:rsid w:val="00F130C4"/>
    <w:rsid w:val="00F131BC"/>
    <w:rsid w:val="00F14D28"/>
    <w:rsid w:val="00F15205"/>
    <w:rsid w:val="00F1539F"/>
    <w:rsid w:val="00F153CB"/>
    <w:rsid w:val="00F1671F"/>
    <w:rsid w:val="00F17922"/>
    <w:rsid w:val="00F179E8"/>
    <w:rsid w:val="00F17A78"/>
    <w:rsid w:val="00F20CF2"/>
    <w:rsid w:val="00F21BD5"/>
    <w:rsid w:val="00F21F16"/>
    <w:rsid w:val="00F239FD"/>
    <w:rsid w:val="00F23E8E"/>
    <w:rsid w:val="00F249FC"/>
    <w:rsid w:val="00F24B4E"/>
    <w:rsid w:val="00F24DF3"/>
    <w:rsid w:val="00F275DE"/>
    <w:rsid w:val="00F3028E"/>
    <w:rsid w:val="00F307C3"/>
    <w:rsid w:val="00F314B7"/>
    <w:rsid w:val="00F31810"/>
    <w:rsid w:val="00F33393"/>
    <w:rsid w:val="00F3559A"/>
    <w:rsid w:val="00F3784C"/>
    <w:rsid w:val="00F415EC"/>
    <w:rsid w:val="00F43584"/>
    <w:rsid w:val="00F44590"/>
    <w:rsid w:val="00F44A31"/>
    <w:rsid w:val="00F4617E"/>
    <w:rsid w:val="00F46368"/>
    <w:rsid w:val="00F4693F"/>
    <w:rsid w:val="00F47748"/>
    <w:rsid w:val="00F47A70"/>
    <w:rsid w:val="00F47F56"/>
    <w:rsid w:val="00F50111"/>
    <w:rsid w:val="00F505CB"/>
    <w:rsid w:val="00F50B0E"/>
    <w:rsid w:val="00F532BD"/>
    <w:rsid w:val="00F53A6E"/>
    <w:rsid w:val="00F53CAC"/>
    <w:rsid w:val="00F54757"/>
    <w:rsid w:val="00F555AC"/>
    <w:rsid w:val="00F55820"/>
    <w:rsid w:val="00F567B9"/>
    <w:rsid w:val="00F609F9"/>
    <w:rsid w:val="00F60B8E"/>
    <w:rsid w:val="00F6115E"/>
    <w:rsid w:val="00F612FD"/>
    <w:rsid w:val="00F613FF"/>
    <w:rsid w:val="00F634F4"/>
    <w:rsid w:val="00F63636"/>
    <w:rsid w:val="00F63BB9"/>
    <w:rsid w:val="00F6414B"/>
    <w:rsid w:val="00F6638A"/>
    <w:rsid w:val="00F6684E"/>
    <w:rsid w:val="00F66D02"/>
    <w:rsid w:val="00F671B4"/>
    <w:rsid w:val="00F67D3E"/>
    <w:rsid w:val="00F7203F"/>
    <w:rsid w:val="00F72A79"/>
    <w:rsid w:val="00F73812"/>
    <w:rsid w:val="00F74A34"/>
    <w:rsid w:val="00F75191"/>
    <w:rsid w:val="00F75F1E"/>
    <w:rsid w:val="00F776BE"/>
    <w:rsid w:val="00F77A33"/>
    <w:rsid w:val="00F8030E"/>
    <w:rsid w:val="00F80CE2"/>
    <w:rsid w:val="00F819A6"/>
    <w:rsid w:val="00F81C9D"/>
    <w:rsid w:val="00F81E93"/>
    <w:rsid w:val="00F82CFF"/>
    <w:rsid w:val="00F82EFA"/>
    <w:rsid w:val="00F83419"/>
    <w:rsid w:val="00F834A7"/>
    <w:rsid w:val="00F84BF1"/>
    <w:rsid w:val="00F84F25"/>
    <w:rsid w:val="00F8694E"/>
    <w:rsid w:val="00F87772"/>
    <w:rsid w:val="00F87AD7"/>
    <w:rsid w:val="00F908D9"/>
    <w:rsid w:val="00F90B37"/>
    <w:rsid w:val="00F91431"/>
    <w:rsid w:val="00F918AE"/>
    <w:rsid w:val="00F91CB4"/>
    <w:rsid w:val="00F91E02"/>
    <w:rsid w:val="00F94667"/>
    <w:rsid w:val="00F95117"/>
    <w:rsid w:val="00F9647A"/>
    <w:rsid w:val="00F9682C"/>
    <w:rsid w:val="00F973E6"/>
    <w:rsid w:val="00FA02E7"/>
    <w:rsid w:val="00FA0705"/>
    <w:rsid w:val="00FA1EA0"/>
    <w:rsid w:val="00FA3859"/>
    <w:rsid w:val="00FA39E5"/>
    <w:rsid w:val="00FA3E98"/>
    <w:rsid w:val="00FA5DC4"/>
    <w:rsid w:val="00FA6FA9"/>
    <w:rsid w:val="00FA7623"/>
    <w:rsid w:val="00FB0321"/>
    <w:rsid w:val="00FB0F20"/>
    <w:rsid w:val="00FB11E6"/>
    <w:rsid w:val="00FB1E64"/>
    <w:rsid w:val="00FB2953"/>
    <w:rsid w:val="00FB352F"/>
    <w:rsid w:val="00FB3786"/>
    <w:rsid w:val="00FB3F7B"/>
    <w:rsid w:val="00FB4D47"/>
    <w:rsid w:val="00FB51B3"/>
    <w:rsid w:val="00FB59A3"/>
    <w:rsid w:val="00FB7129"/>
    <w:rsid w:val="00FC1315"/>
    <w:rsid w:val="00FC19B2"/>
    <w:rsid w:val="00FC2227"/>
    <w:rsid w:val="00FC2E91"/>
    <w:rsid w:val="00FC2EFD"/>
    <w:rsid w:val="00FC460B"/>
    <w:rsid w:val="00FC4D73"/>
    <w:rsid w:val="00FC5047"/>
    <w:rsid w:val="00FC5CAB"/>
    <w:rsid w:val="00FC6C37"/>
    <w:rsid w:val="00FC6DB9"/>
    <w:rsid w:val="00FC725B"/>
    <w:rsid w:val="00FC7298"/>
    <w:rsid w:val="00FC7EE8"/>
    <w:rsid w:val="00FD02EB"/>
    <w:rsid w:val="00FD042E"/>
    <w:rsid w:val="00FD0DDC"/>
    <w:rsid w:val="00FD1761"/>
    <w:rsid w:val="00FD1D03"/>
    <w:rsid w:val="00FD2BE8"/>
    <w:rsid w:val="00FD3BA5"/>
    <w:rsid w:val="00FD45C1"/>
    <w:rsid w:val="00FD5393"/>
    <w:rsid w:val="00FD793C"/>
    <w:rsid w:val="00FE0517"/>
    <w:rsid w:val="00FE0730"/>
    <w:rsid w:val="00FE0744"/>
    <w:rsid w:val="00FE1F80"/>
    <w:rsid w:val="00FE2094"/>
    <w:rsid w:val="00FE3A99"/>
    <w:rsid w:val="00FE3B33"/>
    <w:rsid w:val="00FE3F41"/>
    <w:rsid w:val="00FE4EB7"/>
    <w:rsid w:val="00FE50E8"/>
    <w:rsid w:val="00FE53EF"/>
    <w:rsid w:val="00FE6854"/>
    <w:rsid w:val="00FE68AC"/>
    <w:rsid w:val="00FE71AC"/>
    <w:rsid w:val="00FE79F7"/>
    <w:rsid w:val="00FF0A79"/>
    <w:rsid w:val="00FF1525"/>
    <w:rsid w:val="00FF1CE0"/>
    <w:rsid w:val="00FF1EB1"/>
    <w:rsid w:val="00FF3117"/>
    <w:rsid w:val="00FF3B26"/>
    <w:rsid w:val="00FF46AF"/>
    <w:rsid w:val="00FF518A"/>
    <w:rsid w:val="00FF597C"/>
    <w:rsid w:val="00FF5B5D"/>
    <w:rsid w:val="00FF6FAD"/>
    <w:rsid w:val="00FF7309"/>
    <w:rsid w:val="00FF7700"/>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7670F"/>
  <w15:chartTrackingRefBased/>
  <w15:docId w15:val="{161500A7-D585-4570-A9DC-2044E01B7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C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27CC8"/>
    <w:pPr>
      <w:suppressAutoHyphens/>
      <w:autoSpaceDN w:val="0"/>
      <w:spacing w:after="0" w:line="240" w:lineRule="auto"/>
      <w:textAlignment w:val="baseline"/>
    </w:pPr>
    <w:rPr>
      <w:rFonts w:eastAsia="Calibri"/>
      <w:sz w:val="20"/>
      <w:szCs w:val="20"/>
    </w:rPr>
  </w:style>
  <w:style w:type="character" w:customStyle="1" w:styleId="FootnoteTextChar">
    <w:name w:val="Footnote Text Char"/>
    <w:basedOn w:val="DefaultParagraphFont"/>
    <w:link w:val="FootnoteText"/>
    <w:uiPriority w:val="99"/>
    <w:rsid w:val="00827CC8"/>
    <w:rPr>
      <w:rFonts w:eastAsia="Calibr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827CC8"/>
    <w:rPr>
      <w:vertAlign w:val="superscript"/>
    </w:rPr>
  </w:style>
  <w:style w:type="paragraph" w:styleId="ListParagraph">
    <w:name w:val="List Paragraph"/>
    <w:basedOn w:val="Normal"/>
    <w:uiPriority w:val="34"/>
    <w:qFormat/>
    <w:rsid w:val="00827CC8"/>
    <w:pPr>
      <w:ind w:left="720"/>
      <w:contextualSpacing/>
    </w:pPr>
  </w:style>
  <w:style w:type="paragraph" w:styleId="BalloonText">
    <w:name w:val="Balloon Text"/>
    <w:basedOn w:val="Normal"/>
    <w:link w:val="BalloonTextChar"/>
    <w:uiPriority w:val="99"/>
    <w:semiHidden/>
    <w:unhideWhenUsed/>
    <w:rsid w:val="00B0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2B61"/>
    <w:rPr>
      <w:rFonts w:ascii="Segoe UI" w:hAnsi="Segoe UI" w:cs="Segoe UI"/>
      <w:sz w:val="18"/>
      <w:szCs w:val="18"/>
    </w:rPr>
  </w:style>
  <w:style w:type="paragraph" w:customStyle="1" w:styleId="CharCharCharChar">
    <w:name w:val="Char Char Char Char"/>
    <w:aliases w:val="Char2"/>
    <w:basedOn w:val="Normal"/>
    <w:next w:val="Normal"/>
    <w:link w:val="FootnoteReference"/>
    <w:uiPriority w:val="99"/>
    <w:rsid w:val="00B02B61"/>
    <w:pPr>
      <w:spacing w:line="240" w:lineRule="exact"/>
      <w:ind w:left="567" w:hanging="499"/>
      <w:jc w:val="both"/>
      <w:textAlignment w:val="baseline"/>
    </w:pPr>
    <w:rPr>
      <w:vertAlign w:val="superscript"/>
    </w:rPr>
  </w:style>
  <w:style w:type="character" w:customStyle="1" w:styleId="Hyperlink1">
    <w:name w:val="Hyperlink1"/>
    <w:basedOn w:val="DefaultParagraphFont"/>
    <w:uiPriority w:val="99"/>
    <w:unhideWhenUsed/>
    <w:rsid w:val="00B02B61"/>
    <w:rPr>
      <w:color w:val="0563C1"/>
      <w:u w:val="single"/>
    </w:rPr>
  </w:style>
  <w:style w:type="character" w:styleId="Hyperlink">
    <w:name w:val="Hyperlink"/>
    <w:basedOn w:val="DefaultParagraphFont"/>
    <w:uiPriority w:val="99"/>
    <w:unhideWhenUsed/>
    <w:rsid w:val="00B02B61"/>
    <w:rPr>
      <w:color w:val="0563C1" w:themeColor="hyperlink"/>
      <w:u w:val="single"/>
    </w:rPr>
  </w:style>
  <w:style w:type="character" w:customStyle="1" w:styleId="UnresolvedMention1">
    <w:name w:val="Unresolved Mention1"/>
    <w:basedOn w:val="DefaultParagraphFont"/>
    <w:uiPriority w:val="99"/>
    <w:semiHidden/>
    <w:unhideWhenUsed/>
    <w:rsid w:val="0005633C"/>
    <w:rPr>
      <w:color w:val="605E5C"/>
      <w:shd w:val="clear" w:color="auto" w:fill="E1DFDD"/>
    </w:rPr>
  </w:style>
  <w:style w:type="paragraph" w:styleId="Header">
    <w:name w:val="header"/>
    <w:basedOn w:val="Normal"/>
    <w:link w:val="HeaderChar"/>
    <w:uiPriority w:val="99"/>
    <w:unhideWhenUsed/>
    <w:rsid w:val="003A23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23FF"/>
  </w:style>
  <w:style w:type="paragraph" w:styleId="Footer">
    <w:name w:val="footer"/>
    <w:basedOn w:val="Normal"/>
    <w:link w:val="FooterChar"/>
    <w:uiPriority w:val="99"/>
    <w:unhideWhenUsed/>
    <w:rsid w:val="003A23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23FF"/>
  </w:style>
  <w:style w:type="character" w:styleId="CommentReference">
    <w:name w:val="annotation reference"/>
    <w:basedOn w:val="DefaultParagraphFont"/>
    <w:unhideWhenUsed/>
    <w:rsid w:val="00EA47A3"/>
    <w:rPr>
      <w:sz w:val="16"/>
      <w:szCs w:val="16"/>
    </w:rPr>
  </w:style>
  <w:style w:type="paragraph" w:styleId="CommentText">
    <w:name w:val="annotation text"/>
    <w:basedOn w:val="Normal"/>
    <w:link w:val="CommentTextChar"/>
    <w:uiPriority w:val="99"/>
    <w:unhideWhenUsed/>
    <w:rsid w:val="00EA47A3"/>
    <w:pPr>
      <w:spacing w:line="240" w:lineRule="auto"/>
    </w:pPr>
    <w:rPr>
      <w:sz w:val="20"/>
      <w:szCs w:val="20"/>
    </w:rPr>
  </w:style>
  <w:style w:type="character" w:customStyle="1" w:styleId="CommentTextChar">
    <w:name w:val="Comment Text Char"/>
    <w:basedOn w:val="DefaultParagraphFont"/>
    <w:link w:val="CommentText"/>
    <w:uiPriority w:val="99"/>
    <w:rsid w:val="00EA47A3"/>
    <w:rPr>
      <w:sz w:val="20"/>
      <w:szCs w:val="20"/>
    </w:rPr>
  </w:style>
  <w:style w:type="paragraph" w:styleId="CommentSubject">
    <w:name w:val="annotation subject"/>
    <w:basedOn w:val="CommentText"/>
    <w:next w:val="CommentText"/>
    <w:link w:val="CommentSubjectChar"/>
    <w:uiPriority w:val="99"/>
    <w:semiHidden/>
    <w:unhideWhenUsed/>
    <w:rsid w:val="00EA47A3"/>
    <w:rPr>
      <w:b/>
      <w:bCs/>
    </w:rPr>
  </w:style>
  <w:style w:type="character" w:customStyle="1" w:styleId="CommentSubjectChar">
    <w:name w:val="Comment Subject Char"/>
    <w:basedOn w:val="CommentTextChar"/>
    <w:link w:val="CommentSubject"/>
    <w:uiPriority w:val="99"/>
    <w:semiHidden/>
    <w:rsid w:val="00EA47A3"/>
    <w:rPr>
      <w:b/>
      <w:bCs/>
      <w:sz w:val="20"/>
      <w:szCs w:val="20"/>
    </w:rPr>
  </w:style>
  <w:style w:type="character" w:customStyle="1" w:styleId="Footnote">
    <w:name w:val="Footnote_"/>
    <w:basedOn w:val="DefaultParagraphFont"/>
    <w:link w:val="Footnote0"/>
    <w:rsid w:val="009C6CA4"/>
    <w:rPr>
      <w:rFonts w:eastAsia="Times New Roman"/>
      <w:color w:val="0000FF"/>
      <w:sz w:val="20"/>
      <w:szCs w:val="20"/>
      <w:u w:val="single"/>
      <w:shd w:val="clear" w:color="auto" w:fill="FFFFFF"/>
    </w:rPr>
  </w:style>
  <w:style w:type="paragraph" w:customStyle="1" w:styleId="Footnote0">
    <w:name w:val="Footnote"/>
    <w:basedOn w:val="Normal"/>
    <w:link w:val="Footnote"/>
    <w:rsid w:val="009C6CA4"/>
    <w:pPr>
      <w:widowControl w:val="0"/>
      <w:shd w:val="clear" w:color="auto" w:fill="FFFFFF"/>
      <w:spacing w:after="0" w:line="240" w:lineRule="auto"/>
    </w:pPr>
    <w:rPr>
      <w:rFonts w:eastAsia="Times New Roman"/>
      <w:color w:val="0000FF"/>
      <w:sz w:val="20"/>
      <w:szCs w:val="20"/>
      <w:u w:val="single"/>
    </w:rPr>
  </w:style>
  <w:style w:type="paragraph" w:styleId="NormalWeb">
    <w:name w:val="Normal (Web)"/>
    <w:basedOn w:val="Normal"/>
    <w:uiPriority w:val="99"/>
    <w:unhideWhenUsed/>
    <w:rsid w:val="00E27BC6"/>
  </w:style>
  <w:style w:type="table" w:styleId="TableGrid">
    <w:name w:val="Table Grid"/>
    <w:basedOn w:val="TableNormal"/>
    <w:uiPriority w:val="39"/>
    <w:rsid w:val="00080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A4AAC"/>
    <w:rPr>
      <w:color w:val="605E5C"/>
      <w:shd w:val="clear" w:color="auto" w:fill="E1DFDD"/>
    </w:rPr>
  </w:style>
  <w:style w:type="character" w:customStyle="1" w:styleId="UnresolvedMention3">
    <w:name w:val="Unresolved Mention3"/>
    <w:basedOn w:val="DefaultParagraphFont"/>
    <w:uiPriority w:val="99"/>
    <w:semiHidden/>
    <w:unhideWhenUsed/>
    <w:rsid w:val="00211EAE"/>
    <w:rPr>
      <w:color w:val="605E5C"/>
      <w:shd w:val="clear" w:color="auto" w:fill="E1DFDD"/>
    </w:rPr>
  </w:style>
  <w:style w:type="character" w:styleId="FollowedHyperlink">
    <w:name w:val="FollowedHyperlink"/>
    <w:basedOn w:val="DefaultParagraphFont"/>
    <w:uiPriority w:val="99"/>
    <w:semiHidden/>
    <w:unhideWhenUsed/>
    <w:rsid w:val="00211EAE"/>
    <w:rPr>
      <w:color w:val="954F72" w:themeColor="followedHyperlink"/>
      <w:u w:val="single"/>
    </w:rPr>
  </w:style>
  <w:style w:type="table" w:styleId="ListTable7Colorful-Accent3">
    <w:name w:val="List Table 7 Colorful Accent 3"/>
    <w:basedOn w:val="TableNormal"/>
    <w:uiPriority w:val="52"/>
    <w:rsid w:val="00CA637B"/>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rsid w:val="00C94C78"/>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naiskr">
    <w:name w:val="naiskr"/>
    <w:basedOn w:val="Normal"/>
    <w:rsid w:val="00A1296D"/>
    <w:pPr>
      <w:spacing w:before="100" w:beforeAutospacing="1" w:after="100" w:afterAutospacing="1" w:line="240" w:lineRule="auto"/>
    </w:pPr>
    <w:rPr>
      <w:rFonts w:eastAsia="Times New Roman"/>
      <w:lang w:eastAsia="lv-LV"/>
    </w:rPr>
  </w:style>
  <w:style w:type="paragraph" w:styleId="Revision">
    <w:name w:val="Revision"/>
    <w:hidden/>
    <w:uiPriority w:val="99"/>
    <w:semiHidden/>
    <w:rsid w:val="002D1482"/>
    <w:pPr>
      <w:spacing w:after="0" w:line="240" w:lineRule="auto"/>
    </w:pPr>
  </w:style>
  <w:style w:type="paragraph" w:customStyle="1" w:styleId="pf0">
    <w:name w:val="pf0"/>
    <w:basedOn w:val="Normal"/>
    <w:rsid w:val="00886EEC"/>
    <w:pPr>
      <w:spacing w:before="100" w:beforeAutospacing="1" w:after="100" w:afterAutospacing="1" w:line="240" w:lineRule="auto"/>
    </w:pPr>
    <w:rPr>
      <w:rFonts w:eastAsia="Times New Roman"/>
      <w:lang w:eastAsia="lv-LV"/>
    </w:rPr>
  </w:style>
  <w:style w:type="character" w:customStyle="1" w:styleId="cf01">
    <w:name w:val="cf01"/>
    <w:basedOn w:val="DefaultParagraphFont"/>
    <w:rsid w:val="00886EEC"/>
    <w:rPr>
      <w:rFonts w:ascii="Segoe UI" w:hAnsi="Segoe UI" w:cs="Segoe UI" w:hint="default"/>
      <w:sz w:val="18"/>
      <w:szCs w:val="18"/>
    </w:rPr>
  </w:style>
  <w:style w:type="table" w:styleId="GridTable1Light">
    <w:name w:val="Grid Table 1 Light"/>
    <w:basedOn w:val="TableNormal"/>
    <w:uiPriority w:val="46"/>
    <w:rsid w:val="002E16F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24018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60910">
      <w:bodyDiv w:val="1"/>
      <w:marLeft w:val="0"/>
      <w:marRight w:val="0"/>
      <w:marTop w:val="0"/>
      <w:marBottom w:val="0"/>
      <w:divBdr>
        <w:top w:val="none" w:sz="0" w:space="0" w:color="auto"/>
        <w:left w:val="none" w:sz="0" w:space="0" w:color="auto"/>
        <w:bottom w:val="none" w:sz="0" w:space="0" w:color="auto"/>
        <w:right w:val="none" w:sz="0" w:space="0" w:color="auto"/>
      </w:divBdr>
    </w:div>
    <w:div w:id="74134849">
      <w:bodyDiv w:val="1"/>
      <w:marLeft w:val="0"/>
      <w:marRight w:val="0"/>
      <w:marTop w:val="0"/>
      <w:marBottom w:val="0"/>
      <w:divBdr>
        <w:top w:val="none" w:sz="0" w:space="0" w:color="auto"/>
        <w:left w:val="none" w:sz="0" w:space="0" w:color="auto"/>
        <w:bottom w:val="none" w:sz="0" w:space="0" w:color="auto"/>
        <w:right w:val="none" w:sz="0" w:space="0" w:color="auto"/>
      </w:divBdr>
    </w:div>
    <w:div w:id="92212367">
      <w:bodyDiv w:val="1"/>
      <w:marLeft w:val="0"/>
      <w:marRight w:val="0"/>
      <w:marTop w:val="0"/>
      <w:marBottom w:val="0"/>
      <w:divBdr>
        <w:top w:val="none" w:sz="0" w:space="0" w:color="auto"/>
        <w:left w:val="none" w:sz="0" w:space="0" w:color="auto"/>
        <w:bottom w:val="none" w:sz="0" w:space="0" w:color="auto"/>
        <w:right w:val="none" w:sz="0" w:space="0" w:color="auto"/>
      </w:divBdr>
    </w:div>
    <w:div w:id="100034701">
      <w:bodyDiv w:val="1"/>
      <w:marLeft w:val="0"/>
      <w:marRight w:val="0"/>
      <w:marTop w:val="0"/>
      <w:marBottom w:val="0"/>
      <w:divBdr>
        <w:top w:val="none" w:sz="0" w:space="0" w:color="auto"/>
        <w:left w:val="none" w:sz="0" w:space="0" w:color="auto"/>
        <w:bottom w:val="none" w:sz="0" w:space="0" w:color="auto"/>
        <w:right w:val="none" w:sz="0" w:space="0" w:color="auto"/>
      </w:divBdr>
    </w:div>
    <w:div w:id="118837570">
      <w:bodyDiv w:val="1"/>
      <w:marLeft w:val="0"/>
      <w:marRight w:val="0"/>
      <w:marTop w:val="0"/>
      <w:marBottom w:val="0"/>
      <w:divBdr>
        <w:top w:val="none" w:sz="0" w:space="0" w:color="auto"/>
        <w:left w:val="none" w:sz="0" w:space="0" w:color="auto"/>
        <w:bottom w:val="none" w:sz="0" w:space="0" w:color="auto"/>
        <w:right w:val="none" w:sz="0" w:space="0" w:color="auto"/>
      </w:divBdr>
    </w:div>
    <w:div w:id="191771449">
      <w:bodyDiv w:val="1"/>
      <w:marLeft w:val="0"/>
      <w:marRight w:val="0"/>
      <w:marTop w:val="0"/>
      <w:marBottom w:val="0"/>
      <w:divBdr>
        <w:top w:val="none" w:sz="0" w:space="0" w:color="auto"/>
        <w:left w:val="none" w:sz="0" w:space="0" w:color="auto"/>
        <w:bottom w:val="none" w:sz="0" w:space="0" w:color="auto"/>
        <w:right w:val="none" w:sz="0" w:space="0" w:color="auto"/>
      </w:divBdr>
    </w:div>
    <w:div w:id="221333762">
      <w:bodyDiv w:val="1"/>
      <w:marLeft w:val="0"/>
      <w:marRight w:val="0"/>
      <w:marTop w:val="0"/>
      <w:marBottom w:val="0"/>
      <w:divBdr>
        <w:top w:val="none" w:sz="0" w:space="0" w:color="auto"/>
        <w:left w:val="none" w:sz="0" w:space="0" w:color="auto"/>
        <w:bottom w:val="none" w:sz="0" w:space="0" w:color="auto"/>
        <w:right w:val="none" w:sz="0" w:space="0" w:color="auto"/>
      </w:divBdr>
    </w:div>
    <w:div w:id="290088621">
      <w:bodyDiv w:val="1"/>
      <w:marLeft w:val="0"/>
      <w:marRight w:val="0"/>
      <w:marTop w:val="0"/>
      <w:marBottom w:val="0"/>
      <w:divBdr>
        <w:top w:val="none" w:sz="0" w:space="0" w:color="auto"/>
        <w:left w:val="none" w:sz="0" w:space="0" w:color="auto"/>
        <w:bottom w:val="none" w:sz="0" w:space="0" w:color="auto"/>
        <w:right w:val="none" w:sz="0" w:space="0" w:color="auto"/>
      </w:divBdr>
    </w:div>
    <w:div w:id="308486205">
      <w:bodyDiv w:val="1"/>
      <w:marLeft w:val="0"/>
      <w:marRight w:val="0"/>
      <w:marTop w:val="0"/>
      <w:marBottom w:val="0"/>
      <w:divBdr>
        <w:top w:val="none" w:sz="0" w:space="0" w:color="auto"/>
        <w:left w:val="none" w:sz="0" w:space="0" w:color="auto"/>
        <w:bottom w:val="none" w:sz="0" w:space="0" w:color="auto"/>
        <w:right w:val="none" w:sz="0" w:space="0" w:color="auto"/>
      </w:divBdr>
    </w:div>
    <w:div w:id="375547454">
      <w:bodyDiv w:val="1"/>
      <w:marLeft w:val="0"/>
      <w:marRight w:val="0"/>
      <w:marTop w:val="0"/>
      <w:marBottom w:val="0"/>
      <w:divBdr>
        <w:top w:val="none" w:sz="0" w:space="0" w:color="auto"/>
        <w:left w:val="none" w:sz="0" w:space="0" w:color="auto"/>
        <w:bottom w:val="none" w:sz="0" w:space="0" w:color="auto"/>
        <w:right w:val="none" w:sz="0" w:space="0" w:color="auto"/>
      </w:divBdr>
    </w:div>
    <w:div w:id="390268908">
      <w:bodyDiv w:val="1"/>
      <w:marLeft w:val="0"/>
      <w:marRight w:val="0"/>
      <w:marTop w:val="0"/>
      <w:marBottom w:val="0"/>
      <w:divBdr>
        <w:top w:val="none" w:sz="0" w:space="0" w:color="auto"/>
        <w:left w:val="none" w:sz="0" w:space="0" w:color="auto"/>
        <w:bottom w:val="none" w:sz="0" w:space="0" w:color="auto"/>
        <w:right w:val="none" w:sz="0" w:space="0" w:color="auto"/>
      </w:divBdr>
    </w:div>
    <w:div w:id="400635857">
      <w:bodyDiv w:val="1"/>
      <w:marLeft w:val="0"/>
      <w:marRight w:val="0"/>
      <w:marTop w:val="0"/>
      <w:marBottom w:val="0"/>
      <w:divBdr>
        <w:top w:val="none" w:sz="0" w:space="0" w:color="auto"/>
        <w:left w:val="none" w:sz="0" w:space="0" w:color="auto"/>
        <w:bottom w:val="none" w:sz="0" w:space="0" w:color="auto"/>
        <w:right w:val="none" w:sz="0" w:space="0" w:color="auto"/>
      </w:divBdr>
    </w:div>
    <w:div w:id="548305113">
      <w:bodyDiv w:val="1"/>
      <w:marLeft w:val="0"/>
      <w:marRight w:val="0"/>
      <w:marTop w:val="0"/>
      <w:marBottom w:val="0"/>
      <w:divBdr>
        <w:top w:val="none" w:sz="0" w:space="0" w:color="auto"/>
        <w:left w:val="none" w:sz="0" w:space="0" w:color="auto"/>
        <w:bottom w:val="none" w:sz="0" w:space="0" w:color="auto"/>
        <w:right w:val="none" w:sz="0" w:space="0" w:color="auto"/>
      </w:divBdr>
    </w:div>
    <w:div w:id="582225477">
      <w:bodyDiv w:val="1"/>
      <w:marLeft w:val="0"/>
      <w:marRight w:val="0"/>
      <w:marTop w:val="0"/>
      <w:marBottom w:val="0"/>
      <w:divBdr>
        <w:top w:val="none" w:sz="0" w:space="0" w:color="auto"/>
        <w:left w:val="none" w:sz="0" w:space="0" w:color="auto"/>
        <w:bottom w:val="none" w:sz="0" w:space="0" w:color="auto"/>
        <w:right w:val="none" w:sz="0" w:space="0" w:color="auto"/>
      </w:divBdr>
    </w:div>
    <w:div w:id="612789447">
      <w:bodyDiv w:val="1"/>
      <w:marLeft w:val="0"/>
      <w:marRight w:val="0"/>
      <w:marTop w:val="0"/>
      <w:marBottom w:val="0"/>
      <w:divBdr>
        <w:top w:val="none" w:sz="0" w:space="0" w:color="auto"/>
        <w:left w:val="none" w:sz="0" w:space="0" w:color="auto"/>
        <w:bottom w:val="none" w:sz="0" w:space="0" w:color="auto"/>
        <w:right w:val="none" w:sz="0" w:space="0" w:color="auto"/>
      </w:divBdr>
    </w:div>
    <w:div w:id="709572989">
      <w:bodyDiv w:val="1"/>
      <w:marLeft w:val="0"/>
      <w:marRight w:val="0"/>
      <w:marTop w:val="0"/>
      <w:marBottom w:val="0"/>
      <w:divBdr>
        <w:top w:val="none" w:sz="0" w:space="0" w:color="auto"/>
        <w:left w:val="none" w:sz="0" w:space="0" w:color="auto"/>
        <w:bottom w:val="none" w:sz="0" w:space="0" w:color="auto"/>
        <w:right w:val="none" w:sz="0" w:space="0" w:color="auto"/>
      </w:divBdr>
    </w:div>
    <w:div w:id="747534222">
      <w:bodyDiv w:val="1"/>
      <w:marLeft w:val="0"/>
      <w:marRight w:val="0"/>
      <w:marTop w:val="0"/>
      <w:marBottom w:val="0"/>
      <w:divBdr>
        <w:top w:val="none" w:sz="0" w:space="0" w:color="auto"/>
        <w:left w:val="none" w:sz="0" w:space="0" w:color="auto"/>
        <w:bottom w:val="none" w:sz="0" w:space="0" w:color="auto"/>
        <w:right w:val="none" w:sz="0" w:space="0" w:color="auto"/>
      </w:divBdr>
    </w:div>
    <w:div w:id="1230075113">
      <w:bodyDiv w:val="1"/>
      <w:marLeft w:val="0"/>
      <w:marRight w:val="0"/>
      <w:marTop w:val="0"/>
      <w:marBottom w:val="0"/>
      <w:divBdr>
        <w:top w:val="none" w:sz="0" w:space="0" w:color="auto"/>
        <w:left w:val="none" w:sz="0" w:space="0" w:color="auto"/>
        <w:bottom w:val="none" w:sz="0" w:space="0" w:color="auto"/>
        <w:right w:val="none" w:sz="0" w:space="0" w:color="auto"/>
      </w:divBdr>
    </w:div>
    <w:div w:id="1244876963">
      <w:bodyDiv w:val="1"/>
      <w:marLeft w:val="0"/>
      <w:marRight w:val="0"/>
      <w:marTop w:val="0"/>
      <w:marBottom w:val="0"/>
      <w:divBdr>
        <w:top w:val="none" w:sz="0" w:space="0" w:color="auto"/>
        <w:left w:val="none" w:sz="0" w:space="0" w:color="auto"/>
        <w:bottom w:val="none" w:sz="0" w:space="0" w:color="auto"/>
        <w:right w:val="none" w:sz="0" w:space="0" w:color="auto"/>
      </w:divBdr>
    </w:div>
    <w:div w:id="1311444592">
      <w:bodyDiv w:val="1"/>
      <w:marLeft w:val="0"/>
      <w:marRight w:val="0"/>
      <w:marTop w:val="0"/>
      <w:marBottom w:val="0"/>
      <w:divBdr>
        <w:top w:val="none" w:sz="0" w:space="0" w:color="auto"/>
        <w:left w:val="none" w:sz="0" w:space="0" w:color="auto"/>
        <w:bottom w:val="none" w:sz="0" w:space="0" w:color="auto"/>
        <w:right w:val="none" w:sz="0" w:space="0" w:color="auto"/>
      </w:divBdr>
    </w:div>
    <w:div w:id="1330450003">
      <w:bodyDiv w:val="1"/>
      <w:marLeft w:val="0"/>
      <w:marRight w:val="0"/>
      <w:marTop w:val="0"/>
      <w:marBottom w:val="0"/>
      <w:divBdr>
        <w:top w:val="none" w:sz="0" w:space="0" w:color="auto"/>
        <w:left w:val="none" w:sz="0" w:space="0" w:color="auto"/>
        <w:bottom w:val="none" w:sz="0" w:space="0" w:color="auto"/>
        <w:right w:val="none" w:sz="0" w:space="0" w:color="auto"/>
      </w:divBdr>
    </w:div>
    <w:div w:id="1426653518">
      <w:bodyDiv w:val="1"/>
      <w:marLeft w:val="0"/>
      <w:marRight w:val="0"/>
      <w:marTop w:val="0"/>
      <w:marBottom w:val="0"/>
      <w:divBdr>
        <w:top w:val="none" w:sz="0" w:space="0" w:color="auto"/>
        <w:left w:val="none" w:sz="0" w:space="0" w:color="auto"/>
        <w:bottom w:val="none" w:sz="0" w:space="0" w:color="auto"/>
        <w:right w:val="none" w:sz="0" w:space="0" w:color="auto"/>
      </w:divBdr>
    </w:div>
    <w:div w:id="1494906912">
      <w:bodyDiv w:val="1"/>
      <w:marLeft w:val="0"/>
      <w:marRight w:val="0"/>
      <w:marTop w:val="0"/>
      <w:marBottom w:val="0"/>
      <w:divBdr>
        <w:top w:val="none" w:sz="0" w:space="0" w:color="auto"/>
        <w:left w:val="none" w:sz="0" w:space="0" w:color="auto"/>
        <w:bottom w:val="none" w:sz="0" w:space="0" w:color="auto"/>
        <w:right w:val="none" w:sz="0" w:space="0" w:color="auto"/>
      </w:divBdr>
    </w:div>
    <w:div w:id="1496141531">
      <w:bodyDiv w:val="1"/>
      <w:marLeft w:val="0"/>
      <w:marRight w:val="0"/>
      <w:marTop w:val="0"/>
      <w:marBottom w:val="0"/>
      <w:divBdr>
        <w:top w:val="none" w:sz="0" w:space="0" w:color="auto"/>
        <w:left w:val="none" w:sz="0" w:space="0" w:color="auto"/>
        <w:bottom w:val="none" w:sz="0" w:space="0" w:color="auto"/>
        <w:right w:val="none" w:sz="0" w:space="0" w:color="auto"/>
      </w:divBdr>
    </w:div>
    <w:div w:id="201433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k\fvd\2021-2027.g.%20TEHNISK&#256;%20PAL&#298;DZ&#298;BA\Informat&#299;vais%20zi&#326;ojums_TP_2021\P&#275;c%20iek&#353;&#275;j&#257;s%20ska&#326;o&#353;anas\TP%20resursi_21-27.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a:t>TP pieejamā finansējuma salīdzinājums, milj., EUR</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stacked"/>
        <c:varyColors val="0"/>
        <c:ser>
          <c:idx val="0"/>
          <c:order val="0"/>
          <c:tx>
            <c:strRef>
              <c:f>Diagrammas!$B$16</c:f>
              <c:strCache>
                <c:ptCount val="1"/>
                <c:pt idx="0">
                  <c:v>2014.-2020</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Diagrammas!$A$17:$A$21</c:f>
              <c:strCache>
                <c:ptCount val="5"/>
                <c:pt idx="0">
                  <c:v>ESF</c:v>
                </c:pt>
                <c:pt idx="1">
                  <c:v>ERAF</c:v>
                </c:pt>
                <c:pt idx="2">
                  <c:v>KF</c:v>
                </c:pt>
                <c:pt idx="3">
                  <c:v>TPF</c:v>
                </c:pt>
                <c:pt idx="4">
                  <c:v>Kopā</c:v>
                </c:pt>
              </c:strCache>
            </c:strRef>
          </c:cat>
          <c:val>
            <c:numRef>
              <c:f>Diagrammas!$B$17:$B$21</c:f>
              <c:numCache>
                <c:formatCode>#\ ##0.0</c:formatCode>
                <c:ptCount val="5"/>
                <c:pt idx="0">
                  <c:v>25.2</c:v>
                </c:pt>
                <c:pt idx="1">
                  <c:v>46.1</c:v>
                </c:pt>
                <c:pt idx="2">
                  <c:v>47.9</c:v>
                </c:pt>
                <c:pt idx="4">
                  <c:v>119.19999999999999</c:v>
                </c:pt>
              </c:numCache>
            </c:numRef>
          </c:val>
          <c:extLst>
            <c:ext xmlns:c16="http://schemas.microsoft.com/office/drawing/2014/chart" uri="{C3380CC4-5D6E-409C-BE32-E72D297353CC}">
              <c16:uniqueId val="{00000000-6A5A-4392-B9E6-061430D83D0C}"/>
            </c:ext>
          </c:extLst>
        </c:ser>
        <c:ser>
          <c:idx val="1"/>
          <c:order val="1"/>
          <c:tx>
            <c:strRef>
              <c:f>Diagrammas!$C$16</c:f>
              <c:strCache>
                <c:ptCount val="1"/>
                <c:pt idx="0">
                  <c:v>2021.-2027</c:v>
                </c:pt>
              </c:strCache>
            </c:strRef>
          </c:tx>
          <c:spPr>
            <a:solidFill>
              <a:srgbClr val="FFC000"/>
            </a:solidFill>
            <a:ln>
              <a:noFill/>
            </a:ln>
            <a:effectLst/>
          </c:spPr>
          <c:invertIfNegative val="0"/>
          <c:dLbls>
            <c:dLbl>
              <c:idx val="0"/>
              <c:layout>
                <c:manualLayout>
                  <c:x val="9.514759398930081E-3"/>
                  <c:y val="-3.1714559772653403E-2"/>
                </c:manualLayout>
              </c:layout>
              <c:tx>
                <c:rich>
                  <a:bodyPr/>
                  <a:lstStyle/>
                  <a:p>
                    <a:fld id="{F6EDC83C-32AD-4689-9D03-5A73AFAF2CD4}" type="VALUE">
                      <a:rPr lang="en-US"/>
                      <a:pPr/>
                      <a:t>[VALUE]</a:t>
                    </a:fld>
                    <a:endParaRPr lang="en-US"/>
                  </a:p>
                  <a:p>
                    <a:r>
                      <a:rPr lang="en-US"/>
                      <a:t>+17,4%</a:t>
                    </a:r>
                  </a:p>
                </c:rich>
              </c:tx>
              <c:dLblPos val="ctr"/>
              <c:showLegendKey val="0"/>
              <c:showVal val="1"/>
              <c:showCatName val="0"/>
              <c:showSerName val="0"/>
              <c:showPercent val="0"/>
              <c:showBubbleSize val="0"/>
              <c:extLst>
                <c:ext xmlns:c15="http://schemas.microsoft.com/office/drawing/2012/chart" uri="{CE6537A1-D6FC-4f65-9D91-7224C49458BB}">
                  <c15:layout>
                    <c:manualLayout>
                      <c:w val="9.2985870224832748E-2"/>
                      <c:h val="0.13070368521187853"/>
                    </c:manualLayout>
                  </c15:layout>
                  <c15:dlblFieldTable/>
                  <c15:showDataLabelsRange val="0"/>
                </c:ext>
                <c:ext xmlns:c16="http://schemas.microsoft.com/office/drawing/2014/chart" uri="{C3380CC4-5D6E-409C-BE32-E72D297353CC}">
                  <c16:uniqueId val="{00000001-6A5A-4392-B9E6-061430D83D0C}"/>
                </c:ext>
              </c:extLst>
            </c:dLbl>
            <c:dLbl>
              <c:idx val="1"/>
              <c:tx>
                <c:rich>
                  <a:bodyPr/>
                  <a:lstStyle/>
                  <a:p>
                    <a:fld id="{44665E89-6508-4ABB-9DF2-521D32A09246}" type="VALUE">
                      <a:rPr lang="en-US"/>
                      <a:pPr/>
                      <a:t>[VALUE]</a:t>
                    </a:fld>
                    <a:endParaRPr lang="en-US"/>
                  </a:p>
                  <a:p>
                    <a:r>
                      <a:rPr lang="en-US"/>
                      <a:t>+56,2%</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6A5A-4392-B9E6-061430D83D0C}"/>
                </c:ext>
              </c:extLst>
            </c:dLbl>
            <c:dLbl>
              <c:idx val="2"/>
              <c:layout>
                <c:manualLayout>
                  <c:x val="8.0448316938498774E-3"/>
                  <c:y val="-3.4443303603270359E-2"/>
                </c:manualLayout>
              </c:layout>
              <c:tx>
                <c:rich>
                  <a:bodyPr/>
                  <a:lstStyle/>
                  <a:p>
                    <a:fld id="{C93019E7-FAD8-421D-AFC9-AA661EF25F8C}" type="VALUE">
                      <a:rPr lang="en-US"/>
                      <a:pPr/>
                      <a:t>[VALUE]</a:t>
                    </a:fld>
                    <a:endParaRPr lang="en-US"/>
                  </a:p>
                  <a:p>
                    <a:r>
                      <a:rPr lang="en-US"/>
                      <a:t>-61,8%</a:t>
                    </a:r>
                  </a:p>
                </c:rich>
              </c:tx>
              <c:dLblPos val="ctr"/>
              <c:showLegendKey val="0"/>
              <c:showVal val="1"/>
              <c:showCatName val="0"/>
              <c:showSerName val="0"/>
              <c:showPercent val="0"/>
              <c:showBubbleSize val="0"/>
              <c:extLst>
                <c:ext xmlns:c15="http://schemas.microsoft.com/office/drawing/2012/chart" uri="{CE6537A1-D6FC-4f65-9D91-7224C49458BB}">
                  <c15:layout>
                    <c:manualLayout>
                      <c:w val="9.6260591712429858E-2"/>
                      <c:h val="0.11088213193911114"/>
                    </c:manualLayout>
                  </c15:layout>
                  <c15:dlblFieldTable/>
                  <c15:showDataLabelsRange val="0"/>
                </c:ext>
                <c:ext xmlns:c16="http://schemas.microsoft.com/office/drawing/2014/chart" uri="{C3380CC4-5D6E-409C-BE32-E72D297353CC}">
                  <c16:uniqueId val="{00000003-6A5A-4392-B9E6-061430D83D0C}"/>
                </c:ext>
              </c:extLst>
            </c:dLbl>
            <c:dLbl>
              <c:idx val="3"/>
              <c:layout>
                <c:manualLayout>
                  <c:x val="-1.6414658352589851E-16"/>
                  <c:y val="-4.3607532210109018E-2"/>
                </c:manualLayout>
              </c:layout>
              <c:tx>
                <c:rich>
                  <a:bodyPr/>
                  <a:lstStyle/>
                  <a:p>
                    <a:fld id="{C678A129-1B94-465D-9C46-C7897C7CE430}" type="VALUE">
                      <a:rPr lang="en-US"/>
                      <a:pPr/>
                      <a:t>[VALUE]</a:t>
                    </a:fld>
                    <a:endParaRPr lang="en-US"/>
                  </a:p>
                  <a:p>
                    <a:r>
                      <a:rPr lang="en-US"/>
                      <a:t>+100%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6A5A-4392-B9E6-061430D83D0C}"/>
                </c:ext>
              </c:extLst>
            </c:dLbl>
            <c:dLbl>
              <c:idx val="4"/>
              <c:tx>
                <c:rich>
                  <a:bodyPr/>
                  <a:lstStyle/>
                  <a:p>
                    <a:fld id="{15EBE1C3-4166-4BCA-A99A-44FAD2465899}" type="VALUE">
                      <a:rPr lang="en-US"/>
                      <a:pPr/>
                      <a:t>[VALUE]</a:t>
                    </a:fld>
                    <a:endParaRPr lang="en-US"/>
                  </a:p>
                  <a:p>
                    <a:r>
                      <a:rPr lang="en-US"/>
                      <a:t>+55,1 milj</a:t>
                    </a:r>
                  </a:p>
                  <a:p>
                    <a:r>
                      <a:rPr lang="en-US"/>
                      <a:t>+31,6%</a:t>
                    </a:r>
                  </a:p>
                  <a:p>
                    <a:endParaRPr lang="lv-LV"/>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A5A-4392-B9E6-061430D83D0C}"/>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Diagrammas!$A$17:$A$21</c:f>
              <c:strCache>
                <c:ptCount val="5"/>
                <c:pt idx="0">
                  <c:v>ESF</c:v>
                </c:pt>
                <c:pt idx="1">
                  <c:v>ERAF</c:v>
                </c:pt>
                <c:pt idx="2">
                  <c:v>KF</c:v>
                </c:pt>
                <c:pt idx="3">
                  <c:v>TPF</c:v>
                </c:pt>
                <c:pt idx="4">
                  <c:v>Kopā</c:v>
                </c:pt>
              </c:strCache>
            </c:strRef>
          </c:cat>
          <c:val>
            <c:numRef>
              <c:f>Diagrammas!$C$17:$C$21</c:f>
              <c:numCache>
                <c:formatCode>#\ ##0.0</c:formatCode>
                <c:ptCount val="5"/>
                <c:pt idx="0">
                  <c:v>30.5</c:v>
                </c:pt>
                <c:pt idx="1">
                  <c:v>105.2</c:v>
                </c:pt>
                <c:pt idx="2">
                  <c:v>29.6</c:v>
                </c:pt>
                <c:pt idx="3">
                  <c:v>9</c:v>
                </c:pt>
                <c:pt idx="4">
                  <c:v>174.29999999999998</c:v>
                </c:pt>
              </c:numCache>
            </c:numRef>
          </c:val>
          <c:extLst>
            <c:ext xmlns:c16="http://schemas.microsoft.com/office/drawing/2014/chart" uri="{C3380CC4-5D6E-409C-BE32-E72D297353CC}">
              <c16:uniqueId val="{00000006-6A5A-4392-B9E6-061430D83D0C}"/>
            </c:ext>
          </c:extLst>
        </c:ser>
        <c:dLbls>
          <c:showLegendKey val="0"/>
          <c:showVal val="0"/>
          <c:showCatName val="0"/>
          <c:showSerName val="0"/>
          <c:showPercent val="0"/>
          <c:showBubbleSize val="0"/>
        </c:dLbls>
        <c:gapWidth val="132"/>
        <c:overlap val="100"/>
        <c:axId val="643571840"/>
        <c:axId val="643578496"/>
      </c:barChart>
      <c:catAx>
        <c:axId val="64357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43578496"/>
        <c:crosses val="autoZero"/>
        <c:auto val="1"/>
        <c:lblAlgn val="ctr"/>
        <c:lblOffset val="100"/>
        <c:noMultiLvlLbl val="0"/>
      </c:catAx>
      <c:valAx>
        <c:axId val="643578496"/>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43571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a:t>TP pieejamā finansējuma salīdzinājums, milj., EUR</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stacked"/>
        <c:varyColors val="0"/>
        <c:ser>
          <c:idx val="0"/>
          <c:order val="0"/>
          <c:tx>
            <c:strRef>
              <c:f>Diagrammas!$D$25</c:f>
              <c:strCache>
                <c:ptCount val="1"/>
                <c:pt idx="0">
                  <c:v>ESF,ERAF,KF</c:v>
                </c:pt>
              </c:strCache>
            </c:strRef>
          </c:tx>
          <c:spPr>
            <a:solidFill>
              <a:srgbClr val="92D050"/>
            </a:solidFill>
            <a:ln>
              <a:noFill/>
            </a:ln>
            <a:effectLst/>
          </c:spPr>
          <c:invertIfNegative val="0"/>
          <c:dLbls>
            <c:dLbl>
              <c:idx val="1"/>
              <c:tx>
                <c:rich>
                  <a:bodyPr/>
                  <a:lstStyle/>
                  <a:p>
                    <a:fld id="{C310A33A-6C2C-41D7-87F9-34E359B46783}" type="VALUE">
                      <a:rPr lang="en-US"/>
                      <a:pPr/>
                      <a:t>[VALUE]</a:t>
                    </a:fld>
                    <a:endParaRPr lang="en-US"/>
                  </a:p>
                  <a:p>
                    <a:r>
                      <a:rPr lang="en-US"/>
                      <a:t>+46,1 milj</a:t>
                    </a:r>
                  </a:p>
                  <a:p>
                    <a:r>
                      <a:rPr lang="en-US"/>
                      <a:t>+27,9%</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585F-44A4-8326-2023EFECFCA5}"/>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Diagrammas!$B$16:$C$16</c:f>
              <c:strCache>
                <c:ptCount val="2"/>
                <c:pt idx="0">
                  <c:v>2014.-2020</c:v>
                </c:pt>
                <c:pt idx="1">
                  <c:v>2021.-2027</c:v>
                </c:pt>
              </c:strCache>
            </c:strRef>
          </c:cat>
          <c:val>
            <c:numRef>
              <c:f>Diagrammas!$B$25:$C$25</c:f>
              <c:numCache>
                <c:formatCode>#\ ##0.0</c:formatCode>
                <c:ptCount val="2"/>
                <c:pt idx="0">
                  <c:v>119.19999999999999</c:v>
                </c:pt>
                <c:pt idx="1">
                  <c:v>165.29999999999998</c:v>
                </c:pt>
              </c:numCache>
            </c:numRef>
          </c:val>
          <c:extLst>
            <c:ext xmlns:c16="http://schemas.microsoft.com/office/drawing/2014/chart" uri="{C3380CC4-5D6E-409C-BE32-E72D297353CC}">
              <c16:uniqueId val="{00000001-585F-44A4-8326-2023EFECFCA5}"/>
            </c:ext>
          </c:extLst>
        </c:ser>
        <c:ser>
          <c:idx val="1"/>
          <c:order val="1"/>
          <c:tx>
            <c:strRef>
              <c:f>Diagrammas!$D$26</c:f>
              <c:strCache>
                <c:ptCount val="1"/>
                <c:pt idx="0">
                  <c:v>TPF</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585F-44A4-8326-2023EFECFCA5}"/>
                </c:ext>
              </c:extLst>
            </c:dLbl>
            <c:dLbl>
              <c:idx val="1"/>
              <c:layout>
                <c:manualLayout>
                  <c:x val="4.4767767207610524E-3"/>
                  <c:y val="2.3785926660059464E-2"/>
                </c:manualLayout>
              </c:layout>
              <c:tx>
                <c:rich>
                  <a:bodyPr/>
                  <a:lstStyle/>
                  <a:p>
                    <a:fld id="{8DE1AF24-CCA1-4269-89E4-42DB05D1DB3A}" type="VALUE">
                      <a:rPr lang="en-US"/>
                      <a:pPr/>
                      <a:t>[VALUE]</a:t>
                    </a:fld>
                    <a:endParaRPr lang="en-US"/>
                  </a:p>
                  <a:p>
                    <a:r>
                      <a:rPr lang="en-US"/>
                      <a:t>+ 5,2%</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85F-44A4-8326-2023EFECFCA5}"/>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Diagrammas!$B$16:$C$16</c:f>
              <c:strCache>
                <c:ptCount val="2"/>
                <c:pt idx="0">
                  <c:v>2014.-2020</c:v>
                </c:pt>
                <c:pt idx="1">
                  <c:v>2021.-2027</c:v>
                </c:pt>
              </c:strCache>
            </c:strRef>
          </c:cat>
          <c:val>
            <c:numRef>
              <c:f>Diagrammas!$B$26:$C$26</c:f>
              <c:numCache>
                <c:formatCode>#\ ##0.0</c:formatCode>
                <c:ptCount val="2"/>
                <c:pt idx="0" formatCode="General">
                  <c:v>0</c:v>
                </c:pt>
                <c:pt idx="1">
                  <c:v>9</c:v>
                </c:pt>
              </c:numCache>
            </c:numRef>
          </c:val>
          <c:extLst>
            <c:ext xmlns:c16="http://schemas.microsoft.com/office/drawing/2014/chart" uri="{C3380CC4-5D6E-409C-BE32-E72D297353CC}">
              <c16:uniqueId val="{00000004-585F-44A4-8326-2023EFECFCA5}"/>
            </c:ext>
          </c:extLst>
        </c:ser>
        <c:dLbls>
          <c:dLblPos val="ctr"/>
          <c:showLegendKey val="0"/>
          <c:showVal val="1"/>
          <c:showCatName val="0"/>
          <c:showSerName val="0"/>
          <c:showPercent val="0"/>
          <c:showBubbleSize val="0"/>
        </c:dLbls>
        <c:gapWidth val="219"/>
        <c:overlap val="100"/>
        <c:axId val="643571840"/>
        <c:axId val="643578496"/>
      </c:barChart>
      <c:catAx>
        <c:axId val="64357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43578496"/>
        <c:crosses val="autoZero"/>
        <c:auto val="1"/>
        <c:lblAlgn val="ctr"/>
        <c:lblOffset val="100"/>
        <c:noMultiLvlLbl val="0"/>
      </c:catAx>
      <c:valAx>
        <c:axId val="643578496"/>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43571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a:t>TP elastības finansējums, milj.,EUR</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Diagrammas!$H$13</c:f>
              <c:strCache>
                <c:ptCount val="1"/>
                <c:pt idx="0">
                  <c:v>Elastības finansējuma daļa</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Diagrammas!$G$14:$G$18</c:f>
              <c:strCache>
                <c:ptCount val="5"/>
                <c:pt idx="0">
                  <c:v>Kopā </c:v>
                </c:pt>
                <c:pt idx="1">
                  <c:v>ERAF</c:v>
                </c:pt>
                <c:pt idx="2">
                  <c:v>KF</c:v>
                </c:pt>
                <c:pt idx="3">
                  <c:v>ESF+</c:v>
                </c:pt>
                <c:pt idx="4">
                  <c:v>TPF</c:v>
                </c:pt>
              </c:strCache>
            </c:strRef>
          </c:cat>
          <c:val>
            <c:numRef>
              <c:f>Diagrammas!$H$14:$H$18</c:f>
              <c:numCache>
                <c:formatCode>General</c:formatCode>
                <c:ptCount val="5"/>
                <c:pt idx="0">
                  <c:v>26.2</c:v>
                </c:pt>
                <c:pt idx="1">
                  <c:v>16.3</c:v>
                </c:pt>
                <c:pt idx="2">
                  <c:v>4.5999999999999996</c:v>
                </c:pt>
                <c:pt idx="3">
                  <c:v>4.7</c:v>
                </c:pt>
                <c:pt idx="4">
                  <c:v>0.6</c:v>
                </c:pt>
              </c:numCache>
            </c:numRef>
          </c:val>
          <c:extLst>
            <c:ext xmlns:c16="http://schemas.microsoft.com/office/drawing/2014/chart" uri="{C3380CC4-5D6E-409C-BE32-E72D297353CC}">
              <c16:uniqueId val="{00000000-756D-42D0-90A9-3638346276D6}"/>
            </c:ext>
          </c:extLst>
        </c:ser>
        <c:ser>
          <c:idx val="1"/>
          <c:order val="1"/>
          <c:tx>
            <c:strRef>
              <c:f>Diagrammas!$I$13</c:f>
              <c:strCache>
                <c:ptCount val="1"/>
                <c:pt idx="0">
                  <c:v>TP bez elastības finansējuma</c:v>
                </c:pt>
              </c:strCache>
            </c:strRef>
          </c:tx>
          <c:spPr>
            <a:solidFill>
              <a:schemeClr val="accent2"/>
            </a:solidFill>
            <a:ln w="19050">
              <a:solidFill>
                <a:schemeClr val="lt1"/>
              </a:solidFill>
            </a:ln>
            <a:effectLst/>
          </c:spPr>
          <c:invertIfNegative val="0"/>
          <c:dLbls>
            <c:dLbl>
              <c:idx val="0"/>
              <c:layout>
                <c:manualLayout>
                  <c:x val="-1.1954572624028692E-2"/>
                  <c:y val="-4.35255712731229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6D-42D0-90A9-3638346276D6}"/>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Diagrammas!$G$14:$G$18</c:f>
              <c:strCache>
                <c:ptCount val="5"/>
                <c:pt idx="0">
                  <c:v>Kopā </c:v>
                </c:pt>
                <c:pt idx="1">
                  <c:v>ERAF</c:v>
                </c:pt>
                <c:pt idx="2">
                  <c:v>KF</c:v>
                </c:pt>
                <c:pt idx="3">
                  <c:v>ESF+</c:v>
                </c:pt>
                <c:pt idx="4">
                  <c:v>TPF</c:v>
                </c:pt>
              </c:strCache>
            </c:strRef>
          </c:cat>
          <c:val>
            <c:numRef>
              <c:f>Diagrammas!$I$14:$I$18</c:f>
              <c:numCache>
                <c:formatCode>#\ ##0.0</c:formatCode>
                <c:ptCount val="5"/>
                <c:pt idx="0" formatCode="General">
                  <c:v>148.10000000000002</c:v>
                </c:pt>
                <c:pt idx="1">
                  <c:v>88.9</c:v>
                </c:pt>
                <c:pt idx="2">
                  <c:v>25</c:v>
                </c:pt>
                <c:pt idx="3">
                  <c:v>25.8</c:v>
                </c:pt>
                <c:pt idx="4">
                  <c:v>8.4</c:v>
                </c:pt>
              </c:numCache>
            </c:numRef>
          </c:val>
          <c:extLst>
            <c:ext xmlns:c16="http://schemas.microsoft.com/office/drawing/2014/chart" uri="{C3380CC4-5D6E-409C-BE32-E72D297353CC}">
              <c16:uniqueId val="{00000002-756D-42D0-90A9-3638346276D6}"/>
            </c:ext>
          </c:extLst>
        </c:ser>
        <c:ser>
          <c:idx val="2"/>
          <c:order val="2"/>
          <c:tx>
            <c:strRef>
              <c:f>Diagrammas!$J$13</c:f>
              <c:strCache>
                <c:ptCount val="1"/>
                <c:pt idx="0">
                  <c:v>Kopā </c:v>
                </c:pt>
              </c:strCache>
            </c:strRef>
          </c:tx>
          <c:spPr>
            <a:solidFill>
              <a:schemeClr val="accent3"/>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Diagrammas!$G$14:$G$18</c:f>
              <c:strCache>
                <c:ptCount val="5"/>
                <c:pt idx="0">
                  <c:v>Kopā </c:v>
                </c:pt>
                <c:pt idx="1">
                  <c:v>ERAF</c:v>
                </c:pt>
                <c:pt idx="2">
                  <c:v>KF</c:v>
                </c:pt>
                <c:pt idx="3">
                  <c:v>ESF+</c:v>
                </c:pt>
                <c:pt idx="4">
                  <c:v>TPF</c:v>
                </c:pt>
              </c:strCache>
            </c:strRef>
          </c:cat>
          <c:val>
            <c:numRef>
              <c:f>Diagrammas!$J$14:$J$18</c:f>
              <c:numCache>
                <c:formatCode>General</c:formatCode>
                <c:ptCount val="5"/>
                <c:pt idx="0">
                  <c:v>174.3</c:v>
                </c:pt>
                <c:pt idx="1">
                  <c:v>105.2</c:v>
                </c:pt>
                <c:pt idx="2">
                  <c:v>29.6</c:v>
                </c:pt>
                <c:pt idx="3">
                  <c:v>30.5</c:v>
                </c:pt>
                <c:pt idx="4" formatCode="0.0">
                  <c:v>9</c:v>
                </c:pt>
              </c:numCache>
            </c:numRef>
          </c:val>
          <c:extLst>
            <c:ext xmlns:c16="http://schemas.microsoft.com/office/drawing/2014/chart" uri="{C3380CC4-5D6E-409C-BE32-E72D297353CC}">
              <c16:uniqueId val="{00000003-756D-42D0-90A9-3638346276D6}"/>
            </c:ext>
          </c:extLst>
        </c:ser>
        <c:dLbls>
          <c:showLegendKey val="0"/>
          <c:showVal val="0"/>
          <c:showCatName val="0"/>
          <c:showSerName val="0"/>
          <c:showPercent val="0"/>
          <c:showBubbleSize val="0"/>
        </c:dLbls>
        <c:gapWidth val="75"/>
        <c:axId val="633498128"/>
        <c:axId val="633492304"/>
      </c:barChart>
      <c:catAx>
        <c:axId val="6334981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33492304"/>
        <c:crosses val="autoZero"/>
        <c:auto val="1"/>
        <c:lblAlgn val="ctr"/>
        <c:lblOffset val="100"/>
        <c:noMultiLvlLbl val="0"/>
      </c:catAx>
      <c:valAx>
        <c:axId val="633492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33498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00" b="1" i="0">
                <a:solidFill>
                  <a:sysClr val="windowText" lastClr="000000"/>
                </a:solidFill>
                <a:latin typeface="Times New Roman" panose="02020603050405020304" pitchFamily="18" charset="0"/>
                <a:cs typeface="Times New Roman" panose="02020603050405020304" pitchFamily="18" charset="0"/>
              </a:rPr>
              <a:t>Amata vietu</a:t>
            </a:r>
            <a:r>
              <a:rPr lang="lv-LV" sz="1000" b="1" i="0" baseline="0">
                <a:solidFill>
                  <a:sysClr val="windowText" lastClr="000000"/>
                </a:solidFill>
                <a:latin typeface="Times New Roman" panose="02020603050405020304" pitchFamily="18" charset="0"/>
                <a:cs typeface="Times New Roman" panose="02020603050405020304" pitchFamily="18" charset="0"/>
              </a:rPr>
              <a:t> dinamika, plānojums</a:t>
            </a:r>
            <a:endParaRPr lang="lv-LV" sz="1000" b="1" i="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1081714785651793"/>
          <c:y val="0.17171296296296296"/>
          <c:w val="0.85862729658792647"/>
          <c:h val="0.53245917177019531"/>
        </c:manualLayout>
      </c:layout>
      <c:barChart>
        <c:barDir val="col"/>
        <c:grouping val="clustered"/>
        <c:varyColors val="0"/>
        <c:ser>
          <c:idx val="0"/>
          <c:order val="0"/>
          <c:tx>
            <c:strRef>
              <c:f>'Statu vietas'!$C$2:$C$3</c:f>
              <c:strCache>
                <c:ptCount val="2"/>
                <c:pt idx="0">
                  <c:v>Plānotās amata vietas 2014.-2020. gadā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'Statu vietas'!$C$20</c:f>
              <c:numCache>
                <c:formatCode>#,##0.00</c:formatCode>
                <c:ptCount val="1"/>
                <c:pt idx="0">
                  <c:v>727.05</c:v>
                </c:pt>
              </c:numCache>
            </c:numRef>
          </c:val>
          <c:extLst>
            <c:ext xmlns:c16="http://schemas.microsoft.com/office/drawing/2014/chart" uri="{C3380CC4-5D6E-409C-BE32-E72D297353CC}">
              <c16:uniqueId val="{00000000-CD9F-4603-8FB8-54912004049E}"/>
            </c:ext>
          </c:extLst>
        </c:ser>
        <c:ser>
          <c:idx val="1"/>
          <c:order val="1"/>
          <c:tx>
            <c:strRef>
              <c:f>'Statu vietas'!$D$2:$F$2</c:f>
              <c:strCache>
                <c:ptCount val="1"/>
                <c:pt idx="0">
                  <c:v>Faktiski finansētās amata vietas 2014.-2020. gadā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'Statu vietas'!$F$20</c:f>
              <c:numCache>
                <c:formatCode>#,##0.00</c:formatCode>
                <c:ptCount val="1"/>
                <c:pt idx="0">
                  <c:v>664.67</c:v>
                </c:pt>
              </c:numCache>
            </c:numRef>
          </c:val>
          <c:extLst>
            <c:ext xmlns:c16="http://schemas.microsoft.com/office/drawing/2014/chart" uri="{C3380CC4-5D6E-409C-BE32-E72D297353CC}">
              <c16:uniqueId val="{00000001-CD9F-4603-8FB8-54912004049E}"/>
            </c:ext>
          </c:extLst>
        </c:ser>
        <c:ser>
          <c:idx val="2"/>
          <c:order val="2"/>
          <c:tx>
            <c:strRef>
              <c:f>'Statu vietas'!$G$3</c:f>
              <c:strCache>
                <c:ptCount val="1"/>
                <c:pt idx="0">
                  <c:v>Plānotās amata vietas 2021.-2027. gadā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'Statu vietas'!$G$20</c:f>
              <c:numCache>
                <c:formatCode>#,##0.00</c:formatCode>
                <c:ptCount val="1"/>
                <c:pt idx="0">
                  <c:v>730.2</c:v>
                </c:pt>
              </c:numCache>
            </c:numRef>
          </c:val>
          <c:extLst>
            <c:ext xmlns:c16="http://schemas.microsoft.com/office/drawing/2014/chart" uri="{C3380CC4-5D6E-409C-BE32-E72D297353CC}">
              <c16:uniqueId val="{00000002-CD9F-4603-8FB8-54912004049E}"/>
            </c:ext>
          </c:extLst>
        </c:ser>
        <c:ser>
          <c:idx val="3"/>
          <c:order val="3"/>
          <c:tx>
            <c:strRef>
              <c:f>'Statu vietas'!$H$3</c:f>
              <c:strCache>
                <c:ptCount val="1"/>
                <c:pt idx="0">
                  <c:v>Papildus nepieciešamās amata vietas 2021.-2027. gadā pret  faktiskajām amata vietām 2014.-2020. gadā</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'Statu vietas'!$H$20</c:f>
              <c:numCache>
                <c:formatCode>#,##0.00</c:formatCode>
                <c:ptCount val="1"/>
                <c:pt idx="0">
                  <c:v>65.53</c:v>
                </c:pt>
              </c:numCache>
            </c:numRef>
          </c:val>
          <c:extLst>
            <c:ext xmlns:c16="http://schemas.microsoft.com/office/drawing/2014/chart" uri="{C3380CC4-5D6E-409C-BE32-E72D297353CC}">
              <c16:uniqueId val="{00000003-CD9F-4603-8FB8-54912004049E}"/>
            </c:ext>
          </c:extLst>
        </c:ser>
        <c:dLbls>
          <c:dLblPos val="outEnd"/>
          <c:showLegendKey val="0"/>
          <c:showVal val="1"/>
          <c:showCatName val="0"/>
          <c:showSerName val="0"/>
          <c:showPercent val="0"/>
          <c:showBubbleSize val="0"/>
        </c:dLbls>
        <c:gapWidth val="219"/>
        <c:overlap val="-27"/>
        <c:axId val="1640869600"/>
        <c:axId val="1640870016"/>
      </c:barChart>
      <c:catAx>
        <c:axId val="1640869600"/>
        <c:scaling>
          <c:orientation val="minMax"/>
        </c:scaling>
        <c:delete val="1"/>
        <c:axPos val="b"/>
        <c:majorTickMark val="none"/>
        <c:minorTickMark val="none"/>
        <c:tickLblPos val="nextTo"/>
        <c:crossAx val="1640870016"/>
        <c:crosses val="autoZero"/>
        <c:auto val="1"/>
        <c:lblAlgn val="ctr"/>
        <c:lblOffset val="100"/>
        <c:noMultiLvlLbl val="0"/>
      </c:catAx>
      <c:valAx>
        <c:axId val="16408700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40869600"/>
        <c:crosses val="autoZero"/>
        <c:crossBetween val="between"/>
      </c:valAx>
      <c:spPr>
        <a:noFill/>
        <a:ln>
          <a:noFill/>
        </a:ln>
        <a:effectLst/>
      </c:spPr>
    </c:plotArea>
    <c:legend>
      <c:legendPos val="b"/>
      <c:layout>
        <c:manualLayout>
          <c:xMode val="edge"/>
          <c:yMode val="edge"/>
          <c:x val="0"/>
          <c:y val="0.73194991251093622"/>
          <c:w val="1"/>
          <c:h val="0.2402723097112861"/>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000" b="1" baseline="0">
                <a:solidFill>
                  <a:schemeClr val="tx1"/>
                </a:solidFill>
                <a:latin typeface="Times New Roman" panose="02020603050405020304" pitchFamily="18" charset="0"/>
                <a:cs typeface="Times New Roman" panose="02020603050405020304" pitchFamily="18" charset="0"/>
              </a:rPr>
              <a:t>Amata vietu plānojums atbildīgajās iestādēs </a:t>
            </a:r>
            <a:endParaRPr lang="lv-LV" sz="10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27605617447200648"/>
          <c:y val="2.8542221695972213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28317797186225E-2"/>
          <c:y val="0.13515116284655998"/>
          <c:w val="0.90971682202813775"/>
          <c:h val="0.62439775266818442"/>
        </c:manualLayout>
      </c:layout>
      <c:barChart>
        <c:barDir val="col"/>
        <c:grouping val="clustered"/>
        <c:varyColors val="0"/>
        <c:ser>
          <c:idx val="0"/>
          <c:order val="0"/>
          <c:tx>
            <c:strRef>
              <c:f>Tabulas!$J$18</c:f>
              <c:strCache>
                <c:ptCount val="1"/>
                <c:pt idx="0">
                  <c:v>2014.-2020. gada periods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Tabulas!$K$17:$L$17</c:f>
              <c:strCache>
                <c:ptCount val="2"/>
                <c:pt idx="0">
                  <c:v>Plānotās amata vietas</c:v>
                </c:pt>
                <c:pt idx="1">
                  <c:v>Faktiskās amata vietas</c:v>
                </c:pt>
              </c:strCache>
            </c:strRef>
          </c:cat>
          <c:val>
            <c:numRef>
              <c:f>Tabulas!$K$18:$L$18</c:f>
              <c:numCache>
                <c:formatCode>#\ ##0.0</c:formatCode>
                <c:ptCount val="2"/>
                <c:pt idx="0">
                  <c:v>193.04999999999998</c:v>
                </c:pt>
                <c:pt idx="1">
                  <c:v>171.67</c:v>
                </c:pt>
              </c:numCache>
            </c:numRef>
          </c:val>
          <c:extLst>
            <c:ext xmlns:c16="http://schemas.microsoft.com/office/drawing/2014/chart" uri="{C3380CC4-5D6E-409C-BE32-E72D297353CC}">
              <c16:uniqueId val="{00000000-DF37-4EEA-BD54-72859955BBA7}"/>
            </c:ext>
          </c:extLst>
        </c:ser>
        <c:ser>
          <c:idx val="1"/>
          <c:order val="1"/>
          <c:tx>
            <c:strRef>
              <c:f>Tabulas!$J$19</c:f>
              <c:strCache>
                <c:ptCount val="1"/>
                <c:pt idx="0">
                  <c:v>2021.-2027. gada periods</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Tabulas!$K$17:$L$17</c:f>
              <c:strCache>
                <c:ptCount val="2"/>
                <c:pt idx="0">
                  <c:v>Plānotās amata vietas</c:v>
                </c:pt>
                <c:pt idx="1">
                  <c:v>Faktiskās amata vietas</c:v>
                </c:pt>
              </c:strCache>
            </c:strRef>
          </c:cat>
          <c:val>
            <c:numRef>
              <c:f>Tabulas!$K$19:$L$19</c:f>
              <c:numCache>
                <c:formatCode>General</c:formatCode>
                <c:ptCount val="2"/>
                <c:pt idx="0">
                  <c:v>227.2</c:v>
                </c:pt>
                <c:pt idx="1">
                  <c:v>227.2</c:v>
                </c:pt>
              </c:numCache>
            </c:numRef>
          </c:val>
          <c:extLst>
            <c:ext xmlns:c16="http://schemas.microsoft.com/office/drawing/2014/chart" uri="{C3380CC4-5D6E-409C-BE32-E72D297353CC}">
              <c16:uniqueId val="{00000001-DF37-4EEA-BD54-72859955BBA7}"/>
            </c:ext>
          </c:extLst>
        </c:ser>
        <c:dLbls>
          <c:dLblPos val="outEnd"/>
          <c:showLegendKey val="0"/>
          <c:showVal val="1"/>
          <c:showCatName val="0"/>
          <c:showSerName val="0"/>
          <c:showPercent val="0"/>
          <c:showBubbleSize val="0"/>
        </c:dLbls>
        <c:gapWidth val="150"/>
        <c:axId val="71467008"/>
        <c:axId val="71443712"/>
      </c:barChart>
      <c:catAx>
        <c:axId val="7146700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lv-LV" sz="900" b="1">
                    <a:solidFill>
                      <a:schemeClr val="tx1"/>
                    </a:solidFill>
                  </a:rPr>
                  <a:t>+</a:t>
                </a:r>
                <a:r>
                  <a:rPr lang="lv-LV" sz="900" b="1" baseline="0">
                    <a:solidFill>
                      <a:schemeClr val="tx1"/>
                    </a:solidFill>
                  </a:rPr>
                  <a:t> 55,5</a:t>
                </a:r>
                <a:endParaRPr lang="lv-LV" sz="900" b="1">
                  <a:solidFill>
                    <a:schemeClr val="tx1"/>
                  </a:solidFill>
                </a:endParaRPr>
              </a:p>
            </c:rich>
          </c:tx>
          <c:layout>
            <c:manualLayout>
              <c:xMode val="edge"/>
              <c:yMode val="edge"/>
              <c:x val="0.80984520192092169"/>
              <c:y val="0.27337971526947907"/>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1443712"/>
        <c:crosses val="autoZero"/>
        <c:auto val="1"/>
        <c:lblAlgn val="ctr"/>
        <c:lblOffset val="100"/>
        <c:noMultiLvlLbl val="0"/>
      </c:catAx>
      <c:valAx>
        <c:axId val="71443712"/>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1467008"/>
        <c:crosses val="autoZero"/>
        <c:crossBetween val="between"/>
      </c:val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a:t>2021.-2027. gada plānošanas perioda amata</a:t>
            </a:r>
            <a:r>
              <a:rPr lang="lv-LV" sz="1200" baseline="0"/>
              <a:t> vietu</a:t>
            </a:r>
            <a:r>
              <a:rPr lang="lv-LV" sz="1200"/>
              <a:t> dinamika institūcijās, dalījumā pa gadiem </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6.2548197955929738E-2"/>
          <c:y val="0.16400065465257951"/>
          <c:w val="0.92864738476348707"/>
          <c:h val="0.66118964921532619"/>
        </c:manualLayout>
      </c:layout>
      <c:barChart>
        <c:barDir val="col"/>
        <c:grouping val="clustered"/>
        <c:varyColors val="0"/>
        <c:ser>
          <c:idx val="0"/>
          <c:order val="0"/>
          <c:tx>
            <c:strRef>
              <c:f>Sheet1!$C$20</c:f>
              <c:strCache>
                <c:ptCount val="1"/>
                <c:pt idx="0">
                  <c:v>2022</c:v>
                </c:pt>
              </c:strCache>
            </c:strRef>
          </c:tx>
          <c:spPr>
            <a:solidFill>
              <a:schemeClr val="accent1"/>
            </a:solidFill>
            <a:ln>
              <a:noFill/>
            </a:ln>
            <a:effectLst/>
          </c:spPr>
          <c:invertIfNegative val="0"/>
          <c:cat>
            <c:strRef>
              <c:f>Sheet1!$B$21:$B$30</c:f>
              <c:strCache>
                <c:ptCount val="10"/>
                <c:pt idx="0">
                  <c:v>KM</c:v>
                </c:pt>
                <c:pt idx="1">
                  <c:v>VM</c:v>
                </c:pt>
                <c:pt idx="2">
                  <c:v>IZM</c:v>
                </c:pt>
                <c:pt idx="3">
                  <c:v>VARAM</c:v>
                </c:pt>
                <c:pt idx="4">
                  <c:v>SM</c:v>
                </c:pt>
                <c:pt idx="5">
                  <c:v>VKANC</c:v>
                </c:pt>
                <c:pt idx="6">
                  <c:v>LM</c:v>
                </c:pt>
                <c:pt idx="7">
                  <c:v>EM</c:v>
                </c:pt>
                <c:pt idx="8">
                  <c:v>TM</c:v>
                </c:pt>
                <c:pt idx="9">
                  <c:v>IeM</c:v>
                </c:pt>
              </c:strCache>
            </c:strRef>
          </c:cat>
          <c:val>
            <c:numRef>
              <c:f>Sheet1!$C$21:$C$30</c:f>
              <c:numCache>
                <c:formatCode>General</c:formatCode>
                <c:ptCount val="10"/>
                <c:pt idx="0">
                  <c:v>8</c:v>
                </c:pt>
                <c:pt idx="1">
                  <c:v>12</c:v>
                </c:pt>
                <c:pt idx="2">
                  <c:v>36</c:v>
                </c:pt>
                <c:pt idx="3">
                  <c:v>34.39</c:v>
                </c:pt>
                <c:pt idx="4">
                  <c:v>20</c:v>
                </c:pt>
                <c:pt idx="5">
                  <c:v>5.5</c:v>
                </c:pt>
                <c:pt idx="6">
                  <c:v>35</c:v>
                </c:pt>
                <c:pt idx="7">
                  <c:v>43</c:v>
                </c:pt>
                <c:pt idx="8">
                  <c:v>8</c:v>
                </c:pt>
                <c:pt idx="9">
                  <c:v>3</c:v>
                </c:pt>
              </c:numCache>
            </c:numRef>
          </c:val>
          <c:extLst>
            <c:ext xmlns:c16="http://schemas.microsoft.com/office/drawing/2014/chart" uri="{C3380CC4-5D6E-409C-BE32-E72D297353CC}">
              <c16:uniqueId val="{00000000-85DA-451C-83EF-E19EFB0DE43B}"/>
            </c:ext>
          </c:extLst>
        </c:ser>
        <c:ser>
          <c:idx val="1"/>
          <c:order val="1"/>
          <c:tx>
            <c:strRef>
              <c:f>Sheet1!$D$20</c:f>
              <c:strCache>
                <c:ptCount val="1"/>
                <c:pt idx="0">
                  <c:v>2023</c:v>
                </c:pt>
              </c:strCache>
            </c:strRef>
          </c:tx>
          <c:spPr>
            <a:solidFill>
              <a:schemeClr val="accent2"/>
            </a:solidFill>
            <a:ln>
              <a:noFill/>
            </a:ln>
            <a:effectLst/>
          </c:spPr>
          <c:invertIfNegative val="0"/>
          <c:cat>
            <c:strRef>
              <c:f>Sheet1!$B$21:$B$30</c:f>
              <c:strCache>
                <c:ptCount val="10"/>
                <c:pt idx="0">
                  <c:v>KM</c:v>
                </c:pt>
                <c:pt idx="1">
                  <c:v>VM</c:v>
                </c:pt>
                <c:pt idx="2">
                  <c:v>IZM</c:v>
                </c:pt>
                <c:pt idx="3">
                  <c:v>VARAM</c:v>
                </c:pt>
                <c:pt idx="4">
                  <c:v>SM</c:v>
                </c:pt>
                <c:pt idx="5">
                  <c:v>VKANC</c:v>
                </c:pt>
                <c:pt idx="6">
                  <c:v>LM</c:v>
                </c:pt>
                <c:pt idx="7">
                  <c:v>EM</c:v>
                </c:pt>
                <c:pt idx="8">
                  <c:v>TM</c:v>
                </c:pt>
                <c:pt idx="9">
                  <c:v>IeM</c:v>
                </c:pt>
              </c:strCache>
            </c:strRef>
          </c:cat>
          <c:val>
            <c:numRef>
              <c:f>Sheet1!$D$21:$D$30</c:f>
              <c:numCache>
                <c:formatCode>General</c:formatCode>
                <c:ptCount val="10"/>
                <c:pt idx="0">
                  <c:v>9</c:v>
                </c:pt>
                <c:pt idx="1">
                  <c:v>12</c:v>
                </c:pt>
                <c:pt idx="2">
                  <c:v>36</c:v>
                </c:pt>
                <c:pt idx="3">
                  <c:v>50.2</c:v>
                </c:pt>
                <c:pt idx="4">
                  <c:v>20</c:v>
                </c:pt>
                <c:pt idx="5">
                  <c:v>7.5</c:v>
                </c:pt>
                <c:pt idx="6">
                  <c:v>36</c:v>
                </c:pt>
                <c:pt idx="7">
                  <c:v>43</c:v>
                </c:pt>
                <c:pt idx="8">
                  <c:v>9</c:v>
                </c:pt>
                <c:pt idx="9">
                  <c:v>3</c:v>
                </c:pt>
              </c:numCache>
            </c:numRef>
          </c:val>
          <c:extLst>
            <c:ext xmlns:c16="http://schemas.microsoft.com/office/drawing/2014/chart" uri="{C3380CC4-5D6E-409C-BE32-E72D297353CC}">
              <c16:uniqueId val="{00000001-85DA-451C-83EF-E19EFB0DE43B}"/>
            </c:ext>
          </c:extLst>
        </c:ser>
        <c:ser>
          <c:idx val="2"/>
          <c:order val="2"/>
          <c:tx>
            <c:strRef>
              <c:f>Sheet1!$E$20</c:f>
              <c:strCache>
                <c:ptCount val="1"/>
                <c:pt idx="0">
                  <c:v>2024</c:v>
                </c:pt>
              </c:strCache>
            </c:strRef>
          </c:tx>
          <c:spPr>
            <a:solidFill>
              <a:schemeClr val="accent3"/>
            </a:solidFill>
            <a:ln>
              <a:noFill/>
            </a:ln>
            <a:effectLst/>
          </c:spPr>
          <c:invertIfNegative val="0"/>
          <c:cat>
            <c:strRef>
              <c:f>Sheet1!$B$21:$B$30</c:f>
              <c:strCache>
                <c:ptCount val="10"/>
                <c:pt idx="0">
                  <c:v>KM</c:v>
                </c:pt>
                <c:pt idx="1">
                  <c:v>VM</c:v>
                </c:pt>
                <c:pt idx="2">
                  <c:v>IZM</c:v>
                </c:pt>
                <c:pt idx="3">
                  <c:v>VARAM</c:v>
                </c:pt>
                <c:pt idx="4">
                  <c:v>SM</c:v>
                </c:pt>
                <c:pt idx="5">
                  <c:v>VKANC</c:v>
                </c:pt>
                <c:pt idx="6">
                  <c:v>LM</c:v>
                </c:pt>
                <c:pt idx="7">
                  <c:v>EM</c:v>
                </c:pt>
                <c:pt idx="8">
                  <c:v>TM</c:v>
                </c:pt>
                <c:pt idx="9">
                  <c:v>IeM</c:v>
                </c:pt>
              </c:strCache>
            </c:strRef>
          </c:cat>
          <c:val>
            <c:numRef>
              <c:f>Sheet1!$E$21:$E$30</c:f>
              <c:numCache>
                <c:formatCode>General</c:formatCode>
                <c:ptCount val="10"/>
                <c:pt idx="0">
                  <c:v>9</c:v>
                </c:pt>
                <c:pt idx="1">
                  <c:v>12</c:v>
                </c:pt>
                <c:pt idx="2">
                  <c:v>36</c:v>
                </c:pt>
                <c:pt idx="3">
                  <c:v>50.2</c:v>
                </c:pt>
                <c:pt idx="4">
                  <c:v>20</c:v>
                </c:pt>
                <c:pt idx="5">
                  <c:v>9</c:v>
                </c:pt>
                <c:pt idx="6">
                  <c:v>36</c:v>
                </c:pt>
                <c:pt idx="7">
                  <c:v>43</c:v>
                </c:pt>
                <c:pt idx="8">
                  <c:v>9</c:v>
                </c:pt>
                <c:pt idx="9">
                  <c:v>3</c:v>
                </c:pt>
              </c:numCache>
            </c:numRef>
          </c:val>
          <c:extLst>
            <c:ext xmlns:c16="http://schemas.microsoft.com/office/drawing/2014/chart" uri="{C3380CC4-5D6E-409C-BE32-E72D297353CC}">
              <c16:uniqueId val="{00000002-85DA-451C-83EF-E19EFB0DE43B}"/>
            </c:ext>
          </c:extLst>
        </c:ser>
        <c:ser>
          <c:idx val="3"/>
          <c:order val="3"/>
          <c:tx>
            <c:strRef>
              <c:f>Sheet1!$F$20</c:f>
              <c:strCache>
                <c:ptCount val="1"/>
                <c:pt idx="0">
                  <c:v>2025</c:v>
                </c:pt>
              </c:strCache>
            </c:strRef>
          </c:tx>
          <c:spPr>
            <a:solidFill>
              <a:schemeClr val="accent4"/>
            </a:solidFill>
            <a:ln>
              <a:noFill/>
            </a:ln>
            <a:effectLst/>
          </c:spPr>
          <c:invertIfNegative val="0"/>
          <c:cat>
            <c:strRef>
              <c:f>Sheet1!$B$21:$B$30</c:f>
              <c:strCache>
                <c:ptCount val="10"/>
                <c:pt idx="0">
                  <c:v>KM</c:v>
                </c:pt>
                <c:pt idx="1">
                  <c:v>VM</c:v>
                </c:pt>
                <c:pt idx="2">
                  <c:v>IZM</c:v>
                </c:pt>
                <c:pt idx="3">
                  <c:v>VARAM</c:v>
                </c:pt>
                <c:pt idx="4">
                  <c:v>SM</c:v>
                </c:pt>
                <c:pt idx="5">
                  <c:v>VKANC</c:v>
                </c:pt>
                <c:pt idx="6">
                  <c:v>LM</c:v>
                </c:pt>
                <c:pt idx="7">
                  <c:v>EM</c:v>
                </c:pt>
                <c:pt idx="8">
                  <c:v>TM</c:v>
                </c:pt>
                <c:pt idx="9">
                  <c:v>IeM</c:v>
                </c:pt>
              </c:strCache>
            </c:strRef>
          </c:cat>
          <c:val>
            <c:numRef>
              <c:f>Sheet1!$F$21:$F$30</c:f>
              <c:numCache>
                <c:formatCode>General</c:formatCode>
                <c:ptCount val="10"/>
                <c:pt idx="0">
                  <c:v>9</c:v>
                </c:pt>
                <c:pt idx="1">
                  <c:v>12</c:v>
                </c:pt>
                <c:pt idx="2">
                  <c:v>36</c:v>
                </c:pt>
                <c:pt idx="3">
                  <c:v>50.2</c:v>
                </c:pt>
                <c:pt idx="4">
                  <c:v>20</c:v>
                </c:pt>
                <c:pt idx="5">
                  <c:v>9</c:v>
                </c:pt>
                <c:pt idx="6">
                  <c:v>36</c:v>
                </c:pt>
                <c:pt idx="7">
                  <c:v>33</c:v>
                </c:pt>
                <c:pt idx="8">
                  <c:v>9</c:v>
                </c:pt>
                <c:pt idx="9">
                  <c:v>3</c:v>
                </c:pt>
              </c:numCache>
            </c:numRef>
          </c:val>
          <c:extLst>
            <c:ext xmlns:c16="http://schemas.microsoft.com/office/drawing/2014/chart" uri="{C3380CC4-5D6E-409C-BE32-E72D297353CC}">
              <c16:uniqueId val="{00000003-85DA-451C-83EF-E19EFB0DE43B}"/>
            </c:ext>
          </c:extLst>
        </c:ser>
        <c:ser>
          <c:idx val="4"/>
          <c:order val="4"/>
          <c:tx>
            <c:strRef>
              <c:f>Sheet1!$G$20</c:f>
              <c:strCache>
                <c:ptCount val="1"/>
                <c:pt idx="0">
                  <c:v>2026</c:v>
                </c:pt>
              </c:strCache>
            </c:strRef>
          </c:tx>
          <c:spPr>
            <a:solidFill>
              <a:schemeClr val="accent5"/>
            </a:solidFill>
            <a:ln>
              <a:noFill/>
            </a:ln>
            <a:effectLst/>
          </c:spPr>
          <c:invertIfNegative val="0"/>
          <c:cat>
            <c:strRef>
              <c:f>Sheet1!$B$21:$B$30</c:f>
              <c:strCache>
                <c:ptCount val="10"/>
                <c:pt idx="0">
                  <c:v>KM</c:v>
                </c:pt>
                <c:pt idx="1">
                  <c:v>VM</c:v>
                </c:pt>
                <c:pt idx="2">
                  <c:v>IZM</c:v>
                </c:pt>
                <c:pt idx="3">
                  <c:v>VARAM</c:v>
                </c:pt>
                <c:pt idx="4">
                  <c:v>SM</c:v>
                </c:pt>
                <c:pt idx="5">
                  <c:v>VKANC</c:v>
                </c:pt>
                <c:pt idx="6">
                  <c:v>LM</c:v>
                </c:pt>
                <c:pt idx="7">
                  <c:v>EM</c:v>
                </c:pt>
                <c:pt idx="8">
                  <c:v>TM</c:v>
                </c:pt>
                <c:pt idx="9">
                  <c:v>IeM</c:v>
                </c:pt>
              </c:strCache>
            </c:strRef>
          </c:cat>
          <c:val>
            <c:numRef>
              <c:f>Sheet1!$G$21:$G$30</c:f>
              <c:numCache>
                <c:formatCode>General</c:formatCode>
                <c:ptCount val="10"/>
                <c:pt idx="0">
                  <c:v>9</c:v>
                </c:pt>
                <c:pt idx="1">
                  <c:v>12</c:v>
                </c:pt>
                <c:pt idx="2">
                  <c:v>36</c:v>
                </c:pt>
                <c:pt idx="3">
                  <c:v>50.2</c:v>
                </c:pt>
                <c:pt idx="4">
                  <c:v>20</c:v>
                </c:pt>
                <c:pt idx="5">
                  <c:v>9</c:v>
                </c:pt>
                <c:pt idx="6">
                  <c:v>36</c:v>
                </c:pt>
                <c:pt idx="7">
                  <c:v>33</c:v>
                </c:pt>
                <c:pt idx="8">
                  <c:v>9</c:v>
                </c:pt>
                <c:pt idx="9">
                  <c:v>3</c:v>
                </c:pt>
              </c:numCache>
            </c:numRef>
          </c:val>
          <c:extLst>
            <c:ext xmlns:c16="http://schemas.microsoft.com/office/drawing/2014/chart" uri="{C3380CC4-5D6E-409C-BE32-E72D297353CC}">
              <c16:uniqueId val="{00000004-85DA-451C-83EF-E19EFB0DE43B}"/>
            </c:ext>
          </c:extLst>
        </c:ser>
        <c:ser>
          <c:idx val="5"/>
          <c:order val="5"/>
          <c:tx>
            <c:strRef>
              <c:f>Sheet1!$H$20</c:f>
              <c:strCache>
                <c:ptCount val="1"/>
                <c:pt idx="0">
                  <c:v>2027</c:v>
                </c:pt>
              </c:strCache>
            </c:strRef>
          </c:tx>
          <c:spPr>
            <a:solidFill>
              <a:schemeClr val="accent6"/>
            </a:solidFill>
            <a:ln>
              <a:noFill/>
            </a:ln>
            <a:effectLst/>
          </c:spPr>
          <c:invertIfNegative val="0"/>
          <c:cat>
            <c:strRef>
              <c:f>Sheet1!$B$21:$B$30</c:f>
              <c:strCache>
                <c:ptCount val="10"/>
                <c:pt idx="0">
                  <c:v>KM</c:v>
                </c:pt>
                <c:pt idx="1">
                  <c:v>VM</c:v>
                </c:pt>
                <c:pt idx="2">
                  <c:v>IZM</c:v>
                </c:pt>
                <c:pt idx="3">
                  <c:v>VARAM</c:v>
                </c:pt>
                <c:pt idx="4">
                  <c:v>SM</c:v>
                </c:pt>
                <c:pt idx="5">
                  <c:v>VKANC</c:v>
                </c:pt>
                <c:pt idx="6">
                  <c:v>LM</c:v>
                </c:pt>
                <c:pt idx="7">
                  <c:v>EM</c:v>
                </c:pt>
                <c:pt idx="8">
                  <c:v>TM</c:v>
                </c:pt>
                <c:pt idx="9">
                  <c:v>IeM</c:v>
                </c:pt>
              </c:strCache>
            </c:strRef>
          </c:cat>
          <c:val>
            <c:numRef>
              <c:f>Sheet1!$H$21:$H$30</c:f>
              <c:numCache>
                <c:formatCode>General</c:formatCode>
                <c:ptCount val="10"/>
                <c:pt idx="0">
                  <c:v>9</c:v>
                </c:pt>
                <c:pt idx="1">
                  <c:v>12</c:v>
                </c:pt>
                <c:pt idx="2">
                  <c:v>36</c:v>
                </c:pt>
                <c:pt idx="3">
                  <c:v>50.2</c:v>
                </c:pt>
                <c:pt idx="4">
                  <c:v>20</c:v>
                </c:pt>
                <c:pt idx="5">
                  <c:v>9</c:v>
                </c:pt>
                <c:pt idx="6">
                  <c:v>36</c:v>
                </c:pt>
                <c:pt idx="7">
                  <c:v>33</c:v>
                </c:pt>
                <c:pt idx="8">
                  <c:v>9</c:v>
                </c:pt>
                <c:pt idx="9">
                  <c:v>3</c:v>
                </c:pt>
              </c:numCache>
            </c:numRef>
          </c:val>
          <c:extLst>
            <c:ext xmlns:c16="http://schemas.microsoft.com/office/drawing/2014/chart" uri="{C3380CC4-5D6E-409C-BE32-E72D297353CC}">
              <c16:uniqueId val="{00000005-85DA-451C-83EF-E19EFB0DE43B}"/>
            </c:ext>
          </c:extLst>
        </c:ser>
        <c:ser>
          <c:idx val="6"/>
          <c:order val="6"/>
          <c:tx>
            <c:strRef>
              <c:f>Sheet1!$I$20</c:f>
              <c:strCache>
                <c:ptCount val="1"/>
                <c:pt idx="0">
                  <c:v>2028</c:v>
                </c:pt>
              </c:strCache>
            </c:strRef>
          </c:tx>
          <c:spPr>
            <a:solidFill>
              <a:schemeClr val="accent1">
                <a:lumMod val="60000"/>
              </a:schemeClr>
            </a:solidFill>
            <a:ln>
              <a:noFill/>
            </a:ln>
            <a:effectLst/>
          </c:spPr>
          <c:invertIfNegative val="0"/>
          <c:cat>
            <c:strRef>
              <c:f>Sheet1!$B$21:$B$30</c:f>
              <c:strCache>
                <c:ptCount val="10"/>
                <c:pt idx="0">
                  <c:v>KM</c:v>
                </c:pt>
                <c:pt idx="1">
                  <c:v>VM</c:v>
                </c:pt>
                <c:pt idx="2">
                  <c:v>IZM</c:v>
                </c:pt>
                <c:pt idx="3">
                  <c:v>VARAM</c:v>
                </c:pt>
                <c:pt idx="4">
                  <c:v>SM</c:v>
                </c:pt>
                <c:pt idx="5">
                  <c:v>VKANC</c:v>
                </c:pt>
                <c:pt idx="6">
                  <c:v>LM</c:v>
                </c:pt>
                <c:pt idx="7">
                  <c:v>EM</c:v>
                </c:pt>
                <c:pt idx="8">
                  <c:v>TM</c:v>
                </c:pt>
                <c:pt idx="9">
                  <c:v>IeM</c:v>
                </c:pt>
              </c:strCache>
            </c:strRef>
          </c:cat>
          <c:val>
            <c:numRef>
              <c:f>Sheet1!$I$21:$I$30</c:f>
              <c:numCache>
                <c:formatCode>General</c:formatCode>
                <c:ptCount val="10"/>
                <c:pt idx="0">
                  <c:v>9</c:v>
                </c:pt>
                <c:pt idx="1">
                  <c:v>12</c:v>
                </c:pt>
                <c:pt idx="2">
                  <c:v>36</c:v>
                </c:pt>
                <c:pt idx="3">
                  <c:v>50.2</c:v>
                </c:pt>
                <c:pt idx="4">
                  <c:v>20</c:v>
                </c:pt>
                <c:pt idx="5">
                  <c:v>9</c:v>
                </c:pt>
                <c:pt idx="6">
                  <c:v>36</c:v>
                </c:pt>
                <c:pt idx="7">
                  <c:v>33</c:v>
                </c:pt>
                <c:pt idx="8">
                  <c:v>9</c:v>
                </c:pt>
                <c:pt idx="9">
                  <c:v>3</c:v>
                </c:pt>
              </c:numCache>
            </c:numRef>
          </c:val>
          <c:extLst>
            <c:ext xmlns:c16="http://schemas.microsoft.com/office/drawing/2014/chart" uri="{C3380CC4-5D6E-409C-BE32-E72D297353CC}">
              <c16:uniqueId val="{00000006-85DA-451C-83EF-E19EFB0DE43B}"/>
            </c:ext>
          </c:extLst>
        </c:ser>
        <c:dLbls>
          <c:showLegendKey val="0"/>
          <c:showVal val="0"/>
          <c:showCatName val="0"/>
          <c:showSerName val="0"/>
          <c:showPercent val="0"/>
          <c:showBubbleSize val="0"/>
        </c:dLbls>
        <c:gapWidth val="150"/>
        <c:axId val="133422671"/>
        <c:axId val="133424751"/>
      </c:barChart>
      <c:catAx>
        <c:axId val="13342267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3424751"/>
        <c:crosses val="autoZero"/>
        <c:auto val="1"/>
        <c:lblAlgn val="ctr"/>
        <c:lblOffset val="100"/>
        <c:noMultiLvlLbl val="0"/>
      </c:catAx>
      <c:valAx>
        <c:axId val="1334247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3422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100"/>
              <a:t>Atlīdzības apmērs, EUR</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1"/>
          <c:order val="1"/>
          <c:tx>
            <c:strRef>
              <c:f>Tabulas!$AC$4</c:f>
              <c:strCache>
                <c:ptCount val="1"/>
                <c:pt idx="0">
                  <c:v>Atlīdzība</c:v>
                </c:pt>
              </c:strCache>
            </c:strRef>
          </c:tx>
          <c:spPr>
            <a:solidFill>
              <a:schemeClr val="accent2"/>
            </a:solidFill>
            <a:ln>
              <a:noFill/>
            </a:ln>
            <a:effectLst/>
          </c:spPr>
          <c:invertIfNegative val="0"/>
          <c:dLbls>
            <c:dLbl>
              <c:idx val="1"/>
              <c:tx>
                <c:rich>
                  <a:bodyPr/>
                  <a:lstStyle/>
                  <a:p>
                    <a:fld id="{9F07EF8B-4716-4E96-9303-EC2BA1B0EEF2}" type="VALUE">
                      <a:rPr lang="en-US"/>
                      <a:pPr/>
                      <a:t>[VALUE]</a:t>
                    </a:fld>
                    <a:endParaRPr lang="en-US"/>
                  </a:p>
                  <a:p>
                    <a:r>
                      <a:rPr lang="en-US"/>
                      <a:t>jeb +34,2%</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A17-43A0-B5C5-EB14B994B865}"/>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Tabulas!$AD$2:$AE$2</c:f>
              <c:strCache>
                <c:ptCount val="2"/>
                <c:pt idx="0">
                  <c:v>2014 -2020. gada perioda ietvaros</c:v>
                </c:pt>
                <c:pt idx="1">
                  <c:v>VI piedāvātais apjoms 2021.-2027. gada perioda ietvaros</c:v>
                </c:pt>
              </c:strCache>
            </c:strRef>
          </c:cat>
          <c:val>
            <c:numRef>
              <c:f>Tabulas!$AD$4:$AE$4</c:f>
              <c:numCache>
                <c:formatCode>#,##0</c:formatCode>
                <c:ptCount val="2"/>
                <c:pt idx="0">
                  <c:v>104431758</c:v>
                </c:pt>
                <c:pt idx="1">
                  <c:v>158653004</c:v>
                </c:pt>
              </c:numCache>
            </c:numRef>
          </c:val>
          <c:extLst>
            <c:ext xmlns:c16="http://schemas.microsoft.com/office/drawing/2014/chart" uri="{C3380CC4-5D6E-409C-BE32-E72D297353CC}">
              <c16:uniqueId val="{00000000-0A17-43A0-B5C5-EB14B994B865}"/>
            </c:ext>
          </c:extLst>
        </c:ser>
        <c:dLbls>
          <c:dLblPos val="outEnd"/>
          <c:showLegendKey val="0"/>
          <c:showVal val="1"/>
          <c:showCatName val="0"/>
          <c:showSerName val="0"/>
          <c:showPercent val="0"/>
          <c:showBubbleSize val="0"/>
        </c:dLbls>
        <c:gapWidth val="219"/>
        <c:overlap val="-27"/>
        <c:axId val="512188655"/>
        <c:axId val="512186575"/>
        <c:extLst>
          <c:ext xmlns:c15="http://schemas.microsoft.com/office/drawing/2012/chart" uri="{02D57815-91ED-43cb-92C2-25804820EDAC}">
            <c15:filteredBarSeries>
              <c15:ser>
                <c:idx val="0"/>
                <c:order val="0"/>
                <c:tx>
                  <c:strRef>
                    <c:extLst>
                      <c:ext uri="{02D57815-91ED-43cb-92C2-25804820EDAC}">
                        <c15:formulaRef>
                          <c15:sqref>Tabulas!$AC$3</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Tabulas!$AD$2:$AE$2</c15:sqref>
                        </c15:formulaRef>
                      </c:ext>
                    </c:extLst>
                    <c:strCache>
                      <c:ptCount val="2"/>
                      <c:pt idx="0">
                        <c:v>2014 -2020. gada perioda ietvaros</c:v>
                      </c:pt>
                      <c:pt idx="1">
                        <c:v>VI piedāvātais apjoms 2021.-2027. gada perioda ietvaros</c:v>
                      </c:pt>
                    </c:strCache>
                  </c:strRef>
                </c:cat>
                <c:val>
                  <c:numRef>
                    <c:extLst>
                      <c:ext uri="{02D57815-91ED-43cb-92C2-25804820EDAC}">
                        <c15:formulaRef>
                          <c15:sqref>Tabulas!$AD$3:$AE$3</c15:sqref>
                        </c15:formulaRef>
                      </c:ext>
                    </c:extLst>
                    <c:numCache>
                      <c:formatCode>General</c:formatCode>
                      <c:ptCount val="2"/>
                    </c:numCache>
                  </c:numRef>
                </c:val>
                <c:extLst>
                  <c:ext xmlns:c16="http://schemas.microsoft.com/office/drawing/2014/chart" uri="{C3380CC4-5D6E-409C-BE32-E72D297353CC}">
                    <c16:uniqueId val="{00000001-0A17-43A0-B5C5-EB14B994B865}"/>
                  </c:ext>
                </c:extLst>
              </c15:ser>
            </c15:filteredBarSeries>
          </c:ext>
        </c:extLst>
      </c:barChart>
      <c:catAx>
        <c:axId val="512188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12186575"/>
        <c:crosses val="autoZero"/>
        <c:auto val="1"/>
        <c:lblAlgn val="ctr"/>
        <c:lblOffset val="100"/>
        <c:noMultiLvlLbl val="0"/>
      </c:catAx>
      <c:valAx>
        <c:axId val="5121865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12188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100"/>
              <a:t>Indikatīvais finansējuma sadalījums, EUR</a:t>
            </a:r>
          </a:p>
        </c:rich>
      </c:tx>
      <c:layout>
        <c:manualLayout>
          <c:xMode val="edge"/>
          <c:yMode val="edge"/>
          <c:x val="0.24903368730284861"/>
          <c:y val="4.4579533941236066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46992871431033062"/>
          <c:y val="0.26917681385150194"/>
          <c:w val="0.38153675744660359"/>
          <c:h val="0.63202897510151657"/>
        </c:manualLayout>
      </c:layout>
      <c:pieChart>
        <c:varyColors val="1"/>
        <c:ser>
          <c:idx val="0"/>
          <c:order val="0"/>
          <c:dPt>
            <c:idx val="0"/>
            <c:bubble3D val="0"/>
            <c:spPr>
              <a:solidFill>
                <a:srgbClr val="92D050"/>
              </a:solidFill>
              <a:ln w="19050">
                <a:solidFill>
                  <a:schemeClr val="lt1"/>
                </a:solidFill>
              </a:ln>
              <a:effectLst/>
            </c:spPr>
            <c:extLst>
              <c:ext xmlns:c16="http://schemas.microsoft.com/office/drawing/2014/chart" uri="{C3380CC4-5D6E-409C-BE32-E72D297353CC}">
                <c16:uniqueId val="{00000001-DCAE-4304-92DD-C72EA27A6237}"/>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DCAE-4304-92DD-C72EA27A623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CAE-4304-92DD-C72EA27A623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CAE-4304-92DD-C72EA27A623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CAE-4304-92DD-C72EA27A623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CAE-4304-92DD-C72EA27A6237}"/>
              </c:ext>
            </c:extLst>
          </c:dPt>
          <c:dLbls>
            <c:dLbl>
              <c:idx val="0"/>
              <c:layout>
                <c:manualLayout>
                  <c:x val="-0.10674362493679115"/>
                  <c:y val="-0.23621217560570879"/>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AE-4304-92DD-C72EA27A6237}"/>
                </c:ext>
              </c:extLst>
            </c:dLbl>
            <c:dLbl>
              <c:idx val="1"/>
              <c:layout>
                <c:manualLayout>
                  <c:x val="-0.16665587902429627"/>
                  <c:y val="9.119434538767760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CAE-4304-92DD-C72EA27A6237}"/>
                </c:ext>
              </c:extLst>
            </c:dLbl>
            <c:dLbl>
              <c:idx val="2"/>
              <c:layout>
                <c:manualLayout>
                  <c:x val="-0.20777394110139902"/>
                  <c:y val="1.643315862112980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CAE-4304-92DD-C72EA27A6237}"/>
                </c:ext>
              </c:extLst>
            </c:dLbl>
            <c:dLbl>
              <c:idx val="3"/>
              <c:layout>
                <c:manualLayout>
                  <c:x val="-0.22502819716342798"/>
                  <c:y val="-5.228793209359468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CAE-4304-92DD-C72EA27A6237}"/>
                </c:ext>
              </c:extLst>
            </c:dLbl>
            <c:dLbl>
              <c:idx val="4"/>
              <c:layout>
                <c:manualLayout>
                  <c:x val="0.11884890076813792"/>
                  <c:y val="-1.648676894111640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CAE-4304-92DD-C72EA27A6237}"/>
                </c:ext>
              </c:extLst>
            </c:dLbl>
            <c:dLbl>
              <c:idx val="5"/>
              <c:layout>
                <c:manualLayout>
                  <c:x val="0.20418107828264587"/>
                  <c:y val="1.413684991503719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CAE-4304-92DD-C72EA27A6237}"/>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Tabulas!$AC$4:$AC$9</c:f>
              <c:strCache>
                <c:ptCount val="6"/>
                <c:pt idx="0">
                  <c:v>Atlīdzība</c:v>
                </c:pt>
                <c:pt idx="1">
                  <c:v>Publicitāte</c:v>
                </c:pt>
                <c:pt idx="2">
                  <c:v>Horizontālās prioritātes princips</c:v>
                </c:pt>
                <c:pt idx="3">
                  <c:v>KP VIS/ SimBase</c:v>
                </c:pt>
                <c:pt idx="4">
                  <c:v>Izvērtēšana</c:v>
                </c:pt>
                <c:pt idx="5">
                  <c:v>Apmācības</c:v>
                </c:pt>
              </c:strCache>
            </c:strRef>
          </c:cat>
          <c:val>
            <c:numRef>
              <c:f>Tabulas!$AE$4:$AE$9</c:f>
              <c:numCache>
                <c:formatCode>#,##0</c:formatCode>
                <c:ptCount val="6"/>
                <c:pt idx="0">
                  <c:v>158653004</c:v>
                </c:pt>
                <c:pt idx="1">
                  <c:v>7500000</c:v>
                </c:pt>
                <c:pt idx="2">
                  <c:v>450000</c:v>
                </c:pt>
                <c:pt idx="3">
                  <c:v>3140000</c:v>
                </c:pt>
                <c:pt idx="4">
                  <c:v>3200000</c:v>
                </c:pt>
                <c:pt idx="5">
                  <c:v>1400000</c:v>
                </c:pt>
              </c:numCache>
            </c:numRef>
          </c:val>
          <c:extLst>
            <c:ext xmlns:c16="http://schemas.microsoft.com/office/drawing/2014/chart" uri="{C3380CC4-5D6E-409C-BE32-E72D297353CC}">
              <c16:uniqueId val="{0000000C-DCAE-4304-92DD-C72EA27A623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100"/>
              <a:t>Pārējās TP funkcijas, EUR</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Tabulas!$AD$2</c:f>
              <c:strCache>
                <c:ptCount val="1"/>
                <c:pt idx="0">
                  <c:v>2014 -2020. gada perioda ietvaros</c:v>
                </c:pt>
              </c:strCache>
            </c:strRef>
          </c:tx>
          <c:spPr>
            <a:solidFill>
              <a:srgbClr val="FFFF00"/>
            </a:solidFill>
            <a:ln>
              <a:noFill/>
            </a:ln>
            <a:effectLst/>
          </c:spPr>
          <c:invertIfNegative val="0"/>
          <c:dLbls>
            <c:dLbl>
              <c:idx val="1"/>
              <c:layout>
                <c:manualLayout>
                  <c:x val="-1.3183915622940013E-2"/>
                  <c:y val="-7.32600732600732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C8F-4FFF-8982-D9B463A90B19}"/>
                </c:ext>
              </c:extLst>
            </c:dLbl>
            <c:dLbl>
              <c:idx val="2"/>
              <c:layout>
                <c:manualLayout>
                  <c:x val="-2.3731048121292023E-2"/>
                  <c:y val="-7.32600732600733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C8F-4FFF-8982-D9B463A90B19}"/>
                </c:ext>
              </c:extLst>
            </c:dLbl>
            <c:dLbl>
              <c:idx val="4"/>
              <c:layout>
                <c:manualLayout>
                  <c:x val="-4.2188529993408136E-2"/>
                  <c:y val="-9.7680097680097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C8F-4FFF-8982-D9B463A90B19}"/>
                </c:ext>
              </c:extLst>
            </c:dLbl>
            <c:dLbl>
              <c:idx val="5"/>
              <c:layout>
                <c:manualLayout>
                  <c:x val="-2.0294266869609334E-3"/>
                  <c:y val="-3.94088669950738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C8F-4FFF-8982-D9B463A90B1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Tabulas!$AC$5:$AC$9</c:f>
              <c:strCache>
                <c:ptCount val="5"/>
                <c:pt idx="0">
                  <c:v>Publicitāte</c:v>
                </c:pt>
                <c:pt idx="1">
                  <c:v>Horizontālās prioritātes princips</c:v>
                </c:pt>
                <c:pt idx="2">
                  <c:v>KP VIS/ SimBase</c:v>
                </c:pt>
                <c:pt idx="3">
                  <c:v>Izvērtēšana</c:v>
                </c:pt>
                <c:pt idx="4">
                  <c:v>Apmācības</c:v>
                </c:pt>
              </c:strCache>
              <c:extLst/>
            </c:strRef>
          </c:cat>
          <c:val>
            <c:numRef>
              <c:f>Tabulas!$AD$5:$AD$9</c:f>
              <c:numCache>
                <c:formatCode>#,##0</c:formatCode>
                <c:ptCount val="5"/>
                <c:pt idx="0">
                  <c:v>7633599</c:v>
                </c:pt>
                <c:pt idx="1">
                  <c:v>572441</c:v>
                </c:pt>
                <c:pt idx="2">
                  <c:v>2781524</c:v>
                </c:pt>
                <c:pt idx="3">
                  <c:v>2478026</c:v>
                </c:pt>
                <c:pt idx="4">
                  <c:v>620275</c:v>
                </c:pt>
              </c:numCache>
              <c:extLst/>
            </c:numRef>
          </c:val>
          <c:extLst>
            <c:ext xmlns:c16="http://schemas.microsoft.com/office/drawing/2014/chart" uri="{C3380CC4-5D6E-409C-BE32-E72D297353CC}">
              <c16:uniqueId val="{00000004-3C8F-4FFF-8982-D9B463A90B19}"/>
            </c:ext>
          </c:extLst>
        </c:ser>
        <c:ser>
          <c:idx val="1"/>
          <c:order val="1"/>
          <c:tx>
            <c:strRef>
              <c:f>Tabulas!$AE$2</c:f>
              <c:strCache>
                <c:ptCount val="1"/>
                <c:pt idx="0">
                  <c:v>VI piedāvātais apjoms 2021.-2027. gada perioda ietvaros</c:v>
                </c:pt>
              </c:strCache>
            </c:strRef>
          </c:tx>
          <c:spPr>
            <a:solidFill>
              <a:srgbClr val="92D050"/>
            </a:solidFill>
            <a:ln>
              <a:noFill/>
            </a:ln>
            <a:effectLst/>
          </c:spPr>
          <c:invertIfNegative val="0"/>
          <c:dLbls>
            <c:dLbl>
              <c:idx val="0"/>
              <c:layout>
                <c:manualLayout>
                  <c:x val="0.1054713249835201"/>
                  <c:y val="2.93040293040293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C8F-4FFF-8982-D9B463A90B19}"/>
                </c:ext>
              </c:extLst>
            </c:dLbl>
            <c:dLbl>
              <c:idx val="1"/>
              <c:layout>
                <c:manualLayout>
                  <c:x val="1.014713343480466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C8F-4FFF-8982-D9B463A90B19}"/>
                </c:ext>
              </c:extLst>
            </c:dLbl>
            <c:dLbl>
              <c:idx val="2"/>
              <c:layout>
                <c:manualLayout>
                  <c:x val="3.4900212292184637E-2"/>
                  <c:y val="-4.69537461663445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C8F-4FFF-8982-D9B463A90B19}"/>
                </c:ext>
              </c:extLst>
            </c:dLbl>
            <c:dLbl>
              <c:idx val="3"/>
              <c:layout>
                <c:manualLayout>
                  <c:x val="3.4278180619644133E-2"/>
                  <c:y val="-3.41880341880342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C8F-4FFF-8982-D9B463A90B19}"/>
                </c:ext>
              </c:extLst>
            </c:dLbl>
            <c:dLbl>
              <c:idx val="5"/>
              <c:layout>
                <c:manualLayout>
                  <c:x val="2.0294266869609185E-2"/>
                  <c:y val="-7.88177339901470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C8F-4FFF-8982-D9B463A90B1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Tabulas!$AC$5:$AC$9</c:f>
              <c:strCache>
                <c:ptCount val="5"/>
                <c:pt idx="0">
                  <c:v>Publicitāte</c:v>
                </c:pt>
                <c:pt idx="1">
                  <c:v>Horizontālās prioritātes princips</c:v>
                </c:pt>
                <c:pt idx="2">
                  <c:v>KP VIS/ SimBase</c:v>
                </c:pt>
                <c:pt idx="3">
                  <c:v>Izvērtēšana</c:v>
                </c:pt>
                <c:pt idx="4">
                  <c:v>Apmācības</c:v>
                </c:pt>
              </c:strCache>
              <c:extLst/>
            </c:strRef>
          </c:cat>
          <c:val>
            <c:numRef>
              <c:f>Tabulas!$AE$5:$AE$9</c:f>
              <c:numCache>
                <c:formatCode>#,##0</c:formatCode>
                <c:ptCount val="5"/>
                <c:pt idx="0">
                  <c:v>7500000</c:v>
                </c:pt>
                <c:pt idx="1">
                  <c:v>450000</c:v>
                </c:pt>
                <c:pt idx="2">
                  <c:v>3140000</c:v>
                </c:pt>
                <c:pt idx="3">
                  <c:v>3200000</c:v>
                </c:pt>
                <c:pt idx="4">
                  <c:v>1400000</c:v>
                </c:pt>
              </c:numCache>
              <c:extLst/>
            </c:numRef>
          </c:val>
          <c:extLst>
            <c:ext xmlns:c16="http://schemas.microsoft.com/office/drawing/2014/chart" uri="{C3380CC4-5D6E-409C-BE32-E72D297353CC}">
              <c16:uniqueId val="{0000000A-3C8F-4FFF-8982-D9B463A90B19}"/>
            </c:ext>
          </c:extLst>
        </c:ser>
        <c:dLbls>
          <c:showLegendKey val="0"/>
          <c:showVal val="1"/>
          <c:showCatName val="0"/>
          <c:showSerName val="0"/>
          <c:showPercent val="0"/>
          <c:showBubbleSize val="0"/>
        </c:dLbls>
        <c:gapWidth val="150"/>
        <c:axId val="1200035600"/>
        <c:axId val="1200031440"/>
      </c:barChart>
      <c:catAx>
        <c:axId val="1200035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00031440"/>
        <c:crosses val="autoZero"/>
        <c:auto val="1"/>
        <c:lblAlgn val="ctr"/>
        <c:lblOffset val="100"/>
        <c:noMultiLvlLbl val="0"/>
      </c:catAx>
      <c:valAx>
        <c:axId val="12000314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0003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CB901-6416-4AEC-8685-BC7ED30FF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1353</TotalTime>
  <Pages>18</Pages>
  <Words>28321</Words>
  <Characters>16143</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Informatīvais ziņojums par Latvijas Atveseļošanas un noturības mehānisma plāna ieviešanu</vt:lpstr>
    </vt:vector>
  </TitlesOfParts>
  <Company>Finanšu ministrija</Company>
  <LinksUpToDate>false</LinksUpToDate>
  <CharactersWithSpaces>44376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Latvijas Atveseļošanas un noturības mehānisma plāna ieviešanu</dc:title>
  <dc:subject>Informatīvā ziņojuma projekts</dc:subject>
  <dc:creator>Kristaps Konrāds</dc:creator>
  <cp:keywords/>
  <dc:description>67095692, kristaps.konrads@fm.gov.lv</dc:description>
  <cp:lastModifiedBy>Edgars Zandbergs</cp:lastModifiedBy>
  <cp:revision>521</cp:revision>
  <cp:lastPrinted>2021-07-28T07:31:00Z</cp:lastPrinted>
  <dcterms:created xsi:type="dcterms:W3CDTF">2021-10-26T10:17:00Z</dcterms:created>
  <dcterms:modified xsi:type="dcterms:W3CDTF">2021-12-17T10:47:00Z</dcterms:modified>
</cp:coreProperties>
</file>