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28873" w14:textId="3782878A" w:rsidR="009909AA" w:rsidRPr="00366E4E" w:rsidRDefault="009909AA" w:rsidP="00E90CAF">
      <w:pPr>
        <w:pStyle w:val="Title"/>
        <w:spacing w:after="120"/>
        <w:rPr>
          <w:b/>
          <w:szCs w:val="28"/>
        </w:rPr>
      </w:pPr>
      <w:r w:rsidRPr="00366E4E">
        <w:rPr>
          <w:b/>
          <w:szCs w:val="28"/>
        </w:rPr>
        <w:t>Informatīvais ziņojums</w:t>
      </w:r>
    </w:p>
    <w:p w14:paraId="5CD3AF5A" w14:textId="72889AA6" w:rsidR="00263682" w:rsidRDefault="00FD1936" w:rsidP="00E90CAF">
      <w:pPr>
        <w:pStyle w:val="Title"/>
        <w:spacing w:after="120"/>
        <w:rPr>
          <w:b/>
          <w:szCs w:val="28"/>
        </w:rPr>
      </w:pPr>
      <w:bookmarkStart w:id="0" w:name="_Hlk42602323"/>
      <w:r w:rsidRPr="00366E4E">
        <w:rPr>
          <w:b/>
          <w:szCs w:val="28"/>
        </w:rPr>
        <w:t>“</w:t>
      </w:r>
      <w:bookmarkStart w:id="1" w:name="_Hlk115869088"/>
      <w:bookmarkStart w:id="2" w:name="_Hlk129008412"/>
      <w:r w:rsidR="00310EB6" w:rsidRPr="00310EB6">
        <w:rPr>
          <w:b/>
          <w:szCs w:val="28"/>
        </w:rPr>
        <w:t>Par situāciju piensaimniecības nozarē saistībā ar svaigpiena iepirkuma cenu pazemināšanos un nepieciešamām rīcībām situācijas stabilizēšanai</w:t>
      </w:r>
      <w:bookmarkEnd w:id="2"/>
      <w:r w:rsidR="00310EB6">
        <w:rPr>
          <w:b/>
          <w:szCs w:val="28"/>
        </w:rPr>
        <w:t>”</w:t>
      </w:r>
    </w:p>
    <w:p w14:paraId="0CD56EDB" w14:textId="77777777" w:rsidR="00FD1936" w:rsidRPr="00366E4E" w:rsidRDefault="00FD1936" w:rsidP="00E90CAF">
      <w:pPr>
        <w:spacing w:after="120"/>
        <w:jc w:val="both"/>
        <w:rPr>
          <w:szCs w:val="28"/>
        </w:rPr>
      </w:pPr>
      <w:bookmarkStart w:id="3" w:name="_Ref354766765"/>
      <w:bookmarkEnd w:id="0"/>
      <w:bookmarkEnd w:id="1"/>
    </w:p>
    <w:p w14:paraId="1EA202E4" w14:textId="242B7DAC" w:rsidR="00737A74" w:rsidRDefault="00433B04" w:rsidP="00E90CAF">
      <w:pPr>
        <w:tabs>
          <w:tab w:val="left" w:pos="709"/>
        </w:tabs>
        <w:spacing w:after="120"/>
        <w:ind w:firstLine="709"/>
        <w:jc w:val="both"/>
        <w:rPr>
          <w:color w:val="000000"/>
          <w:szCs w:val="28"/>
        </w:rPr>
      </w:pPr>
      <w:r w:rsidRPr="004D26CF">
        <w:rPr>
          <w:color w:val="000000"/>
          <w:szCs w:val="28"/>
        </w:rPr>
        <w:t xml:space="preserve">Zemkopības ministrija </w:t>
      </w:r>
      <w:r w:rsidR="00383CDA">
        <w:rPr>
          <w:color w:val="000000"/>
          <w:szCs w:val="28"/>
        </w:rPr>
        <w:t>ir sagatavojusi informatīvo ziņojumu</w:t>
      </w:r>
      <w:r w:rsidR="000F5DC9">
        <w:rPr>
          <w:color w:val="000000"/>
          <w:szCs w:val="28"/>
        </w:rPr>
        <w:t>, lai informētu</w:t>
      </w:r>
      <w:r w:rsidR="00BA7C74">
        <w:rPr>
          <w:color w:val="000000"/>
          <w:szCs w:val="28"/>
        </w:rPr>
        <w:t xml:space="preserve"> </w:t>
      </w:r>
      <w:r w:rsidR="00D5150E">
        <w:rPr>
          <w:color w:val="000000"/>
          <w:szCs w:val="28"/>
        </w:rPr>
        <w:t>valdību par situāciju</w:t>
      </w:r>
      <w:r w:rsidR="00263682">
        <w:rPr>
          <w:color w:val="000000"/>
          <w:szCs w:val="28"/>
        </w:rPr>
        <w:t xml:space="preserve"> piensaimniecības nozarē Latvijā</w:t>
      </w:r>
      <w:r w:rsidR="0075127C">
        <w:rPr>
          <w:color w:val="000000"/>
          <w:szCs w:val="28"/>
        </w:rPr>
        <w:t>.</w:t>
      </w:r>
      <w:r w:rsidR="00263682">
        <w:rPr>
          <w:color w:val="000000"/>
          <w:szCs w:val="28"/>
        </w:rPr>
        <w:t xml:space="preserve"> </w:t>
      </w:r>
      <w:r w:rsidR="0075127C">
        <w:rPr>
          <w:color w:val="000000"/>
          <w:szCs w:val="28"/>
        </w:rPr>
        <w:t>S</w:t>
      </w:r>
      <w:r w:rsidR="00263682">
        <w:rPr>
          <w:color w:val="000000"/>
          <w:szCs w:val="28"/>
        </w:rPr>
        <w:t>aistībā ar svaigpiena iepirkuma cenu ievērojamu pazemināšanos, kas vienlaikus ar augstām ražošanas izmaksām apdraud piena ražošanas saimniecību stabilitāti un dzīvotspēju</w:t>
      </w:r>
      <w:r w:rsidR="0075127C">
        <w:rPr>
          <w:color w:val="000000"/>
          <w:szCs w:val="28"/>
        </w:rPr>
        <w:t>,</w:t>
      </w:r>
      <w:r w:rsidR="009D44DD">
        <w:rPr>
          <w:color w:val="000000"/>
          <w:szCs w:val="28"/>
        </w:rPr>
        <w:t xml:space="preserve"> un </w:t>
      </w:r>
      <w:r w:rsidR="00263682">
        <w:rPr>
          <w:color w:val="000000"/>
          <w:szCs w:val="28"/>
        </w:rPr>
        <w:t>rad</w:t>
      </w:r>
      <w:r w:rsidR="0075127C">
        <w:rPr>
          <w:color w:val="000000"/>
          <w:szCs w:val="28"/>
        </w:rPr>
        <w:t>a</w:t>
      </w:r>
      <w:r w:rsidR="00263682">
        <w:rPr>
          <w:color w:val="000000"/>
          <w:szCs w:val="28"/>
        </w:rPr>
        <w:t xml:space="preserve"> </w:t>
      </w:r>
      <w:r w:rsidR="00E83197">
        <w:rPr>
          <w:color w:val="000000"/>
          <w:szCs w:val="28"/>
        </w:rPr>
        <w:t>daudzu saimniecību bankrota</w:t>
      </w:r>
      <w:r w:rsidR="00263682">
        <w:rPr>
          <w:color w:val="000000"/>
          <w:szCs w:val="28"/>
        </w:rPr>
        <w:t xml:space="preserve"> risku</w:t>
      </w:r>
      <w:r w:rsidR="009D44DD">
        <w:rPr>
          <w:color w:val="000000"/>
          <w:szCs w:val="28"/>
        </w:rPr>
        <w:t>, ja negatīvā iepirkuma cenu tendence saglabājas arī turpmākos mēnešos</w:t>
      </w:r>
      <w:r w:rsidR="00263682">
        <w:rPr>
          <w:color w:val="000000"/>
          <w:szCs w:val="28"/>
        </w:rPr>
        <w:t xml:space="preserve">. </w:t>
      </w:r>
      <w:r w:rsidR="009D44DD">
        <w:rPr>
          <w:color w:val="000000"/>
          <w:szCs w:val="28"/>
        </w:rPr>
        <w:t>Informatīva</w:t>
      </w:r>
      <w:r w:rsidR="005D7BBF">
        <w:rPr>
          <w:color w:val="000000"/>
          <w:szCs w:val="28"/>
        </w:rPr>
        <w:t>jā</w:t>
      </w:r>
      <w:r w:rsidR="009D44DD">
        <w:rPr>
          <w:color w:val="000000"/>
          <w:szCs w:val="28"/>
        </w:rPr>
        <w:t xml:space="preserve"> ziņojum</w:t>
      </w:r>
      <w:r w:rsidR="005D7BBF">
        <w:rPr>
          <w:color w:val="000000"/>
          <w:szCs w:val="28"/>
        </w:rPr>
        <w:t>ā</w:t>
      </w:r>
      <w:r w:rsidR="009D44DD">
        <w:rPr>
          <w:color w:val="000000"/>
          <w:szCs w:val="28"/>
        </w:rPr>
        <w:t xml:space="preserve"> arī </w:t>
      </w:r>
      <w:r w:rsidR="005D7BBF">
        <w:rPr>
          <w:color w:val="000000"/>
          <w:szCs w:val="28"/>
        </w:rPr>
        <w:t>izklāstīti</w:t>
      </w:r>
      <w:r w:rsidR="009D44DD">
        <w:rPr>
          <w:color w:val="000000"/>
          <w:szCs w:val="28"/>
        </w:rPr>
        <w:t xml:space="preserve"> pasākum</w:t>
      </w:r>
      <w:r w:rsidR="005D7BBF">
        <w:rPr>
          <w:color w:val="000000"/>
          <w:szCs w:val="28"/>
        </w:rPr>
        <w:t>i</w:t>
      </w:r>
      <w:r w:rsidR="009D44DD">
        <w:rPr>
          <w:color w:val="000000"/>
          <w:szCs w:val="28"/>
        </w:rPr>
        <w:t xml:space="preserve">, ko Zemkopības ministrija ir </w:t>
      </w:r>
      <w:r w:rsidR="005D7BBF">
        <w:rPr>
          <w:color w:val="000000"/>
          <w:szCs w:val="28"/>
        </w:rPr>
        <w:t>īstenoj</w:t>
      </w:r>
      <w:r w:rsidR="009D44DD">
        <w:rPr>
          <w:color w:val="000000"/>
          <w:szCs w:val="28"/>
        </w:rPr>
        <w:t>usi vai paredzējusi</w:t>
      </w:r>
      <w:r w:rsidR="005D7BBF">
        <w:rPr>
          <w:color w:val="000000"/>
          <w:szCs w:val="28"/>
        </w:rPr>
        <w:t>, lai</w:t>
      </w:r>
      <w:r w:rsidR="009D44DD">
        <w:rPr>
          <w:color w:val="000000"/>
          <w:szCs w:val="28"/>
        </w:rPr>
        <w:t xml:space="preserve"> stabilizēt</w:t>
      </w:r>
      <w:r w:rsidR="005D7BBF">
        <w:rPr>
          <w:color w:val="000000"/>
          <w:szCs w:val="28"/>
        </w:rPr>
        <w:t>u</w:t>
      </w:r>
      <w:r w:rsidR="009D44DD">
        <w:rPr>
          <w:color w:val="000000"/>
          <w:szCs w:val="28"/>
        </w:rPr>
        <w:t xml:space="preserve"> situāciju piena nozarē un veicināt</w:t>
      </w:r>
      <w:r w:rsidR="005D7BBF">
        <w:rPr>
          <w:color w:val="000000"/>
          <w:szCs w:val="28"/>
        </w:rPr>
        <w:t>u</w:t>
      </w:r>
      <w:r w:rsidR="009D44DD">
        <w:rPr>
          <w:color w:val="000000"/>
          <w:szCs w:val="28"/>
        </w:rPr>
        <w:t xml:space="preserve"> saimniecību spēju pielāgoties tirgus apstākļiem, turpinot sniegt savu ieguldījumu Latvijas iedzīvotāju nodrošināšanā ar pārtiku, saražojot Latvijas piena pārstrādei nepieciešamo svaigpiena izejvielu un saglabājot savu tirgus daļu tuvējo valstu svaigpiena izejvielas tirgū. Informatīva</w:t>
      </w:r>
      <w:r w:rsidR="005D7BBF">
        <w:rPr>
          <w:color w:val="000000"/>
          <w:szCs w:val="28"/>
        </w:rPr>
        <w:t>jā</w:t>
      </w:r>
      <w:r w:rsidR="009D44DD">
        <w:rPr>
          <w:color w:val="000000"/>
          <w:szCs w:val="28"/>
        </w:rPr>
        <w:t xml:space="preserve"> ziņojum</w:t>
      </w:r>
      <w:r w:rsidR="005D7BBF">
        <w:rPr>
          <w:color w:val="000000"/>
          <w:szCs w:val="28"/>
        </w:rPr>
        <w:t>ā</w:t>
      </w:r>
      <w:r w:rsidR="009D44DD">
        <w:rPr>
          <w:color w:val="000000"/>
          <w:szCs w:val="28"/>
        </w:rPr>
        <w:t xml:space="preserve"> </w:t>
      </w:r>
      <w:r w:rsidR="005D7BBF">
        <w:rPr>
          <w:color w:val="000000"/>
          <w:szCs w:val="28"/>
        </w:rPr>
        <w:t>doti priekšlikumi arī</w:t>
      </w:r>
      <w:r w:rsidR="009D44DD">
        <w:rPr>
          <w:color w:val="000000"/>
          <w:szCs w:val="28"/>
        </w:rPr>
        <w:t xml:space="preserve"> </w:t>
      </w:r>
      <w:r w:rsidR="005D7BBF">
        <w:rPr>
          <w:color w:val="000000"/>
          <w:szCs w:val="28"/>
        </w:rPr>
        <w:t>par</w:t>
      </w:r>
      <w:r w:rsidR="009D44DD">
        <w:rPr>
          <w:color w:val="000000"/>
          <w:szCs w:val="28"/>
        </w:rPr>
        <w:t xml:space="preserve"> </w:t>
      </w:r>
      <w:r w:rsidR="005D7BBF">
        <w:rPr>
          <w:color w:val="000000"/>
          <w:szCs w:val="28"/>
        </w:rPr>
        <w:t xml:space="preserve">īstenojamiem </w:t>
      </w:r>
      <w:r w:rsidR="009D44DD">
        <w:rPr>
          <w:color w:val="000000"/>
          <w:szCs w:val="28"/>
        </w:rPr>
        <w:t>pasākum</w:t>
      </w:r>
      <w:r w:rsidR="005D7BBF">
        <w:rPr>
          <w:color w:val="000000"/>
          <w:szCs w:val="28"/>
        </w:rPr>
        <w:t>iem</w:t>
      </w:r>
      <w:r w:rsidR="009D44DD">
        <w:rPr>
          <w:color w:val="000000"/>
          <w:szCs w:val="28"/>
        </w:rPr>
        <w:t xml:space="preserve">, ja turpinās negatīvā iepirkuma cenu tendence un rodas </w:t>
      </w:r>
      <w:r w:rsidR="005D7BBF">
        <w:rPr>
          <w:color w:val="000000"/>
          <w:szCs w:val="28"/>
        </w:rPr>
        <w:t>apdraudējumi</w:t>
      </w:r>
      <w:r w:rsidR="009D44DD">
        <w:rPr>
          <w:color w:val="000000"/>
          <w:szCs w:val="28"/>
        </w:rPr>
        <w:t>.</w:t>
      </w:r>
    </w:p>
    <w:p w14:paraId="5F881924" w14:textId="77777777" w:rsidR="005A66A0" w:rsidRDefault="005A66A0" w:rsidP="000B1350">
      <w:pPr>
        <w:tabs>
          <w:tab w:val="left" w:pos="709"/>
        </w:tabs>
        <w:spacing w:after="120"/>
        <w:ind w:firstLine="709"/>
        <w:jc w:val="center"/>
        <w:rPr>
          <w:color w:val="000000"/>
          <w:szCs w:val="28"/>
        </w:rPr>
      </w:pPr>
    </w:p>
    <w:p w14:paraId="57137827" w14:textId="70A3710C" w:rsidR="009D44DD" w:rsidRDefault="000B1350" w:rsidP="000B1350">
      <w:pPr>
        <w:tabs>
          <w:tab w:val="left" w:pos="709"/>
        </w:tabs>
        <w:spacing w:after="120"/>
        <w:ind w:firstLine="709"/>
        <w:jc w:val="center"/>
        <w:rPr>
          <w:rFonts w:eastAsia="Calibri"/>
          <w:b/>
          <w:bCs/>
          <w:color w:val="000000"/>
          <w:szCs w:val="28"/>
          <w:lang w:eastAsia="lv-LV"/>
        </w:rPr>
      </w:pPr>
      <w:r w:rsidRPr="000B1350">
        <w:rPr>
          <w:rFonts w:eastAsia="Calibri"/>
          <w:b/>
          <w:bCs/>
          <w:color w:val="000000"/>
          <w:szCs w:val="28"/>
          <w:lang w:eastAsia="lv-LV"/>
        </w:rPr>
        <w:t xml:space="preserve">1. </w:t>
      </w:r>
      <w:r w:rsidR="009D44DD">
        <w:rPr>
          <w:rFonts w:eastAsia="Calibri"/>
          <w:b/>
          <w:bCs/>
          <w:color w:val="000000"/>
          <w:szCs w:val="28"/>
          <w:lang w:eastAsia="lv-LV"/>
        </w:rPr>
        <w:t>Aktuālā situācija Latvijas piensaimniecības nozarē</w:t>
      </w:r>
    </w:p>
    <w:p w14:paraId="2EE407BE" w14:textId="3380F000" w:rsidR="00B007A3" w:rsidRDefault="00B007A3" w:rsidP="00B007A3">
      <w:pPr>
        <w:tabs>
          <w:tab w:val="left" w:pos="709"/>
        </w:tabs>
        <w:spacing w:after="120"/>
        <w:ind w:firstLine="709"/>
        <w:jc w:val="both"/>
        <w:rPr>
          <w:rFonts w:eastAsia="Calibri"/>
          <w:color w:val="000000"/>
          <w:szCs w:val="28"/>
          <w:lang w:eastAsia="lv-LV"/>
        </w:rPr>
      </w:pPr>
      <w:r w:rsidRPr="00B007A3">
        <w:rPr>
          <w:rFonts w:eastAsia="Calibri"/>
          <w:color w:val="000000"/>
          <w:szCs w:val="28"/>
          <w:lang w:eastAsia="lv-LV"/>
        </w:rPr>
        <w:t xml:space="preserve">Karš Ukrainā ir būtiski un tieši ietekmējis </w:t>
      </w:r>
      <w:r w:rsidR="00F17D7D">
        <w:rPr>
          <w:rFonts w:eastAsia="Calibri"/>
          <w:color w:val="000000"/>
          <w:szCs w:val="28"/>
          <w:lang w:eastAsia="lv-LV"/>
        </w:rPr>
        <w:t>Latvijas</w:t>
      </w:r>
      <w:r w:rsidR="00F17D7D" w:rsidRPr="00B007A3">
        <w:rPr>
          <w:rFonts w:eastAsia="Calibri"/>
          <w:color w:val="000000"/>
          <w:szCs w:val="28"/>
          <w:lang w:eastAsia="lv-LV"/>
        </w:rPr>
        <w:t xml:space="preserve"> </w:t>
      </w:r>
      <w:r w:rsidRPr="00B007A3">
        <w:rPr>
          <w:rFonts w:eastAsia="Calibri"/>
          <w:color w:val="000000"/>
          <w:szCs w:val="28"/>
          <w:lang w:eastAsia="lv-LV"/>
        </w:rPr>
        <w:t>lauksaimniecības un pārtikas ražošanas uzņēmumus</w:t>
      </w:r>
      <w:r>
        <w:rPr>
          <w:rFonts w:eastAsia="Calibri"/>
          <w:color w:val="000000"/>
          <w:szCs w:val="28"/>
          <w:lang w:eastAsia="lv-LV"/>
        </w:rPr>
        <w:t>,</w:t>
      </w:r>
      <w:r w:rsidRPr="00B007A3">
        <w:rPr>
          <w:rFonts w:eastAsia="Calibri"/>
          <w:color w:val="000000"/>
          <w:szCs w:val="28"/>
          <w:lang w:eastAsia="lv-LV"/>
        </w:rPr>
        <w:t xml:space="preserve"> </w:t>
      </w:r>
      <w:r>
        <w:rPr>
          <w:rFonts w:eastAsia="Calibri"/>
          <w:color w:val="000000"/>
          <w:szCs w:val="28"/>
          <w:lang w:eastAsia="lv-LV"/>
        </w:rPr>
        <w:t xml:space="preserve">tostarp piena ražotājus, </w:t>
      </w:r>
      <w:r w:rsidR="0075127C">
        <w:rPr>
          <w:rFonts w:eastAsia="Calibri"/>
          <w:color w:val="000000"/>
          <w:szCs w:val="28"/>
          <w:lang w:eastAsia="lv-LV"/>
        </w:rPr>
        <w:t>kas</w:t>
      </w:r>
      <w:r>
        <w:rPr>
          <w:rFonts w:eastAsia="Calibri"/>
          <w:color w:val="000000"/>
          <w:szCs w:val="28"/>
          <w:lang w:eastAsia="lv-LV"/>
        </w:rPr>
        <w:t xml:space="preserve"> </w:t>
      </w:r>
      <w:r w:rsidRPr="00B007A3">
        <w:rPr>
          <w:rFonts w:eastAsia="Calibri"/>
          <w:color w:val="000000"/>
          <w:szCs w:val="28"/>
          <w:lang w:eastAsia="lv-LV"/>
        </w:rPr>
        <w:t xml:space="preserve">ir pakļauti ilgstošas krīzes spiedienam, </w:t>
      </w:r>
      <w:r w:rsidR="00F17D7D">
        <w:rPr>
          <w:rFonts w:eastAsia="Calibri"/>
          <w:color w:val="000000"/>
          <w:szCs w:val="28"/>
          <w:lang w:eastAsia="lv-LV"/>
        </w:rPr>
        <w:t>ie</w:t>
      </w:r>
      <w:r w:rsidRPr="00B007A3">
        <w:rPr>
          <w:rFonts w:eastAsia="Calibri"/>
          <w:color w:val="000000"/>
          <w:szCs w:val="28"/>
          <w:lang w:eastAsia="lv-LV"/>
        </w:rPr>
        <w:t>vēr</w:t>
      </w:r>
      <w:r w:rsidR="00F17D7D">
        <w:rPr>
          <w:rFonts w:eastAsia="Calibri"/>
          <w:color w:val="000000"/>
          <w:szCs w:val="28"/>
          <w:lang w:eastAsia="lv-LV"/>
        </w:rPr>
        <w:t>ojot</w:t>
      </w:r>
      <w:r w:rsidRPr="00B007A3">
        <w:rPr>
          <w:rFonts w:eastAsia="Calibri"/>
          <w:color w:val="000000"/>
          <w:szCs w:val="28"/>
          <w:lang w:eastAsia="lv-LV"/>
        </w:rPr>
        <w:t xml:space="preserve"> būtiski pieaugušās ražošanas resursu izmaksas, kas iezīmē arī jaunā 2023.</w:t>
      </w:r>
      <w:r>
        <w:rPr>
          <w:rFonts w:eastAsia="Calibri"/>
          <w:color w:val="000000"/>
          <w:szCs w:val="28"/>
          <w:lang w:eastAsia="lv-LV"/>
        </w:rPr>
        <w:t> </w:t>
      </w:r>
      <w:r w:rsidRPr="00B007A3">
        <w:rPr>
          <w:rFonts w:eastAsia="Calibri"/>
          <w:color w:val="000000"/>
          <w:szCs w:val="28"/>
          <w:lang w:eastAsia="lv-LV"/>
        </w:rPr>
        <w:t>gada sākumu. Jā</w:t>
      </w:r>
      <w:r>
        <w:rPr>
          <w:rFonts w:eastAsia="Calibri"/>
          <w:color w:val="000000"/>
          <w:szCs w:val="28"/>
          <w:lang w:eastAsia="lv-LV"/>
        </w:rPr>
        <w:t xml:space="preserve">ņem </w:t>
      </w:r>
      <w:r w:rsidR="00F17D7D">
        <w:rPr>
          <w:rFonts w:eastAsia="Calibri"/>
          <w:color w:val="000000"/>
          <w:szCs w:val="28"/>
          <w:lang w:eastAsia="lv-LV"/>
        </w:rPr>
        <w:t xml:space="preserve">arī </w:t>
      </w:r>
      <w:r>
        <w:rPr>
          <w:rFonts w:eastAsia="Calibri"/>
          <w:color w:val="000000"/>
          <w:szCs w:val="28"/>
          <w:lang w:eastAsia="lv-LV"/>
        </w:rPr>
        <w:t>vērā</w:t>
      </w:r>
      <w:r w:rsidRPr="00B007A3">
        <w:rPr>
          <w:rFonts w:eastAsia="Calibri"/>
          <w:color w:val="000000"/>
          <w:szCs w:val="28"/>
          <w:lang w:eastAsia="lv-LV"/>
        </w:rPr>
        <w:t>, ka būtībā nepārtraukts nozīmīgo ražošanas resursu cenu sadārdzinājums saistībā ar Covid-19 pandēmijas ierobežošanas pasākumiem bija novērojams jau 2021.</w:t>
      </w:r>
      <w:r w:rsidR="00C864CD">
        <w:rPr>
          <w:rFonts w:eastAsia="Calibri"/>
          <w:color w:val="000000"/>
          <w:szCs w:val="28"/>
          <w:lang w:eastAsia="lv-LV"/>
        </w:rPr>
        <w:t> </w:t>
      </w:r>
      <w:r w:rsidRPr="00B007A3">
        <w:rPr>
          <w:rFonts w:eastAsia="Calibri"/>
          <w:color w:val="000000"/>
          <w:szCs w:val="28"/>
          <w:lang w:eastAsia="lv-LV"/>
        </w:rPr>
        <w:t>gadā</w:t>
      </w:r>
      <w:r w:rsidR="00D1674D">
        <w:rPr>
          <w:rFonts w:eastAsia="Calibri"/>
          <w:color w:val="000000"/>
          <w:szCs w:val="28"/>
          <w:lang w:eastAsia="lv-LV"/>
        </w:rPr>
        <w:t>.</w:t>
      </w:r>
      <w:r>
        <w:rPr>
          <w:rFonts w:eastAsia="Calibri"/>
          <w:color w:val="000000"/>
          <w:szCs w:val="28"/>
          <w:lang w:eastAsia="lv-LV"/>
        </w:rPr>
        <w:t xml:space="preserve"> </w:t>
      </w:r>
      <w:r w:rsidR="00D1674D">
        <w:rPr>
          <w:rFonts w:eastAsia="Calibri"/>
          <w:color w:val="000000"/>
          <w:szCs w:val="28"/>
          <w:lang w:eastAsia="lv-LV"/>
        </w:rPr>
        <w:t>T</w:t>
      </w:r>
      <w:r w:rsidRPr="00B007A3">
        <w:rPr>
          <w:rFonts w:eastAsia="Calibri"/>
          <w:color w:val="000000"/>
          <w:szCs w:val="28"/>
          <w:lang w:eastAsia="lv-LV"/>
        </w:rPr>
        <w:t>ā</w:t>
      </w:r>
      <w:r w:rsidR="00D1674D">
        <w:rPr>
          <w:rFonts w:eastAsia="Calibri"/>
          <w:color w:val="000000"/>
          <w:szCs w:val="28"/>
          <w:lang w:eastAsia="lv-LV"/>
        </w:rPr>
        <w:t>tad</w:t>
      </w:r>
      <w:r w:rsidRPr="00B007A3">
        <w:rPr>
          <w:rFonts w:eastAsia="Calibri"/>
          <w:color w:val="000000"/>
          <w:szCs w:val="28"/>
          <w:lang w:eastAsia="lv-LV"/>
        </w:rPr>
        <w:t xml:space="preserve"> kopumā nelabvēlīgā ietekme uz lauksaimniekiem un viņu dzīvotspēju ir ļoti ieilgusi.</w:t>
      </w:r>
    </w:p>
    <w:p w14:paraId="552A1EA1" w14:textId="04FC5700" w:rsidR="007C646A" w:rsidRDefault="0075127C" w:rsidP="00B007A3">
      <w:pPr>
        <w:tabs>
          <w:tab w:val="left" w:pos="709"/>
        </w:tabs>
        <w:spacing w:after="120"/>
        <w:ind w:firstLine="709"/>
        <w:jc w:val="both"/>
        <w:rPr>
          <w:rFonts w:eastAsia="Calibri"/>
          <w:color w:val="000000"/>
          <w:szCs w:val="28"/>
          <w:lang w:eastAsia="lv-LV"/>
        </w:rPr>
      </w:pPr>
      <w:r>
        <w:rPr>
          <w:rFonts w:eastAsia="Calibri"/>
          <w:color w:val="000000"/>
          <w:szCs w:val="28"/>
          <w:lang w:eastAsia="lv-LV"/>
        </w:rPr>
        <w:t>K</w:t>
      </w:r>
      <w:r w:rsidR="00B007A3" w:rsidRPr="00B007A3">
        <w:rPr>
          <w:rFonts w:eastAsia="Calibri"/>
          <w:color w:val="000000"/>
          <w:szCs w:val="28"/>
          <w:lang w:eastAsia="lv-LV"/>
        </w:rPr>
        <w:t>rīzes raksturs un ietekme dažādās ES valstīs ir atšķirīga</w:t>
      </w:r>
      <w:r w:rsidR="00B007A3">
        <w:rPr>
          <w:rFonts w:eastAsia="Calibri"/>
          <w:color w:val="000000"/>
          <w:szCs w:val="28"/>
          <w:lang w:eastAsia="lv-LV"/>
        </w:rPr>
        <w:t xml:space="preserve">, situācija ir īpaši </w:t>
      </w:r>
      <w:r w:rsidR="00B007A3" w:rsidRPr="00B007A3">
        <w:rPr>
          <w:rFonts w:eastAsia="Calibri"/>
          <w:color w:val="000000"/>
          <w:szCs w:val="28"/>
          <w:lang w:eastAsia="lv-LV"/>
        </w:rPr>
        <w:t>sarežģīt</w:t>
      </w:r>
      <w:r w:rsidR="00B007A3">
        <w:rPr>
          <w:rFonts w:eastAsia="Calibri"/>
          <w:color w:val="000000"/>
          <w:szCs w:val="28"/>
          <w:lang w:eastAsia="lv-LV"/>
        </w:rPr>
        <w:t>a</w:t>
      </w:r>
      <w:r w:rsidR="00B007A3" w:rsidRPr="00B007A3">
        <w:rPr>
          <w:rFonts w:eastAsia="Calibri"/>
          <w:color w:val="000000"/>
          <w:szCs w:val="28"/>
          <w:lang w:eastAsia="lv-LV"/>
        </w:rPr>
        <w:t xml:space="preserve"> maza apjoma ekonomikā</w:t>
      </w:r>
      <w:r w:rsidR="00B91A0E">
        <w:rPr>
          <w:rFonts w:eastAsia="Calibri"/>
          <w:color w:val="000000"/>
          <w:szCs w:val="28"/>
          <w:lang w:eastAsia="lv-LV"/>
        </w:rPr>
        <w:t>s</w:t>
      </w:r>
      <w:r w:rsidR="00B007A3" w:rsidRPr="00B007A3">
        <w:rPr>
          <w:rFonts w:eastAsia="Calibri"/>
          <w:color w:val="000000"/>
          <w:szCs w:val="28"/>
          <w:lang w:eastAsia="lv-LV"/>
        </w:rPr>
        <w:t xml:space="preserve"> un tirg</w:t>
      </w:r>
      <w:r w:rsidR="00B91A0E">
        <w:rPr>
          <w:rFonts w:eastAsia="Calibri"/>
          <w:color w:val="000000"/>
          <w:szCs w:val="28"/>
          <w:lang w:eastAsia="lv-LV"/>
        </w:rPr>
        <w:t>os</w:t>
      </w:r>
      <w:r w:rsidR="00B007A3" w:rsidRPr="00B007A3">
        <w:rPr>
          <w:rFonts w:eastAsia="Calibri"/>
          <w:color w:val="000000"/>
          <w:szCs w:val="28"/>
          <w:lang w:eastAsia="lv-LV"/>
        </w:rPr>
        <w:t>.</w:t>
      </w:r>
      <w:r w:rsidR="007C646A">
        <w:rPr>
          <w:rFonts w:eastAsia="Calibri"/>
          <w:color w:val="000000"/>
          <w:szCs w:val="28"/>
          <w:lang w:eastAsia="lv-LV"/>
        </w:rPr>
        <w:t xml:space="preserve"> Piemēram, s</w:t>
      </w:r>
      <w:r w:rsidR="007C646A" w:rsidRPr="007C646A">
        <w:rPr>
          <w:rFonts w:eastAsia="Calibri"/>
          <w:color w:val="000000"/>
          <w:szCs w:val="28"/>
          <w:lang w:eastAsia="lv-LV"/>
        </w:rPr>
        <w:t xml:space="preserve">askaņā ar </w:t>
      </w:r>
      <w:r w:rsidR="007C646A" w:rsidRPr="007E14D5">
        <w:rPr>
          <w:rFonts w:eastAsia="Calibri"/>
          <w:i/>
          <w:color w:val="000000"/>
          <w:szCs w:val="28"/>
          <w:lang w:eastAsia="lv-LV"/>
        </w:rPr>
        <w:t>Eurostat</w:t>
      </w:r>
      <w:r w:rsidR="007C646A" w:rsidRPr="007C646A">
        <w:rPr>
          <w:rFonts w:eastAsia="Calibri"/>
          <w:color w:val="000000"/>
          <w:szCs w:val="28"/>
          <w:lang w:eastAsia="lv-LV"/>
        </w:rPr>
        <w:t xml:space="preserve"> datiem par mēneša inflācijas rādītājiem visās ES dalībvalstīs preču grupai "Enerģētika", kas ietver elektroenerģiju, gāzi, kurināmo un siltumenerģiju, Latvijā enerģijas cenu </w:t>
      </w:r>
      <w:r w:rsidR="00E404E5">
        <w:rPr>
          <w:rFonts w:eastAsia="Calibri"/>
          <w:color w:val="000000"/>
          <w:szCs w:val="28"/>
          <w:lang w:eastAsia="lv-LV"/>
        </w:rPr>
        <w:t>kāp</w:t>
      </w:r>
      <w:r w:rsidR="007C646A" w:rsidRPr="007C646A">
        <w:rPr>
          <w:rFonts w:eastAsia="Calibri"/>
          <w:color w:val="000000"/>
          <w:szCs w:val="28"/>
          <w:lang w:eastAsia="lv-LV"/>
        </w:rPr>
        <w:t xml:space="preserve">ums ir daudz lielāks nekā ES vidējais rādītājs. Tāda situācija ir kopš 2022. gada maija. </w:t>
      </w:r>
    </w:p>
    <w:p w14:paraId="0E12BD40" w14:textId="1C81080C" w:rsidR="00B007A3" w:rsidRPr="00B007A3" w:rsidRDefault="007C646A" w:rsidP="00B007A3">
      <w:pPr>
        <w:tabs>
          <w:tab w:val="left" w:pos="709"/>
        </w:tabs>
        <w:spacing w:after="120"/>
        <w:ind w:firstLine="709"/>
        <w:jc w:val="both"/>
        <w:rPr>
          <w:rFonts w:eastAsia="Calibri"/>
          <w:color w:val="000000"/>
          <w:szCs w:val="28"/>
          <w:lang w:eastAsia="lv-LV"/>
        </w:rPr>
      </w:pPr>
      <w:r w:rsidRPr="007C646A">
        <w:rPr>
          <w:rFonts w:eastAsia="Calibri"/>
          <w:color w:val="000000"/>
          <w:szCs w:val="28"/>
          <w:lang w:eastAsia="lv-LV"/>
        </w:rPr>
        <w:t>2022. gada augustā tika sasniegts punkts, kad energoresursu inflācijas starpība starp ES vidējo un Latviju bija vislielākā</w:t>
      </w:r>
      <w:r w:rsidR="0099083E">
        <w:rPr>
          <w:rFonts w:eastAsia="Calibri"/>
          <w:color w:val="000000"/>
          <w:szCs w:val="28"/>
          <w:lang w:eastAsia="lv-LV"/>
        </w:rPr>
        <w:t>:</w:t>
      </w:r>
      <w:r>
        <w:rPr>
          <w:rFonts w:eastAsia="Calibri"/>
          <w:color w:val="000000"/>
          <w:szCs w:val="28"/>
          <w:lang w:eastAsia="lv-LV"/>
        </w:rPr>
        <w:t xml:space="preserve"> </w:t>
      </w:r>
      <w:r w:rsidRPr="007C646A">
        <w:rPr>
          <w:rFonts w:eastAsia="Calibri"/>
          <w:color w:val="000000"/>
          <w:szCs w:val="28"/>
          <w:lang w:eastAsia="lv-LV"/>
        </w:rPr>
        <w:t>salīdzinājumā ar 2021. gada augustu L</w:t>
      </w:r>
      <w:r>
        <w:rPr>
          <w:rFonts w:eastAsia="Calibri"/>
          <w:color w:val="000000"/>
          <w:szCs w:val="28"/>
          <w:lang w:eastAsia="lv-LV"/>
        </w:rPr>
        <w:t>atvijā inflācija pieauga par 67</w:t>
      </w:r>
      <w:r w:rsidR="00F17D7D">
        <w:rPr>
          <w:rFonts w:eastAsia="Calibri"/>
          <w:color w:val="000000"/>
          <w:szCs w:val="28"/>
          <w:lang w:eastAsia="lv-LV"/>
        </w:rPr>
        <w:t> </w:t>
      </w:r>
      <w:r>
        <w:rPr>
          <w:rFonts w:eastAsia="Calibri"/>
          <w:color w:val="000000"/>
          <w:szCs w:val="28"/>
          <w:lang w:eastAsia="lv-LV"/>
        </w:rPr>
        <w:t xml:space="preserve">%, bet </w:t>
      </w:r>
      <w:r w:rsidRPr="007C646A">
        <w:rPr>
          <w:rFonts w:eastAsia="Calibri"/>
          <w:color w:val="000000"/>
          <w:szCs w:val="28"/>
          <w:lang w:eastAsia="lv-LV"/>
        </w:rPr>
        <w:t>ES</w:t>
      </w:r>
      <w:r>
        <w:rPr>
          <w:rFonts w:eastAsia="Calibri"/>
          <w:color w:val="000000"/>
          <w:szCs w:val="28"/>
          <w:lang w:eastAsia="lv-LV"/>
        </w:rPr>
        <w:t xml:space="preserve"> </w:t>
      </w:r>
      <w:r w:rsidR="0099083E">
        <w:rPr>
          <w:rFonts w:eastAsia="Calibri"/>
          <w:color w:val="000000"/>
          <w:szCs w:val="28"/>
          <w:lang w:eastAsia="lv-LV"/>
        </w:rPr>
        <w:t xml:space="preserve">– </w:t>
      </w:r>
      <w:r>
        <w:rPr>
          <w:rFonts w:eastAsia="Calibri"/>
          <w:color w:val="000000"/>
          <w:szCs w:val="28"/>
          <w:lang w:eastAsia="lv-LV"/>
        </w:rPr>
        <w:t>par 3</w:t>
      </w:r>
      <w:r w:rsidRPr="007C646A">
        <w:rPr>
          <w:rFonts w:eastAsia="Calibri"/>
          <w:color w:val="000000"/>
          <w:szCs w:val="28"/>
          <w:lang w:eastAsia="lv-LV"/>
        </w:rPr>
        <w:t>7,5</w:t>
      </w:r>
      <w:r w:rsidR="00F17D7D">
        <w:rPr>
          <w:rFonts w:eastAsia="Calibri"/>
          <w:color w:val="000000"/>
          <w:szCs w:val="28"/>
          <w:lang w:eastAsia="lv-LV"/>
        </w:rPr>
        <w:t> </w:t>
      </w:r>
      <w:r w:rsidRPr="007C646A">
        <w:rPr>
          <w:rFonts w:eastAsia="Calibri"/>
          <w:color w:val="000000"/>
          <w:szCs w:val="28"/>
          <w:lang w:eastAsia="lv-LV"/>
        </w:rPr>
        <w:t>%</w:t>
      </w:r>
      <w:r>
        <w:rPr>
          <w:rFonts w:eastAsia="Calibri"/>
          <w:color w:val="000000"/>
          <w:szCs w:val="28"/>
          <w:lang w:eastAsia="lv-LV"/>
        </w:rPr>
        <w:t>.</w:t>
      </w:r>
      <w:r w:rsidRPr="007C646A">
        <w:rPr>
          <w:rFonts w:eastAsia="Calibri"/>
          <w:color w:val="000000"/>
          <w:szCs w:val="28"/>
          <w:lang w:eastAsia="lv-LV"/>
        </w:rPr>
        <w:t xml:space="preserve"> Arī 2022. gada decembrī bija sasniegts līmenis, kad Latvijā energoresursu inflācija bija 1,8 reizes </w:t>
      </w:r>
      <w:r w:rsidR="007C60E5">
        <w:rPr>
          <w:rFonts w:eastAsia="Calibri"/>
          <w:color w:val="000000"/>
          <w:szCs w:val="28"/>
          <w:lang w:eastAsia="lv-LV"/>
        </w:rPr>
        <w:t>liel</w:t>
      </w:r>
      <w:r w:rsidRPr="007C646A">
        <w:rPr>
          <w:rFonts w:eastAsia="Calibri"/>
          <w:color w:val="000000"/>
          <w:szCs w:val="28"/>
          <w:lang w:eastAsia="lv-LV"/>
        </w:rPr>
        <w:t xml:space="preserve">āka nekā vidēji ES (salīdzinājumā ar 2021. gada </w:t>
      </w:r>
      <w:r>
        <w:rPr>
          <w:rFonts w:eastAsia="Calibri"/>
          <w:color w:val="000000"/>
          <w:szCs w:val="28"/>
          <w:lang w:eastAsia="lv-LV"/>
        </w:rPr>
        <w:t xml:space="preserve">decembri </w:t>
      </w:r>
      <w:r w:rsidRPr="007C646A">
        <w:rPr>
          <w:rFonts w:eastAsia="Calibri"/>
          <w:color w:val="000000"/>
          <w:szCs w:val="28"/>
          <w:lang w:eastAsia="lv-LV"/>
        </w:rPr>
        <w:t>L</w:t>
      </w:r>
      <w:r>
        <w:rPr>
          <w:rFonts w:eastAsia="Calibri"/>
          <w:color w:val="000000"/>
          <w:szCs w:val="28"/>
          <w:lang w:eastAsia="lv-LV"/>
        </w:rPr>
        <w:t xml:space="preserve">atvijā inflācija pieauga par </w:t>
      </w:r>
      <w:r w:rsidRPr="007C646A">
        <w:rPr>
          <w:rFonts w:eastAsia="Calibri"/>
          <w:color w:val="000000"/>
          <w:szCs w:val="28"/>
          <w:lang w:eastAsia="lv-LV"/>
        </w:rPr>
        <w:t>43,5</w:t>
      </w:r>
      <w:r w:rsidR="00F17D7D">
        <w:rPr>
          <w:rFonts w:eastAsia="Calibri"/>
          <w:color w:val="000000"/>
          <w:szCs w:val="28"/>
          <w:lang w:eastAsia="lv-LV"/>
        </w:rPr>
        <w:t xml:space="preserve"> </w:t>
      </w:r>
      <w:r w:rsidRPr="007C646A">
        <w:rPr>
          <w:rFonts w:eastAsia="Calibri"/>
          <w:color w:val="000000"/>
          <w:szCs w:val="28"/>
          <w:lang w:eastAsia="lv-LV"/>
        </w:rPr>
        <w:t>%</w:t>
      </w:r>
      <w:r>
        <w:rPr>
          <w:rFonts w:eastAsia="Calibri"/>
          <w:color w:val="000000"/>
          <w:szCs w:val="28"/>
          <w:lang w:eastAsia="lv-LV"/>
        </w:rPr>
        <w:t xml:space="preserve">, bet ES </w:t>
      </w:r>
      <w:r w:rsidR="00F17D7D">
        <w:rPr>
          <w:rFonts w:eastAsia="Calibri"/>
          <w:color w:val="000000"/>
          <w:szCs w:val="28"/>
          <w:lang w:eastAsia="lv-LV"/>
        </w:rPr>
        <w:t>–</w:t>
      </w:r>
      <w:r w:rsidRPr="007C646A">
        <w:rPr>
          <w:rFonts w:eastAsia="Calibri"/>
          <w:color w:val="000000"/>
          <w:szCs w:val="28"/>
          <w:lang w:eastAsia="lv-LV"/>
        </w:rPr>
        <w:t xml:space="preserve"> </w:t>
      </w:r>
      <w:r>
        <w:rPr>
          <w:rFonts w:eastAsia="Calibri"/>
          <w:color w:val="000000"/>
          <w:szCs w:val="28"/>
          <w:lang w:eastAsia="lv-LV"/>
        </w:rPr>
        <w:t xml:space="preserve">par </w:t>
      </w:r>
      <w:r w:rsidRPr="007C646A">
        <w:rPr>
          <w:rFonts w:eastAsia="Calibri"/>
          <w:color w:val="000000"/>
          <w:szCs w:val="28"/>
          <w:lang w:eastAsia="lv-LV"/>
        </w:rPr>
        <w:t>25,5</w:t>
      </w:r>
      <w:r w:rsidR="00F17D7D">
        <w:rPr>
          <w:rFonts w:eastAsia="Calibri"/>
          <w:color w:val="000000"/>
          <w:szCs w:val="28"/>
          <w:lang w:eastAsia="lv-LV"/>
        </w:rPr>
        <w:t> </w:t>
      </w:r>
      <w:r w:rsidRPr="007C646A">
        <w:rPr>
          <w:rFonts w:eastAsia="Calibri"/>
          <w:color w:val="000000"/>
          <w:szCs w:val="28"/>
          <w:lang w:eastAsia="lv-LV"/>
        </w:rPr>
        <w:t>%</w:t>
      </w:r>
      <w:r>
        <w:rPr>
          <w:rFonts w:eastAsia="Calibri"/>
          <w:color w:val="000000"/>
          <w:szCs w:val="28"/>
          <w:lang w:eastAsia="lv-LV"/>
        </w:rPr>
        <w:t>)</w:t>
      </w:r>
      <w:r w:rsidRPr="007C646A">
        <w:rPr>
          <w:rFonts w:eastAsia="Calibri"/>
          <w:color w:val="000000"/>
          <w:szCs w:val="28"/>
          <w:lang w:eastAsia="lv-LV"/>
        </w:rPr>
        <w:t>. 2022. gada decembrī Latvijā bija otrs augstākais energoresursu inflācijas rādītājs starp visām ES dalībvalstīm.</w:t>
      </w:r>
    </w:p>
    <w:p w14:paraId="16FBC0D6" w14:textId="3220041D" w:rsidR="009409F9" w:rsidRDefault="00E73486" w:rsidP="007B4205">
      <w:pPr>
        <w:tabs>
          <w:tab w:val="left" w:pos="709"/>
        </w:tabs>
        <w:spacing w:after="120"/>
        <w:ind w:firstLine="709"/>
        <w:jc w:val="both"/>
        <w:rPr>
          <w:rFonts w:eastAsia="Calibri"/>
          <w:color w:val="000000"/>
          <w:szCs w:val="28"/>
          <w:lang w:eastAsia="lv-LV"/>
        </w:rPr>
      </w:pPr>
      <w:r w:rsidRPr="00E73486">
        <w:rPr>
          <w:rFonts w:eastAsia="Calibri"/>
          <w:color w:val="000000"/>
          <w:szCs w:val="28"/>
          <w:lang w:eastAsia="lv-LV"/>
        </w:rPr>
        <w:t xml:space="preserve">Svaigpiena iepirkuma cena attīstījās </w:t>
      </w:r>
      <w:r w:rsidR="007E35E2">
        <w:rPr>
          <w:rFonts w:eastAsia="Calibri"/>
          <w:color w:val="000000"/>
          <w:szCs w:val="28"/>
          <w:lang w:eastAsia="lv-LV"/>
        </w:rPr>
        <w:t>augšupej</w:t>
      </w:r>
      <w:r w:rsidRPr="00E73486">
        <w:rPr>
          <w:rFonts w:eastAsia="Calibri"/>
          <w:color w:val="000000"/>
          <w:szCs w:val="28"/>
          <w:lang w:eastAsia="lv-LV"/>
        </w:rPr>
        <w:t>oši līdz 2015. gadam, bet 2014.</w:t>
      </w:r>
      <w:r w:rsidR="00F17D7D">
        <w:rPr>
          <w:rFonts w:eastAsia="Calibri"/>
          <w:color w:val="000000"/>
          <w:szCs w:val="28"/>
          <w:lang w:eastAsia="lv-LV"/>
        </w:rPr>
        <w:t>–</w:t>
      </w:r>
      <w:r w:rsidRPr="00E73486">
        <w:rPr>
          <w:rFonts w:eastAsia="Calibri"/>
          <w:color w:val="000000"/>
          <w:szCs w:val="28"/>
          <w:lang w:eastAsia="lv-LV"/>
        </w:rPr>
        <w:t xml:space="preserve">2016. gadā Krievijas embargo ietekmē būtiski pazeminājās un strauji </w:t>
      </w:r>
      <w:r w:rsidRPr="00E73486">
        <w:rPr>
          <w:rFonts w:eastAsia="Calibri"/>
          <w:color w:val="000000"/>
          <w:szCs w:val="28"/>
          <w:lang w:eastAsia="lv-LV"/>
        </w:rPr>
        <w:lastRenderedPageBreak/>
        <w:t>p</w:t>
      </w:r>
      <w:r w:rsidR="00F17D7D">
        <w:rPr>
          <w:rFonts w:eastAsia="Calibri"/>
          <w:color w:val="000000"/>
          <w:szCs w:val="28"/>
          <w:lang w:eastAsia="lv-LV"/>
        </w:rPr>
        <w:t>alielinājās</w:t>
      </w:r>
      <w:r w:rsidRPr="00E73486">
        <w:rPr>
          <w:rFonts w:eastAsia="Calibri"/>
          <w:color w:val="000000"/>
          <w:szCs w:val="28"/>
          <w:lang w:eastAsia="lv-LV"/>
        </w:rPr>
        <w:t xml:space="preserve"> atkal 2017. gadā. Arī 2021. gadā vērojams būtisks cenas kāpums</w:t>
      </w:r>
      <w:r w:rsidR="007B4205">
        <w:rPr>
          <w:rFonts w:eastAsia="Calibri"/>
          <w:color w:val="000000"/>
          <w:szCs w:val="28"/>
          <w:lang w:eastAsia="lv-LV"/>
        </w:rPr>
        <w:t>, kas turpinājās līdz</w:t>
      </w:r>
      <w:r w:rsidR="00F03D5C">
        <w:rPr>
          <w:rFonts w:eastAsia="Calibri"/>
          <w:color w:val="000000"/>
          <w:szCs w:val="28"/>
          <w:lang w:eastAsia="lv-LV"/>
        </w:rPr>
        <w:t xml:space="preserve"> </w:t>
      </w:r>
      <w:r w:rsidR="007C646A" w:rsidRPr="007C646A">
        <w:rPr>
          <w:rFonts w:eastAsia="Calibri"/>
          <w:color w:val="000000"/>
          <w:szCs w:val="28"/>
          <w:lang w:eastAsia="lv-LV"/>
        </w:rPr>
        <w:t xml:space="preserve">2022. gada vidum, </w:t>
      </w:r>
      <w:r w:rsidR="007B4205">
        <w:rPr>
          <w:rFonts w:eastAsia="Calibri"/>
          <w:color w:val="000000"/>
          <w:szCs w:val="28"/>
          <w:lang w:eastAsia="lv-LV"/>
        </w:rPr>
        <w:t xml:space="preserve">turklāt </w:t>
      </w:r>
      <w:r w:rsidR="007C646A">
        <w:rPr>
          <w:rFonts w:eastAsia="Calibri"/>
          <w:color w:val="000000"/>
          <w:szCs w:val="28"/>
          <w:lang w:eastAsia="lv-LV"/>
        </w:rPr>
        <w:t xml:space="preserve">kopš 2021. gada </w:t>
      </w:r>
      <w:r w:rsidR="009409F9">
        <w:rPr>
          <w:rFonts w:eastAsia="Calibri"/>
          <w:color w:val="000000"/>
          <w:szCs w:val="28"/>
          <w:lang w:eastAsia="lv-LV"/>
        </w:rPr>
        <w:t>novembra</w:t>
      </w:r>
      <w:r w:rsidR="007C646A" w:rsidRPr="007C646A">
        <w:rPr>
          <w:rFonts w:eastAsia="Calibri"/>
          <w:color w:val="000000"/>
          <w:szCs w:val="28"/>
          <w:lang w:eastAsia="lv-LV"/>
        </w:rPr>
        <w:t xml:space="preserve"> ar katru nākamo mēnesī </w:t>
      </w:r>
      <w:r w:rsidR="007B4205">
        <w:rPr>
          <w:rFonts w:eastAsia="Calibri"/>
          <w:color w:val="000000"/>
          <w:szCs w:val="28"/>
          <w:lang w:eastAsia="lv-LV"/>
        </w:rPr>
        <w:t xml:space="preserve">cenai </w:t>
      </w:r>
      <w:r w:rsidR="007C646A" w:rsidRPr="007C646A">
        <w:rPr>
          <w:rFonts w:eastAsia="Calibri"/>
          <w:color w:val="000000"/>
          <w:szCs w:val="28"/>
          <w:lang w:eastAsia="lv-LV"/>
        </w:rPr>
        <w:t xml:space="preserve">sasniedzot jaunu </w:t>
      </w:r>
      <w:r w:rsidR="009409F9">
        <w:rPr>
          <w:rFonts w:eastAsia="Calibri"/>
          <w:color w:val="000000"/>
          <w:szCs w:val="28"/>
          <w:lang w:eastAsia="lv-LV"/>
        </w:rPr>
        <w:t xml:space="preserve">absolūtā </w:t>
      </w:r>
      <w:r w:rsidR="007C646A" w:rsidRPr="007C646A">
        <w:rPr>
          <w:rFonts w:eastAsia="Calibri"/>
          <w:color w:val="000000"/>
          <w:szCs w:val="28"/>
          <w:lang w:eastAsia="lv-LV"/>
        </w:rPr>
        <w:t>rekorda līmeni</w:t>
      </w:r>
      <w:r w:rsidR="009409F9">
        <w:rPr>
          <w:rFonts w:eastAsia="Calibri"/>
          <w:color w:val="000000"/>
          <w:szCs w:val="28"/>
          <w:lang w:eastAsia="lv-LV"/>
        </w:rPr>
        <w:t xml:space="preserve">, bet vēl pirms tam ilgstoši ik mēnesi sasniedzot rekordaugstu cenas līmeni attiecīgajam mēnesim. </w:t>
      </w:r>
      <w:r w:rsidR="009409F9" w:rsidRPr="009409F9">
        <w:rPr>
          <w:rFonts w:eastAsia="Calibri"/>
          <w:color w:val="000000"/>
          <w:szCs w:val="28"/>
          <w:lang w:eastAsia="lv-LV"/>
        </w:rPr>
        <w:t>2022.</w:t>
      </w:r>
      <w:r w:rsidR="00F17D7D">
        <w:rPr>
          <w:rFonts w:eastAsia="Calibri"/>
          <w:color w:val="000000"/>
          <w:szCs w:val="28"/>
          <w:lang w:eastAsia="lv-LV"/>
        </w:rPr>
        <w:t> </w:t>
      </w:r>
      <w:r w:rsidR="009409F9" w:rsidRPr="009409F9">
        <w:rPr>
          <w:rFonts w:eastAsia="Calibri"/>
          <w:color w:val="000000"/>
          <w:szCs w:val="28"/>
          <w:lang w:eastAsia="lv-LV"/>
        </w:rPr>
        <w:t xml:space="preserve">gada pirmajā pusgadā svaigpiena cena Latvijā neraksturīgi bija </w:t>
      </w:r>
      <w:r w:rsidR="007E35E2">
        <w:rPr>
          <w:rFonts w:eastAsia="Calibri"/>
          <w:color w:val="000000"/>
          <w:szCs w:val="28"/>
          <w:lang w:eastAsia="lv-LV"/>
        </w:rPr>
        <w:t xml:space="preserve">arī </w:t>
      </w:r>
      <w:r w:rsidR="009409F9" w:rsidRPr="009409F9">
        <w:rPr>
          <w:rFonts w:eastAsia="Calibri"/>
          <w:color w:val="000000"/>
          <w:szCs w:val="28"/>
          <w:lang w:eastAsia="lv-LV"/>
        </w:rPr>
        <w:t>pietuvinājusies ES vidējai cenai, februārī to pat pārsniedzot (par 0,4</w:t>
      </w:r>
      <w:r w:rsidR="00F17D7D">
        <w:rPr>
          <w:rFonts w:eastAsia="Calibri"/>
          <w:color w:val="000000"/>
          <w:szCs w:val="28"/>
          <w:lang w:eastAsia="lv-LV"/>
        </w:rPr>
        <w:t xml:space="preserve"> </w:t>
      </w:r>
      <w:r w:rsidR="009409F9" w:rsidRPr="009409F9">
        <w:rPr>
          <w:rFonts w:eastAsia="Calibri"/>
          <w:color w:val="000000"/>
          <w:szCs w:val="28"/>
          <w:lang w:eastAsia="lv-LV"/>
        </w:rPr>
        <w:t>%), taču turpmāk cenas atšķirība atkal p</w:t>
      </w:r>
      <w:r w:rsidR="007E35E2">
        <w:rPr>
          <w:rFonts w:eastAsia="Calibri"/>
          <w:color w:val="000000"/>
          <w:szCs w:val="28"/>
          <w:lang w:eastAsia="lv-LV"/>
        </w:rPr>
        <w:t>alielinājās</w:t>
      </w:r>
      <w:r w:rsidR="009409F9" w:rsidRPr="009409F9">
        <w:rPr>
          <w:rFonts w:eastAsia="Calibri"/>
          <w:color w:val="000000"/>
          <w:szCs w:val="28"/>
          <w:lang w:eastAsia="lv-LV"/>
        </w:rPr>
        <w:t xml:space="preserve">. </w:t>
      </w:r>
    </w:p>
    <w:p w14:paraId="28BF0B56" w14:textId="1D23FA17" w:rsidR="007C646A" w:rsidRDefault="009409F9">
      <w:pPr>
        <w:tabs>
          <w:tab w:val="left" w:pos="709"/>
        </w:tabs>
        <w:spacing w:after="120"/>
        <w:ind w:firstLine="709"/>
        <w:jc w:val="both"/>
        <w:rPr>
          <w:rFonts w:eastAsia="Calibri"/>
          <w:color w:val="000000"/>
          <w:szCs w:val="28"/>
          <w:lang w:eastAsia="lv-LV"/>
        </w:rPr>
      </w:pPr>
      <w:r>
        <w:rPr>
          <w:rFonts w:eastAsia="Calibri"/>
          <w:color w:val="000000"/>
          <w:szCs w:val="28"/>
          <w:lang w:eastAsia="lv-LV"/>
        </w:rPr>
        <w:t xml:space="preserve">Pozitīvā iepirkuma cenas attīstība </w:t>
      </w:r>
      <w:r w:rsidR="007C646A" w:rsidRPr="007C646A">
        <w:rPr>
          <w:rFonts w:eastAsia="Calibri"/>
          <w:color w:val="000000"/>
          <w:szCs w:val="28"/>
          <w:lang w:eastAsia="lv-LV"/>
        </w:rPr>
        <w:t xml:space="preserve">ļāva piena ražotājiem segt līdzvērtīgi augošās ražošanas izmaksas. </w:t>
      </w:r>
      <w:bookmarkStart w:id="4" w:name="_Hlk127386868"/>
      <w:r w:rsidR="007C646A" w:rsidRPr="007C646A">
        <w:rPr>
          <w:rFonts w:eastAsia="Calibri"/>
          <w:color w:val="000000"/>
          <w:szCs w:val="28"/>
          <w:lang w:eastAsia="lv-LV"/>
        </w:rPr>
        <w:t xml:space="preserve">Iepirkuma cenu </w:t>
      </w:r>
      <w:r w:rsidR="007E35E2">
        <w:rPr>
          <w:rFonts w:eastAsia="Calibri"/>
          <w:color w:val="000000"/>
          <w:szCs w:val="28"/>
          <w:lang w:eastAsia="lv-LV"/>
        </w:rPr>
        <w:t>kāp</w:t>
      </w:r>
      <w:r w:rsidR="007C646A" w:rsidRPr="007C646A">
        <w:rPr>
          <w:rFonts w:eastAsia="Calibri"/>
          <w:color w:val="000000"/>
          <w:szCs w:val="28"/>
          <w:lang w:eastAsia="lv-LV"/>
        </w:rPr>
        <w:t>umu izraisīja labs pieprasījums piena produktu tirgos pasaulē un kopumā nepietiekamais svaigpiena izejvielas piedāvājums.</w:t>
      </w:r>
      <w:bookmarkEnd w:id="4"/>
      <w:r w:rsidR="007C646A" w:rsidRPr="007C646A">
        <w:rPr>
          <w:rFonts w:eastAsia="Calibri"/>
          <w:color w:val="000000"/>
          <w:szCs w:val="28"/>
          <w:lang w:eastAsia="lv-LV"/>
        </w:rPr>
        <w:t xml:space="preserve"> Arī Latvijā piena iepirkuma apjom</w:t>
      </w:r>
      <w:r w:rsidR="007E35E2">
        <w:rPr>
          <w:rFonts w:eastAsia="Calibri"/>
          <w:color w:val="000000"/>
          <w:szCs w:val="28"/>
          <w:lang w:eastAsia="lv-LV"/>
        </w:rPr>
        <w:t>s</w:t>
      </w:r>
      <w:r w:rsidR="007C646A" w:rsidRPr="007C646A">
        <w:rPr>
          <w:rFonts w:eastAsia="Calibri"/>
          <w:color w:val="000000"/>
          <w:szCs w:val="28"/>
          <w:lang w:eastAsia="lv-LV"/>
        </w:rPr>
        <w:t xml:space="preserve"> 2022. gadā bija mazāk</w:t>
      </w:r>
      <w:r w:rsidR="007E35E2">
        <w:rPr>
          <w:rFonts w:eastAsia="Calibri"/>
          <w:color w:val="000000"/>
          <w:szCs w:val="28"/>
          <w:lang w:eastAsia="lv-LV"/>
        </w:rPr>
        <w:t>s</w:t>
      </w:r>
      <w:r w:rsidR="007C646A" w:rsidRPr="007C646A">
        <w:rPr>
          <w:rFonts w:eastAsia="Calibri"/>
          <w:color w:val="000000"/>
          <w:szCs w:val="28"/>
          <w:lang w:eastAsia="lv-LV"/>
        </w:rPr>
        <w:t xml:space="preserve"> nekā 2021. gadā</w:t>
      </w:r>
      <w:r w:rsidR="007E35E2">
        <w:rPr>
          <w:rFonts w:eastAsia="Calibri"/>
          <w:color w:val="000000"/>
          <w:szCs w:val="28"/>
          <w:lang w:eastAsia="lv-LV"/>
        </w:rPr>
        <w:t>:</w:t>
      </w:r>
      <w:r>
        <w:rPr>
          <w:rFonts w:eastAsia="Calibri"/>
          <w:color w:val="000000"/>
          <w:szCs w:val="28"/>
          <w:lang w:eastAsia="lv-LV"/>
        </w:rPr>
        <w:t xml:space="preserve"> </w:t>
      </w:r>
      <w:r w:rsidR="007C646A" w:rsidRPr="009409F9">
        <w:rPr>
          <w:rFonts w:eastAsia="Calibri"/>
          <w:color w:val="000000"/>
          <w:szCs w:val="28"/>
          <w:lang w:eastAsia="lv-LV"/>
        </w:rPr>
        <w:t>2022. gadā iepirktas pavisam 811</w:t>
      </w:r>
      <w:r w:rsidR="00F17D7D">
        <w:rPr>
          <w:rFonts w:eastAsia="Calibri"/>
          <w:color w:val="000000"/>
          <w:szCs w:val="28"/>
          <w:lang w:eastAsia="lv-LV"/>
        </w:rPr>
        <w:t xml:space="preserve"> </w:t>
      </w:r>
      <w:r w:rsidR="007C646A" w:rsidRPr="009409F9">
        <w:rPr>
          <w:rFonts w:eastAsia="Calibri"/>
          <w:color w:val="000000"/>
          <w:szCs w:val="28"/>
          <w:lang w:eastAsia="lv-LV"/>
        </w:rPr>
        <w:t>tūkst. tonnu piena jeb par 0,1</w:t>
      </w:r>
      <w:r w:rsidR="00F17D7D">
        <w:rPr>
          <w:rFonts w:eastAsia="Calibri"/>
          <w:color w:val="000000"/>
          <w:szCs w:val="28"/>
          <w:lang w:eastAsia="lv-LV"/>
        </w:rPr>
        <w:t> </w:t>
      </w:r>
      <w:r w:rsidR="007C646A" w:rsidRPr="009409F9">
        <w:rPr>
          <w:rFonts w:eastAsia="Calibri"/>
          <w:color w:val="000000"/>
          <w:szCs w:val="28"/>
          <w:lang w:eastAsia="lv-LV"/>
        </w:rPr>
        <w:t>% mazāk nekā 2021. gadā</w:t>
      </w:r>
      <w:r w:rsidR="00B37700">
        <w:rPr>
          <w:rFonts w:eastAsia="Calibri"/>
          <w:color w:val="000000"/>
          <w:szCs w:val="28"/>
          <w:lang w:eastAsia="lv-LV"/>
        </w:rPr>
        <w:t>. T</w:t>
      </w:r>
      <w:r w:rsidR="007C646A" w:rsidRPr="007C646A">
        <w:rPr>
          <w:rFonts w:eastAsia="Calibri"/>
          <w:color w:val="000000"/>
          <w:szCs w:val="28"/>
          <w:lang w:eastAsia="lv-LV"/>
        </w:rPr>
        <w:t xml:space="preserve">as arī palīdzēja uzturēt cenas kāpumu. </w:t>
      </w:r>
      <w:r w:rsidR="00D84251">
        <w:rPr>
          <w:rFonts w:eastAsia="Calibri"/>
          <w:color w:val="000000"/>
          <w:szCs w:val="28"/>
          <w:lang w:eastAsia="lv-LV"/>
        </w:rPr>
        <w:t>Augstākais svaigpiena iepirkuma cenas punkts tika sasniegts 2022. gada augustā – 49,26</w:t>
      </w:r>
      <w:r w:rsidR="00B37700">
        <w:rPr>
          <w:rFonts w:eastAsia="Calibri"/>
          <w:color w:val="000000"/>
          <w:szCs w:val="28"/>
          <w:lang w:eastAsia="lv-LV"/>
        </w:rPr>
        <w:t> </w:t>
      </w:r>
      <w:r w:rsidR="00D84251">
        <w:rPr>
          <w:rFonts w:eastAsia="Calibri"/>
          <w:color w:val="000000"/>
          <w:szCs w:val="28"/>
          <w:lang w:eastAsia="lv-LV"/>
        </w:rPr>
        <w:t xml:space="preserve">EUR/100 kg. </w:t>
      </w:r>
    </w:p>
    <w:p w14:paraId="27836013" w14:textId="4CE93196" w:rsidR="007C646A" w:rsidRDefault="009409F9" w:rsidP="00B007A3">
      <w:pPr>
        <w:tabs>
          <w:tab w:val="left" w:pos="709"/>
        </w:tabs>
        <w:spacing w:after="120"/>
        <w:ind w:firstLine="709"/>
        <w:jc w:val="both"/>
        <w:rPr>
          <w:rFonts w:eastAsia="Calibri"/>
          <w:color w:val="000000"/>
          <w:szCs w:val="28"/>
          <w:lang w:eastAsia="lv-LV"/>
        </w:rPr>
      </w:pPr>
      <w:r w:rsidRPr="009409F9">
        <w:rPr>
          <w:rFonts w:eastAsia="Calibri"/>
          <w:color w:val="000000"/>
          <w:szCs w:val="28"/>
          <w:lang w:eastAsia="lv-LV"/>
        </w:rPr>
        <w:t xml:space="preserve">Tomēr </w:t>
      </w:r>
      <w:bookmarkStart w:id="5" w:name="_Hlk127387054"/>
      <w:r w:rsidRPr="009409F9">
        <w:rPr>
          <w:rFonts w:eastAsia="Calibri"/>
          <w:color w:val="000000"/>
          <w:szCs w:val="28"/>
          <w:lang w:eastAsia="lv-LV"/>
        </w:rPr>
        <w:t xml:space="preserve">vēlākā posmā tirgus pieprasījums pēc piena produktiem un pārtikas kopumā ir samazinājies jo, inflācijas ietekmē sadārdzinoties dzīvošanas izmaksām, samazinās iedzīvotāju pirktspēja. Tas vērojams ne tikai Latvijā, bet arī </w:t>
      </w:r>
      <w:r w:rsidR="00B37700">
        <w:rPr>
          <w:rFonts w:eastAsia="Calibri"/>
          <w:color w:val="000000"/>
          <w:szCs w:val="28"/>
          <w:lang w:eastAsia="lv-LV"/>
        </w:rPr>
        <w:t xml:space="preserve">pārējā </w:t>
      </w:r>
      <w:r w:rsidRPr="009409F9">
        <w:rPr>
          <w:rFonts w:eastAsia="Calibri"/>
          <w:color w:val="000000"/>
          <w:szCs w:val="28"/>
          <w:lang w:eastAsia="lv-LV"/>
        </w:rPr>
        <w:t xml:space="preserve">ES un visā pasaulē. </w:t>
      </w:r>
      <w:r w:rsidR="00B37700">
        <w:rPr>
          <w:rFonts w:eastAsia="Calibri"/>
          <w:color w:val="000000"/>
          <w:szCs w:val="28"/>
          <w:lang w:eastAsia="lv-LV"/>
        </w:rPr>
        <w:t>Līdz ar p</w:t>
      </w:r>
      <w:r w:rsidRPr="009409F9">
        <w:rPr>
          <w:rFonts w:eastAsia="Calibri"/>
          <w:color w:val="000000"/>
          <w:szCs w:val="28"/>
          <w:lang w:eastAsia="lv-LV"/>
        </w:rPr>
        <w:t>ieprasījuma samazināšan</w:t>
      </w:r>
      <w:r w:rsidR="00B37700">
        <w:rPr>
          <w:rFonts w:eastAsia="Calibri"/>
          <w:color w:val="000000"/>
          <w:szCs w:val="28"/>
          <w:lang w:eastAsia="lv-LV"/>
        </w:rPr>
        <w:t>os</w:t>
      </w:r>
      <w:r w:rsidRPr="009409F9">
        <w:rPr>
          <w:rFonts w:eastAsia="Calibri"/>
          <w:color w:val="000000"/>
          <w:szCs w:val="28"/>
          <w:lang w:eastAsia="lv-LV"/>
        </w:rPr>
        <w:t xml:space="preserve"> jau ilgāku laiku pazeminās piena produktu ražotāja cenas, saglabājoties augstām ražošanas izmaksām, kas piena produktu ražotājiem jānosedz ar samazinātiem realizācijas ieņēmumiem.</w:t>
      </w:r>
    </w:p>
    <w:p w14:paraId="6DD39377" w14:textId="72F3D59B" w:rsidR="00783F50" w:rsidRDefault="00783F50" w:rsidP="00B007A3">
      <w:pPr>
        <w:tabs>
          <w:tab w:val="left" w:pos="709"/>
        </w:tabs>
        <w:spacing w:after="120"/>
        <w:ind w:firstLine="709"/>
        <w:jc w:val="both"/>
        <w:rPr>
          <w:rFonts w:eastAsia="Calibri"/>
          <w:color w:val="000000"/>
          <w:szCs w:val="28"/>
          <w:lang w:eastAsia="lv-LV"/>
        </w:rPr>
      </w:pPr>
      <w:bookmarkStart w:id="6" w:name="_Hlk127387178"/>
      <w:bookmarkEnd w:id="5"/>
      <w:r>
        <w:rPr>
          <w:rFonts w:eastAsia="Calibri"/>
          <w:color w:val="000000"/>
          <w:szCs w:val="28"/>
          <w:lang w:eastAsia="lv-LV"/>
        </w:rPr>
        <w:t xml:space="preserve">Ļoti uzskatāmi tirgus pieprasījuma samazināšanās ietekme uz svaigpiena cenu vērojama t.s. </w:t>
      </w:r>
      <w:r w:rsidR="00D35412" w:rsidRPr="007E14D5">
        <w:rPr>
          <w:rFonts w:eastAsia="Calibri"/>
          <w:iCs/>
          <w:color w:val="000000"/>
          <w:szCs w:val="28"/>
          <w:lang w:eastAsia="lv-LV"/>
        </w:rPr>
        <w:t xml:space="preserve">aktuāltirgos </w:t>
      </w:r>
      <w:r>
        <w:rPr>
          <w:rFonts w:eastAsia="Calibri"/>
          <w:color w:val="000000"/>
          <w:szCs w:val="28"/>
          <w:lang w:eastAsia="lv-LV"/>
        </w:rPr>
        <w:t xml:space="preserve">jeb </w:t>
      </w:r>
      <w:r w:rsidRPr="00783F50">
        <w:rPr>
          <w:rFonts w:eastAsia="Calibri"/>
          <w:color w:val="000000"/>
          <w:szCs w:val="28"/>
          <w:lang w:eastAsia="lv-LV"/>
        </w:rPr>
        <w:t>pārpalikuma tirgos (piena tirdzniecība ārpus līgumiem</w:t>
      </w:r>
      <w:r w:rsidR="007E14D5">
        <w:rPr>
          <w:rFonts w:eastAsia="Calibri"/>
          <w:color w:val="000000"/>
          <w:szCs w:val="28"/>
          <w:lang w:eastAsia="lv-LV"/>
        </w:rPr>
        <w:t xml:space="preserve">, </w:t>
      </w:r>
      <w:r w:rsidR="007E14D5" w:rsidRPr="007E14D5">
        <w:rPr>
          <w:rFonts w:eastAsia="Calibri"/>
          <w:i/>
          <w:iCs/>
          <w:color w:val="000000"/>
          <w:szCs w:val="28"/>
          <w:lang w:eastAsia="lv-LV"/>
        </w:rPr>
        <w:t>angļu val. – spot market</w:t>
      </w:r>
      <w:r w:rsidRPr="00783F50">
        <w:rPr>
          <w:rFonts w:eastAsia="Calibri"/>
          <w:color w:val="000000"/>
          <w:szCs w:val="28"/>
          <w:lang w:eastAsia="lv-LV"/>
        </w:rPr>
        <w:t>)</w:t>
      </w:r>
      <w:r>
        <w:rPr>
          <w:rFonts w:eastAsia="Calibri"/>
          <w:color w:val="000000"/>
          <w:szCs w:val="28"/>
          <w:lang w:eastAsia="lv-LV"/>
        </w:rPr>
        <w:t>, kur</w:t>
      </w:r>
      <w:r w:rsidR="00B37700">
        <w:rPr>
          <w:rFonts w:eastAsia="Calibri"/>
          <w:color w:val="000000"/>
          <w:szCs w:val="28"/>
          <w:lang w:eastAsia="lv-LV"/>
        </w:rPr>
        <w:t>os</w:t>
      </w:r>
      <w:r>
        <w:rPr>
          <w:rFonts w:eastAsia="Calibri"/>
          <w:color w:val="000000"/>
          <w:szCs w:val="28"/>
          <w:lang w:eastAsia="lv-LV"/>
        </w:rPr>
        <w:t xml:space="preserve"> tiek tirgots </w:t>
      </w:r>
      <w:r w:rsidRPr="00783F50">
        <w:rPr>
          <w:rFonts w:eastAsia="Calibri"/>
          <w:color w:val="000000"/>
          <w:szCs w:val="28"/>
          <w:lang w:eastAsia="lv-LV"/>
        </w:rPr>
        <w:t xml:space="preserve">“liekais” piens jeb piens, kas nav </w:t>
      </w:r>
      <w:r w:rsidR="00B37700">
        <w:rPr>
          <w:rFonts w:eastAsia="Calibri"/>
          <w:color w:val="000000"/>
          <w:szCs w:val="28"/>
          <w:lang w:eastAsia="lv-LV"/>
        </w:rPr>
        <w:t>paredzē</w:t>
      </w:r>
      <w:r w:rsidRPr="00783F50">
        <w:rPr>
          <w:rFonts w:eastAsia="Calibri"/>
          <w:color w:val="000000"/>
          <w:szCs w:val="28"/>
          <w:lang w:eastAsia="lv-LV"/>
        </w:rPr>
        <w:t>ts piegādes līgum</w:t>
      </w:r>
      <w:r w:rsidR="00B37700">
        <w:rPr>
          <w:rFonts w:eastAsia="Calibri"/>
          <w:color w:val="000000"/>
          <w:szCs w:val="28"/>
          <w:lang w:eastAsia="lv-LV"/>
        </w:rPr>
        <w:t>os</w:t>
      </w:r>
      <w:r w:rsidRPr="00783F50">
        <w:rPr>
          <w:rFonts w:eastAsia="Calibri"/>
          <w:color w:val="000000"/>
          <w:szCs w:val="28"/>
          <w:lang w:eastAsia="lv-LV"/>
        </w:rPr>
        <w:t>.</w:t>
      </w:r>
      <w:r>
        <w:rPr>
          <w:rFonts w:eastAsia="Calibri"/>
          <w:color w:val="000000"/>
          <w:szCs w:val="28"/>
          <w:lang w:eastAsia="lv-LV"/>
        </w:rPr>
        <w:t xml:space="preserve"> </w:t>
      </w:r>
      <w:r w:rsidR="00F17D7D">
        <w:rPr>
          <w:rFonts w:eastAsia="Calibri"/>
          <w:color w:val="000000"/>
          <w:szCs w:val="28"/>
          <w:lang w:eastAsia="lv-LV"/>
        </w:rPr>
        <w:t>Ie</w:t>
      </w:r>
      <w:r>
        <w:rPr>
          <w:rFonts w:eastAsia="Calibri"/>
          <w:color w:val="000000"/>
          <w:szCs w:val="28"/>
          <w:lang w:eastAsia="lv-LV"/>
        </w:rPr>
        <w:t>vēr</w:t>
      </w:r>
      <w:r w:rsidR="00F17D7D">
        <w:rPr>
          <w:rFonts w:eastAsia="Calibri"/>
          <w:color w:val="000000"/>
          <w:szCs w:val="28"/>
          <w:lang w:eastAsia="lv-LV"/>
        </w:rPr>
        <w:t>ojot</w:t>
      </w:r>
      <w:r>
        <w:rPr>
          <w:rFonts w:eastAsia="Calibri"/>
          <w:color w:val="000000"/>
          <w:szCs w:val="28"/>
          <w:lang w:eastAsia="lv-LV"/>
        </w:rPr>
        <w:t xml:space="preserve"> šo specifiku, </w:t>
      </w:r>
      <w:r w:rsidR="00D35412" w:rsidRPr="00EC75D6">
        <w:rPr>
          <w:rFonts w:eastAsia="Calibri"/>
          <w:iCs/>
          <w:color w:val="000000"/>
          <w:szCs w:val="28"/>
          <w:lang w:eastAsia="lv-LV"/>
        </w:rPr>
        <w:t>aktuāl</w:t>
      </w:r>
      <w:r>
        <w:rPr>
          <w:rFonts w:eastAsia="Calibri"/>
          <w:color w:val="000000"/>
          <w:szCs w:val="28"/>
          <w:lang w:eastAsia="lv-LV"/>
        </w:rPr>
        <w:t xml:space="preserve">tirgos </w:t>
      </w:r>
      <w:r w:rsidRPr="00783F50">
        <w:rPr>
          <w:rFonts w:eastAsia="Calibri"/>
          <w:color w:val="000000"/>
          <w:szCs w:val="28"/>
          <w:lang w:eastAsia="lv-LV"/>
        </w:rPr>
        <w:t>raksturīgas izteiktākas cenu svārstības</w:t>
      </w:r>
      <w:r>
        <w:rPr>
          <w:rFonts w:eastAsia="Calibri"/>
          <w:color w:val="000000"/>
          <w:szCs w:val="28"/>
          <w:lang w:eastAsia="lv-LV"/>
        </w:rPr>
        <w:t xml:space="preserve"> salīdzinājumā ar</w:t>
      </w:r>
      <w:r w:rsidRPr="00783F50">
        <w:t xml:space="preserve"> </w:t>
      </w:r>
      <w:r w:rsidRPr="00783F50">
        <w:rPr>
          <w:rFonts w:eastAsia="Calibri"/>
          <w:color w:val="000000"/>
          <w:szCs w:val="28"/>
          <w:lang w:eastAsia="lv-LV"/>
        </w:rPr>
        <w:t>dalībvalstu un ES vidējām oficiāli apkopotajām svaigpiena cenām</w:t>
      </w:r>
      <w:r>
        <w:rPr>
          <w:rFonts w:eastAsia="Calibri"/>
          <w:color w:val="000000"/>
          <w:szCs w:val="28"/>
          <w:lang w:eastAsia="lv-LV"/>
        </w:rPr>
        <w:t xml:space="preserve">. </w:t>
      </w:r>
      <w:r w:rsidR="00D83BFC" w:rsidRPr="00D83BFC">
        <w:rPr>
          <w:rFonts w:eastAsia="Calibri"/>
          <w:color w:val="000000"/>
          <w:szCs w:val="28"/>
          <w:lang w:eastAsia="lv-LV"/>
        </w:rPr>
        <w:t xml:space="preserve">Brīžos, kad </w:t>
      </w:r>
      <w:r w:rsidR="00D83BFC">
        <w:rPr>
          <w:rFonts w:eastAsia="Calibri"/>
          <w:color w:val="000000"/>
          <w:szCs w:val="28"/>
          <w:lang w:eastAsia="lv-LV"/>
        </w:rPr>
        <w:t>p</w:t>
      </w:r>
      <w:r w:rsidR="00B37700">
        <w:rPr>
          <w:rFonts w:eastAsia="Calibri"/>
          <w:color w:val="000000"/>
          <w:szCs w:val="28"/>
          <w:lang w:eastAsia="lv-LV"/>
        </w:rPr>
        <w:t>alielinās</w:t>
      </w:r>
      <w:r w:rsidR="00D83BFC">
        <w:rPr>
          <w:rFonts w:eastAsia="Calibri"/>
          <w:color w:val="000000"/>
          <w:szCs w:val="28"/>
          <w:lang w:eastAsia="lv-LV"/>
        </w:rPr>
        <w:t xml:space="preserve"> tirgus pieprasījums un </w:t>
      </w:r>
      <w:r w:rsidR="00D83BFC" w:rsidRPr="00D83BFC">
        <w:rPr>
          <w:rFonts w:eastAsia="Calibri"/>
          <w:color w:val="000000"/>
          <w:szCs w:val="28"/>
          <w:lang w:eastAsia="lv-LV"/>
        </w:rPr>
        <w:t xml:space="preserve">vidējā </w:t>
      </w:r>
      <w:r w:rsidR="00D83BFC">
        <w:rPr>
          <w:rFonts w:eastAsia="Calibri"/>
          <w:color w:val="000000"/>
          <w:szCs w:val="28"/>
          <w:lang w:eastAsia="lv-LV"/>
        </w:rPr>
        <w:t xml:space="preserve">iepirkuma </w:t>
      </w:r>
      <w:r w:rsidR="00D83BFC" w:rsidRPr="00D83BFC">
        <w:rPr>
          <w:rFonts w:eastAsia="Calibri"/>
          <w:color w:val="000000"/>
          <w:szCs w:val="28"/>
          <w:lang w:eastAsia="lv-LV"/>
        </w:rPr>
        <w:t xml:space="preserve">cena </w:t>
      </w:r>
      <w:r w:rsidR="00D83BFC">
        <w:rPr>
          <w:rFonts w:eastAsia="Calibri"/>
          <w:color w:val="000000"/>
          <w:szCs w:val="28"/>
          <w:lang w:eastAsia="lv-LV"/>
        </w:rPr>
        <w:t>svaigpienam</w:t>
      </w:r>
      <w:r w:rsidR="00D83BFC" w:rsidRPr="00D83BFC">
        <w:rPr>
          <w:rFonts w:eastAsia="Calibri"/>
          <w:color w:val="000000"/>
          <w:szCs w:val="28"/>
          <w:lang w:eastAsia="lv-LV"/>
        </w:rPr>
        <w:t xml:space="preserve">, </w:t>
      </w:r>
      <w:r w:rsidR="0066080B" w:rsidRPr="00EC75D6">
        <w:rPr>
          <w:rFonts w:eastAsia="Calibri"/>
          <w:iCs/>
          <w:color w:val="000000"/>
          <w:szCs w:val="28"/>
          <w:lang w:eastAsia="lv-LV"/>
        </w:rPr>
        <w:t>aktuāl</w:t>
      </w:r>
      <w:r w:rsidR="00D83BFC" w:rsidRPr="00D83BFC">
        <w:rPr>
          <w:rFonts w:eastAsia="Calibri"/>
          <w:color w:val="000000"/>
          <w:szCs w:val="28"/>
          <w:lang w:eastAsia="lv-LV"/>
        </w:rPr>
        <w:t xml:space="preserve">tirgus cena pieaug straujāk, savukārt cenas pazeminājuma periodos </w:t>
      </w:r>
      <w:r w:rsidR="0066080B" w:rsidRPr="00EC75D6">
        <w:rPr>
          <w:rFonts w:eastAsia="Calibri"/>
          <w:iCs/>
          <w:color w:val="000000"/>
          <w:szCs w:val="28"/>
          <w:lang w:eastAsia="lv-LV"/>
        </w:rPr>
        <w:t>aktuāl</w:t>
      </w:r>
      <w:r w:rsidR="007E14D5">
        <w:rPr>
          <w:rFonts w:eastAsia="Calibri"/>
          <w:iCs/>
          <w:color w:val="000000"/>
          <w:szCs w:val="28"/>
          <w:lang w:eastAsia="lv-LV"/>
        </w:rPr>
        <w:t xml:space="preserve">tirgus </w:t>
      </w:r>
      <w:r w:rsidR="00D83BFC" w:rsidRPr="00D83BFC">
        <w:rPr>
          <w:rFonts w:eastAsia="Calibri"/>
          <w:color w:val="000000"/>
          <w:szCs w:val="28"/>
          <w:lang w:eastAsia="lv-LV"/>
        </w:rPr>
        <w:t>cenas arī krīt izteikt</w:t>
      </w:r>
      <w:r w:rsidR="0075127C">
        <w:rPr>
          <w:rFonts w:eastAsia="Calibri"/>
          <w:color w:val="000000"/>
          <w:szCs w:val="28"/>
          <w:lang w:eastAsia="lv-LV"/>
        </w:rPr>
        <w:t>āk</w:t>
      </w:r>
      <w:r w:rsidR="00D83BFC" w:rsidRPr="00D83BFC">
        <w:rPr>
          <w:rFonts w:eastAsia="Calibri"/>
          <w:color w:val="000000"/>
          <w:szCs w:val="28"/>
          <w:lang w:eastAsia="lv-LV"/>
        </w:rPr>
        <w:t xml:space="preserve">, jo </w:t>
      </w:r>
      <w:r w:rsidR="00B37700">
        <w:rPr>
          <w:rFonts w:eastAsia="Calibri"/>
          <w:color w:val="000000"/>
          <w:szCs w:val="28"/>
          <w:lang w:eastAsia="lv-LV"/>
        </w:rPr>
        <w:t>pieprasījuma samazināšanā</w:t>
      </w:r>
      <w:r w:rsidR="00B37700" w:rsidRPr="00D83BFC">
        <w:rPr>
          <w:rFonts w:eastAsia="Calibri"/>
          <w:color w:val="000000"/>
          <w:szCs w:val="28"/>
          <w:lang w:eastAsia="lv-LV"/>
        </w:rPr>
        <w:t xml:space="preserve">s </w:t>
      </w:r>
      <w:r w:rsidR="00B37700">
        <w:rPr>
          <w:rFonts w:eastAsia="Calibri"/>
          <w:color w:val="000000"/>
          <w:szCs w:val="28"/>
          <w:lang w:eastAsia="lv-LV"/>
        </w:rPr>
        <w:t xml:space="preserve">lielāko ietekmi vispirms atstāj uz </w:t>
      </w:r>
      <w:r w:rsidR="00D83BFC" w:rsidRPr="00D83BFC">
        <w:rPr>
          <w:rFonts w:eastAsia="Calibri"/>
          <w:color w:val="000000"/>
          <w:szCs w:val="28"/>
          <w:lang w:eastAsia="lv-LV"/>
        </w:rPr>
        <w:t>“liek</w:t>
      </w:r>
      <w:r w:rsidR="00B37700">
        <w:rPr>
          <w:rFonts w:eastAsia="Calibri"/>
          <w:color w:val="000000"/>
          <w:szCs w:val="28"/>
          <w:lang w:eastAsia="lv-LV"/>
        </w:rPr>
        <w:t>o</w:t>
      </w:r>
      <w:r w:rsidR="00D83BFC" w:rsidRPr="00D83BFC">
        <w:rPr>
          <w:rFonts w:eastAsia="Calibri"/>
          <w:color w:val="000000"/>
          <w:szCs w:val="28"/>
          <w:lang w:eastAsia="lv-LV"/>
        </w:rPr>
        <w:t>” piena apjom</w:t>
      </w:r>
      <w:r w:rsidR="00B37700">
        <w:rPr>
          <w:rFonts w:eastAsia="Calibri"/>
          <w:color w:val="000000"/>
          <w:szCs w:val="28"/>
          <w:lang w:eastAsia="lv-LV"/>
        </w:rPr>
        <w:t>u</w:t>
      </w:r>
      <w:r w:rsidR="00D83BFC" w:rsidRPr="00D83BFC">
        <w:rPr>
          <w:rFonts w:eastAsia="Calibri"/>
          <w:color w:val="000000"/>
          <w:szCs w:val="28"/>
          <w:lang w:eastAsia="lv-LV"/>
        </w:rPr>
        <w:t xml:space="preserve">. </w:t>
      </w:r>
      <w:r w:rsidR="007B4205">
        <w:rPr>
          <w:rFonts w:eastAsia="Calibri"/>
          <w:color w:val="000000"/>
          <w:szCs w:val="28"/>
          <w:lang w:eastAsia="lv-LV"/>
        </w:rPr>
        <w:t xml:space="preserve">Latvijā piens </w:t>
      </w:r>
      <w:r w:rsidR="00B37700">
        <w:rPr>
          <w:rFonts w:eastAsia="Calibri"/>
          <w:color w:val="000000"/>
          <w:szCs w:val="28"/>
          <w:lang w:eastAsia="lv-LV"/>
        </w:rPr>
        <w:t xml:space="preserve">gan </w:t>
      </w:r>
      <w:r w:rsidR="007B4205">
        <w:rPr>
          <w:rFonts w:eastAsia="Calibri"/>
          <w:color w:val="000000"/>
          <w:szCs w:val="28"/>
          <w:lang w:eastAsia="lv-LV"/>
        </w:rPr>
        <w:t>šādi netiek tirgots. Eiropā l</w:t>
      </w:r>
      <w:r w:rsidR="00D83BFC">
        <w:rPr>
          <w:rFonts w:eastAsia="Calibri"/>
          <w:color w:val="000000"/>
          <w:szCs w:val="28"/>
          <w:lang w:eastAsia="lv-LV"/>
        </w:rPr>
        <w:t xml:space="preserve">ielāki šādi </w:t>
      </w:r>
      <w:r w:rsidR="0066080B" w:rsidRPr="00EC75D6">
        <w:rPr>
          <w:rFonts w:eastAsia="Calibri"/>
          <w:iCs/>
          <w:color w:val="000000"/>
          <w:szCs w:val="28"/>
          <w:lang w:eastAsia="lv-LV"/>
        </w:rPr>
        <w:t>aktuāl</w:t>
      </w:r>
      <w:r w:rsidR="00D83BFC">
        <w:rPr>
          <w:rFonts w:eastAsia="Calibri"/>
          <w:color w:val="000000"/>
          <w:szCs w:val="28"/>
          <w:lang w:eastAsia="lv-LV"/>
        </w:rPr>
        <w:t>tirgi ir Itālijā, un</w:t>
      </w:r>
      <w:r w:rsidR="00D83BFC" w:rsidRPr="00D83BFC">
        <w:rPr>
          <w:rFonts w:eastAsia="Calibri"/>
          <w:color w:val="000000"/>
          <w:szCs w:val="28"/>
          <w:lang w:eastAsia="lv-LV"/>
        </w:rPr>
        <w:t xml:space="preserve">, </w:t>
      </w:r>
      <w:r w:rsidR="00D83BFC">
        <w:rPr>
          <w:rFonts w:eastAsia="Calibri"/>
          <w:color w:val="000000"/>
          <w:szCs w:val="28"/>
          <w:lang w:eastAsia="lv-LV"/>
        </w:rPr>
        <w:t xml:space="preserve">kā liecina EK apkopotā informācija, </w:t>
      </w:r>
      <w:r w:rsidR="007B4205">
        <w:rPr>
          <w:rFonts w:eastAsia="Calibri"/>
          <w:color w:val="000000"/>
          <w:szCs w:val="28"/>
          <w:lang w:eastAsia="lv-LV"/>
        </w:rPr>
        <w:t xml:space="preserve">tajos tiek tirgots ne tikai Itālijā, bet arī Austrijā un Vācijā ražotais piens, un, </w:t>
      </w:r>
      <w:r w:rsidR="00D83BFC" w:rsidRPr="00D83BFC">
        <w:rPr>
          <w:rFonts w:eastAsia="Calibri"/>
          <w:color w:val="000000"/>
          <w:szCs w:val="28"/>
          <w:lang w:eastAsia="lv-LV"/>
        </w:rPr>
        <w:t>piemēram</w:t>
      </w:r>
      <w:r w:rsidR="00B37700">
        <w:rPr>
          <w:rFonts w:eastAsia="Calibri"/>
          <w:color w:val="000000"/>
          <w:szCs w:val="28"/>
          <w:lang w:eastAsia="lv-LV"/>
        </w:rPr>
        <w:t>,</w:t>
      </w:r>
      <w:r w:rsidR="00D83BFC" w:rsidRPr="00D83BFC">
        <w:rPr>
          <w:rFonts w:eastAsia="Calibri"/>
          <w:color w:val="000000"/>
          <w:szCs w:val="28"/>
          <w:lang w:eastAsia="lv-LV"/>
        </w:rPr>
        <w:t xml:space="preserve"> </w:t>
      </w:r>
      <w:r w:rsidR="00D83BFC">
        <w:rPr>
          <w:rFonts w:eastAsia="Calibri"/>
          <w:color w:val="000000"/>
          <w:szCs w:val="28"/>
          <w:lang w:eastAsia="lv-LV"/>
        </w:rPr>
        <w:t xml:space="preserve">Lodi pilsētas </w:t>
      </w:r>
      <w:r w:rsidR="0066080B" w:rsidRPr="00EC75D6">
        <w:rPr>
          <w:rFonts w:eastAsia="Calibri"/>
          <w:iCs/>
          <w:color w:val="000000"/>
          <w:szCs w:val="28"/>
          <w:lang w:eastAsia="lv-LV"/>
        </w:rPr>
        <w:t>aktuāl</w:t>
      </w:r>
      <w:r w:rsidR="00D83BFC">
        <w:rPr>
          <w:rFonts w:eastAsia="Calibri"/>
          <w:color w:val="000000"/>
          <w:szCs w:val="28"/>
          <w:lang w:eastAsia="lv-LV"/>
        </w:rPr>
        <w:t xml:space="preserve">tirgū </w:t>
      </w:r>
      <w:r w:rsidR="00D83BFC" w:rsidRPr="00D83BFC">
        <w:rPr>
          <w:rFonts w:eastAsia="Calibri"/>
          <w:color w:val="000000"/>
          <w:szCs w:val="28"/>
          <w:lang w:eastAsia="lv-LV"/>
        </w:rPr>
        <w:t xml:space="preserve">piena cena jau </w:t>
      </w:r>
      <w:r w:rsidR="00D83BFC">
        <w:rPr>
          <w:rFonts w:eastAsia="Calibri"/>
          <w:color w:val="000000"/>
          <w:szCs w:val="28"/>
          <w:lang w:eastAsia="lv-LV"/>
        </w:rPr>
        <w:t xml:space="preserve">kopš 2022. gada vidus pazeminās un </w:t>
      </w:r>
      <w:r w:rsidR="00B37700">
        <w:rPr>
          <w:rFonts w:eastAsia="Calibri"/>
          <w:color w:val="000000"/>
          <w:szCs w:val="28"/>
          <w:lang w:eastAsia="lv-LV"/>
        </w:rPr>
        <w:t>nu</w:t>
      </w:r>
      <w:r w:rsidR="00D83BFC">
        <w:rPr>
          <w:rFonts w:eastAsia="Calibri"/>
          <w:color w:val="000000"/>
          <w:szCs w:val="28"/>
          <w:lang w:eastAsia="lv-LV"/>
        </w:rPr>
        <w:t xml:space="preserve"> jau ilgāku laiku ir pat zemāka par ES vidējo svaigpiena iepirkuma cenu</w:t>
      </w:r>
      <w:r w:rsidR="00B37700">
        <w:rPr>
          <w:rFonts w:eastAsia="Calibri"/>
          <w:color w:val="000000"/>
          <w:szCs w:val="28"/>
          <w:lang w:eastAsia="lv-LV"/>
        </w:rPr>
        <w:t>.</w:t>
      </w:r>
    </w:p>
    <w:bookmarkEnd w:id="6"/>
    <w:p w14:paraId="6D16FC7E" w14:textId="6FE55FBE" w:rsidR="00D83BFC" w:rsidRDefault="00D83BFC" w:rsidP="00F03D5C">
      <w:pPr>
        <w:tabs>
          <w:tab w:val="left" w:pos="709"/>
        </w:tabs>
        <w:jc w:val="center"/>
        <w:rPr>
          <w:rFonts w:eastAsia="Calibri"/>
          <w:color w:val="000000"/>
          <w:szCs w:val="28"/>
          <w:lang w:eastAsia="lv-LV"/>
        </w:rPr>
      </w:pPr>
      <w:r>
        <w:rPr>
          <w:noProof/>
          <w:lang w:eastAsia="lv-LV"/>
        </w:rPr>
        <w:lastRenderedPageBreak/>
        <w:drawing>
          <wp:inline distT="0" distB="0" distL="0" distR="0" wp14:anchorId="6038C9A2" wp14:editId="375FF8FB">
            <wp:extent cx="4775200" cy="2584349"/>
            <wp:effectExtent l="0" t="0" r="635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823970" cy="2610743"/>
                    </a:xfrm>
                    <a:prstGeom prst="rect">
                      <a:avLst/>
                    </a:prstGeom>
                  </pic:spPr>
                </pic:pic>
              </a:graphicData>
            </a:graphic>
          </wp:inline>
        </w:drawing>
      </w:r>
    </w:p>
    <w:p w14:paraId="4D96F58E" w14:textId="46B653D1" w:rsidR="007B4205" w:rsidRPr="00284F70" w:rsidRDefault="007B4205" w:rsidP="00284F70">
      <w:pPr>
        <w:tabs>
          <w:tab w:val="left" w:pos="709"/>
        </w:tabs>
        <w:ind w:firstLine="709"/>
        <w:jc w:val="both"/>
        <w:rPr>
          <w:rFonts w:eastAsia="Calibri"/>
          <w:i/>
          <w:iCs/>
          <w:color w:val="000000"/>
          <w:sz w:val="24"/>
          <w:szCs w:val="24"/>
          <w:lang w:eastAsia="lv-LV"/>
        </w:rPr>
      </w:pPr>
      <w:r w:rsidRPr="00284F70">
        <w:rPr>
          <w:rFonts w:eastAsia="Calibri"/>
          <w:i/>
          <w:iCs/>
          <w:color w:val="000000"/>
          <w:sz w:val="24"/>
          <w:szCs w:val="24"/>
          <w:lang w:eastAsia="lv-LV"/>
        </w:rPr>
        <w:t>Avots</w:t>
      </w:r>
      <w:r w:rsidR="00B37700">
        <w:rPr>
          <w:rFonts w:eastAsia="Calibri"/>
          <w:i/>
          <w:iCs/>
          <w:color w:val="000000"/>
          <w:sz w:val="24"/>
          <w:szCs w:val="24"/>
          <w:lang w:eastAsia="lv-LV"/>
        </w:rPr>
        <w:t>:</w:t>
      </w:r>
      <w:r w:rsidRPr="00284F70">
        <w:rPr>
          <w:rFonts w:eastAsia="Calibri"/>
          <w:i/>
          <w:iCs/>
          <w:color w:val="000000"/>
          <w:sz w:val="24"/>
          <w:szCs w:val="24"/>
          <w:lang w:eastAsia="lv-LV"/>
        </w:rPr>
        <w:t xml:space="preserve"> EK</w:t>
      </w:r>
    </w:p>
    <w:p w14:paraId="7EA5CBF0" w14:textId="3EF9471C" w:rsidR="007B4205" w:rsidRDefault="007B4205" w:rsidP="00B007A3">
      <w:pPr>
        <w:tabs>
          <w:tab w:val="left" w:pos="709"/>
        </w:tabs>
        <w:spacing w:after="120"/>
        <w:ind w:firstLine="709"/>
        <w:jc w:val="both"/>
        <w:rPr>
          <w:rFonts w:eastAsia="Calibri"/>
          <w:color w:val="000000"/>
          <w:szCs w:val="28"/>
          <w:lang w:eastAsia="lv-LV"/>
        </w:rPr>
      </w:pPr>
    </w:p>
    <w:p w14:paraId="7C29E04C" w14:textId="50E64F09" w:rsidR="007B4205" w:rsidRDefault="007B4205" w:rsidP="00B007A3">
      <w:pPr>
        <w:tabs>
          <w:tab w:val="left" w:pos="709"/>
        </w:tabs>
        <w:spacing w:after="120"/>
        <w:ind w:firstLine="709"/>
        <w:jc w:val="both"/>
        <w:rPr>
          <w:rFonts w:eastAsia="Calibri"/>
          <w:color w:val="000000"/>
          <w:szCs w:val="28"/>
          <w:lang w:eastAsia="lv-LV"/>
        </w:rPr>
      </w:pPr>
      <w:r>
        <w:rPr>
          <w:rFonts w:eastAsia="Calibri"/>
          <w:color w:val="000000"/>
          <w:szCs w:val="28"/>
          <w:lang w:eastAsia="lv-LV"/>
        </w:rPr>
        <w:t xml:space="preserve">Kaut arī Latvijā ražotais svaigpiens šajos </w:t>
      </w:r>
      <w:r w:rsidR="0066080B" w:rsidRPr="00EC75D6">
        <w:rPr>
          <w:rFonts w:eastAsia="Calibri"/>
          <w:iCs/>
          <w:color w:val="000000"/>
          <w:szCs w:val="28"/>
          <w:lang w:eastAsia="lv-LV"/>
        </w:rPr>
        <w:t>aktuāl</w:t>
      </w:r>
      <w:r>
        <w:rPr>
          <w:rFonts w:eastAsia="Calibri"/>
          <w:color w:val="000000"/>
          <w:szCs w:val="28"/>
          <w:lang w:eastAsia="lv-LV"/>
        </w:rPr>
        <w:t xml:space="preserve">tirgus darījumos nenonāk, ir jāņem vērā, ka visas trīs </w:t>
      </w:r>
      <w:r w:rsidR="00B37700">
        <w:rPr>
          <w:rFonts w:eastAsia="Calibri"/>
          <w:color w:val="000000"/>
          <w:szCs w:val="28"/>
          <w:lang w:eastAsia="lv-LV"/>
        </w:rPr>
        <w:t>iepriekš</w:t>
      </w:r>
      <w:r>
        <w:rPr>
          <w:rFonts w:eastAsia="Calibri"/>
          <w:color w:val="000000"/>
          <w:szCs w:val="28"/>
          <w:lang w:eastAsia="lv-LV"/>
        </w:rPr>
        <w:t xml:space="preserve">minētās ES dalībvalstis ir nozīmīgi ES piena tirgus </w:t>
      </w:r>
      <w:r w:rsidR="00B37700">
        <w:rPr>
          <w:rFonts w:eastAsia="Calibri"/>
          <w:color w:val="000000"/>
          <w:szCs w:val="28"/>
          <w:lang w:eastAsia="lv-LV"/>
        </w:rPr>
        <w:t>dalībnieki</w:t>
      </w:r>
      <w:r>
        <w:rPr>
          <w:rFonts w:eastAsia="Calibri"/>
          <w:color w:val="000000"/>
          <w:szCs w:val="28"/>
          <w:lang w:eastAsia="lv-LV"/>
        </w:rPr>
        <w:t xml:space="preserve">, tādēļ var uzskatīt, ka tirgus tendences šajās valstīs </w:t>
      </w:r>
      <w:r w:rsidR="00B37700">
        <w:rPr>
          <w:rFonts w:eastAsia="Calibri"/>
          <w:color w:val="000000"/>
          <w:szCs w:val="28"/>
          <w:lang w:eastAsia="lv-LV"/>
        </w:rPr>
        <w:t>ievērojami</w:t>
      </w:r>
      <w:r>
        <w:rPr>
          <w:rFonts w:eastAsia="Calibri"/>
          <w:color w:val="000000"/>
          <w:szCs w:val="28"/>
          <w:lang w:eastAsia="lv-LV"/>
        </w:rPr>
        <w:t xml:space="preserve"> nosaka kopējo situāciju ES svaigpiena tirgū.</w:t>
      </w:r>
    </w:p>
    <w:p w14:paraId="2AD539E0" w14:textId="77A741DE" w:rsidR="00A15392" w:rsidRDefault="00D83BFC" w:rsidP="0075127C">
      <w:pPr>
        <w:tabs>
          <w:tab w:val="left" w:pos="709"/>
        </w:tabs>
        <w:spacing w:after="120"/>
        <w:ind w:firstLine="709"/>
        <w:jc w:val="both"/>
        <w:rPr>
          <w:rFonts w:eastAsia="Calibri"/>
          <w:color w:val="000000"/>
          <w:szCs w:val="28"/>
          <w:lang w:eastAsia="lv-LV"/>
        </w:rPr>
      </w:pPr>
      <w:r>
        <w:rPr>
          <w:rFonts w:eastAsia="Calibri"/>
          <w:color w:val="000000"/>
          <w:szCs w:val="28"/>
          <w:lang w:eastAsia="lv-LV"/>
        </w:rPr>
        <w:t xml:space="preserve">Aprakstīto tendenču </w:t>
      </w:r>
      <w:r w:rsidR="00B37700">
        <w:rPr>
          <w:rFonts w:eastAsia="Calibri"/>
          <w:color w:val="000000"/>
          <w:szCs w:val="28"/>
          <w:lang w:eastAsia="lv-LV"/>
        </w:rPr>
        <w:t>ietekmē</w:t>
      </w:r>
      <w:r w:rsidR="00D84251">
        <w:rPr>
          <w:rFonts w:eastAsia="Calibri"/>
          <w:color w:val="000000"/>
          <w:szCs w:val="28"/>
          <w:lang w:eastAsia="lv-LV"/>
        </w:rPr>
        <w:t xml:space="preserve"> </w:t>
      </w:r>
      <w:bookmarkStart w:id="7" w:name="_Hlk127387221"/>
      <w:r w:rsidR="00D84251">
        <w:rPr>
          <w:rFonts w:eastAsia="Calibri"/>
          <w:color w:val="000000"/>
          <w:szCs w:val="28"/>
          <w:lang w:eastAsia="lv-LV"/>
        </w:rPr>
        <w:t xml:space="preserve">svaigpiena iepirkuma cena Latvijā pazeminās jau </w:t>
      </w:r>
      <w:r w:rsidR="00B37700">
        <w:rPr>
          <w:rFonts w:eastAsia="Calibri"/>
          <w:color w:val="000000"/>
          <w:szCs w:val="28"/>
          <w:lang w:eastAsia="lv-LV"/>
        </w:rPr>
        <w:t>piecus</w:t>
      </w:r>
      <w:r w:rsidR="00D84251">
        <w:rPr>
          <w:rFonts w:eastAsia="Calibri"/>
          <w:color w:val="000000"/>
          <w:szCs w:val="28"/>
          <w:lang w:eastAsia="lv-LV"/>
        </w:rPr>
        <w:t xml:space="preserve"> mēnešus pēc kārtas. </w:t>
      </w:r>
      <w:r w:rsidR="00B37700">
        <w:rPr>
          <w:rFonts w:eastAsia="Calibri"/>
          <w:color w:val="000000"/>
          <w:szCs w:val="28"/>
          <w:lang w:eastAsia="lv-LV"/>
        </w:rPr>
        <w:t>Līdz</w:t>
      </w:r>
      <w:r w:rsidR="00D84251">
        <w:rPr>
          <w:rFonts w:eastAsia="Calibri"/>
          <w:color w:val="000000"/>
          <w:szCs w:val="28"/>
          <w:lang w:eastAsia="lv-LV"/>
        </w:rPr>
        <w:t xml:space="preserve"> 2023. gada 13. februāri</w:t>
      </w:r>
      <w:r w:rsidR="00B37700">
        <w:rPr>
          <w:rFonts w:eastAsia="Calibri"/>
          <w:color w:val="000000"/>
          <w:szCs w:val="28"/>
          <w:lang w:eastAsia="lv-LV"/>
        </w:rPr>
        <w:t>m</w:t>
      </w:r>
      <w:r w:rsidR="00D84251">
        <w:rPr>
          <w:rFonts w:eastAsia="Calibri"/>
          <w:color w:val="000000"/>
          <w:szCs w:val="28"/>
          <w:lang w:eastAsia="lv-LV"/>
        </w:rPr>
        <w:t xml:space="preserve"> apkopotie </w:t>
      </w:r>
      <w:r w:rsidR="0075127C">
        <w:rPr>
          <w:rFonts w:eastAsia="Calibri"/>
          <w:color w:val="000000"/>
          <w:szCs w:val="28"/>
          <w:lang w:eastAsia="lv-LV"/>
        </w:rPr>
        <w:t xml:space="preserve">Lauksaimniecības datu centra (turpmāk – </w:t>
      </w:r>
      <w:r w:rsidR="00D84251">
        <w:rPr>
          <w:rFonts w:eastAsia="Calibri"/>
          <w:color w:val="000000"/>
          <w:szCs w:val="28"/>
          <w:lang w:eastAsia="lv-LV"/>
        </w:rPr>
        <w:t>LDC</w:t>
      </w:r>
      <w:r w:rsidR="0075127C">
        <w:rPr>
          <w:rFonts w:eastAsia="Calibri"/>
          <w:color w:val="000000"/>
          <w:szCs w:val="28"/>
          <w:lang w:eastAsia="lv-LV"/>
        </w:rPr>
        <w:t>)</w:t>
      </w:r>
      <w:r w:rsidR="00D84251">
        <w:rPr>
          <w:rFonts w:eastAsia="Calibri"/>
          <w:color w:val="000000"/>
          <w:szCs w:val="28"/>
          <w:lang w:eastAsia="lv-LV"/>
        </w:rPr>
        <w:t xml:space="preserve"> dati par svaigpiena vidējo iepirkuma cenu Latvijā šī gada janvārī liecina, ka viena mēneša laikā (kopš 2022. gada decembra) cena piedzīvojusi īpaši strauju lejupslīdi </w:t>
      </w:r>
      <w:r w:rsidR="0099083E">
        <w:rPr>
          <w:rFonts w:eastAsia="Calibri"/>
          <w:color w:val="000000"/>
          <w:szCs w:val="28"/>
          <w:lang w:eastAsia="lv-LV"/>
        </w:rPr>
        <w:t>–</w:t>
      </w:r>
      <w:r w:rsidR="00D84251">
        <w:rPr>
          <w:rFonts w:eastAsia="Calibri"/>
          <w:color w:val="000000"/>
          <w:szCs w:val="28"/>
          <w:lang w:eastAsia="lv-LV"/>
        </w:rPr>
        <w:t xml:space="preserve"> par 11,5</w:t>
      </w:r>
      <w:r w:rsidR="0099083E">
        <w:rPr>
          <w:rFonts w:eastAsia="Calibri"/>
          <w:color w:val="000000"/>
          <w:szCs w:val="28"/>
          <w:lang w:eastAsia="lv-LV"/>
        </w:rPr>
        <w:t> </w:t>
      </w:r>
      <w:r w:rsidR="00D84251">
        <w:rPr>
          <w:rFonts w:eastAsia="Calibri"/>
          <w:color w:val="000000"/>
          <w:szCs w:val="28"/>
          <w:lang w:eastAsia="lv-LV"/>
        </w:rPr>
        <w:t>%, noslīdot līdz 42,78 EUR/100 kg</w:t>
      </w:r>
      <w:r w:rsidR="009A3854">
        <w:rPr>
          <w:rFonts w:eastAsia="Calibri"/>
          <w:color w:val="000000"/>
          <w:szCs w:val="28"/>
          <w:lang w:eastAsia="lv-LV"/>
        </w:rPr>
        <w:t>, kas ir būtiski mazāk</w:t>
      </w:r>
      <w:r w:rsidR="0099083E">
        <w:rPr>
          <w:rFonts w:eastAsia="Calibri"/>
          <w:color w:val="000000"/>
          <w:szCs w:val="28"/>
          <w:lang w:eastAsia="lv-LV"/>
        </w:rPr>
        <w:t>,</w:t>
      </w:r>
      <w:r w:rsidR="009A3854">
        <w:rPr>
          <w:rFonts w:eastAsia="Calibri"/>
          <w:color w:val="000000"/>
          <w:szCs w:val="28"/>
          <w:lang w:eastAsia="lv-LV"/>
        </w:rPr>
        <w:t xml:space="preserve"> nekā </w:t>
      </w:r>
      <w:r w:rsidR="00B37700">
        <w:rPr>
          <w:rFonts w:eastAsia="Calibri"/>
          <w:color w:val="000000"/>
          <w:szCs w:val="28"/>
          <w:lang w:eastAsia="lv-LV"/>
        </w:rPr>
        <w:t>janvār</w:t>
      </w:r>
      <w:r w:rsidR="0099083E">
        <w:rPr>
          <w:rFonts w:eastAsia="Calibri"/>
          <w:color w:val="000000"/>
          <w:szCs w:val="28"/>
          <w:lang w:eastAsia="lv-LV"/>
        </w:rPr>
        <w:t xml:space="preserve">im tika prognozēts </w:t>
      </w:r>
      <w:r w:rsidR="009A3854">
        <w:rPr>
          <w:rFonts w:eastAsia="Calibri"/>
          <w:color w:val="000000"/>
          <w:szCs w:val="28"/>
          <w:lang w:eastAsia="lv-LV"/>
        </w:rPr>
        <w:t xml:space="preserve">sākotnēji (45,80 EUR/100 kg). Tādējādi var secināt, ka piena un piena produktu tirgū š.g. janvārī jau bija vērojama izteikta nestabilitāte un svārstības. </w:t>
      </w:r>
      <w:r w:rsidR="00A15392">
        <w:rPr>
          <w:rFonts w:eastAsia="Calibri"/>
          <w:color w:val="000000"/>
          <w:szCs w:val="28"/>
          <w:lang w:eastAsia="lv-LV"/>
        </w:rPr>
        <w:t xml:space="preserve">Uz informatīvā ziņojuma iesniegšanas brīdi </w:t>
      </w:r>
      <w:r w:rsidR="009A3854">
        <w:rPr>
          <w:rFonts w:eastAsia="Calibri"/>
          <w:color w:val="000000"/>
          <w:szCs w:val="28"/>
          <w:lang w:eastAsia="lv-LV"/>
        </w:rPr>
        <w:t xml:space="preserve">LDC apkopotā informācija </w:t>
      </w:r>
      <w:r w:rsidR="00A15392">
        <w:rPr>
          <w:rFonts w:eastAsia="Calibri"/>
          <w:color w:val="000000"/>
          <w:szCs w:val="28"/>
          <w:lang w:eastAsia="lv-LV"/>
        </w:rPr>
        <w:t xml:space="preserve">par šī gada februārī prognozēto cenu </w:t>
      </w:r>
      <w:r w:rsidR="009A3854">
        <w:rPr>
          <w:rFonts w:eastAsia="Calibri"/>
          <w:color w:val="000000"/>
          <w:szCs w:val="28"/>
          <w:lang w:eastAsia="lv-LV"/>
        </w:rPr>
        <w:t>liecina</w:t>
      </w:r>
      <w:r w:rsidR="00A15392">
        <w:rPr>
          <w:rFonts w:eastAsia="Calibri"/>
          <w:color w:val="000000"/>
          <w:szCs w:val="28"/>
          <w:lang w:eastAsia="lv-LV"/>
        </w:rPr>
        <w:t xml:space="preserve"> par</w:t>
      </w:r>
      <w:r w:rsidR="009A3854">
        <w:rPr>
          <w:rFonts w:eastAsia="Calibri"/>
          <w:color w:val="000000"/>
          <w:szCs w:val="28"/>
          <w:lang w:eastAsia="lv-LV"/>
        </w:rPr>
        <w:t xml:space="preserve"> tālāku svaigpiena iepirkuma cenas būtisku pazemināšanos līdz 37,38 EUR/100 kg (par 12,7</w:t>
      </w:r>
      <w:r w:rsidR="0099083E">
        <w:rPr>
          <w:rFonts w:eastAsia="Calibri"/>
          <w:color w:val="000000"/>
          <w:szCs w:val="28"/>
          <w:lang w:eastAsia="lv-LV"/>
        </w:rPr>
        <w:t> </w:t>
      </w:r>
      <w:r w:rsidR="009A3854">
        <w:rPr>
          <w:rFonts w:eastAsia="Calibri"/>
          <w:color w:val="000000"/>
          <w:szCs w:val="28"/>
          <w:lang w:eastAsia="lv-LV"/>
        </w:rPr>
        <w:t>% kopš janvāra un par 22,7</w:t>
      </w:r>
      <w:r w:rsidR="0099083E">
        <w:rPr>
          <w:rFonts w:eastAsia="Calibri"/>
          <w:color w:val="000000"/>
          <w:szCs w:val="28"/>
          <w:lang w:eastAsia="lv-LV"/>
        </w:rPr>
        <w:t> </w:t>
      </w:r>
      <w:r w:rsidR="009A3854">
        <w:rPr>
          <w:rFonts w:eastAsia="Calibri"/>
          <w:color w:val="000000"/>
          <w:szCs w:val="28"/>
          <w:lang w:eastAsia="lv-LV"/>
        </w:rPr>
        <w:t>% kopš decembra)</w:t>
      </w:r>
      <w:bookmarkEnd w:id="7"/>
      <w:r w:rsidR="009A3854">
        <w:rPr>
          <w:rFonts w:eastAsia="Calibri"/>
          <w:color w:val="000000"/>
          <w:szCs w:val="28"/>
          <w:lang w:eastAsia="lv-LV"/>
        </w:rPr>
        <w:t xml:space="preserve">. </w:t>
      </w:r>
      <w:r w:rsidR="003247A5">
        <w:rPr>
          <w:rFonts w:eastAsia="Calibri"/>
          <w:color w:val="000000"/>
          <w:szCs w:val="28"/>
          <w:lang w:eastAsia="lv-LV"/>
        </w:rPr>
        <w:t>F</w:t>
      </w:r>
      <w:r w:rsidR="00A15392">
        <w:rPr>
          <w:rFonts w:eastAsia="Calibri"/>
          <w:color w:val="000000"/>
          <w:szCs w:val="28"/>
          <w:lang w:eastAsia="lv-LV"/>
        </w:rPr>
        <w:t>aktiskā cena februārī</w:t>
      </w:r>
      <w:r w:rsidR="003247A5">
        <w:rPr>
          <w:rFonts w:eastAsia="Calibri"/>
          <w:color w:val="000000"/>
          <w:szCs w:val="28"/>
          <w:lang w:eastAsia="lv-LV"/>
        </w:rPr>
        <w:t>, kā arī cenas prognoze martam</w:t>
      </w:r>
      <w:r w:rsidR="00A15392">
        <w:rPr>
          <w:rFonts w:eastAsia="Calibri"/>
          <w:color w:val="000000"/>
          <w:szCs w:val="28"/>
          <w:lang w:eastAsia="lv-LV"/>
        </w:rPr>
        <w:t xml:space="preserve"> </w:t>
      </w:r>
      <w:r w:rsidR="003247A5">
        <w:rPr>
          <w:rFonts w:eastAsia="Calibri"/>
          <w:color w:val="000000"/>
          <w:szCs w:val="28"/>
          <w:lang w:eastAsia="lv-LV"/>
        </w:rPr>
        <w:t>būs pieejama marta vidū, jo saskaņā ar normatīvajiem aktiem par k</w:t>
      </w:r>
      <w:r w:rsidR="003247A5" w:rsidRPr="003247A5">
        <w:rPr>
          <w:rFonts w:eastAsia="Calibri"/>
          <w:color w:val="000000"/>
          <w:szCs w:val="28"/>
          <w:lang w:eastAsia="lv-LV"/>
        </w:rPr>
        <w:t>ārtīb</w:t>
      </w:r>
      <w:r w:rsidR="003247A5">
        <w:rPr>
          <w:rFonts w:eastAsia="Calibri"/>
          <w:color w:val="000000"/>
          <w:szCs w:val="28"/>
          <w:lang w:eastAsia="lv-LV"/>
        </w:rPr>
        <w:t>u</w:t>
      </w:r>
      <w:r w:rsidR="003247A5" w:rsidRPr="003247A5">
        <w:rPr>
          <w:rFonts w:eastAsia="Calibri"/>
          <w:color w:val="000000"/>
          <w:szCs w:val="28"/>
          <w:lang w:eastAsia="lv-LV"/>
        </w:rPr>
        <w:t>, kādā tiek vākta un apkopota informācija par lauksaimniecības produktu cenām un tirdzniecības apjomiem noteiktā pārskata periodā</w:t>
      </w:r>
      <w:r w:rsidR="003247A5">
        <w:rPr>
          <w:rFonts w:eastAsia="Calibri"/>
          <w:color w:val="000000"/>
          <w:szCs w:val="28"/>
          <w:lang w:eastAsia="lv-LV"/>
        </w:rPr>
        <w:t>, svaigpiena pirmie pircēji līdz katra mēneša 10. datumam ziņo LDC informāciju par iepriekšējo mēnesi un prognozi kārtējam mēnesim.</w:t>
      </w:r>
    </w:p>
    <w:p w14:paraId="39BB672C" w14:textId="7CEBB373" w:rsidR="007E5D91" w:rsidRDefault="007E5D91" w:rsidP="003247A5">
      <w:pPr>
        <w:tabs>
          <w:tab w:val="left" w:pos="709"/>
        </w:tabs>
        <w:rPr>
          <w:rFonts w:eastAsia="Calibri"/>
          <w:color w:val="000000"/>
          <w:szCs w:val="28"/>
          <w:lang w:eastAsia="lv-LV"/>
        </w:rPr>
      </w:pPr>
      <w:r>
        <w:rPr>
          <w:rFonts w:eastAsia="Calibri"/>
          <w:noProof/>
          <w:color w:val="000000"/>
          <w:szCs w:val="28"/>
          <w:lang w:eastAsia="lv-LV"/>
        </w:rPr>
        <w:lastRenderedPageBreak/>
        <w:drawing>
          <wp:inline distT="0" distB="0" distL="0" distR="0" wp14:anchorId="21E2C0BF" wp14:editId="4C5BE84D">
            <wp:extent cx="5696795" cy="2552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01652" cy="2554876"/>
                    </a:xfrm>
                    <a:prstGeom prst="rect">
                      <a:avLst/>
                    </a:prstGeom>
                    <a:noFill/>
                  </pic:spPr>
                </pic:pic>
              </a:graphicData>
            </a:graphic>
          </wp:inline>
        </w:drawing>
      </w:r>
    </w:p>
    <w:p w14:paraId="79504F0A" w14:textId="76575CE8" w:rsidR="007E5D91" w:rsidRPr="007E5D91" w:rsidRDefault="007E5D91" w:rsidP="007E5D91">
      <w:pPr>
        <w:tabs>
          <w:tab w:val="left" w:pos="709"/>
        </w:tabs>
        <w:ind w:firstLine="709"/>
        <w:rPr>
          <w:rFonts w:eastAsia="Calibri"/>
          <w:i/>
          <w:iCs/>
          <w:color w:val="000000"/>
          <w:sz w:val="24"/>
          <w:szCs w:val="24"/>
          <w:lang w:eastAsia="lv-LV"/>
        </w:rPr>
      </w:pPr>
      <w:bookmarkStart w:id="8" w:name="_Hlk127530511"/>
      <w:r w:rsidRPr="007E5D91">
        <w:rPr>
          <w:rFonts w:eastAsia="Calibri"/>
          <w:i/>
          <w:iCs/>
          <w:color w:val="000000"/>
          <w:sz w:val="24"/>
          <w:szCs w:val="24"/>
          <w:lang w:eastAsia="lv-LV"/>
        </w:rPr>
        <w:t>Avots</w:t>
      </w:r>
      <w:r w:rsidR="00B37700">
        <w:rPr>
          <w:rFonts w:eastAsia="Calibri"/>
          <w:i/>
          <w:iCs/>
          <w:color w:val="000000"/>
          <w:sz w:val="24"/>
          <w:szCs w:val="24"/>
          <w:lang w:eastAsia="lv-LV"/>
        </w:rPr>
        <w:t>:</w:t>
      </w:r>
      <w:r w:rsidRPr="007E5D91">
        <w:rPr>
          <w:rFonts w:eastAsia="Calibri"/>
          <w:i/>
          <w:iCs/>
          <w:color w:val="000000"/>
          <w:sz w:val="24"/>
          <w:szCs w:val="24"/>
          <w:lang w:eastAsia="lv-LV"/>
        </w:rPr>
        <w:t xml:space="preserve"> EK un LDC</w:t>
      </w:r>
    </w:p>
    <w:bookmarkEnd w:id="8"/>
    <w:p w14:paraId="2BABB408" w14:textId="77777777" w:rsidR="007E5D91" w:rsidRDefault="007E5D91" w:rsidP="00B007A3">
      <w:pPr>
        <w:tabs>
          <w:tab w:val="left" w:pos="709"/>
        </w:tabs>
        <w:spacing w:after="120"/>
        <w:ind w:firstLine="709"/>
        <w:jc w:val="both"/>
        <w:rPr>
          <w:rFonts w:eastAsia="Calibri"/>
          <w:color w:val="000000"/>
          <w:szCs w:val="28"/>
          <w:lang w:eastAsia="lv-LV"/>
        </w:rPr>
      </w:pPr>
    </w:p>
    <w:p w14:paraId="3DCC849D" w14:textId="7925E95A" w:rsidR="00B249E9" w:rsidRDefault="009A3854" w:rsidP="00B007A3">
      <w:pPr>
        <w:tabs>
          <w:tab w:val="left" w:pos="709"/>
        </w:tabs>
        <w:spacing w:after="120"/>
        <w:ind w:firstLine="709"/>
        <w:jc w:val="both"/>
        <w:rPr>
          <w:rFonts w:eastAsia="Calibri"/>
          <w:color w:val="000000"/>
          <w:szCs w:val="28"/>
          <w:lang w:eastAsia="lv-LV"/>
        </w:rPr>
      </w:pPr>
      <w:bookmarkStart w:id="9" w:name="_Hlk127387510"/>
      <w:r>
        <w:rPr>
          <w:rFonts w:eastAsia="Calibri"/>
          <w:color w:val="000000"/>
          <w:szCs w:val="28"/>
          <w:lang w:eastAsia="lv-LV"/>
        </w:rPr>
        <w:t>Jā</w:t>
      </w:r>
      <w:r w:rsidR="00B37700">
        <w:rPr>
          <w:rFonts w:eastAsia="Calibri"/>
          <w:color w:val="000000"/>
          <w:szCs w:val="28"/>
          <w:lang w:eastAsia="lv-LV"/>
        </w:rPr>
        <w:t>piebilst</w:t>
      </w:r>
      <w:r>
        <w:rPr>
          <w:rFonts w:eastAsia="Calibri"/>
          <w:color w:val="000000"/>
          <w:szCs w:val="28"/>
          <w:lang w:eastAsia="lv-LV"/>
        </w:rPr>
        <w:t>, ka</w:t>
      </w:r>
      <w:r w:rsidR="006D7DF0">
        <w:rPr>
          <w:rFonts w:eastAsia="Calibri"/>
          <w:color w:val="000000"/>
          <w:szCs w:val="28"/>
          <w:lang w:eastAsia="lv-LV"/>
        </w:rPr>
        <w:t>,</w:t>
      </w:r>
      <w:r>
        <w:rPr>
          <w:rFonts w:eastAsia="Calibri"/>
          <w:color w:val="000000"/>
          <w:szCs w:val="28"/>
          <w:lang w:eastAsia="lv-LV"/>
        </w:rPr>
        <w:t xml:space="preserve"> </w:t>
      </w:r>
      <w:r w:rsidR="00B37700">
        <w:rPr>
          <w:rFonts w:eastAsia="Calibri"/>
          <w:color w:val="000000"/>
          <w:szCs w:val="28"/>
          <w:lang w:eastAsia="lv-LV"/>
        </w:rPr>
        <w:t xml:space="preserve">no </w:t>
      </w:r>
      <w:r>
        <w:rPr>
          <w:rFonts w:eastAsia="Calibri"/>
          <w:color w:val="000000"/>
          <w:szCs w:val="28"/>
          <w:lang w:eastAsia="lv-LV"/>
        </w:rPr>
        <w:t>piena ražošanas apjom</w:t>
      </w:r>
      <w:r w:rsidR="00B37700">
        <w:rPr>
          <w:rFonts w:eastAsia="Calibri"/>
          <w:color w:val="000000"/>
          <w:szCs w:val="28"/>
          <w:lang w:eastAsia="lv-LV"/>
        </w:rPr>
        <w:t>a viedokļa</w:t>
      </w:r>
      <w:r w:rsidR="006D7DF0">
        <w:rPr>
          <w:rFonts w:eastAsia="Calibri"/>
          <w:color w:val="000000"/>
          <w:szCs w:val="28"/>
          <w:lang w:eastAsia="lv-LV"/>
        </w:rPr>
        <w:t>,</w:t>
      </w:r>
      <w:r>
        <w:rPr>
          <w:rFonts w:eastAsia="Calibri"/>
          <w:color w:val="000000"/>
          <w:szCs w:val="28"/>
          <w:lang w:eastAsia="lv-LV"/>
        </w:rPr>
        <w:t xml:space="preserve"> Latvijā joprojām ir raksturīga izteikta sezonalitāte, kad siltajā gadalaikā p</w:t>
      </w:r>
      <w:r w:rsidR="00B37700">
        <w:rPr>
          <w:rFonts w:eastAsia="Calibri"/>
          <w:color w:val="000000"/>
          <w:szCs w:val="28"/>
          <w:lang w:eastAsia="lv-LV"/>
        </w:rPr>
        <w:t>alielinās</w:t>
      </w:r>
      <w:r>
        <w:rPr>
          <w:rFonts w:eastAsia="Calibri"/>
          <w:color w:val="000000"/>
          <w:szCs w:val="28"/>
          <w:lang w:eastAsia="lv-LV"/>
        </w:rPr>
        <w:t xml:space="preserve"> saražotā un iepirktā svaigpiena apjom</w:t>
      </w:r>
      <w:r w:rsidR="00B37700">
        <w:rPr>
          <w:rFonts w:eastAsia="Calibri"/>
          <w:color w:val="000000"/>
          <w:szCs w:val="28"/>
          <w:lang w:eastAsia="lv-LV"/>
        </w:rPr>
        <w:t>s</w:t>
      </w:r>
      <w:r>
        <w:rPr>
          <w:rFonts w:eastAsia="Calibri"/>
          <w:color w:val="000000"/>
          <w:szCs w:val="28"/>
          <w:lang w:eastAsia="lv-LV"/>
        </w:rPr>
        <w:t xml:space="preserve">. Sezonalitātes radītais piedāvājuma pieaugums attiecīgajos periodos izraisa cenas pazemināšanos, kaut </w:t>
      </w:r>
      <w:r w:rsidR="00B37700">
        <w:rPr>
          <w:rFonts w:eastAsia="Calibri"/>
          <w:color w:val="000000"/>
          <w:szCs w:val="28"/>
          <w:lang w:eastAsia="lv-LV"/>
        </w:rPr>
        <w:t>gan</w:t>
      </w:r>
      <w:r>
        <w:rPr>
          <w:rFonts w:eastAsia="Calibri"/>
          <w:color w:val="000000"/>
          <w:szCs w:val="28"/>
          <w:lang w:eastAsia="lv-LV"/>
        </w:rPr>
        <w:t xml:space="preserve"> pēdējos gados dažādu ārēju faktoru radītie tirgus traucējumi ir būtiski samazinājuši sezonalitātes ietekmi uz svaigpiena cenu. </w:t>
      </w:r>
    </w:p>
    <w:p w14:paraId="1D5C1DE4" w14:textId="74123071" w:rsidR="009A3854" w:rsidRDefault="009A3854" w:rsidP="00B007A3">
      <w:pPr>
        <w:tabs>
          <w:tab w:val="left" w:pos="709"/>
        </w:tabs>
        <w:spacing w:after="120"/>
        <w:ind w:firstLine="709"/>
        <w:jc w:val="both"/>
        <w:rPr>
          <w:rFonts w:eastAsia="Calibri"/>
          <w:color w:val="000000"/>
          <w:szCs w:val="28"/>
          <w:lang w:eastAsia="lv-LV"/>
        </w:rPr>
      </w:pPr>
      <w:r>
        <w:rPr>
          <w:rFonts w:eastAsia="Calibri"/>
          <w:color w:val="000000"/>
          <w:szCs w:val="28"/>
          <w:lang w:eastAsia="lv-LV"/>
        </w:rPr>
        <w:t xml:space="preserve">Tomēr </w:t>
      </w:r>
      <w:r w:rsidR="00B37700">
        <w:rPr>
          <w:rFonts w:eastAsia="Calibri"/>
          <w:color w:val="000000"/>
          <w:szCs w:val="28"/>
          <w:lang w:eastAsia="lv-LV"/>
        </w:rPr>
        <w:t>pašlaik</w:t>
      </w:r>
      <w:r>
        <w:rPr>
          <w:rFonts w:eastAsia="Calibri"/>
          <w:color w:val="000000"/>
          <w:szCs w:val="28"/>
          <w:lang w:eastAsia="lv-LV"/>
        </w:rPr>
        <w:t xml:space="preserve">, tuvojoties siltajam gadalaikam, veidojas papildu spiediens attiecībā uz iespējamo svaigpiena iepirkuma cenas attīstību turpmākos mēnešos. </w:t>
      </w:r>
    </w:p>
    <w:p w14:paraId="243254E2" w14:textId="76D93754" w:rsidR="00B249E9" w:rsidRDefault="00B249E9" w:rsidP="00B007A3">
      <w:pPr>
        <w:tabs>
          <w:tab w:val="left" w:pos="709"/>
        </w:tabs>
        <w:spacing w:after="120"/>
        <w:ind w:firstLine="709"/>
        <w:jc w:val="both"/>
        <w:rPr>
          <w:rFonts w:eastAsia="Calibri"/>
          <w:color w:val="000000"/>
          <w:szCs w:val="28"/>
          <w:lang w:eastAsia="lv-LV"/>
        </w:rPr>
      </w:pPr>
      <w:r>
        <w:rPr>
          <w:rFonts w:eastAsia="Calibri"/>
          <w:color w:val="000000"/>
          <w:szCs w:val="28"/>
          <w:lang w:eastAsia="lv-LV"/>
        </w:rPr>
        <w:t>Ņemot vērā aprakstītās tendences un ietekmējošos faktorus, ir nopietnas bažas, ka, neuzlabojoties situācijai piena un piena produktu tirgū, svaigpiena iepirkuma cena</w:t>
      </w:r>
      <w:r w:rsidR="0066080B">
        <w:rPr>
          <w:rFonts w:eastAsia="Calibri"/>
          <w:color w:val="000000"/>
          <w:szCs w:val="28"/>
          <w:lang w:eastAsia="lv-LV"/>
        </w:rPr>
        <w:t>s</w:t>
      </w:r>
      <w:r>
        <w:rPr>
          <w:rFonts w:eastAsia="Calibri"/>
          <w:color w:val="000000"/>
          <w:szCs w:val="28"/>
          <w:lang w:eastAsia="lv-LV"/>
        </w:rPr>
        <w:t xml:space="preserve"> </w:t>
      </w:r>
      <w:r w:rsidR="0066080B">
        <w:rPr>
          <w:rFonts w:eastAsia="Calibri"/>
          <w:color w:val="000000"/>
          <w:szCs w:val="28"/>
          <w:lang w:eastAsia="lv-LV"/>
        </w:rPr>
        <w:t xml:space="preserve">lejupslīde </w:t>
      </w:r>
      <w:r>
        <w:rPr>
          <w:rFonts w:eastAsia="Calibri"/>
          <w:color w:val="000000"/>
          <w:szCs w:val="28"/>
          <w:lang w:eastAsia="lv-LV"/>
        </w:rPr>
        <w:t>turpinās</w:t>
      </w:r>
      <w:r w:rsidR="0066080B">
        <w:rPr>
          <w:rFonts w:eastAsia="Calibri"/>
          <w:color w:val="000000"/>
          <w:szCs w:val="28"/>
          <w:lang w:eastAsia="lv-LV"/>
        </w:rPr>
        <w:t>ies</w:t>
      </w:r>
      <w:r w:rsidRPr="00284F70">
        <w:rPr>
          <w:rFonts w:eastAsia="Calibri"/>
          <w:color w:val="000000"/>
          <w:szCs w:val="28"/>
          <w:lang w:eastAsia="lv-LV"/>
        </w:rPr>
        <w:t>, un</w:t>
      </w:r>
      <w:r w:rsidR="00CB1C27">
        <w:rPr>
          <w:rFonts w:eastAsia="Calibri"/>
          <w:color w:val="000000"/>
          <w:szCs w:val="28"/>
          <w:lang w:eastAsia="lv-LV"/>
        </w:rPr>
        <w:t>,</w:t>
      </w:r>
      <w:r w:rsidRPr="00284F70">
        <w:rPr>
          <w:rFonts w:eastAsia="Calibri"/>
          <w:color w:val="000000"/>
          <w:szCs w:val="28"/>
          <w:lang w:eastAsia="lv-LV"/>
        </w:rPr>
        <w:t xml:space="preserve"> </w:t>
      </w:r>
      <w:r>
        <w:rPr>
          <w:rFonts w:eastAsia="Calibri"/>
          <w:color w:val="000000"/>
          <w:szCs w:val="28"/>
          <w:lang w:eastAsia="lv-LV"/>
        </w:rPr>
        <w:t>saskaņā ar nozares sniegto operatīvo prognožu informāciju</w:t>
      </w:r>
      <w:r w:rsidR="00CB1C27">
        <w:rPr>
          <w:rFonts w:eastAsia="Calibri"/>
          <w:color w:val="000000"/>
          <w:szCs w:val="28"/>
          <w:lang w:eastAsia="lv-LV"/>
        </w:rPr>
        <w:t>,</w:t>
      </w:r>
      <w:r>
        <w:rPr>
          <w:rFonts w:eastAsia="Calibri"/>
          <w:color w:val="000000"/>
          <w:szCs w:val="28"/>
          <w:lang w:eastAsia="lv-LV"/>
        </w:rPr>
        <w:t xml:space="preserve"> cena </w:t>
      </w:r>
      <w:r w:rsidR="008975C6">
        <w:rPr>
          <w:rFonts w:eastAsia="Calibri"/>
          <w:color w:val="000000"/>
          <w:szCs w:val="28"/>
          <w:lang w:eastAsia="lv-LV"/>
        </w:rPr>
        <w:t xml:space="preserve">tuvākajos mēnešos </w:t>
      </w:r>
      <w:r>
        <w:rPr>
          <w:rFonts w:eastAsia="Calibri"/>
          <w:color w:val="000000"/>
          <w:szCs w:val="28"/>
          <w:lang w:eastAsia="lv-LV"/>
        </w:rPr>
        <w:t xml:space="preserve">varētu </w:t>
      </w:r>
      <w:r w:rsidR="008975C6">
        <w:rPr>
          <w:rFonts w:eastAsia="Calibri"/>
          <w:color w:val="000000"/>
          <w:szCs w:val="28"/>
          <w:lang w:eastAsia="lv-LV"/>
        </w:rPr>
        <w:t>pazemināties vēl</w:t>
      </w:r>
      <w:r>
        <w:rPr>
          <w:rFonts w:eastAsia="Calibri"/>
          <w:color w:val="000000"/>
          <w:szCs w:val="28"/>
          <w:lang w:eastAsia="lv-LV"/>
        </w:rPr>
        <w:t xml:space="preserve"> </w:t>
      </w:r>
      <w:r w:rsidR="008975C6">
        <w:rPr>
          <w:rFonts w:eastAsia="Calibri"/>
          <w:color w:val="000000"/>
          <w:szCs w:val="28"/>
          <w:lang w:eastAsia="lv-LV"/>
        </w:rPr>
        <w:t>par</w:t>
      </w:r>
      <w:r w:rsidR="0099083E">
        <w:rPr>
          <w:rFonts w:eastAsia="Calibri"/>
          <w:color w:val="000000"/>
          <w:szCs w:val="28"/>
          <w:lang w:eastAsia="lv-LV"/>
        </w:rPr>
        <w:br/>
      </w:r>
      <w:r w:rsidR="008975C6">
        <w:rPr>
          <w:rFonts w:eastAsia="Calibri"/>
          <w:color w:val="000000"/>
          <w:szCs w:val="28"/>
          <w:lang w:eastAsia="lv-LV"/>
        </w:rPr>
        <w:t>20</w:t>
      </w:r>
      <w:r w:rsidR="0099083E">
        <w:rPr>
          <w:rFonts w:eastAsia="Calibri"/>
          <w:color w:val="000000"/>
          <w:szCs w:val="28"/>
          <w:lang w:eastAsia="lv-LV"/>
        </w:rPr>
        <w:t>–</w:t>
      </w:r>
      <w:r w:rsidR="008975C6">
        <w:rPr>
          <w:rFonts w:eastAsia="Calibri"/>
          <w:color w:val="000000"/>
          <w:szCs w:val="28"/>
          <w:lang w:eastAsia="lv-LV"/>
        </w:rPr>
        <w:t>30</w:t>
      </w:r>
      <w:r w:rsidR="0099083E">
        <w:rPr>
          <w:rFonts w:eastAsia="Calibri"/>
          <w:color w:val="000000"/>
          <w:szCs w:val="28"/>
          <w:lang w:eastAsia="lv-LV"/>
        </w:rPr>
        <w:t> </w:t>
      </w:r>
      <w:r w:rsidR="008975C6">
        <w:rPr>
          <w:rFonts w:eastAsia="Calibri"/>
          <w:color w:val="000000"/>
          <w:szCs w:val="28"/>
          <w:lang w:eastAsia="lv-LV"/>
        </w:rPr>
        <w:t>%</w:t>
      </w:r>
      <w:r>
        <w:rPr>
          <w:rFonts w:eastAsia="Calibri"/>
          <w:color w:val="000000"/>
          <w:szCs w:val="28"/>
          <w:lang w:eastAsia="lv-LV"/>
        </w:rPr>
        <w:t xml:space="preserve">. </w:t>
      </w:r>
    </w:p>
    <w:p w14:paraId="48BEEFEC" w14:textId="34C4C86A" w:rsidR="006E2760" w:rsidRDefault="006E2760" w:rsidP="006E2760">
      <w:pPr>
        <w:tabs>
          <w:tab w:val="left" w:pos="709"/>
        </w:tabs>
        <w:spacing w:after="120"/>
        <w:ind w:firstLine="709"/>
        <w:jc w:val="both"/>
        <w:rPr>
          <w:rFonts w:eastAsia="Calibri"/>
          <w:color w:val="000000"/>
          <w:szCs w:val="28"/>
          <w:lang w:eastAsia="lv-LV"/>
        </w:rPr>
      </w:pPr>
      <w:bookmarkStart w:id="10" w:name="_Hlk127457071"/>
      <w:r w:rsidRPr="006E2760">
        <w:rPr>
          <w:rFonts w:eastAsia="Calibri"/>
          <w:b/>
          <w:bCs/>
          <w:color w:val="000000"/>
          <w:szCs w:val="28"/>
          <w:lang w:eastAsia="lv-LV"/>
        </w:rPr>
        <w:t xml:space="preserve">Vienlaikus ir aktualizējies arī jautājums par mazumtirgotāju </w:t>
      </w:r>
      <w:r w:rsidR="00B37700">
        <w:rPr>
          <w:rFonts w:eastAsia="Calibri"/>
          <w:b/>
          <w:bCs/>
          <w:color w:val="000000"/>
          <w:szCs w:val="28"/>
          <w:lang w:eastAsia="lv-LV"/>
        </w:rPr>
        <w:t>lielo</w:t>
      </w:r>
      <w:r w:rsidRPr="006E2760">
        <w:rPr>
          <w:rFonts w:eastAsia="Calibri"/>
          <w:b/>
          <w:bCs/>
          <w:color w:val="000000"/>
          <w:szCs w:val="28"/>
          <w:lang w:eastAsia="lv-LV"/>
        </w:rPr>
        <w:t xml:space="preserve"> uzcenojum</w:t>
      </w:r>
      <w:r w:rsidR="00B37700">
        <w:rPr>
          <w:rFonts w:eastAsia="Calibri"/>
          <w:b/>
          <w:bCs/>
          <w:color w:val="000000"/>
          <w:szCs w:val="28"/>
          <w:lang w:eastAsia="lv-LV"/>
        </w:rPr>
        <w:t>u</w:t>
      </w:r>
      <w:r w:rsidRPr="006E2760">
        <w:rPr>
          <w:rFonts w:eastAsia="Calibri"/>
          <w:b/>
          <w:bCs/>
          <w:color w:val="000000"/>
          <w:szCs w:val="28"/>
          <w:lang w:eastAsia="lv-LV"/>
        </w:rPr>
        <w:t xml:space="preserve"> piena produktiem</w:t>
      </w:r>
      <w:r w:rsidRPr="00914104">
        <w:rPr>
          <w:rFonts w:eastAsia="Calibri"/>
          <w:color w:val="000000"/>
          <w:szCs w:val="28"/>
          <w:lang w:eastAsia="lv-LV"/>
        </w:rPr>
        <w:t>. Piena iepirkuma cenu kritums neatspoguļojas produktu plauktu cenās patērētājiem mazumtirdzniecības tīklos</w:t>
      </w:r>
      <w:bookmarkEnd w:id="10"/>
      <w:r w:rsidRPr="00914104">
        <w:rPr>
          <w:rFonts w:eastAsia="Calibri"/>
          <w:color w:val="000000"/>
          <w:szCs w:val="28"/>
          <w:lang w:eastAsia="lv-LV"/>
        </w:rPr>
        <w:t>, tādēļ būtu īstenojami pasākumi, kas vērsti uz š</w:t>
      </w:r>
      <w:r w:rsidR="00B37700">
        <w:rPr>
          <w:rFonts w:eastAsia="Calibri"/>
          <w:color w:val="000000"/>
          <w:szCs w:val="28"/>
          <w:lang w:eastAsia="lv-LV"/>
        </w:rPr>
        <w:t>ī</w:t>
      </w:r>
      <w:r w:rsidRPr="00914104">
        <w:rPr>
          <w:rFonts w:eastAsia="Calibri"/>
          <w:color w:val="000000"/>
          <w:szCs w:val="28"/>
          <w:lang w:eastAsia="lv-LV"/>
        </w:rPr>
        <w:t xml:space="preserve"> uzcenojum</w:t>
      </w:r>
      <w:r w:rsidR="00B37700">
        <w:rPr>
          <w:rFonts w:eastAsia="Calibri"/>
          <w:color w:val="000000"/>
          <w:szCs w:val="28"/>
          <w:lang w:eastAsia="lv-LV"/>
        </w:rPr>
        <w:t>a</w:t>
      </w:r>
      <w:r w:rsidRPr="00914104">
        <w:rPr>
          <w:rFonts w:eastAsia="Calibri"/>
          <w:color w:val="000000"/>
          <w:szCs w:val="28"/>
          <w:lang w:eastAsia="lv-LV"/>
        </w:rPr>
        <w:t xml:space="preserve"> samazināšanu piena produktiem. Saskaņā ar L</w:t>
      </w:r>
      <w:r w:rsidR="00CB1C27">
        <w:rPr>
          <w:rFonts w:eastAsia="Calibri"/>
          <w:color w:val="000000"/>
          <w:szCs w:val="28"/>
          <w:lang w:eastAsia="lv-LV"/>
        </w:rPr>
        <w:t xml:space="preserve">atvijas </w:t>
      </w:r>
      <w:r w:rsidRPr="00914104">
        <w:rPr>
          <w:rFonts w:eastAsia="Calibri"/>
          <w:color w:val="000000"/>
          <w:szCs w:val="28"/>
          <w:lang w:eastAsia="lv-LV"/>
        </w:rPr>
        <w:t>P</w:t>
      </w:r>
      <w:r w:rsidR="00CB1C27">
        <w:rPr>
          <w:rFonts w:eastAsia="Calibri"/>
          <w:color w:val="000000"/>
          <w:szCs w:val="28"/>
          <w:lang w:eastAsia="lv-LV"/>
        </w:rPr>
        <w:t xml:space="preserve">iensaimnieku </w:t>
      </w:r>
      <w:r w:rsidRPr="00914104">
        <w:rPr>
          <w:rFonts w:eastAsia="Calibri"/>
          <w:color w:val="000000"/>
          <w:szCs w:val="28"/>
          <w:lang w:eastAsia="lv-LV"/>
        </w:rPr>
        <w:t>C</w:t>
      </w:r>
      <w:r w:rsidR="00CB1C27">
        <w:rPr>
          <w:rFonts w:eastAsia="Calibri"/>
          <w:color w:val="000000"/>
          <w:szCs w:val="28"/>
          <w:lang w:eastAsia="lv-LV"/>
        </w:rPr>
        <w:t xml:space="preserve">entrālās </w:t>
      </w:r>
      <w:r w:rsidRPr="00914104">
        <w:rPr>
          <w:rFonts w:eastAsia="Calibri"/>
          <w:color w:val="000000"/>
          <w:szCs w:val="28"/>
          <w:lang w:eastAsia="lv-LV"/>
        </w:rPr>
        <w:t>S</w:t>
      </w:r>
      <w:r w:rsidR="00CB1C27">
        <w:rPr>
          <w:rFonts w:eastAsia="Calibri"/>
          <w:color w:val="000000"/>
          <w:szCs w:val="28"/>
          <w:lang w:eastAsia="lv-LV"/>
        </w:rPr>
        <w:t>avienības (turpmāk – LPCS)</w:t>
      </w:r>
      <w:r w:rsidRPr="00914104">
        <w:rPr>
          <w:rFonts w:eastAsia="Calibri"/>
          <w:color w:val="000000"/>
          <w:szCs w:val="28"/>
          <w:lang w:eastAsia="lv-LV"/>
        </w:rPr>
        <w:t xml:space="preserve"> sniegto informāciju pirmās nepieciešamības piena produktiem (sieram, krējumam, rjaženkai) vienā no mazumtirdzniecības tīkliem ir 45</w:t>
      </w:r>
      <w:r w:rsidR="0099083E">
        <w:rPr>
          <w:rFonts w:eastAsia="Calibri"/>
          <w:color w:val="000000"/>
          <w:szCs w:val="28"/>
          <w:lang w:eastAsia="lv-LV"/>
        </w:rPr>
        <w:t>–</w:t>
      </w:r>
      <w:r w:rsidRPr="00914104">
        <w:rPr>
          <w:rFonts w:eastAsia="Calibri"/>
          <w:color w:val="000000"/>
          <w:szCs w:val="28"/>
          <w:lang w:eastAsia="lv-LV"/>
        </w:rPr>
        <w:t>104 % uzcenojums.</w:t>
      </w:r>
    </w:p>
    <w:p w14:paraId="764E6F59" w14:textId="11773C1E" w:rsidR="006E2760" w:rsidRDefault="006E2760" w:rsidP="006E2760">
      <w:pPr>
        <w:tabs>
          <w:tab w:val="left" w:pos="709"/>
        </w:tabs>
        <w:spacing w:after="120"/>
        <w:ind w:firstLine="709"/>
        <w:jc w:val="both"/>
        <w:rPr>
          <w:rFonts w:eastAsia="Calibri"/>
          <w:color w:val="000000"/>
          <w:szCs w:val="28"/>
          <w:lang w:eastAsia="lv-LV"/>
        </w:rPr>
      </w:pPr>
      <w:bookmarkStart w:id="11" w:name="_Hlk127450506"/>
      <w:r w:rsidRPr="00D25D2D">
        <w:rPr>
          <w:rFonts w:eastAsia="Calibri"/>
          <w:b/>
          <w:bCs/>
          <w:color w:val="000000"/>
          <w:szCs w:val="28"/>
          <w:lang w:eastAsia="lv-LV"/>
        </w:rPr>
        <w:t>Salīdzinot vidējo svaigpiena iepirkuma cenu ar vidējo piena mazumtirdzniecības cenu</w:t>
      </w:r>
      <w:r>
        <w:rPr>
          <w:rFonts w:eastAsia="Calibri"/>
          <w:color w:val="000000"/>
          <w:szCs w:val="28"/>
          <w:lang w:eastAsia="lv-LV"/>
        </w:rPr>
        <w:t>, var secināt, ka arī piena mazumtirdzniecībā 2021.</w:t>
      </w:r>
      <w:r w:rsidR="0099083E">
        <w:rPr>
          <w:rFonts w:eastAsia="Calibri"/>
          <w:color w:val="000000"/>
          <w:szCs w:val="28"/>
          <w:lang w:eastAsia="lv-LV"/>
        </w:rPr>
        <w:t> </w:t>
      </w:r>
      <w:r>
        <w:rPr>
          <w:rFonts w:eastAsia="Calibri"/>
          <w:color w:val="000000"/>
          <w:szCs w:val="28"/>
          <w:lang w:eastAsia="lv-LV"/>
        </w:rPr>
        <w:t>gadā vērojams būtisks kāpums, kas turpinās joprojām. 2022. gada augustā salīdzin</w:t>
      </w:r>
      <w:r w:rsidR="0099083E">
        <w:rPr>
          <w:rFonts w:eastAsia="Calibri"/>
          <w:color w:val="000000"/>
          <w:szCs w:val="28"/>
          <w:lang w:eastAsia="lv-LV"/>
        </w:rPr>
        <w:t>ājumā</w:t>
      </w:r>
      <w:r>
        <w:rPr>
          <w:rFonts w:eastAsia="Calibri"/>
          <w:color w:val="000000"/>
          <w:szCs w:val="28"/>
          <w:lang w:eastAsia="lv-LV"/>
        </w:rPr>
        <w:t xml:space="preserve"> ar 2021. gada augustu piena mazumtirdzniecības cena bija palielinājusies par 37</w:t>
      </w:r>
      <w:r w:rsidR="0099083E">
        <w:rPr>
          <w:rFonts w:eastAsia="Calibri"/>
          <w:color w:val="000000"/>
          <w:szCs w:val="28"/>
          <w:lang w:eastAsia="lv-LV"/>
        </w:rPr>
        <w:t> </w:t>
      </w:r>
      <w:r>
        <w:rPr>
          <w:rFonts w:eastAsia="Calibri"/>
          <w:color w:val="000000"/>
          <w:szCs w:val="28"/>
          <w:lang w:eastAsia="lv-LV"/>
        </w:rPr>
        <w:t>%, sasniedzot 1,22 EUR/l. Tajā pašā laikā svaigpiena vidējā iepirkuma cena bija palielinājusies par 61</w:t>
      </w:r>
      <w:r w:rsidR="0099083E">
        <w:rPr>
          <w:rFonts w:eastAsia="Calibri"/>
          <w:color w:val="000000"/>
          <w:szCs w:val="28"/>
          <w:lang w:eastAsia="lv-LV"/>
        </w:rPr>
        <w:t> </w:t>
      </w:r>
      <w:r>
        <w:rPr>
          <w:rFonts w:eastAsia="Calibri"/>
          <w:color w:val="000000"/>
          <w:szCs w:val="28"/>
          <w:lang w:eastAsia="lv-LV"/>
        </w:rPr>
        <w:t xml:space="preserve">%. </w:t>
      </w:r>
      <w:r w:rsidR="00B37700">
        <w:rPr>
          <w:rFonts w:eastAsia="Calibri"/>
          <w:color w:val="000000"/>
          <w:szCs w:val="28"/>
          <w:lang w:eastAsia="lv-LV"/>
        </w:rPr>
        <w:t>Kaut gan</w:t>
      </w:r>
      <w:r>
        <w:rPr>
          <w:rFonts w:eastAsia="Calibri"/>
          <w:color w:val="000000"/>
          <w:szCs w:val="28"/>
          <w:lang w:eastAsia="lv-LV"/>
        </w:rPr>
        <w:t xml:space="preserve"> </w:t>
      </w:r>
      <w:r w:rsidR="00B37700">
        <w:rPr>
          <w:rFonts w:eastAsia="Calibri"/>
          <w:color w:val="000000"/>
          <w:szCs w:val="28"/>
          <w:lang w:eastAsia="lv-LV"/>
        </w:rPr>
        <w:t xml:space="preserve">pēc tam </w:t>
      </w:r>
      <w:r>
        <w:rPr>
          <w:rFonts w:eastAsia="Calibri"/>
          <w:color w:val="000000"/>
          <w:szCs w:val="28"/>
          <w:lang w:eastAsia="lv-LV"/>
        </w:rPr>
        <w:t xml:space="preserve">vidējā svaigpiena cena </w:t>
      </w:r>
      <w:r w:rsidR="00B37700">
        <w:rPr>
          <w:rFonts w:eastAsia="Calibri"/>
          <w:color w:val="000000"/>
          <w:szCs w:val="28"/>
          <w:lang w:eastAsia="lv-LV"/>
        </w:rPr>
        <w:t xml:space="preserve">ir </w:t>
      </w:r>
      <w:r>
        <w:rPr>
          <w:rFonts w:eastAsia="Calibri"/>
          <w:color w:val="000000"/>
          <w:szCs w:val="28"/>
          <w:lang w:eastAsia="lv-LV"/>
        </w:rPr>
        <w:t>strauji samazināj</w:t>
      </w:r>
      <w:r w:rsidR="00B37700">
        <w:rPr>
          <w:rFonts w:eastAsia="Calibri"/>
          <w:color w:val="000000"/>
          <w:szCs w:val="28"/>
          <w:lang w:eastAsia="lv-LV"/>
        </w:rPr>
        <w:t>usies</w:t>
      </w:r>
      <w:r>
        <w:rPr>
          <w:rFonts w:eastAsia="Calibri"/>
          <w:color w:val="000000"/>
          <w:szCs w:val="28"/>
          <w:lang w:eastAsia="lv-LV"/>
        </w:rPr>
        <w:t xml:space="preserve"> </w:t>
      </w:r>
      <w:r w:rsidR="00B37700">
        <w:rPr>
          <w:rFonts w:eastAsia="Calibri"/>
          <w:color w:val="000000"/>
          <w:szCs w:val="28"/>
          <w:lang w:eastAsia="lv-LV"/>
        </w:rPr>
        <w:t>(</w:t>
      </w:r>
      <w:r>
        <w:rPr>
          <w:rFonts w:eastAsia="Calibri"/>
          <w:color w:val="000000"/>
          <w:szCs w:val="28"/>
          <w:lang w:eastAsia="lv-LV"/>
        </w:rPr>
        <w:t xml:space="preserve">2023. gada janvārī tā bija par 14% zemāka nekā </w:t>
      </w:r>
      <w:r>
        <w:rPr>
          <w:rFonts w:eastAsia="Calibri"/>
          <w:color w:val="000000"/>
          <w:szCs w:val="28"/>
          <w:lang w:eastAsia="lv-LV"/>
        </w:rPr>
        <w:lastRenderedPageBreak/>
        <w:t>2022. gada augustā</w:t>
      </w:r>
      <w:r w:rsidR="00B37700">
        <w:rPr>
          <w:rFonts w:eastAsia="Calibri"/>
          <w:color w:val="000000"/>
          <w:szCs w:val="28"/>
          <w:lang w:eastAsia="lv-LV"/>
        </w:rPr>
        <w:t>)</w:t>
      </w:r>
      <w:r>
        <w:rPr>
          <w:rFonts w:eastAsia="Calibri"/>
          <w:color w:val="000000"/>
          <w:szCs w:val="28"/>
          <w:lang w:eastAsia="lv-LV"/>
        </w:rPr>
        <w:t>, t</w:t>
      </w:r>
      <w:r w:rsidR="00B37700">
        <w:rPr>
          <w:rFonts w:eastAsia="Calibri"/>
          <w:color w:val="000000"/>
          <w:szCs w:val="28"/>
          <w:lang w:eastAsia="lv-LV"/>
        </w:rPr>
        <w:t>omēr</w:t>
      </w:r>
      <w:r>
        <w:rPr>
          <w:rFonts w:eastAsia="Calibri"/>
          <w:color w:val="000000"/>
          <w:szCs w:val="28"/>
          <w:lang w:eastAsia="lv-LV"/>
        </w:rPr>
        <w:t xml:space="preserve"> piena mazumtirdzniecības cenai ir vērojams pieaugums </w:t>
      </w:r>
      <w:r w:rsidR="00B37700">
        <w:rPr>
          <w:rFonts w:eastAsia="Calibri"/>
          <w:color w:val="000000"/>
          <w:szCs w:val="28"/>
          <w:lang w:eastAsia="lv-LV"/>
        </w:rPr>
        <w:t>–</w:t>
      </w:r>
      <w:r>
        <w:rPr>
          <w:rFonts w:eastAsia="Calibri"/>
          <w:color w:val="000000"/>
          <w:szCs w:val="28"/>
          <w:lang w:eastAsia="lv-LV"/>
        </w:rPr>
        <w:t xml:space="preserve"> 2023. gada janvārī tā bija par 9,8</w:t>
      </w:r>
      <w:r w:rsidR="0099083E">
        <w:rPr>
          <w:rFonts w:eastAsia="Calibri"/>
          <w:color w:val="000000"/>
          <w:szCs w:val="28"/>
          <w:lang w:eastAsia="lv-LV"/>
        </w:rPr>
        <w:t> </w:t>
      </w:r>
      <w:r>
        <w:rPr>
          <w:rFonts w:eastAsia="Calibri"/>
          <w:color w:val="000000"/>
          <w:szCs w:val="28"/>
          <w:lang w:eastAsia="lv-LV"/>
        </w:rPr>
        <w:t xml:space="preserve">% augstāka nekā 2022. gada augustā. Turklāt, </w:t>
      </w:r>
      <w:r w:rsidR="00633ECE">
        <w:rPr>
          <w:rFonts w:eastAsia="Calibri"/>
          <w:color w:val="000000"/>
          <w:szCs w:val="28"/>
          <w:lang w:eastAsia="lv-LV"/>
        </w:rPr>
        <w:t>lai gan</w:t>
      </w:r>
      <w:r>
        <w:rPr>
          <w:rFonts w:eastAsia="Calibri"/>
          <w:color w:val="000000"/>
          <w:szCs w:val="28"/>
          <w:lang w:eastAsia="lv-LV"/>
        </w:rPr>
        <w:t xml:space="preserve"> 2023. gada janvārī salīdzin</w:t>
      </w:r>
      <w:r w:rsidR="00633ECE">
        <w:rPr>
          <w:rFonts w:eastAsia="Calibri"/>
          <w:color w:val="000000"/>
          <w:szCs w:val="28"/>
          <w:lang w:eastAsia="lv-LV"/>
        </w:rPr>
        <w:t>ājumā</w:t>
      </w:r>
      <w:r>
        <w:rPr>
          <w:rFonts w:eastAsia="Calibri"/>
          <w:color w:val="000000"/>
          <w:szCs w:val="28"/>
          <w:lang w:eastAsia="lv-LV"/>
        </w:rPr>
        <w:t xml:space="preserve"> ar 2022. gada decembri vidējā svaigpiena iepirkuma cena bija samazinājusies par 11,4</w:t>
      </w:r>
      <w:r w:rsidR="0099083E">
        <w:rPr>
          <w:rFonts w:eastAsia="Calibri"/>
          <w:color w:val="000000"/>
          <w:szCs w:val="28"/>
          <w:lang w:eastAsia="lv-LV"/>
        </w:rPr>
        <w:t> </w:t>
      </w:r>
      <w:r>
        <w:rPr>
          <w:rFonts w:eastAsia="Calibri"/>
          <w:color w:val="000000"/>
          <w:szCs w:val="28"/>
          <w:lang w:eastAsia="lv-LV"/>
        </w:rPr>
        <w:t>%, piena mazumtirdzniecības cena</w:t>
      </w:r>
      <w:r w:rsidR="00B37700">
        <w:rPr>
          <w:rFonts w:eastAsia="Calibri"/>
          <w:color w:val="000000"/>
          <w:szCs w:val="28"/>
          <w:lang w:eastAsia="lv-LV"/>
        </w:rPr>
        <w:t>,</w:t>
      </w:r>
      <w:r>
        <w:rPr>
          <w:rFonts w:eastAsia="Calibri"/>
          <w:color w:val="000000"/>
          <w:szCs w:val="28"/>
          <w:lang w:eastAsia="lv-LV"/>
        </w:rPr>
        <w:t xml:space="preserve"> t</w:t>
      </w:r>
      <w:r w:rsidR="00B37700">
        <w:rPr>
          <w:rFonts w:eastAsia="Calibri"/>
          <w:color w:val="000000"/>
          <w:szCs w:val="28"/>
          <w:lang w:eastAsia="lv-LV"/>
        </w:rPr>
        <w:t>ieši</w:t>
      </w:r>
      <w:r>
        <w:rPr>
          <w:rFonts w:eastAsia="Calibri"/>
          <w:color w:val="000000"/>
          <w:szCs w:val="28"/>
          <w:lang w:eastAsia="lv-LV"/>
        </w:rPr>
        <w:t xml:space="preserve"> </w:t>
      </w:r>
      <w:r w:rsidR="00B37700">
        <w:rPr>
          <w:rFonts w:eastAsia="Calibri"/>
          <w:color w:val="000000"/>
          <w:szCs w:val="28"/>
          <w:lang w:eastAsia="lv-LV"/>
        </w:rPr>
        <w:t>pretēji,</w:t>
      </w:r>
      <w:r>
        <w:rPr>
          <w:rFonts w:eastAsia="Calibri"/>
          <w:color w:val="000000"/>
          <w:szCs w:val="28"/>
          <w:lang w:eastAsia="lv-LV"/>
        </w:rPr>
        <w:t xml:space="preserve"> </w:t>
      </w:r>
      <w:r w:rsidR="00633ECE">
        <w:rPr>
          <w:rFonts w:eastAsia="Calibri"/>
          <w:color w:val="000000"/>
          <w:szCs w:val="28"/>
          <w:lang w:eastAsia="lv-LV"/>
        </w:rPr>
        <w:t xml:space="preserve">bija </w:t>
      </w:r>
      <w:r>
        <w:rPr>
          <w:rFonts w:eastAsia="Calibri"/>
          <w:color w:val="000000"/>
          <w:szCs w:val="28"/>
          <w:lang w:eastAsia="lv-LV"/>
        </w:rPr>
        <w:t>pieaugusi par 3,1</w:t>
      </w:r>
      <w:r w:rsidR="0099083E">
        <w:rPr>
          <w:rFonts w:eastAsia="Calibri"/>
          <w:color w:val="000000"/>
          <w:szCs w:val="28"/>
          <w:lang w:eastAsia="lv-LV"/>
        </w:rPr>
        <w:t> </w:t>
      </w:r>
      <w:r>
        <w:rPr>
          <w:rFonts w:eastAsia="Calibri"/>
          <w:color w:val="000000"/>
          <w:szCs w:val="28"/>
          <w:lang w:eastAsia="lv-LV"/>
        </w:rPr>
        <w:t>%.</w:t>
      </w:r>
    </w:p>
    <w:bookmarkEnd w:id="11"/>
    <w:p w14:paraId="3A1293F5" w14:textId="79C592E2" w:rsidR="006E2760" w:rsidRDefault="00B70372" w:rsidP="006E2760">
      <w:pPr>
        <w:tabs>
          <w:tab w:val="left" w:pos="709"/>
        </w:tabs>
        <w:spacing w:after="120"/>
        <w:jc w:val="both"/>
        <w:rPr>
          <w:rFonts w:eastAsia="Calibri"/>
          <w:color w:val="000000"/>
          <w:szCs w:val="28"/>
          <w:lang w:eastAsia="lv-LV"/>
        </w:rPr>
      </w:pPr>
      <w:r>
        <w:rPr>
          <w:rFonts w:eastAsia="Calibri"/>
          <w:noProof/>
          <w:color w:val="000000"/>
          <w:szCs w:val="28"/>
          <w:lang w:eastAsia="lv-LV"/>
        </w:rPr>
        <w:drawing>
          <wp:inline distT="0" distB="0" distL="0" distR="0" wp14:anchorId="6B0CF5D4" wp14:editId="3F942FDE">
            <wp:extent cx="5692816" cy="2590089"/>
            <wp:effectExtent l="0" t="0" r="3175"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92816" cy="2590089"/>
                    </a:xfrm>
                    <a:prstGeom prst="rect">
                      <a:avLst/>
                    </a:prstGeom>
                    <a:noFill/>
                  </pic:spPr>
                </pic:pic>
              </a:graphicData>
            </a:graphic>
          </wp:inline>
        </w:drawing>
      </w:r>
    </w:p>
    <w:p w14:paraId="75C2E3C2" w14:textId="264A0079" w:rsidR="006E2760" w:rsidRDefault="006E2760" w:rsidP="006236B9">
      <w:pPr>
        <w:tabs>
          <w:tab w:val="left" w:pos="709"/>
        </w:tabs>
        <w:ind w:firstLine="709"/>
        <w:jc w:val="both"/>
        <w:rPr>
          <w:i/>
          <w:iCs/>
          <w:sz w:val="20"/>
        </w:rPr>
      </w:pPr>
      <w:r w:rsidRPr="003D16E0">
        <w:rPr>
          <w:i/>
          <w:iCs/>
          <w:sz w:val="20"/>
        </w:rPr>
        <w:t>Avots</w:t>
      </w:r>
      <w:r w:rsidR="00F02B26">
        <w:rPr>
          <w:i/>
          <w:iCs/>
          <w:sz w:val="20"/>
        </w:rPr>
        <w:t>:</w:t>
      </w:r>
      <w:r w:rsidRPr="003D16E0">
        <w:rPr>
          <w:i/>
          <w:iCs/>
          <w:sz w:val="20"/>
        </w:rPr>
        <w:t xml:space="preserve"> ZM pēc EK </w:t>
      </w:r>
      <w:r>
        <w:rPr>
          <w:i/>
          <w:iCs/>
          <w:sz w:val="20"/>
        </w:rPr>
        <w:t xml:space="preserve">un AREI </w:t>
      </w:r>
      <w:r w:rsidRPr="003D16E0">
        <w:rPr>
          <w:i/>
          <w:iCs/>
          <w:sz w:val="20"/>
        </w:rPr>
        <w:t>datiem</w:t>
      </w:r>
    </w:p>
    <w:p w14:paraId="0A6A85D4" w14:textId="5DAD3744" w:rsidR="006236B9" w:rsidRDefault="006236B9" w:rsidP="006236B9">
      <w:pPr>
        <w:tabs>
          <w:tab w:val="left" w:pos="709"/>
        </w:tabs>
        <w:ind w:firstLine="709"/>
        <w:jc w:val="both"/>
        <w:rPr>
          <w:rFonts w:eastAsia="Calibri"/>
          <w:color w:val="000000"/>
          <w:szCs w:val="28"/>
          <w:lang w:eastAsia="lv-LV"/>
        </w:rPr>
      </w:pPr>
      <w:r>
        <w:rPr>
          <w:i/>
          <w:iCs/>
          <w:sz w:val="20"/>
        </w:rPr>
        <w:t>Pie</w:t>
      </w:r>
      <w:r w:rsidR="00F02B26">
        <w:rPr>
          <w:i/>
          <w:iCs/>
          <w:sz w:val="20"/>
        </w:rPr>
        <w:t>bilde.</w:t>
      </w:r>
      <w:r>
        <w:rPr>
          <w:i/>
          <w:iCs/>
          <w:sz w:val="20"/>
        </w:rPr>
        <w:t xml:space="preserve"> </w:t>
      </w:r>
      <w:r w:rsidR="00B70372">
        <w:rPr>
          <w:i/>
          <w:iCs/>
          <w:sz w:val="20"/>
        </w:rPr>
        <w:t>Februāra svaigpiena iepirkuma cena L</w:t>
      </w:r>
      <w:r w:rsidR="00F02B26">
        <w:rPr>
          <w:i/>
          <w:iCs/>
          <w:sz w:val="20"/>
        </w:rPr>
        <w:t>atvijā</w:t>
      </w:r>
      <w:r w:rsidR="00B70372">
        <w:rPr>
          <w:i/>
          <w:iCs/>
          <w:sz w:val="20"/>
        </w:rPr>
        <w:t xml:space="preserve"> ir prognoz</w:t>
      </w:r>
      <w:r w:rsidR="00F02B26">
        <w:rPr>
          <w:i/>
          <w:iCs/>
          <w:sz w:val="20"/>
        </w:rPr>
        <w:t>ēts rādītājs</w:t>
      </w:r>
      <w:r w:rsidR="00B70372">
        <w:rPr>
          <w:i/>
          <w:iCs/>
          <w:sz w:val="20"/>
        </w:rPr>
        <w:t>, kas tiks precizēt</w:t>
      </w:r>
      <w:r w:rsidR="00F02B26">
        <w:rPr>
          <w:i/>
          <w:iCs/>
          <w:sz w:val="20"/>
        </w:rPr>
        <w:t>s</w:t>
      </w:r>
      <w:r w:rsidR="00B70372">
        <w:rPr>
          <w:i/>
          <w:iCs/>
          <w:sz w:val="20"/>
        </w:rPr>
        <w:t xml:space="preserve"> martā.</w:t>
      </w:r>
    </w:p>
    <w:p w14:paraId="3EA5B646" w14:textId="77777777" w:rsidR="006E2760" w:rsidRPr="00914104" w:rsidRDefault="006E2760" w:rsidP="006E2760">
      <w:pPr>
        <w:tabs>
          <w:tab w:val="left" w:pos="709"/>
        </w:tabs>
        <w:spacing w:after="120"/>
        <w:ind w:firstLine="709"/>
        <w:jc w:val="both"/>
        <w:rPr>
          <w:rFonts w:eastAsia="Calibri"/>
          <w:color w:val="000000"/>
          <w:szCs w:val="28"/>
          <w:lang w:eastAsia="lv-LV"/>
        </w:rPr>
      </w:pPr>
    </w:p>
    <w:p w14:paraId="60070002" w14:textId="56C269B8" w:rsidR="006E2760" w:rsidRPr="00914104" w:rsidRDefault="006E2760" w:rsidP="006E2760">
      <w:pPr>
        <w:tabs>
          <w:tab w:val="left" w:pos="709"/>
        </w:tabs>
        <w:spacing w:after="120"/>
        <w:ind w:firstLine="709"/>
        <w:jc w:val="both"/>
        <w:rPr>
          <w:rFonts w:eastAsia="Calibri"/>
          <w:color w:val="000000"/>
          <w:szCs w:val="28"/>
          <w:lang w:eastAsia="lv-LV"/>
        </w:rPr>
      </w:pPr>
      <w:r w:rsidRPr="00914104">
        <w:rPr>
          <w:rFonts w:eastAsia="Calibri"/>
          <w:color w:val="000000"/>
          <w:szCs w:val="28"/>
          <w:lang w:eastAsia="lv-LV"/>
        </w:rPr>
        <w:t xml:space="preserve">Zemkopības ministrija </w:t>
      </w:r>
      <w:r w:rsidRPr="006236B9">
        <w:rPr>
          <w:rFonts w:eastAsia="Calibri"/>
          <w:b/>
          <w:bCs/>
          <w:color w:val="000000"/>
          <w:szCs w:val="28"/>
          <w:lang w:eastAsia="lv-LV"/>
        </w:rPr>
        <w:t>jau ir tikusies ar tirgotājus pārstāvošajām organizācijām un mazumtirdzniecības tīkliem, lai pārrunātu jautājumus par vietējo piena produktu uzcenojumu</w:t>
      </w:r>
      <w:r w:rsidRPr="00914104">
        <w:rPr>
          <w:rFonts w:eastAsia="Calibri"/>
          <w:color w:val="000000"/>
          <w:szCs w:val="28"/>
          <w:lang w:eastAsia="lv-LV"/>
        </w:rPr>
        <w:t>. Tikšanās laikā Zemkopības ministrija aicināja pirmās nepieciešamības piena produktiem piemērot saprātīgu uzcenojumu.</w:t>
      </w:r>
    </w:p>
    <w:p w14:paraId="07982D50" w14:textId="6AD75748" w:rsidR="006E2760" w:rsidRPr="00914104" w:rsidRDefault="006E2760" w:rsidP="006E2760">
      <w:pPr>
        <w:tabs>
          <w:tab w:val="left" w:pos="709"/>
        </w:tabs>
        <w:spacing w:after="120"/>
        <w:ind w:firstLine="709"/>
        <w:jc w:val="both"/>
        <w:rPr>
          <w:rFonts w:eastAsia="Calibri"/>
          <w:color w:val="000000"/>
          <w:szCs w:val="28"/>
          <w:lang w:eastAsia="lv-LV"/>
        </w:rPr>
      </w:pPr>
      <w:r w:rsidRPr="00914104">
        <w:rPr>
          <w:rFonts w:eastAsia="Calibri"/>
          <w:color w:val="000000"/>
          <w:szCs w:val="28"/>
          <w:lang w:eastAsia="lv-LV"/>
        </w:rPr>
        <w:t>Vienlaikus 2022.</w:t>
      </w:r>
      <w:r>
        <w:rPr>
          <w:rFonts w:eastAsia="Calibri"/>
          <w:color w:val="000000"/>
          <w:szCs w:val="28"/>
          <w:lang w:eastAsia="lv-LV"/>
        </w:rPr>
        <w:t xml:space="preserve"> </w:t>
      </w:r>
      <w:r w:rsidRPr="00914104">
        <w:rPr>
          <w:rFonts w:eastAsia="Calibri"/>
          <w:color w:val="000000"/>
          <w:szCs w:val="28"/>
          <w:lang w:eastAsia="lv-LV"/>
        </w:rPr>
        <w:t>gada 14.</w:t>
      </w:r>
      <w:r>
        <w:rPr>
          <w:rFonts w:eastAsia="Calibri"/>
          <w:color w:val="000000"/>
          <w:szCs w:val="28"/>
          <w:lang w:eastAsia="lv-LV"/>
        </w:rPr>
        <w:t xml:space="preserve"> </w:t>
      </w:r>
      <w:r w:rsidRPr="00914104">
        <w:rPr>
          <w:rFonts w:eastAsia="Calibri"/>
          <w:color w:val="000000"/>
          <w:szCs w:val="28"/>
          <w:lang w:eastAsia="lv-LV"/>
        </w:rPr>
        <w:t xml:space="preserve">aprīlī tika parakstīts Zemkopības ministrijas, pārtikas ražotāju un tirgotāju sadarbības memorands, lai </w:t>
      </w:r>
      <w:r w:rsidR="00F02B26" w:rsidRPr="00914104">
        <w:rPr>
          <w:rFonts w:eastAsia="Calibri"/>
          <w:color w:val="000000"/>
          <w:szCs w:val="28"/>
          <w:lang w:eastAsia="lv-LV"/>
        </w:rPr>
        <w:t xml:space="preserve">mazumtirdzniecības veikalos </w:t>
      </w:r>
      <w:r w:rsidRPr="00914104">
        <w:rPr>
          <w:rFonts w:eastAsia="Calibri"/>
          <w:color w:val="000000"/>
          <w:szCs w:val="28"/>
          <w:lang w:eastAsia="lv-LV"/>
        </w:rPr>
        <w:t xml:space="preserve">veicinātu </w:t>
      </w:r>
      <w:r w:rsidR="00F02B26" w:rsidRPr="00914104">
        <w:rPr>
          <w:rFonts w:eastAsia="Calibri"/>
          <w:color w:val="000000"/>
          <w:szCs w:val="28"/>
          <w:lang w:eastAsia="lv-LV"/>
        </w:rPr>
        <w:t xml:space="preserve">nepārtrauktu pieejamību </w:t>
      </w:r>
      <w:r w:rsidRPr="00914104">
        <w:rPr>
          <w:rFonts w:eastAsia="Calibri"/>
          <w:color w:val="000000"/>
          <w:szCs w:val="28"/>
          <w:lang w:eastAsia="lv-LV"/>
        </w:rPr>
        <w:t>pirmās nepieciešamības pārtikas pre</w:t>
      </w:r>
      <w:r w:rsidR="00F02B26">
        <w:rPr>
          <w:rFonts w:eastAsia="Calibri"/>
          <w:color w:val="000000"/>
          <w:szCs w:val="28"/>
          <w:lang w:eastAsia="lv-LV"/>
        </w:rPr>
        <w:t xml:space="preserve">cēm </w:t>
      </w:r>
      <w:r w:rsidRPr="00914104">
        <w:rPr>
          <w:rFonts w:eastAsia="Calibri"/>
          <w:color w:val="000000"/>
          <w:szCs w:val="28"/>
          <w:lang w:eastAsia="lv-LV"/>
        </w:rPr>
        <w:t xml:space="preserve">olu, gaļas, zivju, piena, graudu un maizes produktu grupās. Memorands paredzēja, ka par konkrētām pārtikas precēm katrā no produktu grupām, kurām ir piemērojami šā memoranda nosacījumi, tirgotāji un pārtikas preču piegādātāji vienojas atsevišķi. </w:t>
      </w:r>
      <w:r w:rsidR="00F02B26">
        <w:rPr>
          <w:rFonts w:eastAsia="Calibri"/>
          <w:color w:val="000000"/>
          <w:szCs w:val="28"/>
          <w:lang w:eastAsia="lv-LV"/>
        </w:rPr>
        <w:t>A</w:t>
      </w:r>
      <w:r w:rsidRPr="00914104">
        <w:rPr>
          <w:rFonts w:eastAsia="Calibri"/>
          <w:color w:val="000000"/>
          <w:szCs w:val="28"/>
          <w:lang w:eastAsia="lv-LV"/>
        </w:rPr>
        <w:t xml:space="preserve">r šo sadarbības memorandu pārtikas ražotāji un tirgotāji </w:t>
      </w:r>
      <w:r w:rsidR="00F02B26">
        <w:rPr>
          <w:rFonts w:eastAsia="Calibri"/>
          <w:color w:val="000000"/>
          <w:szCs w:val="28"/>
          <w:lang w:eastAsia="lv-LV"/>
        </w:rPr>
        <w:t xml:space="preserve">arī </w:t>
      </w:r>
      <w:r w:rsidRPr="00914104">
        <w:rPr>
          <w:rFonts w:eastAsia="Calibri"/>
          <w:color w:val="000000"/>
          <w:szCs w:val="28"/>
          <w:lang w:eastAsia="lv-LV"/>
        </w:rPr>
        <w:t>apņēmās pirmās nepieciešamības pārtikas produktiem piemērot saprātīgu uzcenojumu, kā arī paātrinātā kārtībā (līdz 15 dienām) izskatīt pārtikas ražotāju produktu piegādes cenas un nepiemērot soda sankcijas gadījumos, kad piegāde nav iespējam</w:t>
      </w:r>
      <w:r w:rsidR="00F02B26">
        <w:rPr>
          <w:rFonts w:eastAsia="Calibri"/>
          <w:color w:val="000000"/>
          <w:szCs w:val="28"/>
          <w:lang w:eastAsia="lv-LV"/>
        </w:rPr>
        <w:t>a,</w:t>
      </w:r>
      <w:r w:rsidRPr="00914104">
        <w:rPr>
          <w:rFonts w:eastAsia="Calibri"/>
          <w:color w:val="000000"/>
          <w:szCs w:val="28"/>
          <w:lang w:eastAsia="lv-LV"/>
        </w:rPr>
        <w:t xml:space="preserve"> trūkstot izejvielām vai izejmateriāliem. </w:t>
      </w:r>
      <w:r w:rsidR="00F02B26">
        <w:rPr>
          <w:rFonts w:eastAsia="Calibri"/>
          <w:color w:val="000000"/>
          <w:szCs w:val="28"/>
          <w:lang w:eastAsia="lv-LV"/>
        </w:rPr>
        <w:t>Pašlaik</w:t>
      </w:r>
      <w:r w:rsidRPr="00914104">
        <w:rPr>
          <w:rFonts w:eastAsia="Calibri"/>
          <w:color w:val="000000"/>
          <w:szCs w:val="28"/>
          <w:lang w:eastAsia="lv-LV"/>
        </w:rPr>
        <w:t xml:space="preserve"> ir aktualizējies jautājums par šī memoranda darbības pagarināšanu.</w:t>
      </w:r>
    </w:p>
    <w:p w14:paraId="740F0EB5" w14:textId="40E785A2" w:rsidR="006E2760" w:rsidRDefault="006E2760" w:rsidP="006E2760">
      <w:pPr>
        <w:tabs>
          <w:tab w:val="left" w:pos="709"/>
        </w:tabs>
        <w:spacing w:after="120"/>
        <w:ind w:firstLine="709"/>
        <w:jc w:val="both"/>
        <w:rPr>
          <w:rFonts w:eastAsia="Calibri"/>
          <w:color w:val="000000"/>
          <w:szCs w:val="28"/>
          <w:lang w:eastAsia="lv-LV"/>
        </w:rPr>
      </w:pPr>
      <w:r w:rsidRPr="00914104">
        <w:rPr>
          <w:rFonts w:eastAsia="Calibri"/>
          <w:color w:val="000000"/>
          <w:szCs w:val="28"/>
          <w:lang w:eastAsia="lv-LV"/>
        </w:rPr>
        <w:t xml:space="preserve">Tāpat Zemkopības ministrija ir aicinājusi Konkurences padomi </w:t>
      </w:r>
      <w:r w:rsidR="00F02B26">
        <w:rPr>
          <w:rFonts w:eastAsia="Calibri"/>
          <w:color w:val="000000"/>
          <w:szCs w:val="28"/>
          <w:lang w:eastAsia="lv-LV"/>
        </w:rPr>
        <w:t>īstenot</w:t>
      </w:r>
      <w:r w:rsidR="00CB1C27">
        <w:rPr>
          <w:rFonts w:eastAsia="Calibri"/>
          <w:color w:val="000000"/>
          <w:szCs w:val="28"/>
          <w:lang w:eastAsia="lv-LV"/>
        </w:rPr>
        <w:t xml:space="preserve"> </w:t>
      </w:r>
      <w:r w:rsidRPr="00914104">
        <w:rPr>
          <w:rFonts w:eastAsia="Calibri"/>
          <w:color w:val="000000"/>
          <w:szCs w:val="28"/>
          <w:lang w:eastAsia="lv-LV"/>
        </w:rPr>
        <w:t>tirgus uzraudzību par pārtikas produktu cenas veidošanos pārtikas piegādes ķēdē.</w:t>
      </w:r>
    </w:p>
    <w:bookmarkEnd w:id="9"/>
    <w:p w14:paraId="00E5A7F9" w14:textId="77777777" w:rsidR="009409F9" w:rsidRDefault="009409F9" w:rsidP="00B007A3">
      <w:pPr>
        <w:tabs>
          <w:tab w:val="left" w:pos="709"/>
        </w:tabs>
        <w:spacing w:after="120"/>
        <w:ind w:firstLine="709"/>
        <w:jc w:val="both"/>
        <w:rPr>
          <w:rFonts w:eastAsia="Calibri"/>
          <w:color w:val="000000"/>
          <w:szCs w:val="28"/>
          <w:lang w:eastAsia="lv-LV"/>
        </w:rPr>
      </w:pPr>
    </w:p>
    <w:p w14:paraId="1C037BE5" w14:textId="2185A76B" w:rsidR="000B1350" w:rsidRPr="000B1350" w:rsidRDefault="009409F9" w:rsidP="000B1350">
      <w:pPr>
        <w:tabs>
          <w:tab w:val="left" w:pos="709"/>
        </w:tabs>
        <w:spacing w:after="120"/>
        <w:ind w:firstLine="709"/>
        <w:jc w:val="center"/>
        <w:rPr>
          <w:rFonts w:eastAsia="Calibri"/>
          <w:b/>
          <w:bCs/>
          <w:color w:val="000000"/>
          <w:szCs w:val="28"/>
          <w:lang w:eastAsia="lv-LV"/>
        </w:rPr>
      </w:pPr>
      <w:r>
        <w:rPr>
          <w:rFonts w:eastAsia="Calibri"/>
          <w:b/>
          <w:bCs/>
          <w:color w:val="000000"/>
          <w:szCs w:val="28"/>
          <w:lang w:eastAsia="lv-LV"/>
        </w:rPr>
        <w:t xml:space="preserve">2. </w:t>
      </w:r>
      <w:r w:rsidR="000B1350" w:rsidRPr="000B1350">
        <w:rPr>
          <w:rFonts w:eastAsia="Calibri"/>
          <w:b/>
          <w:bCs/>
          <w:color w:val="000000"/>
          <w:szCs w:val="28"/>
          <w:lang w:eastAsia="lv-LV"/>
        </w:rPr>
        <w:t>Latvijas piensaimniecības nozares raksturojums</w:t>
      </w:r>
    </w:p>
    <w:p w14:paraId="41EC88BF" w14:textId="4B0E5B86" w:rsidR="00FC31F3" w:rsidRPr="00FC31F3" w:rsidRDefault="009409F9" w:rsidP="00E90CAF">
      <w:pPr>
        <w:tabs>
          <w:tab w:val="left" w:pos="709"/>
        </w:tabs>
        <w:spacing w:after="120"/>
        <w:ind w:firstLine="709"/>
        <w:jc w:val="both"/>
        <w:rPr>
          <w:rFonts w:eastAsia="Calibri"/>
          <w:b/>
          <w:bCs/>
          <w:color w:val="000000"/>
          <w:szCs w:val="28"/>
          <w:lang w:eastAsia="lv-LV"/>
        </w:rPr>
      </w:pPr>
      <w:r>
        <w:rPr>
          <w:rFonts w:eastAsia="Calibri"/>
          <w:b/>
          <w:bCs/>
          <w:color w:val="000000"/>
          <w:szCs w:val="28"/>
          <w:lang w:eastAsia="lv-LV"/>
        </w:rPr>
        <w:lastRenderedPageBreak/>
        <w:t>2</w:t>
      </w:r>
      <w:r w:rsidR="00FC31F3" w:rsidRPr="00FC31F3">
        <w:rPr>
          <w:rFonts w:eastAsia="Calibri"/>
          <w:b/>
          <w:bCs/>
          <w:color w:val="000000"/>
          <w:szCs w:val="28"/>
          <w:lang w:eastAsia="lv-LV"/>
        </w:rPr>
        <w:t>.1. Piena ražošana</w:t>
      </w:r>
    </w:p>
    <w:p w14:paraId="7E56BF7D" w14:textId="73108E66" w:rsidR="00744DA2" w:rsidRDefault="005A66A0" w:rsidP="00E90CAF">
      <w:pPr>
        <w:tabs>
          <w:tab w:val="left" w:pos="709"/>
        </w:tabs>
        <w:spacing w:after="120"/>
        <w:ind w:firstLine="709"/>
        <w:jc w:val="both"/>
        <w:rPr>
          <w:rFonts w:eastAsia="Calibri"/>
          <w:color w:val="000000"/>
          <w:szCs w:val="28"/>
          <w:lang w:eastAsia="lv-LV"/>
        </w:rPr>
      </w:pPr>
      <w:bookmarkStart w:id="12" w:name="_Hlk127388044"/>
      <w:r>
        <w:rPr>
          <w:rFonts w:eastAsia="Calibri"/>
          <w:color w:val="000000"/>
          <w:szCs w:val="28"/>
          <w:lang w:eastAsia="lv-LV"/>
        </w:rPr>
        <w:t>Piena un piena produktu ražošana Latvijā ir tradicionāla un nozīmīga lauksaimniecības nozare</w:t>
      </w:r>
      <w:r w:rsidR="001243A1">
        <w:rPr>
          <w:rFonts w:eastAsia="Calibri"/>
          <w:color w:val="000000"/>
          <w:szCs w:val="28"/>
          <w:lang w:eastAsia="lv-LV"/>
        </w:rPr>
        <w:t xml:space="preserve"> ar otru lielāko īpatsvaru starp lauksaimniecības nozarēm (pirmajā vietā tradicionāli ierindojas graudkopība).</w:t>
      </w:r>
      <w:r>
        <w:rPr>
          <w:rFonts w:eastAsia="Calibri"/>
          <w:color w:val="000000"/>
          <w:szCs w:val="28"/>
          <w:lang w:eastAsia="lv-LV"/>
        </w:rPr>
        <w:t xml:space="preserve"> </w:t>
      </w:r>
      <w:r w:rsidR="00F02B26">
        <w:rPr>
          <w:rFonts w:eastAsia="Calibri"/>
          <w:color w:val="000000"/>
          <w:szCs w:val="28"/>
          <w:lang w:eastAsia="lv-LV"/>
        </w:rPr>
        <w:t>Pēc</w:t>
      </w:r>
      <w:r w:rsidR="001243A1">
        <w:rPr>
          <w:rFonts w:eastAsia="Calibri"/>
          <w:color w:val="000000"/>
          <w:szCs w:val="28"/>
          <w:lang w:eastAsia="lv-LV"/>
        </w:rPr>
        <w:t xml:space="preserve"> Agroresursu un ekonomikas institūta (turpmāk – AREI) Lauksaimniecības ekonomiskā kopaprēķina (turpmāk – LEK) datiem, 2021.</w:t>
      </w:r>
      <w:r w:rsidR="0099083E">
        <w:rPr>
          <w:rFonts w:eastAsia="Calibri"/>
          <w:color w:val="000000"/>
          <w:szCs w:val="28"/>
          <w:lang w:eastAsia="lv-LV"/>
        </w:rPr>
        <w:t> </w:t>
      </w:r>
      <w:r w:rsidR="001243A1">
        <w:rPr>
          <w:rFonts w:eastAsia="Calibri"/>
          <w:color w:val="000000"/>
          <w:szCs w:val="28"/>
          <w:lang w:eastAsia="lv-LV"/>
        </w:rPr>
        <w:t>gadā piena ražošana lauksaimniecības nozaru kopējā izlaidē veidoja 19,4</w:t>
      </w:r>
      <w:r w:rsidR="0099083E">
        <w:rPr>
          <w:rFonts w:eastAsia="Calibri"/>
          <w:color w:val="000000"/>
          <w:szCs w:val="28"/>
          <w:lang w:eastAsia="lv-LV"/>
        </w:rPr>
        <w:t> </w:t>
      </w:r>
      <w:r w:rsidR="001243A1">
        <w:rPr>
          <w:rFonts w:eastAsia="Calibri"/>
          <w:color w:val="000000"/>
          <w:szCs w:val="28"/>
          <w:lang w:eastAsia="lv-LV"/>
        </w:rPr>
        <w:t xml:space="preserve">% no kopējās izlaides vērtības 1632 milj. EUR. </w:t>
      </w:r>
    </w:p>
    <w:bookmarkEnd w:id="12"/>
    <w:p w14:paraId="14131CC1" w14:textId="760FF79C" w:rsidR="00FC31F3" w:rsidRDefault="001243A1" w:rsidP="00E90CAF">
      <w:pPr>
        <w:tabs>
          <w:tab w:val="left" w:pos="709"/>
        </w:tabs>
        <w:spacing w:after="120"/>
        <w:ind w:firstLine="709"/>
        <w:jc w:val="both"/>
        <w:rPr>
          <w:rFonts w:eastAsia="Calibri"/>
          <w:color w:val="000000"/>
          <w:szCs w:val="28"/>
          <w:lang w:eastAsia="lv-LV"/>
        </w:rPr>
      </w:pPr>
      <w:r>
        <w:rPr>
          <w:rFonts w:eastAsia="Calibri"/>
          <w:color w:val="000000"/>
          <w:szCs w:val="28"/>
          <w:lang w:eastAsia="lv-LV"/>
        </w:rPr>
        <w:t xml:space="preserve">Vērtējot tikai </w:t>
      </w:r>
      <w:r w:rsidR="00F02B26">
        <w:rPr>
          <w:rFonts w:eastAsia="Calibri"/>
          <w:color w:val="000000"/>
          <w:szCs w:val="28"/>
          <w:lang w:eastAsia="lv-LV"/>
        </w:rPr>
        <w:t xml:space="preserve">no </w:t>
      </w:r>
      <w:r>
        <w:rPr>
          <w:rFonts w:eastAsia="Calibri"/>
          <w:color w:val="000000"/>
          <w:szCs w:val="28"/>
          <w:lang w:eastAsia="lv-LV"/>
        </w:rPr>
        <w:t xml:space="preserve">lopkopības nozaru </w:t>
      </w:r>
      <w:r w:rsidR="00F02B26">
        <w:rPr>
          <w:rFonts w:eastAsia="Calibri"/>
          <w:color w:val="000000"/>
          <w:szCs w:val="28"/>
          <w:lang w:eastAsia="lv-LV"/>
        </w:rPr>
        <w:t>viedokļa</w:t>
      </w:r>
      <w:r>
        <w:rPr>
          <w:rFonts w:eastAsia="Calibri"/>
          <w:color w:val="000000"/>
          <w:szCs w:val="28"/>
          <w:lang w:eastAsia="lv-LV"/>
        </w:rPr>
        <w:t>, piena ražošanai ir pārliecinoši augstākais izlaides īpatsvars</w:t>
      </w:r>
      <w:r w:rsidR="00F02B26">
        <w:rPr>
          <w:rFonts w:eastAsia="Calibri"/>
          <w:color w:val="000000"/>
          <w:szCs w:val="28"/>
          <w:lang w:eastAsia="lv-LV"/>
        </w:rPr>
        <w:t xml:space="preserve">, t.i., </w:t>
      </w:r>
      <w:r>
        <w:rPr>
          <w:rFonts w:eastAsia="Calibri"/>
          <w:color w:val="000000"/>
          <w:szCs w:val="28"/>
          <w:lang w:eastAsia="lv-LV"/>
        </w:rPr>
        <w:t>57,2</w:t>
      </w:r>
      <w:r w:rsidR="0099083E">
        <w:rPr>
          <w:rFonts w:eastAsia="Calibri"/>
          <w:color w:val="000000"/>
          <w:szCs w:val="28"/>
          <w:lang w:eastAsia="lv-LV"/>
        </w:rPr>
        <w:t> </w:t>
      </w:r>
      <w:r>
        <w:rPr>
          <w:rFonts w:eastAsia="Calibri"/>
          <w:color w:val="000000"/>
          <w:szCs w:val="28"/>
          <w:lang w:eastAsia="lv-LV"/>
        </w:rPr>
        <w:t xml:space="preserve">% no pavisam 553,3 milj. EUR. </w:t>
      </w:r>
      <w:bookmarkStart w:id="13" w:name="_Hlk127388110"/>
      <w:r w:rsidR="00FC31F3" w:rsidRPr="00FC31F3">
        <w:rPr>
          <w:rFonts w:eastAsia="Calibri"/>
          <w:color w:val="000000"/>
          <w:szCs w:val="28"/>
          <w:lang w:eastAsia="lv-LV"/>
        </w:rPr>
        <w:t>Kopš 2010.</w:t>
      </w:r>
      <w:r w:rsidR="0099083E">
        <w:rPr>
          <w:rFonts w:eastAsia="Calibri"/>
          <w:color w:val="000000"/>
          <w:szCs w:val="28"/>
          <w:lang w:eastAsia="lv-LV"/>
        </w:rPr>
        <w:t> </w:t>
      </w:r>
      <w:r w:rsidR="00FC31F3" w:rsidRPr="00FC31F3">
        <w:rPr>
          <w:rFonts w:eastAsia="Calibri"/>
          <w:color w:val="000000"/>
          <w:szCs w:val="28"/>
          <w:lang w:eastAsia="lv-LV"/>
        </w:rPr>
        <w:t>gada izlaide piena ražošanā pieaugusi par 68</w:t>
      </w:r>
      <w:r w:rsidR="0099083E">
        <w:rPr>
          <w:rFonts w:eastAsia="Calibri"/>
          <w:color w:val="000000"/>
          <w:szCs w:val="28"/>
          <w:lang w:eastAsia="lv-LV"/>
        </w:rPr>
        <w:t> </w:t>
      </w:r>
      <w:r w:rsidR="00FC31F3" w:rsidRPr="00FC31F3">
        <w:rPr>
          <w:rFonts w:eastAsia="Calibri"/>
          <w:color w:val="000000"/>
          <w:szCs w:val="28"/>
          <w:lang w:eastAsia="lv-LV"/>
        </w:rPr>
        <w:t xml:space="preserve">% jeb 130 milj. </w:t>
      </w:r>
      <w:r w:rsidR="00FC31F3">
        <w:rPr>
          <w:rFonts w:eastAsia="Calibri"/>
          <w:color w:val="000000"/>
          <w:szCs w:val="28"/>
          <w:lang w:eastAsia="lv-LV"/>
        </w:rPr>
        <w:t>EUR</w:t>
      </w:r>
      <w:bookmarkEnd w:id="13"/>
      <w:r w:rsidR="00FC31F3">
        <w:rPr>
          <w:rFonts w:eastAsia="Calibri"/>
          <w:color w:val="000000"/>
          <w:szCs w:val="28"/>
          <w:lang w:eastAsia="lv-LV"/>
        </w:rPr>
        <w:t>.</w:t>
      </w:r>
    </w:p>
    <w:p w14:paraId="729F7C0E" w14:textId="65E36BE8" w:rsidR="00FC31F3" w:rsidRDefault="00744DA2" w:rsidP="00FC31F3">
      <w:pPr>
        <w:tabs>
          <w:tab w:val="left" w:pos="709"/>
        </w:tabs>
        <w:spacing w:after="120"/>
        <w:ind w:firstLine="709"/>
        <w:jc w:val="both"/>
        <w:rPr>
          <w:rFonts w:eastAsia="Calibri"/>
          <w:color w:val="000000"/>
          <w:szCs w:val="28"/>
          <w:lang w:eastAsia="lv-LV"/>
        </w:rPr>
      </w:pPr>
      <w:r>
        <w:rPr>
          <w:rFonts w:eastAsia="Calibri"/>
          <w:color w:val="000000"/>
          <w:szCs w:val="28"/>
          <w:lang w:eastAsia="lv-LV"/>
        </w:rPr>
        <w:t xml:space="preserve">Latvijā ik gadu samazinās </w:t>
      </w:r>
      <w:r w:rsidR="00F02B26">
        <w:rPr>
          <w:rFonts w:eastAsia="Calibri"/>
          <w:color w:val="000000"/>
          <w:szCs w:val="28"/>
          <w:lang w:eastAsia="lv-LV"/>
        </w:rPr>
        <w:t xml:space="preserve">gan </w:t>
      </w:r>
      <w:r>
        <w:rPr>
          <w:rFonts w:eastAsia="Calibri"/>
          <w:color w:val="000000"/>
          <w:szCs w:val="28"/>
          <w:lang w:eastAsia="lv-LV"/>
        </w:rPr>
        <w:t xml:space="preserve">piena ražošanas saimniecību, </w:t>
      </w:r>
      <w:r w:rsidR="00F02B26">
        <w:rPr>
          <w:rFonts w:eastAsia="Calibri"/>
          <w:color w:val="000000"/>
          <w:szCs w:val="28"/>
          <w:lang w:eastAsia="lv-LV"/>
        </w:rPr>
        <w:t>gan</w:t>
      </w:r>
      <w:r>
        <w:rPr>
          <w:rFonts w:eastAsia="Calibri"/>
          <w:color w:val="000000"/>
          <w:szCs w:val="28"/>
          <w:lang w:eastAsia="lv-LV"/>
        </w:rPr>
        <w:t xml:space="preserve"> slaucamo govju skaits. </w:t>
      </w:r>
      <w:bookmarkStart w:id="14" w:name="_Hlk127388144"/>
      <w:r w:rsidR="00AE511A" w:rsidRPr="00AE511A">
        <w:rPr>
          <w:rFonts w:eastAsia="Calibri"/>
          <w:color w:val="000000"/>
          <w:szCs w:val="28"/>
          <w:lang w:eastAsia="lv-LV"/>
        </w:rPr>
        <w:t>Kopš 2010.</w:t>
      </w:r>
      <w:r w:rsidR="00593B19">
        <w:rPr>
          <w:rFonts w:eastAsia="Calibri"/>
          <w:color w:val="000000"/>
          <w:szCs w:val="28"/>
          <w:lang w:eastAsia="lv-LV"/>
        </w:rPr>
        <w:t xml:space="preserve"> </w:t>
      </w:r>
      <w:r w:rsidR="00AE511A" w:rsidRPr="00AE511A">
        <w:rPr>
          <w:rFonts w:eastAsia="Calibri"/>
          <w:color w:val="000000"/>
          <w:szCs w:val="28"/>
          <w:lang w:eastAsia="lv-LV"/>
        </w:rPr>
        <w:t>g</w:t>
      </w:r>
      <w:r>
        <w:rPr>
          <w:rFonts w:eastAsia="Calibri"/>
          <w:color w:val="000000"/>
          <w:szCs w:val="28"/>
          <w:lang w:eastAsia="lv-LV"/>
        </w:rPr>
        <w:t xml:space="preserve">ada </w:t>
      </w:r>
      <w:r w:rsidR="00AE511A" w:rsidRPr="00AE511A">
        <w:rPr>
          <w:rFonts w:eastAsia="Calibri"/>
          <w:color w:val="000000"/>
          <w:szCs w:val="28"/>
          <w:lang w:eastAsia="lv-LV"/>
        </w:rPr>
        <w:t xml:space="preserve">saimniecību skaits </w:t>
      </w:r>
      <w:r>
        <w:rPr>
          <w:rFonts w:eastAsia="Calibri"/>
          <w:color w:val="000000"/>
          <w:szCs w:val="28"/>
          <w:lang w:eastAsia="lv-LV"/>
        </w:rPr>
        <w:t xml:space="preserve">Latvijā ir </w:t>
      </w:r>
      <w:r w:rsidR="00AE511A" w:rsidRPr="00AE511A">
        <w:rPr>
          <w:rFonts w:eastAsia="Calibri"/>
          <w:color w:val="000000"/>
          <w:szCs w:val="28"/>
          <w:lang w:eastAsia="lv-LV"/>
        </w:rPr>
        <w:t>samazinājies par 66</w:t>
      </w:r>
      <w:r w:rsidR="0099083E">
        <w:rPr>
          <w:rFonts w:eastAsia="Calibri"/>
          <w:color w:val="000000"/>
          <w:szCs w:val="28"/>
          <w:lang w:eastAsia="lv-LV"/>
        </w:rPr>
        <w:t> </w:t>
      </w:r>
      <w:r w:rsidR="00AE511A" w:rsidRPr="00AE511A">
        <w:rPr>
          <w:rFonts w:eastAsia="Calibri"/>
          <w:color w:val="000000"/>
          <w:szCs w:val="28"/>
          <w:lang w:eastAsia="lv-LV"/>
        </w:rPr>
        <w:t>% jeb 20 tūkst</w:t>
      </w:r>
      <w:r>
        <w:rPr>
          <w:rFonts w:eastAsia="Calibri"/>
          <w:color w:val="000000"/>
          <w:szCs w:val="28"/>
          <w:lang w:eastAsia="lv-LV"/>
        </w:rPr>
        <w:t>ošiem</w:t>
      </w:r>
      <w:r w:rsidR="00F02B26">
        <w:rPr>
          <w:rFonts w:eastAsia="Calibri"/>
          <w:color w:val="000000"/>
          <w:szCs w:val="28"/>
          <w:lang w:eastAsia="lv-LV"/>
        </w:rPr>
        <w:t>,</w:t>
      </w:r>
      <w:r>
        <w:rPr>
          <w:rFonts w:eastAsia="Calibri"/>
          <w:color w:val="000000"/>
          <w:szCs w:val="28"/>
          <w:lang w:eastAsia="lv-LV"/>
        </w:rPr>
        <w:t xml:space="preserve"> un 2021. gadā tās bija 10 063 saimniecības. Slaucamo govju skaits šajās saimniecībās kopš 2010. gada ir samazinājies </w:t>
      </w:r>
      <w:r w:rsidR="00AE511A" w:rsidRPr="00AE511A">
        <w:rPr>
          <w:rFonts w:eastAsia="Calibri"/>
          <w:color w:val="000000"/>
          <w:szCs w:val="28"/>
          <w:lang w:eastAsia="lv-LV"/>
        </w:rPr>
        <w:t>par 20</w:t>
      </w:r>
      <w:r w:rsidR="0099083E">
        <w:rPr>
          <w:rFonts w:eastAsia="Calibri"/>
          <w:color w:val="000000"/>
          <w:szCs w:val="28"/>
          <w:lang w:eastAsia="lv-LV"/>
        </w:rPr>
        <w:t> </w:t>
      </w:r>
      <w:r w:rsidR="00AE511A" w:rsidRPr="00AE511A">
        <w:rPr>
          <w:rFonts w:eastAsia="Calibri"/>
          <w:color w:val="000000"/>
          <w:szCs w:val="28"/>
          <w:lang w:eastAsia="lv-LV"/>
        </w:rPr>
        <w:t>% jeb 33</w:t>
      </w:r>
      <w:r w:rsidR="0099083E">
        <w:rPr>
          <w:rFonts w:eastAsia="Calibri"/>
          <w:color w:val="000000"/>
          <w:szCs w:val="28"/>
          <w:lang w:eastAsia="lv-LV"/>
        </w:rPr>
        <w:t> </w:t>
      </w:r>
      <w:r w:rsidR="00AE511A" w:rsidRPr="00AE511A">
        <w:rPr>
          <w:rFonts w:eastAsia="Calibri"/>
          <w:color w:val="000000"/>
          <w:szCs w:val="28"/>
          <w:lang w:eastAsia="lv-LV"/>
        </w:rPr>
        <w:t>tūkst</w:t>
      </w:r>
      <w:r>
        <w:rPr>
          <w:rFonts w:eastAsia="Calibri"/>
          <w:color w:val="000000"/>
          <w:szCs w:val="28"/>
          <w:lang w:eastAsia="lv-LV"/>
        </w:rPr>
        <w:t xml:space="preserve">ošiem, </w:t>
      </w:r>
      <w:r w:rsidR="00F02B26">
        <w:rPr>
          <w:rFonts w:eastAsia="Calibri"/>
          <w:color w:val="000000"/>
          <w:szCs w:val="28"/>
          <w:lang w:eastAsia="lv-LV"/>
        </w:rPr>
        <w:t xml:space="preserve">2021. gadā veidojot </w:t>
      </w:r>
      <w:r>
        <w:rPr>
          <w:rFonts w:eastAsia="Calibri"/>
          <w:color w:val="000000"/>
          <w:szCs w:val="28"/>
          <w:lang w:eastAsia="lv-LV"/>
        </w:rPr>
        <w:t>131,2 tūkstošus</w:t>
      </w:r>
      <w:r w:rsidR="00AE511A" w:rsidRPr="00AE511A">
        <w:rPr>
          <w:rFonts w:eastAsia="Calibri"/>
          <w:color w:val="000000"/>
          <w:szCs w:val="28"/>
          <w:lang w:eastAsia="lv-LV"/>
        </w:rPr>
        <w:t xml:space="preserve">. </w:t>
      </w:r>
      <w:r>
        <w:rPr>
          <w:rFonts w:eastAsia="Calibri"/>
          <w:color w:val="000000"/>
          <w:szCs w:val="28"/>
          <w:lang w:eastAsia="lv-LV"/>
        </w:rPr>
        <w:t>T</w:t>
      </w:r>
      <w:r w:rsidR="00F02B26">
        <w:rPr>
          <w:rFonts w:eastAsia="Calibri"/>
          <w:color w:val="000000"/>
          <w:szCs w:val="28"/>
          <w:lang w:eastAsia="lv-LV"/>
        </w:rPr>
        <w:t>iesa,</w:t>
      </w:r>
      <w:r>
        <w:rPr>
          <w:rFonts w:eastAsia="Calibri"/>
          <w:color w:val="000000"/>
          <w:szCs w:val="28"/>
          <w:lang w:eastAsia="lv-LV"/>
        </w:rPr>
        <w:t xml:space="preserve"> s</w:t>
      </w:r>
      <w:r w:rsidR="00AE511A" w:rsidRPr="00AE511A">
        <w:rPr>
          <w:rFonts w:eastAsia="Calibri"/>
          <w:color w:val="000000"/>
          <w:szCs w:val="28"/>
          <w:lang w:eastAsia="lv-LV"/>
        </w:rPr>
        <w:t xml:space="preserve">aimniecību skaits </w:t>
      </w:r>
      <w:r>
        <w:rPr>
          <w:rFonts w:eastAsia="Calibri"/>
          <w:color w:val="000000"/>
          <w:szCs w:val="28"/>
          <w:lang w:eastAsia="lv-LV"/>
        </w:rPr>
        <w:t xml:space="preserve">galvenokārt </w:t>
      </w:r>
      <w:r w:rsidR="00AE511A" w:rsidRPr="00AE511A">
        <w:rPr>
          <w:rFonts w:eastAsia="Calibri"/>
          <w:color w:val="000000"/>
          <w:szCs w:val="28"/>
          <w:lang w:eastAsia="lv-LV"/>
        </w:rPr>
        <w:t>samazinās uz mazo saimniecību rēķina</w:t>
      </w:r>
      <w:r>
        <w:rPr>
          <w:rFonts w:eastAsia="Calibri"/>
          <w:color w:val="000000"/>
          <w:szCs w:val="28"/>
          <w:lang w:eastAsia="lv-LV"/>
        </w:rPr>
        <w:t xml:space="preserve">, </w:t>
      </w:r>
      <w:r w:rsidR="00FC31F3">
        <w:rPr>
          <w:rFonts w:eastAsia="Calibri"/>
          <w:color w:val="000000"/>
          <w:szCs w:val="28"/>
          <w:lang w:eastAsia="lv-LV"/>
        </w:rPr>
        <w:t>tādēļ saimniecību un govju skaita samazināšanās faktiski atspoguļo nepārtrauktus strukturālos uzlabojumus piena ražošanā.</w:t>
      </w:r>
    </w:p>
    <w:p w14:paraId="3D260221" w14:textId="4B22D49C" w:rsidR="00284F70" w:rsidRDefault="00284F70" w:rsidP="00284F70">
      <w:pPr>
        <w:tabs>
          <w:tab w:val="left" w:pos="709"/>
        </w:tabs>
        <w:spacing w:after="120"/>
        <w:ind w:firstLine="709"/>
        <w:jc w:val="both"/>
        <w:rPr>
          <w:rFonts w:eastAsia="Calibri"/>
          <w:color w:val="000000"/>
          <w:szCs w:val="28"/>
          <w:lang w:eastAsia="lv-LV"/>
        </w:rPr>
      </w:pPr>
      <w:r>
        <w:rPr>
          <w:rFonts w:eastAsia="Calibri"/>
          <w:color w:val="000000"/>
          <w:szCs w:val="28"/>
          <w:lang w:eastAsia="lv-LV"/>
        </w:rPr>
        <w:t xml:space="preserve">Pārskata periodā ir palielinājies </w:t>
      </w:r>
      <w:r w:rsidRPr="00AE511A">
        <w:rPr>
          <w:rFonts w:eastAsia="Calibri"/>
          <w:color w:val="000000"/>
          <w:szCs w:val="28"/>
          <w:lang w:eastAsia="lv-LV"/>
        </w:rPr>
        <w:t>vidējais govju skaits saimniecībā</w:t>
      </w:r>
      <w:r w:rsidR="00F02B26">
        <w:rPr>
          <w:rFonts w:eastAsia="Calibri"/>
          <w:color w:val="000000"/>
          <w:szCs w:val="28"/>
          <w:lang w:eastAsia="lv-LV"/>
        </w:rPr>
        <w:t>:</w:t>
      </w:r>
      <w:r w:rsidRPr="00AE511A">
        <w:rPr>
          <w:rFonts w:eastAsia="Calibri"/>
          <w:color w:val="000000"/>
          <w:szCs w:val="28"/>
          <w:lang w:eastAsia="lv-LV"/>
        </w:rPr>
        <w:t xml:space="preserve"> 2021.</w:t>
      </w:r>
      <w:r w:rsidR="0099083E">
        <w:rPr>
          <w:rFonts w:eastAsia="Calibri"/>
          <w:color w:val="000000"/>
          <w:szCs w:val="28"/>
          <w:lang w:eastAsia="lv-LV"/>
        </w:rPr>
        <w:t> </w:t>
      </w:r>
      <w:r w:rsidRPr="00AE511A">
        <w:rPr>
          <w:rFonts w:eastAsia="Calibri"/>
          <w:color w:val="000000"/>
          <w:szCs w:val="28"/>
          <w:lang w:eastAsia="lv-LV"/>
        </w:rPr>
        <w:t>g</w:t>
      </w:r>
      <w:r>
        <w:rPr>
          <w:rFonts w:eastAsia="Calibri"/>
          <w:color w:val="000000"/>
          <w:szCs w:val="28"/>
          <w:lang w:eastAsia="lv-LV"/>
        </w:rPr>
        <w:t xml:space="preserve">adā </w:t>
      </w:r>
      <w:r w:rsidR="00F02B26">
        <w:rPr>
          <w:rFonts w:eastAsia="Calibri"/>
          <w:color w:val="000000"/>
          <w:szCs w:val="28"/>
          <w:lang w:eastAsia="lv-LV"/>
        </w:rPr>
        <w:t>tās bija</w:t>
      </w:r>
      <w:r>
        <w:rPr>
          <w:rFonts w:eastAsia="Calibri"/>
          <w:color w:val="000000"/>
          <w:szCs w:val="28"/>
          <w:lang w:eastAsia="lv-LV"/>
        </w:rPr>
        <w:t xml:space="preserve"> </w:t>
      </w:r>
      <w:r w:rsidRPr="00AE511A">
        <w:rPr>
          <w:rFonts w:eastAsia="Calibri"/>
          <w:color w:val="000000"/>
          <w:szCs w:val="28"/>
          <w:lang w:eastAsia="lv-LV"/>
        </w:rPr>
        <w:t>13 gov</w:t>
      </w:r>
      <w:r>
        <w:rPr>
          <w:rFonts w:eastAsia="Calibri"/>
          <w:color w:val="000000"/>
          <w:szCs w:val="28"/>
          <w:lang w:eastAsia="lv-LV"/>
        </w:rPr>
        <w:t>i</w:t>
      </w:r>
      <w:r w:rsidRPr="00AE511A">
        <w:rPr>
          <w:rFonts w:eastAsia="Calibri"/>
          <w:color w:val="000000"/>
          <w:szCs w:val="28"/>
          <w:lang w:eastAsia="lv-LV"/>
        </w:rPr>
        <w:t>s</w:t>
      </w:r>
      <w:r>
        <w:rPr>
          <w:rFonts w:eastAsia="Calibri"/>
          <w:color w:val="000000"/>
          <w:szCs w:val="28"/>
          <w:lang w:eastAsia="lv-LV"/>
        </w:rPr>
        <w:t>, kas bija par 138</w:t>
      </w:r>
      <w:r w:rsidR="0099083E">
        <w:rPr>
          <w:rFonts w:eastAsia="Calibri"/>
          <w:color w:val="000000"/>
          <w:szCs w:val="28"/>
          <w:lang w:eastAsia="lv-LV"/>
        </w:rPr>
        <w:t> </w:t>
      </w:r>
      <w:r>
        <w:rPr>
          <w:rFonts w:eastAsia="Calibri"/>
          <w:color w:val="000000"/>
          <w:szCs w:val="28"/>
          <w:lang w:eastAsia="lv-LV"/>
        </w:rPr>
        <w:t>% vairāk nekā 2010. gadā</w:t>
      </w:r>
      <w:r w:rsidRPr="00AE511A">
        <w:rPr>
          <w:rFonts w:eastAsia="Calibri"/>
          <w:color w:val="000000"/>
          <w:szCs w:val="28"/>
          <w:lang w:eastAsia="lv-LV"/>
        </w:rPr>
        <w:t>.</w:t>
      </w:r>
      <w:r>
        <w:rPr>
          <w:rFonts w:eastAsia="Calibri"/>
          <w:color w:val="000000"/>
          <w:szCs w:val="28"/>
          <w:lang w:eastAsia="lv-LV"/>
        </w:rPr>
        <w:t xml:space="preserve"> </w:t>
      </w:r>
    </w:p>
    <w:p w14:paraId="762C8766" w14:textId="3DF1A386" w:rsidR="00284F70" w:rsidRDefault="00284F70" w:rsidP="00284F70">
      <w:pPr>
        <w:tabs>
          <w:tab w:val="left" w:pos="709"/>
        </w:tabs>
        <w:spacing w:after="120"/>
        <w:ind w:firstLine="709"/>
        <w:jc w:val="both"/>
        <w:rPr>
          <w:rFonts w:eastAsia="Calibri"/>
          <w:color w:val="000000"/>
          <w:szCs w:val="28"/>
          <w:lang w:eastAsia="lv-LV"/>
        </w:rPr>
      </w:pPr>
      <w:r>
        <w:rPr>
          <w:rFonts w:eastAsia="Calibri"/>
          <w:color w:val="000000"/>
          <w:szCs w:val="28"/>
          <w:lang w:eastAsia="lv-LV"/>
        </w:rPr>
        <w:t>I</w:t>
      </w:r>
      <w:r w:rsidRPr="00744DA2">
        <w:rPr>
          <w:rFonts w:eastAsia="Calibri"/>
          <w:color w:val="000000"/>
          <w:szCs w:val="28"/>
          <w:lang w:eastAsia="lv-LV"/>
        </w:rPr>
        <w:t xml:space="preserve">zkopjot slaucamo govju ganāmpulku, </w:t>
      </w:r>
      <w:r>
        <w:rPr>
          <w:rFonts w:eastAsia="Calibri"/>
          <w:color w:val="000000"/>
          <w:szCs w:val="28"/>
          <w:lang w:eastAsia="lv-LV"/>
        </w:rPr>
        <w:t xml:space="preserve">ir </w:t>
      </w:r>
      <w:r w:rsidRPr="00744DA2">
        <w:rPr>
          <w:rFonts w:eastAsia="Calibri"/>
          <w:color w:val="000000"/>
          <w:szCs w:val="28"/>
          <w:lang w:eastAsia="lv-LV"/>
        </w:rPr>
        <w:t>augusi to produktivitāte, nodrošinot piena izslaukuma palielinājum</w:t>
      </w:r>
      <w:r>
        <w:rPr>
          <w:rFonts w:eastAsia="Calibri"/>
          <w:color w:val="000000"/>
          <w:szCs w:val="28"/>
          <w:lang w:eastAsia="lv-LV"/>
        </w:rPr>
        <w:t>u</w:t>
      </w:r>
      <w:r w:rsidRPr="00744DA2">
        <w:rPr>
          <w:rFonts w:eastAsia="Calibri"/>
          <w:color w:val="000000"/>
          <w:szCs w:val="28"/>
          <w:lang w:eastAsia="lv-LV"/>
        </w:rPr>
        <w:t xml:space="preserve">. Vidējais piena izslaukums </w:t>
      </w:r>
      <w:r>
        <w:rPr>
          <w:rFonts w:eastAsia="Calibri"/>
          <w:color w:val="000000"/>
          <w:szCs w:val="28"/>
          <w:lang w:eastAsia="lv-LV"/>
        </w:rPr>
        <w:t xml:space="preserve">no govs Latvijā kopš 2010. gada </w:t>
      </w:r>
      <w:r w:rsidR="00F02B26">
        <w:rPr>
          <w:rFonts w:eastAsia="Calibri"/>
          <w:color w:val="000000"/>
          <w:szCs w:val="28"/>
          <w:lang w:eastAsia="lv-LV"/>
        </w:rPr>
        <w:t xml:space="preserve">ir </w:t>
      </w:r>
      <w:r w:rsidRPr="00744DA2">
        <w:rPr>
          <w:rFonts w:eastAsia="Calibri"/>
          <w:color w:val="000000"/>
          <w:szCs w:val="28"/>
          <w:lang w:eastAsia="lv-LV"/>
        </w:rPr>
        <w:t>p</w:t>
      </w:r>
      <w:r w:rsidR="00F02B26">
        <w:rPr>
          <w:rFonts w:eastAsia="Calibri"/>
          <w:color w:val="000000"/>
          <w:szCs w:val="28"/>
          <w:lang w:eastAsia="lv-LV"/>
        </w:rPr>
        <w:t>alielinājies</w:t>
      </w:r>
      <w:r w:rsidRPr="00744DA2">
        <w:rPr>
          <w:rFonts w:eastAsia="Calibri"/>
          <w:color w:val="000000"/>
          <w:szCs w:val="28"/>
          <w:lang w:eastAsia="lv-LV"/>
        </w:rPr>
        <w:t xml:space="preserve"> par 47</w:t>
      </w:r>
      <w:r w:rsidR="0099083E">
        <w:rPr>
          <w:rFonts w:eastAsia="Calibri"/>
          <w:color w:val="000000"/>
          <w:szCs w:val="28"/>
          <w:lang w:eastAsia="lv-LV"/>
        </w:rPr>
        <w:t> </w:t>
      </w:r>
      <w:r w:rsidRPr="00744DA2">
        <w:rPr>
          <w:rFonts w:eastAsia="Calibri"/>
          <w:color w:val="000000"/>
          <w:szCs w:val="28"/>
          <w:lang w:eastAsia="lv-LV"/>
        </w:rPr>
        <w:t xml:space="preserve">%, sasniedzot </w:t>
      </w:r>
      <w:r>
        <w:rPr>
          <w:rFonts w:eastAsia="Calibri"/>
          <w:color w:val="000000"/>
          <w:szCs w:val="28"/>
          <w:lang w:eastAsia="lv-LV"/>
        </w:rPr>
        <w:t>7362</w:t>
      </w:r>
      <w:r w:rsidRPr="00744DA2">
        <w:rPr>
          <w:rFonts w:eastAsia="Calibri"/>
          <w:color w:val="000000"/>
          <w:szCs w:val="28"/>
          <w:lang w:eastAsia="lv-LV"/>
        </w:rPr>
        <w:t xml:space="preserve"> </w:t>
      </w:r>
      <w:r>
        <w:rPr>
          <w:rFonts w:eastAsia="Calibri"/>
          <w:color w:val="000000"/>
          <w:szCs w:val="28"/>
          <w:lang w:eastAsia="lv-LV"/>
        </w:rPr>
        <w:t>kg</w:t>
      </w:r>
      <w:r w:rsidR="00F02B26">
        <w:rPr>
          <w:rFonts w:eastAsia="Calibri"/>
          <w:color w:val="000000"/>
          <w:szCs w:val="28"/>
          <w:lang w:eastAsia="lv-LV"/>
        </w:rPr>
        <w:t xml:space="preserve"> no </w:t>
      </w:r>
      <w:r>
        <w:rPr>
          <w:rFonts w:eastAsia="Calibri"/>
          <w:color w:val="000000"/>
          <w:szCs w:val="28"/>
          <w:lang w:eastAsia="lv-LV"/>
        </w:rPr>
        <w:t>govs 2021.</w:t>
      </w:r>
      <w:r w:rsidR="00F02B26">
        <w:rPr>
          <w:rFonts w:eastAsia="Calibri"/>
          <w:color w:val="000000"/>
          <w:szCs w:val="28"/>
          <w:lang w:eastAsia="lv-LV"/>
        </w:rPr>
        <w:t> </w:t>
      </w:r>
      <w:r>
        <w:rPr>
          <w:rFonts w:eastAsia="Calibri"/>
          <w:color w:val="000000"/>
          <w:szCs w:val="28"/>
          <w:lang w:eastAsia="lv-LV"/>
        </w:rPr>
        <w:t>gadā</w:t>
      </w:r>
      <w:r w:rsidRPr="00744DA2">
        <w:rPr>
          <w:rFonts w:eastAsia="Calibri"/>
          <w:color w:val="000000"/>
          <w:szCs w:val="28"/>
          <w:lang w:eastAsia="lv-LV"/>
        </w:rPr>
        <w:t xml:space="preserve">. Savukārt, </w:t>
      </w:r>
      <w:r w:rsidR="00F02B26">
        <w:rPr>
          <w:rFonts w:eastAsia="Calibri"/>
          <w:color w:val="000000"/>
          <w:szCs w:val="28"/>
          <w:lang w:eastAsia="lv-LV"/>
        </w:rPr>
        <w:t>īstenojot</w:t>
      </w:r>
      <w:r w:rsidRPr="00744DA2">
        <w:rPr>
          <w:rFonts w:eastAsia="Calibri"/>
          <w:color w:val="000000"/>
          <w:szCs w:val="28"/>
          <w:lang w:eastAsia="lv-LV"/>
        </w:rPr>
        <w:t xml:space="preserve"> mērķtiecīgu ciltsdarbu, vidēj</w:t>
      </w:r>
      <w:r w:rsidR="00F02B26">
        <w:rPr>
          <w:rFonts w:eastAsia="Calibri"/>
          <w:color w:val="000000"/>
          <w:szCs w:val="28"/>
          <w:lang w:eastAsia="lv-LV"/>
        </w:rPr>
        <w:t>o</w:t>
      </w:r>
      <w:r w:rsidRPr="00744DA2">
        <w:rPr>
          <w:rFonts w:eastAsia="Calibri"/>
          <w:color w:val="000000"/>
          <w:szCs w:val="28"/>
          <w:lang w:eastAsia="lv-LV"/>
        </w:rPr>
        <w:t xml:space="preserve"> izslaukum</w:t>
      </w:r>
      <w:r w:rsidR="00F02B26">
        <w:rPr>
          <w:rFonts w:eastAsia="Calibri"/>
          <w:color w:val="000000"/>
          <w:szCs w:val="28"/>
          <w:lang w:eastAsia="lv-LV"/>
        </w:rPr>
        <w:t>u</w:t>
      </w:r>
      <w:r w:rsidRPr="00744DA2">
        <w:rPr>
          <w:rFonts w:eastAsia="Calibri"/>
          <w:color w:val="000000"/>
          <w:szCs w:val="28"/>
          <w:lang w:eastAsia="lv-LV"/>
        </w:rPr>
        <w:t xml:space="preserve"> no govs pārraudzībā </w:t>
      </w:r>
      <w:r>
        <w:rPr>
          <w:rFonts w:eastAsia="Calibri"/>
          <w:color w:val="000000"/>
          <w:szCs w:val="28"/>
          <w:lang w:eastAsia="lv-LV"/>
        </w:rPr>
        <w:t xml:space="preserve">šajā laikposmā </w:t>
      </w:r>
      <w:r w:rsidR="00F02B26">
        <w:rPr>
          <w:rFonts w:eastAsia="Calibri"/>
          <w:color w:val="000000"/>
          <w:szCs w:val="28"/>
          <w:lang w:eastAsia="lv-LV"/>
        </w:rPr>
        <w:t>ir izdevies palielināt</w:t>
      </w:r>
      <w:r w:rsidRPr="00744DA2">
        <w:rPr>
          <w:rFonts w:eastAsia="Calibri"/>
          <w:color w:val="000000"/>
          <w:szCs w:val="28"/>
          <w:lang w:eastAsia="lv-LV"/>
        </w:rPr>
        <w:t xml:space="preserve"> par 39</w:t>
      </w:r>
      <w:r w:rsidR="0099083E">
        <w:rPr>
          <w:rFonts w:eastAsia="Calibri"/>
          <w:color w:val="000000"/>
          <w:szCs w:val="28"/>
          <w:lang w:eastAsia="lv-LV"/>
        </w:rPr>
        <w:t> </w:t>
      </w:r>
      <w:r w:rsidRPr="00744DA2">
        <w:rPr>
          <w:rFonts w:eastAsia="Calibri"/>
          <w:color w:val="000000"/>
          <w:szCs w:val="28"/>
          <w:lang w:eastAsia="lv-LV"/>
        </w:rPr>
        <w:t>%</w:t>
      </w:r>
      <w:r>
        <w:rPr>
          <w:rFonts w:eastAsia="Calibri"/>
          <w:color w:val="000000"/>
          <w:szCs w:val="28"/>
          <w:lang w:eastAsia="lv-LV"/>
        </w:rPr>
        <w:t xml:space="preserve">, </w:t>
      </w:r>
      <w:r w:rsidRPr="00744DA2">
        <w:rPr>
          <w:rFonts w:eastAsia="Calibri"/>
          <w:color w:val="000000"/>
          <w:szCs w:val="28"/>
          <w:lang w:eastAsia="lv-LV"/>
        </w:rPr>
        <w:t xml:space="preserve">sasniedzot </w:t>
      </w:r>
      <w:r>
        <w:rPr>
          <w:rFonts w:eastAsia="Calibri"/>
          <w:color w:val="000000"/>
          <w:szCs w:val="28"/>
          <w:lang w:eastAsia="lv-LV"/>
        </w:rPr>
        <w:t>8320</w:t>
      </w:r>
      <w:r w:rsidR="00F02B26">
        <w:rPr>
          <w:rFonts w:eastAsia="Calibri"/>
          <w:color w:val="000000"/>
          <w:szCs w:val="28"/>
          <w:lang w:eastAsia="lv-LV"/>
        </w:rPr>
        <w:t> </w:t>
      </w:r>
      <w:r>
        <w:rPr>
          <w:rFonts w:eastAsia="Calibri"/>
          <w:color w:val="000000"/>
          <w:szCs w:val="28"/>
          <w:lang w:eastAsia="lv-LV"/>
        </w:rPr>
        <w:t>kg</w:t>
      </w:r>
      <w:r w:rsidR="00F02B26">
        <w:rPr>
          <w:rFonts w:eastAsia="Calibri"/>
          <w:color w:val="000000"/>
          <w:szCs w:val="28"/>
          <w:lang w:eastAsia="lv-LV"/>
        </w:rPr>
        <w:t xml:space="preserve"> no </w:t>
      </w:r>
      <w:r>
        <w:rPr>
          <w:rFonts w:eastAsia="Calibri"/>
          <w:color w:val="000000"/>
          <w:szCs w:val="28"/>
          <w:lang w:eastAsia="lv-LV"/>
        </w:rPr>
        <w:t xml:space="preserve">govs. Izslaukuma pieaugumu sekmējis ne vien ciltsdarbs, bet </w:t>
      </w:r>
      <w:r w:rsidR="00F02B26">
        <w:rPr>
          <w:rFonts w:eastAsia="Calibri"/>
          <w:color w:val="000000"/>
          <w:szCs w:val="28"/>
          <w:lang w:eastAsia="lv-LV"/>
        </w:rPr>
        <w:t xml:space="preserve">arī </w:t>
      </w:r>
      <w:r>
        <w:rPr>
          <w:rFonts w:eastAsia="Calibri"/>
          <w:color w:val="000000"/>
          <w:szCs w:val="28"/>
          <w:lang w:eastAsia="lv-LV"/>
        </w:rPr>
        <w:t xml:space="preserve">ražošanas intensifikācija kopumā, </w:t>
      </w:r>
      <w:r w:rsidR="00F02B26">
        <w:rPr>
          <w:rFonts w:eastAsia="Calibri"/>
          <w:color w:val="000000"/>
          <w:szCs w:val="28"/>
          <w:lang w:eastAsia="lv-LV"/>
        </w:rPr>
        <w:t xml:space="preserve">lopkopjiem </w:t>
      </w:r>
      <w:r>
        <w:rPr>
          <w:rFonts w:eastAsia="Calibri"/>
          <w:color w:val="000000"/>
          <w:szCs w:val="28"/>
          <w:lang w:eastAsia="lv-LV"/>
        </w:rPr>
        <w:t>izvēloties augstražīgākas šķirnes</w:t>
      </w:r>
      <w:r w:rsidR="00F02B26">
        <w:rPr>
          <w:rFonts w:eastAsia="Calibri"/>
          <w:color w:val="000000"/>
          <w:szCs w:val="28"/>
          <w:lang w:eastAsia="lv-LV"/>
        </w:rPr>
        <w:t xml:space="preserve"> un</w:t>
      </w:r>
      <w:r>
        <w:rPr>
          <w:rFonts w:eastAsia="Calibri"/>
          <w:color w:val="000000"/>
          <w:szCs w:val="28"/>
          <w:lang w:eastAsia="lv-LV"/>
        </w:rPr>
        <w:t xml:space="preserve"> pilnveidojot </w:t>
      </w:r>
      <w:r w:rsidRPr="00744DA2">
        <w:rPr>
          <w:rFonts w:eastAsia="Calibri"/>
          <w:color w:val="000000"/>
          <w:szCs w:val="28"/>
          <w:lang w:eastAsia="lv-LV"/>
        </w:rPr>
        <w:t>barošanas un turēšanas tehnoloģijas</w:t>
      </w:r>
      <w:r>
        <w:rPr>
          <w:rFonts w:eastAsia="Calibri"/>
          <w:color w:val="000000"/>
          <w:szCs w:val="28"/>
          <w:lang w:eastAsia="lv-LV"/>
        </w:rPr>
        <w:t xml:space="preserve">. Tāpat produktivitātes pieaugumu ir veicinājis </w:t>
      </w:r>
      <w:r w:rsidRPr="00744DA2">
        <w:rPr>
          <w:rFonts w:eastAsia="Calibri"/>
          <w:color w:val="000000"/>
          <w:szCs w:val="28"/>
          <w:lang w:eastAsia="lv-LV"/>
        </w:rPr>
        <w:t>pieejamais ES finansējums investīcijām saimniecībās.</w:t>
      </w:r>
    </w:p>
    <w:p w14:paraId="255344F9" w14:textId="7A1B315B" w:rsidR="00284F70" w:rsidRDefault="00284F70" w:rsidP="00284F70">
      <w:pPr>
        <w:tabs>
          <w:tab w:val="left" w:pos="709"/>
        </w:tabs>
        <w:spacing w:after="120"/>
        <w:ind w:firstLine="709"/>
        <w:jc w:val="both"/>
        <w:rPr>
          <w:rFonts w:eastAsia="Calibri"/>
          <w:color w:val="000000"/>
          <w:szCs w:val="28"/>
          <w:lang w:eastAsia="lv-LV"/>
        </w:rPr>
      </w:pPr>
      <w:r w:rsidRPr="00AE511A">
        <w:rPr>
          <w:rFonts w:eastAsia="Calibri"/>
          <w:color w:val="000000"/>
          <w:szCs w:val="28"/>
          <w:lang w:eastAsia="lv-LV"/>
        </w:rPr>
        <w:t>Produktivitātes kāpums sekmē</w:t>
      </w:r>
      <w:r>
        <w:rPr>
          <w:rFonts w:eastAsia="Calibri"/>
          <w:color w:val="000000"/>
          <w:szCs w:val="28"/>
          <w:lang w:eastAsia="lv-LV"/>
        </w:rPr>
        <w:t>jis arī</w:t>
      </w:r>
      <w:r w:rsidRPr="00AE511A">
        <w:rPr>
          <w:rFonts w:eastAsia="Calibri"/>
          <w:color w:val="000000"/>
          <w:szCs w:val="28"/>
          <w:lang w:eastAsia="lv-LV"/>
        </w:rPr>
        <w:t xml:space="preserve"> piena ražošanas pieaugumu. 2021.</w:t>
      </w:r>
      <w:r w:rsidR="00F02B26">
        <w:rPr>
          <w:rFonts w:eastAsia="Calibri"/>
          <w:color w:val="000000"/>
          <w:szCs w:val="28"/>
          <w:lang w:eastAsia="lv-LV"/>
        </w:rPr>
        <w:t> </w:t>
      </w:r>
      <w:r w:rsidRPr="00AE511A">
        <w:rPr>
          <w:rFonts w:eastAsia="Calibri"/>
          <w:color w:val="000000"/>
          <w:szCs w:val="28"/>
          <w:lang w:eastAsia="lv-LV"/>
        </w:rPr>
        <w:t>gadā saražots 992 tūkst. tonnu piena</w:t>
      </w:r>
      <w:r>
        <w:rPr>
          <w:rFonts w:eastAsia="Calibri"/>
          <w:color w:val="000000"/>
          <w:szCs w:val="28"/>
          <w:lang w:eastAsia="lv-LV"/>
        </w:rPr>
        <w:t xml:space="preserve">, kas salīdzinājumā ar 2010. gadu bija par </w:t>
      </w:r>
      <w:r w:rsidRPr="00AE511A">
        <w:rPr>
          <w:rFonts w:eastAsia="Calibri"/>
          <w:color w:val="000000"/>
          <w:szCs w:val="28"/>
          <w:lang w:eastAsia="lv-LV"/>
        </w:rPr>
        <w:t>19</w:t>
      </w:r>
      <w:r w:rsidR="0099083E">
        <w:rPr>
          <w:rFonts w:eastAsia="Calibri"/>
          <w:color w:val="000000"/>
          <w:szCs w:val="28"/>
          <w:lang w:eastAsia="lv-LV"/>
        </w:rPr>
        <w:t> </w:t>
      </w:r>
      <w:r w:rsidRPr="00AE511A">
        <w:rPr>
          <w:rFonts w:eastAsia="Calibri"/>
          <w:color w:val="000000"/>
          <w:szCs w:val="28"/>
          <w:lang w:eastAsia="lv-LV"/>
        </w:rPr>
        <w:t>% jeb 158 tūkst. tonnu vairāk.</w:t>
      </w:r>
    </w:p>
    <w:bookmarkEnd w:id="14"/>
    <w:p w14:paraId="6EFF609C" w14:textId="7A6F70EB" w:rsidR="00AE511A" w:rsidRDefault="00FC31F3" w:rsidP="00FC31F3">
      <w:pPr>
        <w:tabs>
          <w:tab w:val="left" w:pos="709"/>
        </w:tabs>
        <w:spacing w:after="120"/>
        <w:ind w:firstLine="709"/>
        <w:jc w:val="both"/>
        <w:rPr>
          <w:rFonts w:eastAsia="Calibri"/>
          <w:color w:val="000000"/>
          <w:szCs w:val="28"/>
          <w:lang w:eastAsia="lv-LV"/>
        </w:rPr>
      </w:pPr>
      <w:r>
        <w:rPr>
          <w:rFonts w:eastAsia="Calibri"/>
          <w:color w:val="000000"/>
          <w:szCs w:val="28"/>
          <w:lang w:eastAsia="lv-LV"/>
        </w:rPr>
        <w:t xml:space="preserve">2021. gadā saskaņā ar LDC datiem no kopējā </w:t>
      </w:r>
      <w:r w:rsidR="00F02B26">
        <w:rPr>
          <w:rFonts w:eastAsia="Calibri"/>
          <w:color w:val="000000"/>
          <w:szCs w:val="28"/>
          <w:lang w:eastAsia="lv-LV"/>
        </w:rPr>
        <w:t xml:space="preserve">to </w:t>
      </w:r>
      <w:r>
        <w:rPr>
          <w:rFonts w:eastAsia="Calibri"/>
          <w:color w:val="000000"/>
          <w:szCs w:val="28"/>
          <w:lang w:eastAsia="lv-LV"/>
        </w:rPr>
        <w:t>saimniecību</w:t>
      </w:r>
      <w:r w:rsidR="00F02B26">
        <w:rPr>
          <w:rFonts w:eastAsia="Calibri"/>
          <w:color w:val="000000"/>
          <w:szCs w:val="28"/>
          <w:lang w:eastAsia="lv-LV"/>
        </w:rPr>
        <w:t xml:space="preserve"> skaita, kurās tiek turētas</w:t>
      </w:r>
      <w:r>
        <w:rPr>
          <w:rFonts w:eastAsia="Calibri"/>
          <w:color w:val="000000"/>
          <w:szCs w:val="28"/>
          <w:lang w:eastAsia="lv-LV"/>
        </w:rPr>
        <w:t xml:space="preserve"> slaucamā</w:t>
      </w:r>
      <w:r w:rsidR="00F02B26">
        <w:rPr>
          <w:rFonts w:eastAsia="Calibri"/>
          <w:color w:val="000000"/>
          <w:szCs w:val="28"/>
          <w:lang w:eastAsia="lv-LV"/>
        </w:rPr>
        <w:t>s</w:t>
      </w:r>
      <w:r>
        <w:rPr>
          <w:rFonts w:eastAsia="Calibri"/>
          <w:color w:val="000000"/>
          <w:szCs w:val="28"/>
          <w:lang w:eastAsia="lv-LV"/>
        </w:rPr>
        <w:t xml:space="preserve"> gov</w:t>
      </w:r>
      <w:r w:rsidR="00F02B26">
        <w:rPr>
          <w:rFonts w:eastAsia="Calibri"/>
          <w:color w:val="000000"/>
          <w:szCs w:val="28"/>
          <w:lang w:eastAsia="lv-LV"/>
        </w:rPr>
        <w:t>is,</w:t>
      </w:r>
      <w:r>
        <w:rPr>
          <w:rFonts w:eastAsia="Calibri"/>
          <w:color w:val="000000"/>
          <w:szCs w:val="28"/>
          <w:lang w:eastAsia="lv-LV"/>
        </w:rPr>
        <w:t xml:space="preserve"> </w:t>
      </w:r>
      <w:r w:rsidRPr="00FC31F3">
        <w:rPr>
          <w:rFonts w:eastAsia="Calibri"/>
          <w:color w:val="000000"/>
          <w:szCs w:val="28"/>
          <w:lang w:eastAsia="lv-LV"/>
        </w:rPr>
        <w:t>Latvijā</w:t>
      </w:r>
      <w:r>
        <w:rPr>
          <w:rFonts w:eastAsia="Calibri"/>
          <w:color w:val="000000"/>
          <w:szCs w:val="28"/>
          <w:lang w:eastAsia="lv-LV"/>
        </w:rPr>
        <w:t xml:space="preserve"> 78</w:t>
      </w:r>
      <w:r w:rsidR="0099083E">
        <w:rPr>
          <w:rFonts w:eastAsia="Calibri"/>
          <w:color w:val="000000"/>
          <w:szCs w:val="28"/>
          <w:lang w:eastAsia="lv-LV"/>
        </w:rPr>
        <w:t> </w:t>
      </w:r>
      <w:r w:rsidRPr="00FC31F3">
        <w:rPr>
          <w:rFonts w:eastAsia="Calibri"/>
          <w:color w:val="000000"/>
          <w:szCs w:val="28"/>
          <w:lang w:eastAsia="lv-LV"/>
        </w:rPr>
        <w:t xml:space="preserve">% saimniecību </w:t>
      </w:r>
      <w:r>
        <w:rPr>
          <w:rFonts w:eastAsia="Calibri"/>
          <w:color w:val="000000"/>
          <w:szCs w:val="28"/>
          <w:lang w:eastAsia="lv-LV"/>
        </w:rPr>
        <w:t>bija</w:t>
      </w:r>
      <w:r w:rsidRPr="00FC31F3">
        <w:rPr>
          <w:rFonts w:eastAsia="Calibri"/>
          <w:color w:val="000000"/>
          <w:szCs w:val="28"/>
          <w:lang w:eastAsia="lv-LV"/>
        </w:rPr>
        <w:t xml:space="preserve"> mazās saimniecības ar 1–9 govīm un kopumā tajās ti</w:t>
      </w:r>
      <w:r>
        <w:rPr>
          <w:rFonts w:eastAsia="Calibri"/>
          <w:color w:val="000000"/>
          <w:szCs w:val="28"/>
          <w:lang w:eastAsia="lv-LV"/>
        </w:rPr>
        <w:t>ka</w:t>
      </w:r>
      <w:r w:rsidRPr="00FC31F3">
        <w:rPr>
          <w:rFonts w:eastAsia="Calibri"/>
          <w:color w:val="000000"/>
          <w:szCs w:val="28"/>
          <w:lang w:eastAsia="lv-LV"/>
        </w:rPr>
        <w:t xml:space="preserve"> turēti tikai 1</w:t>
      </w:r>
      <w:r>
        <w:rPr>
          <w:rFonts w:eastAsia="Calibri"/>
          <w:color w:val="000000"/>
          <w:szCs w:val="28"/>
          <w:lang w:eastAsia="lv-LV"/>
        </w:rPr>
        <w:t>0</w:t>
      </w:r>
      <w:r w:rsidR="0099083E">
        <w:rPr>
          <w:rFonts w:eastAsia="Calibri"/>
          <w:color w:val="000000"/>
          <w:szCs w:val="28"/>
          <w:lang w:eastAsia="lv-LV"/>
        </w:rPr>
        <w:t> </w:t>
      </w:r>
      <w:r w:rsidRPr="00FC31F3">
        <w:rPr>
          <w:rFonts w:eastAsia="Calibri"/>
          <w:color w:val="000000"/>
          <w:szCs w:val="28"/>
          <w:lang w:eastAsia="lv-LV"/>
        </w:rPr>
        <w:t>% vis</w:t>
      </w:r>
      <w:r w:rsidR="00F02B26">
        <w:rPr>
          <w:rFonts w:eastAsia="Calibri"/>
          <w:color w:val="000000"/>
          <w:szCs w:val="28"/>
          <w:lang w:eastAsia="lv-LV"/>
        </w:rPr>
        <w:t>u</w:t>
      </w:r>
      <w:r w:rsidRPr="00FC31F3">
        <w:rPr>
          <w:rFonts w:eastAsia="Calibri"/>
          <w:color w:val="000000"/>
          <w:szCs w:val="28"/>
          <w:lang w:eastAsia="lv-LV"/>
        </w:rPr>
        <w:t xml:space="preserve"> slaucam</w:t>
      </w:r>
      <w:r w:rsidR="00F02B26">
        <w:rPr>
          <w:rFonts w:eastAsia="Calibri"/>
          <w:color w:val="000000"/>
          <w:szCs w:val="28"/>
          <w:lang w:eastAsia="lv-LV"/>
        </w:rPr>
        <w:t>o</w:t>
      </w:r>
      <w:r w:rsidRPr="00FC31F3">
        <w:rPr>
          <w:rFonts w:eastAsia="Calibri"/>
          <w:color w:val="000000"/>
          <w:szCs w:val="28"/>
          <w:lang w:eastAsia="lv-LV"/>
        </w:rPr>
        <w:t xml:space="preserve"> gov</w:t>
      </w:r>
      <w:r w:rsidR="00F02B26">
        <w:rPr>
          <w:rFonts w:eastAsia="Calibri"/>
          <w:color w:val="000000"/>
          <w:szCs w:val="28"/>
          <w:lang w:eastAsia="lv-LV"/>
        </w:rPr>
        <w:t>ju</w:t>
      </w:r>
      <w:r w:rsidRPr="00FC31F3">
        <w:rPr>
          <w:rFonts w:eastAsia="Calibri"/>
          <w:color w:val="000000"/>
          <w:szCs w:val="28"/>
          <w:lang w:eastAsia="lv-LV"/>
        </w:rPr>
        <w:t xml:space="preserve">. </w:t>
      </w:r>
      <w:bookmarkStart w:id="15" w:name="_Hlk127389540"/>
      <w:r w:rsidRPr="00FC31F3">
        <w:rPr>
          <w:rFonts w:eastAsia="Calibri"/>
          <w:color w:val="000000"/>
          <w:szCs w:val="28"/>
          <w:lang w:eastAsia="lv-LV"/>
        </w:rPr>
        <w:t>Procentuāli visvairāk (</w:t>
      </w:r>
      <w:r>
        <w:rPr>
          <w:rFonts w:eastAsia="Calibri"/>
          <w:color w:val="000000"/>
          <w:szCs w:val="28"/>
          <w:lang w:eastAsia="lv-LV"/>
        </w:rPr>
        <w:t>35</w:t>
      </w:r>
      <w:r w:rsidRPr="00FC31F3">
        <w:rPr>
          <w:rFonts w:eastAsia="Calibri"/>
          <w:color w:val="000000"/>
          <w:szCs w:val="28"/>
          <w:lang w:eastAsia="lv-LV"/>
        </w:rPr>
        <w:t xml:space="preserve"> %) govju tiek turētas lielās saimniecībās</w:t>
      </w:r>
      <w:r>
        <w:rPr>
          <w:rFonts w:eastAsia="Calibri"/>
          <w:color w:val="000000"/>
          <w:szCs w:val="28"/>
          <w:lang w:eastAsia="lv-LV"/>
        </w:rPr>
        <w:t xml:space="preserve"> </w:t>
      </w:r>
      <w:bookmarkEnd w:id="15"/>
      <w:r>
        <w:rPr>
          <w:rFonts w:eastAsia="Calibri"/>
          <w:color w:val="000000"/>
          <w:szCs w:val="28"/>
          <w:lang w:eastAsia="lv-LV"/>
        </w:rPr>
        <w:t>ar</w:t>
      </w:r>
      <w:r w:rsidRPr="00FC31F3">
        <w:rPr>
          <w:rFonts w:eastAsia="Calibri"/>
          <w:color w:val="000000"/>
          <w:szCs w:val="28"/>
          <w:lang w:eastAsia="lv-LV"/>
        </w:rPr>
        <w:t xml:space="preserve"> vismaz 300 gov</w:t>
      </w:r>
      <w:r>
        <w:rPr>
          <w:rFonts w:eastAsia="Calibri"/>
          <w:color w:val="000000"/>
          <w:szCs w:val="28"/>
          <w:lang w:eastAsia="lv-LV"/>
        </w:rPr>
        <w:t>īm, taču šādu saimniecību īpatsvars kopējā saimniecību struktūrā ir tikai 0,5</w:t>
      </w:r>
      <w:r w:rsidR="0099083E">
        <w:rPr>
          <w:rFonts w:eastAsia="Calibri"/>
          <w:color w:val="000000"/>
          <w:szCs w:val="28"/>
          <w:lang w:eastAsia="lv-LV"/>
        </w:rPr>
        <w:t> </w:t>
      </w:r>
      <w:r>
        <w:rPr>
          <w:rFonts w:eastAsia="Calibri"/>
          <w:color w:val="000000"/>
          <w:szCs w:val="28"/>
          <w:lang w:eastAsia="lv-LV"/>
        </w:rPr>
        <w:t>%</w:t>
      </w:r>
      <w:r w:rsidRPr="00FC31F3">
        <w:rPr>
          <w:rFonts w:eastAsia="Calibri"/>
          <w:color w:val="000000"/>
          <w:szCs w:val="28"/>
          <w:lang w:eastAsia="lv-LV"/>
        </w:rPr>
        <w:t>.</w:t>
      </w:r>
    </w:p>
    <w:p w14:paraId="3D13449B" w14:textId="01E89BB6" w:rsidR="0047782D" w:rsidRDefault="0047782D" w:rsidP="00FC31F3">
      <w:pPr>
        <w:tabs>
          <w:tab w:val="left" w:pos="709"/>
        </w:tabs>
        <w:spacing w:after="120"/>
        <w:ind w:firstLine="709"/>
        <w:jc w:val="both"/>
        <w:rPr>
          <w:rFonts w:eastAsia="Calibri"/>
          <w:color w:val="000000"/>
          <w:szCs w:val="28"/>
          <w:lang w:eastAsia="lv-LV"/>
        </w:rPr>
      </w:pPr>
      <w:r>
        <w:rPr>
          <w:rFonts w:eastAsia="Calibri"/>
          <w:color w:val="000000"/>
          <w:szCs w:val="28"/>
          <w:lang w:eastAsia="lv-LV"/>
        </w:rPr>
        <w:t>Vienlaikus jā</w:t>
      </w:r>
      <w:r w:rsidR="00F02B26">
        <w:rPr>
          <w:rFonts w:eastAsia="Calibri"/>
          <w:color w:val="000000"/>
          <w:szCs w:val="28"/>
          <w:lang w:eastAsia="lv-LV"/>
        </w:rPr>
        <w:t>piebilst</w:t>
      </w:r>
      <w:r>
        <w:rPr>
          <w:rFonts w:eastAsia="Calibri"/>
          <w:color w:val="000000"/>
          <w:szCs w:val="28"/>
          <w:lang w:eastAsia="lv-LV"/>
        </w:rPr>
        <w:t xml:space="preserve">, ka no visām iepriekšminētajām saimniecībām tikai puse realizē pienu pārstrādei jeb pirmajam pircējam (t.i., LDC apstiprinātam piena </w:t>
      </w:r>
      <w:r>
        <w:rPr>
          <w:rFonts w:eastAsia="Calibri"/>
          <w:color w:val="000000"/>
          <w:szCs w:val="28"/>
          <w:lang w:eastAsia="lv-LV"/>
        </w:rPr>
        <w:lastRenderedPageBreak/>
        <w:t>pārstrādes uzņēmumam vai iepircējam, kurš svaigpienu iepērk</w:t>
      </w:r>
      <w:r w:rsidR="00DE1CC5">
        <w:rPr>
          <w:rFonts w:eastAsia="Calibri"/>
          <w:color w:val="000000"/>
          <w:szCs w:val="28"/>
          <w:lang w:eastAsia="lv-LV"/>
        </w:rPr>
        <w:t>, lai</w:t>
      </w:r>
      <w:r>
        <w:rPr>
          <w:rFonts w:eastAsia="Calibri"/>
          <w:color w:val="000000"/>
          <w:szCs w:val="28"/>
          <w:lang w:eastAsia="lv-LV"/>
        </w:rPr>
        <w:t xml:space="preserve"> to pārdot</w:t>
      </w:r>
      <w:r w:rsidR="00DE1CC5">
        <w:rPr>
          <w:rFonts w:eastAsia="Calibri"/>
          <w:color w:val="000000"/>
          <w:szCs w:val="28"/>
          <w:lang w:eastAsia="lv-LV"/>
        </w:rPr>
        <w:t>u</w:t>
      </w:r>
      <w:r>
        <w:rPr>
          <w:rFonts w:eastAsia="Calibri"/>
          <w:color w:val="000000"/>
          <w:szCs w:val="28"/>
          <w:lang w:eastAsia="lv-LV"/>
        </w:rPr>
        <w:t xml:space="preserve"> tālāk pārstrādes uzņēmumam). Pārējās saimniecības ar reģistrētām slaucamām govīm ir pašpatēriņa un hobija saimniecības, kā arī saimniecības, kas realizē svaigpienu vai pašu ražotus piena produktus tieši patērētāj</w:t>
      </w:r>
      <w:r w:rsidR="00CB1C27">
        <w:rPr>
          <w:rFonts w:eastAsia="Calibri"/>
          <w:color w:val="000000"/>
          <w:szCs w:val="28"/>
          <w:lang w:eastAsia="lv-LV"/>
        </w:rPr>
        <w:t>a</w:t>
      </w:r>
      <w:r>
        <w:rPr>
          <w:rFonts w:eastAsia="Calibri"/>
          <w:color w:val="000000"/>
          <w:szCs w:val="28"/>
          <w:lang w:eastAsia="lv-LV"/>
        </w:rPr>
        <w:t xml:space="preserve">m. </w:t>
      </w:r>
    </w:p>
    <w:p w14:paraId="63A7A677" w14:textId="53AA46CB" w:rsidR="00191C24" w:rsidRDefault="00F02B26" w:rsidP="00FC31F3">
      <w:pPr>
        <w:tabs>
          <w:tab w:val="left" w:pos="709"/>
        </w:tabs>
        <w:spacing w:after="120"/>
        <w:ind w:firstLine="709"/>
        <w:jc w:val="both"/>
        <w:rPr>
          <w:rFonts w:eastAsia="Calibri"/>
          <w:color w:val="000000"/>
          <w:szCs w:val="28"/>
          <w:lang w:eastAsia="lv-LV"/>
        </w:rPr>
      </w:pPr>
      <w:r>
        <w:rPr>
          <w:rFonts w:eastAsia="Calibri"/>
          <w:color w:val="000000"/>
          <w:szCs w:val="28"/>
          <w:lang w:eastAsia="lv-LV"/>
        </w:rPr>
        <w:t>To s</w:t>
      </w:r>
      <w:r w:rsidR="0047782D">
        <w:rPr>
          <w:rFonts w:eastAsia="Calibri"/>
          <w:color w:val="000000"/>
          <w:szCs w:val="28"/>
          <w:lang w:eastAsia="lv-LV"/>
        </w:rPr>
        <w:t>aimniecību skaits, kuras pienu realizē pirmajam pircējam, 2022. gadā</w:t>
      </w:r>
      <w:r w:rsidR="00CB1C27">
        <w:rPr>
          <w:rFonts w:eastAsia="Calibri"/>
          <w:color w:val="000000"/>
          <w:szCs w:val="28"/>
          <w:lang w:eastAsia="lv-LV"/>
        </w:rPr>
        <w:t>,</w:t>
      </w:r>
      <w:r w:rsidR="0047782D">
        <w:rPr>
          <w:rFonts w:eastAsia="Calibri"/>
          <w:color w:val="000000"/>
          <w:szCs w:val="28"/>
          <w:lang w:eastAsia="lv-LV"/>
        </w:rPr>
        <w:t xml:space="preserve"> saskaņā ar LDC datiem</w:t>
      </w:r>
      <w:r w:rsidR="00CB1C27">
        <w:rPr>
          <w:rFonts w:eastAsia="Calibri"/>
          <w:color w:val="000000"/>
          <w:szCs w:val="28"/>
          <w:lang w:eastAsia="lv-LV"/>
        </w:rPr>
        <w:t>,</w:t>
      </w:r>
      <w:r w:rsidR="0047782D">
        <w:rPr>
          <w:rFonts w:eastAsia="Calibri"/>
          <w:color w:val="000000"/>
          <w:szCs w:val="28"/>
          <w:lang w:eastAsia="lv-LV"/>
        </w:rPr>
        <w:t xml:space="preserve"> bija 5361, un tajās pavisam tika turēt</w:t>
      </w:r>
      <w:r w:rsidR="00CB1C27">
        <w:rPr>
          <w:rFonts w:eastAsia="Calibri"/>
          <w:color w:val="000000"/>
          <w:szCs w:val="28"/>
          <w:lang w:eastAsia="lv-LV"/>
        </w:rPr>
        <w:t>i</w:t>
      </w:r>
      <w:r w:rsidR="0047782D">
        <w:rPr>
          <w:rFonts w:eastAsia="Calibri"/>
          <w:color w:val="000000"/>
          <w:szCs w:val="28"/>
          <w:lang w:eastAsia="lv-LV"/>
        </w:rPr>
        <w:t xml:space="preserve"> 116,6 tūkst. slaucamo govju. </w:t>
      </w:r>
      <w:r w:rsidR="003B5F49">
        <w:rPr>
          <w:rFonts w:eastAsia="Calibri"/>
          <w:color w:val="000000"/>
          <w:szCs w:val="28"/>
          <w:lang w:eastAsia="lv-LV"/>
        </w:rPr>
        <w:t>Arī no šīm saimniecībām lielākā daļa jeb 59</w:t>
      </w:r>
      <w:r w:rsidR="0099083E">
        <w:rPr>
          <w:rFonts w:eastAsia="Calibri"/>
          <w:color w:val="000000"/>
          <w:szCs w:val="28"/>
          <w:lang w:eastAsia="lv-LV"/>
        </w:rPr>
        <w:t> </w:t>
      </w:r>
      <w:r w:rsidR="003B5F49">
        <w:rPr>
          <w:rFonts w:eastAsia="Calibri"/>
          <w:color w:val="000000"/>
          <w:szCs w:val="28"/>
          <w:lang w:eastAsia="lv-LV"/>
        </w:rPr>
        <w:t>% ir saimniecības ar 1</w:t>
      </w:r>
      <w:r w:rsidR="0099083E">
        <w:rPr>
          <w:rFonts w:eastAsia="Calibri"/>
          <w:color w:val="000000"/>
          <w:szCs w:val="28"/>
          <w:lang w:eastAsia="lv-LV"/>
        </w:rPr>
        <w:t>–</w:t>
      </w:r>
      <w:r w:rsidR="003B5F49">
        <w:rPr>
          <w:rFonts w:eastAsia="Calibri"/>
          <w:color w:val="000000"/>
          <w:szCs w:val="28"/>
          <w:lang w:eastAsia="lv-LV"/>
        </w:rPr>
        <w:t>9 govīm, un tajās tika turēti 12</w:t>
      </w:r>
      <w:r w:rsidR="0099083E">
        <w:rPr>
          <w:rFonts w:eastAsia="Calibri"/>
          <w:color w:val="000000"/>
          <w:szCs w:val="28"/>
          <w:lang w:eastAsia="lv-LV"/>
        </w:rPr>
        <w:t> </w:t>
      </w:r>
      <w:r w:rsidR="003B5F49">
        <w:rPr>
          <w:rFonts w:eastAsia="Calibri"/>
          <w:color w:val="000000"/>
          <w:szCs w:val="28"/>
          <w:lang w:eastAsia="lv-LV"/>
        </w:rPr>
        <w:t>% vis</w:t>
      </w:r>
      <w:r w:rsidR="00D43DE3">
        <w:rPr>
          <w:rFonts w:eastAsia="Calibri"/>
          <w:color w:val="000000"/>
          <w:szCs w:val="28"/>
          <w:lang w:eastAsia="lv-LV"/>
        </w:rPr>
        <w:t>u</w:t>
      </w:r>
      <w:r w:rsidR="003B5F49">
        <w:rPr>
          <w:rFonts w:eastAsia="Calibri"/>
          <w:color w:val="000000"/>
          <w:szCs w:val="28"/>
          <w:lang w:eastAsia="lv-LV"/>
        </w:rPr>
        <w:t xml:space="preserve"> slaucam</w:t>
      </w:r>
      <w:r w:rsidR="00D43DE3">
        <w:rPr>
          <w:rFonts w:eastAsia="Calibri"/>
          <w:color w:val="000000"/>
          <w:szCs w:val="28"/>
          <w:lang w:eastAsia="lv-LV"/>
        </w:rPr>
        <w:t>o</w:t>
      </w:r>
      <w:r w:rsidR="003B5F49">
        <w:rPr>
          <w:rFonts w:eastAsia="Calibri"/>
          <w:color w:val="000000"/>
          <w:szCs w:val="28"/>
          <w:lang w:eastAsia="lv-LV"/>
        </w:rPr>
        <w:t xml:space="preserve"> gov</w:t>
      </w:r>
      <w:r w:rsidR="00D43DE3">
        <w:rPr>
          <w:rFonts w:eastAsia="Calibri"/>
          <w:color w:val="000000"/>
          <w:szCs w:val="28"/>
          <w:lang w:eastAsia="lv-LV"/>
        </w:rPr>
        <w:t>ju</w:t>
      </w:r>
      <w:r w:rsidR="003B5F49">
        <w:rPr>
          <w:rFonts w:eastAsia="Calibri"/>
          <w:color w:val="000000"/>
          <w:szCs w:val="28"/>
          <w:lang w:eastAsia="lv-LV"/>
        </w:rPr>
        <w:t>. Savukārt vidējās un lielās saimniecības (</w:t>
      </w:r>
      <w:r w:rsidR="00D43DE3">
        <w:rPr>
          <w:rFonts w:eastAsia="Calibri"/>
          <w:color w:val="000000"/>
          <w:szCs w:val="28"/>
          <w:lang w:eastAsia="lv-LV"/>
        </w:rPr>
        <w:t xml:space="preserve">ar </w:t>
      </w:r>
      <w:r w:rsidR="003B5F49">
        <w:rPr>
          <w:rFonts w:eastAsia="Calibri"/>
          <w:color w:val="000000"/>
          <w:szCs w:val="28"/>
          <w:lang w:eastAsia="lv-LV"/>
        </w:rPr>
        <w:t>50 un vairāk gov</w:t>
      </w:r>
      <w:r w:rsidR="00D43DE3">
        <w:rPr>
          <w:rFonts w:eastAsia="Calibri"/>
          <w:color w:val="000000"/>
          <w:szCs w:val="28"/>
          <w:lang w:eastAsia="lv-LV"/>
        </w:rPr>
        <w:t>īm</w:t>
      </w:r>
      <w:r w:rsidR="003B5F49">
        <w:rPr>
          <w:rFonts w:eastAsia="Calibri"/>
          <w:color w:val="000000"/>
          <w:szCs w:val="28"/>
          <w:lang w:eastAsia="lv-LV"/>
        </w:rPr>
        <w:t>) veidoja 8,6</w:t>
      </w:r>
      <w:r w:rsidR="0099083E">
        <w:rPr>
          <w:rFonts w:eastAsia="Calibri"/>
          <w:color w:val="000000"/>
          <w:szCs w:val="28"/>
          <w:lang w:eastAsia="lv-LV"/>
        </w:rPr>
        <w:t> </w:t>
      </w:r>
      <w:r w:rsidR="003B5F49">
        <w:rPr>
          <w:rFonts w:eastAsia="Calibri"/>
          <w:color w:val="000000"/>
          <w:szCs w:val="28"/>
          <w:lang w:eastAsia="lv-LV"/>
        </w:rPr>
        <w:t>% no visām saimniecībām, taču tajās atradās lielākā daļa (58</w:t>
      </w:r>
      <w:r w:rsidR="0099083E">
        <w:rPr>
          <w:rFonts w:eastAsia="Calibri"/>
          <w:color w:val="000000"/>
          <w:szCs w:val="28"/>
          <w:lang w:eastAsia="lv-LV"/>
        </w:rPr>
        <w:t> </w:t>
      </w:r>
      <w:r w:rsidR="003B5F49">
        <w:rPr>
          <w:rFonts w:eastAsia="Calibri"/>
          <w:color w:val="000000"/>
          <w:szCs w:val="28"/>
          <w:lang w:eastAsia="lv-LV"/>
        </w:rPr>
        <w:t xml:space="preserve">%) slaucamo govju. </w:t>
      </w:r>
    </w:p>
    <w:p w14:paraId="53BFEA70" w14:textId="7CDE67B5" w:rsidR="0047782D" w:rsidRDefault="003B5F49" w:rsidP="00FC31F3">
      <w:pPr>
        <w:tabs>
          <w:tab w:val="left" w:pos="709"/>
        </w:tabs>
        <w:spacing w:after="120"/>
        <w:ind w:firstLine="709"/>
        <w:jc w:val="both"/>
        <w:rPr>
          <w:rFonts w:eastAsia="Calibri"/>
          <w:color w:val="000000"/>
          <w:szCs w:val="28"/>
          <w:lang w:eastAsia="lv-LV"/>
        </w:rPr>
      </w:pPr>
      <w:r>
        <w:rPr>
          <w:rFonts w:eastAsia="Calibri"/>
          <w:color w:val="000000"/>
          <w:szCs w:val="28"/>
          <w:lang w:eastAsia="lv-LV"/>
        </w:rPr>
        <w:t>Arī svaigpiena realizācijas apjom</w:t>
      </w:r>
      <w:r w:rsidR="00D43DE3">
        <w:rPr>
          <w:rFonts w:eastAsia="Calibri"/>
          <w:color w:val="000000"/>
          <w:szCs w:val="28"/>
          <w:lang w:eastAsia="lv-LV"/>
        </w:rPr>
        <w:t>ā</w:t>
      </w:r>
      <w:r>
        <w:rPr>
          <w:rFonts w:eastAsia="Calibri"/>
          <w:color w:val="000000"/>
          <w:szCs w:val="28"/>
          <w:lang w:eastAsia="lv-LV"/>
        </w:rPr>
        <w:t xml:space="preserve"> vērojama būtiska saimniecību lieluma ietekme, proti, saimniecības ar 1</w:t>
      </w:r>
      <w:r w:rsidR="0099083E">
        <w:rPr>
          <w:rFonts w:eastAsia="Calibri"/>
          <w:color w:val="000000"/>
          <w:szCs w:val="28"/>
          <w:lang w:eastAsia="lv-LV"/>
        </w:rPr>
        <w:t>–</w:t>
      </w:r>
      <w:r>
        <w:rPr>
          <w:rFonts w:eastAsia="Calibri"/>
          <w:color w:val="000000"/>
          <w:szCs w:val="28"/>
          <w:lang w:eastAsia="lv-LV"/>
        </w:rPr>
        <w:t>9 govīm kopā realizēja tikai 6,7</w:t>
      </w:r>
      <w:r w:rsidR="0099083E">
        <w:rPr>
          <w:rFonts w:eastAsia="Calibri"/>
          <w:color w:val="000000"/>
          <w:szCs w:val="28"/>
          <w:lang w:eastAsia="lv-LV"/>
        </w:rPr>
        <w:t> </w:t>
      </w:r>
      <w:r>
        <w:rPr>
          <w:rFonts w:eastAsia="Calibri"/>
          <w:color w:val="000000"/>
          <w:szCs w:val="28"/>
          <w:lang w:eastAsia="lv-LV"/>
        </w:rPr>
        <w:t>% no visa 2022.</w:t>
      </w:r>
      <w:r w:rsidR="00191C24">
        <w:rPr>
          <w:rFonts w:eastAsia="Calibri"/>
          <w:color w:val="000000"/>
          <w:szCs w:val="28"/>
          <w:lang w:eastAsia="lv-LV"/>
        </w:rPr>
        <w:t> </w:t>
      </w:r>
      <w:r>
        <w:rPr>
          <w:rFonts w:eastAsia="Calibri"/>
          <w:color w:val="000000"/>
          <w:szCs w:val="28"/>
          <w:lang w:eastAsia="lv-LV"/>
        </w:rPr>
        <w:t xml:space="preserve">gadā iepirktā svaigpiena (810,9 tūkst. t.), </w:t>
      </w:r>
      <w:r w:rsidR="00D43DE3">
        <w:rPr>
          <w:rFonts w:eastAsia="Calibri"/>
          <w:color w:val="000000"/>
          <w:szCs w:val="28"/>
          <w:lang w:eastAsia="lv-LV"/>
        </w:rPr>
        <w:t>bet</w:t>
      </w:r>
      <w:r>
        <w:rPr>
          <w:rFonts w:eastAsia="Calibri"/>
          <w:color w:val="000000"/>
          <w:szCs w:val="28"/>
          <w:lang w:eastAsia="lv-LV"/>
        </w:rPr>
        <w:t xml:space="preserve"> saimniecības</w:t>
      </w:r>
      <w:r w:rsidR="00D43DE3">
        <w:rPr>
          <w:rFonts w:eastAsia="Calibri"/>
          <w:color w:val="000000"/>
          <w:szCs w:val="28"/>
          <w:lang w:eastAsia="lv-LV"/>
        </w:rPr>
        <w:t>, kurās ir</w:t>
      </w:r>
      <w:r>
        <w:rPr>
          <w:rFonts w:eastAsia="Calibri"/>
          <w:color w:val="000000"/>
          <w:szCs w:val="28"/>
          <w:lang w:eastAsia="lv-LV"/>
        </w:rPr>
        <w:t xml:space="preserve"> </w:t>
      </w:r>
      <w:r w:rsidR="00D43DE3">
        <w:rPr>
          <w:rFonts w:eastAsia="Calibri"/>
          <w:color w:val="000000"/>
          <w:szCs w:val="28"/>
          <w:lang w:eastAsia="lv-LV"/>
        </w:rPr>
        <w:t xml:space="preserve">vairāk par </w:t>
      </w:r>
      <w:r>
        <w:rPr>
          <w:rFonts w:eastAsia="Calibri"/>
          <w:color w:val="000000"/>
          <w:szCs w:val="28"/>
          <w:lang w:eastAsia="lv-LV"/>
        </w:rPr>
        <w:t>50</w:t>
      </w:r>
      <w:r w:rsidR="0099083E">
        <w:rPr>
          <w:rFonts w:eastAsia="Calibri"/>
          <w:color w:val="000000"/>
          <w:szCs w:val="28"/>
          <w:lang w:eastAsia="lv-LV"/>
        </w:rPr>
        <w:t> </w:t>
      </w:r>
      <w:r>
        <w:rPr>
          <w:rFonts w:eastAsia="Calibri"/>
          <w:color w:val="000000"/>
          <w:szCs w:val="28"/>
          <w:lang w:eastAsia="lv-LV"/>
        </w:rPr>
        <w:t>govīm</w:t>
      </w:r>
      <w:r w:rsidR="00D43DE3">
        <w:rPr>
          <w:rFonts w:eastAsia="Calibri"/>
          <w:color w:val="000000"/>
          <w:szCs w:val="28"/>
          <w:lang w:eastAsia="lv-LV"/>
        </w:rPr>
        <w:t>,</w:t>
      </w:r>
      <w:r>
        <w:rPr>
          <w:rFonts w:eastAsia="Calibri"/>
          <w:color w:val="000000"/>
          <w:szCs w:val="28"/>
          <w:lang w:eastAsia="lv-LV"/>
        </w:rPr>
        <w:t xml:space="preserve"> </w:t>
      </w:r>
      <w:r w:rsidR="00D43DE3">
        <w:rPr>
          <w:rFonts w:eastAsia="Calibri"/>
          <w:color w:val="000000"/>
          <w:szCs w:val="28"/>
          <w:lang w:eastAsia="lv-LV"/>
        </w:rPr>
        <w:t>saražoja</w:t>
      </w:r>
      <w:r>
        <w:rPr>
          <w:rFonts w:eastAsia="Calibri"/>
          <w:color w:val="000000"/>
          <w:szCs w:val="28"/>
          <w:lang w:eastAsia="lv-LV"/>
        </w:rPr>
        <w:t xml:space="preserve"> lielāko daļu </w:t>
      </w:r>
      <w:r w:rsidR="00191C24">
        <w:rPr>
          <w:rFonts w:eastAsia="Calibri"/>
          <w:color w:val="000000"/>
          <w:szCs w:val="28"/>
          <w:lang w:eastAsia="lv-LV"/>
        </w:rPr>
        <w:t>(</w:t>
      </w:r>
      <w:r>
        <w:rPr>
          <w:rFonts w:eastAsia="Calibri"/>
          <w:color w:val="000000"/>
          <w:szCs w:val="28"/>
          <w:lang w:eastAsia="lv-LV"/>
        </w:rPr>
        <w:t>73</w:t>
      </w:r>
      <w:r w:rsidR="0099083E">
        <w:rPr>
          <w:rFonts w:eastAsia="Calibri"/>
          <w:color w:val="000000"/>
          <w:szCs w:val="28"/>
          <w:lang w:eastAsia="lv-LV"/>
        </w:rPr>
        <w:t> </w:t>
      </w:r>
      <w:r>
        <w:rPr>
          <w:rFonts w:eastAsia="Calibri"/>
          <w:color w:val="000000"/>
          <w:szCs w:val="28"/>
          <w:lang w:eastAsia="lv-LV"/>
        </w:rPr>
        <w:t>%</w:t>
      </w:r>
      <w:r w:rsidR="00191C24">
        <w:rPr>
          <w:rFonts w:eastAsia="Calibri"/>
          <w:color w:val="000000"/>
          <w:szCs w:val="28"/>
          <w:lang w:eastAsia="lv-LV"/>
        </w:rPr>
        <w:t>)</w:t>
      </w:r>
      <w:r>
        <w:rPr>
          <w:rFonts w:eastAsia="Calibri"/>
          <w:color w:val="000000"/>
          <w:szCs w:val="28"/>
          <w:lang w:eastAsia="lv-LV"/>
        </w:rPr>
        <w:t xml:space="preserve"> no visa iepirktā piena apjoma. </w:t>
      </w:r>
    </w:p>
    <w:p w14:paraId="0237E9DE" w14:textId="683E18C7" w:rsidR="003B5F49" w:rsidRDefault="003B5F49" w:rsidP="00191C24">
      <w:pPr>
        <w:tabs>
          <w:tab w:val="left" w:pos="709"/>
        </w:tabs>
        <w:spacing w:after="120"/>
        <w:ind w:firstLine="709"/>
        <w:jc w:val="both"/>
        <w:rPr>
          <w:rFonts w:eastAsia="Calibri"/>
          <w:color w:val="000000"/>
          <w:szCs w:val="28"/>
          <w:lang w:eastAsia="lv-LV"/>
        </w:rPr>
      </w:pPr>
      <w:r>
        <w:rPr>
          <w:rFonts w:eastAsia="Calibri"/>
          <w:color w:val="000000"/>
          <w:szCs w:val="28"/>
          <w:lang w:eastAsia="lv-LV"/>
        </w:rPr>
        <w:t xml:space="preserve">Tādējādi piena ražošanas struktūra vērtējama kā sadrumstalota, jo, </w:t>
      </w:r>
      <w:r w:rsidR="00D43DE3">
        <w:rPr>
          <w:rFonts w:eastAsia="Calibri"/>
          <w:color w:val="000000"/>
          <w:szCs w:val="28"/>
          <w:lang w:eastAsia="lv-LV"/>
        </w:rPr>
        <w:t>lai gan</w:t>
      </w:r>
      <w:r>
        <w:rPr>
          <w:rFonts w:eastAsia="Calibri"/>
          <w:color w:val="000000"/>
          <w:szCs w:val="28"/>
          <w:lang w:eastAsia="lv-LV"/>
        </w:rPr>
        <w:t xml:space="preserve"> vidēj</w:t>
      </w:r>
      <w:r w:rsidR="00D43DE3">
        <w:rPr>
          <w:rFonts w:eastAsia="Calibri"/>
          <w:color w:val="000000"/>
          <w:szCs w:val="28"/>
          <w:lang w:eastAsia="lv-LV"/>
        </w:rPr>
        <w:t>ās</w:t>
      </w:r>
      <w:r>
        <w:rPr>
          <w:rFonts w:eastAsia="Calibri"/>
          <w:color w:val="000000"/>
          <w:szCs w:val="28"/>
          <w:lang w:eastAsia="lv-LV"/>
        </w:rPr>
        <w:t xml:space="preserve"> un liel</w:t>
      </w:r>
      <w:r w:rsidR="00D43DE3">
        <w:rPr>
          <w:rFonts w:eastAsia="Calibri"/>
          <w:color w:val="000000"/>
          <w:szCs w:val="28"/>
          <w:lang w:eastAsia="lv-LV"/>
        </w:rPr>
        <w:t>ās</w:t>
      </w:r>
      <w:r>
        <w:rPr>
          <w:rFonts w:eastAsia="Calibri"/>
          <w:color w:val="000000"/>
          <w:szCs w:val="28"/>
          <w:lang w:eastAsia="lv-LV"/>
        </w:rPr>
        <w:t xml:space="preserve"> saimniecīb</w:t>
      </w:r>
      <w:r w:rsidR="00D43DE3">
        <w:rPr>
          <w:rFonts w:eastAsia="Calibri"/>
          <w:color w:val="000000"/>
          <w:szCs w:val="28"/>
          <w:lang w:eastAsia="lv-LV"/>
        </w:rPr>
        <w:t>as veido</w:t>
      </w:r>
      <w:r>
        <w:rPr>
          <w:rFonts w:eastAsia="Calibri"/>
          <w:color w:val="000000"/>
          <w:szCs w:val="28"/>
          <w:lang w:eastAsia="lv-LV"/>
        </w:rPr>
        <w:t xml:space="preserve"> nozīmīg</w:t>
      </w:r>
      <w:r w:rsidR="00D43DE3">
        <w:rPr>
          <w:rFonts w:eastAsia="Calibri"/>
          <w:color w:val="000000"/>
          <w:szCs w:val="28"/>
          <w:lang w:eastAsia="lv-LV"/>
        </w:rPr>
        <w:t>u</w:t>
      </w:r>
      <w:r>
        <w:rPr>
          <w:rFonts w:eastAsia="Calibri"/>
          <w:color w:val="000000"/>
          <w:szCs w:val="28"/>
          <w:lang w:eastAsia="lv-LV"/>
        </w:rPr>
        <w:t xml:space="preserve"> daļu kopējā iepirktā piena apjom</w:t>
      </w:r>
      <w:r w:rsidR="00D43DE3">
        <w:rPr>
          <w:rFonts w:eastAsia="Calibri"/>
          <w:color w:val="000000"/>
          <w:szCs w:val="28"/>
          <w:lang w:eastAsia="lv-LV"/>
        </w:rPr>
        <w:t>a saražošanā</w:t>
      </w:r>
      <w:r>
        <w:rPr>
          <w:rFonts w:eastAsia="Calibri"/>
          <w:color w:val="000000"/>
          <w:szCs w:val="28"/>
          <w:lang w:eastAsia="lv-LV"/>
        </w:rPr>
        <w:t xml:space="preserve">, </w:t>
      </w:r>
      <w:r w:rsidR="00191C24">
        <w:rPr>
          <w:rFonts w:eastAsia="Calibri"/>
          <w:color w:val="000000"/>
          <w:szCs w:val="28"/>
          <w:lang w:eastAsia="lv-LV"/>
        </w:rPr>
        <w:t xml:space="preserve">svaigpiena realizācijā </w:t>
      </w:r>
      <w:r w:rsidR="00D43DE3">
        <w:rPr>
          <w:rFonts w:eastAsia="Calibri"/>
          <w:color w:val="000000"/>
          <w:szCs w:val="28"/>
          <w:lang w:eastAsia="lv-LV"/>
        </w:rPr>
        <w:t xml:space="preserve">joprojām </w:t>
      </w:r>
      <w:r w:rsidR="00191C24">
        <w:rPr>
          <w:rFonts w:eastAsia="Calibri"/>
          <w:color w:val="000000"/>
          <w:szCs w:val="28"/>
          <w:lang w:eastAsia="lv-LV"/>
        </w:rPr>
        <w:t>piedalās liels skaits mazu saimniecību, un tas ir viens no faktoriem, kas sadārdzina svaigpiena savākšanas izmaksas no šīm saimniecībā</w:t>
      </w:r>
      <w:r w:rsidR="00284F70">
        <w:rPr>
          <w:rFonts w:eastAsia="Calibri"/>
          <w:color w:val="000000"/>
          <w:szCs w:val="28"/>
          <w:lang w:eastAsia="lv-LV"/>
        </w:rPr>
        <w:t>m</w:t>
      </w:r>
      <w:r w:rsidR="00191C24">
        <w:rPr>
          <w:rFonts w:eastAsia="Calibri"/>
          <w:color w:val="000000"/>
          <w:szCs w:val="28"/>
          <w:lang w:eastAsia="lv-LV"/>
        </w:rPr>
        <w:t xml:space="preserve"> un daudzos gadījumos kalpo par iemeslu tam, ka šādām saimniecībām svaigpiena iepirkuma cena</w:t>
      </w:r>
      <w:r w:rsidR="00284F70">
        <w:rPr>
          <w:rFonts w:eastAsia="Calibri"/>
          <w:color w:val="000000"/>
          <w:szCs w:val="28"/>
          <w:lang w:eastAsia="lv-LV"/>
        </w:rPr>
        <w:t>, iespējams,</w:t>
      </w:r>
      <w:r w:rsidR="00191C24">
        <w:rPr>
          <w:rFonts w:eastAsia="Calibri"/>
          <w:color w:val="000000"/>
          <w:szCs w:val="28"/>
          <w:lang w:eastAsia="lv-LV"/>
        </w:rPr>
        <w:t xml:space="preserve"> ir zemāka. </w:t>
      </w:r>
    </w:p>
    <w:p w14:paraId="04C71D62" w14:textId="2B3F13AF" w:rsidR="00EC7012" w:rsidRPr="00EC7012" w:rsidRDefault="00284F70" w:rsidP="00284F70">
      <w:pPr>
        <w:tabs>
          <w:tab w:val="left" w:pos="709"/>
        </w:tabs>
        <w:spacing w:after="120"/>
        <w:jc w:val="both"/>
        <w:rPr>
          <w:rFonts w:eastAsia="Calibri"/>
          <w:color w:val="000000"/>
          <w:szCs w:val="28"/>
          <w:lang w:eastAsia="lv-LV"/>
        </w:rPr>
      </w:pPr>
      <w:bookmarkStart w:id="16" w:name="_Hlk127389683"/>
      <w:r>
        <w:rPr>
          <w:rFonts w:eastAsia="Calibri"/>
          <w:color w:val="000000"/>
          <w:szCs w:val="28"/>
          <w:lang w:eastAsia="lv-LV"/>
        </w:rPr>
        <w:tab/>
      </w:r>
      <w:r w:rsidR="00B52A31">
        <w:rPr>
          <w:rFonts w:eastAsia="Calibri"/>
          <w:color w:val="000000"/>
          <w:szCs w:val="28"/>
          <w:lang w:eastAsia="lv-LV"/>
        </w:rPr>
        <w:t xml:space="preserve">Arī svaigpiena iepirkšanā ir vērojama sadrumstalotība un piena pirmo pircēju savstarpēja konkurence par svaigpiena izejvielu. Saskaņā ar LDC datiem par svaigpiena iepirkumu 2022. gadā svaigpienu no piena ražotājiem pavisam iepirka 66 pirmie pircēji, no tiem 28 piena pārstrādes uzņēmumi (neskaitot kooperatīvus ar pārstrādi), </w:t>
      </w:r>
      <w:bookmarkStart w:id="17" w:name="_Hlk127390895"/>
      <w:r w:rsidR="00EC7012" w:rsidRPr="00EC7012">
        <w:rPr>
          <w:rFonts w:eastAsia="Calibri"/>
          <w:color w:val="000000"/>
          <w:szCs w:val="28"/>
          <w:lang w:eastAsia="lv-LV"/>
        </w:rPr>
        <w:t xml:space="preserve">21 atbilstīgā kooperatīvā sabiedrība, </w:t>
      </w:r>
      <w:r w:rsidR="00DE1CC5">
        <w:rPr>
          <w:rFonts w:eastAsia="Calibri"/>
          <w:color w:val="000000"/>
          <w:szCs w:val="28"/>
          <w:lang w:eastAsia="lv-LV"/>
        </w:rPr>
        <w:t>deviņas</w:t>
      </w:r>
      <w:r w:rsidR="00EC7012" w:rsidRPr="00EC7012">
        <w:rPr>
          <w:rFonts w:eastAsia="Calibri"/>
          <w:color w:val="000000"/>
          <w:szCs w:val="28"/>
          <w:lang w:eastAsia="lv-LV"/>
        </w:rPr>
        <w:t xml:space="preserve"> kooperatīvās sabiedrības bez atbilstības statusa</w:t>
      </w:r>
      <w:r w:rsidR="00B52A31">
        <w:rPr>
          <w:rFonts w:eastAsia="Calibri"/>
          <w:color w:val="000000"/>
          <w:szCs w:val="28"/>
          <w:lang w:eastAsia="lv-LV"/>
        </w:rPr>
        <w:t xml:space="preserve"> un </w:t>
      </w:r>
      <w:r w:rsidR="00DE1CC5">
        <w:rPr>
          <w:rFonts w:eastAsia="Calibri"/>
          <w:color w:val="000000"/>
          <w:szCs w:val="28"/>
          <w:lang w:eastAsia="lv-LV"/>
        </w:rPr>
        <w:t>deviņi</w:t>
      </w:r>
      <w:r w:rsidR="00EC7012" w:rsidRPr="00EC7012">
        <w:rPr>
          <w:rFonts w:eastAsia="Calibri"/>
          <w:color w:val="000000"/>
          <w:szCs w:val="28"/>
          <w:lang w:eastAsia="lv-LV"/>
        </w:rPr>
        <w:t xml:space="preserve"> citi pircēji (</w:t>
      </w:r>
      <w:r w:rsidR="00D43DE3">
        <w:rPr>
          <w:rFonts w:eastAsia="Calibri"/>
          <w:color w:val="000000"/>
          <w:szCs w:val="28"/>
          <w:lang w:eastAsia="lv-LV"/>
        </w:rPr>
        <w:t xml:space="preserve">ar </w:t>
      </w:r>
      <w:r w:rsidR="00EC7012" w:rsidRPr="00EC7012">
        <w:rPr>
          <w:rFonts w:eastAsia="Calibri"/>
          <w:color w:val="000000"/>
          <w:szCs w:val="28"/>
          <w:lang w:eastAsia="lv-LV"/>
        </w:rPr>
        <w:t>dažād</w:t>
      </w:r>
      <w:r w:rsidR="00D43DE3">
        <w:rPr>
          <w:rFonts w:eastAsia="Calibri"/>
          <w:color w:val="000000"/>
          <w:szCs w:val="28"/>
          <w:lang w:eastAsia="lv-LV"/>
        </w:rPr>
        <w:t>u</w:t>
      </w:r>
      <w:r w:rsidR="00EC7012" w:rsidRPr="00EC7012">
        <w:rPr>
          <w:rFonts w:eastAsia="Calibri"/>
          <w:color w:val="000000"/>
          <w:szCs w:val="28"/>
          <w:lang w:eastAsia="lv-LV"/>
        </w:rPr>
        <w:t xml:space="preserve"> juridisk</w:t>
      </w:r>
      <w:r w:rsidR="00D43DE3">
        <w:rPr>
          <w:rFonts w:eastAsia="Calibri"/>
          <w:color w:val="000000"/>
          <w:szCs w:val="28"/>
          <w:lang w:eastAsia="lv-LV"/>
        </w:rPr>
        <w:t>o statusu</w:t>
      </w:r>
      <w:r w:rsidR="00EC7012" w:rsidRPr="00EC7012">
        <w:rPr>
          <w:rFonts w:eastAsia="Calibri"/>
          <w:color w:val="000000"/>
          <w:szCs w:val="28"/>
          <w:lang w:eastAsia="lv-LV"/>
        </w:rPr>
        <w:t xml:space="preserve">, izņemot </w:t>
      </w:r>
      <w:r>
        <w:rPr>
          <w:rFonts w:eastAsia="Calibri"/>
          <w:color w:val="000000"/>
          <w:szCs w:val="28"/>
          <w:lang w:eastAsia="lv-LV"/>
        </w:rPr>
        <w:t>k</w:t>
      </w:r>
      <w:r w:rsidR="00B52A31">
        <w:rPr>
          <w:rFonts w:eastAsia="Calibri"/>
          <w:color w:val="000000"/>
          <w:szCs w:val="28"/>
          <w:lang w:eastAsia="lv-LV"/>
        </w:rPr>
        <w:t>ooperatīvās sabiedrības</w:t>
      </w:r>
      <w:r w:rsidR="00EC7012" w:rsidRPr="00EC7012">
        <w:rPr>
          <w:rFonts w:eastAsia="Calibri"/>
          <w:color w:val="000000"/>
          <w:szCs w:val="28"/>
          <w:lang w:eastAsia="lv-LV"/>
        </w:rPr>
        <w:t xml:space="preserve">). </w:t>
      </w:r>
    </w:p>
    <w:p w14:paraId="65BEE914" w14:textId="0055C183" w:rsidR="00EC7012" w:rsidRDefault="00284F70" w:rsidP="00284F70">
      <w:pPr>
        <w:tabs>
          <w:tab w:val="left" w:pos="709"/>
        </w:tabs>
        <w:spacing w:after="120"/>
        <w:jc w:val="both"/>
        <w:rPr>
          <w:rFonts w:eastAsia="Calibri"/>
          <w:color w:val="000000"/>
          <w:szCs w:val="28"/>
          <w:lang w:eastAsia="lv-LV"/>
        </w:rPr>
      </w:pPr>
      <w:r>
        <w:rPr>
          <w:rFonts w:eastAsia="Calibri"/>
          <w:color w:val="000000"/>
          <w:szCs w:val="28"/>
          <w:lang w:eastAsia="lv-LV"/>
        </w:rPr>
        <w:tab/>
      </w:r>
      <w:r w:rsidR="00EC7012" w:rsidRPr="00EC7012">
        <w:rPr>
          <w:rFonts w:eastAsia="Calibri"/>
          <w:color w:val="000000"/>
          <w:szCs w:val="28"/>
          <w:lang w:eastAsia="lv-LV"/>
        </w:rPr>
        <w:t>Pavisam 2022. gadā pirmie pircēji no ražotājiem iepirka 810,9 tūkst. tonnas piena</w:t>
      </w:r>
      <w:r w:rsidR="00D43DE3">
        <w:rPr>
          <w:rFonts w:eastAsia="Calibri"/>
          <w:color w:val="000000"/>
          <w:szCs w:val="28"/>
          <w:lang w:eastAsia="lv-LV"/>
        </w:rPr>
        <w:t>:</w:t>
      </w:r>
      <w:r w:rsidR="00EC7012" w:rsidRPr="00EC7012">
        <w:rPr>
          <w:rFonts w:eastAsia="Calibri"/>
          <w:color w:val="000000"/>
          <w:szCs w:val="28"/>
          <w:lang w:eastAsia="lv-LV"/>
        </w:rPr>
        <w:t xml:space="preserve"> no tām 33</w:t>
      </w:r>
      <w:r w:rsidR="0099083E">
        <w:rPr>
          <w:rFonts w:eastAsia="Calibri"/>
          <w:color w:val="000000"/>
          <w:szCs w:val="28"/>
          <w:lang w:eastAsia="lv-LV"/>
        </w:rPr>
        <w:t> </w:t>
      </w:r>
      <w:r w:rsidR="00EC7012" w:rsidRPr="00EC7012">
        <w:rPr>
          <w:rFonts w:eastAsia="Calibri"/>
          <w:color w:val="000000"/>
          <w:szCs w:val="28"/>
          <w:lang w:eastAsia="lv-LV"/>
        </w:rPr>
        <w:t xml:space="preserve">% iepirka </w:t>
      </w:r>
      <w:r w:rsidR="00B52A31">
        <w:rPr>
          <w:rFonts w:eastAsia="Calibri"/>
          <w:color w:val="000000"/>
          <w:szCs w:val="28"/>
          <w:lang w:eastAsia="lv-LV"/>
        </w:rPr>
        <w:t xml:space="preserve">piena </w:t>
      </w:r>
      <w:r w:rsidR="00EC7012" w:rsidRPr="00EC7012">
        <w:rPr>
          <w:rFonts w:eastAsia="Calibri"/>
          <w:color w:val="000000"/>
          <w:szCs w:val="28"/>
          <w:lang w:eastAsia="lv-LV"/>
        </w:rPr>
        <w:t>pārstrādes uzņēmumi, 29</w:t>
      </w:r>
      <w:r w:rsidR="0099083E">
        <w:rPr>
          <w:rFonts w:eastAsia="Calibri"/>
          <w:color w:val="000000"/>
          <w:szCs w:val="28"/>
          <w:lang w:eastAsia="lv-LV"/>
        </w:rPr>
        <w:t> </w:t>
      </w:r>
      <w:r w:rsidR="00EC7012" w:rsidRPr="00EC7012">
        <w:rPr>
          <w:rFonts w:eastAsia="Calibri"/>
          <w:color w:val="000000"/>
          <w:szCs w:val="28"/>
          <w:lang w:eastAsia="lv-LV"/>
        </w:rPr>
        <w:t xml:space="preserve">% </w:t>
      </w:r>
      <w:r w:rsidR="00D43DE3">
        <w:rPr>
          <w:rFonts w:eastAsia="Calibri"/>
          <w:color w:val="000000"/>
          <w:szCs w:val="28"/>
          <w:lang w:eastAsia="lv-LV"/>
        </w:rPr>
        <w:t xml:space="preserve">– </w:t>
      </w:r>
      <w:r w:rsidR="00EC7012" w:rsidRPr="00EC7012">
        <w:rPr>
          <w:rFonts w:eastAsia="Calibri"/>
          <w:color w:val="000000"/>
          <w:szCs w:val="28"/>
          <w:lang w:eastAsia="lv-LV"/>
        </w:rPr>
        <w:t>citi pircēji, 27</w:t>
      </w:r>
      <w:r w:rsidR="0099083E">
        <w:rPr>
          <w:rFonts w:eastAsia="Calibri"/>
          <w:color w:val="000000"/>
          <w:szCs w:val="28"/>
          <w:lang w:eastAsia="lv-LV"/>
        </w:rPr>
        <w:t> </w:t>
      </w:r>
      <w:r w:rsidR="00EC7012" w:rsidRPr="00EC7012">
        <w:rPr>
          <w:rFonts w:eastAsia="Calibri"/>
          <w:color w:val="000000"/>
          <w:szCs w:val="28"/>
          <w:lang w:eastAsia="lv-LV"/>
        </w:rPr>
        <w:t>%</w:t>
      </w:r>
      <w:r w:rsidR="00D43DE3">
        <w:rPr>
          <w:rFonts w:eastAsia="Calibri"/>
          <w:color w:val="000000"/>
          <w:szCs w:val="28"/>
          <w:lang w:eastAsia="lv-LV"/>
        </w:rPr>
        <w:t> –</w:t>
      </w:r>
      <w:r w:rsidR="00EC7012" w:rsidRPr="00EC7012">
        <w:rPr>
          <w:rFonts w:eastAsia="Calibri"/>
          <w:color w:val="000000"/>
          <w:szCs w:val="28"/>
          <w:lang w:eastAsia="lv-LV"/>
        </w:rPr>
        <w:t xml:space="preserve"> atbilstīgas </w:t>
      </w:r>
      <w:r w:rsidR="00B52A31" w:rsidRPr="00EC7012">
        <w:rPr>
          <w:rFonts w:eastAsia="Calibri"/>
          <w:color w:val="000000"/>
          <w:szCs w:val="28"/>
          <w:lang w:eastAsia="lv-LV"/>
        </w:rPr>
        <w:t xml:space="preserve">kooperatīvās sabiedrības </w:t>
      </w:r>
      <w:r w:rsidR="00EC7012" w:rsidRPr="00EC7012">
        <w:rPr>
          <w:rFonts w:eastAsia="Calibri"/>
          <w:color w:val="000000"/>
          <w:szCs w:val="28"/>
          <w:lang w:eastAsia="lv-LV"/>
        </w:rPr>
        <w:t>un 9</w:t>
      </w:r>
      <w:r w:rsidR="0099083E">
        <w:rPr>
          <w:rFonts w:eastAsia="Calibri"/>
          <w:color w:val="000000"/>
          <w:szCs w:val="28"/>
          <w:lang w:eastAsia="lv-LV"/>
        </w:rPr>
        <w:t> </w:t>
      </w:r>
      <w:r w:rsidR="00EC7012" w:rsidRPr="00EC7012">
        <w:rPr>
          <w:rFonts w:eastAsia="Calibri"/>
          <w:color w:val="000000"/>
          <w:szCs w:val="28"/>
          <w:lang w:eastAsia="lv-LV"/>
        </w:rPr>
        <w:t>%</w:t>
      </w:r>
      <w:r w:rsidR="00D43DE3">
        <w:rPr>
          <w:rFonts w:eastAsia="Calibri"/>
          <w:color w:val="000000"/>
          <w:szCs w:val="28"/>
          <w:lang w:eastAsia="lv-LV"/>
        </w:rPr>
        <w:t xml:space="preserve"> –</w:t>
      </w:r>
      <w:r w:rsidR="00EC7012" w:rsidRPr="00EC7012">
        <w:rPr>
          <w:rFonts w:eastAsia="Calibri"/>
          <w:color w:val="000000"/>
          <w:szCs w:val="28"/>
          <w:lang w:eastAsia="lv-LV"/>
        </w:rPr>
        <w:t xml:space="preserve"> pārējās </w:t>
      </w:r>
      <w:r w:rsidR="00B52A31" w:rsidRPr="00EC7012">
        <w:rPr>
          <w:rFonts w:eastAsia="Calibri"/>
          <w:color w:val="000000"/>
          <w:szCs w:val="28"/>
          <w:lang w:eastAsia="lv-LV"/>
        </w:rPr>
        <w:t>kooperatīvās sabiedrības</w:t>
      </w:r>
      <w:r w:rsidR="00EC7012" w:rsidRPr="00EC7012">
        <w:rPr>
          <w:rFonts w:eastAsia="Calibri"/>
          <w:color w:val="000000"/>
          <w:szCs w:val="28"/>
          <w:lang w:eastAsia="lv-LV"/>
        </w:rPr>
        <w:t xml:space="preserve">. Šeit jāvērš uzmanība </w:t>
      </w:r>
      <w:r w:rsidR="00D43DE3">
        <w:rPr>
          <w:rFonts w:eastAsia="Calibri"/>
          <w:color w:val="000000"/>
          <w:szCs w:val="28"/>
          <w:lang w:eastAsia="lv-LV"/>
        </w:rPr>
        <w:t xml:space="preserve">uz </w:t>
      </w:r>
      <w:r w:rsidR="00EC7012" w:rsidRPr="00EC7012">
        <w:rPr>
          <w:rFonts w:eastAsia="Calibri"/>
          <w:color w:val="000000"/>
          <w:szCs w:val="28"/>
          <w:lang w:eastAsia="lv-LV"/>
        </w:rPr>
        <w:t xml:space="preserve">t.s. citu pircēju grupas </w:t>
      </w:r>
      <w:r w:rsidR="00D43DE3">
        <w:rPr>
          <w:rFonts w:eastAsia="Calibri"/>
          <w:color w:val="000000"/>
          <w:szCs w:val="28"/>
          <w:lang w:eastAsia="lv-LV"/>
        </w:rPr>
        <w:t>lielo</w:t>
      </w:r>
      <w:r w:rsidR="00EC7012" w:rsidRPr="00EC7012">
        <w:rPr>
          <w:rFonts w:eastAsia="Calibri"/>
          <w:color w:val="000000"/>
          <w:szCs w:val="28"/>
          <w:lang w:eastAsia="lv-LV"/>
        </w:rPr>
        <w:t xml:space="preserve"> īpatsvar</w:t>
      </w:r>
      <w:r w:rsidR="00D43DE3">
        <w:rPr>
          <w:rFonts w:eastAsia="Calibri"/>
          <w:color w:val="000000"/>
          <w:szCs w:val="28"/>
          <w:lang w:eastAsia="lv-LV"/>
        </w:rPr>
        <w:t>u</w:t>
      </w:r>
      <w:r w:rsidR="00EC7012" w:rsidRPr="00EC7012">
        <w:rPr>
          <w:rFonts w:eastAsia="Calibri"/>
          <w:color w:val="000000"/>
          <w:szCs w:val="28"/>
          <w:lang w:eastAsia="lv-LV"/>
        </w:rPr>
        <w:t xml:space="preserve"> piena iepirkumā, jo šīs pircēju grupas maksātā iepirkuma cena ir vissvārstīgākā, proti, </w:t>
      </w:r>
      <w:r w:rsidR="0099083E">
        <w:rPr>
          <w:rFonts w:eastAsia="Calibri"/>
          <w:color w:val="000000"/>
          <w:szCs w:val="28"/>
          <w:lang w:eastAsia="lv-LV"/>
        </w:rPr>
        <w:t>pašlaik</w:t>
      </w:r>
      <w:r w:rsidR="00EC7012" w:rsidRPr="00EC7012">
        <w:rPr>
          <w:rFonts w:eastAsia="Calibri"/>
          <w:color w:val="000000"/>
          <w:szCs w:val="28"/>
          <w:lang w:eastAsia="lv-LV"/>
        </w:rPr>
        <w:t xml:space="preserve"> tai vērojams izteiktākais samazinājums, savukārt cenas kāpuma periodos ļoti bieži tieši šie pircēji piedāvā augstākās cenas. </w:t>
      </w:r>
    </w:p>
    <w:p w14:paraId="0A103E9B" w14:textId="5D3BC542" w:rsidR="00FE283F" w:rsidRDefault="00CC7565" w:rsidP="00F03D5C">
      <w:pPr>
        <w:tabs>
          <w:tab w:val="left" w:pos="709"/>
        </w:tabs>
        <w:jc w:val="center"/>
        <w:rPr>
          <w:rFonts w:eastAsia="Calibri"/>
          <w:color w:val="000000"/>
          <w:szCs w:val="28"/>
          <w:lang w:eastAsia="lv-LV"/>
        </w:rPr>
      </w:pPr>
      <w:r>
        <w:rPr>
          <w:noProof/>
          <w:lang w:eastAsia="lv-LV"/>
        </w:rPr>
        <w:lastRenderedPageBreak/>
        <w:drawing>
          <wp:inline distT="0" distB="0" distL="0" distR="0" wp14:anchorId="1338BED8" wp14:editId="1EDC4258">
            <wp:extent cx="5946302" cy="1673525"/>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5987327" cy="1685071"/>
                    </a:xfrm>
                    <a:prstGeom prst="rect">
                      <a:avLst/>
                    </a:prstGeom>
                    <a:noFill/>
                    <a:ln>
                      <a:noFill/>
                    </a:ln>
                  </pic:spPr>
                </pic:pic>
              </a:graphicData>
            </a:graphic>
          </wp:inline>
        </w:drawing>
      </w:r>
    </w:p>
    <w:p w14:paraId="54856B84" w14:textId="74ED8073" w:rsidR="00FE283F" w:rsidRPr="00FE283F" w:rsidRDefault="00FE283F" w:rsidP="00FE283F">
      <w:pPr>
        <w:tabs>
          <w:tab w:val="left" w:pos="709"/>
        </w:tabs>
        <w:jc w:val="both"/>
        <w:rPr>
          <w:rFonts w:eastAsia="Calibri"/>
          <w:i/>
          <w:iCs/>
          <w:color w:val="000000"/>
          <w:sz w:val="24"/>
          <w:szCs w:val="24"/>
          <w:lang w:eastAsia="lv-LV"/>
        </w:rPr>
      </w:pPr>
      <w:r w:rsidRPr="00FE283F">
        <w:rPr>
          <w:rFonts w:eastAsia="Calibri"/>
          <w:i/>
          <w:iCs/>
          <w:color w:val="000000"/>
          <w:sz w:val="24"/>
          <w:szCs w:val="24"/>
          <w:lang w:eastAsia="lv-LV"/>
        </w:rPr>
        <w:t>Avots</w:t>
      </w:r>
      <w:r w:rsidR="0099083E">
        <w:rPr>
          <w:rFonts w:eastAsia="Calibri"/>
          <w:i/>
          <w:iCs/>
          <w:color w:val="000000"/>
          <w:sz w:val="24"/>
          <w:szCs w:val="24"/>
          <w:lang w:eastAsia="lv-LV"/>
        </w:rPr>
        <w:t>:</w:t>
      </w:r>
      <w:r w:rsidRPr="00FE283F">
        <w:rPr>
          <w:rFonts w:eastAsia="Calibri"/>
          <w:i/>
          <w:iCs/>
          <w:color w:val="000000"/>
          <w:sz w:val="24"/>
          <w:szCs w:val="24"/>
          <w:lang w:eastAsia="lv-LV"/>
        </w:rPr>
        <w:t xml:space="preserve"> ZM pēc LDC datiem</w:t>
      </w:r>
    </w:p>
    <w:p w14:paraId="34EA9757" w14:textId="77777777" w:rsidR="00FE283F" w:rsidRDefault="00284F70" w:rsidP="00284F70">
      <w:pPr>
        <w:tabs>
          <w:tab w:val="left" w:pos="709"/>
        </w:tabs>
        <w:spacing w:after="120"/>
        <w:jc w:val="both"/>
        <w:rPr>
          <w:rFonts w:eastAsia="Calibri"/>
          <w:color w:val="000000"/>
          <w:szCs w:val="28"/>
          <w:lang w:eastAsia="lv-LV"/>
        </w:rPr>
      </w:pPr>
      <w:r>
        <w:rPr>
          <w:rFonts w:eastAsia="Calibri"/>
          <w:color w:val="000000"/>
          <w:szCs w:val="28"/>
          <w:lang w:eastAsia="lv-LV"/>
        </w:rPr>
        <w:tab/>
      </w:r>
    </w:p>
    <w:p w14:paraId="6800921C" w14:textId="15F8229E" w:rsidR="00EC7012" w:rsidRPr="00EC7012" w:rsidRDefault="00FE283F" w:rsidP="00284F70">
      <w:pPr>
        <w:tabs>
          <w:tab w:val="left" w:pos="709"/>
        </w:tabs>
        <w:spacing w:after="120"/>
        <w:jc w:val="both"/>
        <w:rPr>
          <w:rFonts w:eastAsia="Calibri"/>
          <w:color w:val="000000"/>
          <w:szCs w:val="28"/>
          <w:lang w:eastAsia="lv-LV"/>
        </w:rPr>
      </w:pPr>
      <w:r>
        <w:rPr>
          <w:rFonts w:eastAsia="Calibri"/>
          <w:color w:val="000000"/>
          <w:szCs w:val="28"/>
          <w:lang w:eastAsia="lv-LV"/>
        </w:rPr>
        <w:tab/>
      </w:r>
      <w:r w:rsidR="00EC7012" w:rsidRPr="00EC7012">
        <w:rPr>
          <w:rFonts w:eastAsia="Calibri"/>
          <w:color w:val="000000"/>
          <w:szCs w:val="28"/>
          <w:lang w:eastAsia="lv-LV"/>
        </w:rPr>
        <w:t>No visa iepirktā piena apjoma 2022. gadā 44</w:t>
      </w:r>
      <w:r w:rsidR="0099083E">
        <w:rPr>
          <w:rFonts w:eastAsia="Calibri"/>
          <w:color w:val="000000"/>
          <w:szCs w:val="28"/>
          <w:lang w:eastAsia="lv-LV"/>
        </w:rPr>
        <w:t> </w:t>
      </w:r>
      <w:r w:rsidR="00EC7012" w:rsidRPr="00EC7012">
        <w:rPr>
          <w:rFonts w:eastAsia="Calibri"/>
          <w:color w:val="000000"/>
          <w:szCs w:val="28"/>
          <w:lang w:eastAsia="lv-LV"/>
        </w:rPr>
        <w:t>% jeb 353,8 tūkst.</w:t>
      </w:r>
      <w:r w:rsidR="00D43DE3">
        <w:rPr>
          <w:rFonts w:eastAsia="Calibri"/>
          <w:color w:val="000000"/>
          <w:szCs w:val="28"/>
          <w:lang w:eastAsia="lv-LV"/>
        </w:rPr>
        <w:t xml:space="preserve"> </w:t>
      </w:r>
      <w:r w:rsidR="00EC7012" w:rsidRPr="00EC7012">
        <w:rPr>
          <w:rFonts w:eastAsia="Calibri"/>
          <w:color w:val="000000"/>
          <w:szCs w:val="28"/>
          <w:lang w:eastAsia="lv-LV"/>
        </w:rPr>
        <w:t>t</w:t>
      </w:r>
      <w:r w:rsidR="00D43DE3">
        <w:rPr>
          <w:rFonts w:eastAsia="Calibri"/>
          <w:color w:val="000000"/>
          <w:szCs w:val="28"/>
          <w:lang w:eastAsia="lv-LV"/>
        </w:rPr>
        <w:t>onnu</w:t>
      </w:r>
      <w:r w:rsidR="00EC7012" w:rsidRPr="00EC7012">
        <w:rPr>
          <w:rFonts w:eastAsia="Calibri"/>
          <w:color w:val="000000"/>
          <w:szCs w:val="28"/>
          <w:lang w:eastAsia="lv-LV"/>
        </w:rPr>
        <w:t xml:space="preserve"> tika eksportēti </w:t>
      </w:r>
      <w:r w:rsidR="00B52A31">
        <w:rPr>
          <w:rFonts w:eastAsia="Calibri"/>
          <w:color w:val="000000"/>
          <w:szCs w:val="28"/>
          <w:lang w:eastAsia="lv-LV"/>
        </w:rPr>
        <w:t xml:space="preserve">pārstrādei </w:t>
      </w:r>
      <w:r w:rsidR="00EC7012" w:rsidRPr="00EC7012">
        <w:rPr>
          <w:rFonts w:eastAsia="Calibri"/>
          <w:color w:val="000000"/>
          <w:szCs w:val="28"/>
          <w:lang w:eastAsia="lv-LV"/>
        </w:rPr>
        <w:t>uz kaimiņvalstīm, tostarp lielākā daļa (93</w:t>
      </w:r>
      <w:r w:rsidR="0099083E">
        <w:rPr>
          <w:rFonts w:eastAsia="Calibri"/>
          <w:color w:val="000000"/>
          <w:szCs w:val="28"/>
          <w:lang w:eastAsia="lv-LV"/>
        </w:rPr>
        <w:t> </w:t>
      </w:r>
      <w:r w:rsidR="00EC7012" w:rsidRPr="00EC7012">
        <w:rPr>
          <w:rFonts w:eastAsia="Calibri"/>
          <w:color w:val="000000"/>
          <w:szCs w:val="28"/>
          <w:lang w:eastAsia="lv-LV"/>
        </w:rPr>
        <w:t>%) no izvestā svaigpiena – uz Lietuvu. Lielāko svaigpiena apjomu no Latvijas izved t.s. citi pircēji, proti, šie uzņēmumi izved 99</w:t>
      </w:r>
      <w:r w:rsidR="0099083E">
        <w:rPr>
          <w:rFonts w:eastAsia="Calibri"/>
          <w:color w:val="000000"/>
          <w:szCs w:val="28"/>
          <w:lang w:eastAsia="lv-LV"/>
        </w:rPr>
        <w:t> </w:t>
      </w:r>
      <w:r w:rsidR="00EC7012" w:rsidRPr="00EC7012">
        <w:rPr>
          <w:rFonts w:eastAsia="Calibri"/>
          <w:color w:val="000000"/>
          <w:szCs w:val="28"/>
          <w:lang w:eastAsia="lv-LV"/>
        </w:rPr>
        <w:t>% visa sava iepirktā svaigpiena, kas ir nepilna trešdaļa (28</w:t>
      </w:r>
      <w:r w:rsidR="0099083E">
        <w:rPr>
          <w:rFonts w:eastAsia="Calibri"/>
          <w:color w:val="000000"/>
          <w:szCs w:val="28"/>
          <w:lang w:eastAsia="lv-LV"/>
        </w:rPr>
        <w:t> </w:t>
      </w:r>
      <w:r w:rsidR="00EC7012" w:rsidRPr="00EC7012">
        <w:rPr>
          <w:rFonts w:eastAsia="Calibri"/>
          <w:color w:val="000000"/>
          <w:szCs w:val="28"/>
          <w:lang w:eastAsia="lv-LV"/>
        </w:rPr>
        <w:t>%) no visa izvestā svaigpiena daudzuma. Pārstrādes uzņēmumu daļa eksportētā svaigpiena apjomā ir tikai 3</w:t>
      </w:r>
      <w:r w:rsidR="0099083E">
        <w:rPr>
          <w:rFonts w:eastAsia="Calibri"/>
          <w:color w:val="000000"/>
          <w:szCs w:val="28"/>
          <w:lang w:eastAsia="lv-LV"/>
        </w:rPr>
        <w:t> </w:t>
      </w:r>
      <w:r w:rsidR="00EC7012" w:rsidRPr="00EC7012">
        <w:rPr>
          <w:rFonts w:eastAsia="Calibri"/>
          <w:color w:val="000000"/>
          <w:szCs w:val="28"/>
          <w:lang w:eastAsia="lv-LV"/>
        </w:rPr>
        <w:t>% (t.i., 9</w:t>
      </w:r>
      <w:r w:rsidR="0099083E">
        <w:rPr>
          <w:rFonts w:eastAsia="Calibri"/>
          <w:color w:val="000000"/>
          <w:szCs w:val="28"/>
          <w:lang w:eastAsia="lv-LV"/>
        </w:rPr>
        <w:t> </w:t>
      </w:r>
      <w:r w:rsidR="00EC7012" w:rsidRPr="00EC7012">
        <w:rPr>
          <w:rFonts w:eastAsia="Calibri"/>
          <w:color w:val="000000"/>
          <w:szCs w:val="28"/>
          <w:lang w:eastAsia="lv-LV"/>
        </w:rPr>
        <w:t xml:space="preserve">% no sava iepirktā), atbilstīgajām </w:t>
      </w:r>
      <w:r w:rsidR="00B52A31" w:rsidRPr="00EC7012">
        <w:rPr>
          <w:rFonts w:eastAsia="Calibri"/>
          <w:color w:val="000000"/>
          <w:szCs w:val="28"/>
          <w:lang w:eastAsia="lv-LV"/>
        </w:rPr>
        <w:t>kooperatīv</w:t>
      </w:r>
      <w:r w:rsidR="00B52A31">
        <w:rPr>
          <w:rFonts w:eastAsia="Calibri"/>
          <w:color w:val="000000"/>
          <w:szCs w:val="28"/>
          <w:lang w:eastAsia="lv-LV"/>
        </w:rPr>
        <w:t>aj</w:t>
      </w:r>
      <w:r w:rsidR="00B52A31" w:rsidRPr="00EC7012">
        <w:rPr>
          <w:rFonts w:eastAsia="Calibri"/>
          <w:color w:val="000000"/>
          <w:szCs w:val="28"/>
          <w:lang w:eastAsia="lv-LV"/>
        </w:rPr>
        <w:t>ā</w:t>
      </w:r>
      <w:r w:rsidR="00B52A31">
        <w:rPr>
          <w:rFonts w:eastAsia="Calibri"/>
          <w:color w:val="000000"/>
          <w:szCs w:val="28"/>
          <w:lang w:eastAsia="lv-LV"/>
        </w:rPr>
        <w:t>m</w:t>
      </w:r>
      <w:r w:rsidR="00B52A31" w:rsidRPr="00EC7012">
        <w:rPr>
          <w:rFonts w:eastAsia="Calibri"/>
          <w:color w:val="000000"/>
          <w:szCs w:val="28"/>
          <w:lang w:eastAsia="lv-LV"/>
        </w:rPr>
        <w:t xml:space="preserve"> sabiedrīb</w:t>
      </w:r>
      <w:r w:rsidR="00B52A31">
        <w:rPr>
          <w:rFonts w:eastAsia="Calibri"/>
          <w:color w:val="000000"/>
          <w:szCs w:val="28"/>
          <w:lang w:eastAsia="lv-LV"/>
        </w:rPr>
        <w:t>ām</w:t>
      </w:r>
      <w:r w:rsidR="00B52A31" w:rsidRPr="00EC7012">
        <w:rPr>
          <w:rFonts w:eastAsia="Calibri"/>
          <w:color w:val="000000"/>
          <w:szCs w:val="28"/>
          <w:lang w:eastAsia="lv-LV"/>
        </w:rPr>
        <w:t xml:space="preserve"> </w:t>
      </w:r>
      <w:r w:rsidR="00EC7012" w:rsidRPr="00EC7012">
        <w:rPr>
          <w:rFonts w:eastAsia="Calibri"/>
          <w:color w:val="000000"/>
          <w:szCs w:val="28"/>
          <w:lang w:eastAsia="lv-LV"/>
        </w:rPr>
        <w:t>šis rādītājs ir 5</w:t>
      </w:r>
      <w:r w:rsidR="0099083E">
        <w:rPr>
          <w:rFonts w:eastAsia="Calibri"/>
          <w:color w:val="000000"/>
          <w:szCs w:val="28"/>
          <w:lang w:eastAsia="lv-LV"/>
        </w:rPr>
        <w:t> </w:t>
      </w:r>
      <w:r w:rsidR="00EC7012" w:rsidRPr="00EC7012">
        <w:rPr>
          <w:rFonts w:eastAsia="Calibri"/>
          <w:color w:val="000000"/>
          <w:szCs w:val="28"/>
          <w:lang w:eastAsia="lv-LV"/>
        </w:rPr>
        <w:t>% (jeb 19</w:t>
      </w:r>
      <w:r w:rsidR="0099083E">
        <w:rPr>
          <w:rFonts w:eastAsia="Calibri"/>
          <w:color w:val="000000"/>
          <w:szCs w:val="28"/>
          <w:lang w:eastAsia="lv-LV"/>
        </w:rPr>
        <w:t> </w:t>
      </w:r>
      <w:r w:rsidR="00EC7012" w:rsidRPr="00EC7012">
        <w:rPr>
          <w:rFonts w:eastAsia="Calibri"/>
          <w:color w:val="000000"/>
          <w:szCs w:val="28"/>
          <w:lang w:eastAsia="lv-LV"/>
        </w:rPr>
        <w:t xml:space="preserve">% no sava iepirktā daudzuma), bet </w:t>
      </w:r>
      <w:r w:rsidR="00B52A31" w:rsidRPr="00EC7012">
        <w:rPr>
          <w:rFonts w:eastAsia="Calibri"/>
          <w:color w:val="000000"/>
          <w:szCs w:val="28"/>
          <w:lang w:eastAsia="lv-LV"/>
        </w:rPr>
        <w:t>kooperatīvās sabiedrības</w:t>
      </w:r>
      <w:r w:rsidR="00EC7012" w:rsidRPr="00EC7012">
        <w:rPr>
          <w:rFonts w:eastAsia="Calibri"/>
          <w:color w:val="000000"/>
          <w:szCs w:val="28"/>
          <w:lang w:eastAsia="lv-LV"/>
        </w:rPr>
        <w:t xml:space="preserve"> bez atbilstības statusa izved 4</w:t>
      </w:r>
      <w:r w:rsidR="0099083E">
        <w:rPr>
          <w:rFonts w:eastAsia="Calibri"/>
          <w:color w:val="000000"/>
          <w:szCs w:val="28"/>
          <w:lang w:eastAsia="lv-LV"/>
        </w:rPr>
        <w:t> </w:t>
      </w:r>
      <w:r w:rsidR="00EC7012" w:rsidRPr="00EC7012">
        <w:rPr>
          <w:rFonts w:eastAsia="Calibri"/>
          <w:color w:val="000000"/>
          <w:szCs w:val="28"/>
          <w:lang w:eastAsia="lv-LV"/>
        </w:rPr>
        <w:t>% (jeb 34</w:t>
      </w:r>
      <w:r w:rsidR="0099083E">
        <w:rPr>
          <w:rFonts w:eastAsia="Calibri"/>
          <w:color w:val="000000"/>
          <w:szCs w:val="28"/>
          <w:lang w:eastAsia="lv-LV"/>
        </w:rPr>
        <w:t> </w:t>
      </w:r>
      <w:r w:rsidR="00EC7012" w:rsidRPr="00EC7012">
        <w:rPr>
          <w:rFonts w:eastAsia="Calibri"/>
          <w:color w:val="000000"/>
          <w:szCs w:val="28"/>
          <w:lang w:eastAsia="lv-LV"/>
        </w:rPr>
        <w:t>% no sava iepirktā daudzuma)</w:t>
      </w:r>
      <w:r w:rsidR="00B52A31">
        <w:rPr>
          <w:rFonts w:eastAsia="Calibri"/>
          <w:color w:val="000000"/>
          <w:szCs w:val="28"/>
          <w:lang w:eastAsia="lv-LV"/>
        </w:rPr>
        <w:t xml:space="preserve"> svaigpiena</w:t>
      </w:r>
      <w:r w:rsidR="00EC7012" w:rsidRPr="00EC7012">
        <w:rPr>
          <w:rFonts w:eastAsia="Calibri"/>
          <w:color w:val="000000"/>
          <w:szCs w:val="28"/>
          <w:lang w:eastAsia="lv-LV"/>
        </w:rPr>
        <w:t xml:space="preserve">. </w:t>
      </w:r>
    </w:p>
    <w:p w14:paraId="78F220F3" w14:textId="6B54CC08" w:rsidR="00EC7012" w:rsidRPr="00EC7012" w:rsidRDefault="00FE283F" w:rsidP="00284F70">
      <w:pPr>
        <w:tabs>
          <w:tab w:val="left" w:pos="709"/>
        </w:tabs>
        <w:spacing w:after="120"/>
        <w:jc w:val="both"/>
        <w:rPr>
          <w:rFonts w:eastAsia="Calibri"/>
          <w:color w:val="000000"/>
          <w:szCs w:val="28"/>
          <w:lang w:eastAsia="lv-LV"/>
        </w:rPr>
      </w:pPr>
      <w:r>
        <w:rPr>
          <w:rFonts w:eastAsia="Calibri"/>
          <w:color w:val="000000"/>
          <w:szCs w:val="28"/>
          <w:lang w:eastAsia="lv-LV"/>
        </w:rPr>
        <w:tab/>
      </w:r>
      <w:r w:rsidR="0099083E">
        <w:rPr>
          <w:rFonts w:eastAsia="Calibri"/>
          <w:color w:val="000000"/>
          <w:szCs w:val="28"/>
          <w:lang w:eastAsia="lv-LV"/>
        </w:rPr>
        <w:t>Turklāt</w:t>
      </w:r>
      <w:r w:rsidR="00B52A31">
        <w:rPr>
          <w:rFonts w:eastAsia="Calibri"/>
          <w:color w:val="000000"/>
          <w:szCs w:val="28"/>
          <w:lang w:eastAsia="lv-LV"/>
        </w:rPr>
        <w:t xml:space="preserve"> piena pārstrādes nozares</w:t>
      </w:r>
      <w:r w:rsidR="00EC7012" w:rsidRPr="00EC7012">
        <w:rPr>
          <w:rFonts w:eastAsia="Calibri"/>
          <w:color w:val="000000"/>
          <w:szCs w:val="28"/>
          <w:lang w:eastAsia="lv-LV"/>
        </w:rPr>
        <w:t xml:space="preserve"> vajadzībām svaigpiens Latvijā tiek arī importēts</w:t>
      </w:r>
      <w:r w:rsidR="00B52A31">
        <w:rPr>
          <w:rFonts w:eastAsia="Calibri"/>
          <w:color w:val="000000"/>
          <w:szCs w:val="28"/>
          <w:lang w:eastAsia="lv-LV"/>
        </w:rPr>
        <w:t>, un</w:t>
      </w:r>
      <w:r w:rsidR="00EC7012" w:rsidRPr="00EC7012">
        <w:rPr>
          <w:rFonts w:eastAsia="Calibri"/>
          <w:color w:val="000000"/>
          <w:szCs w:val="28"/>
          <w:lang w:eastAsia="lv-LV"/>
        </w:rPr>
        <w:t xml:space="preserve"> 2022. gadā pavisam importētas 105 tūkst. tonnas svaigpiena. </w:t>
      </w:r>
    </w:p>
    <w:p w14:paraId="0D331FDC" w14:textId="1ABA8048" w:rsidR="00EC7012" w:rsidRPr="00AE511A" w:rsidRDefault="00FE283F" w:rsidP="00284F70">
      <w:pPr>
        <w:tabs>
          <w:tab w:val="left" w:pos="709"/>
        </w:tabs>
        <w:spacing w:after="120"/>
        <w:jc w:val="both"/>
        <w:rPr>
          <w:rFonts w:eastAsia="Calibri"/>
          <w:color w:val="000000"/>
          <w:szCs w:val="28"/>
          <w:lang w:eastAsia="lv-LV"/>
        </w:rPr>
      </w:pPr>
      <w:r>
        <w:rPr>
          <w:rFonts w:eastAsia="Calibri"/>
          <w:color w:val="000000"/>
          <w:szCs w:val="28"/>
          <w:lang w:eastAsia="lv-LV"/>
        </w:rPr>
        <w:tab/>
      </w:r>
      <w:r w:rsidR="00EC7012" w:rsidRPr="00EC7012">
        <w:rPr>
          <w:rFonts w:eastAsia="Calibri"/>
          <w:color w:val="000000"/>
          <w:szCs w:val="28"/>
          <w:lang w:eastAsia="lv-LV"/>
        </w:rPr>
        <w:t xml:space="preserve">Jāņem vērā arī tas, ka daudzi pirmie pircēji (īpaši uzņēmumi, kas pienu nepārstrādā) daļu vai pat visu iepirkto svaigpienu realizē tālāk </w:t>
      </w:r>
      <w:r w:rsidR="00DE1CC5">
        <w:rPr>
          <w:rFonts w:eastAsia="Calibri"/>
          <w:color w:val="000000"/>
          <w:szCs w:val="28"/>
          <w:lang w:eastAsia="lv-LV"/>
        </w:rPr>
        <w:t>cits citam</w:t>
      </w:r>
      <w:r w:rsidR="00EC7012" w:rsidRPr="00EC7012">
        <w:rPr>
          <w:rFonts w:eastAsia="Calibri"/>
          <w:color w:val="000000"/>
          <w:szCs w:val="28"/>
          <w:lang w:eastAsia="lv-LV"/>
        </w:rPr>
        <w:t xml:space="preserve"> vai citiem piena pārstrādes un pārtikas ražošanas uzņēmumiem Latvijā.</w:t>
      </w:r>
      <w:r w:rsidR="00B52A31">
        <w:rPr>
          <w:rFonts w:eastAsia="Calibri"/>
          <w:color w:val="000000"/>
          <w:szCs w:val="28"/>
          <w:lang w:eastAsia="lv-LV"/>
        </w:rPr>
        <w:t xml:space="preserve"> </w:t>
      </w:r>
    </w:p>
    <w:bookmarkEnd w:id="16"/>
    <w:bookmarkEnd w:id="17"/>
    <w:p w14:paraId="5A80E975" w14:textId="77777777" w:rsidR="004E07A9" w:rsidRDefault="004E07A9" w:rsidP="00744DA2">
      <w:pPr>
        <w:tabs>
          <w:tab w:val="left" w:pos="709"/>
        </w:tabs>
        <w:spacing w:after="120"/>
        <w:ind w:firstLine="709"/>
        <w:jc w:val="both"/>
        <w:rPr>
          <w:rFonts w:eastAsia="Calibri"/>
          <w:color w:val="000000"/>
          <w:szCs w:val="28"/>
          <w:highlight w:val="yellow"/>
          <w:lang w:eastAsia="lv-LV"/>
        </w:rPr>
      </w:pPr>
    </w:p>
    <w:p w14:paraId="48D157E1" w14:textId="6BD38F25" w:rsidR="00562134" w:rsidRPr="00562134" w:rsidRDefault="00FE283F" w:rsidP="008975C6">
      <w:pPr>
        <w:tabs>
          <w:tab w:val="left" w:pos="709"/>
        </w:tabs>
        <w:spacing w:after="120"/>
        <w:jc w:val="both"/>
        <w:rPr>
          <w:rFonts w:eastAsia="Calibri"/>
          <w:color w:val="000000"/>
          <w:szCs w:val="28"/>
          <w:lang w:eastAsia="lv-LV"/>
        </w:rPr>
      </w:pPr>
      <w:r>
        <w:rPr>
          <w:rFonts w:eastAsia="Calibri"/>
          <w:color w:val="000000"/>
          <w:szCs w:val="28"/>
          <w:lang w:eastAsia="lv-LV"/>
        </w:rPr>
        <w:tab/>
      </w:r>
      <w:r w:rsidR="00562134" w:rsidRPr="00562134">
        <w:rPr>
          <w:rFonts w:eastAsia="Calibri"/>
          <w:color w:val="000000"/>
          <w:szCs w:val="28"/>
          <w:lang w:eastAsia="lv-LV"/>
        </w:rPr>
        <w:t>Primārajiem piena ražotājiem 2014.–2021.</w:t>
      </w:r>
      <w:r w:rsidR="00E83197">
        <w:rPr>
          <w:rFonts w:eastAsia="Calibri"/>
          <w:color w:val="000000"/>
          <w:szCs w:val="28"/>
          <w:lang w:eastAsia="lv-LV"/>
        </w:rPr>
        <w:t> </w:t>
      </w:r>
      <w:r w:rsidR="00562134" w:rsidRPr="00562134">
        <w:rPr>
          <w:rFonts w:eastAsia="Calibri"/>
          <w:color w:val="000000"/>
          <w:szCs w:val="28"/>
          <w:lang w:eastAsia="lv-LV"/>
        </w:rPr>
        <w:t xml:space="preserve">gada periodā ES </w:t>
      </w:r>
      <w:r w:rsidR="00E83197">
        <w:rPr>
          <w:rFonts w:eastAsia="Calibri"/>
          <w:color w:val="000000"/>
          <w:szCs w:val="28"/>
          <w:lang w:eastAsia="lv-LV"/>
        </w:rPr>
        <w:t xml:space="preserve">ar </w:t>
      </w:r>
      <w:r w:rsidR="00562134" w:rsidRPr="00562134">
        <w:rPr>
          <w:rFonts w:eastAsia="Calibri"/>
          <w:color w:val="000000"/>
          <w:szCs w:val="28"/>
          <w:lang w:eastAsia="lv-LV"/>
        </w:rPr>
        <w:t>tiešmaksāju</w:t>
      </w:r>
      <w:r w:rsidR="00D43DE3">
        <w:rPr>
          <w:rFonts w:eastAsia="Calibri"/>
          <w:color w:val="000000"/>
          <w:szCs w:val="28"/>
          <w:lang w:eastAsia="lv-LV"/>
        </w:rPr>
        <w:t>m</w:t>
      </w:r>
      <w:r w:rsidR="00E83197">
        <w:rPr>
          <w:rFonts w:eastAsia="Calibri"/>
          <w:color w:val="000000"/>
          <w:szCs w:val="28"/>
          <w:lang w:eastAsia="lv-LV"/>
        </w:rPr>
        <w:t>iem</w:t>
      </w:r>
      <w:r w:rsidR="00562134" w:rsidRPr="00562134">
        <w:rPr>
          <w:rFonts w:eastAsia="Calibri"/>
          <w:color w:val="000000"/>
          <w:szCs w:val="28"/>
          <w:lang w:eastAsia="lv-LV"/>
        </w:rPr>
        <w:t>, ārkārtas atbalsta pasākum</w:t>
      </w:r>
      <w:r w:rsidR="00E83197">
        <w:rPr>
          <w:rFonts w:eastAsia="Calibri"/>
          <w:color w:val="000000"/>
          <w:szCs w:val="28"/>
          <w:lang w:eastAsia="lv-LV"/>
        </w:rPr>
        <w:t>os</w:t>
      </w:r>
      <w:r w:rsidR="00562134" w:rsidRPr="00562134">
        <w:rPr>
          <w:rFonts w:eastAsia="Calibri"/>
          <w:color w:val="000000"/>
          <w:szCs w:val="28"/>
          <w:lang w:eastAsia="lv-LV"/>
        </w:rPr>
        <w:t xml:space="preserve"> un ciltsdarba pasākumos kopā izmaksāts atbalsts 327 </w:t>
      </w:r>
      <w:r w:rsidR="007E14D5">
        <w:rPr>
          <w:rFonts w:eastAsia="Calibri"/>
          <w:color w:val="000000"/>
          <w:szCs w:val="28"/>
          <w:lang w:eastAsia="lv-LV"/>
        </w:rPr>
        <w:t xml:space="preserve">milj. </w:t>
      </w:r>
      <w:r w:rsidR="00562134" w:rsidRPr="00562134">
        <w:rPr>
          <w:rFonts w:eastAsia="Calibri"/>
          <w:color w:val="000000"/>
          <w:szCs w:val="28"/>
          <w:lang w:eastAsia="lv-LV"/>
        </w:rPr>
        <w:t xml:space="preserve">EUR apmērā. </w:t>
      </w:r>
    </w:p>
    <w:p w14:paraId="222527A2" w14:textId="17729786" w:rsidR="00562134" w:rsidRPr="00562134" w:rsidRDefault="00562134" w:rsidP="00F03D5C">
      <w:pPr>
        <w:tabs>
          <w:tab w:val="left" w:pos="709"/>
        </w:tabs>
        <w:jc w:val="center"/>
        <w:rPr>
          <w:rFonts w:eastAsia="Calibri"/>
          <w:color w:val="000000"/>
          <w:szCs w:val="28"/>
          <w:lang w:eastAsia="lv-LV"/>
        </w:rPr>
      </w:pPr>
      <w:r>
        <w:rPr>
          <w:noProof/>
          <w:sz w:val="26"/>
          <w:szCs w:val="26"/>
          <w:lang w:eastAsia="lv-LV"/>
        </w:rPr>
        <w:drawing>
          <wp:inline distT="0" distB="0" distL="0" distR="0" wp14:anchorId="4F184777" wp14:editId="717A8CE0">
            <wp:extent cx="5577259" cy="2440744"/>
            <wp:effectExtent l="0" t="0" r="4445"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3114" cy="2456435"/>
                    </a:xfrm>
                    <a:prstGeom prst="rect">
                      <a:avLst/>
                    </a:prstGeom>
                    <a:noFill/>
                  </pic:spPr>
                </pic:pic>
              </a:graphicData>
            </a:graphic>
          </wp:inline>
        </w:drawing>
      </w:r>
    </w:p>
    <w:p w14:paraId="3F1E67C3" w14:textId="2E276F6F" w:rsidR="00562134" w:rsidRPr="008975C6" w:rsidRDefault="00562134" w:rsidP="008975C6">
      <w:pPr>
        <w:tabs>
          <w:tab w:val="left" w:pos="709"/>
        </w:tabs>
        <w:jc w:val="both"/>
        <w:rPr>
          <w:rFonts w:eastAsia="Calibri"/>
          <w:i/>
          <w:iCs/>
          <w:color w:val="000000"/>
          <w:sz w:val="24"/>
          <w:szCs w:val="24"/>
          <w:lang w:eastAsia="lv-LV"/>
        </w:rPr>
      </w:pPr>
      <w:r w:rsidRPr="008975C6">
        <w:rPr>
          <w:rFonts w:eastAsia="Calibri"/>
          <w:i/>
          <w:iCs/>
          <w:color w:val="000000"/>
          <w:sz w:val="24"/>
          <w:szCs w:val="24"/>
          <w:lang w:eastAsia="lv-LV"/>
        </w:rPr>
        <w:t>Avots</w:t>
      </w:r>
      <w:r w:rsidR="00D43DE3">
        <w:rPr>
          <w:rFonts w:eastAsia="Calibri"/>
          <w:i/>
          <w:iCs/>
          <w:color w:val="000000"/>
          <w:sz w:val="24"/>
          <w:szCs w:val="24"/>
          <w:lang w:eastAsia="lv-LV"/>
        </w:rPr>
        <w:t>:</w:t>
      </w:r>
      <w:r w:rsidRPr="008975C6">
        <w:rPr>
          <w:rFonts w:eastAsia="Calibri"/>
          <w:i/>
          <w:iCs/>
          <w:color w:val="000000"/>
          <w:sz w:val="24"/>
          <w:szCs w:val="24"/>
          <w:lang w:eastAsia="lv-LV"/>
        </w:rPr>
        <w:t xml:space="preserve"> ZM pēc LAD datiem</w:t>
      </w:r>
    </w:p>
    <w:p w14:paraId="7C665DA6" w14:textId="77777777" w:rsidR="00562134" w:rsidRDefault="00562134" w:rsidP="00E73486">
      <w:pPr>
        <w:ind w:left="-11"/>
        <w:jc w:val="both"/>
        <w:rPr>
          <w:b/>
          <w:bCs/>
          <w:sz w:val="24"/>
          <w:szCs w:val="24"/>
        </w:rPr>
      </w:pPr>
    </w:p>
    <w:p w14:paraId="2CC11966" w14:textId="207F7F95" w:rsidR="00E73486" w:rsidRDefault="00E73486" w:rsidP="00B90747">
      <w:pPr>
        <w:ind w:left="-11" w:firstLine="720"/>
        <w:jc w:val="both"/>
        <w:rPr>
          <w:szCs w:val="28"/>
        </w:rPr>
      </w:pPr>
      <w:r w:rsidRPr="00FE283F">
        <w:rPr>
          <w:szCs w:val="28"/>
        </w:rPr>
        <w:lastRenderedPageBreak/>
        <w:t xml:space="preserve">2022. gadā </w:t>
      </w:r>
      <w:r w:rsidR="00D43DE3">
        <w:rPr>
          <w:szCs w:val="28"/>
        </w:rPr>
        <w:t>b</w:t>
      </w:r>
      <w:r w:rsidR="00562134">
        <w:rPr>
          <w:szCs w:val="28"/>
        </w:rPr>
        <w:t>rīvprātīgi saistīt</w:t>
      </w:r>
      <w:r w:rsidR="00D43DE3">
        <w:rPr>
          <w:szCs w:val="28"/>
        </w:rPr>
        <w:t>ais</w:t>
      </w:r>
      <w:r w:rsidR="00562134">
        <w:rPr>
          <w:szCs w:val="28"/>
        </w:rPr>
        <w:t xml:space="preserve"> atbalst</w:t>
      </w:r>
      <w:r w:rsidR="00D43DE3">
        <w:rPr>
          <w:szCs w:val="28"/>
        </w:rPr>
        <w:t>s</w:t>
      </w:r>
      <w:r w:rsidR="00562134">
        <w:rPr>
          <w:szCs w:val="28"/>
        </w:rPr>
        <w:t xml:space="preserve"> (BSA) par slaucamām govīm </w:t>
      </w:r>
      <w:r w:rsidRPr="00FE283F">
        <w:rPr>
          <w:szCs w:val="28"/>
        </w:rPr>
        <w:t>un ciltsdarba maksājum</w:t>
      </w:r>
      <w:r w:rsidR="00D43DE3">
        <w:rPr>
          <w:szCs w:val="28"/>
        </w:rPr>
        <w:t>i tika</w:t>
      </w:r>
      <w:r w:rsidRPr="00FE283F">
        <w:rPr>
          <w:szCs w:val="28"/>
        </w:rPr>
        <w:t xml:space="preserve"> </w:t>
      </w:r>
      <w:r w:rsidR="00D43DE3">
        <w:rPr>
          <w:szCs w:val="28"/>
        </w:rPr>
        <w:t>izmaksāti par</w:t>
      </w:r>
      <w:r w:rsidRPr="00FE283F">
        <w:rPr>
          <w:szCs w:val="28"/>
        </w:rPr>
        <w:t xml:space="preserve"> 84</w:t>
      </w:r>
      <w:r w:rsidR="00DE1CC5">
        <w:rPr>
          <w:szCs w:val="28"/>
        </w:rPr>
        <w:t> </w:t>
      </w:r>
      <w:r w:rsidRPr="00FE283F">
        <w:rPr>
          <w:szCs w:val="28"/>
        </w:rPr>
        <w:t>% jeb 97,6 tūkst. gov</w:t>
      </w:r>
      <w:r w:rsidR="00D43DE3">
        <w:rPr>
          <w:szCs w:val="28"/>
        </w:rPr>
        <w:t>īm</w:t>
      </w:r>
      <w:r w:rsidR="00D43DE3" w:rsidRPr="00D43DE3">
        <w:rPr>
          <w:szCs w:val="28"/>
        </w:rPr>
        <w:t xml:space="preserve"> </w:t>
      </w:r>
      <w:r w:rsidR="00D43DE3" w:rsidRPr="00FE283F">
        <w:rPr>
          <w:szCs w:val="28"/>
        </w:rPr>
        <w:t>no kopējā slaucamo govju skaita (</w:t>
      </w:r>
      <w:r w:rsidR="00D43DE3" w:rsidRPr="008C62FC">
        <w:rPr>
          <w:iCs/>
          <w:szCs w:val="28"/>
        </w:rPr>
        <w:t>116,6 tūkst.</w:t>
      </w:r>
      <w:r w:rsidR="00D43DE3" w:rsidRPr="008C62FC">
        <w:rPr>
          <w:szCs w:val="28"/>
        </w:rPr>
        <w:t>)</w:t>
      </w:r>
      <w:r w:rsidRPr="00FE283F">
        <w:rPr>
          <w:szCs w:val="28"/>
        </w:rPr>
        <w:t xml:space="preserve">; kopējais atbalsta apmērs par govi </w:t>
      </w:r>
      <w:r w:rsidR="00E83197">
        <w:rPr>
          <w:rFonts w:eastAsia="Calibri"/>
          <w:color w:val="000000"/>
          <w:szCs w:val="28"/>
          <w:lang w:eastAsia="lv-LV"/>
        </w:rPr>
        <w:t>–</w:t>
      </w:r>
      <w:r w:rsidRPr="00FE283F">
        <w:rPr>
          <w:szCs w:val="28"/>
        </w:rPr>
        <w:t xml:space="preserve"> 317,5</w:t>
      </w:r>
      <w:r w:rsidR="00D43DE3">
        <w:rPr>
          <w:szCs w:val="28"/>
        </w:rPr>
        <w:t> </w:t>
      </w:r>
      <w:r w:rsidRPr="00FE283F">
        <w:rPr>
          <w:szCs w:val="28"/>
        </w:rPr>
        <w:t>EUR (</w:t>
      </w:r>
      <w:r w:rsidRPr="00FE283F">
        <w:rPr>
          <w:i/>
          <w:iCs/>
          <w:szCs w:val="28"/>
        </w:rPr>
        <w:t>BSA + ciltsdarbs</w:t>
      </w:r>
      <w:r w:rsidRPr="00FE283F">
        <w:rPr>
          <w:szCs w:val="28"/>
        </w:rPr>
        <w:t>). Kopējais izmaksātais finansējums nozarē bija 29,8</w:t>
      </w:r>
      <w:r w:rsidR="00D43DE3">
        <w:rPr>
          <w:szCs w:val="28"/>
        </w:rPr>
        <w:t> </w:t>
      </w:r>
      <w:r w:rsidRPr="00FE283F">
        <w:rPr>
          <w:szCs w:val="28"/>
        </w:rPr>
        <w:t xml:space="preserve">milj. EUR, no tā 23,4 milj. EUR </w:t>
      </w:r>
      <w:r w:rsidR="00D43DE3">
        <w:rPr>
          <w:rFonts w:eastAsia="Calibri"/>
          <w:color w:val="000000"/>
          <w:szCs w:val="28"/>
          <w:lang w:eastAsia="lv-LV"/>
        </w:rPr>
        <w:t xml:space="preserve">– </w:t>
      </w:r>
      <w:r w:rsidRPr="00FE283F">
        <w:rPr>
          <w:szCs w:val="28"/>
        </w:rPr>
        <w:t xml:space="preserve">BSA un 6,4 milj. EUR </w:t>
      </w:r>
      <w:r w:rsidR="00D43DE3">
        <w:rPr>
          <w:rFonts w:eastAsia="Calibri"/>
          <w:color w:val="000000"/>
          <w:szCs w:val="28"/>
          <w:lang w:eastAsia="lv-LV"/>
        </w:rPr>
        <w:t xml:space="preserve">– </w:t>
      </w:r>
      <w:r w:rsidRPr="00FE283F">
        <w:rPr>
          <w:szCs w:val="28"/>
        </w:rPr>
        <w:t>ciltsdarba maksājums.</w:t>
      </w:r>
    </w:p>
    <w:p w14:paraId="7307E783" w14:textId="5C21E701" w:rsidR="00EE44C1" w:rsidRPr="00EE44C1" w:rsidRDefault="00EE44C1" w:rsidP="00EE44C1">
      <w:pPr>
        <w:ind w:left="-11" w:firstLine="720"/>
        <w:jc w:val="both"/>
        <w:rPr>
          <w:szCs w:val="28"/>
        </w:rPr>
      </w:pPr>
      <w:r w:rsidRPr="00EE44C1">
        <w:rPr>
          <w:szCs w:val="28"/>
        </w:rPr>
        <w:t xml:space="preserve">2023. gadā piena ražotājiem tiek plānots </w:t>
      </w:r>
      <w:r>
        <w:rPr>
          <w:szCs w:val="28"/>
        </w:rPr>
        <w:t>BSA</w:t>
      </w:r>
      <w:r w:rsidRPr="00EE44C1">
        <w:rPr>
          <w:szCs w:val="28"/>
        </w:rPr>
        <w:t xml:space="preserve"> atbalsts 26,6 milj. EUR apmērā un ciltsdarba maksājums 8,8 milj. EUR apmērā. To saņems ražotāji par aptuveni 97,4 tūkst. slaucamo govju.</w:t>
      </w:r>
    </w:p>
    <w:p w14:paraId="4ACDB2C5" w14:textId="3C2CB1CE" w:rsidR="00562134" w:rsidRPr="00DD3964" w:rsidRDefault="00562134" w:rsidP="00744DA2">
      <w:pPr>
        <w:tabs>
          <w:tab w:val="left" w:pos="709"/>
        </w:tabs>
        <w:spacing w:after="120"/>
        <w:ind w:firstLine="709"/>
        <w:jc w:val="both"/>
        <w:rPr>
          <w:rFonts w:eastAsia="Calibri"/>
          <w:color w:val="000000"/>
          <w:szCs w:val="28"/>
          <w:lang w:eastAsia="lv-LV"/>
        </w:rPr>
      </w:pPr>
      <w:r w:rsidRPr="00DD3964">
        <w:rPr>
          <w:rFonts w:eastAsia="Calibri"/>
          <w:color w:val="000000"/>
          <w:szCs w:val="28"/>
          <w:lang w:eastAsia="lv-LV"/>
        </w:rPr>
        <w:t>2014</w:t>
      </w:r>
      <w:r w:rsidR="00DE1CC5">
        <w:rPr>
          <w:rFonts w:eastAsia="Calibri"/>
          <w:color w:val="000000"/>
          <w:szCs w:val="28"/>
          <w:lang w:eastAsia="lv-LV"/>
        </w:rPr>
        <w:t>.</w:t>
      </w:r>
      <w:r w:rsidRPr="00DD3964">
        <w:rPr>
          <w:rFonts w:eastAsia="Calibri"/>
          <w:color w:val="000000"/>
          <w:szCs w:val="28"/>
          <w:lang w:eastAsia="lv-LV"/>
        </w:rPr>
        <w:t>–2021. gada periodā lauku attīstības atbalsta</w:t>
      </w:r>
      <w:r w:rsidR="00D43DE3">
        <w:rPr>
          <w:rFonts w:eastAsia="Calibri"/>
          <w:color w:val="000000"/>
          <w:szCs w:val="28"/>
          <w:lang w:eastAsia="lv-LV"/>
        </w:rPr>
        <w:t>m</w:t>
      </w:r>
      <w:r w:rsidRPr="00DD3964">
        <w:rPr>
          <w:rFonts w:eastAsia="Calibri"/>
          <w:color w:val="000000"/>
          <w:szCs w:val="28"/>
          <w:lang w:eastAsia="lv-LV"/>
        </w:rPr>
        <w:t xml:space="preserve"> piena nozares kooperatīv</w:t>
      </w:r>
      <w:r w:rsidR="00D43DE3">
        <w:rPr>
          <w:rFonts w:eastAsia="Calibri"/>
          <w:color w:val="000000"/>
          <w:szCs w:val="28"/>
          <w:lang w:eastAsia="lv-LV"/>
        </w:rPr>
        <w:t>ajām</w:t>
      </w:r>
      <w:r w:rsidRPr="00DD3964">
        <w:rPr>
          <w:rFonts w:eastAsia="Calibri"/>
          <w:color w:val="000000"/>
          <w:szCs w:val="28"/>
          <w:lang w:eastAsia="lv-LV"/>
        </w:rPr>
        <w:t xml:space="preserve"> sabiedrībām par 10 īstenotajiem projektiem izmaksāts investīciju atbalsts 0,4 milj. EUR apmērā, </w:t>
      </w:r>
      <w:r w:rsidR="00D43DE3">
        <w:rPr>
          <w:rFonts w:eastAsia="Calibri"/>
          <w:color w:val="000000"/>
          <w:szCs w:val="28"/>
          <w:lang w:eastAsia="lv-LV"/>
        </w:rPr>
        <w:t>tāpēc</w:t>
      </w:r>
      <w:r w:rsidRPr="00DD3964">
        <w:rPr>
          <w:rFonts w:eastAsia="Calibri"/>
          <w:color w:val="000000"/>
          <w:szCs w:val="28"/>
          <w:lang w:eastAsia="lv-LV"/>
        </w:rPr>
        <w:t xml:space="preserve"> </w:t>
      </w:r>
      <w:r w:rsidR="00B90747">
        <w:rPr>
          <w:rFonts w:eastAsia="Calibri"/>
          <w:color w:val="000000"/>
          <w:szCs w:val="28"/>
          <w:lang w:eastAsia="lv-LV"/>
        </w:rPr>
        <w:t xml:space="preserve">var secināt, ka </w:t>
      </w:r>
      <w:r w:rsidRPr="00DD3964">
        <w:rPr>
          <w:rFonts w:eastAsia="Calibri"/>
          <w:color w:val="000000"/>
          <w:szCs w:val="28"/>
          <w:lang w:eastAsia="lv-LV"/>
        </w:rPr>
        <w:t>piena nozare atbalstu kooperācijai nav plaši izmantojusi.</w:t>
      </w:r>
    </w:p>
    <w:p w14:paraId="02FCC033" w14:textId="0BAD4D2B" w:rsidR="00562134" w:rsidRPr="00FE283F" w:rsidRDefault="00562134" w:rsidP="00F03D5C">
      <w:pPr>
        <w:tabs>
          <w:tab w:val="left" w:pos="709"/>
        </w:tabs>
        <w:spacing w:after="120"/>
        <w:jc w:val="center"/>
        <w:rPr>
          <w:rFonts w:eastAsia="Calibri"/>
          <w:color w:val="000000"/>
          <w:szCs w:val="28"/>
          <w:u w:val="single"/>
          <w:lang w:eastAsia="lv-LV"/>
        </w:rPr>
      </w:pPr>
      <w:r>
        <w:rPr>
          <w:noProof/>
          <w:lang w:eastAsia="lv-LV"/>
        </w:rPr>
        <w:drawing>
          <wp:inline distT="0" distB="0" distL="0" distR="0" wp14:anchorId="127630AF" wp14:editId="5B3656AE">
            <wp:extent cx="5563235" cy="2644726"/>
            <wp:effectExtent l="0" t="0" r="0" b="3810"/>
            <wp:docPr id="48" name="Graphic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5580107" cy="2652747"/>
                    </a:xfrm>
                    <a:prstGeom prst="rect">
                      <a:avLst/>
                    </a:prstGeom>
                  </pic:spPr>
                </pic:pic>
              </a:graphicData>
            </a:graphic>
          </wp:inline>
        </w:drawing>
      </w:r>
    </w:p>
    <w:p w14:paraId="5D8851DD" w14:textId="77777777" w:rsidR="00FA5F29" w:rsidRDefault="00FA5F29" w:rsidP="00744DA2">
      <w:pPr>
        <w:tabs>
          <w:tab w:val="left" w:pos="709"/>
        </w:tabs>
        <w:spacing w:after="120"/>
        <w:ind w:firstLine="709"/>
        <w:jc w:val="both"/>
        <w:rPr>
          <w:rFonts w:eastAsia="Calibri"/>
          <w:b/>
          <w:bCs/>
          <w:color w:val="000000"/>
          <w:szCs w:val="28"/>
          <w:u w:val="single"/>
          <w:lang w:eastAsia="lv-LV"/>
        </w:rPr>
      </w:pPr>
    </w:p>
    <w:p w14:paraId="12C42D57" w14:textId="392B321D" w:rsidR="00FC31F3" w:rsidRPr="006236B9" w:rsidRDefault="009409F9" w:rsidP="00744DA2">
      <w:pPr>
        <w:tabs>
          <w:tab w:val="left" w:pos="709"/>
        </w:tabs>
        <w:spacing w:after="120"/>
        <w:ind w:firstLine="709"/>
        <w:jc w:val="both"/>
        <w:rPr>
          <w:rFonts w:eastAsia="Calibri"/>
          <w:b/>
          <w:bCs/>
          <w:color w:val="000000"/>
          <w:szCs w:val="28"/>
          <w:lang w:eastAsia="lv-LV"/>
        </w:rPr>
      </w:pPr>
      <w:r w:rsidRPr="006236B9">
        <w:rPr>
          <w:rFonts w:eastAsia="Calibri"/>
          <w:b/>
          <w:bCs/>
          <w:color w:val="000000"/>
          <w:szCs w:val="28"/>
          <w:lang w:eastAsia="lv-LV"/>
        </w:rPr>
        <w:t>2</w:t>
      </w:r>
      <w:r w:rsidR="00FC31F3" w:rsidRPr="006236B9">
        <w:rPr>
          <w:rFonts w:eastAsia="Calibri"/>
          <w:b/>
          <w:bCs/>
          <w:color w:val="000000"/>
          <w:szCs w:val="28"/>
          <w:lang w:eastAsia="lv-LV"/>
        </w:rPr>
        <w:t>.2. Piena realizācija, patēriņš, ārējā tirdz</w:t>
      </w:r>
      <w:r w:rsidR="00C911F1" w:rsidRPr="006236B9">
        <w:rPr>
          <w:rFonts w:eastAsia="Calibri"/>
          <w:b/>
          <w:bCs/>
          <w:color w:val="000000"/>
          <w:szCs w:val="28"/>
          <w:lang w:eastAsia="lv-LV"/>
        </w:rPr>
        <w:t>n</w:t>
      </w:r>
      <w:r w:rsidR="00FC31F3" w:rsidRPr="006236B9">
        <w:rPr>
          <w:rFonts w:eastAsia="Calibri"/>
          <w:b/>
          <w:bCs/>
          <w:color w:val="000000"/>
          <w:szCs w:val="28"/>
          <w:lang w:eastAsia="lv-LV"/>
        </w:rPr>
        <w:t>iecība</w:t>
      </w:r>
    </w:p>
    <w:p w14:paraId="081EA130" w14:textId="19ADFFFC" w:rsidR="00351BEC" w:rsidRDefault="00351BEC" w:rsidP="00351BEC">
      <w:pPr>
        <w:tabs>
          <w:tab w:val="left" w:pos="709"/>
        </w:tabs>
        <w:spacing w:after="120"/>
        <w:ind w:firstLine="709"/>
        <w:jc w:val="both"/>
        <w:rPr>
          <w:rFonts w:eastAsia="Calibri"/>
          <w:color w:val="000000"/>
          <w:szCs w:val="28"/>
          <w:lang w:eastAsia="lv-LV"/>
        </w:rPr>
      </w:pPr>
      <w:bookmarkStart w:id="18" w:name="_Hlk127392116"/>
      <w:r w:rsidRPr="00AE511A">
        <w:rPr>
          <w:rFonts w:eastAsia="Calibri"/>
          <w:color w:val="000000"/>
          <w:szCs w:val="28"/>
          <w:lang w:eastAsia="lv-LV"/>
        </w:rPr>
        <w:t>Nozares pašnodrošinājums 2021.</w:t>
      </w:r>
      <w:r w:rsidR="00DE1CC5">
        <w:rPr>
          <w:rFonts w:eastAsia="Calibri"/>
          <w:color w:val="000000"/>
          <w:szCs w:val="28"/>
          <w:lang w:eastAsia="lv-LV"/>
        </w:rPr>
        <w:t xml:space="preserve"> </w:t>
      </w:r>
      <w:r w:rsidRPr="00AE511A">
        <w:rPr>
          <w:rFonts w:eastAsia="Calibri"/>
          <w:color w:val="000000"/>
          <w:szCs w:val="28"/>
          <w:lang w:eastAsia="lv-LV"/>
        </w:rPr>
        <w:t>gadā sasniedza 135</w:t>
      </w:r>
      <w:r w:rsidR="00DE1CC5">
        <w:rPr>
          <w:rFonts w:eastAsia="Calibri"/>
          <w:color w:val="000000"/>
          <w:szCs w:val="28"/>
          <w:lang w:eastAsia="lv-LV"/>
        </w:rPr>
        <w:t xml:space="preserve"> </w:t>
      </w:r>
      <w:r w:rsidRPr="00AE511A">
        <w:rPr>
          <w:rFonts w:eastAsia="Calibri"/>
          <w:color w:val="000000"/>
          <w:szCs w:val="28"/>
          <w:lang w:eastAsia="lv-LV"/>
        </w:rPr>
        <w:t xml:space="preserve">%, pieaugot par </w:t>
      </w:r>
      <w:r w:rsidR="00DE1CC5">
        <w:rPr>
          <w:rFonts w:eastAsia="Calibri"/>
          <w:color w:val="000000"/>
          <w:szCs w:val="28"/>
          <w:lang w:eastAsia="lv-LV"/>
        </w:rPr>
        <w:t>astoņiem</w:t>
      </w:r>
      <w:r w:rsidRPr="00AE511A">
        <w:rPr>
          <w:rFonts w:eastAsia="Calibri"/>
          <w:color w:val="000000"/>
          <w:szCs w:val="28"/>
          <w:lang w:eastAsia="lv-LV"/>
        </w:rPr>
        <w:t xml:space="preserve"> procentpunktiem kopš 2010.</w:t>
      </w:r>
      <w:r w:rsidR="00DE1CC5">
        <w:rPr>
          <w:rFonts w:eastAsia="Calibri"/>
          <w:color w:val="000000"/>
          <w:szCs w:val="28"/>
          <w:lang w:eastAsia="lv-LV"/>
        </w:rPr>
        <w:t xml:space="preserve"> </w:t>
      </w:r>
      <w:r w:rsidRPr="00AE511A">
        <w:rPr>
          <w:rFonts w:eastAsia="Calibri"/>
          <w:color w:val="000000"/>
          <w:szCs w:val="28"/>
          <w:lang w:eastAsia="lv-LV"/>
        </w:rPr>
        <w:t xml:space="preserve">gada. </w:t>
      </w:r>
    </w:p>
    <w:p w14:paraId="0921D3CA" w14:textId="4EB9AAF2" w:rsidR="00FC78B4" w:rsidRPr="00AE511A" w:rsidRDefault="00FC78B4" w:rsidP="00FC78B4">
      <w:pPr>
        <w:tabs>
          <w:tab w:val="left" w:pos="709"/>
        </w:tabs>
        <w:spacing w:after="120"/>
        <w:ind w:firstLine="709"/>
        <w:jc w:val="both"/>
        <w:rPr>
          <w:rFonts w:eastAsia="Calibri"/>
          <w:color w:val="000000"/>
          <w:szCs w:val="28"/>
          <w:lang w:eastAsia="lv-LV"/>
        </w:rPr>
      </w:pPr>
      <w:r>
        <w:rPr>
          <w:rFonts w:eastAsia="Calibri"/>
          <w:color w:val="000000"/>
          <w:szCs w:val="28"/>
          <w:lang w:eastAsia="lv-LV"/>
        </w:rPr>
        <w:t>P</w:t>
      </w:r>
      <w:r w:rsidRPr="00AE511A">
        <w:rPr>
          <w:rFonts w:eastAsia="Calibri"/>
          <w:color w:val="000000"/>
          <w:szCs w:val="28"/>
          <w:lang w:eastAsia="lv-LV"/>
        </w:rPr>
        <w:t xml:space="preserve">iena produktu realizācija </w:t>
      </w:r>
      <w:r>
        <w:rPr>
          <w:rFonts w:eastAsia="Calibri"/>
          <w:color w:val="000000"/>
          <w:szCs w:val="28"/>
          <w:lang w:eastAsia="lv-LV"/>
        </w:rPr>
        <w:t xml:space="preserve">Latvijā kopš 2010. gada </w:t>
      </w:r>
      <w:r w:rsidR="00D43DE3">
        <w:rPr>
          <w:rFonts w:eastAsia="Calibri"/>
          <w:color w:val="000000"/>
          <w:szCs w:val="28"/>
          <w:lang w:eastAsia="lv-LV"/>
        </w:rPr>
        <w:t xml:space="preserve">ir </w:t>
      </w:r>
      <w:r w:rsidRPr="00AE511A">
        <w:rPr>
          <w:rFonts w:eastAsia="Calibri"/>
          <w:color w:val="000000"/>
          <w:szCs w:val="28"/>
          <w:lang w:eastAsia="lv-LV"/>
        </w:rPr>
        <w:t>pieaugusi par 112</w:t>
      </w:r>
      <w:r w:rsidR="00DE1CC5">
        <w:rPr>
          <w:rFonts w:eastAsia="Calibri"/>
          <w:color w:val="000000"/>
          <w:szCs w:val="28"/>
          <w:lang w:eastAsia="lv-LV"/>
        </w:rPr>
        <w:t> </w:t>
      </w:r>
      <w:r w:rsidRPr="00AE511A">
        <w:rPr>
          <w:rFonts w:eastAsia="Calibri"/>
          <w:color w:val="000000"/>
          <w:szCs w:val="28"/>
          <w:lang w:eastAsia="lv-LV"/>
        </w:rPr>
        <w:t xml:space="preserve">% jeb </w:t>
      </w:r>
      <w:r>
        <w:rPr>
          <w:rFonts w:eastAsia="Calibri"/>
          <w:color w:val="000000"/>
          <w:szCs w:val="28"/>
          <w:lang w:eastAsia="lv-LV"/>
        </w:rPr>
        <w:t xml:space="preserve">par </w:t>
      </w:r>
      <w:r w:rsidRPr="00AE511A">
        <w:rPr>
          <w:rFonts w:eastAsia="Calibri"/>
          <w:color w:val="000000"/>
          <w:szCs w:val="28"/>
          <w:lang w:eastAsia="lv-LV"/>
        </w:rPr>
        <w:t xml:space="preserve">188 milj. </w:t>
      </w:r>
      <w:bookmarkEnd w:id="18"/>
      <w:r w:rsidR="00DD3964" w:rsidRPr="00DD3964">
        <w:rPr>
          <w:rFonts w:eastAsia="Calibri"/>
          <w:color w:val="000000"/>
          <w:szCs w:val="28"/>
          <w:lang w:eastAsia="lv-LV"/>
        </w:rPr>
        <w:t>EUR</w:t>
      </w:r>
      <w:r w:rsidRPr="00AE511A">
        <w:rPr>
          <w:rFonts w:eastAsia="Calibri"/>
          <w:color w:val="000000"/>
          <w:szCs w:val="28"/>
          <w:lang w:eastAsia="lv-LV"/>
        </w:rPr>
        <w:t>.</w:t>
      </w:r>
    </w:p>
    <w:p w14:paraId="21042024" w14:textId="6BCFB170" w:rsidR="00744DA2" w:rsidRDefault="00FC78B4" w:rsidP="00744DA2">
      <w:pPr>
        <w:tabs>
          <w:tab w:val="left" w:pos="709"/>
        </w:tabs>
        <w:spacing w:after="120"/>
        <w:ind w:firstLine="709"/>
        <w:jc w:val="both"/>
        <w:rPr>
          <w:rFonts w:eastAsia="Calibri"/>
          <w:color w:val="000000"/>
          <w:szCs w:val="28"/>
          <w:lang w:eastAsia="lv-LV"/>
        </w:rPr>
      </w:pPr>
      <w:bookmarkStart w:id="19" w:name="_Hlk127392159"/>
      <w:r w:rsidRPr="00D3494E">
        <w:rPr>
          <w:rFonts w:eastAsia="Calibri"/>
          <w:b/>
          <w:bCs/>
          <w:color w:val="000000"/>
          <w:szCs w:val="28"/>
          <w:lang w:eastAsia="lv-LV"/>
        </w:rPr>
        <w:t>Piena un piena produktu eksports</w:t>
      </w:r>
      <w:r>
        <w:rPr>
          <w:rFonts w:eastAsia="Calibri"/>
          <w:color w:val="000000"/>
          <w:szCs w:val="28"/>
          <w:lang w:eastAsia="lv-LV"/>
        </w:rPr>
        <w:t xml:space="preserve"> vērtības izteiksmē kopš 2010. gada p</w:t>
      </w:r>
      <w:r w:rsidR="00D43DE3">
        <w:rPr>
          <w:rFonts w:eastAsia="Calibri"/>
          <w:color w:val="000000"/>
          <w:szCs w:val="28"/>
          <w:lang w:eastAsia="lv-LV"/>
        </w:rPr>
        <w:t>alielinājies</w:t>
      </w:r>
      <w:r>
        <w:rPr>
          <w:rFonts w:eastAsia="Calibri"/>
          <w:color w:val="000000"/>
          <w:szCs w:val="28"/>
          <w:lang w:eastAsia="lv-LV"/>
        </w:rPr>
        <w:t xml:space="preserve"> </w:t>
      </w:r>
      <w:r w:rsidR="00744DA2" w:rsidRPr="00AE511A">
        <w:rPr>
          <w:rFonts w:eastAsia="Calibri"/>
          <w:color w:val="000000"/>
          <w:szCs w:val="28"/>
          <w:lang w:eastAsia="lv-LV"/>
        </w:rPr>
        <w:t>par 101</w:t>
      </w:r>
      <w:r w:rsidR="00DE1CC5">
        <w:rPr>
          <w:rFonts w:eastAsia="Calibri"/>
          <w:color w:val="000000"/>
          <w:szCs w:val="28"/>
          <w:lang w:eastAsia="lv-LV"/>
        </w:rPr>
        <w:t> </w:t>
      </w:r>
      <w:r w:rsidR="00744DA2" w:rsidRPr="00AE511A">
        <w:rPr>
          <w:rFonts w:eastAsia="Calibri"/>
          <w:color w:val="000000"/>
          <w:szCs w:val="28"/>
          <w:lang w:eastAsia="lv-LV"/>
        </w:rPr>
        <w:t xml:space="preserve">% jeb 359 tūkst. tonnām, savukārt </w:t>
      </w:r>
      <w:r>
        <w:rPr>
          <w:rFonts w:eastAsia="Calibri"/>
          <w:color w:val="000000"/>
          <w:szCs w:val="28"/>
          <w:lang w:eastAsia="lv-LV"/>
        </w:rPr>
        <w:t xml:space="preserve">piena un piena produktu </w:t>
      </w:r>
      <w:r w:rsidR="00744DA2" w:rsidRPr="00AE511A">
        <w:rPr>
          <w:rFonts w:eastAsia="Calibri"/>
          <w:color w:val="000000"/>
          <w:szCs w:val="28"/>
          <w:lang w:eastAsia="lv-LV"/>
        </w:rPr>
        <w:t xml:space="preserve">imports </w:t>
      </w:r>
      <w:r w:rsidR="00D43DE3">
        <w:rPr>
          <w:rFonts w:eastAsia="Calibri"/>
          <w:color w:val="000000"/>
          <w:szCs w:val="28"/>
          <w:lang w:eastAsia="lv-LV"/>
        </w:rPr>
        <w:t xml:space="preserve">– </w:t>
      </w:r>
      <w:r w:rsidR="00744DA2" w:rsidRPr="00AE511A">
        <w:rPr>
          <w:rFonts w:eastAsia="Calibri"/>
          <w:color w:val="000000"/>
          <w:szCs w:val="28"/>
          <w:lang w:eastAsia="lv-LV"/>
        </w:rPr>
        <w:t>par 148</w:t>
      </w:r>
      <w:r w:rsidR="00DE1CC5">
        <w:rPr>
          <w:rFonts w:eastAsia="Calibri"/>
          <w:color w:val="000000"/>
          <w:szCs w:val="28"/>
          <w:lang w:eastAsia="lv-LV"/>
        </w:rPr>
        <w:t> </w:t>
      </w:r>
      <w:r w:rsidR="00744DA2" w:rsidRPr="00AE511A">
        <w:rPr>
          <w:rFonts w:eastAsia="Calibri"/>
          <w:color w:val="000000"/>
          <w:szCs w:val="28"/>
          <w:lang w:eastAsia="lv-LV"/>
        </w:rPr>
        <w:t>% jeb 274 tūkst.</w:t>
      </w:r>
      <w:r w:rsidR="00FA5F29">
        <w:rPr>
          <w:rFonts w:eastAsia="Calibri"/>
          <w:color w:val="000000"/>
          <w:szCs w:val="28"/>
          <w:lang w:eastAsia="lv-LV"/>
        </w:rPr>
        <w:t xml:space="preserve"> </w:t>
      </w:r>
      <w:r w:rsidR="00744DA2" w:rsidRPr="00AE511A">
        <w:rPr>
          <w:rFonts w:eastAsia="Calibri"/>
          <w:color w:val="000000"/>
          <w:szCs w:val="28"/>
          <w:lang w:eastAsia="lv-LV"/>
        </w:rPr>
        <w:t>t</w:t>
      </w:r>
      <w:r w:rsidR="00D43DE3">
        <w:rPr>
          <w:rFonts w:eastAsia="Calibri"/>
          <w:color w:val="000000"/>
          <w:szCs w:val="28"/>
          <w:lang w:eastAsia="lv-LV"/>
        </w:rPr>
        <w:t>onnu</w:t>
      </w:r>
      <w:r w:rsidR="00744DA2" w:rsidRPr="00AE511A">
        <w:rPr>
          <w:rFonts w:eastAsia="Calibri"/>
          <w:color w:val="000000"/>
          <w:szCs w:val="28"/>
          <w:lang w:eastAsia="lv-LV"/>
        </w:rPr>
        <w:t xml:space="preserve">. </w:t>
      </w:r>
    </w:p>
    <w:p w14:paraId="2A216B6B" w14:textId="6B641E17" w:rsidR="00957EA1" w:rsidRPr="00957EA1" w:rsidRDefault="00957EA1" w:rsidP="00957EA1">
      <w:pPr>
        <w:tabs>
          <w:tab w:val="left" w:pos="709"/>
        </w:tabs>
        <w:spacing w:after="120"/>
        <w:ind w:firstLine="709"/>
        <w:jc w:val="both"/>
        <w:rPr>
          <w:rFonts w:eastAsia="Calibri"/>
          <w:color w:val="000000"/>
          <w:szCs w:val="28"/>
          <w:lang w:eastAsia="lv-LV"/>
        </w:rPr>
      </w:pPr>
      <w:bookmarkStart w:id="20" w:name="_Hlk127392363"/>
      <w:bookmarkEnd w:id="19"/>
      <w:r w:rsidRPr="00957EA1">
        <w:rPr>
          <w:rFonts w:eastAsia="Calibri"/>
          <w:color w:val="000000"/>
          <w:szCs w:val="28"/>
          <w:lang w:eastAsia="lv-LV"/>
        </w:rPr>
        <w:t xml:space="preserve">Galvenais eksporta tirgus piena produktiem no Latvijas </w:t>
      </w:r>
      <w:r>
        <w:rPr>
          <w:rFonts w:eastAsia="Calibri"/>
          <w:color w:val="000000"/>
          <w:szCs w:val="28"/>
          <w:lang w:eastAsia="lv-LV"/>
        </w:rPr>
        <w:t>ir</w:t>
      </w:r>
      <w:r w:rsidRPr="00957EA1">
        <w:rPr>
          <w:rFonts w:eastAsia="Calibri"/>
          <w:color w:val="000000"/>
          <w:szCs w:val="28"/>
          <w:lang w:eastAsia="lv-LV"/>
        </w:rPr>
        <w:t xml:space="preserve"> ES dalībvalstis – 2021. gadā uz tām tika eksportēti 90,8</w:t>
      </w:r>
      <w:r w:rsidR="00DE1CC5">
        <w:rPr>
          <w:rFonts w:eastAsia="Calibri"/>
          <w:color w:val="000000"/>
          <w:szCs w:val="28"/>
          <w:lang w:eastAsia="lv-LV"/>
        </w:rPr>
        <w:t> </w:t>
      </w:r>
      <w:r w:rsidRPr="00957EA1">
        <w:rPr>
          <w:rFonts w:eastAsia="Calibri"/>
          <w:color w:val="000000"/>
          <w:szCs w:val="28"/>
          <w:lang w:eastAsia="lv-LV"/>
        </w:rPr>
        <w:t xml:space="preserve">% visu piena produktu (vērtības izteiksmē). </w:t>
      </w:r>
      <w:r w:rsidR="00F13174">
        <w:rPr>
          <w:rFonts w:eastAsia="Calibri"/>
          <w:color w:val="000000"/>
          <w:szCs w:val="28"/>
          <w:lang w:eastAsia="lv-LV"/>
        </w:rPr>
        <w:t>L</w:t>
      </w:r>
      <w:r w:rsidRPr="00957EA1">
        <w:rPr>
          <w:rFonts w:eastAsia="Calibri"/>
          <w:color w:val="000000"/>
          <w:szCs w:val="28"/>
          <w:lang w:eastAsia="lv-LV"/>
        </w:rPr>
        <w:t>ielāko īpatsvaru piena un to produktu eksportā veido piens un krējums. 2021.</w:t>
      </w:r>
      <w:r w:rsidR="00D43DE3">
        <w:rPr>
          <w:rFonts w:eastAsia="Calibri"/>
          <w:color w:val="000000"/>
          <w:szCs w:val="28"/>
          <w:lang w:eastAsia="lv-LV"/>
        </w:rPr>
        <w:t> </w:t>
      </w:r>
      <w:r w:rsidRPr="00957EA1">
        <w:rPr>
          <w:rFonts w:eastAsia="Calibri"/>
          <w:color w:val="000000"/>
          <w:szCs w:val="28"/>
          <w:lang w:eastAsia="lv-LV"/>
        </w:rPr>
        <w:t>gadā piena un krējuma kopējais eksports no Latvijas sasniedza 396,61 tūkst. tonn</w:t>
      </w:r>
      <w:r w:rsidR="009E58CC">
        <w:rPr>
          <w:rFonts w:eastAsia="Calibri"/>
          <w:color w:val="000000"/>
          <w:szCs w:val="28"/>
          <w:lang w:eastAsia="lv-LV"/>
        </w:rPr>
        <w:t>u</w:t>
      </w:r>
      <w:r w:rsidRPr="00957EA1">
        <w:rPr>
          <w:rFonts w:eastAsia="Calibri"/>
          <w:color w:val="000000"/>
          <w:szCs w:val="28"/>
          <w:lang w:eastAsia="lv-LV"/>
        </w:rPr>
        <w:t xml:space="preserve"> un 143,59 milj. EUR vērtību jeb 50 % no kopējās Latvijas piena un piena produktu eksporta vērtības. Tradicionāli otra svarīgākā piena produktu eksporta </w:t>
      </w:r>
      <w:r w:rsidRPr="00957EA1">
        <w:rPr>
          <w:rFonts w:eastAsia="Calibri"/>
          <w:color w:val="000000"/>
          <w:szCs w:val="28"/>
          <w:lang w:eastAsia="lv-LV"/>
        </w:rPr>
        <w:lastRenderedPageBreak/>
        <w:t xml:space="preserve">grupa ir siers un biezpiens – to eksports sasniedza 29,85 tūkst. tonnu apjomu un 103,45 milj. EUR vērtību, 2021. gadā veidojot 36 % no Latvijas piena produktu kopējās eksporta vērtības. </w:t>
      </w:r>
    </w:p>
    <w:p w14:paraId="01BE98F1" w14:textId="441E288E" w:rsidR="00957EA1" w:rsidRDefault="00957EA1" w:rsidP="00957EA1">
      <w:pPr>
        <w:tabs>
          <w:tab w:val="left" w:pos="709"/>
        </w:tabs>
        <w:spacing w:after="120"/>
        <w:ind w:firstLine="709"/>
        <w:jc w:val="both"/>
        <w:rPr>
          <w:rFonts w:eastAsia="Calibri"/>
          <w:color w:val="000000"/>
          <w:szCs w:val="28"/>
          <w:lang w:eastAsia="lv-LV"/>
        </w:rPr>
      </w:pPr>
      <w:bookmarkStart w:id="21" w:name="_Hlk127392654"/>
      <w:bookmarkEnd w:id="20"/>
      <w:r w:rsidRPr="00D3494E">
        <w:rPr>
          <w:rFonts w:eastAsia="Calibri"/>
          <w:b/>
          <w:bCs/>
          <w:color w:val="000000"/>
          <w:szCs w:val="28"/>
          <w:lang w:eastAsia="lv-LV"/>
        </w:rPr>
        <w:t>Piena un tā produktu importu</w:t>
      </w:r>
      <w:r w:rsidRPr="00957EA1">
        <w:rPr>
          <w:rFonts w:eastAsia="Calibri"/>
          <w:color w:val="000000"/>
          <w:szCs w:val="28"/>
          <w:lang w:eastAsia="lv-LV"/>
        </w:rPr>
        <w:t xml:space="preserve"> </w:t>
      </w:r>
      <w:r>
        <w:rPr>
          <w:rFonts w:eastAsia="Calibri"/>
          <w:color w:val="000000"/>
          <w:szCs w:val="28"/>
          <w:lang w:eastAsia="lv-LV"/>
        </w:rPr>
        <w:t xml:space="preserve">Latvijā </w:t>
      </w:r>
      <w:r w:rsidRPr="00957EA1">
        <w:rPr>
          <w:rFonts w:eastAsia="Calibri"/>
          <w:color w:val="000000"/>
          <w:szCs w:val="28"/>
          <w:lang w:eastAsia="lv-LV"/>
        </w:rPr>
        <w:t>gandrīz pilnībā</w:t>
      </w:r>
      <w:r>
        <w:rPr>
          <w:rFonts w:eastAsia="Calibri"/>
          <w:color w:val="000000"/>
          <w:szCs w:val="28"/>
          <w:lang w:eastAsia="lv-LV"/>
        </w:rPr>
        <w:t xml:space="preserve"> veido no ES dalībvalstīm importētā produkcija (</w:t>
      </w:r>
      <w:r w:rsidRPr="00957EA1">
        <w:rPr>
          <w:rFonts w:eastAsia="Calibri"/>
          <w:color w:val="000000"/>
          <w:szCs w:val="28"/>
          <w:lang w:eastAsia="lv-LV"/>
        </w:rPr>
        <w:t>99,92</w:t>
      </w:r>
      <w:r w:rsidR="00DE1CC5">
        <w:rPr>
          <w:rFonts w:eastAsia="Calibri"/>
          <w:color w:val="000000"/>
          <w:szCs w:val="28"/>
          <w:lang w:eastAsia="lv-LV"/>
        </w:rPr>
        <w:t> </w:t>
      </w:r>
      <w:r w:rsidRPr="00957EA1">
        <w:rPr>
          <w:rFonts w:eastAsia="Calibri"/>
          <w:color w:val="000000"/>
          <w:szCs w:val="28"/>
          <w:lang w:eastAsia="lv-LV"/>
        </w:rPr>
        <w:t xml:space="preserve">% </w:t>
      </w:r>
      <w:r>
        <w:rPr>
          <w:rFonts w:eastAsia="Calibri"/>
          <w:color w:val="000000"/>
          <w:szCs w:val="28"/>
          <w:lang w:eastAsia="lv-LV"/>
        </w:rPr>
        <w:t>kopējās importa vērtības)</w:t>
      </w:r>
      <w:r w:rsidRPr="00957EA1">
        <w:rPr>
          <w:rFonts w:eastAsia="Calibri"/>
          <w:color w:val="000000"/>
          <w:szCs w:val="28"/>
          <w:lang w:eastAsia="lv-LV"/>
        </w:rPr>
        <w:t>.</w:t>
      </w:r>
      <w:r>
        <w:rPr>
          <w:rFonts w:eastAsia="Calibri"/>
          <w:color w:val="000000"/>
          <w:szCs w:val="28"/>
          <w:lang w:eastAsia="lv-LV"/>
        </w:rPr>
        <w:t xml:space="preserve"> </w:t>
      </w:r>
      <w:r w:rsidR="009E58CC" w:rsidRPr="00957EA1">
        <w:rPr>
          <w:rFonts w:eastAsia="Calibri"/>
          <w:color w:val="000000"/>
          <w:szCs w:val="28"/>
          <w:lang w:eastAsia="lv-LV"/>
        </w:rPr>
        <w:t>2021. gadā</w:t>
      </w:r>
      <w:r w:rsidR="009E58CC">
        <w:rPr>
          <w:rFonts w:eastAsia="Calibri"/>
          <w:color w:val="000000"/>
          <w:szCs w:val="28"/>
          <w:lang w:eastAsia="lv-LV"/>
        </w:rPr>
        <w:t xml:space="preserve"> n</w:t>
      </w:r>
      <w:r>
        <w:rPr>
          <w:rFonts w:eastAsia="Calibri"/>
          <w:color w:val="000000"/>
          <w:szCs w:val="28"/>
          <w:lang w:eastAsia="lv-LV"/>
        </w:rPr>
        <w:t>ozīmīgākā produktu grupa p</w:t>
      </w:r>
      <w:r w:rsidRPr="00957EA1">
        <w:rPr>
          <w:rFonts w:eastAsia="Calibri"/>
          <w:color w:val="000000"/>
          <w:szCs w:val="28"/>
          <w:lang w:eastAsia="lv-LV"/>
        </w:rPr>
        <w:t xml:space="preserve">iena un tā produktu importā </w:t>
      </w:r>
      <w:r w:rsidR="009E58CC">
        <w:rPr>
          <w:rFonts w:eastAsia="Calibri"/>
          <w:color w:val="000000"/>
          <w:szCs w:val="28"/>
          <w:lang w:eastAsia="lv-LV"/>
        </w:rPr>
        <w:t>bija</w:t>
      </w:r>
      <w:r w:rsidRPr="00957EA1">
        <w:rPr>
          <w:rFonts w:eastAsia="Calibri"/>
          <w:color w:val="000000"/>
          <w:szCs w:val="28"/>
          <w:lang w:eastAsia="lv-LV"/>
        </w:rPr>
        <w:t xml:space="preserve"> siers un biezpiens ar 17,89 tūkst. tonnu lielu apjomu un 66,21 milj. EUR vērtību, kas bija 38 % no kopējās piena un piena produktu importa vērtības Latvijā. Pēc vērtības otras lielākās piena produktu importa grupas – piena un krējuma – imports 2021.</w:t>
      </w:r>
      <w:r>
        <w:rPr>
          <w:rFonts w:eastAsia="Calibri"/>
          <w:color w:val="000000"/>
          <w:szCs w:val="28"/>
          <w:lang w:eastAsia="lv-LV"/>
        </w:rPr>
        <w:t> </w:t>
      </w:r>
      <w:r w:rsidRPr="00957EA1">
        <w:rPr>
          <w:rFonts w:eastAsia="Calibri"/>
          <w:color w:val="000000"/>
          <w:szCs w:val="28"/>
          <w:lang w:eastAsia="lv-LV"/>
        </w:rPr>
        <w:t>gadā sasniedza 124,57 tūkst. tonnu apjom</w:t>
      </w:r>
      <w:r w:rsidR="009E58CC">
        <w:rPr>
          <w:rFonts w:eastAsia="Calibri"/>
          <w:color w:val="000000"/>
          <w:szCs w:val="28"/>
          <w:lang w:eastAsia="lv-LV"/>
        </w:rPr>
        <w:t>u</w:t>
      </w:r>
      <w:r w:rsidRPr="00957EA1">
        <w:rPr>
          <w:rFonts w:eastAsia="Calibri"/>
          <w:color w:val="000000"/>
          <w:szCs w:val="28"/>
          <w:lang w:eastAsia="lv-LV"/>
        </w:rPr>
        <w:t xml:space="preserve"> un 52,25 milj. EUR vērtību, veidojot 30 % no kopējās piena un piena produktu importa vērtības Latvijā</w:t>
      </w:r>
      <w:r>
        <w:rPr>
          <w:rFonts w:eastAsia="Calibri"/>
          <w:color w:val="000000"/>
          <w:szCs w:val="28"/>
          <w:lang w:eastAsia="lv-LV"/>
        </w:rPr>
        <w:t>.</w:t>
      </w:r>
    </w:p>
    <w:p w14:paraId="3651BF73" w14:textId="6F0DB37B" w:rsidR="00744DA2" w:rsidRDefault="00B90747" w:rsidP="00744DA2">
      <w:pPr>
        <w:tabs>
          <w:tab w:val="left" w:pos="709"/>
        </w:tabs>
        <w:spacing w:after="120"/>
        <w:ind w:firstLine="709"/>
        <w:jc w:val="both"/>
        <w:rPr>
          <w:rFonts w:eastAsia="Calibri"/>
          <w:color w:val="000000"/>
          <w:szCs w:val="28"/>
          <w:lang w:eastAsia="lv-LV"/>
        </w:rPr>
      </w:pPr>
      <w:bookmarkStart w:id="22" w:name="_Hlk127450615"/>
      <w:bookmarkEnd w:id="21"/>
      <w:r w:rsidRPr="00D3494E">
        <w:rPr>
          <w:rFonts w:eastAsia="Calibri"/>
          <w:b/>
          <w:bCs/>
          <w:color w:val="000000"/>
          <w:szCs w:val="28"/>
          <w:lang w:eastAsia="lv-LV"/>
        </w:rPr>
        <w:t>Piena produktu cenas pazeminās jau vairākus mēnešus</w:t>
      </w:r>
      <w:r w:rsidR="009E58CC">
        <w:rPr>
          <w:rFonts w:eastAsia="Calibri"/>
          <w:color w:val="000000"/>
          <w:szCs w:val="28"/>
          <w:lang w:eastAsia="lv-LV"/>
        </w:rPr>
        <w:t>.</w:t>
      </w:r>
      <w:r>
        <w:rPr>
          <w:rFonts w:eastAsia="Calibri"/>
          <w:color w:val="000000"/>
          <w:szCs w:val="28"/>
          <w:lang w:eastAsia="lv-LV"/>
        </w:rPr>
        <w:t xml:space="preserve"> </w:t>
      </w:r>
      <w:r w:rsidR="009E58CC">
        <w:rPr>
          <w:rFonts w:eastAsia="Calibri"/>
          <w:color w:val="000000"/>
          <w:szCs w:val="28"/>
          <w:lang w:eastAsia="lv-LV"/>
        </w:rPr>
        <w:t>I</w:t>
      </w:r>
      <w:r>
        <w:rPr>
          <w:rFonts w:eastAsia="Calibri"/>
          <w:color w:val="000000"/>
          <w:szCs w:val="28"/>
          <w:lang w:eastAsia="lv-LV"/>
        </w:rPr>
        <w:t>zņ</w:t>
      </w:r>
      <w:r w:rsidR="009E58CC">
        <w:rPr>
          <w:rFonts w:eastAsia="Calibri"/>
          <w:color w:val="000000"/>
          <w:szCs w:val="28"/>
          <w:lang w:eastAsia="lv-LV"/>
        </w:rPr>
        <w:t xml:space="preserve">ēmums ir </w:t>
      </w:r>
      <w:r>
        <w:rPr>
          <w:rFonts w:eastAsia="Calibri"/>
          <w:color w:val="000000"/>
          <w:szCs w:val="28"/>
          <w:lang w:eastAsia="lv-LV"/>
        </w:rPr>
        <w:t>sier</w:t>
      </w:r>
      <w:r w:rsidR="009E58CC">
        <w:rPr>
          <w:rFonts w:eastAsia="Calibri"/>
          <w:color w:val="000000"/>
          <w:szCs w:val="28"/>
          <w:lang w:eastAsia="lv-LV"/>
        </w:rPr>
        <w:t>s</w:t>
      </w:r>
      <w:r>
        <w:rPr>
          <w:rFonts w:eastAsia="Calibri"/>
          <w:color w:val="000000"/>
          <w:szCs w:val="28"/>
          <w:lang w:eastAsia="lv-LV"/>
        </w:rPr>
        <w:t>, kam vērojamas salīdzinoši stabilas un pat pieaugošas cenas.</w:t>
      </w:r>
    </w:p>
    <w:bookmarkEnd w:id="22"/>
    <w:p w14:paraId="40E0A828" w14:textId="277CF217" w:rsidR="00DD3964" w:rsidRDefault="00DD3964" w:rsidP="00351BEC">
      <w:pPr>
        <w:tabs>
          <w:tab w:val="left" w:pos="709"/>
        </w:tabs>
        <w:jc w:val="center"/>
        <w:rPr>
          <w:rFonts w:eastAsia="Calibri"/>
          <w:color w:val="000000"/>
          <w:szCs w:val="28"/>
          <w:lang w:eastAsia="lv-LV"/>
        </w:rPr>
      </w:pPr>
      <w:r>
        <w:rPr>
          <w:noProof/>
          <w:lang w:eastAsia="lv-LV"/>
        </w:rPr>
        <w:drawing>
          <wp:inline distT="0" distB="0" distL="0" distR="0" wp14:anchorId="2CB4397D" wp14:editId="3A36FBC6">
            <wp:extent cx="5254914" cy="2075290"/>
            <wp:effectExtent l="0" t="0" r="3175"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353677" cy="2114294"/>
                    </a:xfrm>
                    <a:prstGeom prst="rect">
                      <a:avLst/>
                    </a:prstGeom>
                  </pic:spPr>
                </pic:pic>
              </a:graphicData>
            </a:graphic>
          </wp:inline>
        </w:drawing>
      </w:r>
    </w:p>
    <w:p w14:paraId="7F601107" w14:textId="039006FF" w:rsidR="00351BEC" w:rsidRPr="00AE511A" w:rsidRDefault="00351BEC" w:rsidP="00351BEC">
      <w:pPr>
        <w:tabs>
          <w:tab w:val="left" w:pos="709"/>
        </w:tabs>
        <w:rPr>
          <w:rFonts w:eastAsia="Calibri"/>
          <w:color w:val="000000"/>
          <w:szCs w:val="28"/>
          <w:lang w:eastAsia="lv-LV"/>
        </w:rPr>
      </w:pPr>
      <w:r w:rsidRPr="003D16E0">
        <w:rPr>
          <w:i/>
          <w:iCs/>
          <w:sz w:val="20"/>
        </w:rPr>
        <w:t>Avots</w:t>
      </w:r>
      <w:r w:rsidR="009E58CC">
        <w:rPr>
          <w:i/>
          <w:iCs/>
          <w:sz w:val="20"/>
        </w:rPr>
        <w:t>:</w:t>
      </w:r>
      <w:r w:rsidRPr="003D16E0">
        <w:rPr>
          <w:i/>
          <w:iCs/>
          <w:sz w:val="20"/>
        </w:rPr>
        <w:t xml:space="preserve"> ZM pēc EK datiem</w:t>
      </w:r>
    </w:p>
    <w:p w14:paraId="27C24961" w14:textId="77777777" w:rsidR="00351BEC" w:rsidRDefault="00351BEC" w:rsidP="00351BEC">
      <w:pPr>
        <w:tabs>
          <w:tab w:val="left" w:pos="709"/>
        </w:tabs>
        <w:spacing w:after="120"/>
        <w:ind w:firstLine="709"/>
        <w:jc w:val="both"/>
        <w:rPr>
          <w:rFonts w:eastAsia="Calibri"/>
          <w:color w:val="000000"/>
          <w:szCs w:val="28"/>
          <w:lang w:eastAsia="lv-LV"/>
        </w:rPr>
      </w:pPr>
    </w:p>
    <w:p w14:paraId="6D85BB2E" w14:textId="571C5F6B" w:rsidR="00351BEC" w:rsidRDefault="00351BEC" w:rsidP="00351BEC">
      <w:pPr>
        <w:tabs>
          <w:tab w:val="left" w:pos="709"/>
        </w:tabs>
        <w:spacing w:after="120"/>
        <w:ind w:firstLine="709"/>
        <w:jc w:val="both"/>
        <w:rPr>
          <w:rFonts w:eastAsia="Calibri"/>
          <w:color w:val="000000"/>
          <w:szCs w:val="28"/>
          <w:lang w:eastAsia="lv-LV"/>
        </w:rPr>
      </w:pPr>
      <w:r w:rsidRPr="00351BEC">
        <w:rPr>
          <w:rFonts w:eastAsia="Calibri"/>
          <w:color w:val="000000"/>
          <w:szCs w:val="28"/>
          <w:lang w:eastAsia="lv-LV"/>
        </w:rPr>
        <w:t xml:space="preserve">Sviesta </w:t>
      </w:r>
      <w:r>
        <w:rPr>
          <w:rFonts w:eastAsia="Calibri"/>
          <w:color w:val="000000"/>
          <w:szCs w:val="28"/>
          <w:lang w:eastAsia="lv-LV"/>
        </w:rPr>
        <w:t xml:space="preserve">ražotāja </w:t>
      </w:r>
      <w:r w:rsidRPr="00351BEC">
        <w:rPr>
          <w:rFonts w:eastAsia="Calibri"/>
          <w:color w:val="000000"/>
          <w:szCs w:val="28"/>
          <w:lang w:eastAsia="lv-LV"/>
        </w:rPr>
        <w:t>cena Latvijā 2022. gada decembrī bija pazeminājusies par 4</w:t>
      </w:r>
      <w:r w:rsidR="00DE1CC5">
        <w:rPr>
          <w:rFonts w:eastAsia="Calibri"/>
          <w:color w:val="000000"/>
          <w:szCs w:val="28"/>
          <w:lang w:eastAsia="lv-LV"/>
        </w:rPr>
        <w:t> </w:t>
      </w:r>
      <w:r w:rsidRPr="00351BEC">
        <w:rPr>
          <w:rFonts w:eastAsia="Calibri"/>
          <w:color w:val="000000"/>
          <w:szCs w:val="28"/>
          <w:lang w:eastAsia="lv-LV"/>
        </w:rPr>
        <w:t xml:space="preserve">% salīdzinājumā ar novembri, bet salīdzinājumā ar gadu iepriekš (2021. gada decembri) tā bija </w:t>
      </w:r>
      <w:r>
        <w:rPr>
          <w:rFonts w:eastAsia="Calibri"/>
          <w:color w:val="000000"/>
          <w:szCs w:val="28"/>
          <w:lang w:eastAsia="lv-LV"/>
        </w:rPr>
        <w:t>par 43</w:t>
      </w:r>
      <w:r w:rsidR="00DE1CC5">
        <w:rPr>
          <w:rFonts w:eastAsia="Calibri"/>
          <w:color w:val="000000"/>
          <w:szCs w:val="28"/>
          <w:lang w:eastAsia="lv-LV"/>
        </w:rPr>
        <w:t> </w:t>
      </w:r>
      <w:r>
        <w:rPr>
          <w:rFonts w:eastAsia="Calibri"/>
          <w:color w:val="000000"/>
          <w:szCs w:val="28"/>
          <w:lang w:eastAsia="lv-LV"/>
        </w:rPr>
        <w:t xml:space="preserve">% augstāka. Savukārt ES vidējā sviesta ražotāja cena </w:t>
      </w:r>
      <w:r w:rsidRPr="00351BEC">
        <w:rPr>
          <w:rFonts w:eastAsia="Calibri"/>
          <w:color w:val="000000"/>
          <w:szCs w:val="28"/>
          <w:lang w:eastAsia="lv-LV"/>
        </w:rPr>
        <w:t xml:space="preserve">2022. gada decembrī bija pazeminājusies par </w:t>
      </w:r>
      <w:r>
        <w:rPr>
          <w:rFonts w:eastAsia="Calibri"/>
          <w:color w:val="000000"/>
          <w:szCs w:val="28"/>
          <w:lang w:eastAsia="lv-LV"/>
        </w:rPr>
        <w:t>10</w:t>
      </w:r>
      <w:r w:rsidR="00DE1CC5">
        <w:rPr>
          <w:rFonts w:eastAsia="Calibri"/>
          <w:color w:val="000000"/>
          <w:szCs w:val="28"/>
          <w:lang w:eastAsia="lv-LV"/>
        </w:rPr>
        <w:t> </w:t>
      </w:r>
      <w:r w:rsidRPr="00351BEC">
        <w:rPr>
          <w:rFonts w:eastAsia="Calibri"/>
          <w:color w:val="000000"/>
          <w:szCs w:val="28"/>
          <w:lang w:eastAsia="lv-LV"/>
        </w:rPr>
        <w:t xml:space="preserve">% salīdzinājumā ar novembri, bet salīdzinājumā ar 2021. gada decembri tā bija </w:t>
      </w:r>
      <w:r>
        <w:rPr>
          <w:rFonts w:eastAsia="Calibri"/>
          <w:color w:val="000000"/>
          <w:szCs w:val="28"/>
          <w:lang w:eastAsia="lv-LV"/>
        </w:rPr>
        <w:t>par 8</w:t>
      </w:r>
      <w:r w:rsidR="00E83197">
        <w:rPr>
          <w:rFonts w:eastAsia="Calibri"/>
          <w:color w:val="000000"/>
          <w:szCs w:val="28"/>
          <w:lang w:eastAsia="lv-LV"/>
        </w:rPr>
        <w:t> </w:t>
      </w:r>
      <w:r>
        <w:rPr>
          <w:rFonts w:eastAsia="Calibri"/>
          <w:color w:val="000000"/>
          <w:szCs w:val="28"/>
          <w:lang w:eastAsia="lv-LV"/>
        </w:rPr>
        <w:t xml:space="preserve">% augstāka. </w:t>
      </w:r>
    </w:p>
    <w:p w14:paraId="007BC793" w14:textId="52978CCF" w:rsidR="00351BEC" w:rsidRDefault="00351BEC" w:rsidP="00351BEC">
      <w:pPr>
        <w:tabs>
          <w:tab w:val="left" w:pos="709"/>
        </w:tabs>
        <w:spacing w:after="120"/>
        <w:ind w:firstLine="709"/>
        <w:jc w:val="both"/>
        <w:rPr>
          <w:rFonts w:eastAsia="Calibri"/>
          <w:color w:val="000000"/>
          <w:szCs w:val="28"/>
          <w:lang w:eastAsia="lv-LV"/>
        </w:rPr>
      </w:pPr>
    </w:p>
    <w:p w14:paraId="1B01C96D" w14:textId="05A20086" w:rsidR="00351BEC" w:rsidRPr="00351BEC" w:rsidRDefault="00B90747" w:rsidP="00B90747">
      <w:pPr>
        <w:tabs>
          <w:tab w:val="left" w:pos="709"/>
        </w:tabs>
        <w:jc w:val="center"/>
        <w:rPr>
          <w:sz w:val="22"/>
          <w:szCs w:val="22"/>
        </w:rPr>
      </w:pPr>
      <w:r>
        <w:rPr>
          <w:noProof/>
          <w:lang w:eastAsia="lv-LV"/>
        </w:rPr>
        <w:drawing>
          <wp:inline distT="0" distB="0" distL="0" distR="0" wp14:anchorId="32FABCC4" wp14:editId="7DB2EF7F">
            <wp:extent cx="5192076" cy="2274073"/>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18548" cy="2285667"/>
                    </a:xfrm>
                    <a:prstGeom prst="rect">
                      <a:avLst/>
                    </a:prstGeom>
                  </pic:spPr>
                </pic:pic>
              </a:graphicData>
            </a:graphic>
          </wp:inline>
        </w:drawing>
      </w:r>
    </w:p>
    <w:p w14:paraId="2FB3EBD1" w14:textId="0D6658CE" w:rsidR="00B90747" w:rsidRPr="00AE511A" w:rsidRDefault="00B90747" w:rsidP="00B90747">
      <w:pPr>
        <w:tabs>
          <w:tab w:val="left" w:pos="709"/>
        </w:tabs>
        <w:rPr>
          <w:rFonts w:eastAsia="Calibri"/>
          <w:color w:val="000000"/>
          <w:szCs w:val="28"/>
          <w:lang w:eastAsia="lv-LV"/>
        </w:rPr>
      </w:pPr>
      <w:r>
        <w:rPr>
          <w:i/>
          <w:iCs/>
          <w:sz w:val="20"/>
        </w:rPr>
        <w:lastRenderedPageBreak/>
        <w:tab/>
      </w:r>
      <w:r w:rsidRPr="003D16E0">
        <w:rPr>
          <w:i/>
          <w:iCs/>
          <w:sz w:val="20"/>
        </w:rPr>
        <w:t>Avots – ZM pēc EK datiem</w:t>
      </w:r>
    </w:p>
    <w:p w14:paraId="640D6E26" w14:textId="2A6981C6" w:rsidR="00C911F1" w:rsidRPr="00B90747" w:rsidRDefault="00C911F1" w:rsidP="00BD0142">
      <w:pPr>
        <w:tabs>
          <w:tab w:val="left" w:pos="709"/>
        </w:tabs>
        <w:spacing w:after="120"/>
        <w:ind w:firstLine="709"/>
        <w:jc w:val="both"/>
        <w:rPr>
          <w:rFonts w:eastAsia="Calibri"/>
          <w:color w:val="000000"/>
          <w:szCs w:val="28"/>
          <w:lang w:eastAsia="lv-LV"/>
        </w:rPr>
      </w:pPr>
    </w:p>
    <w:p w14:paraId="2CA43F7B" w14:textId="102C0E93" w:rsidR="00B90747" w:rsidRDefault="00B90747" w:rsidP="00BD0142">
      <w:pPr>
        <w:tabs>
          <w:tab w:val="left" w:pos="709"/>
        </w:tabs>
        <w:spacing w:after="120"/>
        <w:ind w:firstLine="709"/>
        <w:jc w:val="both"/>
        <w:rPr>
          <w:rFonts w:eastAsia="Calibri"/>
          <w:color w:val="000000"/>
          <w:szCs w:val="28"/>
          <w:lang w:eastAsia="lv-LV"/>
        </w:rPr>
      </w:pPr>
      <w:r w:rsidRPr="00B90747">
        <w:rPr>
          <w:rFonts w:eastAsia="Calibri"/>
          <w:color w:val="000000"/>
          <w:szCs w:val="28"/>
          <w:lang w:eastAsia="lv-LV"/>
        </w:rPr>
        <w:t xml:space="preserve">Vājpiena pulvera </w:t>
      </w:r>
      <w:r w:rsidRPr="00351BEC">
        <w:rPr>
          <w:rFonts w:eastAsia="Calibri"/>
          <w:color w:val="000000"/>
          <w:szCs w:val="28"/>
          <w:lang w:eastAsia="lv-LV"/>
        </w:rPr>
        <w:t xml:space="preserve">cena Latvijā 2022. gada decembrī bija </w:t>
      </w:r>
      <w:r>
        <w:rPr>
          <w:rFonts w:eastAsia="Calibri"/>
          <w:color w:val="000000"/>
          <w:szCs w:val="28"/>
          <w:lang w:eastAsia="lv-LV"/>
        </w:rPr>
        <w:t>pieaugusi</w:t>
      </w:r>
      <w:r w:rsidRPr="00351BEC">
        <w:rPr>
          <w:rFonts w:eastAsia="Calibri"/>
          <w:color w:val="000000"/>
          <w:szCs w:val="28"/>
          <w:lang w:eastAsia="lv-LV"/>
        </w:rPr>
        <w:t xml:space="preserve"> par </w:t>
      </w:r>
      <w:r>
        <w:rPr>
          <w:rFonts w:eastAsia="Calibri"/>
          <w:color w:val="000000"/>
          <w:szCs w:val="28"/>
          <w:lang w:eastAsia="lv-LV"/>
        </w:rPr>
        <w:t>9</w:t>
      </w:r>
      <w:r w:rsidR="00DE1CC5">
        <w:rPr>
          <w:rFonts w:eastAsia="Calibri"/>
          <w:color w:val="000000"/>
          <w:szCs w:val="28"/>
          <w:lang w:eastAsia="lv-LV"/>
        </w:rPr>
        <w:t> </w:t>
      </w:r>
      <w:r w:rsidRPr="00351BEC">
        <w:rPr>
          <w:rFonts w:eastAsia="Calibri"/>
          <w:color w:val="000000"/>
          <w:szCs w:val="28"/>
          <w:lang w:eastAsia="lv-LV"/>
        </w:rPr>
        <w:t xml:space="preserve">% salīdzinājumā ar novembri, bet salīdzinājumā ar gadu iepriekš (2021. gada decembri) tā bija </w:t>
      </w:r>
      <w:r>
        <w:rPr>
          <w:rFonts w:eastAsia="Calibri"/>
          <w:color w:val="000000"/>
          <w:szCs w:val="28"/>
          <w:lang w:eastAsia="lv-LV"/>
        </w:rPr>
        <w:t>par 17</w:t>
      </w:r>
      <w:r w:rsidR="00DE1CC5">
        <w:rPr>
          <w:rFonts w:eastAsia="Calibri"/>
          <w:color w:val="000000"/>
          <w:szCs w:val="28"/>
          <w:lang w:eastAsia="lv-LV"/>
        </w:rPr>
        <w:t> </w:t>
      </w:r>
      <w:r>
        <w:rPr>
          <w:rFonts w:eastAsia="Calibri"/>
          <w:color w:val="000000"/>
          <w:szCs w:val="28"/>
          <w:lang w:eastAsia="lv-LV"/>
        </w:rPr>
        <w:t xml:space="preserve">% augstāka. ES vidējā ražotāja cena vājpiena pulverim </w:t>
      </w:r>
      <w:r w:rsidRPr="00351BEC">
        <w:rPr>
          <w:rFonts w:eastAsia="Calibri"/>
          <w:color w:val="000000"/>
          <w:szCs w:val="28"/>
          <w:lang w:eastAsia="lv-LV"/>
        </w:rPr>
        <w:t xml:space="preserve">2022. gada decembrī bija </w:t>
      </w:r>
      <w:r>
        <w:rPr>
          <w:rFonts w:eastAsia="Calibri"/>
          <w:color w:val="000000"/>
          <w:szCs w:val="28"/>
          <w:lang w:eastAsia="lv-LV"/>
        </w:rPr>
        <w:t>par 7</w:t>
      </w:r>
      <w:r w:rsidR="00DE1CC5">
        <w:rPr>
          <w:rFonts w:eastAsia="Calibri"/>
          <w:color w:val="000000"/>
          <w:szCs w:val="28"/>
          <w:lang w:eastAsia="lv-LV"/>
        </w:rPr>
        <w:t> </w:t>
      </w:r>
      <w:r w:rsidRPr="00351BEC">
        <w:rPr>
          <w:rFonts w:eastAsia="Calibri"/>
          <w:color w:val="000000"/>
          <w:szCs w:val="28"/>
          <w:lang w:eastAsia="lv-LV"/>
        </w:rPr>
        <w:t xml:space="preserve">% </w:t>
      </w:r>
      <w:r>
        <w:rPr>
          <w:rFonts w:eastAsia="Calibri"/>
          <w:color w:val="000000"/>
          <w:szCs w:val="28"/>
          <w:lang w:eastAsia="lv-LV"/>
        </w:rPr>
        <w:t>zemāka nekā</w:t>
      </w:r>
      <w:r w:rsidRPr="00351BEC">
        <w:rPr>
          <w:rFonts w:eastAsia="Calibri"/>
          <w:color w:val="000000"/>
          <w:szCs w:val="28"/>
          <w:lang w:eastAsia="lv-LV"/>
        </w:rPr>
        <w:t xml:space="preserve"> novembr</w:t>
      </w:r>
      <w:r>
        <w:rPr>
          <w:rFonts w:eastAsia="Calibri"/>
          <w:color w:val="000000"/>
          <w:szCs w:val="28"/>
          <w:lang w:eastAsia="lv-LV"/>
        </w:rPr>
        <w:t>ī un par 9</w:t>
      </w:r>
      <w:r w:rsidR="00DE1CC5">
        <w:rPr>
          <w:rFonts w:eastAsia="Calibri"/>
          <w:color w:val="000000"/>
          <w:szCs w:val="28"/>
          <w:lang w:eastAsia="lv-LV"/>
        </w:rPr>
        <w:t> </w:t>
      </w:r>
      <w:r>
        <w:rPr>
          <w:rFonts w:eastAsia="Calibri"/>
          <w:color w:val="000000"/>
          <w:szCs w:val="28"/>
          <w:lang w:eastAsia="lv-LV"/>
        </w:rPr>
        <w:t>% zemāka nekā pirms gada.</w:t>
      </w:r>
    </w:p>
    <w:p w14:paraId="754358E4" w14:textId="27FEE974" w:rsidR="00B90747" w:rsidRDefault="00B90747" w:rsidP="00B90747">
      <w:pPr>
        <w:tabs>
          <w:tab w:val="left" w:pos="709"/>
        </w:tabs>
        <w:jc w:val="center"/>
        <w:rPr>
          <w:rFonts w:eastAsia="Calibri"/>
          <w:color w:val="000000"/>
          <w:szCs w:val="28"/>
          <w:lang w:eastAsia="lv-LV"/>
        </w:rPr>
      </w:pPr>
      <w:r>
        <w:rPr>
          <w:noProof/>
          <w:lang w:eastAsia="lv-LV"/>
        </w:rPr>
        <w:drawing>
          <wp:inline distT="0" distB="0" distL="0" distR="0" wp14:anchorId="493DCB73" wp14:editId="29EFD638">
            <wp:extent cx="5274488" cy="2289975"/>
            <wp:effectExtent l="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336357" cy="2316836"/>
                    </a:xfrm>
                    <a:prstGeom prst="rect">
                      <a:avLst/>
                    </a:prstGeom>
                  </pic:spPr>
                </pic:pic>
              </a:graphicData>
            </a:graphic>
          </wp:inline>
        </w:drawing>
      </w:r>
    </w:p>
    <w:p w14:paraId="2BFA5706" w14:textId="47690D3F" w:rsidR="00B90747" w:rsidRPr="00AE511A" w:rsidRDefault="00B90747" w:rsidP="00B90747">
      <w:pPr>
        <w:tabs>
          <w:tab w:val="left" w:pos="709"/>
        </w:tabs>
        <w:rPr>
          <w:rFonts w:eastAsia="Calibri"/>
          <w:color w:val="000000"/>
          <w:szCs w:val="28"/>
          <w:lang w:eastAsia="lv-LV"/>
        </w:rPr>
      </w:pPr>
      <w:r>
        <w:rPr>
          <w:i/>
          <w:iCs/>
          <w:sz w:val="20"/>
        </w:rPr>
        <w:tab/>
      </w:r>
      <w:r w:rsidRPr="003D16E0">
        <w:rPr>
          <w:i/>
          <w:iCs/>
          <w:sz w:val="20"/>
        </w:rPr>
        <w:t>Avots</w:t>
      </w:r>
      <w:r w:rsidR="00E83197">
        <w:rPr>
          <w:i/>
          <w:iCs/>
          <w:sz w:val="20"/>
        </w:rPr>
        <w:t>:</w:t>
      </w:r>
      <w:r w:rsidRPr="003D16E0">
        <w:rPr>
          <w:i/>
          <w:iCs/>
          <w:sz w:val="20"/>
        </w:rPr>
        <w:t xml:space="preserve"> ZM pēc EK datiem</w:t>
      </w:r>
    </w:p>
    <w:p w14:paraId="10553332" w14:textId="77777777" w:rsidR="00B90747" w:rsidRDefault="00B90747" w:rsidP="00B90747">
      <w:pPr>
        <w:tabs>
          <w:tab w:val="left" w:pos="709"/>
        </w:tabs>
        <w:spacing w:after="120"/>
        <w:ind w:firstLine="709"/>
        <w:jc w:val="both"/>
        <w:rPr>
          <w:rFonts w:eastAsia="Calibri"/>
          <w:color w:val="000000"/>
          <w:szCs w:val="28"/>
          <w:lang w:eastAsia="lv-LV"/>
        </w:rPr>
      </w:pPr>
    </w:p>
    <w:p w14:paraId="11745737" w14:textId="197EE8FF" w:rsidR="00B90747" w:rsidRDefault="00B90747" w:rsidP="00B90747">
      <w:pPr>
        <w:tabs>
          <w:tab w:val="left" w:pos="709"/>
        </w:tabs>
        <w:spacing w:after="120"/>
        <w:ind w:firstLine="709"/>
        <w:jc w:val="both"/>
        <w:rPr>
          <w:rFonts w:eastAsia="Calibri"/>
          <w:color w:val="000000"/>
          <w:szCs w:val="28"/>
          <w:lang w:eastAsia="lv-LV"/>
        </w:rPr>
      </w:pPr>
      <w:r>
        <w:rPr>
          <w:rFonts w:eastAsia="Calibri"/>
          <w:color w:val="000000"/>
          <w:szCs w:val="28"/>
          <w:lang w:eastAsia="lv-LV"/>
        </w:rPr>
        <w:t>Čedaras siera ražotāja</w:t>
      </w:r>
      <w:r w:rsidRPr="00B90747">
        <w:rPr>
          <w:rFonts w:eastAsia="Calibri"/>
          <w:color w:val="000000"/>
          <w:szCs w:val="28"/>
          <w:lang w:eastAsia="lv-LV"/>
        </w:rPr>
        <w:t xml:space="preserve"> </w:t>
      </w:r>
      <w:r w:rsidRPr="00351BEC">
        <w:rPr>
          <w:rFonts w:eastAsia="Calibri"/>
          <w:color w:val="000000"/>
          <w:szCs w:val="28"/>
          <w:lang w:eastAsia="lv-LV"/>
        </w:rPr>
        <w:t xml:space="preserve">cena Latvijā 2022. gada decembrī bija par </w:t>
      </w:r>
      <w:r>
        <w:rPr>
          <w:rFonts w:eastAsia="Calibri"/>
          <w:color w:val="000000"/>
          <w:szCs w:val="28"/>
          <w:lang w:eastAsia="lv-LV"/>
        </w:rPr>
        <w:t>1</w:t>
      </w:r>
      <w:r w:rsidR="00DE1CC5">
        <w:rPr>
          <w:rFonts w:eastAsia="Calibri"/>
          <w:color w:val="000000"/>
          <w:szCs w:val="28"/>
          <w:lang w:eastAsia="lv-LV"/>
        </w:rPr>
        <w:t> </w:t>
      </w:r>
      <w:r w:rsidRPr="00351BEC">
        <w:rPr>
          <w:rFonts w:eastAsia="Calibri"/>
          <w:color w:val="000000"/>
          <w:szCs w:val="28"/>
          <w:lang w:eastAsia="lv-LV"/>
        </w:rPr>
        <w:t xml:space="preserve">% </w:t>
      </w:r>
      <w:r>
        <w:rPr>
          <w:rFonts w:eastAsia="Calibri"/>
          <w:color w:val="000000"/>
          <w:szCs w:val="28"/>
          <w:lang w:eastAsia="lv-LV"/>
        </w:rPr>
        <w:t xml:space="preserve">zemāka nekā </w:t>
      </w:r>
      <w:r w:rsidRPr="00351BEC">
        <w:rPr>
          <w:rFonts w:eastAsia="Calibri"/>
          <w:color w:val="000000"/>
          <w:szCs w:val="28"/>
          <w:lang w:eastAsia="lv-LV"/>
        </w:rPr>
        <w:t>novembr</w:t>
      </w:r>
      <w:r>
        <w:rPr>
          <w:rFonts w:eastAsia="Calibri"/>
          <w:color w:val="000000"/>
          <w:szCs w:val="28"/>
          <w:lang w:eastAsia="lv-LV"/>
        </w:rPr>
        <w:t>ī</w:t>
      </w:r>
      <w:r w:rsidRPr="00351BEC">
        <w:rPr>
          <w:rFonts w:eastAsia="Calibri"/>
          <w:color w:val="000000"/>
          <w:szCs w:val="28"/>
          <w:lang w:eastAsia="lv-LV"/>
        </w:rPr>
        <w:t xml:space="preserve">, bet salīdzinājumā ar 2021. gada decembri tā bija </w:t>
      </w:r>
      <w:r>
        <w:rPr>
          <w:rFonts w:eastAsia="Calibri"/>
          <w:color w:val="000000"/>
          <w:szCs w:val="28"/>
          <w:lang w:eastAsia="lv-LV"/>
        </w:rPr>
        <w:t>par 37</w:t>
      </w:r>
      <w:r w:rsidR="00DE1CC5">
        <w:rPr>
          <w:rFonts w:eastAsia="Calibri"/>
          <w:color w:val="000000"/>
          <w:szCs w:val="28"/>
          <w:lang w:eastAsia="lv-LV"/>
        </w:rPr>
        <w:t> </w:t>
      </w:r>
      <w:r>
        <w:rPr>
          <w:rFonts w:eastAsia="Calibri"/>
          <w:color w:val="000000"/>
          <w:szCs w:val="28"/>
          <w:lang w:eastAsia="lv-LV"/>
        </w:rPr>
        <w:t xml:space="preserve">% augstāka. ES vidējā ražotāja cena Čedaras sieram </w:t>
      </w:r>
      <w:r w:rsidRPr="00351BEC">
        <w:rPr>
          <w:rFonts w:eastAsia="Calibri"/>
          <w:color w:val="000000"/>
          <w:szCs w:val="28"/>
          <w:lang w:eastAsia="lv-LV"/>
        </w:rPr>
        <w:t xml:space="preserve">2022. gada decembrī bija </w:t>
      </w:r>
      <w:r>
        <w:rPr>
          <w:rFonts w:eastAsia="Calibri"/>
          <w:color w:val="000000"/>
          <w:szCs w:val="28"/>
          <w:lang w:eastAsia="lv-LV"/>
        </w:rPr>
        <w:t>par 0,2</w:t>
      </w:r>
      <w:r w:rsidR="00DE1CC5">
        <w:rPr>
          <w:rFonts w:eastAsia="Calibri"/>
          <w:color w:val="000000"/>
          <w:szCs w:val="28"/>
          <w:lang w:eastAsia="lv-LV"/>
        </w:rPr>
        <w:t> </w:t>
      </w:r>
      <w:r w:rsidRPr="00351BEC">
        <w:rPr>
          <w:rFonts w:eastAsia="Calibri"/>
          <w:color w:val="000000"/>
          <w:szCs w:val="28"/>
          <w:lang w:eastAsia="lv-LV"/>
        </w:rPr>
        <w:t xml:space="preserve">% </w:t>
      </w:r>
      <w:r>
        <w:rPr>
          <w:rFonts w:eastAsia="Calibri"/>
          <w:color w:val="000000"/>
          <w:szCs w:val="28"/>
          <w:lang w:eastAsia="lv-LV"/>
        </w:rPr>
        <w:t>zemāka nekā</w:t>
      </w:r>
      <w:r w:rsidRPr="00351BEC">
        <w:rPr>
          <w:rFonts w:eastAsia="Calibri"/>
          <w:color w:val="000000"/>
          <w:szCs w:val="28"/>
          <w:lang w:eastAsia="lv-LV"/>
        </w:rPr>
        <w:t xml:space="preserve"> novembr</w:t>
      </w:r>
      <w:r>
        <w:rPr>
          <w:rFonts w:eastAsia="Calibri"/>
          <w:color w:val="000000"/>
          <w:szCs w:val="28"/>
          <w:lang w:eastAsia="lv-LV"/>
        </w:rPr>
        <w:t>ī un par 41</w:t>
      </w:r>
      <w:r w:rsidR="00A21D2E">
        <w:rPr>
          <w:rFonts w:eastAsia="Calibri"/>
          <w:color w:val="000000"/>
          <w:szCs w:val="28"/>
          <w:lang w:eastAsia="lv-LV"/>
        </w:rPr>
        <w:t> </w:t>
      </w:r>
      <w:r>
        <w:rPr>
          <w:rFonts w:eastAsia="Calibri"/>
          <w:color w:val="000000"/>
          <w:szCs w:val="28"/>
          <w:lang w:eastAsia="lv-LV"/>
        </w:rPr>
        <w:t>% augstāka nekā pirms gada.</w:t>
      </w:r>
    </w:p>
    <w:p w14:paraId="794EDB48" w14:textId="77777777" w:rsidR="00B90747" w:rsidRPr="00B90747" w:rsidRDefault="00B90747" w:rsidP="00B90747">
      <w:pPr>
        <w:tabs>
          <w:tab w:val="left" w:pos="709"/>
        </w:tabs>
        <w:spacing w:after="120"/>
        <w:jc w:val="center"/>
        <w:rPr>
          <w:rFonts w:eastAsia="Calibri"/>
          <w:color w:val="000000"/>
          <w:szCs w:val="28"/>
          <w:lang w:eastAsia="lv-LV"/>
        </w:rPr>
      </w:pPr>
    </w:p>
    <w:p w14:paraId="4CEB6CB8" w14:textId="16E6EA80" w:rsidR="00603E77" w:rsidRDefault="00C911F1" w:rsidP="00603E77">
      <w:pPr>
        <w:tabs>
          <w:tab w:val="left" w:pos="709"/>
        </w:tabs>
        <w:spacing w:after="120"/>
        <w:ind w:firstLine="709"/>
        <w:jc w:val="center"/>
        <w:rPr>
          <w:rFonts w:eastAsia="Calibri"/>
          <w:b/>
          <w:bCs/>
          <w:color w:val="000000"/>
          <w:szCs w:val="28"/>
          <w:lang w:eastAsia="lv-LV"/>
        </w:rPr>
      </w:pPr>
      <w:r>
        <w:rPr>
          <w:rFonts w:eastAsia="Calibri"/>
          <w:b/>
          <w:bCs/>
          <w:color w:val="000000"/>
          <w:szCs w:val="28"/>
          <w:lang w:eastAsia="lv-LV"/>
        </w:rPr>
        <w:t xml:space="preserve">3. </w:t>
      </w:r>
      <w:r w:rsidR="00FB2E39">
        <w:rPr>
          <w:rFonts w:eastAsia="Calibri"/>
          <w:b/>
          <w:bCs/>
          <w:color w:val="000000"/>
          <w:szCs w:val="28"/>
          <w:lang w:eastAsia="lv-LV"/>
        </w:rPr>
        <w:t xml:space="preserve">Iespējamā </w:t>
      </w:r>
      <w:r w:rsidR="00603E77">
        <w:rPr>
          <w:rFonts w:eastAsia="Calibri"/>
          <w:b/>
          <w:bCs/>
          <w:color w:val="000000"/>
          <w:szCs w:val="28"/>
          <w:lang w:eastAsia="lv-LV"/>
        </w:rPr>
        <w:t>rīcība situācijas stabilizēšanai</w:t>
      </w:r>
    </w:p>
    <w:p w14:paraId="0E0A1D47" w14:textId="2ACA5A00" w:rsidR="006B1942" w:rsidRDefault="00FE5938" w:rsidP="004E07A9">
      <w:pPr>
        <w:tabs>
          <w:tab w:val="left" w:pos="709"/>
        </w:tabs>
        <w:spacing w:after="120"/>
        <w:ind w:firstLine="709"/>
        <w:jc w:val="both"/>
        <w:rPr>
          <w:rFonts w:eastAsia="Calibri"/>
          <w:color w:val="000000"/>
          <w:szCs w:val="28"/>
          <w:lang w:eastAsia="lv-LV"/>
        </w:rPr>
      </w:pPr>
      <w:r>
        <w:rPr>
          <w:rFonts w:eastAsia="Calibri"/>
          <w:color w:val="000000"/>
          <w:szCs w:val="28"/>
          <w:lang w:eastAsia="lv-LV"/>
        </w:rPr>
        <w:t xml:space="preserve">Lai veicinātu situācijas stabilizēšanos saistībā ar svaigpiena iepirkuma cenu lejupslīdi, </w:t>
      </w:r>
      <w:r w:rsidRPr="00CF170C">
        <w:rPr>
          <w:rFonts w:eastAsia="Calibri"/>
          <w:b/>
          <w:bCs/>
          <w:color w:val="000000"/>
          <w:szCs w:val="28"/>
          <w:lang w:eastAsia="lv-LV"/>
        </w:rPr>
        <w:t xml:space="preserve">Zemkopības ministrija ir identificējusi virkni </w:t>
      </w:r>
      <w:r w:rsidR="00783F50" w:rsidRPr="00CF170C">
        <w:rPr>
          <w:rFonts w:eastAsia="Calibri"/>
          <w:b/>
          <w:bCs/>
          <w:color w:val="000000"/>
          <w:szCs w:val="28"/>
          <w:lang w:eastAsia="lv-LV"/>
        </w:rPr>
        <w:t xml:space="preserve">īstenojamo </w:t>
      </w:r>
      <w:r w:rsidRPr="00CF170C">
        <w:rPr>
          <w:rFonts w:eastAsia="Calibri"/>
          <w:b/>
          <w:bCs/>
          <w:color w:val="000000"/>
          <w:szCs w:val="28"/>
          <w:lang w:eastAsia="lv-LV"/>
        </w:rPr>
        <w:t>pasākumu</w:t>
      </w:r>
      <w:r w:rsidR="00A21D2E">
        <w:rPr>
          <w:rFonts w:eastAsia="Calibri"/>
          <w:color w:val="000000"/>
          <w:szCs w:val="28"/>
          <w:lang w:eastAsia="lv-LV"/>
        </w:rPr>
        <w:t>.</w:t>
      </w:r>
    </w:p>
    <w:p w14:paraId="5F7E9CAC" w14:textId="6626AE6B" w:rsidR="00B70E7D" w:rsidRPr="00112DBC" w:rsidRDefault="00B70E7D" w:rsidP="00B70E7D">
      <w:pPr>
        <w:tabs>
          <w:tab w:val="left" w:pos="709"/>
        </w:tabs>
        <w:spacing w:after="120"/>
        <w:ind w:firstLine="709"/>
        <w:jc w:val="both"/>
        <w:rPr>
          <w:rFonts w:eastAsia="Calibri"/>
          <w:b/>
          <w:bCs/>
          <w:szCs w:val="28"/>
          <w:lang w:eastAsia="lv-LV"/>
        </w:rPr>
      </w:pPr>
      <w:r w:rsidRPr="00112DBC">
        <w:rPr>
          <w:rFonts w:eastAsia="Calibri"/>
          <w:b/>
          <w:bCs/>
          <w:szCs w:val="28"/>
          <w:lang w:eastAsia="lv-LV"/>
        </w:rPr>
        <w:t>1</w:t>
      </w:r>
      <w:r w:rsidR="00A21D2E">
        <w:rPr>
          <w:rFonts w:eastAsia="Calibri"/>
          <w:b/>
          <w:bCs/>
          <w:szCs w:val="28"/>
          <w:lang w:eastAsia="lv-LV"/>
        </w:rPr>
        <w:t>.</w:t>
      </w:r>
      <w:r w:rsidRPr="00112DBC">
        <w:rPr>
          <w:rFonts w:eastAsia="Calibri"/>
          <w:b/>
          <w:bCs/>
          <w:szCs w:val="28"/>
          <w:lang w:eastAsia="lv-LV"/>
        </w:rPr>
        <w:t xml:space="preserve"> </w:t>
      </w:r>
      <w:bookmarkStart w:id="23" w:name="_Hlk127527197"/>
      <w:r w:rsidR="002614D6" w:rsidRPr="00112DBC">
        <w:rPr>
          <w:b/>
          <w:bCs/>
        </w:rPr>
        <w:t>Nepieciešams v</w:t>
      </w:r>
      <w:r w:rsidR="00853715" w:rsidRPr="00112DBC">
        <w:rPr>
          <w:b/>
          <w:bCs/>
        </w:rPr>
        <w:t>ienoties</w:t>
      </w:r>
      <w:r w:rsidR="000C58ED" w:rsidRPr="00112DBC">
        <w:rPr>
          <w:b/>
          <w:bCs/>
        </w:rPr>
        <w:t xml:space="preserve"> ar lauksaimniecības nozar</w:t>
      </w:r>
      <w:r w:rsidR="00B276FD">
        <w:rPr>
          <w:b/>
          <w:bCs/>
        </w:rPr>
        <w:t>i</w:t>
      </w:r>
      <w:r w:rsidR="00853715" w:rsidRPr="00112DBC">
        <w:rPr>
          <w:b/>
          <w:bCs/>
        </w:rPr>
        <w:t xml:space="preserve"> </w:t>
      </w:r>
      <w:r w:rsidRPr="00112DBC">
        <w:rPr>
          <w:rFonts w:eastAsia="Calibri"/>
          <w:b/>
          <w:bCs/>
          <w:szCs w:val="28"/>
          <w:lang w:eastAsia="lv-LV"/>
        </w:rPr>
        <w:t xml:space="preserve">par valsts atbalsta finansējuma </w:t>
      </w:r>
      <w:r w:rsidR="00785D27" w:rsidRPr="00112DBC">
        <w:rPr>
          <w:rFonts w:eastAsia="Calibri"/>
          <w:b/>
          <w:bCs/>
          <w:szCs w:val="28"/>
          <w:lang w:eastAsia="lv-LV"/>
        </w:rPr>
        <w:t xml:space="preserve">iekšējo pārdali </w:t>
      </w:r>
      <w:r w:rsidRPr="00112DBC">
        <w:rPr>
          <w:rFonts w:eastAsia="Calibri"/>
          <w:b/>
          <w:bCs/>
          <w:szCs w:val="28"/>
          <w:lang w:eastAsia="lv-LV"/>
        </w:rPr>
        <w:t>piena krīzes risināšanai</w:t>
      </w:r>
      <w:bookmarkEnd w:id="23"/>
      <w:r w:rsidRPr="00112DBC">
        <w:rPr>
          <w:rFonts w:eastAsia="Calibri"/>
          <w:b/>
          <w:bCs/>
          <w:szCs w:val="28"/>
          <w:lang w:eastAsia="lv-LV"/>
        </w:rPr>
        <w:t>.</w:t>
      </w:r>
    </w:p>
    <w:p w14:paraId="0644EA33" w14:textId="07227299" w:rsidR="00204F78" w:rsidRDefault="000C58ED" w:rsidP="002935A2">
      <w:pPr>
        <w:tabs>
          <w:tab w:val="left" w:pos="709"/>
        </w:tabs>
        <w:spacing w:after="120"/>
        <w:ind w:firstLine="709"/>
        <w:jc w:val="both"/>
      </w:pPr>
      <w:bookmarkStart w:id="24" w:name="_Hlk127788567"/>
      <w:bookmarkStart w:id="25" w:name="_Hlk127450997"/>
      <w:r w:rsidRPr="00112DBC">
        <w:rPr>
          <w:b/>
          <w:bCs/>
        </w:rPr>
        <w:t>2</w:t>
      </w:r>
      <w:r w:rsidR="00A21D2E">
        <w:rPr>
          <w:b/>
          <w:bCs/>
        </w:rPr>
        <w:t>.</w:t>
      </w:r>
      <w:r w:rsidRPr="00112DBC">
        <w:rPr>
          <w:b/>
          <w:bCs/>
        </w:rPr>
        <w:t xml:space="preserve"> Ja divu mēnešu laikā svaigpiena iepirkuma vidējā cena valstī turpina būtiski samazināties</w:t>
      </w:r>
      <w:bookmarkEnd w:id="24"/>
      <w:r w:rsidRPr="00112DBC">
        <w:rPr>
          <w:b/>
          <w:bCs/>
        </w:rPr>
        <w:t xml:space="preserve"> (t.i., </w:t>
      </w:r>
      <w:r w:rsidR="00A21D2E" w:rsidRPr="00112DBC">
        <w:rPr>
          <w:b/>
          <w:bCs/>
        </w:rPr>
        <w:t>vismaz par 20</w:t>
      </w:r>
      <w:r w:rsidR="00A21D2E">
        <w:rPr>
          <w:rFonts w:eastAsia="Calibri"/>
          <w:color w:val="000000"/>
          <w:szCs w:val="28"/>
          <w:lang w:eastAsia="lv-LV"/>
        </w:rPr>
        <w:t> </w:t>
      </w:r>
      <w:r w:rsidR="00A21D2E" w:rsidRPr="00112DBC">
        <w:rPr>
          <w:b/>
          <w:bCs/>
        </w:rPr>
        <w:t>%</w:t>
      </w:r>
      <w:r w:rsidR="00A21D2E">
        <w:rPr>
          <w:b/>
          <w:bCs/>
        </w:rPr>
        <w:t xml:space="preserve">, </w:t>
      </w:r>
      <w:r w:rsidRPr="00112DBC">
        <w:rPr>
          <w:b/>
          <w:bCs/>
        </w:rPr>
        <w:t>sākot ar 2023. gada februār</w:t>
      </w:r>
      <w:r w:rsidR="00A21D2E">
        <w:rPr>
          <w:b/>
          <w:bCs/>
        </w:rPr>
        <w:t>i</w:t>
      </w:r>
      <w:r w:rsidRPr="00112DBC">
        <w:rPr>
          <w:b/>
          <w:bCs/>
        </w:rPr>
        <w:t>), tad Zemkopības ministrija vērsīsies Ministru kabinetā</w:t>
      </w:r>
      <w:r w:rsidR="002935A2">
        <w:rPr>
          <w:b/>
          <w:bCs/>
        </w:rPr>
        <w:t xml:space="preserve"> </w:t>
      </w:r>
      <w:r w:rsidR="002935A2" w:rsidRPr="002935A2">
        <w:rPr>
          <w:b/>
          <w:bCs/>
        </w:rPr>
        <w:t>ar informāciju par situāciju piensaimniecības nozarē un priekšlikumiem par atbalstu piena nozares stabilizēšanai.</w:t>
      </w:r>
      <w:r w:rsidR="002935A2">
        <w:rPr>
          <w:b/>
          <w:bCs/>
        </w:rPr>
        <w:t xml:space="preserve"> </w:t>
      </w:r>
      <w:bookmarkEnd w:id="25"/>
    </w:p>
    <w:p w14:paraId="5625AA53" w14:textId="300D6E2B" w:rsidR="00A82A79" w:rsidRPr="00A82A79" w:rsidRDefault="00A82A79" w:rsidP="00A82A79">
      <w:pPr>
        <w:tabs>
          <w:tab w:val="left" w:pos="709"/>
        </w:tabs>
        <w:spacing w:after="120"/>
        <w:ind w:firstLine="709"/>
        <w:jc w:val="both"/>
        <w:rPr>
          <w:szCs w:val="28"/>
        </w:rPr>
      </w:pPr>
      <w:bookmarkStart w:id="26" w:name="_Hlk127394666"/>
      <w:r w:rsidRPr="004C6595">
        <w:rPr>
          <w:szCs w:val="28"/>
        </w:rPr>
        <w:t>Skatot tikai piena ražošanu piena specializācijas saimniecībās, kas vidēji ir ar augstu specializācijas līmeni, vērojama mēreni pozitīva rentabilitāte no 2013.</w:t>
      </w:r>
      <w:r w:rsidR="00E83197">
        <w:rPr>
          <w:rFonts w:eastAsia="Calibri"/>
          <w:color w:val="000000"/>
          <w:szCs w:val="28"/>
          <w:lang w:eastAsia="lv-LV"/>
        </w:rPr>
        <w:t> </w:t>
      </w:r>
      <w:r w:rsidRPr="004C6595">
        <w:rPr>
          <w:szCs w:val="28"/>
        </w:rPr>
        <w:t>līdz 2022.</w:t>
      </w:r>
      <w:r w:rsidR="0099083E" w:rsidRPr="0099083E">
        <w:rPr>
          <w:rFonts w:eastAsia="Calibri"/>
          <w:color w:val="000000"/>
          <w:szCs w:val="28"/>
          <w:lang w:eastAsia="lv-LV"/>
        </w:rPr>
        <w:t xml:space="preserve"> </w:t>
      </w:r>
      <w:r w:rsidR="0099083E">
        <w:rPr>
          <w:rFonts w:eastAsia="Calibri"/>
          <w:color w:val="000000"/>
          <w:szCs w:val="28"/>
          <w:lang w:eastAsia="lv-LV"/>
        </w:rPr>
        <w:t> </w:t>
      </w:r>
      <w:r w:rsidRPr="004C6595">
        <w:rPr>
          <w:szCs w:val="28"/>
        </w:rPr>
        <w:t xml:space="preserve">gadam. </w:t>
      </w:r>
      <w:r w:rsidRPr="00112DBC">
        <w:rPr>
          <w:szCs w:val="28"/>
        </w:rPr>
        <w:t>Piena cenai 2023. gada 1.</w:t>
      </w:r>
      <w:r w:rsidR="0099083E">
        <w:rPr>
          <w:rFonts w:eastAsia="Calibri"/>
          <w:color w:val="000000"/>
          <w:szCs w:val="28"/>
          <w:lang w:eastAsia="lv-LV"/>
        </w:rPr>
        <w:t> </w:t>
      </w:r>
      <w:r w:rsidRPr="00112DBC">
        <w:rPr>
          <w:szCs w:val="28"/>
        </w:rPr>
        <w:t>ceturksnī samazinoties vidēji par 25</w:t>
      </w:r>
      <w:r w:rsidR="00E83197">
        <w:rPr>
          <w:rFonts w:eastAsia="Calibri"/>
          <w:color w:val="000000"/>
          <w:szCs w:val="28"/>
          <w:lang w:eastAsia="lv-LV"/>
        </w:rPr>
        <w:t>–</w:t>
      </w:r>
      <w:r w:rsidRPr="00112DBC">
        <w:rPr>
          <w:szCs w:val="28"/>
        </w:rPr>
        <w:t>30 %, rentabilitāte pie nemainīgām izmaksām strauji kritīs.</w:t>
      </w:r>
      <w:r w:rsidRPr="00A82A79">
        <w:rPr>
          <w:szCs w:val="28"/>
        </w:rPr>
        <w:t xml:space="preserve"> </w:t>
      </w:r>
    </w:p>
    <w:bookmarkEnd w:id="26"/>
    <w:p w14:paraId="780C45ED" w14:textId="0C059219" w:rsidR="00A82A79" w:rsidRDefault="008975C6" w:rsidP="008975C6">
      <w:pPr>
        <w:tabs>
          <w:tab w:val="left" w:pos="709"/>
        </w:tabs>
        <w:ind w:firstLine="709"/>
        <w:jc w:val="both"/>
        <w:rPr>
          <w:szCs w:val="28"/>
        </w:rPr>
      </w:pPr>
      <w:r>
        <w:rPr>
          <w:noProof/>
          <w:lang w:eastAsia="lv-LV"/>
        </w:rPr>
        <w:lastRenderedPageBreak/>
        <w:drawing>
          <wp:inline distT="0" distB="0" distL="0" distR="0" wp14:anchorId="1FB76F1F" wp14:editId="642C21FB">
            <wp:extent cx="5252608" cy="2175510"/>
            <wp:effectExtent l="19050" t="19050" r="24765" b="152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772" cy="2184690"/>
                    </a:xfrm>
                    <a:prstGeom prst="rect">
                      <a:avLst/>
                    </a:prstGeom>
                    <a:ln>
                      <a:solidFill>
                        <a:schemeClr val="bg1">
                          <a:lumMod val="75000"/>
                        </a:schemeClr>
                      </a:solidFill>
                    </a:ln>
                  </pic:spPr>
                </pic:pic>
              </a:graphicData>
            </a:graphic>
          </wp:inline>
        </w:drawing>
      </w:r>
    </w:p>
    <w:p w14:paraId="4CC28EB1" w14:textId="3FC8CBF0" w:rsidR="008975C6" w:rsidRPr="008975C6" w:rsidRDefault="008975C6" w:rsidP="008975C6">
      <w:pPr>
        <w:tabs>
          <w:tab w:val="left" w:pos="709"/>
        </w:tabs>
        <w:ind w:firstLine="709"/>
        <w:jc w:val="both"/>
        <w:rPr>
          <w:i/>
          <w:iCs/>
          <w:sz w:val="24"/>
          <w:szCs w:val="24"/>
        </w:rPr>
      </w:pPr>
      <w:r w:rsidRPr="008975C6">
        <w:rPr>
          <w:i/>
          <w:iCs/>
          <w:sz w:val="24"/>
          <w:szCs w:val="24"/>
        </w:rPr>
        <w:t>Avots – ZM pēc SUDAT datiem</w:t>
      </w:r>
    </w:p>
    <w:p w14:paraId="2F365D88" w14:textId="77777777" w:rsidR="00D0750B" w:rsidRDefault="00D0750B" w:rsidP="00A82A79">
      <w:pPr>
        <w:tabs>
          <w:tab w:val="left" w:pos="709"/>
        </w:tabs>
        <w:spacing w:after="120"/>
        <w:ind w:firstLine="709"/>
        <w:jc w:val="both"/>
        <w:rPr>
          <w:b/>
          <w:bCs/>
          <w:szCs w:val="28"/>
        </w:rPr>
      </w:pPr>
      <w:bookmarkStart w:id="27" w:name="_Hlk127456735"/>
    </w:p>
    <w:bookmarkEnd w:id="27"/>
    <w:p w14:paraId="10CEAF05" w14:textId="795E0A5A" w:rsidR="00986919" w:rsidRDefault="00F245B9" w:rsidP="00A82A79">
      <w:pPr>
        <w:tabs>
          <w:tab w:val="left" w:pos="709"/>
        </w:tabs>
        <w:spacing w:after="120"/>
        <w:ind w:firstLine="709"/>
        <w:jc w:val="both"/>
        <w:rPr>
          <w:b/>
          <w:bCs/>
          <w:szCs w:val="28"/>
        </w:rPr>
      </w:pPr>
      <w:r>
        <w:rPr>
          <w:b/>
          <w:bCs/>
          <w:szCs w:val="28"/>
        </w:rPr>
        <w:t>3</w:t>
      </w:r>
      <w:r w:rsidR="00A21D2E">
        <w:rPr>
          <w:b/>
          <w:bCs/>
          <w:szCs w:val="28"/>
        </w:rPr>
        <w:t>.</w:t>
      </w:r>
      <w:r w:rsidR="00A82A79" w:rsidRPr="00A82A79">
        <w:rPr>
          <w:b/>
          <w:bCs/>
          <w:szCs w:val="28"/>
        </w:rPr>
        <w:t xml:space="preserve"> </w:t>
      </w:r>
      <w:bookmarkStart w:id="28" w:name="_Hlk127527316"/>
      <w:r w:rsidR="00986919" w:rsidRPr="00A82A79">
        <w:rPr>
          <w:b/>
          <w:bCs/>
          <w:szCs w:val="28"/>
        </w:rPr>
        <w:t>Izstrādāt kārtību piena pircēju un ražotāju ilgtermiņa līgumu ieviešanai valstī, paredzot indeksācijas faktoru cenu svārstību gadījumā</w:t>
      </w:r>
      <w:bookmarkEnd w:id="28"/>
      <w:r w:rsidR="00986919">
        <w:rPr>
          <w:b/>
          <w:bCs/>
          <w:szCs w:val="28"/>
        </w:rPr>
        <w:t>.</w:t>
      </w:r>
    </w:p>
    <w:p w14:paraId="4B8FC00B" w14:textId="7257E1A9" w:rsidR="00986919" w:rsidRDefault="00986919" w:rsidP="00986919">
      <w:pPr>
        <w:tabs>
          <w:tab w:val="left" w:pos="709"/>
        </w:tabs>
        <w:spacing w:after="120"/>
        <w:ind w:firstLine="709"/>
        <w:jc w:val="both"/>
        <w:rPr>
          <w:rFonts w:eastAsia="Calibri"/>
          <w:color w:val="000000"/>
          <w:szCs w:val="28"/>
          <w:lang w:eastAsia="lv-LV"/>
        </w:rPr>
      </w:pPr>
      <w:r>
        <w:rPr>
          <w:rFonts w:eastAsia="Calibri"/>
          <w:color w:val="000000"/>
          <w:szCs w:val="28"/>
          <w:lang w:eastAsia="lv-LV"/>
        </w:rPr>
        <w:t xml:space="preserve">Raugoties ilgtermiņā, Zemkopības ministrija ir </w:t>
      </w:r>
      <w:r w:rsidR="00A21D2E">
        <w:rPr>
          <w:rFonts w:eastAsia="Calibri"/>
          <w:color w:val="000000"/>
          <w:szCs w:val="28"/>
          <w:lang w:eastAsia="lv-LV"/>
        </w:rPr>
        <w:t xml:space="preserve">arī </w:t>
      </w:r>
      <w:r>
        <w:rPr>
          <w:rFonts w:eastAsia="Calibri"/>
          <w:color w:val="000000"/>
          <w:szCs w:val="28"/>
          <w:lang w:eastAsia="lv-LV"/>
        </w:rPr>
        <w:t xml:space="preserve">aktualizējusi jautājumu par stabilu līgumattiecību veicināšanu starp piena ražotājiem un iepircējiem. </w:t>
      </w:r>
      <w:r w:rsidR="00A21D2E">
        <w:rPr>
          <w:rFonts w:eastAsia="Calibri"/>
          <w:color w:val="000000"/>
          <w:szCs w:val="28"/>
          <w:lang w:eastAsia="lv-LV"/>
        </w:rPr>
        <w:t>Pašlaik</w:t>
      </w:r>
      <w:r>
        <w:rPr>
          <w:rFonts w:eastAsia="Calibri"/>
          <w:color w:val="000000"/>
          <w:szCs w:val="28"/>
          <w:lang w:eastAsia="lv-LV"/>
        </w:rPr>
        <w:t xml:space="preserve"> </w:t>
      </w:r>
      <w:r w:rsidRPr="00DD0D44">
        <w:rPr>
          <w:rFonts w:eastAsia="Calibri"/>
          <w:color w:val="000000"/>
          <w:szCs w:val="28"/>
          <w:lang w:eastAsia="lv-LV"/>
        </w:rPr>
        <w:t>Latvijā līgumattiecības regulē Civilprocesa likums</w:t>
      </w:r>
      <w:r>
        <w:rPr>
          <w:rFonts w:eastAsia="Calibri"/>
          <w:color w:val="000000"/>
          <w:szCs w:val="28"/>
          <w:lang w:eastAsia="lv-LV"/>
        </w:rPr>
        <w:t>, taču jau k</w:t>
      </w:r>
      <w:r w:rsidRPr="00DD0D44">
        <w:rPr>
          <w:rFonts w:eastAsia="Calibri"/>
          <w:color w:val="000000"/>
          <w:szCs w:val="28"/>
          <w:lang w:eastAsia="lv-LV"/>
        </w:rPr>
        <w:t>opš 2013.</w:t>
      </w:r>
      <w:r>
        <w:rPr>
          <w:rFonts w:eastAsia="Calibri"/>
          <w:color w:val="000000"/>
          <w:szCs w:val="28"/>
          <w:lang w:eastAsia="lv-LV"/>
        </w:rPr>
        <w:t> </w:t>
      </w:r>
      <w:r w:rsidRPr="00DD0D44">
        <w:rPr>
          <w:rFonts w:eastAsia="Calibri"/>
          <w:color w:val="000000"/>
          <w:szCs w:val="28"/>
          <w:lang w:eastAsia="lv-LV"/>
        </w:rPr>
        <w:t xml:space="preserve">gada ES </w:t>
      </w:r>
      <w:r>
        <w:rPr>
          <w:rFonts w:eastAsia="Calibri"/>
          <w:color w:val="000000"/>
          <w:szCs w:val="28"/>
          <w:lang w:eastAsia="lv-LV"/>
        </w:rPr>
        <w:t>normatīvie akti</w:t>
      </w:r>
      <w:r w:rsidRPr="00DD0D44">
        <w:rPr>
          <w:rFonts w:eastAsia="Calibri"/>
          <w:color w:val="000000"/>
          <w:szCs w:val="28"/>
          <w:lang w:eastAsia="lv-LV"/>
        </w:rPr>
        <w:t xml:space="preserve"> </w:t>
      </w:r>
      <w:r w:rsidRPr="00F703C0">
        <w:rPr>
          <w:rFonts w:eastAsia="Calibri"/>
          <w:b/>
          <w:bCs/>
          <w:color w:val="000000"/>
          <w:szCs w:val="28"/>
          <w:lang w:eastAsia="lv-LV"/>
        </w:rPr>
        <w:t>paredz iespēju dalībvalstīm to teritorijā noteikt par obligātiem iepriekšnoslēgtus līgumus</w:t>
      </w:r>
      <w:r w:rsidRPr="00DD0D44">
        <w:rPr>
          <w:rFonts w:eastAsia="Calibri"/>
          <w:color w:val="000000"/>
          <w:szCs w:val="28"/>
          <w:lang w:eastAsia="lv-LV"/>
        </w:rPr>
        <w:t xml:space="preserve"> (t</w:t>
      </w:r>
      <w:r w:rsidR="00A21D2E">
        <w:rPr>
          <w:rFonts w:eastAsia="Calibri"/>
          <w:color w:val="000000"/>
          <w:szCs w:val="28"/>
          <w:lang w:eastAsia="lv-LV"/>
        </w:rPr>
        <w:t>ostarp</w:t>
      </w:r>
      <w:r w:rsidRPr="00DD0D44">
        <w:rPr>
          <w:rFonts w:eastAsia="Calibri"/>
          <w:color w:val="000000"/>
          <w:szCs w:val="28"/>
          <w:lang w:eastAsia="lv-LV"/>
        </w:rPr>
        <w:t xml:space="preserve"> nosakot minimālo ilgumu, cenu veidojošos faktorus u.c. parametrus) starp piena ražotāju un iepircēju</w:t>
      </w:r>
      <w:r>
        <w:rPr>
          <w:rFonts w:eastAsia="Calibri"/>
          <w:color w:val="000000"/>
          <w:szCs w:val="28"/>
          <w:lang w:eastAsia="lv-LV"/>
        </w:rPr>
        <w:t xml:space="preserve">. </w:t>
      </w:r>
      <w:r w:rsidR="00CB1C27">
        <w:rPr>
          <w:rFonts w:eastAsia="Calibri"/>
          <w:color w:val="000000"/>
          <w:szCs w:val="28"/>
          <w:lang w:eastAsia="lv-LV"/>
        </w:rPr>
        <w:t>L</w:t>
      </w:r>
      <w:r w:rsidRPr="00DD0D44">
        <w:rPr>
          <w:rFonts w:eastAsia="Calibri"/>
          <w:color w:val="000000"/>
          <w:szCs w:val="28"/>
          <w:lang w:eastAsia="lv-LV"/>
        </w:rPr>
        <w:t>īdz</w:t>
      </w:r>
      <w:r>
        <w:rPr>
          <w:rFonts w:eastAsia="Calibri"/>
          <w:color w:val="000000"/>
          <w:szCs w:val="28"/>
          <w:lang w:eastAsia="lv-LV"/>
        </w:rPr>
        <w:t xml:space="preserve">šinējās diskusijās Latvijas </w:t>
      </w:r>
      <w:r w:rsidRPr="00DD0D44">
        <w:rPr>
          <w:rFonts w:eastAsia="Calibri"/>
          <w:color w:val="000000"/>
          <w:szCs w:val="28"/>
          <w:lang w:eastAsia="lv-LV"/>
        </w:rPr>
        <w:t>piena nozare</w:t>
      </w:r>
      <w:r w:rsidR="00A21D2E">
        <w:rPr>
          <w:rFonts w:eastAsia="Calibri"/>
          <w:color w:val="000000"/>
          <w:szCs w:val="28"/>
          <w:lang w:eastAsia="lv-LV"/>
        </w:rPr>
        <w:t>s pārstāvji</w:t>
      </w:r>
      <w:r w:rsidRPr="00DD0D44">
        <w:rPr>
          <w:rFonts w:eastAsia="Calibri"/>
          <w:color w:val="000000"/>
          <w:szCs w:val="28"/>
          <w:lang w:eastAsia="lv-LV"/>
        </w:rPr>
        <w:t xml:space="preserve"> nav vēlējušies </w:t>
      </w:r>
      <w:r>
        <w:rPr>
          <w:rFonts w:eastAsia="Calibri"/>
          <w:color w:val="000000"/>
          <w:szCs w:val="28"/>
          <w:lang w:eastAsia="lv-LV"/>
        </w:rPr>
        <w:t xml:space="preserve">ieviest </w:t>
      </w:r>
      <w:r w:rsidRPr="00DD0D44">
        <w:rPr>
          <w:rFonts w:eastAsia="Calibri"/>
          <w:color w:val="000000"/>
          <w:szCs w:val="28"/>
          <w:lang w:eastAsia="lv-LV"/>
        </w:rPr>
        <w:t>šādu papildu regulējumu</w:t>
      </w:r>
      <w:r>
        <w:rPr>
          <w:rFonts w:eastAsia="Calibri"/>
          <w:color w:val="000000"/>
          <w:szCs w:val="28"/>
          <w:lang w:eastAsia="lv-LV"/>
        </w:rPr>
        <w:t xml:space="preserve">, kaut arī šādi līgumi, jo īpaši ilgtermiņa līgumi, veicinātu </w:t>
      </w:r>
      <w:r w:rsidRPr="00964B45">
        <w:rPr>
          <w:rFonts w:eastAsia="Calibri"/>
          <w:color w:val="000000"/>
          <w:szCs w:val="28"/>
          <w:lang w:eastAsia="lv-LV"/>
        </w:rPr>
        <w:t>strauju piena cenu svārstību novēršan</w:t>
      </w:r>
      <w:r>
        <w:rPr>
          <w:rFonts w:eastAsia="Calibri"/>
          <w:color w:val="000000"/>
          <w:szCs w:val="28"/>
          <w:lang w:eastAsia="lv-LV"/>
        </w:rPr>
        <w:t>u.</w:t>
      </w:r>
    </w:p>
    <w:p w14:paraId="64C73C50" w14:textId="77777777" w:rsidR="00986919" w:rsidRPr="00A82A79" w:rsidRDefault="00986919" w:rsidP="00986919">
      <w:pPr>
        <w:tabs>
          <w:tab w:val="left" w:pos="709"/>
        </w:tabs>
        <w:spacing w:after="120"/>
        <w:ind w:firstLine="709"/>
        <w:jc w:val="both"/>
        <w:rPr>
          <w:szCs w:val="28"/>
        </w:rPr>
      </w:pPr>
      <w:r w:rsidRPr="00DD0D44">
        <w:rPr>
          <w:rFonts w:eastAsia="Calibri"/>
          <w:color w:val="000000"/>
          <w:szCs w:val="28"/>
          <w:lang w:eastAsia="lv-LV"/>
        </w:rPr>
        <w:t>Ja</w:t>
      </w:r>
      <w:r>
        <w:rPr>
          <w:rFonts w:eastAsia="Calibri"/>
          <w:color w:val="000000"/>
          <w:szCs w:val="28"/>
          <w:lang w:eastAsia="lv-LV"/>
        </w:rPr>
        <w:t xml:space="preserve">, aktualizējot diskusiju, </w:t>
      </w:r>
      <w:r w:rsidRPr="00DD0D44">
        <w:rPr>
          <w:rFonts w:eastAsia="Calibri"/>
          <w:color w:val="000000"/>
          <w:szCs w:val="28"/>
          <w:lang w:eastAsia="lv-LV"/>
        </w:rPr>
        <w:t xml:space="preserve">tiktu nolemts ieviest obligātus līgumus un noteikt minimālo līgumu termiņu u.c. parametrus, </w:t>
      </w:r>
      <w:r>
        <w:rPr>
          <w:rFonts w:eastAsia="Calibri"/>
          <w:color w:val="000000"/>
          <w:szCs w:val="28"/>
          <w:lang w:eastAsia="lv-LV"/>
        </w:rPr>
        <w:t>Zemkopības ministrija attiecīgi noteiktā kārtībā izstrādātu un virzītu izskatīšanai valdībā normatīvā akta projektu.</w:t>
      </w:r>
    </w:p>
    <w:p w14:paraId="6BD275A9" w14:textId="5D9903A7" w:rsidR="006B1942" w:rsidRPr="006B1942" w:rsidRDefault="00F245B9" w:rsidP="006B1942">
      <w:pPr>
        <w:tabs>
          <w:tab w:val="left" w:pos="709"/>
        </w:tabs>
        <w:spacing w:after="120"/>
        <w:ind w:firstLine="709"/>
        <w:jc w:val="both"/>
        <w:rPr>
          <w:b/>
          <w:bCs/>
          <w:szCs w:val="28"/>
        </w:rPr>
      </w:pPr>
      <w:r>
        <w:rPr>
          <w:b/>
          <w:bCs/>
          <w:szCs w:val="28"/>
        </w:rPr>
        <w:t>4</w:t>
      </w:r>
      <w:r w:rsidR="00A21D2E">
        <w:rPr>
          <w:b/>
          <w:bCs/>
          <w:szCs w:val="28"/>
        </w:rPr>
        <w:t>.</w:t>
      </w:r>
      <w:r w:rsidR="006B1942">
        <w:rPr>
          <w:b/>
          <w:bCs/>
          <w:szCs w:val="28"/>
        </w:rPr>
        <w:t xml:space="preserve"> </w:t>
      </w:r>
      <w:bookmarkStart w:id="29" w:name="_Hlk127533172"/>
      <w:r w:rsidR="006B1942" w:rsidRPr="00A82A79">
        <w:rPr>
          <w:b/>
          <w:bCs/>
          <w:szCs w:val="28"/>
        </w:rPr>
        <w:t>Veicināt Latvijas piena produktu eksportu</w:t>
      </w:r>
      <w:r w:rsidR="006B1942">
        <w:rPr>
          <w:b/>
          <w:bCs/>
          <w:szCs w:val="28"/>
        </w:rPr>
        <w:t xml:space="preserve">, kā arī </w:t>
      </w:r>
      <w:r w:rsidR="006B1942" w:rsidRPr="00A82A79">
        <w:rPr>
          <w:b/>
          <w:bCs/>
          <w:szCs w:val="28"/>
        </w:rPr>
        <w:t>svaig</w:t>
      </w:r>
      <w:r w:rsidR="006B1942">
        <w:rPr>
          <w:b/>
          <w:bCs/>
          <w:szCs w:val="28"/>
        </w:rPr>
        <w:t>piena un</w:t>
      </w:r>
      <w:r w:rsidR="006B1942" w:rsidRPr="00A82A79">
        <w:rPr>
          <w:b/>
          <w:bCs/>
          <w:szCs w:val="28"/>
        </w:rPr>
        <w:t xml:space="preserve"> piena produktu tiešo </w:t>
      </w:r>
      <w:r w:rsidR="006B1942" w:rsidRPr="006B1942">
        <w:rPr>
          <w:b/>
          <w:bCs/>
          <w:szCs w:val="28"/>
        </w:rPr>
        <w:t xml:space="preserve">tirdzniecību, </w:t>
      </w:r>
      <w:r w:rsidR="007E14D5">
        <w:rPr>
          <w:b/>
          <w:bCs/>
          <w:szCs w:val="28"/>
        </w:rPr>
        <w:t xml:space="preserve">un </w:t>
      </w:r>
      <w:r w:rsidR="00A21D2E">
        <w:rPr>
          <w:b/>
          <w:bCs/>
          <w:szCs w:val="28"/>
        </w:rPr>
        <w:t>sekmēt</w:t>
      </w:r>
      <w:r w:rsidR="006B1942" w:rsidRPr="006B1942">
        <w:rPr>
          <w:b/>
          <w:bCs/>
          <w:szCs w:val="28"/>
        </w:rPr>
        <w:t xml:space="preserve"> mazo veikalu un tirdzniecības vietu attīstību</w:t>
      </w:r>
      <w:bookmarkEnd w:id="29"/>
      <w:r w:rsidR="006B1942" w:rsidRPr="006B1942">
        <w:rPr>
          <w:b/>
          <w:bCs/>
          <w:szCs w:val="28"/>
        </w:rPr>
        <w:t>.</w:t>
      </w:r>
    </w:p>
    <w:p w14:paraId="03F8C607" w14:textId="2CFF9C19" w:rsidR="006B1942" w:rsidRPr="00BC457A" w:rsidRDefault="00A21D2E" w:rsidP="006B1942">
      <w:pPr>
        <w:tabs>
          <w:tab w:val="left" w:pos="709"/>
        </w:tabs>
        <w:spacing w:after="120"/>
        <w:ind w:firstLine="709"/>
        <w:jc w:val="both"/>
        <w:rPr>
          <w:rFonts w:eastAsia="Calibri"/>
          <w:color w:val="000000"/>
          <w:szCs w:val="28"/>
          <w:lang w:eastAsia="lv-LV"/>
        </w:rPr>
      </w:pPr>
      <w:r>
        <w:rPr>
          <w:rFonts w:eastAsia="Calibri"/>
          <w:color w:val="000000"/>
          <w:szCs w:val="28"/>
          <w:lang w:eastAsia="lv-LV"/>
        </w:rPr>
        <w:t>Spēkā esošie</w:t>
      </w:r>
      <w:r w:rsidR="006B1942" w:rsidRPr="00BC457A">
        <w:rPr>
          <w:rFonts w:eastAsia="Calibri"/>
          <w:color w:val="000000"/>
          <w:szCs w:val="28"/>
          <w:lang w:eastAsia="lv-LV"/>
        </w:rPr>
        <w:t xml:space="preserve"> normatīvie akti paredz </w:t>
      </w:r>
      <w:r>
        <w:rPr>
          <w:rFonts w:eastAsia="Calibri"/>
          <w:color w:val="000000"/>
          <w:szCs w:val="28"/>
          <w:lang w:eastAsia="lv-LV"/>
        </w:rPr>
        <w:t>neliela apjoma</w:t>
      </w:r>
      <w:r w:rsidRPr="00BC457A">
        <w:rPr>
          <w:rFonts w:eastAsia="Calibri"/>
          <w:color w:val="000000"/>
          <w:szCs w:val="28"/>
          <w:lang w:eastAsia="lv-LV"/>
        </w:rPr>
        <w:t xml:space="preserve"> </w:t>
      </w:r>
      <w:r w:rsidR="006B1942" w:rsidRPr="00BC457A">
        <w:rPr>
          <w:rFonts w:eastAsia="Calibri"/>
          <w:color w:val="000000"/>
          <w:szCs w:val="28"/>
          <w:lang w:eastAsia="lv-LV"/>
        </w:rPr>
        <w:t>svaigpiena tirdzniecību</w:t>
      </w:r>
      <w:r>
        <w:rPr>
          <w:rFonts w:eastAsia="Calibri"/>
          <w:color w:val="000000"/>
          <w:szCs w:val="28"/>
          <w:lang w:eastAsia="lv-LV"/>
        </w:rPr>
        <w:t xml:space="preserve">, t.i., </w:t>
      </w:r>
      <w:r w:rsidR="006B1942" w:rsidRPr="00BC457A">
        <w:rPr>
          <w:rFonts w:eastAsia="Calibri"/>
          <w:color w:val="000000"/>
          <w:szCs w:val="28"/>
          <w:lang w:eastAsia="lv-LV"/>
        </w:rPr>
        <w:t>1000 kilogramu nedēļā 300</w:t>
      </w:r>
      <w:r w:rsidR="006B1942">
        <w:rPr>
          <w:rFonts w:eastAsia="Calibri"/>
          <w:color w:val="000000"/>
          <w:szCs w:val="28"/>
          <w:lang w:eastAsia="lv-LV"/>
        </w:rPr>
        <w:t xml:space="preserve"> </w:t>
      </w:r>
      <w:r w:rsidR="006B1942" w:rsidRPr="00BC457A">
        <w:rPr>
          <w:rFonts w:eastAsia="Calibri"/>
          <w:color w:val="000000"/>
          <w:szCs w:val="28"/>
          <w:lang w:eastAsia="lv-LV"/>
        </w:rPr>
        <w:t>k</w:t>
      </w:r>
      <w:r>
        <w:rPr>
          <w:rFonts w:eastAsia="Calibri"/>
          <w:color w:val="000000"/>
          <w:szCs w:val="28"/>
          <w:lang w:eastAsia="lv-LV"/>
        </w:rPr>
        <w:t>ilometru</w:t>
      </w:r>
      <w:r w:rsidR="006B1942" w:rsidRPr="00BC457A">
        <w:rPr>
          <w:rFonts w:eastAsia="Calibri"/>
          <w:color w:val="000000"/>
          <w:szCs w:val="28"/>
          <w:lang w:eastAsia="lv-LV"/>
        </w:rPr>
        <w:t xml:space="preserve"> rādiusā no ražošanas vietas, ievērojot svaigpiena mikrobioloģiskos un kvalitātes kritērijus un saņemot realizācijas atļauju no Pārtikas un veterinārā dienesta (turpmāk – </w:t>
      </w:r>
      <w:r w:rsidR="006B1942">
        <w:rPr>
          <w:rFonts w:eastAsia="Calibri"/>
          <w:color w:val="000000"/>
          <w:szCs w:val="28"/>
          <w:lang w:eastAsia="lv-LV"/>
        </w:rPr>
        <w:t>PVD</w:t>
      </w:r>
      <w:r w:rsidR="006B1942" w:rsidRPr="00BC457A">
        <w:rPr>
          <w:rFonts w:eastAsia="Calibri"/>
          <w:color w:val="000000"/>
          <w:szCs w:val="28"/>
          <w:lang w:eastAsia="lv-LV"/>
        </w:rPr>
        <w:t>). Svaigpienu var realizēt gan galapatērētājam</w:t>
      </w:r>
      <w:r w:rsidR="006B1942">
        <w:rPr>
          <w:rFonts w:eastAsia="Calibri"/>
          <w:color w:val="000000"/>
          <w:szCs w:val="28"/>
          <w:lang w:eastAsia="lv-LV"/>
        </w:rPr>
        <w:t xml:space="preserve"> </w:t>
      </w:r>
      <w:r w:rsidR="006B1942" w:rsidRPr="00BC457A">
        <w:rPr>
          <w:rFonts w:eastAsia="Calibri"/>
          <w:color w:val="000000"/>
          <w:szCs w:val="28"/>
          <w:lang w:eastAsia="lv-LV"/>
        </w:rPr>
        <w:t>(ieguves vietā, tirgos, pašvaldību ierādītās un ar pašvaldību saskaņotās tirdzniecības vietās, piegādājot pircējam uz mājām, sev piederošā veikalā, kas atrodas ieguves vietā), gan mazumtirdzniecībā (veikali, sabiedriskā ēdināšana).</w:t>
      </w:r>
      <w:r w:rsidR="006B1942">
        <w:rPr>
          <w:rFonts w:eastAsia="Calibri"/>
          <w:color w:val="000000"/>
          <w:szCs w:val="28"/>
          <w:lang w:eastAsia="lv-LV"/>
        </w:rPr>
        <w:t xml:space="preserve"> Tāpat ir iespējama svaigpiena realizācija piena tirdzniecības automātos. </w:t>
      </w:r>
    </w:p>
    <w:p w14:paraId="79D1AC84" w14:textId="616B3685" w:rsidR="006B1942" w:rsidRPr="00BC457A" w:rsidRDefault="006B1942" w:rsidP="006B1942">
      <w:pPr>
        <w:tabs>
          <w:tab w:val="left" w:pos="709"/>
        </w:tabs>
        <w:spacing w:after="120"/>
        <w:ind w:firstLine="709"/>
        <w:jc w:val="both"/>
        <w:rPr>
          <w:rFonts w:eastAsia="Calibri"/>
          <w:color w:val="000000"/>
          <w:szCs w:val="28"/>
          <w:lang w:eastAsia="lv-LV"/>
        </w:rPr>
      </w:pPr>
      <w:r w:rsidRPr="00BC457A">
        <w:rPr>
          <w:rFonts w:eastAsia="Calibri"/>
          <w:color w:val="000000"/>
          <w:szCs w:val="28"/>
          <w:lang w:eastAsia="lv-LV"/>
        </w:rPr>
        <w:t xml:space="preserve">Mājas apstākļos saražoto dzīvnieku izcelsmes pārtiku var izplatīt tieši galapatērētājam neierobežotā apjomā un attālumā no ražošanas vietas, </w:t>
      </w:r>
      <w:r w:rsidR="00A21D2E">
        <w:rPr>
          <w:rFonts w:eastAsia="Calibri"/>
          <w:color w:val="000000"/>
          <w:szCs w:val="28"/>
          <w:lang w:eastAsia="lv-LV"/>
        </w:rPr>
        <w:t>ja</w:t>
      </w:r>
      <w:r w:rsidRPr="00BC457A">
        <w:rPr>
          <w:rFonts w:eastAsia="Calibri"/>
          <w:color w:val="000000"/>
          <w:szCs w:val="28"/>
          <w:lang w:eastAsia="lv-LV"/>
        </w:rPr>
        <w:t xml:space="preserve"> uzņēmum</w:t>
      </w:r>
      <w:r w:rsidR="00A21D2E">
        <w:rPr>
          <w:rFonts w:eastAsia="Calibri"/>
          <w:color w:val="000000"/>
          <w:szCs w:val="28"/>
          <w:lang w:eastAsia="lv-LV"/>
        </w:rPr>
        <w:t>s tiek</w:t>
      </w:r>
      <w:r w:rsidRPr="00BC457A">
        <w:rPr>
          <w:rFonts w:eastAsia="Calibri"/>
          <w:color w:val="000000"/>
          <w:szCs w:val="28"/>
          <w:lang w:eastAsia="lv-LV"/>
        </w:rPr>
        <w:t xml:space="preserve"> reģistr</w:t>
      </w:r>
      <w:r w:rsidR="00A21D2E">
        <w:rPr>
          <w:rFonts w:eastAsia="Calibri"/>
          <w:color w:val="000000"/>
          <w:szCs w:val="28"/>
          <w:lang w:eastAsia="lv-LV"/>
        </w:rPr>
        <w:t>ēts</w:t>
      </w:r>
      <w:r w:rsidRPr="00BC457A">
        <w:rPr>
          <w:rFonts w:eastAsia="Calibri"/>
          <w:color w:val="000000"/>
          <w:szCs w:val="28"/>
          <w:lang w:eastAsia="lv-LV"/>
        </w:rPr>
        <w:t xml:space="preserve"> </w:t>
      </w:r>
      <w:r>
        <w:rPr>
          <w:rFonts w:eastAsia="Calibri"/>
          <w:color w:val="000000"/>
          <w:szCs w:val="28"/>
          <w:lang w:eastAsia="lv-LV"/>
        </w:rPr>
        <w:t>PVD</w:t>
      </w:r>
      <w:r w:rsidRPr="00BC457A">
        <w:rPr>
          <w:rFonts w:eastAsia="Calibri"/>
          <w:color w:val="000000"/>
          <w:szCs w:val="28"/>
          <w:lang w:eastAsia="lv-LV"/>
        </w:rPr>
        <w:t>.</w:t>
      </w:r>
    </w:p>
    <w:p w14:paraId="7BD44A12" w14:textId="6FE01709" w:rsidR="006B1942" w:rsidRDefault="006B1942" w:rsidP="006B1942">
      <w:pPr>
        <w:tabs>
          <w:tab w:val="left" w:pos="709"/>
        </w:tabs>
        <w:spacing w:after="120"/>
        <w:ind w:firstLine="709"/>
        <w:jc w:val="both"/>
        <w:rPr>
          <w:rFonts w:eastAsia="Calibri"/>
          <w:color w:val="000000"/>
          <w:szCs w:val="28"/>
          <w:lang w:eastAsia="lv-LV"/>
        </w:rPr>
      </w:pPr>
      <w:r w:rsidRPr="00BC457A">
        <w:rPr>
          <w:rFonts w:eastAsia="Calibri"/>
          <w:color w:val="000000"/>
          <w:szCs w:val="28"/>
          <w:lang w:eastAsia="lv-LV"/>
        </w:rPr>
        <w:lastRenderedPageBreak/>
        <w:t>Ievērojot noteiktus kritērijus, 30</w:t>
      </w:r>
      <w:r w:rsidR="00AE72E0">
        <w:rPr>
          <w:rFonts w:eastAsia="Calibri"/>
          <w:color w:val="000000"/>
          <w:szCs w:val="28"/>
          <w:lang w:eastAsia="lv-LV"/>
        </w:rPr>
        <w:t xml:space="preserve"> </w:t>
      </w:r>
      <w:r w:rsidRPr="00BC457A">
        <w:rPr>
          <w:rFonts w:eastAsia="Calibri"/>
          <w:color w:val="000000"/>
          <w:szCs w:val="28"/>
          <w:lang w:eastAsia="lv-LV"/>
        </w:rPr>
        <w:t>% no kopējā mājas apstākļos saražotā dzīvnieku izcelsmes pārtikas apjoma var piegādāt mazumtirdzniecības uzņēmumiem. Pārēj</w:t>
      </w:r>
      <w:r w:rsidR="00A21D2E">
        <w:rPr>
          <w:rFonts w:eastAsia="Calibri"/>
          <w:color w:val="000000"/>
          <w:szCs w:val="28"/>
          <w:lang w:eastAsia="lv-LV"/>
        </w:rPr>
        <w:t>ais</w:t>
      </w:r>
      <w:r w:rsidRPr="00BC457A">
        <w:rPr>
          <w:rFonts w:eastAsia="Calibri"/>
          <w:color w:val="000000"/>
          <w:szCs w:val="28"/>
          <w:lang w:eastAsia="lv-LV"/>
        </w:rPr>
        <w:t xml:space="preserve"> saražot</w:t>
      </w:r>
      <w:r w:rsidR="00A21D2E">
        <w:rPr>
          <w:rFonts w:eastAsia="Calibri"/>
          <w:color w:val="000000"/>
          <w:szCs w:val="28"/>
          <w:lang w:eastAsia="lv-LV"/>
        </w:rPr>
        <w:t>ais</w:t>
      </w:r>
      <w:r w:rsidRPr="00BC457A">
        <w:rPr>
          <w:rFonts w:eastAsia="Calibri"/>
          <w:color w:val="000000"/>
          <w:szCs w:val="28"/>
          <w:lang w:eastAsia="lv-LV"/>
        </w:rPr>
        <w:t xml:space="preserve"> apjom</w:t>
      </w:r>
      <w:r w:rsidR="00A21D2E">
        <w:rPr>
          <w:rFonts w:eastAsia="Calibri"/>
          <w:color w:val="000000"/>
          <w:szCs w:val="28"/>
          <w:lang w:eastAsia="lv-LV"/>
        </w:rPr>
        <w:t>s</w:t>
      </w:r>
      <w:r w:rsidRPr="00BC457A">
        <w:rPr>
          <w:rFonts w:eastAsia="Calibri"/>
          <w:color w:val="000000"/>
          <w:szCs w:val="28"/>
          <w:lang w:eastAsia="lv-LV"/>
        </w:rPr>
        <w:t xml:space="preserve"> piegādā</w:t>
      </w:r>
      <w:r w:rsidR="00A21D2E">
        <w:rPr>
          <w:rFonts w:eastAsia="Calibri"/>
          <w:color w:val="000000"/>
          <w:szCs w:val="28"/>
          <w:lang w:eastAsia="lv-LV"/>
        </w:rPr>
        <w:t>jams</w:t>
      </w:r>
      <w:r w:rsidRPr="00BC457A">
        <w:rPr>
          <w:rFonts w:eastAsia="Calibri"/>
          <w:color w:val="000000"/>
          <w:szCs w:val="28"/>
          <w:lang w:eastAsia="lv-LV"/>
        </w:rPr>
        <w:t xml:space="preserve"> tieši galapatērētājam. </w:t>
      </w:r>
    </w:p>
    <w:p w14:paraId="7556BAA7" w14:textId="5A37A952" w:rsidR="00CD1E49" w:rsidRDefault="006E2760" w:rsidP="00CD1E49">
      <w:pPr>
        <w:tabs>
          <w:tab w:val="left" w:pos="709"/>
        </w:tabs>
        <w:spacing w:after="120"/>
        <w:ind w:firstLine="709"/>
        <w:jc w:val="both"/>
        <w:rPr>
          <w:rFonts w:eastAsia="Calibri"/>
          <w:color w:val="000000"/>
          <w:szCs w:val="28"/>
          <w:lang w:eastAsia="lv-LV"/>
        </w:rPr>
      </w:pPr>
      <w:r w:rsidRPr="00914104">
        <w:rPr>
          <w:rFonts w:eastAsia="Calibri"/>
          <w:color w:val="000000"/>
          <w:szCs w:val="28"/>
          <w:lang w:eastAsia="lv-LV"/>
        </w:rPr>
        <w:t xml:space="preserve">Zemkopības ministrija sniegs informatīvu atbalstu (piemēram, </w:t>
      </w:r>
      <w:r w:rsidR="00A21D2E">
        <w:rPr>
          <w:rFonts w:eastAsia="Calibri"/>
          <w:color w:val="000000"/>
          <w:szCs w:val="28"/>
          <w:lang w:eastAsia="lv-LV"/>
        </w:rPr>
        <w:t>katalogā “</w:t>
      </w:r>
      <w:r w:rsidRPr="00914104">
        <w:rPr>
          <w:rFonts w:eastAsia="Calibri"/>
          <w:color w:val="000000"/>
          <w:szCs w:val="28"/>
          <w:lang w:eastAsia="lv-LV"/>
        </w:rPr>
        <w:t>Novada Garša</w:t>
      </w:r>
      <w:r w:rsidR="00A21D2E">
        <w:rPr>
          <w:rFonts w:eastAsia="Calibri"/>
          <w:color w:val="000000"/>
          <w:szCs w:val="28"/>
          <w:lang w:eastAsia="lv-LV"/>
        </w:rPr>
        <w:t>”</w:t>
      </w:r>
      <w:r w:rsidRPr="00914104">
        <w:rPr>
          <w:rFonts w:eastAsia="Calibri"/>
          <w:color w:val="000000"/>
          <w:szCs w:val="28"/>
          <w:lang w:eastAsia="lv-LV"/>
        </w:rPr>
        <w:t>) Latvijas pārtikas ražotāju un kopīgi ar pārtikas tirdzniecības ķēdēm īstenotajām iniciatīvām Latvijā ražoto piena produktu tiešā patēriņa veicināšanai.</w:t>
      </w:r>
    </w:p>
    <w:p w14:paraId="06BA5B37" w14:textId="3BCB1157" w:rsidR="0003415F" w:rsidRDefault="006E2760" w:rsidP="00CD1E49">
      <w:pPr>
        <w:tabs>
          <w:tab w:val="left" w:pos="709"/>
        </w:tabs>
        <w:spacing w:after="120"/>
        <w:ind w:firstLine="709"/>
        <w:jc w:val="both"/>
        <w:rPr>
          <w:rStyle w:val="ui-provider"/>
        </w:rPr>
      </w:pPr>
      <w:r w:rsidRPr="00914104">
        <w:rPr>
          <w:rFonts w:eastAsia="Calibri"/>
          <w:color w:val="000000"/>
          <w:szCs w:val="28"/>
          <w:lang w:eastAsia="lv-LV"/>
        </w:rPr>
        <w:t>Vienlaikus būtu īstenojami pasākumi Latvijā ražoto piena produktu tiešā patēriņa veicināšanai, piemēram, skaidrojumu (ieteikumu) izstrāde par nosacījumiem svaigpiena realizācijas nodrošināšanai tieši patērētājam.</w:t>
      </w:r>
      <w:r w:rsidR="007C41DC">
        <w:rPr>
          <w:rFonts w:eastAsia="Calibri"/>
          <w:color w:val="000000"/>
          <w:szCs w:val="28"/>
          <w:lang w:eastAsia="lv-LV"/>
        </w:rPr>
        <w:t xml:space="preserve"> </w:t>
      </w:r>
      <w:r w:rsidR="00A21D2E">
        <w:rPr>
          <w:rStyle w:val="ui-provider"/>
        </w:rPr>
        <w:t>V</w:t>
      </w:r>
      <w:r w:rsidR="0003415F">
        <w:rPr>
          <w:rStyle w:val="ui-provider"/>
        </w:rPr>
        <w:t xml:space="preserve">ēl </w:t>
      </w:r>
      <w:r w:rsidR="00CD1E49">
        <w:rPr>
          <w:rStyle w:val="ui-provider"/>
        </w:rPr>
        <w:t>vien</w:t>
      </w:r>
      <w:r w:rsidR="0003415F">
        <w:rPr>
          <w:rStyle w:val="ui-provider"/>
        </w:rPr>
        <w:t>s</w:t>
      </w:r>
      <w:r w:rsidR="00CD1E49">
        <w:rPr>
          <w:rStyle w:val="ui-provider"/>
        </w:rPr>
        <w:t xml:space="preserve"> no risinājumiem</w:t>
      </w:r>
      <w:r w:rsidR="00A21D2E">
        <w:rPr>
          <w:rStyle w:val="ui-provider"/>
        </w:rPr>
        <w:t>, kas</w:t>
      </w:r>
      <w:r w:rsidR="00CD1E49">
        <w:rPr>
          <w:rStyle w:val="ui-provider"/>
        </w:rPr>
        <w:t xml:space="preserve"> </w:t>
      </w:r>
      <w:r w:rsidR="0003415F">
        <w:rPr>
          <w:rStyle w:val="ui-provider"/>
        </w:rPr>
        <w:t>būtu izskatāms</w:t>
      </w:r>
      <w:r w:rsidR="00A21D2E">
        <w:rPr>
          <w:rStyle w:val="ui-provider"/>
        </w:rPr>
        <w:t>, ir</w:t>
      </w:r>
      <w:r w:rsidR="0003415F">
        <w:rPr>
          <w:rStyle w:val="ui-provider"/>
        </w:rPr>
        <w:t xml:space="preserve"> jautājums par </w:t>
      </w:r>
      <w:r w:rsidR="00CD1E49">
        <w:rPr>
          <w:rStyle w:val="ui-provider"/>
        </w:rPr>
        <w:t>darbalaika ierobežojumu</w:t>
      </w:r>
      <w:r w:rsidR="0003415F">
        <w:rPr>
          <w:rStyle w:val="ui-provider"/>
        </w:rPr>
        <w:t xml:space="preserve"> ieviešanu </w:t>
      </w:r>
      <w:r w:rsidR="00CD1E49">
        <w:rPr>
          <w:rStyle w:val="ui-provider"/>
        </w:rPr>
        <w:t xml:space="preserve">lielajiem </w:t>
      </w:r>
      <w:r w:rsidR="0003415F">
        <w:rPr>
          <w:rStyle w:val="ui-provider"/>
        </w:rPr>
        <w:t xml:space="preserve">pārtikas </w:t>
      </w:r>
      <w:r w:rsidR="00CD1E49">
        <w:rPr>
          <w:rStyle w:val="ui-provider"/>
        </w:rPr>
        <w:t xml:space="preserve">tirdzniecības </w:t>
      </w:r>
      <w:r w:rsidR="0003415F">
        <w:rPr>
          <w:rStyle w:val="ui-provider"/>
        </w:rPr>
        <w:t>veikaliem</w:t>
      </w:r>
      <w:r w:rsidR="00B65536">
        <w:rPr>
          <w:rStyle w:val="ui-provider"/>
        </w:rPr>
        <w:t xml:space="preserve">, lai sekmētu mazo veikalu un tirdzniecības vietu attīstību. </w:t>
      </w:r>
    </w:p>
    <w:p w14:paraId="38B5B6F5" w14:textId="0C712654" w:rsidR="007C41DC" w:rsidRDefault="007C41DC" w:rsidP="007C41DC">
      <w:pPr>
        <w:tabs>
          <w:tab w:val="left" w:pos="709"/>
        </w:tabs>
        <w:spacing w:after="120"/>
        <w:ind w:firstLine="709"/>
        <w:jc w:val="both"/>
        <w:rPr>
          <w:rFonts w:eastAsia="Calibri"/>
          <w:color w:val="000000"/>
          <w:szCs w:val="28"/>
          <w:lang w:eastAsia="lv-LV"/>
        </w:rPr>
      </w:pPr>
      <w:r>
        <w:rPr>
          <w:rFonts w:eastAsia="Calibri"/>
          <w:color w:val="000000"/>
          <w:szCs w:val="28"/>
          <w:lang w:eastAsia="lv-LV"/>
        </w:rPr>
        <w:t xml:space="preserve">Latvijas piena pārstrādes uzņēmumi savukārt varēs izmantot iespējas </w:t>
      </w:r>
      <w:r w:rsidR="00A21D2E">
        <w:rPr>
          <w:rFonts w:eastAsia="Calibri"/>
          <w:color w:val="000000"/>
          <w:szCs w:val="28"/>
          <w:lang w:eastAsia="lv-LV"/>
        </w:rPr>
        <w:t xml:space="preserve">tirgus veicināšanas pasākumu </w:t>
      </w:r>
      <w:r>
        <w:rPr>
          <w:rFonts w:eastAsia="Calibri"/>
          <w:color w:val="000000"/>
          <w:szCs w:val="28"/>
          <w:lang w:eastAsia="lv-LV"/>
        </w:rPr>
        <w:t xml:space="preserve">atbalstam. Šī atbalsta mērķis ir </w:t>
      </w:r>
      <w:r w:rsidRPr="00CF170C">
        <w:rPr>
          <w:rFonts w:eastAsia="Calibri"/>
          <w:color w:val="000000"/>
          <w:szCs w:val="28"/>
          <w:lang w:eastAsia="lv-LV"/>
        </w:rPr>
        <w:t>palielināt un diversificēt Latvijas lauksaimniecības un pārtikas preču</w:t>
      </w:r>
      <w:r w:rsidR="00A21D2E">
        <w:rPr>
          <w:rFonts w:eastAsia="Calibri"/>
          <w:color w:val="000000"/>
          <w:szCs w:val="28"/>
          <w:lang w:eastAsia="lv-LV"/>
        </w:rPr>
        <w:t>,</w:t>
      </w:r>
      <w:r w:rsidRPr="00CF170C">
        <w:rPr>
          <w:rFonts w:eastAsia="Calibri"/>
          <w:color w:val="000000"/>
          <w:szCs w:val="28"/>
          <w:lang w:eastAsia="lv-LV"/>
        </w:rPr>
        <w:t xml:space="preserve"> </w:t>
      </w:r>
      <w:r w:rsidR="00A21D2E">
        <w:rPr>
          <w:rFonts w:eastAsia="Calibri"/>
          <w:color w:val="000000"/>
          <w:szCs w:val="28"/>
          <w:lang w:eastAsia="lv-LV"/>
        </w:rPr>
        <w:t>tostarp piena produktu,</w:t>
      </w:r>
      <w:r w:rsidR="00A21D2E" w:rsidRPr="00CF170C">
        <w:rPr>
          <w:rFonts w:eastAsia="Calibri"/>
          <w:color w:val="000000"/>
          <w:szCs w:val="28"/>
          <w:lang w:eastAsia="lv-LV"/>
        </w:rPr>
        <w:t xml:space="preserve"> </w:t>
      </w:r>
      <w:r w:rsidRPr="00CF170C">
        <w:rPr>
          <w:rFonts w:eastAsia="Calibri"/>
          <w:color w:val="000000"/>
          <w:szCs w:val="28"/>
          <w:lang w:eastAsia="lv-LV"/>
        </w:rPr>
        <w:t>eksportu</w:t>
      </w:r>
      <w:r>
        <w:rPr>
          <w:rFonts w:eastAsia="Calibri"/>
          <w:color w:val="000000"/>
          <w:szCs w:val="28"/>
          <w:lang w:eastAsia="lv-LV"/>
        </w:rPr>
        <w:t xml:space="preserve">. </w:t>
      </w:r>
      <w:r w:rsidRPr="00CF170C">
        <w:rPr>
          <w:rFonts w:eastAsia="Calibri"/>
          <w:color w:val="000000"/>
          <w:szCs w:val="28"/>
          <w:lang w:eastAsia="lv-LV"/>
        </w:rPr>
        <w:t xml:space="preserve">Zemkopības ministrija ir preventīvi paredzējusi iespēju valsts atbalsta tirgus veicināšanas pasākumiem kopējo finansējumu palielināt par 500 tūkst. </w:t>
      </w:r>
      <w:r w:rsidRPr="00DD3964">
        <w:rPr>
          <w:rFonts w:eastAsia="Calibri"/>
          <w:color w:val="000000"/>
          <w:szCs w:val="28"/>
          <w:lang w:eastAsia="lv-LV"/>
        </w:rPr>
        <w:t xml:space="preserve">EUR </w:t>
      </w:r>
      <w:r w:rsidRPr="00CF170C">
        <w:rPr>
          <w:rFonts w:eastAsia="Calibri"/>
          <w:color w:val="000000"/>
          <w:szCs w:val="28"/>
          <w:lang w:eastAsia="lv-LV"/>
        </w:rPr>
        <w:t xml:space="preserve">līdz 905 tūkst. </w:t>
      </w:r>
      <w:r w:rsidRPr="00351BEC">
        <w:rPr>
          <w:rFonts w:eastAsia="Calibri"/>
          <w:color w:val="000000"/>
          <w:szCs w:val="28"/>
          <w:lang w:eastAsia="lv-LV"/>
        </w:rPr>
        <w:t>EUR</w:t>
      </w:r>
      <w:r w:rsidRPr="00DD3964">
        <w:rPr>
          <w:rFonts w:eastAsia="Calibri"/>
          <w:color w:val="000000"/>
          <w:szCs w:val="28"/>
          <w:lang w:eastAsia="lv-LV"/>
        </w:rPr>
        <w:t>.</w:t>
      </w:r>
      <w:r>
        <w:rPr>
          <w:rFonts w:eastAsia="Calibri"/>
          <w:color w:val="000000"/>
          <w:szCs w:val="28"/>
          <w:lang w:eastAsia="lv-LV"/>
        </w:rPr>
        <w:t xml:space="preserve"> </w:t>
      </w:r>
      <w:r w:rsidR="00A21D2E">
        <w:rPr>
          <w:rFonts w:eastAsia="Calibri"/>
          <w:color w:val="000000"/>
          <w:szCs w:val="28"/>
          <w:lang w:eastAsia="lv-LV"/>
        </w:rPr>
        <w:t>Patlaban</w:t>
      </w:r>
      <w:r>
        <w:rPr>
          <w:rFonts w:eastAsia="Calibri"/>
          <w:color w:val="000000"/>
          <w:szCs w:val="28"/>
          <w:lang w:eastAsia="lv-LV"/>
        </w:rPr>
        <w:t xml:space="preserve"> attiecīgais normatīvā akta projekts ir saskaņošanā ar ministrijām</w:t>
      </w:r>
      <w:r w:rsidR="00A21D2E">
        <w:rPr>
          <w:rFonts w:eastAsia="Calibri"/>
          <w:color w:val="000000"/>
          <w:szCs w:val="28"/>
          <w:lang w:eastAsia="lv-LV"/>
        </w:rPr>
        <w:t>,</w:t>
      </w:r>
      <w:r>
        <w:rPr>
          <w:rFonts w:eastAsia="Calibri"/>
          <w:color w:val="000000"/>
          <w:szCs w:val="28"/>
          <w:lang w:eastAsia="lv-LV"/>
        </w:rPr>
        <w:t xml:space="preserve"> </w:t>
      </w:r>
      <w:r w:rsidRPr="00CF170C">
        <w:rPr>
          <w:rFonts w:eastAsia="Calibri"/>
          <w:color w:val="000000"/>
          <w:szCs w:val="28"/>
          <w:lang w:eastAsia="lv-LV"/>
        </w:rPr>
        <w:t xml:space="preserve">un tuvākajā laikā </w:t>
      </w:r>
      <w:r>
        <w:rPr>
          <w:rFonts w:eastAsia="Calibri"/>
          <w:color w:val="000000"/>
          <w:szCs w:val="28"/>
          <w:lang w:eastAsia="lv-LV"/>
        </w:rPr>
        <w:t xml:space="preserve">to plānots </w:t>
      </w:r>
      <w:r w:rsidRPr="00CF170C">
        <w:rPr>
          <w:rFonts w:eastAsia="Calibri"/>
          <w:color w:val="000000"/>
          <w:szCs w:val="28"/>
          <w:lang w:eastAsia="lv-LV"/>
        </w:rPr>
        <w:t>virzīt izskatīšanai Ministru kabinetā.</w:t>
      </w:r>
      <w:r>
        <w:rPr>
          <w:rFonts w:eastAsia="Calibri"/>
          <w:color w:val="000000"/>
          <w:szCs w:val="28"/>
          <w:lang w:eastAsia="lv-LV"/>
        </w:rPr>
        <w:t xml:space="preserve"> </w:t>
      </w:r>
    </w:p>
    <w:p w14:paraId="627A8FF3" w14:textId="6BD81F55" w:rsidR="00F245B9" w:rsidRDefault="00F245B9" w:rsidP="00F245B9">
      <w:pPr>
        <w:tabs>
          <w:tab w:val="left" w:pos="709"/>
        </w:tabs>
        <w:spacing w:after="120"/>
        <w:ind w:firstLine="709"/>
        <w:jc w:val="both"/>
        <w:rPr>
          <w:b/>
          <w:bCs/>
          <w:szCs w:val="28"/>
        </w:rPr>
      </w:pPr>
      <w:r>
        <w:rPr>
          <w:b/>
          <w:bCs/>
          <w:szCs w:val="28"/>
        </w:rPr>
        <w:t>5</w:t>
      </w:r>
      <w:r w:rsidR="00A21D2E">
        <w:rPr>
          <w:b/>
          <w:bCs/>
          <w:szCs w:val="28"/>
        </w:rPr>
        <w:t>.</w:t>
      </w:r>
      <w:r>
        <w:rPr>
          <w:b/>
          <w:bCs/>
          <w:szCs w:val="28"/>
        </w:rPr>
        <w:t xml:space="preserve"> </w:t>
      </w:r>
      <w:bookmarkStart w:id="30" w:name="_Hlk127446257"/>
      <w:bookmarkStart w:id="31" w:name="_Hlk127456471"/>
      <w:r w:rsidRPr="00A82A79">
        <w:rPr>
          <w:b/>
          <w:bCs/>
          <w:szCs w:val="28"/>
        </w:rPr>
        <w:t xml:space="preserve">Izstrādāt </w:t>
      </w:r>
      <w:r>
        <w:rPr>
          <w:b/>
          <w:bCs/>
          <w:szCs w:val="28"/>
        </w:rPr>
        <w:t xml:space="preserve">svaigpiena iepirkuma cenas aprēķināšanas metodiku, ņemot vērā piena sausnas </w:t>
      </w:r>
      <w:bookmarkEnd w:id="30"/>
      <w:r>
        <w:rPr>
          <w:b/>
          <w:bCs/>
          <w:szCs w:val="28"/>
        </w:rPr>
        <w:t>enerģētiski koriģēto pienu</w:t>
      </w:r>
      <w:bookmarkEnd w:id="31"/>
      <w:r>
        <w:rPr>
          <w:b/>
          <w:bCs/>
          <w:szCs w:val="28"/>
        </w:rPr>
        <w:t>.</w:t>
      </w:r>
    </w:p>
    <w:p w14:paraId="12F14B93" w14:textId="7D54284F" w:rsidR="00F245B9" w:rsidRPr="00CD1E49" w:rsidRDefault="00F245B9" w:rsidP="00F245B9">
      <w:pPr>
        <w:tabs>
          <w:tab w:val="left" w:pos="709"/>
        </w:tabs>
        <w:spacing w:after="120"/>
        <w:ind w:firstLine="709"/>
        <w:jc w:val="both"/>
        <w:rPr>
          <w:rFonts w:eastAsia="Calibri"/>
          <w:szCs w:val="28"/>
          <w:lang w:eastAsia="lv-LV"/>
        </w:rPr>
      </w:pPr>
      <w:r w:rsidRPr="00CD1E49">
        <w:rPr>
          <w:rFonts w:eastAsia="Calibri"/>
          <w:szCs w:val="28"/>
          <w:lang w:eastAsia="lv-LV"/>
        </w:rPr>
        <w:t xml:space="preserve">Liels piena daudzums vien nenodrošina iegūtā galaprodukta apjomu, tādēļ daudzās valstīs piens tiek vērtēts ne tikai pēc saražotajiem piena kilogramiem, bet liela nozīme tiek pievērsta </w:t>
      </w:r>
      <w:r w:rsidR="001F1459">
        <w:rPr>
          <w:rFonts w:eastAsia="Calibri"/>
          <w:szCs w:val="28"/>
          <w:lang w:eastAsia="lv-LV"/>
        </w:rPr>
        <w:t xml:space="preserve">arī </w:t>
      </w:r>
      <w:r w:rsidRPr="00CD1E49">
        <w:rPr>
          <w:rFonts w:eastAsia="Calibri"/>
          <w:szCs w:val="28"/>
          <w:lang w:eastAsia="lv-LV"/>
        </w:rPr>
        <w:t>piena sausnas enerģētiski koriģētā piena daudzumam, kura iznākums ir tieši atkarīgs no tauku un olbaltumvielu satura pienā. Piena sausnu veido tauku, olbaltumvielu un laktozes saturs procentos, kā arī minerālvielas un vitamīni.</w:t>
      </w:r>
    </w:p>
    <w:p w14:paraId="4DED0844" w14:textId="69D24FFB" w:rsidR="00F245B9" w:rsidRPr="00CD1E49" w:rsidRDefault="00F245B9" w:rsidP="00F245B9">
      <w:pPr>
        <w:tabs>
          <w:tab w:val="left" w:pos="709"/>
        </w:tabs>
        <w:spacing w:after="120"/>
        <w:ind w:firstLine="709"/>
        <w:jc w:val="both"/>
        <w:rPr>
          <w:rFonts w:eastAsia="Calibri"/>
          <w:szCs w:val="28"/>
          <w:lang w:eastAsia="lv-LV"/>
        </w:rPr>
      </w:pPr>
      <w:r w:rsidRPr="00CD1E49">
        <w:rPr>
          <w:rFonts w:eastAsia="Calibri"/>
          <w:szCs w:val="28"/>
          <w:lang w:eastAsia="lv-LV"/>
        </w:rPr>
        <w:t>Tādējādi, raugoties ilgtermiņā, ir aktualizēj</w:t>
      </w:r>
      <w:r w:rsidR="001F1459">
        <w:rPr>
          <w:rFonts w:eastAsia="Calibri"/>
          <w:szCs w:val="28"/>
          <w:lang w:eastAsia="lv-LV"/>
        </w:rPr>
        <w:t>ies</w:t>
      </w:r>
      <w:r w:rsidRPr="00CD1E49">
        <w:rPr>
          <w:rFonts w:eastAsia="Calibri"/>
          <w:szCs w:val="28"/>
          <w:lang w:eastAsia="lv-LV"/>
        </w:rPr>
        <w:t xml:space="preserve"> jautājums par svaigpiena iepirkuma cenas aprēķināšanas metodiku, k</w:t>
      </w:r>
      <w:r w:rsidR="001F1459">
        <w:rPr>
          <w:rFonts w:eastAsia="Calibri"/>
          <w:szCs w:val="28"/>
          <w:lang w:eastAsia="lv-LV"/>
        </w:rPr>
        <w:t>uras pamatā būtu</w:t>
      </w:r>
      <w:r w:rsidRPr="00CD1E49">
        <w:rPr>
          <w:rFonts w:eastAsia="Calibri"/>
          <w:szCs w:val="28"/>
          <w:lang w:eastAsia="lv-LV"/>
        </w:rPr>
        <w:t xml:space="preserve"> piena sausnas enerģētiski koriģēt</w:t>
      </w:r>
      <w:r w:rsidR="001F1459">
        <w:rPr>
          <w:rFonts w:eastAsia="Calibri"/>
          <w:szCs w:val="28"/>
          <w:lang w:eastAsia="lv-LV"/>
        </w:rPr>
        <w:t>ā</w:t>
      </w:r>
      <w:r w:rsidRPr="00CD1E49">
        <w:rPr>
          <w:rFonts w:eastAsia="Calibri"/>
          <w:szCs w:val="28"/>
          <w:lang w:eastAsia="lv-LV"/>
        </w:rPr>
        <w:t xml:space="preserve"> pien</w:t>
      </w:r>
      <w:r w:rsidR="001F1459">
        <w:rPr>
          <w:rFonts w:eastAsia="Calibri"/>
          <w:szCs w:val="28"/>
          <w:lang w:eastAsia="lv-LV"/>
        </w:rPr>
        <w:t>a daudzums</w:t>
      </w:r>
      <w:r w:rsidRPr="00CD1E49">
        <w:rPr>
          <w:rFonts w:eastAsia="Calibri"/>
          <w:szCs w:val="28"/>
          <w:lang w:eastAsia="lv-LV"/>
        </w:rPr>
        <w:t>.</w:t>
      </w:r>
    </w:p>
    <w:p w14:paraId="3AEAE6F8" w14:textId="77777777" w:rsidR="00F245B9" w:rsidRDefault="00F245B9" w:rsidP="007C41DC">
      <w:pPr>
        <w:tabs>
          <w:tab w:val="left" w:pos="709"/>
        </w:tabs>
        <w:spacing w:after="120"/>
        <w:ind w:firstLine="709"/>
        <w:jc w:val="both"/>
        <w:rPr>
          <w:rFonts w:eastAsia="Calibri"/>
          <w:color w:val="000000"/>
          <w:szCs w:val="28"/>
          <w:lang w:eastAsia="lv-LV"/>
        </w:rPr>
      </w:pPr>
    </w:p>
    <w:p w14:paraId="7B7B713C" w14:textId="449AE51E" w:rsidR="007C41DC" w:rsidRDefault="007C41DC" w:rsidP="0003112C">
      <w:pPr>
        <w:tabs>
          <w:tab w:val="left" w:pos="709"/>
        </w:tabs>
        <w:spacing w:after="120"/>
        <w:ind w:firstLine="709"/>
        <w:jc w:val="both"/>
        <w:rPr>
          <w:rFonts w:eastAsia="Calibri"/>
          <w:b/>
          <w:bCs/>
          <w:color w:val="000000"/>
          <w:szCs w:val="28"/>
          <w:lang w:eastAsia="lv-LV"/>
        </w:rPr>
      </w:pPr>
    </w:p>
    <w:p w14:paraId="05549AFA" w14:textId="77777777" w:rsidR="009010DE" w:rsidRDefault="009010DE" w:rsidP="0003112C">
      <w:pPr>
        <w:tabs>
          <w:tab w:val="left" w:pos="709"/>
        </w:tabs>
        <w:spacing w:after="120"/>
        <w:ind w:firstLine="709"/>
        <w:jc w:val="both"/>
        <w:rPr>
          <w:rFonts w:eastAsia="Calibri"/>
          <w:b/>
          <w:bCs/>
          <w:color w:val="000000"/>
          <w:szCs w:val="28"/>
          <w:lang w:eastAsia="lv-LV"/>
        </w:rPr>
      </w:pPr>
    </w:p>
    <w:p w14:paraId="33458EA1" w14:textId="0D9ACBA4" w:rsidR="009972F1" w:rsidRPr="00CD1E49" w:rsidRDefault="00CA0EC9" w:rsidP="00CD1E49">
      <w:pPr>
        <w:spacing w:after="120"/>
        <w:ind w:firstLine="709"/>
        <w:jc w:val="both"/>
        <w:rPr>
          <w:szCs w:val="28"/>
        </w:rPr>
      </w:pPr>
      <w:r w:rsidRPr="004D26CF">
        <w:rPr>
          <w:szCs w:val="28"/>
        </w:rPr>
        <w:t>Zemkopības ministrs</w:t>
      </w:r>
      <w:r w:rsidRPr="004D26CF">
        <w:rPr>
          <w:szCs w:val="28"/>
        </w:rPr>
        <w:tab/>
      </w:r>
      <w:r w:rsidRPr="004D26CF">
        <w:rPr>
          <w:szCs w:val="28"/>
        </w:rPr>
        <w:tab/>
      </w:r>
      <w:r w:rsidRPr="004D26CF">
        <w:rPr>
          <w:szCs w:val="28"/>
        </w:rPr>
        <w:tab/>
      </w:r>
      <w:r w:rsidR="00B9150C" w:rsidRPr="004D26CF">
        <w:rPr>
          <w:szCs w:val="28"/>
        </w:rPr>
        <w:tab/>
      </w:r>
      <w:r w:rsidR="00B9150C" w:rsidRPr="004D26CF">
        <w:rPr>
          <w:szCs w:val="28"/>
        </w:rPr>
        <w:tab/>
      </w:r>
      <w:r w:rsidR="0006691A" w:rsidRPr="004D26CF">
        <w:rPr>
          <w:szCs w:val="28"/>
        </w:rPr>
        <w:tab/>
      </w:r>
      <w:r w:rsidR="00F213C4">
        <w:rPr>
          <w:szCs w:val="28"/>
        </w:rPr>
        <w:t xml:space="preserve">D. Šmits </w:t>
      </w:r>
      <w:bookmarkEnd w:id="3"/>
    </w:p>
    <w:sectPr w:rsidR="009972F1" w:rsidRPr="00CD1E49" w:rsidSect="004D26CF">
      <w:headerReference w:type="even" r:id="rId23"/>
      <w:headerReference w:type="default" r:id="rId24"/>
      <w:footerReference w:type="even" r:id="rId25"/>
      <w:footerReference w:type="default" r:id="rId26"/>
      <w:footerReference w:type="first" r:id="rId27"/>
      <w:pgSz w:w="11906" w:h="16838" w:code="9"/>
      <w:pgMar w:top="1418" w:right="1134"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A9BC3" w14:textId="77777777" w:rsidR="002536FB" w:rsidRDefault="002536FB">
      <w:r>
        <w:separator/>
      </w:r>
    </w:p>
  </w:endnote>
  <w:endnote w:type="continuationSeparator" w:id="0">
    <w:p w14:paraId="767F20CA" w14:textId="77777777" w:rsidR="002536FB" w:rsidRDefault="0025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altName w:val="Arial"/>
    <w:panose1 w:val="020B0604020202020204"/>
    <w:charset w:val="00"/>
    <w:family w:val="roman"/>
    <w:pitch w:val="default"/>
  </w:font>
  <w:font w:name="BaltItalia">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0694" w14:textId="77777777" w:rsidR="00B37700" w:rsidRDefault="00B377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0B17C5" w14:textId="77777777" w:rsidR="00B37700" w:rsidRDefault="00B377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900F3" w14:textId="44EADA2D" w:rsidR="00B37700" w:rsidRPr="00270058" w:rsidRDefault="00270058" w:rsidP="00270058">
    <w:pPr>
      <w:pStyle w:val="Footer"/>
      <w:rPr>
        <w:sz w:val="20"/>
        <w:szCs w:val="14"/>
      </w:rPr>
    </w:pPr>
    <w:r w:rsidRPr="004D26CF">
      <w:rPr>
        <w:sz w:val="20"/>
        <w:szCs w:val="14"/>
      </w:rPr>
      <w:t>ZMZino_</w:t>
    </w:r>
    <w:r>
      <w:rPr>
        <w:sz w:val="20"/>
        <w:szCs w:val="14"/>
      </w:rPr>
      <w:t>piens_2</w:t>
    </w:r>
    <w:r w:rsidR="00F50B0C">
      <w:rPr>
        <w:sz w:val="20"/>
        <w:szCs w:val="14"/>
      </w:rPr>
      <w:t>3</w:t>
    </w:r>
    <w:r>
      <w:rPr>
        <w:sz w:val="20"/>
        <w:szCs w:val="14"/>
      </w:rPr>
      <w:t>0223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F8830" w14:textId="7B3CBFCF" w:rsidR="00B37700" w:rsidRPr="00D83BFC" w:rsidRDefault="00B37700" w:rsidP="00D83BFC">
    <w:pPr>
      <w:pStyle w:val="Footer"/>
      <w:rPr>
        <w:sz w:val="20"/>
        <w:szCs w:val="14"/>
      </w:rPr>
    </w:pPr>
    <w:r w:rsidRPr="004D26CF">
      <w:rPr>
        <w:sz w:val="20"/>
        <w:szCs w:val="14"/>
      </w:rPr>
      <w:t>ZMZino_</w:t>
    </w:r>
    <w:r w:rsidR="00270058">
      <w:rPr>
        <w:sz w:val="20"/>
        <w:szCs w:val="14"/>
      </w:rPr>
      <w:t>piens</w:t>
    </w:r>
    <w:r>
      <w:rPr>
        <w:sz w:val="20"/>
        <w:szCs w:val="14"/>
      </w:rPr>
      <w:t>_</w:t>
    </w:r>
    <w:r w:rsidR="00270058">
      <w:rPr>
        <w:sz w:val="20"/>
        <w:szCs w:val="14"/>
      </w:rPr>
      <w:t>2</w:t>
    </w:r>
    <w:r w:rsidR="00F50B0C">
      <w:rPr>
        <w:sz w:val="20"/>
        <w:szCs w:val="14"/>
      </w:rPr>
      <w:t>3</w:t>
    </w:r>
    <w:r w:rsidR="00270058">
      <w:rPr>
        <w:sz w:val="20"/>
        <w:szCs w:val="14"/>
      </w:rPr>
      <w:t>02</w:t>
    </w:r>
    <w:r>
      <w:rPr>
        <w:sz w:val="20"/>
        <w:szCs w:val="14"/>
      </w:rPr>
      <w:t>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B767F" w14:textId="77777777" w:rsidR="002536FB" w:rsidRDefault="002536FB">
      <w:r>
        <w:separator/>
      </w:r>
    </w:p>
  </w:footnote>
  <w:footnote w:type="continuationSeparator" w:id="0">
    <w:p w14:paraId="2EF9E27F" w14:textId="77777777" w:rsidR="002536FB" w:rsidRDefault="00253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5D42F" w14:textId="77777777" w:rsidR="00B37700" w:rsidRDefault="00B3770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AA119A" w14:textId="77777777" w:rsidR="00B37700" w:rsidRDefault="00B377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788F9" w14:textId="2260FF1C" w:rsidR="00B37700" w:rsidRDefault="00B37700">
    <w:pPr>
      <w:pStyle w:val="Header"/>
      <w:framePr w:wrap="around" w:vAnchor="text" w:hAnchor="margin" w:xAlign="center" w:y="1"/>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separate"/>
    </w:r>
    <w:r w:rsidR="00C864CD">
      <w:rPr>
        <w:rStyle w:val="PageNumber"/>
        <w:noProof/>
        <w:sz w:val="24"/>
        <w:szCs w:val="24"/>
      </w:rPr>
      <w:t>13</w:t>
    </w:r>
    <w:r>
      <w:rPr>
        <w:rStyle w:val="PageNumber"/>
        <w:sz w:val="24"/>
        <w:szCs w:val="24"/>
      </w:rPr>
      <w:fldChar w:fldCharType="end"/>
    </w:r>
  </w:p>
  <w:p w14:paraId="01BE8A0F" w14:textId="77777777" w:rsidR="00B37700" w:rsidRDefault="00B377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7FC4E2E4"/>
    <w:lvl w:ilvl="0">
      <w:numFmt w:val="decimal"/>
      <w:pStyle w:val="buletbumb"/>
      <w:lvlText w:val="*"/>
      <w:lvlJc w:val="left"/>
    </w:lvl>
  </w:abstractNum>
  <w:abstractNum w:abstractNumId="1" w15:restartNumberingAfterBreak="0">
    <w:nsid w:val="07EE5B26"/>
    <w:multiLevelType w:val="hybridMultilevel"/>
    <w:tmpl w:val="80BE97D2"/>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222177"/>
    <w:multiLevelType w:val="singleLevel"/>
    <w:tmpl w:val="E680479A"/>
    <w:lvl w:ilvl="0">
      <w:start w:val="1"/>
      <w:numFmt w:val="bullet"/>
      <w:pStyle w:val="normbuluzsk"/>
      <w:lvlText w:val=""/>
      <w:lvlJc w:val="left"/>
      <w:pPr>
        <w:tabs>
          <w:tab w:val="num" w:pos="1260"/>
        </w:tabs>
        <w:ind w:left="1260" w:hanging="360"/>
      </w:pPr>
      <w:rPr>
        <w:rFonts w:ascii="Wingdings" w:hAnsi="Wingdings" w:hint="default"/>
      </w:rPr>
    </w:lvl>
  </w:abstractNum>
  <w:abstractNum w:abstractNumId="3" w15:restartNumberingAfterBreak="0">
    <w:nsid w:val="1BD31A0B"/>
    <w:multiLevelType w:val="hybridMultilevel"/>
    <w:tmpl w:val="DC6CD2CC"/>
    <w:lvl w:ilvl="0" w:tplc="0409000F">
      <w:start w:val="1"/>
      <w:numFmt w:val="decimal"/>
      <w:pStyle w:val="Norm"/>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3AA78A7"/>
    <w:multiLevelType w:val="hybridMultilevel"/>
    <w:tmpl w:val="9C2A80CE"/>
    <w:lvl w:ilvl="0" w:tplc="FB6CE560">
      <w:start w:val="1"/>
      <w:numFmt w:val="decimal"/>
      <w:pStyle w:val="normuzskait"/>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67062C4">
      <w:start w:val="1"/>
      <w:numFmt w:val="lowerLetter"/>
      <w:lvlText w:val="%4)"/>
      <w:lvlJc w:val="left"/>
      <w:pPr>
        <w:tabs>
          <w:tab w:val="num" w:pos="2880"/>
        </w:tabs>
        <w:ind w:left="2880" w:hanging="360"/>
      </w:pPr>
      <w:rPr>
        <w:rFonts w:hint="default"/>
        <w:sz w:val="28"/>
        <w:szCs w:val="28"/>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AF3649F"/>
    <w:multiLevelType w:val="multilevel"/>
    <w:tmpl w:val="1844644C"/>
    <w:lvl w:ilvl="0">
      <w:start w:val="3"/>
      <w:numFmt w:val="decimal"/>
      <w:lvlText w:val="%1."/>
      <w:lvlJc w:val="left"/>
      <w:pPr>
        <w:ind w:left="2435" w:hanging="450"/>
      </w:pPr>
      <w:rPr>
        <w:rFonts w:hint="default"/>
        <w:b w:val="0"/>
      </w:rPr>
    </w:lvl>
    <w:lvl w:ilvl="1">
      <w:start w:val="1"/>
      <w:numFmt w:val="decimal"/>
      <w:lvlText w:val="%1.%2."/>
      <w:lvlJc w:val="left"/>
      <w:pPr>
        <w:ind w:left="1713" w:hanging="720"/>
      </w:pPr>
      <w:rPr>
        <w:rFonts w:hint="default"/>
        <w:b w:val="0"/>
        <w:i w:val="0"/>
      </w:rPr>
    </w:lvl>
    <w:lvl w:ilvl="2">
      <w:start w:val="1"/>
      <w:numFmt w:val="decimal"/>
      <w:pStyle w:val="normnumpar"/>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6" w15:restartNumberingAfterBreak="0">
    <w:nsid w:val="30E913DD"/>
    <w:multiLevelType w:val="multilevel"/>
    <w:tmpl w:val="0538AE8C"/>
    <w:lvl w:ilvl="0">
      <w:start w:val="1"/>
      <w:numFmt w:val="decimal"/>
      <w:lvlText w:val="%1."/>
      <w:lvlJc w:val="left"/>
      <w:pPr>
        <w:tabs>
          <w:tab w:val="num" w:pos="864"/>
        </w:tabs>
        <w:ind w:left="864" w:firstLine="0"/>
      </w:pPr>
      <w:rPr>
        <w:rFonts w:hint="default"/>
      </w:rPr>
    </w:lvl>
    <w:lvl w:ilvl="1">
      <w:start w:val="1"/>
      <w:numFmt w:val="decimal"/>
      <w:pStyle w:val="LAP2"/>
      <w:lvlText w:val="%1.%2."/>
      <w:lvlJc w:val="left"/>
      <w:pPr>
        <w:tabs>
          <w:tab w:val="num" w:pos="792"/>
        </w:tabs>
        <w:ind w:left="792" w:hanging="432"/>
      </w:pPr>
      <w:rPr>
        <w:rFonts w:hint="default"/>
      </w:rPr>
    </w:lvl>
    <w:lvl w:ilvl="2">
      <w:start w:val="1"/>
      <w:numFmt w:val="decimal"/>
      <w:lvlText w:val="%1.%2.%3."/>
      <w:lvlJc w:val="left"/>
      <w:pPr>
        <w:tabs>
          <w:tab w:val="num" w:pos="1620"/>
        </w:tabs>
        <w:ind w:left="1404" w:hanging="504"/>
      </w:pPr>
      <w:rPr>
        <w:rFonts w:hint="default"/>
      </w:rPr>
    </w:lvl>
    <w:lvl w:ilvl="3">
      <w:start w:val="1"/>
      <w:numFmt w:val="decimal"/>
      <w:lvlText w:val="%1.%2.%3.%4."/>
      <w:lvlJc w:val="left"/>
      <w:pPr>
        <w:tabs>
          <w:tab w:val="num" w:pos="3384"/>
        </w:tabs>
        <w:ind w:left="2952" w:hanging="648"/>
      </w:pPr>
      <w:rPr>
        <w:rFonts w:hint="default"/>
      </w:rPr>
    </w:lvl>
    <w:lvl w:ilvl="4">
      <w:start w:val="1"/>
      <w:numFmt w:val="decimal"/>
      <w:lvlText w:val="%1.%2.%3.%4.%5."/>
      <w:lvlJc w:val="left"/>
      <w:pPr>
        <w:tabs>
          <w:tab w:val="num" w:pos="3744"/>
        </w:tabs>
        <w:ind w:left="3456" w:hanging="792"/>
      </w:pPr>
      <w:rPr>
        <w:rFonts w:hint="default"/>
      </w:rPr>
    </w:lvl>
    <w:lvl w:ilvl="5">
      <w:start w:val="1"/>
      <w:numFmt w:val="decimal"/>
      <w:lvlText w:val="%1.%2.%3.%4.%5.%6."/>
      <w:lvlJc w:val="left"/>
      <w:pPr>
        <w:tabs>
          <w:tab w:val="num" w:pos="4464"/>
        </w:tabs>
        <w:ind w:left="3960" w:hanging="936"/>
      </w:pPr>
      <w:rPr>
        <w:rFonts w:hint="default"/>
      </w:rPr>
    </w:lvl>
    <w:lvl w:ilvl="6">
      <w:start w:val="1"/>
      <w:numFmt w:val="decimal"/>
      <w:lvlText w:val="%1.%2.%3.%4.%5.%6.%7."/>
      <w:lvlJc w:val="left"/>
      <w:pPr>
        <w:tabs>
          <w:tab w:val="num" w:pos="5184"/>
        </w:tabs>
        <w:ind w:left="4464" w:hanging="1080"/>
      </w:pPr>
      <w:rPr>
        <w:rFonts w:hint="default"/>
      </w:rPr>
    </w:lvl>
    <w:lvl w:ilvl="7">
      <w:start w:val="1"/>
      <w:numFmt w:val="decimal"/>
      <w:lvlText w:val="%1.%2.%3.%4.%5.%6.%7.%8."/>
      <w:lvlJc w:val="left"/>
      <w:pPr>
        <w:tabs>
          <w:tab w:val="num" w:pos="5544"/>
        </w:tabs>
        <w:ind w:left="4968" w:hanging="1224"/>
      </w:pPr>
      <w:rPr>
        <w:rFonts w:hint="default"/>
      </w:rPr>
    </w:lvl>
    <w:lvl w:ilvl="8">
      <w:start w:val="1"/>
      <w:numFmt w:val="decimal"/>
      <w:lvlText w:val="%1.%2.%3.%4.%5.%6.%7.%8.%9."/>
      <w:lvlJc w:val="left"/>
      <w:pPr>
        <w:tabs>
          <w:tab w:val="num" w:pos="6264"/>
        </w:tabs>
        <w:ind w:left="5544" w:hanging="1440"/>
      </w:pPr>
      <w:rPr>
        <w:rFonts w:hint="default"/>
      </w:rPr>
    </w:lvl>
  </w:abstractNum>
  <w:abstractNum w:abstractNumId="7" w15:restartNumberingAfterBreak="0">
    <w:nsid w:val="35F5497C"/>
    <w:multiLevelType w:val="hybridMultilevel"/>
    <w:tmpl w:val="D026E544"/>
    <w:lvl w:ilvl="0" w:tplc="F1165B92">
      <w:start w:val="1"/>
      <w:numFmt w:val="bullet"/>
      <w:lvlText w:val="-"/>
      <w:lvlJc w:val="left"/>
      <w:pPr>
        <w:tabs>
          <w:tab w:val="num" w:pos="720"/>
        </w:tabs>
        <w:ind w:left="720" w:hanging="360"/>
      </w:pPr>
      <w:rPr>
        <w:rFonts w:ascii="Times New Roman" w:hAnsi="Times New Roman" w:hint="default"/>
      </w:rPr>
    </w:lvl>
    <w:lvl w:ilvl="1" w:tplc="8398F3A6" w:tentative="1">
      <w:start w:val="1"/>
      <w:numFmt w:val="bullet"/>
      <w:lvlText w:val="-"/>
      <w:lvlJc w:val="left"/>
      <w:pPr>
        <w:tabs>
          <w:tab w:val="num" w:pos="1440"/>
        </w:tabs>
        <w:ind w:left="1440" w:hanging="360"/>
      </w:pPr>
      <w:rPr>
        <w:rFonts w:ascii="Times New Roman" w:hAnsi="Times New Roman" w:hint="default"/>
      </w:rPr>
    </w:lvl>
    <w:lvl w:ilvl="2" w:tplc="B2BE909C" w:tentative="1">
      <w:start w:val="1"/>
      <w:numFmt w:val="bullet"/>
      <w:lvlText w:val="-"/>
      <w:lvlJc w:val="left"/>
      <w:pPr>
        <w:tabs>
          <w:tab w:val="num" w:pos="2160"/>
        </w:tabs>
        <w:ind w:left="2160" w:hanging="360"/>
      </w:pPr>
      <w:rPr>
        <w:rFonts w:ascii="Times New Roman" w:hAnsi="Times New Roman" w:hint="default"/>
      </w:rPr>
    </w:lvl>
    <w:lvl w:ilvl="3" w:tplc="38B62100">
      <w:start w:val="1"/>
      <w:numFmt w:val="bullet"/>
      <w:pStyle w:val="Point1letter"/>
      <w:lvlText w:val="-"/>
      <w:lvlJc w:val="left"/>
      <w:pPr>
        <w:tabs>
          <w:tab w:val="num" w:pos="2880"/>
        </w:tabs>
        <w:ind w:left="2880" w:hanging="360"/>
      </w:pPr>
      <w:rPr>
        <w:rFonts w:ascii="Times New Roman" w:hAnsi="Times New Roman" w:hint="default"/>
      </w:rPr>
    </w:lvl>
    <w:lvl w:ilvl="4" w:tplc="5B204118" w:tentative="1">
      <w:start w:val="1"/>
      <w:numFmt w:val="bullet"/>
      <w:lvlText w:val="-"/>
      <w:lvlJc w:val="left"/>
      <w:pPr>
        <w:tabs>
          <w:tab w:val="num" w:pos="3600"/>
        </w:tabs>
        <w:ind w:left="3600" w:hanging="360"/>
      </w:pPr>
      <w:rPr>
        <w:rFonts w:ascii="Times New Roman" w:hAnsi="Times New Roman" w:hint="default"/>
      </w:rPr>
    </w:lvl>
    <w:lvl w:ilvl="5" w:tplc="AF002646" w:tentative="1">
      <w:start w:val="1"/>
      <w:numFmt w:val="bullet"/>
      <w:lvlText w:val="-"/>
      <w:lvlJc w:val="left"/>
      <w:pPr>
        <w:tabs>
          <w:tab w:val="num" w:pos="4320"/>
        </w:tabs>
        <w:ind w:left="4320" w:hanging="360"/>
      </w:pPr>
      <w:rPr>
        <w:rFonts w:ascii="Times New Roman" w:hAnsi="Times New Roman" w:hint="default"/>
      </w:rPr>
    </w:lvl>
    <w:lvl w:ilvl="6" w:tplc="D2B4CB52" w:tentative="1">
      <w:start w:val="1"/>
      <w:numFmt w:val="bullet"/>
      <w:lvlText w:val="-"/>
      <w:lvlJc w:val="left"/>
      <w:pPr>
        <w:tabs>
          <w:tab w:val="num" w:pos="5040"/>
        </w:tabs>
        <w:ind w:left="5040" w:hanging="360"/>
      </w:pPr>
      <w:rPr>
        <w:rFonts w:ascii="Times New Roman" w:hAnsi="Times New Roman" w:hint="default"/>
      </w:rPr>
    </w:lvl>
    <w:lvl w:ilvl="7" w:tplc="7CB259FA" w:tentative="1">
      <w:start w:val="1"/>
      <w:numFmt w:val="bullet"/>
      <w:lvlText w:val="-"/>
      <w:lvlJc w:val="left"/>
      <w:pPr>
        <w:tabs>
          <w:tab w:val="num" w:pos="5760"/>
        </w:tabs>
        <w:ind w:left="5760" w:hanging="360"/>
      </w:pPr>
      <w:rPr>
        <w:rFonts w:ascii="Times New Roman" w:hAnsi="Times New Roman" w:hint="default"/>
      </w:rPr>
    </w:lvl>
    <w:lvl w:ilvl="8" w:tplc="39B40CB6"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3BA01A8C"/>
    <w:multiLevelType w:val="hybridMultilevel"/>
    <w:tmpl w:val="2F728E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BD76A29"/>
    <w:multiLevelType w:val="hybridMultilevel"/>
    <w:tmpl w:val="060A1A3A"/>
    <w:lvl w:ilvl="0" w:tplc="042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0" w15:restartNumberingAfterBreak="0">
    <w:nsid w:val="4A166743"/>
    <w:multiLevelType w:val="hybridMultilevel"/>
    <w:tmpl w:val="88104956"/>
    <w:lvl w:ilvl="0" w:tplc="CF9AF4BE">
      <w:start w:val="1"/>
      <w:numFmt w:val="decimal"/>
      <w:pStyle w:val="Parnormnum"/>
      <w:lvlText w:val="%1."/>
      <w:lvlJc w:val="left"/>
      <w:pPr>
        <w:tabs>
          <w:tab w:val="num" w:pos="824"/>
        </w:tabs>
        <w:ind w:left="824" w:hanging="284"/>
      </w:pPr>
      <w:rPr>
        <w:rFonts w:ascii="Times New Roman" w:hAnsi="Times New Roman" w:hint="default"/>
        <w:sz w:val="20"/>
        <w:szCs w:val="20"/>
      </w:rPr>
    </w:lvl>
    <w:lvl w:ilvl="1" w:tplc="AA364564">
      <w:start w:val="1"/>
      <w:numFmt w:val="lowerLetter"/>
      <w:lvlText w:val="%2."/>
      <w:lvlJc w:val="left"/>
      <w:pPr>
        <w:tabs>
          <w:tab w:val="num" w:pos="1440"/>
        </w:tabs>
        <w:ind w:left="1440" w:hanging="360"/>
      </w:pPr>
      <w:rPr>
        <w:rFonts w:hint="default"/>
        <w:sz w:val="20"/>
        <w:szCs w:val="2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15:restartNumberingAfterBreak="0">
    <w:nsid w:val="4E3B7675"/>
    <w:multiLevelType w:val="hybridMultilevel"/>
    <w:tmpl w:val="4C0A8D84"/>
    <w:lvl w:ilvl="0" w:tplc="B8E488BE">
      <w:start w:val="1"/>
      <w:numFmt w:val="decimal"/>
      <w:lvlText w:val="%1)"/>
      <w:lvlJc w:val="left"/>
      <w:pPr>
        <w:ind w:left="1114" w:hanging="405"/>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2" w15:restartNumberingAfterBreak="0">
    <w:nsid w:val="5CC35C41"/>
    <w:multiLevelType w:val="hybridMultilevel"/>
    <w:tmpl w:val="B64E5F30"/>
    <w:lvl w:ilvl="0" w:tplc="329A8D60">
      <w:start w:val="1"/>
      <w:numFmt w:val="upperRoman"/>
      <w:lvlText w:val="%1."/>
      <w:lvlJc w:val="left"/>
      <w:pPr>
        <w:ind w:left="720" w:hanging="720"/>
      </w:pPr>
      <w:rPr>
        <w:rFonts w:asciiTheme="minorHAnsi" w:eastAsiaTheme="minorHAnsi" w:hAnsiTheme="minorHAnsi" w:cstheme="minorBidi"/>
        <w:b/>
      </w:rPr>
    </w:lvl>
    <w:lvl w:ilvl="1" w:tplc="04260001">
      <w:start w:val="1"/>
      <w:numFmt w:val="bullet"/>
      <w:lvlText w:val=""/>
      <w:lvlJc w:val="left"/>
      <w:pPr>
        <w:ind w:left="1080" w:hanging="360"/>
      </w:pPr>
      <w:rPr>
        <w:rFonts w:ascii="Symbol" w:hAnsi="Symbol" w:hint="default"/>
      </w:r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666A2FC2"/>
    <w:multiLevelType w:val="hybridMultilevel"/>
    <w:tmpl w:val="13F297F2"/>
    <w:lvl w:ilvl="0" w:tplc="FFFFFFFF">
      <w:start w:val="1"/>
      <w:numFmt w:val="decimal"/>
      <w:pStyle w:val="Para"/>
      <w:lvlText w:val="%1."/>
      <w:lvlJc w:val="left"/>
      <w:pPr>
        <w:ind w:left="928" w:hanging="360"/>
      </w:pPr>
      <w:rPr>
        <w:b w:val="0"/>
        <w:i w:val="0"/>
        <w:color w:val="auto"/>
        <w:sz w:val="24"/>
      </w:rPr>
    </w:lvl>
    <w:lvl w:ilvl="1" w:tplc="04260001">
      <w:start w:val="1"/>
      <w:numFmt w:val="bullet"/>
      <w:lvlText w:val=""/>
      <w:lvlJc w:val="left"/>
      <w:pPr>
        <w:ind w:left="1758" w:hanging="360"/>
      </w:pPr>
      <w:rPr>
        <w:rFonts w:ascii="Symbol" w:hAnsi="Symbol" w:hint="default"/>
      </w:rPr>
    </w:lvl>
    <w:lvl w:ilvl="2" w:tplc="0426001B">
      <w:start w:val="1"/>
      <w:numFmt w:val="lowerRoman"/>
      <w:lvlText w:val="%3."/>
      <w:lvlJc w:val="right"/>
      <w:pPr>
        <w:ind w:left="2478" w:hanging="180"/>
      </w:pPr>
    </w:lvl>
    <w:lvl w:ilvl="3" w:tplc="0426000F">
      <w:start w:val="1"/>
      <w:numFmt w:val="decimal"/>
      <w:lvlText w:val="%4."/>
      <w:lvlJc w:val="left"/>
      <w:pPr>
        <w:ind w:left="3198" w:hanging="360"/>
      </w:pPr>
    </w:lvl>
    <w:lvl w:ilvl="4" w:tplc="04260019">
      <w:start w:val="1"/>
      <w:numFmt w:val="lowerLetter"/>
      <w:lvlText w:val="%5."/>
      <w:lvlJc w:val="left"/>
      <w:pPr>
        <w:ind w:left="3918" w:hanging="360"/>
      </w:pPr>
    </w:lvl>
    <w:lvl w:ilvl="5" w:tplc="0426001B">
      <w:start w:val="1"/>
      <w:numFmt w:val="lowerRoman"/>
      <w:lvlText w:val="%6."/>
      <w:lvlJc w:val="right"/>
      <w:pPr>
        <w:ind w:left="4638" w:hanging="180"/>
      </w:pPr>
    </w:lvl>
    <w:lvl w:ilvl="6" w:tplc="0426000F">
      <w:start w:val="1"/>
      <w:numFmt w:val="decimal"/>
      <w:lvlText w:val="%7."/>
      <w:lvlJc w:val="left"/>
      <w:pPr>
        <w:ind w:left="5358" w:hanging="360"/>
      </w:pPr>
    </w:lvl>
    <w:lvl w:ilvl="7" w:tplc="04260019">
      <w:start w:val="1"/>
      <w:numFmt w:val="lowerLetter"/>
      <w:lvlText w:val="%8."/>
      <w:lvlJc w:val="left"/>
      <w:pPr>
        <w:ind w:left="6078" w:hanging="360"/>
      </w:pPr>
    </w:lvl>
    <w:lvl w:ilvl="8" w:tplc="0426001B">
      <w:start w:val="1"/>
      <w:numFmt w:val="lowerRoman"/>
      <w:lvlText w:val="%9."/>
      <w:lvlJc w:val="right"/>
      <w:pPr>
        <w:ind w:left="6798" w:hanging="180"/>
      </w:pPr>
    </w:lvl>
  </w:abstractNum>
  <w:abstractNum w:abstractNumId="14" w15:restartNumberingAfterBreak="0">
    <w:nsid w:val="6E0925B3"/>
    <w:multiLevelType w:val="hybridMultilevel"/>
    <w:tmpl w:val="4100ED7A"/>
    <w:lvl w:ilvl="0" w:tplc="0426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73AE1B0E"/>
    <w:multiLevelType w:val="hybridMultilevel"/>
    <w:tmpl w:val="381022FE"/>
    <w:lvl w:ilvl="0" w:tplc="DCA40508">
      <w:start w:val="1"/>
      <w:numFmt w:val="bullet"/>
      <w:lvlRestart w:val="0"/>
      <w:lvlText w:val=""/>
      <w:lvlJc w:val="left"/>
      <w:pPr>
        <w:ind w:left="0" w:firstLine="705"/>
      </w:pPr>
      <w:rPr>
        <w:u w:val="none"/>
      </w:rPr>
    </w:lvl>
    <w:lvl w:ilvl="1" w:tplc="4D2E438A">
      <w:numFmt w:val="decimal"/>
      <w:lvlText w:val=""/>
      <w:lvlJc w:val="left"/>
    </w:lvl>
    <w:lvl w:ilvl="2" w:tplc="5D807698">
      <w:numFmt w:val="decimal"/>
      <w:lvlText w:val=""/>
      <w:lvlJc w:val="left"/>
    </w:lvl>
    <w:lvl w:ilvl="3" w:tplc="0BAE728E">
      <w:numFmt w:val="decimal"/>
      <w:lvlText w:val=""/>
      <w:lvlJc w:val="left"/>
    </w:lvl>
    <w:lvl w:ilvl="4" w:tplc="514AE2AE">
      <w:numFmt w:val="decimal"/>
      <w:lvlText w:val=""/>
      <w:lvlJc w:val="left"/>
    </w:lvl>
    <w:lvl w:ilvl="5" w:tplc="ECE81ABA">
      <w:numFmt w:val="decimal"/>
      <w:lvlText w:val=""/>
      <w:lvlJc w:val="left"/>
    </w:lvl>
    <w:lvl w:ilvl="6" w:tplc="9AF8C4E4">
      <w:numFmt w:val="decimal"/>
      <w:lvlText w:val=""/>
      <w:lvlJc w:val="left"/>
    </w:lvl>
    <w:lvl w:ilvl="7" w:tplc="FA84259E">
      <w:numFmt w:val="decimal"/>
      <w:lvlText w:val=""/>
      <w:lvlJc w:val="left"/>
    </w:lvl>
    <w:lvl w:ilvl="8" w:tplc="937A2FDE">
      <w:numFmt w:val="decimal"/>
      <w:lvlText w:val=""/>
      <w:lvlJc w:val="left"/>
    </w:lvl>
  </w:abstractNum>
  <w:abstractNum w:abstractNumId="16" w15:restartNumberingAfterBreak="0">
    <w:nsid w:val="7C691B9A"/>
    <w:multiLevelType w:val="hybridMultilevel"/>
    <w:tmpl w:val="5CDE1A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743217792">
    <w:abstractNumId w:val="3"/>
  </w:num>
  <w:num w:numId="2" w16cid:durableId="154342515">
    <w:abstractNumId w:val="2"/>
  </w:num>
  <w:num w:numId="3" w16cid:durableId="1944997388">
    <w:abstractNumId w:val="6"/>
  </w:num>
  <w:num w:numId="4" w16cid:durableId="1399593344">
    <w:abstractNumId w:val="10"/>
  </w:num>
  <w:num w:numId="5" w16cid:durableId="2107991425">
    <w:abstractNumId w:val="4"/>
  </w:num>
  <w:num w:numId="6" w16cid:durableId="764301748">
    <w:abstractNumId w:val="0"/>
  </w:num>
  <w:num w:numId="7" w16cid:durableId="1703245197">
    <w:abstractNumId w:val="5"/>
  </w:num>
  <w:num w:numId="8" w16cid:durableId="788160553">
    <w:abstractNumId w:val="7"/>
  </w:num>
  <w:num w:numId="9" w16cid:durableId="114645271">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5881795">
    <w:abstractNumId w:val="9"/>
  </w:num>
  <w:num w:numId="11" w16cid:durableId="724372290">
    <w:abstractNumId w:val="14"/>
  </w:num>
  <w:num w:numId="12" w16cid:durableId="29188773">
    <w:abstractNumId w:val="16"/>
  </w:num>
  <w:num w:numId="13" w16cid:durableId="1812089277">
    <w:abstractNumId w:val="1"/>
  </w:num>
  <w:num w:numId="14" w16cid:durableId="985083177">
    <w:abstractNumId w:val="8"/>
  </w:num>
  <w:num w:numId="15" w16cid:durableId="775292101">
    <w:abstractNumId w:val="11"/>
  </w:num>
  <w:num w:numId="16" w16cid:durableId="1276672232">
    <w:abstractNumId w:val="12"/>
  </w:num>
  <w:num w:numId="17" w16cid:durableId="1392457182">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18B6"/>
    <w:rsid w:val="0000066B"/>
    <w:rsid w:val="0000099B"/>
    <w:rsid w:val="00001237"/>
    <w:rsid w:val="00001F0A"/>
    <w:rsid w:val="000045D3"/>
    <w:rsid w:val="00005728"/>
    <w:rsid w:val="000060E7"/>
    <w:rsid w:val="00006975"/>
    <w:rsid w:val="00006CD0"/>
    <w:rsid w:val="00007A85"/>
    <w:rsid w:val="00010E1D"/>
    <w:rsid w:val="000115E5"/>
    <w:rsid w:val="0001224B"/>
    <w:rsid w:val="0001233C"/>
    <w:rsid w:val="0001239C"/>
    <w:rsid w:val="00012990"/>
    <w:rsid w:val="0001329E"/>
    <w:rsid w:val="00013E74"/>
    <w:rsid w:val="00013F70"/>
    <w:rsid w:val="00015462"/>
    <w:rsid w:val="000164B7"/>
    <w:rsid w:val="000175F1"/>
    <w:rsid w:val="00020AF7"/>
    <w:rsid w:val="00020CEE"/>
    <w:rsid w:val="0002249C"/>
    <w:rsid w:val="00023445"/>
    <w:rsid w:val="000254D1"/>
    <w:rsid w:val="00025A97"/>
    <w:rsid w:val="00030FB1"/>
    <w:rsid w:val="0003112C"/>
    <w:rsid w:val="0003415F"/>
    <w:rsid w:val="00034220"/>
    <w:rsid w:val="000345DC"/>
    <w:rsid w:val="000346A9"/>
    <w:rsid w:val="00034A5B"/>
    <w:rsid w:val="00035285"/>
    <w:rsid w:val="00035368"/>
    <w:rsid w:val="000365B8"/>
    <w:rsid w:val="00037BF5"/>
    <w:rsid w:val="00037F84"/>
    <w:rsid w:val="00040C31"/>
    <w:rsid w:val="0004156C"/>
    <w:rsid w:val="00042824"/>
    <w:rsid w:val="00042CAA"/>
    <w:rsid w:val="0004337D"/>
    <w:rsid w:val="00044557"/>
    <w:rsid w:val="000456CB"/>
    <w:rsid w:val="00046A0A"/>
    <w:rsid w:val="0005067D"/>
    <w:rsid w:val="0005088D"/>
    <w:rsid w:val="00052714"/>
    <w:rsid w:val="00054371"/>
    <w:rsid w:val="000549CF"/>
    <w:rsid w:val="00054B55"/>
    <w:rsid w:val="00055FAD"/>
    <w:rsid w:val="00056CD3"/>
    <w:rsid w:val="00060B47"/>
    <w:rsid w:val="00060BB1"/>
    <w:rsid w:val="000614E0"/>
    <w:rsid w:val="00062026"/>
    <w:rsid w:val="0006351C"/>
    <w:rsid w:val="00063B77"/>
    <w:rsid w:val="00063DEB"/>
    <w:rsid w:val="00065302"/>
    <w:rsid w:val="00065431"/>
    <w:rsid w:val="0006657A"/>
    <w:rsid w:val="000666E7"/>
    <w:rsid w:val="0006691A"/>
    <w:rsid w:val="000678B3"/>
    <w:rsid w:val="00074120"/>
    <w:rsid w:val="00074A78"/>
    <w:rsid w:val="00075148"/>
    <w:rsid w:val="000759B3"/>
    <w:rsid w:val="00080339"/>
    <w:rsid w:val="00080958"/>
    <w:rsid w:val="00080E45"/>
    <w:rsid w:val="00082260"/>
    <w:rsid w:val="0008341D"/>
    <w:rsid w:val="0008391D"/>
    <w:rsid w:val="00083DC3"/>
    <w:rsid w:val="0008481B"/>
    <w:rsid w:val="00085D1A"/>
    <w:rsid w:val="00086BC5"/>
    <w:rsid w:val="00092D2B"/>
    <w:rsid w:val="000932AF"/>
    <w:rsid w:val="0009439A"/>
    <w:rsid w:val="00096573"/>
    <w:rsid w:val="00096C00"/>
    <w:rsid w:val="000A0A84"/>
    <w:rsid w:val="000A1C22"/>
    <w:rsid w:val="000A2765"/>
    <w:rsid w:val="000A2826"/>
    <w:rsid w:val="000A4125"/>
    <w:rsid w:val="000A6798"/>
    <w:rsid w:val="000A695C"/>
    <w:rsid w:val="000A69E4"/>
    <w:rsid w:val="000B1350"/>
    <w:rsid w:val="000B1486"/>
    <w:rsid w:val="000B1536"/>
    <w:rsid w:val="000B3A4C"/>
    <w:rsid w:val="000B473E"/>
    <w:rsid w:val="000B631D"/>
    <w:rsid w:val="000C0215"/>
    <w:rsid w:val="000C07C4"/>
    <w:rsid w:val="000C09FF"/>
    <w:rsid w:val="000C1D28"/>
    <w:rsid w:val="000C388B"/>
    <w:rsid w:val="000C3A10"/>
    <w:rsid w:val="000C4A24"/>
    <w:rsid w:val="000C4F69"/>
    <w:rsid w:val="000C5097"/>
    <w:rsid w:val="000C55B8"/>
    <w:rsid w:val="000C58ED"/>
    <w:rsid w:val="000C77D3"/>
    <w:rsid w:val="000D08D3"/>
    <w:rsid w:val="000D10B5"/>
    <w:rsid w:val="000D16C2"/>
    <w:rsid w:val="000D172D"/>
    <w:rsid w:val="000D20D5"/>
    <w:rsid w:val="000D2522"/>
    <w:rsid w:val="000D3915"/>
    <w:rsid w:val="000D428F"/>
    <w:rsid w:val="000D455C"/>
    <w:rsid w:val="000D4CB8"/>
    <w:rsid w:val="000D4F67"/>
    <w:rsid w:val="000D62BE"/>
    <w:rsid w:val="000D6DA5"/>
    <w:rsid w:val="000D6E4C"/>
    <w:rsid w:val="000E0084"/>
    <w:rsid w:val="000E11BF"/>
    <w:rsid w:val="000E2390"/>
    <w:rsid w:val="000E2F11"/>
    <w:rsid w:val="000E3497"/>
    <w:rsid w:val="000E35C2"/>
    <w:rsid w:val="000E4342"/>
    <w:rsid w:val="000E564C"/>
    <w:rsid w:val="000E739E"/>
    <w:rsid w:val="000E7532"/>
    <w:rsid w:val="000E7BC0"/>
    <w:rsid w:val="000F0B96"/>
    <w:rsid w:val="000F1585"/>
    <w:rsid w:val="000F2783"/>
    <w:rsid w:val="000F3DD8"/>
    <w:rsid w:val="000F4AB4"/>
    <w:rsid w:val="000F5DC9"/>
    <w:rsid w:val="000F7599"/>
    <w:rsid w:val="000F7C03"/>
    <w:rsid w:val="0010049E"/>
    <w:rsid w:val="00100D3F"/>
    <w:rsid w:val="001014F1"/>
    <w:rsid w:val="00102899"/>
    <w:rsid w:val="00104752"/>
    <w:rsid w:val="0010512A"/>
    <w:rsid w:val="00105441"/>
    <w:rsid w:val="0010607B"/>
    <w:rsid w:val="00110976"/>
    <w:rsid w:val="00111CD3"/>
    <w:rsid w:val="00112472"/>
    <w:rsid w:val="00112DBC"/>
    <w:rsid w:val="00113D60"/>
    <w:rsid w:val="00114B62"/>
    <w:rsid w:val="00115AB0"/>
    <w:rsid w:val="001161CC"/>
    <w:rsid w:val="0011700A"/>
    <w:rsid w:val="0011743B"/>
    <w:rsid w:val="00117518"/>
    <w:rsid w:val="00117962"/>
    <w:rsid w:val="0012159F"/>
    <w:rsid w:val="0012189D"/>
    <w:rsid w:val="001218FA"/>
    <w:rsid w:val="00121B4F"/>
    <w:rsid w:val="0012351D"/>
    <w:rsid w:val="00123BEE"/>
    <w:rsid w:val="001243A1"/>
    <w:rsid w:val="00125FB4"/>
    <w:rsid w:val="00126095"/>
    <w:rsid w:val="00130C0D"/>
    <w:rsid w:val="0013181F"/>
    <w:rsid w:val="001343D5"/>
    <w:rsid w:val="00134DE4"/>
    <w:rsid w:val="00135C16"/>
    <w:rsid w:val="00135C85"/>
    <w:rsid w:val="00136881"/>
    <w:rsid w:val="00136E84"/>
    <w:rsid w:val="00137C4C"/>
    <w:rsid w:val="00137F89"/>
    <w:rsid w:val="001403A9"/>
    <w:rsid w:val="00141CDC"/>
    <w:rsid w:val="00142FF1"/>
    <w:rsid w:val="0014380D"/>
    <w:rsid w:val="001459A0"/>
    <w:rsid w:val="001464DF"/>
    <w:rsid w:val="00146B92"/>
    <w:rsid w:val="00147951"/>
    <w:rsid w:val="00147AB5"/>
    <w:rsid w:val="00150FC4"/>
    <w:rsid w:val="00151750"/>
    <w:rsid w:val="00151E98"/>
    <w:rsid w:val="00152F2E"/>
    <w:rsid w:val="00154196"/>
    <w:rsid w:val="00156074"/>
    <w:rsid w:val="00156F66"/>
    <w:rsid w:val="001572B9"/>
    <w:rsid w:val="00157EF7"/>
    <w:rsid w:val="00161715"/>
    <w:rsid w:val="0016224D"/>
    <w:rsid w:val="001624B9"/>
    <w:rsid w:val="00163B7C"/>
    <w:rsid w:val="00163D8B"/>
    <w:rsid w:val="00163F06"/>
    <w:rsid w:val="001644E3"/>
    <w:rsid w:val="001645F0"/>
    <w:rsid w:val="001646BF"/>
    <w:rsid w:val="001647B7"/>
    <w:rsid w:val="00164EBE"/>
    <w:rsid w:val="00165F63"/>
    <w:rsid w:val="0016737F"/>
    <w:rsid w:val="0017035D"/>
    <w:rsid w:val="001708BC"/>
    <w:rsid w:val="001712CE"/>
    <w:rsid w:val="001719FB"/>
    <w:rsid w:val="00172FB8"/>
    <w:rsid w:val="00173888"/>
    <w:rsid w:val="00174188"/>
    <w:rsid w:val="00175442"/>
    <w:rsid w:val="001770FC"/>
    <w:rsid w:val="00181A9D"/>
    <w:rsid w:val="001826A1"/>
    <w:rsid w:val="0018277A"/>
    <w:rsid w:val="00186AD9"/>
    <w:rsid w:val="00187476"/>
    <w:rsid w:val="00191C24"/>
    <w:rsid w:val="001923B5"/>
    <w:rsid w:val="00193A94"/>
    <w:rsid w:val="00194974"/>
    <w:rsid w:val="001951AE"/>
    <w:rsid w:val="00196553"/>
    <w:rsid w:val="001965BA"/>
    <w:rsid w:val="00196C2A"/>
    <w:rsid w:val="00196EAC"/>
    <w:rsid w:val="001973CC"/>
    <w:rsid w:val="001978A8"/>
    <w:rsid w:val="001A0BC7"/>
    <w:rsid w:val="001A2667"/>
    <w:rsid w:val="001A31A5"/>
    <w:rsid w:val="001A3DA1"/>
    <w:rsid w:val="001A4343"/>
    <w:rsid w:val="001A5008"/>
    <w:rsid w:val="001A529D"/>
    <w:rsid w:val="001A57FE"/>
    <w:rsid w:val="001A59CE"/>
    <w:rsid w:val="001A627E"/>
    <w:rsid w:val="001A6BB8"/>
    <w:rsid w:val="001A7509"/>
    <w:rsid w:val="001B2306"/>
    <w:rsid w:val="001B2DF7"/>
    <w:rsid w:val="001B34C7"/>
    <w:rsid w:val="001B458F"/>
    <w:rsid w:val="001B549D"/>
    <w:rsid w:val="001B774A"/>
    <w:rsid w:val="001B7C37"/>
    <w:rsid w:val="001C0DB5"/>
    <w:rsid w:val="001C1EA9"/>
    <w:rsid w:val="001C24EA"/>
    <w:rsid w:val="001C28CE"/>
    <w:rsid w:val="001C2A52"/>
    <w:rsid w:val="001C3FDF"/>
    <w:rsid w:val="001C4033"/>
    <w:rsid w:val="001C55BB"/>
    <w:rsid w:val="001C5836"/>
    <w:rsid w:val="001C5DCC"/>
    <w:rsid w:val="001C6363"/>
    <w:rsid w:val="001D00B7"/>
    <w:rsid w:val="001D0D15"/>
    <w:rsid w:val="001D0DA2"/>
    <w:rsid w:val="001D11B9"/>
    <w:rsid w:val="001D1BCD"/>
    <w:rsid w:val="001D2F62"/>
    <w:rsid w:val="001D38E1"/>
    <w:rsid w:val="001D3E27"/>
    <w:rsid w:val="001D4D05"/>
    <w:rsid w:val="001D7A3C"/>
    <w:rsid w:val="001E0772"/>
    <w:rsid w:val="001E103B"/>
    <w:rsid w:val="001E11B3"/>
    <w:rsid w:val="001E187F"/>
    <w:rsid w:val="001E1C4F"/>
    <w:rsid w:val="001E1DB4"/>
    <w:rsid w:val="001E26C6"/>
    <w:rsid w:val="001E2B86"/>
    <w:rsid w:val="001E6236"/>
    <w:rsid w:val="001E69A3"/>
    <w:rsid w:val="001E6E92"/>
    <w:rsid w:val="001E7881"/>
    <w:rsid w:val="001F06A8"/>
    <w:rsid w:val="001F0D22"/>
    <w:rsid w:val="001F1459"/>
    <w:rsid w:val="001F1829"/>
    <w:rsid w:val="001F265A"/>
    <w:rsid w:val="001F314E"/>
    <w:rsid w:val="001F31F8"/>
    <w:rsid w:val="001F3C28"/>
    <w:rsid w:val="001F4B63"/>
    <w:rsid w:val="001F54C2"/>
    <w:rsid w:val="001F6205"/>
    <w:rsid w:val="002015CC"/>
    <w:rsid w:val="00202977"/>
    <w:rsid w:val="002029D4"/>
    <w:rsid w:val="00202D56"/>
    <w:rsid w:val="00203333"/>
    <w:rsid w:val="00203FCC"/>
    <w:rsid w:val="002048BC"/>
    <w:rsid w:val="00204E28"/>
    <w:rsid w:val="00204F78"/>
    <w:rsid w:val="0020508A"/>
    <w:rsid w:val="002050A5"/>
    <w:rsid w:val="002050E0"/>
    <w:rsid w:val="0020672D"/>
    <w:rsid w:val="002074B2"/>
    <w:rsid w:val="002104B2"/>
    <w:rsid w:val="002110D6"/>
    <w:rsid w:val="0021157F"/>
    <w:rsid w:val="002143BC"/>
    <w:rsid w:val="0021680D"/>
    <w:rsid w:val="00216C06"/>
    <w:rsid w:val="00217BE8"/>
    <w:rsid w:val="00217ECB"/>
    <w:rsid w:val="002216A8"/>
    <w:rsid w:val="002216F1"/>
    <w:rsid w:val="002221FC"/>
    <w:rsid w:val="0022229B"/>
    <w:rsid w:val="00223B1F"/>
    <w:rsid w:val="002255C0"/>
    <w:rsid w:val="00225993"/>
    <w:rsid w:val="00226802"/>
    <w:rsid w:val="00227221"/>
    <w:rsid w:val="00227893"/>
    <w:rsid w:val="002300AA"/>
    <w:rsid w:val="00230B96"/>
    <w:rsid w:val="0023364D"/>
    <w:rsid w:val="002338DB"/>
    <w:rsid w:val="00235264"/>
    <w:rsid w:val="0023592D"/>
    <w:rsid w:val="00235AE5"/>
    <w:rsid w:val="00235F2D"/>
    <w:rsid w:val="00236070"/>
    <w:rsid w:val="002368B8"/>
    <w:rsid w:val="00237B8C"/>
    <w:rsid w:val="00237BB9"/>
    <w:rsid w:val="00237CB8"/>
    <w:rsid w:val="00241367"/>
    <w:rsid w:val="002424B3"/>
    <w:rsid w:val="002444BF"/>
    <w:rsid w:val="00244752"/>
    <w:rsid w:val="00244BA5"/>
    <w:rsid w:val="00245059"/>
    <w:rsid w:val="00246047"/>
    <w:rsid w:val="002469F3"/>
    <w:rsid w:val="00247E75"/>
    <w:rsid w:val="00251845"/>
    <w:rsid w:val="002536FB"/>
    <w:rsid w:val="00254127"/>
    <w:rsid w:val="00254B63"/>
    <w:rsid w:val="00255742"/>
    <w:rsid w:val="0026117D"/>
    <w:rsid w:val="002614D6"/>
    <w:rsid w:val="002619C8"/>
    <w:rsid w:val="00261F90"/>
    <w:rsid w:val="00263682"/>
    <w:rsid w:val="00263B4F"/>
    <w:rsid w:val="00263FE2"/>
    <w:rsid w:val="002649CE"/>
    <w:rsid w:val="00270058"/>
    <w:rsid w:val="00270231"/>
    <w:rsid w:val="002706D5"/>
    <w:rsid w:val="00271471"/>
    <w:rsid w:val="00274FCE"/>
    <w:rsid w:val="00275714"/>
    <w:rsid w:val="00277385"/>
    <w:rsid w:val="00277E86"/>
    <w:rsid w:val="002810B5"/>
    <w:rsid w:val="00281940"/>
    <w:rsid w:val="0028304C"/>
    <w:rsid w:val="00283F00"/>
    <w:rsid w:val="00284042"/>
    <w:rsid w:val="00284285"/>
    <w:rsid w:val="00284F70"/>
    <w:rsid w:val="0028647F"/>
    <w:rsid w:val="002878F0"/>
    <w:rsid w:val="00287ADF"/>
    <w:rsid w:val="002903CC"/>
    <w:rsid w:val="00290C9D"/>
    <w:rsid w:val="00291C5F"/>
    <w:rsid w:val="00291C65"/>
    <w:rsid w:val="0029261B"/>
    <w:rsid w:val="00293521"/>
    <w:rsid w:val="00293536"/>
    <w:rsid w:val="002935A2"/>
    <w:rsid w:val="002942FC"/>
    <w:rsid w:val="00294676"/>
    <w:rsid w:val="00295BE9"/>
    <w:rsid w:val="00296229"/>
    <w:rsid w:val="0029626F"/>
    <w:rsid w:val="002968D0"/>
    <w:rsid w:val="00296D69"/>
    <w:rsid w:val="002A0798"/>
    <w:rsid w:val="002A099B"/>
    <w:rsid w:val="002A15B4"/>
    <w:rsid w:val="002A2AC5"/>
    <w:rsid w:val="002A472A"/>
    <w:rsid w:val="002A722C"/>
    <w:rsid w:val="002A7587"/>
    <w:rsid w:val="002B0232"/>
    <w:rsid w:val="002B10D3"/>
    <w:rsid w:val="002B144C"/>
    <w:rsid w:val="002B5B1A"/>
    <w:rsid w:val="002B6335"/>
    <w:rsid w:val="002B7275"/>
    <w:rsid w:val="002B7AAE"/>
    <w:rsid w:val="002B7CFB"/>
    <w:rsid w:val="002C27CD"/>
    <w:rsid w:val="002C281E"/>
    <w:rsid w:val="002C3452"/>
    <w:rsid w:val="002C4FB3"/>
    <w:rsid w:val="002C55B2"/>
    <w:rsid w:val="002C6307"/>
    <w:rsid w:val="002C74D4"/>
    <w:rsid w:val="002C7775"/>
    <w:rsid w:val="002C7FB7"/>
    <w:rsid w:val="002D0FA5"/>
    <w:rsid w:val="002D14F9"/>
    <w:rsid w:val="002D1D0D"/>
    <w:rsid w:val="002D1D24"/>
    <w:rsid w:val="002D6AC3"/>
    <w:rsid w:val="002D7370"/>
    <w:rsid w:val="002D7847"/>
    <w:rsid w:val="002D7FCB"/>
    <w:rsid w:val="002E0866"/>
    <w:rsid w:val="002E1F4D"/>
    <w:rsid w:val="002E3B4C"/>
    <w:rsid w:val="002E3FD8"/>
    <w:rsid w:val="002E559C"/>
    <w:rsid w:val="002E5F2B"/>
    <w:rsid w:val="002E60A0"/>
    <w:rsid w:val="002E6281"/>
    <w:rsid w:val="002E7CD0"/>
    <w:rsid w:val="002E7FE2"/>
    <w:rsid w:val="002F28E9"/>
    <w:rsid w:val="002F4189"/>
    <w:rsid w:val="002F4D73"/>
    <w:rsid w:val="002F57F1"/>
    <w:rsid w:val="002F7024"/>
    <w:rsid w:val="002F74F4"/>
    <w:rsid w:val="002F76AD"/>
    <w:rsid w:val="003009AD"/>
    <w:rsid w:val="00301051"/>
    <w:rsid w:val="003014C5"/>
    <w:rsid w:val="0030274E"/>
    <w:rsid w:val="003028F6"/>
    <w:rsid w:val="00303FC8"/>
    <w:rsid w:val="0030435C"/>
    <w:rsid w:val="00310EB6"/>
    <w:rsid w:val="00311C3F"/>
    <w:rsid w:val="00312188"/>
    <w:rsid w:val="00312D68"/>
    <w:rsid w:val="00312EEA"/>
    <w:rsid w:val="00314611"/>
    <w:rsid w:val="00315AF2"/>
    <w:rsid w:val="00315E15"/>
    <w:rsid w:val="00316627"/>
    <w:rsid w:val="00320F6B"/>
    <w:rsid w:val="00321558"/>
    <w:rsid w:val="003224B4"/>
    <w:rsid w:val="00323DEC"/>
    <w:rsid w:val="003247A5"/>
    <w:rsid w:val="00325388"/>
    <w:rsid w:val="003276CA"/>
    <w:rsid w:val="00327AD9"/>
    <w:rsid w:val="00330020"/>
    <w:rsid w:val="0033059D"/>
    <w:rsid w:val="00330BD3"/>
    <w:rsid w:val="003311A2"/>
    <w:rsid w:val="00332327"/>
    <w:rsid w:val="003342F8"/>
    <w:rsid w:val="00334BD7"/>
    <w:rsid w:val="0033541C"/>
    <w:rsid w:val="00336290"/>
    <w:rsid w:val="00337973"/>
    <w:rsid w:val="00340BAD"/>
    <w:rsid w:val="00340CBC"/>
    <w:rsid w:val="00340F9A"/>
    <w:rsid w:val="00341C88"/>
    <w:rsid w:val="00341D8B"/>
    <w:rsid w:val="003436FA"/>
    <w:rsid w:val="00346D6B"/>
    <w:rsid w:val="00347A8C"/>
    <w:rsid w:val="00351BEC"/>
    <w:rsid w:val="00353130"/>
    <w:rsid w:val="003543D2"/>
    <w:rsid w:val="003544F2"/>
    <w:rsid w:val="0035522F"/>
    <w:rsid w:val="00355478"/>
    <w:rsid w:val="00361188"/>
    <w:rsid w:val="00362554"/>
    <w:rsid w:val="0036346A"/>
    <w:rsid w:val="003643F3"/>
    <w:rsid w:val="00366A16"/>
    <w:rsid w:val="00366E4E"/>
    <w:rsid w:val="003671A2"/>
    <w:rsid w:val="00370815"/>
    <w:rsid w:val="00370A9E"/>
    <w:rsid w:val="003712AD"/>
    <w:rsid w:val="003712E3"/>
    <w:rsid w:val="00371B3F"/>
    <w:rsid w:val="00371C08"/>
    <w:rsid w:val="00373919"/>
    <w:rsid w:val="003750A8"/>
    <w:rsid w:val="003751E3"/>
    <w:rsid w:val="00375378"/>
    <w:rsid w:val="0037586E"/>
    <w:rsid w:val="00376313"/>
    <w:rsid w:val="00377A72"/>
    <w:rsid w:val="00377B38"/>
    <w:rsid w:val="0038221D"/>
    <w:rsid w:val="00382465"/>
    <w:rsid w:val="00383CDA"/>
    <w:rsid w:val="00383FFD"/>
    <w:rsid w:val="00384FC6"/>
    <w:rsid w:val="003856F7"/>
    <w:rsid w:val="003858A3"/>
    <w:rsid w:val="00386905"/>
    <w:rsid w:val="003869E4"/>
    <w:rsid w:val="00386CF1"/>
    <w:rsid w:val="00387CEE"/>
    <w:rsid w:val="00391D98"/>
    <w:rsid w:val="0039232E"/>
    <w:rsid w:val="00393912"/>
    <w:rsid w:val="0039518B"/>
    <w:rsid w:val="003A0412"/>
    <w:rsid w:val="003A0E45"/>
    <w:rsid w:val="003A19C0"/>
    <w:rsid w:val="003A21DC"/>
    <w:rsid w:val="003A4F37"/>
    <w:rsid w:val="003A6FDA"/>
    <w:rsid w:val="003A74EC"/>
    <w:rsid w:val="003B00A7"/>
    <w:rsid w:val="003B13F4"/>
    <w:rsid w:val="003B1710"/>
    <w:rsid w:val="003B1E60"/>
    <w:rsid w:val="003B21BF"/>
    <w:rsid w:val="003B2A59"/>
    <w:rsid w:val="003B2A68"/>
    <w:rsid w:val="003B2B8F"/>
    <w:rsid w:val="003B3C07"/>
    <w:rsid w:val="003B4426"/>
    <w:rsid w:val="003B494A"/>
    <w:rsid w:val="003B5A09"/>
    <w:rsid w:val="003B5E07"/>
    <w:rsid w:val="003B5EB4"/>
    <w:rsid w:val="003B5F3F"/>
    <w:rsid w:val="003B5F49"/>
    <w:rsid w:val="003B67AD"/>
    <w:rsid w:val="003B6C83"/>
    <w:rsid w:val="003B6D89"/>
    <w:rsid w:val="003B7E5D"/>
    <w:rsid w:val="003C12FC"/>
    <w:rsid w:val="003C46F4"/>
    <w:rsid w:val="003C5142"/>
    <w:rsid w:val="003C6B80"/>
    <w:rsid w:val="003C7816"/>
    <w:rsid w:val="003D04FE"/>
    <w:rsid w:val="003D0CEA"/>
    <w:rsid w:val="003D0FA9"/>
    <w:rsid w:val="003D155C"/>
    <w:rsid w:val="003D1BEE"/>
    <w:rsid w:val="003D2E33"/>
    <w:rsid w:val="003D3B76"/>
    <w:rsid w:val="003D413D"/>
    <w:rsid w:val="003D5C44"/>
    <w:rsid w:val="003D60DB"/>
    <w:rsid w:val="003D656A"/>
    <w:rsid w:val="003D70EB"/>
    <w:rsid w:val="003E0415"/>
    <w:rsid w:val="003E20FA"/>
    <w:rsid w:val="003E602A"/>
    <w:rsid w:val="003E6B03"/>
    <w:rsid w:val="003E771E"/>
    <w:rsid w:val="003E7FD3"/>
    <w:rsid w:val="003F046C"/>
    <w:rsid w:val="003F162F"/>
    <w:rsid w:val="003F3109"/>
    <w:rsid w:val="003F3709"/>
    <w:rsid w:val="003F3C80"/>
    <w:rsid w:val="003F71F5"/>
    <w:rsid w:val="004005EE"/>
    <w:rsid w:val="00402AD9"/>
    <w:rsid w:val="00403E00"/>
    <w:rsid w:val="0040494A"/>
    <w:rsid w:val="00405984"/>
    <w:rsid w:val="00406AFC"/>
    <w:rsid w:val="00407F65"/>
    <w:rsid w:val="00410547"/>
    <w:rsid w:val="00412418"/>
    <w:rsid w:val="00413627"/>
    <w:rsid w:val="004136B5"/>
    <w:rsid w:val="00413AFA"/>
    <w:rsid w:val="004144E4"/>
    <w:rsid w:val="00414CC1"/>
    <w:rsid w:val="00414FBF"/>
    <w:rsid w:val="0041574E"/>
    <w:rsid w:val="00415765"/>
    <w:rsid w:val="00416219"/>
    <w:rsid w:val="00416A6E"/>
    <w:rsid w:val="00416D59"/>
    <w:rsid w:val="004178B9"/>
    <w:rsid w:val="004214B0"/>
    <w:rsid w:val="004263FC"/>
    <w:rsid w:val="004276E5"/>
    <w:rsid w:val="004303BC"/>
    <w:rsid w:val="004312D1"/>
    <w:rsid w:val="00431ED6"/>
    <w:rsid w:val="0043244A"/>
    <w:rsid w:val="0043289A"/>
    <w:rsid w:val="00432E6D"/>
    <w:rsid w:val="00433B04"/>
    <w:rsid w:val="00434919"/>
    <w:rsid w:val="00435AA2"/>
    <w:rsid w:val="004405DF"/>
    <w:rsid w:val="0044252A"/>
    <w:rsid w:val="004426C7"/>
    <w:rsid w:val="004431BA"/>
    <w:rsid w:val="004450A0"/>
    <w:rsid w:val="0044542E"/>
    <w:rsid w:val="004468C1"/>
    <w:rsid w:val="00446F7F"/>
    <w:rsid w:val="004509F2"/>
    <w:rsid w:val="004518AA"/>
    <w:rsid w:val="00451A77"/>
    <w:rsid w:val="0045363D"/>
    <w:rsid w:val="00454981"/>
    <w:rsid w:val="004552BC"/>
    <w:rsid w:val="00456005"/>
    <w:rsid w:val="00456625"/>
    <w:rsid w:val="004566EB"/>
    <w:rsid w:val="00457E27"/>
    <w:rsid w:val="00460F19"/>
    <w:rsid w:val="00461053"/>
    <w:rsid w:val="0046248C"/>
    <w:rsid w:val="00463474"/>
    <w:rsid w:val="00463557"/>
    <w:rsid w:val="004635D8"/>
    <w:rsid w:val="00463DB9"/>
    <w:rsid w:val="00465AB7"/>
    <w:rsid w:val="00466807"/>
    <w:rsid w:val="00466EE1"/>
    <w:rsid w:val="0046715F"/>
    <w:rsid w:val="004719AB"/>
    <w:rsid w:val="0047212D"/>
    <w:rsid w:val="00473118"/>
    <w:rsid w:val="00476425"/>
    <w:rsid w:val="0047782D"/>
    <w:rsid w:val="00477B54"/>
    <w:rsid w:val="00481211"/>
    <w:rsid w:val="00481F2A"/>
    <w:rsid w:val="00482CBC"/>
    <w:rsid w:val="00482E9E"/>
    <w:rsid w:val="00483A98"/>
    <w:rsid w:val="00484567"/>
    <w:rsid w:val="00485EBB"/>
    <w:rsid w:val="00485F9A"/>
    <w:rsid w:val="00486096"/>
    <w:rsid w:val="00487188"/>
    <w:rsid w:val="00490DAD"/>
    <w:rsid w:val="00491D43"/>
    <w:rsid w:val="00492770"/>
    <w:rsid w:val="00493D85"/>
    <w:rsid w:val="00493E58"/>
    <w:rsid w:val="004956EC"/>
    <w:rsid w:val="00495AE3"/>
    <w:rsid w:val="004965D0"/>
    <w:rsid w:val="00497151"/>
    <w:rsid w:val="00497884"/>
    <w:rsid w:val="00497A00"/>
    <w:rsid w:val="004A27DB"/>
    <w:rsid w:val="004A2D2F"/>
    <w:rsid w:val="004A3CDC"/>
    <w:rsid w:val="004B5886"/>
    <w:rsid w:val="004B5D82"/>
    <w:rsid w:val="004B5E2A"/>
    <w:rsid w:val="004B62C1"/>
    <w:rsid w:val="004B6D01"/>
    <w:rsid w:val="004B6D42"/>
    <w:rsid w:val="004B78FB"/>
    <w:rsid w:val="004C03E8"/>
    <w:rsid w:val="004C08AE"/>
    <w:rsid w:val="004C205C"/>
    <w:rsid w:val="004C21F8"/>
    <w:rsid w:val="004C2D1F"/>
    <w:rsid w:val="004C4547"/>
    <w:rsid w:val="004C5EAE"/>
    <w:rsid w:val="004C6223"/>
    <w:rsid w:val="004C6595"/>
    <w:rsid w:val="004C6CB1"/>
    <w:rsid w:val="004C7D78"/>
    <w:rsid w:val="004D04C7"/>
    <w:rsid w:val="004D0E7C"/>
    <w:rsid w:val="004D131C"/>
    <w:rsid w:val="004D14A8"/>
    <w:rsid w:val="004D19EB"/>
    <w:rsid w:val="004D1A84"/>
    <w:rsid w:val="004D26CF"/>
    <w:rsid w:val="004D2E4E"/>
    <w:rsid w:val="004D5582"/>
    <w:rsid w:val="004D6955"/>
    <w:rsid w:val="004D6AC4"/>
    <w:rsid w:val="004D6E20"/>
    <w:rsid w:val="004E07A9"/>
    <w:rsid w:val="004E1FA9"/>
    <w:rsid w:val="004E451D"/>
    <w:rsid w:val="004E4DB6"/>
    <w:rsid w:val="004E6116"/>
    <w:rsid w:val="004E6412"/>
    <w:rsid w:val="004E786A"/>
    <w:rsid w:val="004E7AAD"/>
    <w:rsid w:val="004F0341"/>
    <w:rsid w:val="004F080E"/>
    <w:rsid w:val="004F254C"/>
    <w:rsid w:val="004F2F35"/>
    <w:rsid w:val="004F318A"/>
    <w:rsid w:val="004F424D"/>
    <w:rsid w:val="004F5827"/>
    <w:rsid w:val="004F5E61"/>
    <w:rsid w:val="004F622B"/>
    <w:rsid w:val="004F6E2B"/>
    <w:rsid w:val="004F7622"/>
    <w:rsid w:val="004F7D3D"/>
    <w:rsid w:val="005025D2"/>
    <w:rsid w:val="00503EC8"/>
    <w:rsid w:val="005041E0"/>
    <w:rsid w:val="00504CA1"/>
    <w:rsid w:val="00507073"/>
    <w:rsid w:val="005127A3"/>
    <w:rsid w:val="005134C5"/>
    <w:rsid w:val="005139AB"/>
    <w:rsid w:val="00514B08"/>
    <w:rsid w:val="00515A30"/>
    <w:rsid w:val="00515AD2"/>
    <w:rsid w:val="00517AA9"/>
    <w:rsid w:val="00520CF0"/>
    <w:rsid w:val="00525F0E"/>
    <w:rsid w:val="00526058"/>
    <w:rsid w:val="0053008C"/>
    <w:rsid w:val="00531648"/>
    <w:rsid w:val="00531970"/>
    <w:rsid w:val="00531A60"/>
    <w:rsid w:val="00531F37"/>
    <w:rsid w:val="005329E0"/>
    <w:rsid w:val="00532C55"/>
    <w:rsid w:val="00534804"/>
    <w:rsid w:val="0053492A"/>
    <w:rsid w:val="005355B9"/>
    <w:rsid w:val="00536304"/>
    <w:rsid w:val="00537BC7"/>
    <w:rsid w:val="00537F6E"/>
    <w:rsid w:val="00541BCC"/>
    <w:rsid w:val="00543238"/>
    <w:rsid w:val="0054464A"/>
    <w:rsid w:val="00544CE6"/>
    <w:rsid w:val="005463BB"/>
    <w:rsid w:val="0054700E"/>
    <w:rsid w:val="00551BC1"/>
    <w:rsid w:val="00551C77"/>
    <w:rsid w:val="00551D7A"/>
    <w:rsid w:val="0055313C"/>
    <w:rsid w:val="005533B3"/>
    <w:rsid w:val="00553B40"/>
    <w:rsid w:val="00554200"/>
    <w:rsid w:val="00555254"/>
    <w:rsid w:val="00555D53"/>
    <w:rsid w:val="00556CF6"/>
    <w:rsid w:val="00557737"/>
    <w:rsid w:val="0055777C"/>
    <w:rsid w:val="00557FD2"/>
    <w:rsid w:val="00560003"/>
    <w:rsid w:val="005610CA"/>
    <w:rsid w:val="00562134"/>
    <w:rsid w:val="00563A6A"/>
    <w:rsid w:val="0056407C"/>
    <w:rsid w:val="005640F0"/>
    <w:rsid w:val="00564C05"/>
    <w:rsid w:val="00565C5E"/>
    <w:rsid w:val="00571BEF"/>
    <w:rsid w:val="005729BB"/>
    <w:rsid w:val="00572BD4"/>
    <w:rsid w:val="005733BC"/>
    <w:rsid w:val="00574620"/>
    <w:rsid w:val="00575E29"/>
    <w:rsid w:val="00577373"/>
    <w:rsid w:val="00581007"/>
    <w:rsid w:val="00581942"/>
    <w:rsid w:val="00582F94"/>
    <w:rsid w:val="005836AD"/>
    <w:rsid w:val="0058469B"/>
    <w:rsid w:val="005852F1"/>
    <w:rsid w:val="00585B65"/>
    <w:rsid w:val="00585E89"/>
    <w:rsid w:val="0058608A"/>
    <w:rsid w:val="005871E7"/>
    <w:rsid w:val="00587F0A"/>
    <w:rsid w:val="00587F36"/>
    <w:rsid w:val="0059008B"/>
    <w:rsid w:val="005918D7"/>
    <w:rsid w:val="0059386D"/>
    <w:rsid w:val="00593B19"/>
    <w:rsid w:val="0059589C"/>
    <w:rsid w:val="00596810"/>
    <w:rsid w:val="005A0298"/>
    <w:rsid w:val="005A0D0A"/>
    <w:rsid w:val="005A1FFB"/>
    <w:rsid w:val="005A2BE5"/>
    <w:rsid w:val="005A2DED"/>
    <w:rsid w:val="005A3C75"/>
    <w:rsid w:val="005A4862"/>
    <w:rsid w:val="005A4E6B"/>
    <w:rsid w:val="005A5E7C"/>
    <w:rsid w:val="005A66A0"/>
    <w:rsid w:val="005A6B2C"/>
    <w:rsid w:val="005A701A"/>
    <w:rsid w:val="005A77E9"/>
    <w:rsid w:val="005A7840"/>
    <w:rsid w:val="005B04EE"/>
    <w:rsid w:val="005B1047"/>
    <w:rsid w:val="005B39DD"/>
    <w:rsid w:val="005B3D12"/>
    <w:rsid w:val="005B5230"/>
    <w:rsid w:val="005B6018"/>
    <w:rsid w:val="005B6997"/>
    <w:rsid w:val="005C165D"/>
    <w:rsid w:val="005C1D40"/>
    <w:rsid w:val="005C227D"/>
    <w:rsid w:val="005C26E3"/>
    <w:rsid w:val="005C44E6"/>
    <w:rsid w:val="005C47B0"/>
    <w:rsid w:val="005C7C63"/>
    <w:rsid w:val="005C7D9D"/>
    <w:rsid w:val="005D131A"/>
    <w:rsid w:val="005D1355"/>
    <w:rsid w:val="005D1BD3"/>
    <w:rsid w:val="005D4744"/>
    <w:rsid w:val="005D4C8C"/>
    <w:rsid w:val="005D5766"/>
    <w:rsid w:val="005D59F8"/>
    <w:rsid w:val="005D7084"/>
    <w:rsid w:val="005D7487"/>
    <w:rsid w:val="005D79BF"/>
    <w:rsid w:val="005D7BBF"/>
    <w:rsid w:val="005E08C7"/>
    <w:rsid w:val="005E0A44"/>
    <w:rsid w:val="005E0F7D"/>
    <w:rsid w:val="005E34F6"/>
    <w:rsid w:val="005E3A9C"/>
    <w:rsid w:val="005E52EB"/>
    <w:rsid w:val="005E5A9A"/>
    <w:rsid w:val="005E5BE1"/>
    <w:rsid w:val="005E5E70"/>
    <w:rsid w:val="005E6432"/>
    <w:rsid w:val="005E6953"/>
    <w:rsid w:val="005F493E"/>
    <w:rsid w:val="005F4EA5"/>
    <w:rsid w:val="005F5476"/>
    <w:rsid w:val="005F5ADA"/>
    <w:rsid w:val="005F6CE0"/>
    <w:rsid w:val="005F6EF7"/>
    <w:rsid w:val="005F702B"/>
    <w:rsid w:val="0060114D"/>
    <w:rsid w:val="006011C8"/>
    <w:rsid w:val="00601A81"/>
    <w:rsid w:val="00601B84"/>
    <w:rsid w:val="00601E3C"/>
    <w:rsid w:val="00602328"/>
    <w:rsid w:val="00603A75"/>
    <w:rsid w:val="00603E77"/>
    <w:rsid w:val="00604188"/>
    <w:rsid w:val="00604639"/>
    <w:rsid w:val="00605E4B"/>
    <w:rsid w:val="006062EA"/>
    <w:rsid w:val="00606E3C"/>
    <w:rsid w:val="00606FF1"/>
    <w:rsid w:val="00607B98"/>
    <w:rsid w:val="00610681"/>
    <w:rsid w:val="006106E6"/>
    <w:rsid w:val="00611127"/>
    <w:rsid w:val="00611B15"/>
    <w:rsid w:val="006121D0"/>
    <w:rsid w:val="0061238A"/>
    <w:rsid w:val="0061269F"/>
    <w:rsid w:val="006150C4"/>
    <w:rsid w:val="0061594D"/>
    <w:rsid w:val="00616E0D"/>
    <w:rsid w:val="00617B43"/>
    <w:rsid w:val="00617BA6"/>
    <w:rsid w:val="00620BC2"/>
    <w:rsid w:val="00620DEE"/>
    <w:rsid w:val="00621887"/>
    <w:rsid w:val="00621A41"/>
    <w:rsid w:val="00621E69"/>
    <w:rsid w:val="006236B9"/>
    <w:rsid w:val="006249D6"/>
    <w:rsid w:val="00624F59"/>
    <w:rsid w:val="00625CB4"/>
    <w:rsid w:val="00625DE4"/>
    <w:rsid w:val="00627BA5"/>
    <w:rsid w:val="00627D5E"/>
    <w:rsid w:val="00627FE9"/>
    <w:rsid w:val="00630184"/>
    <w:rsid w:val="0063046E"/>
    <w:rsid w:val="006306D2"/>
    <w:rsid w:val="006317B9"/>
    <w:rsid w:val="0063327C"/>
    <w:rsid w:val="006338C9"/>
    <w:rsid w:val="00633A6B"/>
    <w:rsid w:val="00633ECE"/>
    <w:rsid w:val="006340FE"/>
    <w:rsid w:val="00634244"/>
    <w:rsid w:val="00634561"/>
    <w:rsid w:val="00635F41"/>
    <w:rsid w:val="00636988"/>
    <w:rsid w:val="00636B25"/>
    <w:rsid w:val="00636ED0"/>
    <w:rsid w:val="00637CC3"/>
    <w:rsid w:val="00640807"/>
    <w:rsid w:val="00641665"/>
    <w:rsid w:val="0064166C"/>
    <w:rsid w:val="00641F2C"/>
    <w:rsid w:val="006441E4"/>
    <w:rsid w:val="00644502"/>
    <w:rsid w:val="00644769"/>
    <w:rsid w:val="00644964"/>
    <w:rsid w:val="00646471"/>
    <w:rsid w:val="00646B5A"/>
    <w:rsid w:val="006479F3"/>
    <w:rsid w:val="0065023A"/>
    <w:rsid w:val="0065274A"/>
    <w:rsid w:val="00653CE1"/>
    <w:rsid w:val="006549BA"/>
    <w:rsid w:val="00654AB7"/>
    <w:rsid w:val="006560CC"/>
    <w:rsid w:val="006603C5"/>
    <w:rsid w:val="00660725"/>
    <w:rsid w:val="0066080B"/>
    <w:rsid w:val="00660BEA"/>
    <w:rsid w:val="00660CA2"/>
    <w:rsid w:val="00660F4F"/>
    <w:rsid w:val="00663695"/>
    <w:rsid w:val="006636FB"/>
    <w:rsid w:val="0066414E"/>
    <w:rsid w:val="00666128"/>
    <w:rsid w:val="00670E79"/>
    <w:rsid w:val="00671F8A"/>
    <w:rsid w:val="00675A66"/>
    <w:rsid w:val="006764C7"/>
    <w:rsid w:val="00681980"/>
    <w:rsid w:val="00682E14"/>
    <w:rsid w:val="00684E5E"/>
    <w:rsid w:val="006855D9"/>
    <w:rsid w:val="00685D0F"/>
    <w:rsid w:val="0068617B"/>
    <w:rsid w:val="006863D7"/>
    <w:rsid w:val="0068656A"/>
    <w:rsid w:val="00686DDC"/>
    <w:rsid w:val="006873D6"/>
    <w:rsid w:val="0068780A"/>
    <w:rsid w:val="006908F4"/>
    <w:rsid w:val="00691143"/>
    <w:rsid w:val="00691B4B"/>
    <w:rsid w:val="006925FE"/>
    <w:rsid w:val="0069261D"/>
    <w:rsid w:val="00692FEF"/>
    <w:rsid w:val="00693659"/>
    <w:rsid w:val="00695A55"/>
    <w:rsid w:val="00695FBA"/>
    <w:rsid w:val="006A236D"/>
    <w:rsid w:val="006A3B27"/>
    <w:rsid w:val="006A4BD7"/>
    <w:rsid w:val="006A6B12"/>
    <w:rsid w:val="006B085A"/>
    <w:rsid w:val="006B12E4"/>
    <w:rsid w:val="006B1942"/>
    <w:rsid w:val="006B3E90"/>
    <w:rsid w:val="006B54D6"/>
    <w:rsid w:val="006B5A42"/>
    <w:rsid w:val="006B684D"/>
    <w:rsid w:val="006B7017"/>
    <w:rsid w:val="006B7223"/>
    <w:rsid w:val="006C0342"/>
    <w:rsid w:val="006C0893"/>
    <w:rsid w:val="006C0BAE"/>
    <w:rsid w:val="006C0C36"/>
    <w:rsid w:val="006C0F14"/>
    <w:rsid w:val="006C1B6D"/>
    <w:rsid w:val="006C1D21"/>
    <w:rsid w:val="006C1D9A"/>
    <w:rsid w:val="006C2459"/>
    <w:rsid w:val="006C3A8D"/>
    <w:rsid w:val="006C48F2"/>
    <w:rsid w:val="006C5191"/>
    <w:rsid w:val="006C5FCC"/>
    <w:rsid w:val="006C63CA"/>
    <w:rsid w:val="006D1914"/>
    <w:rsid w:val="006D1EB9"/>
    <w:rsid w:val="006D3531"/>
    <w:rsid w:val="006D54BB"/>
    <w:rsid w:val="006D5516"/>
    <w:rsid w:val="006D5EC3"/>
    <w:rsid w:val="006D6B3D"/>
    <w:rsid w:val="006D6B62"/>
    <w:rsid w:val="006D6F8A"/>
    <w:rsid w:val="006D7DF0"/>
    <w:rsid w:val="006E04F7"/>
    <w:rsid w:val="006E181D"/>
    <w:rsid w:val="006E193C"/>
    <w:rsid w:val="006E1AED"/>
    <w:rsid w:val="006E24DC"/>
    <w:rsid w:val="006E26F5"/>
    <w:rsid w:val="006E2760"/>
    <w:rsid w:val="006E2AB1"/>
    <w:rsid w:val="006E2D7F"/>
    <w:rsid w:val="006E4FBA"/>
    <w:rsid w:val="006E541A"/>
    <w:rsid w:val="006E7CB2"/>
    <w:rsid w:val="006F080C"/>
    <w:rsid w:val="006F0B2A"/>
    <w:rsid w:val="006F0CDC"/>
    <w:rsid w:val="006F1D03"/>
    <w:rsid w:val="006F1FE7"/>
    <w:rsid w:val="006F4369"/>
    <w:rsid w:val="006F4ABD"/>
    <w:rsid w:val="006F52C9"/>
    <w:rsid w:val="006F641F"/>
    <w:rsid w:val="006F7105"/>
    <w:rsid w:val="007036A8"/>
    <w:rsid w:val="00704763"/>
    <w:rsid w:val="0070516B"/>
    <w:rsid w:val="00705899"/>
    <w:rsid w:val="00705B5E"/>
    <w:rsid w:val="007068B8"/>
    <w:rsid w:val="00707C9A"/>
    <w:rsid w:val="00707EA0"/>
    <w:rsid w:val="0071043B"/>
    <w:rsid w:val="007110E9"/>
    <w:rsid w:val="00711DEC"/>
    <w:rsid w:val="007124AD"/>
    <w:rsid w:val="00712E9C"/>
    <w:rsid w:val="00713B5F"/>
    <w:rsid w:val="00714EC1"/>
    <w:rsid w:val="007157F0"/>
    <w:rsid w:val="00715995"/>
    <w:rsid w:val="007159F5"/>
    <w:rsid w:val="00720608"/>
    <w:rsid w:val="00721BE9"/>
    <w:rsid w:val="007237F0"/>
    <w:rsid w:val="00725050"/>
    <w:rsid w:val="007253CA"/>
    <w:rsid w:val="00725ED0"/>
    <w:rsid w:val="007261CE"/>
    <w:rsid w:val="00730939"/>
    <w:rsid w:val="00731DF2"/>
    <w:rsid w:val="00732398"/>
    <w:rsid w:val="007333B9"/>
    <w:rsid w:val="00734303"/>
    <w:rsid w:val="00734BB6"/>
    <w:rsid w:val="00734E67"/>
    <w:rsid w:val="0073519F"/>
    <w:rsid w:val="00736583"/>
    <w:rsid w:val="00736C8E"/>
    <w:rsid w:val="00737A74"/>
    <w:rsid w:val="00737FC7"/>
    <w:rsid w:val="00740091"/>
    <w:rsid w:val="0074145C"/>
    <w:rsid w:val="00741E5C"/>
    <w:rsid w:val="0074227B"/>
    <w:rsid w:val="00743B4C"/>
    <w:rsid w:val="00743DC5"/>
    <w:rsid w:val="007445B0"/>
    <w:rsid w:val="00744DA2"/>
    <w:rsid w:val="00745C26"/>
    <w:rsid w:val="00746FB6"/>
    <w:rsid w:val="00747FC9"/>
    <w:rsid w:val="0075127C"/>
    <w:rsid w:val="0075186B"/>
    <w:rsid w:val="0075238C"/>
    <w:rsid w:val="00752B09"/>
    <w:rsid w:val="007539F1"/>
    <w:rsid w:val="00754007"/>
    <w:rsid w:val="00754D8D"/>
    <w:rsid w:val="0075588F"/>
    <w:rsid w:val="00755BDF"/>
    <w:rsid w:val="0076045D"/>
    <w:rsid w:val="00760820"/>
    <w:rsid w:val="0076121B"/>
    <w:rsid w:val="00761860"/>
    <w:rsid w:val="007626B9"/>
    <w:rsid w:val="00762F49"/>
    <w:rsid w:val="007631FD"/>
    <w:rsid w:val="00763226"/>
    <w:rsid w:val="007642F5"/>
    <w:rsid w:val="00766B7C"/>
    <w:rsid w:val="00767FB6"/>
    <w:rsid w:val="00770F63"/>
    <w:rsid w:val="00771AA8"/>
    <w:rsid w:val="00771C3D"/>
    <w:rsid w:val="00772E41"/>
    <w:rsid w:val="0077460B"/>
    <w:rsid w:val="0077569E"/>
    <w:rsid w:val="0077650C"/>
    <w:rsid w:val="007766A4"/>
    <w:rsid w:val="00780470"/>
    <w:rsid w:val="0078072B"/>
    <w:rsid w:val="00780E9A"/>
    <w:rsid w:val="007821CD"/>
    <w:rsid w:val="00783AF2"/>
    <w:rsid w:val="00783F50"/>
    <w:rsid w:val="00784489"/>
    <w:rsid w:val="00784A33"/>
    <w:rsid w:val="00785D27"/>
    <w:rsid w:val="00790914"/>
    <w:rsid w:val="00790BB2"/>
    <w:rsid w:val="00790EB6"/>
    <w:rsid w:val="00791B7C"/>
    <w:rsid w:val="0079407C"/>
    <w:rsid w:val="00795C37"/>
    <w:rsid w:val="00795F9B"/>
    <w:rsid w:val="00796FAA"/>
    <w:rsid w:val="0079780A"/>
    <w:rsid w:val="007A105E"/>
    <w:rsid w:val="007A31CE"/>
    <w:rsid w:val="007A3B62"/>
    <w:rsid w:val="007A485C"/>
    <w:rsid w:val="007A4F63"/>
    <w:rsid w:val="007A5379"/>
    <w:rsid w:val="007A5857"/>
    <w:rsid w:val="007A616D"/>
    <w:rsid w:val="007A68E6"/>
    <w:rsid w:val="007A6CEF"/>
    <w:rsid w:val="007B0BCE"/>
    <w:rsid w:val="007B123B"/>
    <w:rsid w:val="007B13A0"/>
    <w:rsid w:val="007B1FA9"/>
    <w:rsid w:val="007B3928"/>
    <w:rsid w:val="007B4205"/>
    <w:rsid w:val="007B66EA"/>
    <w:rsid w:val="007B6893"/>
    <w:rsid w:val="007B735E"/>
    <w:rsid w:val="007B75C0"/>
    <w:rsid w:val="007B765B"/>
    <w:rsid w:val="007B77DD"/>
    <w:rsid w:val="007B7BDB"/>
    <w:rsid w:val="007C3107"/>
    <w:rsid w:val="007C4086"/>
    <w:rsid w:val="007C41DC"/>
    <w:rsid w:val="007C50D4"/>
    <w:rsid w:val="007C53DE"/>
    <w:rsid w:val="007C60E5"/>
    <w:rsid w:val="007C646A"/>
    <w:rsid w:val="007C6BDC"/>
    <w:rsid w:val="007D08FB"/>
    <w:rsid w:val="007D10AB"/>
    <w:rsid w:val="007D3B2B"/>
    <w:rsid w:val="007D3B5B"/>
    <w:rsid w:val="007D467C"/>
    <w:rsid w:val="007D4B0B"/>
    <w:rsid w:val="007D643D"/>
    <w:rsid w:val="007D65B1"/>
    <w:rsid w:val="007E14D5"/>
    <w:rsid w:val="007E21EA"/>
    <w:rsid w:val="007E2ACC"/>
    <w:rsid w:val="007E35E2"/>
    <w:rsid w:val="007E36F4"/>
    <w:rsid w:val="007E48A0"/>
    <w:rsid w:val="007E5D91"/>
    <w:rsid w:val="007E6CDE"/>
    <w:rsid w:val="007E7287"/>
    <w:rsid w:val="007F0548"/>
    <w:rsid w:val="007F0ABB"/>
    <w:rsid w:val="007F0F7E"/>
    <w:rsid w:val="007F131A"/>
    <w:rsid w:val="007F56EA"/>
    <w:rsid w:val="007F6B26"/>
    <w:rsid w:val="007F6CF3"/>
    <w:rsid w:val="007F78A7"/>
    <w:rsid w:val="007F7EA8"/>
    <w:rsid w:val="00801CE9"/>
    <w:rsid w:val="00802CA7"/>
    <w:rsid w:val="00803BAB"/>
    <w:rsid w:val="00804469"/>
    <w:rsid w:val="0080498C"/>
    <w:rsid w:val="008056B0"/>
    <w:rsid w:val="00806FB8"/>
    <w:rsid w:val="00811817"/>
    <w:rsid w:val="0081206B"/>
    <w:rsid w:val="008128A8"/>
    <w:rsid w:val="0081311E"/>
    <w:rsid w:val="0081485C"/>
    <w:rsid w:val="008152D2"/>
    <w:rsid w:val="0081705E"/>
    <w:rsid w:val="00817A7C"/>
    <w:rsid w:val="00817D46"/>
    <w:rsid w:val="00820470"/>
    <w:rsid w:val="00820E83"/>
    <w:rsid w:val="0082148F"/>
    <w:rsid w:val="0082149C"/>
    <w:rsid w:val="008225C6"/>
    <w:rsid w:val="00822947"/>
    <w:rsid w:val="00826115"/>
    <w:rsid w:val="00830818"/>
    <w:rsid w:val="0083178B"/>
    <w:rsid w:val="0084000B"/>
    <w:rsid w:val="0084022A"/>
    <w:rsid w:val="0084117C"/>
    <w:rsid w:val="00841EE5"/>
    <w:rsid w:val="0084245C"/>
    <w:rsid w:val="008432A4"/>
    <w:rsid w:val="0084343B"/>
    <w:rsid w:val="00843FE3"/>
    <w:rsid w:val="00844028"/>
    <w:rsid w:val="00846150"/>
    <w:rsid w:val="0084797C"/>
    <w:rsid w:val="0085155D"/>
    <w:rsid w:val="008523DF"/>
    <w:rsid w:val="008530A2"/>
    <w:rsid w:val="00853715"/>
    <w:rsid w:val="00853D04"/>
    <w:rsid w:val="00853EE9"/>
    <w:rsid w:val="00854A3F"/>
    <w:rsid w:val="00855C6C"/>
    <w:rsid w:val="008572D4"/>
    <w:rsid w:val="008600A2"/>
    <w:rsid w:val="008628E2"/>
    <w:rsid w:val="00865A2F"/>
    <w:rsid w:val="008660BD"/>
    <w:rsid w:val="0086704E"/>
    <w:rsid w:val="00870B82"/>
    <w:rsid w:val="008717AB"/>
    <w:rsid w:val="00872ACC"/>
    <w:rsid w:val="00874F3F"/>
    <w:rsid w:val="00875763"/>
    <w:rsid w:val="00876B7E"/>
    <w:rsid w:val="00876DCF"/>
    <w:rsid w:val="00880964"/>
    <w:rsid w:val="00880E1F"/>
    <w:rsid w:val="00885F88"/>
    <w:rsid w:val="00886927"/>
    <w:rsid w:val="0089233B"/>
    <w:rsid w:val="00892F9E"/>
    <w:rsid w:val="00894472"/>
    <w:rsid w:val="0089597A"/>
    <w:rsid w:val="00897322"/>
    <w:rsid w:val="0089739A"/>
    <w:rsid w:val="008975C6"/>
    <w:rsid w:val="00897C1D"/>
    <w:rsid w:val="008A0606"/>
    <w:rsid w:val="008A061F"/>
    <w:rsid w:val="008A13E7"/>
    <w:rsid w:val="008A1831"/>
    <w:rsid w:val="008A1D68"/>
    <w:rsid w:val="008A3574"/>
    <w:rsid w:val="008A3FA8"/>
    <w:rsid w:val="008A40A6"/>
    <w:rsid w:val="008A44DD"/>
    <w:rsid w:val="008A4CF7"/>
    <w:rsid w:val="008B054C"/>
    <w:rsid w:val="008B0B7D"/>
    <w:rsid w:val="008B44B1"/>
    <w:rsid w:val="008B6845"/>
    <w:rsid w:val="008B68AB"/>
    <w:rsid w:val="008B7616"/>
    <w:rsid w:val="008B7899"/>
    <w:rsid w:val="008C0DB6"/>
    <w:rsid w:val="008C145A"/>
    <w:rsid w:val="008C1EC7"/>
    <w:rsid w:val="008C20CA"/>
    <w:rsid w:val="008C297E"/>
    <w:rsid w:val="008C2B81"/>
    <w:rsid w:val="008C3749"/>
    <w:rsid w:val="008C49CD"/>
    <w:rsid w:val="008C4D44"/>
    <w:rsid w:val="008C4EB6"/>
    <w:rsid w:val="008C5CDC"/>
    <w:rsid w:val="008C7A61"/>
    <w:rsid w:val="008C7E34"/>
    <w:rsid w:val="008D0911"/>
    <w:rsid w:val="008D0A0B"/>
    <w:rsid w:val="008D1ABD"/>
    <w:rsid w:val="008D337B"/>
    <w:rsid w:val="008D419A"/>
    <w:rsid w:val="008D57FB"/>
    <w:rsid w:val="008D5B52"/>
    <w:rsid w:val="008D60BE"/>
    <w:rsid w:val="008D6ACF"/>
    <w:rsid w:val="008D6DE4"/>
    <w:rsid w:val="008D773D"/>
    <w:rsid w:val="008E030C"/>
    <w:rsid w:val="008E05C7"/>
    <w:rsid w:val="008E2821"/>
    <w:rsid w:val="008E39F9"/>
    <w:rsid w:val="008E3D1C"/>
    <w:rsid w:val="008E622C"/>
    <w:rsid w:val="008F08F1"/>
    <w:rsid w:val="008F0EE8"/>
    <w:rsid w:val="008F18B6"/>
    <w:rsid w:val="008F1B10"/>
    <w:rsid w:val="008F1CA2"/>
    <w:rsid w:val="008F1EF5"/>
    <w:rsid w:val="008F66E2"/>
    <w:rsid w:val="009001E3"/>
    <w:rsid w:val="009010DE"/>
    <w:rsid w:val="00901F52"/>
    <w:rsid w:val="009023D0"/>
    <w:rsid w:val="009032A1"/>
    <w:rsid w:val="009038C4"/>
    <w:rsid w:val="0090497E"/>
    <w:rsid w:val="00905D75"/>
    <w:rsid w:val="0090764F"/>
    <w:rsid w:val="009117F7"/>
    <w:rsid w:val="00913513"/>
    <w:rsid w:val="00913D36"/>
    <w:rsid w:val="009156F0"/>
    <w:rsid w:val="00915888"/>
    <w:rsid w:val="009166E0"/>
    <w:rsid w:val="009200CF"/>
    <w:rsid w:val="00920148"/>
    <w:rsid w:val="00920F09"/>
    <w:rsid w:val="00920FFC"/>
    <w:rsid w:val="00921421"/>
    <w:rsid w:val="00922079"/>
    <w:rsid w:val="009220EB"/>
    <w:rsid w:val="00925397"/>
    <w:rsid w:val="00926CF1"/>
    <w:rsid w:val="0092749E"/>
    <w:rsid w:val="00927643"/>
    <w:rsid w:val="00927908"/>
    <w:rsid w:val="00931362"/>
    <w:rsid w:val="0093145B"/>
    <w:rsid w:val="00931646"/>
    <w:rsid w:val="00931AC5"/>
    <w:rsid w:val="009337F8"/>
    <w:rsid w:val="00933E1E"/>
    <w:rsid w:val="0093481B"/>
    <w:rsid w:val="00934F87"/>
    <w:rsid w:val="00940899"/>
    <w:rsid w:val="009409F9"/>
    <w:rsid w:val="0094307A"/>
    <w:rsid w:val="009432BA"/>
    <w:rsid w:val="00945088"/>
    <w:rsid w:val="00946728"/>
    <w:rsid w:val="009469C9"/>
    <w:rsid w:val="0095049C"/>
    <w:rsid w:val="00951071"/>
    <w:rsid w:val="009517EF"/>
    <w:rsid w:val="00952598"/>
    <w:rsid w:val="0095263A"/>
    <w:rsid w:val="0095294C"/>
    <w:rsid w:val="009529D2"/>
    <w:rsid w:val="00952E16"/>
    <w:rsid w:val="009536BF"/>
    <w:rsid w:val="00954CBA"/>
    <w:rsid w:val="00957437"/>
    <w:rsid w:val="00957EA1"/>
    <w:rsid w:val="00963247"/>
    <w:rsid w:val="00963F5F"/>
    <w:rsid w:val="00964B45"/>
    <w:rsid w:val="00964CCB"/>
    <w:rsid w:val="0096520E"/>
    <w:rsid w:val="00965EF7"/>
    <w:rsid w:val="0096734A"/>
    <w:rsid w:val="0097089C"/>
    <w:rsid w:val="00970D2E"/>
    <w:rsid w:val="00971298"/>
    <w:rsid w:val="009715CD"/>
    <w:rsid w:val="00971763"/>
    <w:rsid w:val="00975316"/>
    <w:rsid w:val="00975DF8"/>
    <w:rsid w:val="00976D13"/>
    <w:rsid w:val="00977453"/>
    <w:rsid w:val="0098185B"/>
    <w:rsid w:val="00982257"/>
    <w:rsid w:val="009833DD"/>
    <w:rsid w:val="0098345A"/>
    <w:rsid w:val="00984237"/>
    <w:rsid w:val="00984F4C"/>
    <w:rsid w:val="009851C9"/>
    <w:rsid w:val="00985728"/>
    <w:rsid w:val="00986919"/>
    <w:rsid w:val="00986FA8"/>
    <w:rsid w:val="009905D0"/>
    <w:rsid w:val="0099083E"/>
    <w:rsid w:val="009908CA"/>
    <w:rsid w:val="009909AA"/>
    <w:rsid w:val="0099194F"/>
    <w:rsid w:val="00991D7D"/>
    <w:rsid w:val="00993A31"/>
    <w:rsid w:val="00993D93"/>
    <w:rsid w:val="00994D1D"/>
    <w:rsid w:val="00995009"/>
    <w:rsid w:val="009950D0"/>
    <w:rsid w:val="009951CB"/>
    <w:rsid w:val="00995CFC"/>
    <w:rsid w:val="00996E8E"/>
    <w:rsid w:val="009972F1"/>
    <w:rsid w:val="00997EE1"/>
    <w:rsid w:val="009A16A7"/>
    <w:rsid w:val="009A2C35"/>
    <w:rsid w:val="009A34D6"/>
    <w:rsid w:val="009A3854"/>
    <w:rsid w:val="009A472B"/>
    <w:rsid w:val="009A584D"/>
    <w:rsid w:val="009A67CD"/>
    <w:rsid w:val="009B0B68"/>
    <w:rsid w:val="009B1250"/>
    <w:rsid w:val="009B13D0"/>
    <w:rsid w:val="009B40E6"/>
    <w:rsid w:val="009B4DD6"/>
    <w:rsid w:val="009B5910"/>
    <w:rsid w:val="009B5BC5"/>
    <w:rsid w:val="009B5BED"/>
    <w:rsid w:val="009B6211"/>
    <w:rsid w:val="009B7864"/>
    <w:rsid w:val="009C051A"/>
    <w:rsid w:val="009C0C86"/>
    <w:rsid w:val="009C21B8"/>
    <w:rsid w:val="009C25C5"/>
    <w:rsid w:val="009C25D3"/>
    <w:rsid w:val="009C3711"/>
    <w:rsid w:val="009C4185"/>
    <w:rsid w:val="009C42BA"/>
    <w:rsid w:val="009C47F7"/>
    <w:rsid w:val="009C4EE9"/>
    <w:rsid w:val="009C5A2D"/>
    <w:rsid w:val="009C5A49"/>
    <w:rsid w:val="009C5E5A"/>
    <w:rsid w:val="009C5E6E"/>
    <w:rsid w:val="009C6411"/>
    <w:rsid w:val="009C7A46"/>
    <w:rsid w:val="009C7BB7"/>
    <w:rsid w:val="009C7EAC"/>
    <w:rsid w:val="009D0407"/>
    <w:rsid w:val="009D0D67"/>
    <w:rsid w:val="009D15EB"/>
    <w:rsid w:val="009D202E"/>
    <w:rsid w:val="009D3245"/>
    <w:rsid w:val="009D3635"/>
    <w:rsid w:val="009D44DD"/>
    <w:rsid w:val="009D5150"/>
    <w:rsid w:val="009D5F19"/>
    <w:rsid w:val="009D6A31"/>
    <w:rsid w:val="009D6B96"/>
    <w:rsid w:val="009E09CF"/>
    <w:rsid w:val="009E1F14"/>
    <w:rsid w:val="009E3044"/>
    <w:rsid w:val="009E3087"/>
    <w:rsid w:val="009E3C26"/>
    <w:rsid w:val="009E4238"/>
    <w:rsid w:val="009E4451"/>
    <w:rsid w:val="009E472A"/>
    <w:rsid w:val="009E58CC"/>
    <w:rsid w:val="009E79A5"/>
    <w:rsid w:val="009E7A32"/>
    <w:rsid w:val="009F116C"/>
    <w:rsid w:val="009F14FF"/>
    <w:rsid w:val="009F1AD4"/>
    <w:rsid w:val="009F1D6F"/>
    <w:rsid w:val="009F2C66"/>
    <w:rsid w:val="009F4176"/>
    <w:rsid w:val="009F47A4"/>
    <w:rsid w:val="009F57EE"/>
    <w:rsid w:val="009F6718"/>
    <w:rsid w:val="009F71AB"/>
    <w:rsid w:val="00A007C0"/>
    <w:rsid w:val="00A00B1A"/>
    <w:rsid w:val="00A00D03"/>
    <w:rsid w:val="00A02807"/>
    <w:rsid w:val="00A030D4"/>
    <w:rsid w:val="00A03169"/>
    <w:rsid w:val="00A03408"/>
    <w:rsid w:val="00A03B4D"/>
    <w:rsid w:val="00A03ECF"/>
    <w:rsid w:val="00A04BBA"/>
    <w:rsid w:val="00A055D6"/>
    <w:rsid w:val="00A05699"/>
    <w:rsid w:val="00A05BAC"/>
    <w:rsid w:val="00A05BCD"/>
    <w:rsid w:val="00A06245"/>
    <w:rsid w:val="00A0745D"/>
    <w:rsid w:val="00A10D23"/>
    <w:rsid w:val="00A10ECD"/>
    <w:rsid w:val="00A10FA2"/>
    <w:rsid w:val="00A121CE"/>
    <w:rsid w:val="00A12EF6"/>
    <w:rsid w:val="00A12FCF"/>
    <w:rsid w:val="00A1302F"/>
    <w:rsid w:val="00A130ED"/>
    <w:rsid w:val="00A15392"/>
    <w:rsid w:val="00A15D15"/>
    <w:rsid w:val="00A15DA6"/>
    <w:rsid w:val="00A1692C"/>
    <w:rsid w:val="00A16F6C"/>
    <w:rsid w:val="00A17ADE"/>
    <w:rsid w:val="00A217EF"/>
    <w:rsid w:val="00A21D2E"/>
    <w:rsid w:val="00A22963"/>
    <w:rsid w:val="00A22D3E"/>
    <w:rsid w:val="00A2480D"/>
    <w:rsid w:val="00A2524D"/>
    <w:rsid w:val="00A25782"/>
    <w:rsid w:val="00A259D5"/>
    <w:rsid w:val="00A26F3C"/>
    <w:rsid w:val="00A303A6"/>
    <w:rsid w:val="00A30A74"/>
    <w:rsid w:val="00A30C5E"/>
    <w:rsid w:val="00A3102A"/>
    <w:rsid w:val="00A314A3"/>
    <w:rsid w:val="00A317FC"/>
    <w:rsid w:val="00A32A80"/>
    <w:rsid w:val="00A350E3"/>
    <w:rsid w:val="00A36455"/>
    <w:rsid w:val="00A37273"/>
    <w:rsid w:val="00A405DC"/>
    <w:rsid w:val="00A407D0"/>
    <w:rsid w:val="00A41326"/>
    <w:rsid w:val="00A41B5F"/>
    <w:rsid w:val="00A432B0"/>
    <w:rsid w:val="00A432CA"/>
    <w:rsid w:val="00A43789"/>
    <w:rsid w:val="00A44097"/>
    <w:rsid w:val="00A4453C"/>
    <w:rsid w:val="00A45444"/>
    <w:rsid w:val="00A45E96"/>
    <w:rsid w:val="00A46697"/>
    <w:rsid w:val="00A46772"/>
    <w:rsid w:val="00A46D40"/>
    <w:rsid w:val="00A51428"/>
    <w:rsid w:val="00A531B1"/>
    <w:rsid w:val="00A54262"/>
    <w:rsid w:val="00A5501D"/>
    <w:rsid w:val="00A555D7"/>
    <w:rsid w:val="00A55978"/>
    <w:rsid w:val="00A5599B"/>
    <w:rsid w:val="00A55FAA"/>
    <w:rsid w:val="00A6012F"/>
    <w:rsid w:val="00A60E4C"/>
    <w:rsid w:val="00A61ABE"/>
    <w:rsid w:val="00A61AF5"/>
    <w:rsid w:val="00A62E91"/>
    <w:rsid w:val="00A66301"/>
    <w:rsid w:val="00A66718"/>
    <w:rsid w:val="00A6722E"/>
    <w:rsid w:val="00A67842"/>
    <w:rsid w:val="00A67C6A"/>
    <w:rsid w:val="00A67CC6"/>
    <w:rsid w:val="00A70011"/>
    <w:rsid w:val="00A712E8"/>
    <w:rsid w:val="00A722AD"/>
    <w:rsid w:val="00A7288A"/>
    <w:rsid w:val="00A728EB"/>
    <w:rsid w:val="00A72C7F"/>
    <w:rsid w:val="00A74235"/>
    <w:rsid w:val="00A74745"/>
    <w:rsid w:val="00A74D10"/>
    <w:rsid w:val="00A74FA3"/>
    <w:rsid w:val="00A75337"/>
    <w:rsid w:val="00A75C5B"/>
    <w:rsid w:val="00A768F5"/>
    <w:rsid w:val="00A772E4"/>
    <w:rsid w:val="00A77988"/>
    <w:rsid w:val="00A801A1"/>
    <w:rsid w:val="00A807C3"/>
    <w:rsid w:val="00A81133"/>
    <w:rsid w:val="00A814B1"/>
    <w:rsid w:val="00A81ED8"/>
    <w:rsid w:val="00A82A79"/>
    <w:rsid w:val="00A834CB"/>
    <w:rsid w:val="00A83816"/>
    <w:rsid w:val="00A84846"/>
    <w:rsid w:val="00A84A95"/>
    <w:rsid w:val="00A853FC"/>
    <w:rsid w:val="00A855B4"/>
    <w:rsid w:val="00A858B7"/>
    <w:rsid w:val="00A86085"/>
    <w:rsid w:val="00A8786C"/>
    <w:rsid w:val="00A9001E"/>
    <w:rsid w:val="00A90156"/>
    <w:rsid w:val="00A90670"/>
    <w:rsid w:val="00A90E6B"/>
    <w:rsid w:val="00A91230"/>
    <w:rsid w:val="00A91553"/>
    <w:rsid w:val="00A9169B"/>
    <w:rsid w:val="00A91808"/>
    <w:rsid w:val="00A918AC"/>
    <w:rsid w:val="00A92A9C"/>
    <w:rsid w:val="00A92D36"/>
    <w:rsid w:val="00A936E6"/>
    <w:rsid w:val="00A9403F"/>
    <w:rsid w:val="00A94617"/>
    <w:rsid w:val="00A95D6E"/>
    <w:rsid w:val="00A95F5B"/>
    <w:rsid w:val="00A96416"/>
    <w:rsid w:val="00A96D91"/>
    <w:rsid w:val="00A97337"/>
    <w:rsid w:val="00AA08FC"/>
    <w:rsid w:val="00AA1543"/>
    <w:rsid w:val="00AA2AF0"/>
    <w:rsid w:val="00AA3A62"/>
    <w:rsid w:val="00AA5372"/>
    <w:rsid w:val="00AA5ABB"/>
    <w:rsid w:val="00AA6427"/>
    <w:rsid w:val="00AA677D"/>
    <w:rsid w:val="00AA771E"/>
    <w:rsid w:val="00AB1721"/>
    <w:rsid w:val="00AB243F"/>
    <w:rsid w:val="00AB28DA"/>
    <w:rsid w:val="00AB397F"/>
    <w:rsid w:val="00AB39A5"/>
    <w:rsid w:val="00AB39C3"/>
    <w:rsid w:val="00AB3BF6"/>
    <w:rsid w:val="00AB46AE"/>
    <w:rsid w:val="00AB6E63"/>
    <w:rsid w:val="00AC2C73"/>
    <w:rsid w:val="00AC305F"/>
    <w:rsid w:val="00AC33F9"/>
    <w:rsid w:val="00AC347A"/>
    <w:rsid w:val="00AC3A4A"/>
    <w:rsid w:val="00AC40AC"/>
    <w:rsid w:val="00AC4619"/>
    <w:rsid w:val="00AC4A78"/>
    <w:rsid w:val="00AC5C7D"/>
    <w:rsid w:val="00AC785E"/>
    <w:rsid w:val="00AD013F"/>
    <w:rsid w:val="00AD0B69"/>
    <w:rsid w:val="00AD216D"/>
    <w:rsid w:val="00AD2530"/>
    <w:rsid w:val="00AD4692"/>
    <w:rsid w:val="00AE0A28"/>
    <w:rsid w:val="00AE11A5"/>
    <w:rsid w:val="00AE16A3"/>
    <w:rsid w:val="00AE2558"/>
    <w:rsid w:val="00AE2D01"/>
    <w:rsid w:val="00AE3453"/>
    <w:rsid w:val="00AE3CB8"/>
    <w:rsid w:val="00AE40E1"/>
    <w:rsid w:val="00AE4AE4"/>
    <w:rsid w:val="00AE4BE1"/>
    <w:rsid w:val="00AE511A"/>
    <w:rsid w:val="00AE5940"/>
    <w:rsid w:val="00AE5D39"/>
    <w:rsid w:val="00AE72E0"/>
    <w:rsid w:val="00AF09B1"/>
    <w:rsid w:val="00AF1206"/>
    <w:rsid w:val="00AF3F65"/>
    <w:rsid w:val="00AF4801"/>
    <w:rsid w:val="00AF63AC"/>
    <w:rsid w:val="00AF6FE1"/>
    <w:rsid w:val="00B007A3"/>
    <w:rsid w:val="00B024B7"/>
    <w:rsid w:val="00B02FC1"/>
    <w:rsid w:val="00B04DB9"/>
    <w:rsid w:val="00B06CFC"/>
    <w:rsid w:val="00B07F38"/>
    <w:rsid w:val="00B10674"/>
    <w:rsid w:val="00B10FA6"/>
    <w:rsid w:val="00B130AA"/>
    <w:rsid w:val="00B14C62"/>
    <w:rsid w:val="00B169E1"/>
    <w:rsid w:val="00B1769F"/>
    <w:rsid w:val="00B202B0"/>
    <w:rsid w:val="00B202EC"/>
    <w:rsid w:val="00B2079D"/>
    <w:rsid w:val="00B216FC"/>
    <w:rsid w:val="00B220AB"/>
    <w:rsid w:val="00B22126"/>
    <w:rsid w:val="00B24875"/>
    <w:rsid w:val="00B249E9"/>
    <w:rsid w:val="00B24E08"/>
    <w:rsid w:val="00B25AEF"/>
    <w:rsid w:val="00B269E6"/>
    <w:rsid w:val="00B26AEA"/>
    <w:rsid w:val="00B276FD"/>
    <w:rsid w:val="00B3197B"/>
    <w:rsid w:val="00B31D0E"/>
    <w:rsid w:val="00B33311"/>
    <w:rsid w:val="00B34AD0"/>
    <w:rsid w:val="00B37700"/>
    <w:rsid w:val="00B40204"/>
    <w:rsid w:val="00B40771"/>
    <w:rsid w:val="00B4142E"/>
    <w:rsid w:val="00B43A3A"/>
    <w:rsid w:val="00B43A81"/>
    <w:rsid w:val="00B43F0F"/>
    <w:rsid w:val="00B4529F"/>
    <w:rsid w:val="00B45CEF"/>
    <w:rsid w:val="00B475BC"/>
    <w:rsid w:val="00B47DAC"/>
    <w:rsid w:val="00B510D5"/>
    <w:rsid w:val="00B510FA"/>
    <w:rsid w:val="00B51ECA"/>
    <w:rsid w:val="00B52066"/>
    <w:rsid w:val="00B5243A"/>
    <w:rsid w:val="00B52445"/>
    <w:rsid w:val="00B52762"/>
    <w:rsid w:val="00B52A31"/>
    <w:rsid w:val="00B52A3D"/>
    <w:rsid w:val="00B5491B"/>
    <w:rsid w:val="00B54B3D"/>
    <w:rsid w:val="00B54E1F"/>
    <w:rsid w:val="00B55B81"/>
    <w:rsid w:val="00B56177"/>
    <w:rsid w:val="00B617FA"/>
    <w:rsid w:val="00B627E4"/>
    <w:rsid w:val="00B63CF6"/>
    <w:rsid w:val="00B63E30"/>
    <w:rsid w:val="00B6452C"/>
    <w:rsid w:val="00B648CA"/>
    <w:rsid w:val="00B65536"/>
    <w:rsid w:val="00B66672"/>
    <w:rsid w:val="00B67CD9"/>
    <w:rsid w:val="00B67DC3"/>
    <w:rsid w:val="00B70372"/>
    <w:rsid w:val="00B70900"/>
    <w:rsid w:val="00B70DEE"/>
    <w:rsid w:val="00B70E7D"/>
    <w:rsid w:val="00B70ED4"/>
    <w:rsid w:val="00B7108D"/>
    <w:rsid w:val="00B71BED"/>
    <w:rsid w:val="00B7291D"/>
    <w:rsid w:val="00B7541F"/>
    <w:rsid w:val="00B75D07"/>
    <w:rsid w:val="00B76762"/>
    <w:rsid w:val="00B773ED"/>
    <w:rsid w:val="00B83A39"/>
    <w:rsid w:val="00B83C56"/>
    <w:rsid w:val="00B84ACB"/>
    <w:rsid w:val="00B84C5D"/>
    <w:rsid w:val="00B85563"/>
    <w:rsid w:val="00B858B4"/>
    <w:rsid w:val="00B86197"/>
    <w:rsid w:val="00B8664F"/>
    <w:rsid w:val="00B87CC5"/>
    <w:rsid w:val="00B90747"/>
    <w:rsid w:val="00B91232"/>
    <w:rsid w:val="00B9150C"/>
    <w:rsid w:val="00B91A0E"/>
    <w:rsid w:val="00B957A6"/>
    <w:rsid w:val="00B9683A"/>
    <w:rsid w:val="00B96DA2"/>
    <w:rsid w:val="00BA1475"/>
    <w:rsid w:val="00BA4134"/>
    <w:rsid w:val="00BA4387"/>
    <w:rsid w:val="00BA6477"/>
    <w:rsid w:val="00BA68CA"/>
    <w:rsid w:val="00BA6D29"/>
    <w:rsid w:val="00BA76B9"/>
    <w:rsid w:val="00BA7C74"/>
    <w:rsid w:val="00BB0878"/>
    <w:rsid w:val="00BB3348"/>
    <w:rsid w:val="00BB3D80"/>
    <w:rsid w:val="00BB53B0"/>
    <w:rsid w:val="00BB56E5"/>
    <w:rsid w:val="00BC0427"/>
    <w:rsid w:val="00BC266C"/>
    <w:rsid w:val="00BC56E8"/>
    <w:rsid w:val="00BC64EC"/>
    <w:rsid w:val="00BC67A6"/>
    <w:rsid w:val="00BC70C5"/>
    <w:rsid w:val="00BC71A8"/>
    <w:rsid w:val="00BC7CFF"/>
    <w:rsid w:val="00BD0142"/>
    <w:rsid w:val="00BD0F6F"/>
    <w:rsid w:val="00BD12E1"/>
    <w:rsid w:val="00BD12F7"/>
    <w:rsid w:val="00BD42D6"/>
    <w:rsid w:val="00BD64F1"/>
    <w:rsid w:val="00BD6564"/>
    <w:rsid w:val="00BE068D"/>
    <w:rsid w:val="00BE217A"/>
    <w:rsid w:val="00BE291D"/>
    <w:rsid w:val="00BE33D8"/>
    <w:rsid w:val="00BE34AD"/>
    <w:rsid w:val="00BE3995"/>
    <w:rsid w:val="00BE5CE1"/>
    <w:rsid w:val="00BE62F4"/>
    <w:rsid w:val="00BE6484"/>
    <w:rsid w:val="00BE7FB0"/>
    <w:rsid w:val="00BF0783"/>
    <w:rsid w:val="00BF0F63"/>
    <w:rsid w:val="00BF1C56"/>
    <w:rsid w:val="00BF20E1"/>
    <w:rsid w:val="00BF3308"/>
    <w:rsid w:val="00BF3546"/>
    <w:rsid w:val="00BF4873"/>
    <w:rsid w:val="00BF627A"/>
    <w:rsid w:val="00BF75BB"/>
    <w:rsid w:val="00C00507"/>
    <w:rsid w:val="00C00AE4"/>
    <w:rsid w:val="00C0140E"/>
    <w:rsid w:val="00C01538"/>
    <w:rsid w:val="00C02601"/>
    <w:rsid w:val="00C048CF"/>
    <w:rsid w:val="00C10E23"/>
    <w:rsid w:val="00C13ED5"/>
    <w:rsid w:val="00C14037"/>
    <w:rsid w:val="00C1639D"/>
    <w:rsid w:val="00C1682C"/>
    <w:rsid w:val="00C177F4"/>
    <w:rsid w:val="00C220ED"/>
    <w:rsid w:val="00C237B9"/>
    <w:rsid w:val="00C242B9"/>
    <w:rsid w:val="00C24B7C"/>
    <w:rsid w:val="00C255E0"/>
    <w:rsid w:val="00C25BFD"/>
    <w:rsid w:val="00C2666B"/>
    <w:rsid w:val="00C27D63"/>
    <w:rsid w:val="00C30120"/>
    <w:rsid w:val="00C30EE7"/>
    <w:rsid w:val="00C31C31"/>
    <w:rsid w:val="00C329B2"/>
    <w:rsid w:val="00C337EB"/>
    <w:rsid w:val="00C33ECC"/>
    <w:rsid w:val="00C34D9C"/>
    <w:rsid w:val="00C35908"/>
    <w:rsid w:val="00C369FE"/>
    <w:rsid w:val="00C376EC"/>
    <w:rsid w:val="00C40822"/>
    <w:rsid w:val="00C41C9D"/>
    <w:rsid w:val="00C42525"/>
    <w:rsid w:val="00C42565"/>
    <w:rsid w:val="00C44C4F"/>
    <w:rsid w:val="00C44C65"/>
    <w:rsid w:val="00C46C2B"/>
    <w:rsid w:val="00C5041A"/>
    <w:rsid w:val="00C50852"/>
    <w:rsid w:val="00C50E6E"/>
    <w:rsid w:val="00C5237E"/>
    <w:rsid w:val="00C52F04"/>
    <w:rsid w:val="00C53C8B"/>
    <w:rsid w:val="00C571D6"/>
    <w:rsid w:val="00C60515"/>
    <w:rsid w:val="00C6087C"/>
    <w:rsid w:val="00C6188F"/>
    <w:rsid w:val="00C61F6B"/>
    <w:rsid w:val="00C628A9"/>
    <w:rsid w:val="00C63885"/>
    <w:rsid w:val="00C644AD"/>
    <w:rsid w:val="00C658FB"/>
    <w:rsid w:val="00C661B3"/>
    <w:rsid w:val="00C70CAC"/>
    <w:rsid w:val="00C7399D"/>
    <w:rsid w:val="00C7539B"/>
    <w:rsid w:val="00C75D04"/>
    <w:rsid w:val="00C75FA9"/>
    <w:rsid w:val="00C834CF"/>
    <w:rsid w:val="00C84AB2"/>
    <w:rsid w:val="00C84DE5"/>
    <w:rsid w:val="00C855BA"/>
    <w:rsid w:val="00C864CD"/>
    <w:rsid w:val="00C86F85"/>
    <w:rsid w:val="00C911F1"/>
    <w:rsid w:val="00C91AF9"/>
    <w:rsid w:val="00C91E46"/>
    <w:rsid w:val="00C92284"/>
    <w:rsid w:val="00C93CDC"/>
    <w:rsid w:val="00C94CFA"/>
    <w:rsid w:val="00C956B6"/>
    <w:rsid w:val="00C95A90"/>
    <w:rsid w:val="00C969DB"/>
    <w:rsid w:val="00CA0EC9"/>
    <w:rsid w:val="00CA1745"/>
    <w:rsid w:val="00CA1B63"/>
    <w:rsid w:val="00CA1CF6"/>
    <w:rsid w:val="00CA4511"/>
    <w:rsid w:val="00CA5676"/>
    <w:rsid w:val="00CA6E28"/>
    <w:rsid w:val="00CA7A20"/>
    <w:rsid w:val="00CA7C3A"/>
    <w:rsid w:val="00CB0BE1"/>
    <w:rsid w:val="00CB0CCC"/>
    <w:rsid w:val="00CB1C27"/>
    <w:rsid w:val="00CB2151"/>
    <w:rsid w:val="00CB2570"/>
    <w:rsid w:val="00CB5751"/>
    <w:rsid w:val="00CB62B5"/>
    <w:rsid w:val="00CB7737"/>
    <w:rsid w:val="00CB7997"/>
    <w:rsid w:val="00CB7F8A"/>
    <w:rsid w:val="00CC0F6B"/>
    <w:rsid w:val="00CC1C13"/>
    <w:rsid w:val="00CC3280"/>
    <w:rsid w:val="00CC3422"/>
    <w:rsid w:val="00CC3FD0"/>
    <w:rsid w:val="00CC7565"/>
    <w:rsid w:val="00CC76A5"/>
    <w:rsid w:val="00CD0096"/>
    <w:rsid w:val="00CD17BB"/>
    <w:rsid w:val="00CD1E49"/>
    <w:rsid w:val="00CD6153"/>
    <w:rsid w:val="00CD6301"/>
    <w:rsid w:val="00CD672A"/>
    <w:rsid w:val="00CD6EBA"/>
    <w:rsid w:val="00CE07C7"/>
    <w:rsid w:val="00CE09FE"/>
    <w:rsid w:val="00CE16A1"/>
    <w:rsid w:val="00CE1D9A"/>
    <w:rsid w:val="00CE3101"/>
    <w:rsid w:val="00CE3E6B"/>
    <w:rsid w:val="00CE513F"/>
    <w:rsid w:val="00CE5C44"/>
    <w:rsid w:val="00CE60B0"/>
    <w:rsid w:val="00CF0B9F"/>
    <w:rsid w:val="00CF1020"/>
    <w:rsid w:val="00CF170C"/>
    <w:rsid w:val="00CF1D30"/>
    <w:rsid w:val="00CF2213"/>
    <w:rsid w:val="00CF29FE"/>
    <w:rsid w:val="00CF36E5"/>
    <w:rsid w:val="00CF57FA"/>
    <w:rsid w:val="00CF5BBB"/>
    <w:rsid w:val="00CF6442"/>
    <w:rsid w:val="00CF6C62"/>
    <w:rsid w:val="00CF71A0"/>
    <w:rsid w:val="00CF769C"/>
    <w:rsid w:val="00D001FB"/>
    <w:rsid w:val="00D01569"/>
    <w:rsid w:val="00D02612"/>
    <w:rsid w:val="00D037A2"/>
    <w:rsid w:val="00D03A4C"/>
    <w:rsid w:val="00D04C3F"/>
    <w:rsid w:val="00D04F69"/>
    <w:rsid w:val="00D0750B"/>
    <w:rsid w:val="00D1092E"/>
    <w:rsid w:val="00D110AB"/>
    <w:rsid w:val="00D11602"/>
    <w:rsid w:val="00D1296B"/>
    <w:rsid w:val="00D14665"/>
    <w:rsid w:val="00D1674D"/>
    <w:rsid w:val="00D2054A"/>
    <w:rsid w:val="00D20B91"/>
    <w:rsid w:val="00D212AC"/>
    <w:rsid w:val="00D21705"/>
    <w:rsid w:val="00D21769"/>
    <w:rsid w:val="00D2183F"/>
    <w:rsid w:val="00D21BC3"/>
    <w:rsid w:val="00D21C68"/>
    <w:rsid w:val="00D229FA"/>
    <w:rsid w:val="00D24052"/>
    <w:rsid w:val="00D2438C"/>
    <w:rsid w:val="00D24598"/>
    <w:rsid w:val="00D24CAE"/>
    <w:rsid w:val="00D25D2D"/>
    <w:rsid w:val="00D26A71"/>
    <w:rsid w:val="00D3104D"/>
    <w:rsid w:val="00D3228F"/>
    <w:rsid w:val="00D3387C"/>
    <w:rsid w:val="00D34181"/>
    <w:rsid w:val="00D3494E"/>
    <w:rsid w:val="00D35412"/>
    <w:rsid w:val="00D35448"/>
    <w:rsid w:val="00D37A27"/>
    <w:rsid w:val="00D37BEF"/>
    <w:rsid w:val="00D40723"/>
    <w:rsid w:val="00D41976"/>
    <w:rsid w:val="00D42A54"/>
    <w:rsid w:val="00D4362D"/>
    <w:rsid w:val="00D43DE3"/>
    <w:rsid w:val="00D45B91"/>
    <w:rsid w:val="00D45D9C"/>
    <w:rsid w:val="00D45DEC"/>
    <w:rsid w:val="00D461E5"/>
    <w:rsid w:val="00D466A7"/>
    <w:rsid w:val="00D470B8"/>
    <w:rsid w:val="00D475A7"/>
    <w:rsid w:val="00D5011B"/>
    <w:rsid w:val="00D5150E"/>
    <w:rsid w:val="00D520F4"/>
    <w:rsid w:val="00D54896"/>
    <w:rsid w:val="00D55192"/>
    <w:rsid w:val="00D5527D"/>
    <w:rsid w:val="00D56D87"/>
    <w:rsid w:val="00D57EB1"/>
    <w:rsid w:val="00D60504"/>
    <w:rsid w:val="00D60CC7"/>
    <w:rsid w:val="00D61288"/>
    <w:rsid w:val="00D6133A"/>
    <w:rsid w:val="00D62EA3"/>
    <w:rsid w:val="00D63336"/>
    <w:rsid w:val="00D63FF8"/>
    <w:rsid w:val="00D64401"/>
    <w:rsid w:val="00D64C4C"/>
    <w:rsid w:val="00D657CF"/>
    <w:rsid w:val="00D659FF"/>
    <w:rsid w:val="00D6712B"/>
    <w:rsid w:val="00D70BF6"/>
    <w:rsid w:val="00D72BAB"/>
    <w:rsid w:val="00D72C49"/>
    <w:rsid w:val="00D74279"/>
    <w:rsid w:val="00D74DCB"/>
    <w:rsid w:val="00D763FF"/>
    <w:rsid w:val="00D775C8"/>
    <w:rsid w:val="00D7789B"/>
    <w:rsid w:val="00D80C98"/>
    <w:rsid w:val="00D80CED"/>
    <w:rsid w:val="00D80F32"/>
    <w:rsid w:val="00D815E2"/>
    <w:rsid w:val="00D83BFC"/>
    <w:rsid w:val="00D84251"/>
    <w:rsid w:val="00D8440D"/>
    <w:rsid w:val="00D848FC"/>
    <w:rsid w:val="00D854E7"/>
    <w:rsid w:val="00D8599F"/>
    <w:rsid w:val="00D85BD2"/>
    <w:rsid w:val="00D870FD"/>
    <w:rsid w:val="00D878E3"/>
    <w:rsid w:val="00D87C1C"/>
    <w:rsid w:val="00D87FC9"/>
    <w:rsid w:val="00D908B5"/>
    <w:rsid w:val="00D91BB0"/>
    <w:rsid w:val="00D921A0"/>
    <w:rsid w:val="00D92D5C"/>
    <w:rsid w:val="00D93604"/>
    <w:rsid w:val="00D93E8A"/>
    <w:rsid w:val="00D941A8"/>
    <w:rsid w:val="00D9423A"/>
    <w:rsid w:val="00D97474"/>
    <w:rsid w:val="00DA0D40"/>
    <w:rsid w:val="00DA1161"/>
    <w:rsid w:val="00DA2566"/>
    <w:rsid w:val="00DA2AA6"/>
    <w:rsid w:val="00DA2C54"/>
    <w:rsid w:val="00DA49B5"/>
    <w:rsid w:val="00DA78D7"/>
    <w:rsid w:val="00DB0B42"/>
    <w:rsid w:val="00DB347F"/>
    <w:rsid w:val="00DB406E"/>
    <w:rsid w:val="00DB6907"/>
    <w:rsid w:val="00DB73AB"/>
    <w:rsid w:val="00DB7EDC"/>
    <w:rsid w:val="00DC08AC"/>
    <w:rsid w:val="00DC3CC7"/>
    <w:rsid w:val="00DC41A4"/>
    <w:rsid w:val="00DC437C"/>
    <w:rsid w:val="00DC4704"/>
    <w:rsid w:val="00DC51F2"/>
    <w:rsid w:val="00DC5D25"/>
    <w:rsid w:val="00DC7E78"/>
    <w:rsid w:val="00DD01C1"/>
    <w:rsid w:val="00DD0D44"/>
    <w:rsid w:val="00DD28EE"/>
    <w:rsid w:val="00DD3268"/>
    <w:rsid w:val="00DD3964"/>
    <w:rsid w:val="00DD4E74"/>
    <w:rsid w:val="00DD51A6"/>
    <w:rsid w:val="00DD5929"/>
    <w:rsid w:val="00DD6ED8"/>
    <w:rsid w:val="00DD6F59"/>
    <w:rsid w:val="00DD78E1"/>
    <w:rsid w:val="00DE1661"/>
    <w:rsid w:val="00DE1CC5"/>
    <w:rsid w:val="00DE42B6"/>
    <w:rsid w:val="00DE4690"/>
    <w:rsid w:val="00DE4A58"/>
    <w:rsid w:val="00DE58DA"/>
    <w:rsid w:val="00DF0CEC"/>
    <w:rsid w:val="00DF0F79"/>
    <w:rsid w:val="00DF13C5"/>
    <w:rsid w:val="00DF2412"/>
    <w:rsid w:val="00DF3B60"/>
    <w:rsid w:val="00DF48B1"/>
    <w:rsid w:val="00DF4CD7"/>
    <w:rsid w:val="00DF4D8C"/>
    <w:rsid w:val="00DF5425"/>
    <w:rsid w:val="00DF6767"/>
    <w:rsid w:val="00DF68E8"/>
    <w:rsid w:val="00E01189"/>
    <w:rsid w:val="00E0167F"/>
    <w:rsid w:val="00E018DD"/>
    <w:rsid w:val="00E01E9A"/>
    <w:rsid w:val="00E02DB0"/>
    <w:rsid w:val="00E062B3"/>
    <w:rsid w:val="00E073AA"/>
    <w:rsid w:val="00E10016"/>
    <w:rsid w:val="00E106EF"/>
    <w:rsid w:val="00E10971"/>
    <w:rsid w:val="00E11450"/>
    <w:rsid w:val="00E1270B"/>
    <w:rsid w:val="00E131B8"/>
    <w:rsid w:val="00E14837"/>
    <w:rsid w:val="00E16187"/>
    <w:rsid w:val="00E177B3"/>
    <w:rsid w:val="00E17AB1"/>
    <w:rsid w:val="00E17C0B"/>
    <w:rsid w:val="00E21184"/>
    <w:rsid w:val="00E23220"/>
    <w:rsid w:val="00E2360F"/>
    <w:rsid w:val="00E23727"/>
    <w:rsid w:val="00E2392A"/>
    <w:rsid w:val="00E23969"/>
    <w:rsid w:val="00E239AD"/>
    <w:rsid w:val="00E241DB"/>
    <w:rsid w:val="00E261D0"/>
    <w:rsid w:val="00E26BD5"/>
    <w:rsid w:val="00E276C3"/>
    <w:rsid w:val="00E31109"/>
    <w:rsid w:val="00E31277"/>
    <w:rsid w:val="00E31973"/>
    <w:rsid w:val="00E319F0"/>
    <w:rsid w:val="00E32B1B"/>
    <w:rsid w:val="00E32F94"/>
    <w:rsid w:val="00E33B15"/>
    <w:rsid w:val="00E33C52"/>
    <w:rsid w:val="00E3474F"/>
    <w:rsid w:val="00E34FA0"/>
    <w:rsid w:val="00E356A0"/>
    <w:rsid w:val="00E35790"/>
    <w:rsid w:val="00E3721B"/>
    <w:rsid w:val="00E404E5"/>
    <w:rsid w:val="00E405DA"/>
    <w:rsid w:val="00E416E2"/>
    <w:rsid w:val="00E456CC"/>
    <w:rsid w:val="00E458F6"/>
    <w:rsid w:val="00E51031"/>
    <w:rsid w:val="00E51FEE"/>
    <w:rsid w:val="00E52803"/>
    <w:rsid w:val="00E52C15"/>
    <w:rsid w:val="00E5361D"/>
    <w:rsid w:val="00E603D9"/>
    <w:rsid w:val="00E60F5E"/>
    <w:rsid w:val="00E61EF5"/>
    <w:rsid w:val="00E62A2D"/>
    <w:rsid w:val="00E63E2D"/>
    <w:rsid w:val="00E6546E"/>
    <w:rsid w:val="00E66466"/>
    <w:rsid w:val="00E6680C"/>
    <w:rsid w:val="00E70A65"/>
    <w:rsid w:val="00E724FE"/>
    <w:rsid w:val="00E73373"/>
    <w:rsid w:val="00E73486"/>
    <w:rsid w:val="00E73A9A"/>
    <w:rsid w:val="00E73FD0"/>
    <w:rsid w:val="00E74D09"/>
    <w:rsid w:val="00E74D82"/>
    <w:rsid w:val="00E81CA4"/>
    <w:rsid w:val="00E8233F"/>
    <w:rsid w:val="00E828D1"/>
    <w:rsid w:val="00E83197"/>
    <w:rsid w:val="00E841C8"/>
    <w:rsid w:val="00E8622A"/>
    <w:rsid w:val="00E87560"/>
    <w:rsid w:val="00E90CAF"/>
    <w:rsid w:val="00E923BF"/>
    <w:rsid w:val="00E93493"/>
    <w:rsid w:val="00E967FC"/>
    <w:rsid w:val="00EA0711"/>
    <w:rsid w:val="00EA280F"/>
    <w:rsid w:val="00EA46C0"/>
    <w:rsid w:val="00EA4B27"/>
    <w:rsid w:val="00EA4FAF"/>
    <w:rsid w:val="00EA58C3"/>
    <w:rsid w:val="00EA6107"/>
    <w:rsid w:val="00EA6138"/>
    <w:rsid w:val="00EA70AC"/>
    <w:rsid w:val="00EA7853"/>
    <w:rsid w:val="00EA79DC"/>
    <w:rsid w:val="00EB17E2"/>
    <w:rsid w:val="00EB1DDD"/>
    <w:rsid w:val="00EB2605"/>
    <w:rsid w:val="00EB2CA2"/>
    <w:rsid w:val="00EB35D0"/>
    <w:rsid w:val="00EB532B"/>
    <w:rsid w:val="00EB5509"/>
    <w:rsid w:val="00EC0846"/>
    <w:rsid w:val="00EC0F79"/>
    <w:rsid w:val="00EC1CBB"/>
    <w:rsid w:val="00EC36A9"/>
    <w:rsid w:val="00EC412D"/>
    <w:rsid w:val="00EC5193"/>
    <w:rsid w:val="00EC5974"/>
    <w:rsid w:val="00EC6E44"/>
    <w:rsid w:val="00EC7012"/>
    <w:rsid w:val="00EC748E"/>
    <w:rsid w:val="00ED21B6"/>
    <w:rsid w:val="00ED29E5"/>
    <w:rsid w:val="00ED4ABA"/>
    <w:rsid w:val="00ED6238"/>
    <w:rsid w:val="00ED6387"/>
    <w:rsid w:val="00ED65DB"/>
    <w:rsid w:val="00EE06D9"/>
    <w:rsid w:val="00EE2BE6"/>
    <w:rsid w:val="00EE38DD"/>
    <w:rsid w:val="00EE44C1"/>
    <w:rsid w:val="00EE5232"/>
    <w:rsid w:val="00EE5A30"/>
    <w:rsid w:val="00EE6FB8"/>
    <w:rsid w:val="00EE7482"/>
    <w:rsid w:val="00EE770E"/>
    <w:rsid w:val="00EE7B09"/>
    <w:rsid w:val="00EF03CF"/>
    <w:rsid w:val="00EF1FB3"/>
    <w:rsid w:val="00EF25AE"/>
    <w:rsid w:val="00EF2B47"/>
    <w:rsid w:val="00EF3B15"/>
    <w:rsid w:val="00EF47C4"/>
    <w:rsid w:val="00EF48C3"/>
    <w:rsid w:val="00EF4AA5"/>
    <w:rsid w:val="00EF4D3D"/>
    <w:rsid w:val="00EF67AF"/>
    <w:rsid w:val="00EF68C4"/>
    <w:rsid w:val="00EF7904"/>
    <w:rsid w:val="00EF7DDD"/>
    <w:rsid w:val="00EF7F17"/>
    <w:rsid w:val="00F01283"/>
    <w:rsid w:val="00F02866"/>
    <w:rsid w:val="00F02B26"/>
    <w:rsid w:val="00F03C37"/>
    <w:rsid w:val="00F03D5C"/>
    <w:rsid w:val="00F04813"/>
    <w:rsid w:val="00F04D9F"/>
    <w:rsid w:val="00F051B4"/>
    <w:rsid w:val="00F05915"/>
    <w:rsid w:val="00F065E2"/>
    <w:rsid w:val="00F06D09"/>
    <w:rsid w:val="00F0734E"/>
    <w:rsid w:val="00F112AC"/>
    <w:rsid w:val="00F1262F"/>
    <w:rsid w:val="00F127F3"/>
    <w:rsid w:val="00F13174"/>
    <w:rsid w:val="00F136F3"/>
    <w:rsid w:val="00F140F7"/>
    <w:rsid w:val="00F157F3"/>
    <w:rsid w:val="00F15D3C"/>
    <w:rsid w:val="00F17BF1"/>
    <w:rsid w:val="00F17D7D"/>
    <w:rsid w:val="00F20283"/>
    <w:rsid w:val="00F20A9F"/>
    <w:rsid w:val="00F20E1D"/>
    <w:rsid w:val="00F20FC8"/>
    <w:rsid w:val="00F213C4"/>
    <w:rsid w:val="00F222F1"/>
    <w:rsid w:val="00F23433"/>
    <w:rsid w:val="00F245B9"/>
    <w:rsid w:val="00F25623"/>
    <w:rsid w:val="00F25B92"/>
    <w:rsid w:val="00F31240"/>
    <w:rsid w:val="00F31630"/>
    <w:rsid w:val="00F31F11"/>
    <w:rsid w:val="00F33B2A"/>
    <w:rsid w:val="00F33B5B"/>
    <w:rsid w:val="00F344E6"/>
    <w:rsid w:val="00F357B9"/>
    <w:rsid w:val="00F360D8"/>
    <w:rsid w:val="00F379E0"/>
    <w:rsid w:val="00F40D40"/>
    <w:rsid w:val="00F428F9"/>
    <w:rsid w:val="00F42C6D"/>
    <w:rsid w:val="00F42FA6"/>
    <w:rsid w:val="00F432D1"/>
    <w:rsid w:val="00F43B84"/>
    <w:rsid w:val="00F4406F"/>
    <w:rsid w:val="00F4478D"/>
    <w:rsid w:val="00F44B2A"/>
    <w:rsid w:val="00F477FD"/>
    <w:rsid w:val="00F50B0C"/>
    <w:rsid w:val="00F513C1"/>
    <w:rsid w:val="00F51A49"/>
    <w:rsid w:val="00F522D5"/>
    <w:rsid w:val="00F52490"/>
    <w:rsid w:val="00F53102"/>
    <w:rsid w:val="00F536DD"/>
    <w:rsid w:val="00F53B66"/>
    <w:rsid w:val="00F53C12"/>
    <w:rsid w:val="00F56164"/>
    <w:rsid w:val="00F5660E"/>
    <w:rsid w:val="00F569BC"/>
    <w:rsid w:val="00F57875"/>
    <w:rsid w:val="00F57F73"/>
    <w:rsid w:val="00F606AC"/>
    <w:rsid w:val="00F60ABF"/>
    <w:rsid w:val="00F60B9C"/>
    <w:rsid w:val="00F60E81"/>
    <w:rsid w:val="00F61199"/>
    <w:rsid w:val="00F61809"/>
    <w:rsid w:val="00F61954"/>
    <w:rsid w:val="00F61BAC"/>
    <w:rsid w:val="00F622D3"/>
    <w:rsid w:val="00F6239E"/>
    <w:rsid w:val="00F636E8"/>
    <w:rsid w:val="00F64378"/>
    <w:rsid w:val="00F648FE"/>
    <w:rsid w:val="00F6585D"/>
    <w:rsid w:val="00F66436"/>
    <w:rsid w:val="00F66AA4"/>
    <w:rsid w:val="00F674E6"/>
    <w:rsid w:val="00F67576"/>
    <w:rsid w:val="00F67603"/>
    <w:rsid w:val="00F67608"/>
    <w:rsid w:val="00F703C0"/>
    <w:rsid w:val="00F70E82"/>
    <w:rsid w:val="00F72024"/>
    <w:rsid w:val="00F729AE"/>
    <w:rsid w:val="00F729B4"/>
    <w:rsid w:val="00F748EA"/>
    <w:rsid w:val="00F74BF6"/>
    <w:rsid w:val="00F75539"/>
    <w:rsid w:val="00F75927"/>
    <w:rsid w:val="00F75E15"/>
    <w:rsid w:val="00F762EF"/>
    <w:rsid w:val="00F81C6A"/>
    <w:rsid w:val="00F8321E"/>
    <w:rsid w:val="00F83DA2"/>
    <w:rsid w:val="00F84C54"/>
    <w:rsid w:val="00F85C43"/>
    <w:rsid w:val="00F87FD8"/>
    <w:rsid w:val="00F92218"/>
    <w:rsid w:val="00F92FDD"/>
    <w:rsid w:val="00F94652"/>
    <w:rsid w:val="00F94BA3"/>
    <w:rsid w:val="00F954AB"/>
    <w:rsid w:val="00F954D1"/>
    <w:rsid w:val="00FA177C"/>
    <w:rsid w:val="00FA3028"/>
    <w:rsid w:val="00FA40E2"/>
    <w:rsid w:val="00FA4208"/>
    <w:rsid w:val="00FA4373"/>
    <w:rsid w:val="00FA48BF"/>
    <w:rsid w:val="00FA5690"/>
    <w:rsid w:val="00FA59EC"/>
    <w:rsid w:val="00FA5A44"/>
    <w:rsid w:val="00FA5DCD"/>
    <w:rsid w:val="00FA5F29"/>
    <w:rsid w:val="00FA66A1"/>
    <w:rsid w:val="00FA6BC8"/>
    <w:rsid w:val="00FA6DC1"/>
    <w:rsid w:val="00FA73EC"/>
    <w:rsid w:val="00FA7404"/>
    <w:rsid w:val="00FA7860"/>
    <w:rsid w:val="00FB0F67"/>
    <w:rsid w:val="00FB240F"/>
    <w:rsid w:val="00FB24E3"/>
    <w:rsid w:val="00FB2A23"/>
    <w:rsid w:val="00FB2E39"/>
    <w:rsid w:val="00FB3B69"/>
    <w:rsid w:val="00FB3D51"/>
    <w:rsid w:val="00FB49EA"/>
    <w:rsid w:val="00FB4F01"/>
    <w:rsid w:val="00FB52B2"/>
    <w:rsid w:val="00FB6DE8"/>
    <w:rsid w:val="00FB7818"/>
    <w:rsid w:val="00FB7E2F"/>
    <w:rsid w:val="00FC138D"/>
    <w:rsid w:val="00FC254E"/>
    <w:rsid w:val="00FC2E12"/>
    <w:rsid w:val="00FC31F3"/>
    <w:rsid w:val="00FC4DEE"/>
    <w:rsid w:val="00FC563A"/>
    <w:rsid w:val="00FC5846"/>
    <w:rsid w:val="00FC6B83"/>
    <w:rsid w:val="00FC78B4"/>
    <w:rsid w:val="00FD18A7"/>
    <w:rsid w:val="00FD1936"/>
    <w:rsid w:val="00FD2776"/>
    <w:rsid w:val="00FD4313"/>
    <w:rsid w:val="00FD4F14"/>
    <w:rsid w:val="00FD7999"/>
    <w:rsid w:val="00FD7A24"/>
    <w:rsid w:val="00FE0AD4"/>
    <w:rsid w:val="00FE283F"/>
    <w:rsid w:val="00FE2B23"/>
    <w:rsid w:val="00FE5678"/>
    <w:rsid w:val="00FE5938"/>
    <w:rsid w:val="00FE5D9E"/>
    <w:rsid w:val="00FE5DB9"/>
    <w:rsid w:val="00FE5DBE"/>
    <w:rsid w:val="00FE62A9"/>
    <w:rsid w:val="00FF04AE"/>
    <w:rsid w:val="00FF0573"/>
    <w:rsid w:val="00FF1243"/>
    <w:rsid w:val="00FF5AEF"/>
    <w:rsid w:val="00FF68D5"/>
    <w:rsid w:val="00FF705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23BB66"/>
  <w15:chartTrackingRefBased/>
  <w15:docId w15:val="{61006B24-42C1-445F-A11A-15ABB728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uiPriority="22" w:qFormat="1"/>
    <w:lsdException w:name="Emphasis" w:qFormat="1"/>
    <w:lsdException w:name="Plain Text" w:uiPriority="99"/>
    <w:lsdException w:name="Normal (Web)" w:uiPriority="99"/>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8"/>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rFonts w:ascii="Arial" w:hAnsi="Arial" w:cs="Arial"/>
      <w:b/>
      <w:bCs/>
      <w:i/>
      <w:iCs/>
      <w:sz w:val="24"/>
    </w:rPr>
  </w:style>
  <w:style w:type="paragraph" w:styleId="Heading3">
    <w:name w:val="heading 3"/>
    <w:basedOn w:val="Normal"/>
    <w:next w:val="Normal"/>
    <w:qFormat/>
    <w:pPr>
      <w:keepNext/>
      <w:jc w:val="center"/>
      <w:outlineLvl w:val="2"/>
    </w:pPr>
    <w:rPr>
      <w:b/>
      <w:bCs/>
      <w:szCs w:val="32"/>
    </w:rPr>
  </w:style>
  <w:style w:type="paragraph" w:styleId="Heading4">
    <w:name w:val="heading 4"/>
    <w:basedOn w:val="Normal"/>
    <w:next w:val="Normal"/>
    <w:qFormat/>
    <w:pPr>
      <w:keepNext/>
      <w:spacing w:before="240" w:after="60"/>
      <w:outlineLvl w:val="3"/>
    </w:pPr>
    <w:rPr>
      <w:b/>
      <w:bCs/>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outlineLvl w:val="5"/>
    </w:pPr>
    <w:rPr>
      <w:b/>
      <w:bCs/>
      <w:sz w:val="20"/>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jc w:val="right"/>
      <w:outlineLvl w:val="7"/>
    </w:pPr>
    <w:rPr>
      <w:b/>
      <w:bCs/>
      <w:i/>
      <w:iCs/>
      <w:sz w:val="22"/>
      <w:szCs w:val="24"/>
    </w:rPr>
  </w:style>
  <w:style w:type="paragraph" w:styleId="Heading9">
    <w:name w:val="heading 9"/>
    <w:basedOn w:val="Normal"/>
    <w:next w:val="Normal"/>
    <w:qFormat/>
    <w:pPr>
      <w:keepNext/>
      <w:jc w:val="center"/>
      <w:outlineLvl w:val="8"/>
    </w:pPr>
    <w:rPr>
      <w:b/>
      <w:bCs/>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texts"/>
    <w:basedOn w:val="Normal"/>
    <w:pPr>
      <w:jc w:val="center"/>
    </w:pPr>
    <w:rPr>
      <w:b/>
    </w:rPr>
  </w:style>
  <w:style w:type="paragraph" w:styleId="BodyTextIndent">
    <w:name w:val="Body Text Indent"/>
    <w:basedOn w:val="Normal"/>
    <w:pPr>
      <w:ind w:firstLine="720"/>
    </w:pPr>
  </w:style>
  <w:style w:type="paragraph" w:styleId="BodyText2">
    <w:name w:val="Body Text 2"/>
    <w:basedOn w:val="Normal"/>
    <w:pPr>
      <w:jc w:val="both"/>
    </w:pPr>
  </w:style>
  <w:style w:type="paragraph" w:customStyle="1" w:styleId="naisf">
    <w:name w:val="naisf"/>
    <w:basedOn w:val="Normal"/>
    <w:uiPriority w:val="99"/>
    <w:pPr>
      <w:spacing w:before="100" w:beforeAutospacing="1" w:after="100" w:afterAutospacing="1"/>
      <w:jc w:val="both"/>
    </w:pPr>
    <w:rPr>
      <w:sz w:val="24"/>
      <w:szCs w:val="24"/>
      <w:lang w:val="en-GB"/>
    </w:rPr>
  </w:style>
  <w:style w:type="paragraph" w:styleId="Footer">
    <w:name w:val="footer"/>
    <w:basedOn w:val="Normal"/>
    <w:link w:val="FooterChar"/>
    <w:pPr>
      <w:tabs>
        <w:tab w:val="center" w:pos="4153"/>
        <w:tab w:val="right" w:pos="8306"/>
      </w:tabs>
    </w:pPr>
  </w:style>
  <w:style w:type="character" w:styleId="PageNumber">
    <w:name w:val="page number"/>
    <w:basedOn w:val="DefaultParagraphFont"/>
  </w:style>
  <w:style w:type="paragraph" w:styleId="Header">
    <w:name w:val="header"/>
    <w:basedOn w:val="Normal"/>
    <w:link w:val="HeaderChar"/>
    <w:pPr>
      <w:tabs>
        <w:tab w:val="center" w:pos="4153"/>
        <w:tab w:val="right" w:pos="8306"/>
      </w:tabs>
    </w:pPr>
  </w:style>
  <w:style w:type="paragraph" w:styleId="BalloonText">
    <w:name w:val="Balloon Text"/>
    <w:basedOn w:val="Normal"/>
    <w:semiHidden/>
    <w:rPr>
      <w:rFonts w:ascii="Tahoma" w:hAnsi="Tahoma" w:cs="Tahoma"/>
      <w:sz w:val="16"/>
      <w:szCs w:val="16"/>
    </w:rPr>
  </w:style>
  <w:style w:type="paragraph" w:styleId="Subtitle">
    <w:name w:val="Subtitle"/>
    <w:basedOn w:val="Normal"/>
    <w:qFormat/>
    <w:rPr>
      <w:b/>
      <w:bCs/>
      <w:i/>
      <w:iCs/>
      <w:sz w:val="24"/>
      <w:szCs w:val="24"/>
    </w:rPr>
  </w:style>
  <w:style w:type="paragraph" w:customStyle="1" w:styleId="naislab">
    <w:name w:val="naislab"/>
    <w:basedOn w:val="Normal"/>
    <w:pPr>
      <w:spacing w:before="100" w:beforeAutospacing="1" w:after="100" w:afterAutospacing="1"/>
      <w:jc w:val="right"/>
    </w:pPr>
    <w:rPr>
      <w:rFonts w:eastAsia="Arial Unicode MS"/>
      <w:sz w:val="24"/>
      <w:szCs w:val="24"/>
      <w:lang w:val="en-GB"/>
    </w:rPr>
  </w:style>
  <w:style w:type="paragraph" w:styleId="Title">
    <w:name w:val="Title"/>
    <w:basedOn w:val="Normal"/>
    <w:qFormat/>
    <w:pPr>
      <w:jc w:val="center"/>
    </w:pPr>
  </w:style>
  <w:style w:type="paragraph" w:customStyle="1" w:styleId="BalloonText1">
    <w:name w:val="Balloon Text1"/>
    <w:basedOn w:val="Normal"/>
    <w:semiHidden/>
    <w:rPr>
      <w:rFonts w:ascii="Tahoma" w:hAnsi="Tahoma" w:cs="Tahoma"/>
      <w:sz w:val="16"/>
      <w:szCs w:val="16"/>
      <w:lang w:val="en-GB"/>
    </w:rPr>
  </w:style>
  <w:style w:type="paragraph" w:styleId="TableofFigures">
    <w:name w:val="table of figures"/>
    <w:basedOn w:val="TableofAuthorities"/>
    <w:semiHidden/>
    <w:pPr>
      <w:keepNext/>
      <w:keepLines/>
      <w:ind w:left="0" w:firstLine="0"/>
      <w:jc w:val="center"/>
    </w:pPr>
    <w:rPr>
      <w:sz w:val="24"/>
      <w:lang w:eastAsia="lv-LV"/>
    </w:rPr>
  </w:style>
  <w:style w:type="paragraph" w:customStyle="1" w:styleId="Pielikums">
    <w:name w:val="Pielikums"/>
    <w:basedOn w:val="Normal"/>
    <w:autoRedefine/>
    <w:pPr>
      <w:jc w:val="right"/>
    </w:pPr>
    <w:rPr>
      <w:sz w:val="24"/>
      <w:lang w:eastAsia="lv-LV"/>
    </w:rPr>
  </w:style>
  <w:style w:type="paragraph" w:customStyle="1" w:styleId="NormalNormal1">
    <w:name w:val="Normal.Normal1"/>
    <w:rPr>
      <w:rFonts w:ascii="BaltItalia" w:hAnsi="BaltItalia"/>
      <w:sz w:val="28"/>
      <w:lang w:val="en-US" w:eastAsia="en-US"/>
    </w:rPr>
  </w:style>
  <w:style w:type="paragraph" w:styleId="TableofAuthorities">
    <w:name w:val="table of authorities"/>
    <w:basedOn w:val="Normal"/>
    <w:next w:val="Normal"/>
    <w:semiHidden/>
    <w:pPr>
      <w:ind w:left="280" w:hanging="280"/>
    </w:pPr>
  </w:style>
  <w:style w:type="paragraph" w:customStyle="1" w:styleId="Rakstz1Rakstz">
    <w:name w:val="Rakstz.1 Rakstz."/>
    <w:basedOn w:val="Normal"/>
    <w:autoRedefine/>
    <w:rsid w:val="00F536DD"/>
    <w:pPr>
      <w:spacing w:before="40"/>
    </w:pPr>
    <w:rPr>
      <w:sz w:val="24"/>
      <w:szCs w:val="24"/>
      <w:lang w:val="pl-PL" w:eastAsia="pl-PL"/>
    </w:rPr>
  </w:style>
  <w:style w:type="paragraph" w:customStyle="1" w:styleId="naisc">
    <w:name w:val="naisc"/>
    <w:basedOn w:val="Normal"/>
    <w:pPr>
      <w:spacing w:before="100" w:beforeAutospacing="1" w:after="100" w:afterAutospacing="1"/>
    </w:pPr>
    <w:rPr>
      <w:sz w:val="24"/>
      <w:szCs w:val="24"/>
      <w:lang w:val="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lang w:eastAsia="lv-LV"/>
    </w:rPr>
  </w:style>
  <w:style w:type="paragraph" w:customStyle="1" w:styleId="naiskr">
    <w:name w:val="naiskr"/>
    <w:basedOn w:val="Normal"/>
    <w:pPr>
      <w:spacing w:before="100" w:beforeAutospacing="1" w:after="100" w:afterAutospacing="1"/>
    </w:pPr>
    <w:rPr>
      <w:sz w:val="24"/>
      <w:szCs w:val="24"/>
      <w:lang w:eastAsia="lv-LV"/>
    </w:rPr>
  </w:style>
  <w:style w:type="paragraph" w:customStyle="1" w:styleId="NormCharChar">
    <w:name w:val="Norm Char Char"/>
    <w:basedOn w:val="Normal"/>
    <w:pPr>
      <w:spacing w:before="120"/>
      <w:jc w:val="both"/>
    </w:pPr>
    <w:rPr>
      <w:sz w:val="20"/>
      <w:szCs w:val="24"/>
      <w:lang w:val="en-GB" w:eastAsia="lv-LV"/>
    </w:rPr>
  </w:style>
  <w:style w:type="paragraph" w:customStyle="1" w:styleId="naisnod">
    <w:name w:val="naisnod"/>
    <w:basedOn w:val="Normal"/>
    <w:pPr>
      <w:spacing w:before="100" w:beforeAutospacing="1" w:after="100" w:afterAutospacing="1"/>
    </w:pPr>
    <w:rPr>
      <w:sz w:val="24"/>
      <w:szCs w:val="24"/>
      <w:lang w:eastAsia="lv-LV"/>
    </w:rPr>
  </w:style>
  <w:style w:type="paragraph" w:styleId="BodyTextIndent2">
    <w:name w:val="Body Text Indent 2"/>
    <w:basedOn w:val="Normal"/>
    <w:pPr>
      <w:spacing w:after="120" w:line="480" w:lineRule="auto"/>
      <w:ind w:left="283"/>
    </w:pPr>
  </w:style>
  <w:style w:type="character" w:styleId="Hyperlink">
    <w:name w:val="Hyperlink"/>
    <w:rPr>
      <w:color w:val="0000FF"/>
      <w:u w:val="single"/>
    </w:rPr>
  </w:style>
  <w:style w:type="paragraph" w:styleId="NormalWeb">
    <w:name w:val="Normal (Web)"/>
    <w:basedOn w:val="Normal"/>
    <w:uiPriority w:val="99"/>
    <w:pPr>
      <w:spacing w:before="100" w:beforeAutospacing="1" w:after="100" w:afterAutospacing="1"/>
    </w:pPr>
    <w:rPr>
      <w:sz w:val="24"/>
      <w:szCs w:val="24"/>
      <w:lang w:eastAsia="lv-LV"/>
    </w:rPr>
  </w:style>
  <w:style w:type="paragraph" w:customStyle="1" w:styleId="normbuluzsk">
    <w:name w:val="normbuluzsk"/>
    <w:basedOn w:val="Normal"/>
    <w:autoRedefine/>
    <w:pPr>
      <w:numPr>
        <w:numId w:val="2"/>
      </w:numPr>
      <w:tabs>
        <w:tab w:val="num" w:pos="1026"/>
      </w:tabs>
      <w:spacing w:before="40"/>
      <w:ind w:left="1026" w:hanging="342"/>
      <w:jc w:val="both"/>
    </w:pPr>
    <w:rPr>
      <w:szCs w:val="28"/>
    </w:rPr>
  </w:style>
  <w:style w:type="paragraph" w:customStyle="1" w:styleId="normnumpar">
    <w:name w:val="norm_num_par"/>
    <w:basedOn w:val="Normal"/>
    <w:autoRedefine/>
    <w:rsid w:val="00DF13C5"/>
    <w:pPr>
      <w:widowControl w:val="0"/>
      <w:numPr>
        <w:ilvl w:val="2"/>
        <w:numId w:val="7"/>
      </w:numPr>
      <w:adjustRightInd w:val="0"/>
      <w:jc w:val="both"/>
      <w:textAlignment w:val="baseline"/>
    </w:pPr>
    <w:rPr>
      <w:rFonts w:eastAsia="Calibri"/>
      <w:szCs w:val="28"/>
      <w:lang w:eastAsia="lv-LV"/>
    </w:rPr>
  </w:style>
  <w:style w:type="character" w:customStyle="1" w:styleId="normbuluzskRakstz">
    <w:name w:val="normbuluzsk Rakstz."/>
    <w:rPr>
      <w:sz w:val="28"/>
      <w:szCs w:val="28"/>
      <w:lang w:val="lv-LV" w:eastAsia="en-US" w:bidi="ar-SA"/>
    </w:rPr>
  </w:style>
  <w:style w:type="paragraph" w:styleId="TOC2">
    <w:name w:val="toc 2"/>
    <w:basedOn w:val="Normal"/>
    <w:next w:val="Normal"/>
    <w:autoRedefine/>
    <w:semiHidden/>
    <w:pPr>
      <w:tabs>
        <w:tab w:val="left" w:pos="960"/>
        <w:tab w:val="right" w:leader="dot" w:pos="8296"/>
      </w:tabs>
      <w:jc w:val="center"/>
    </w:pPr>
    <w:rPr>
      <w:b/>
      <w:bCs/>
      <w:szCs w:val="28"/>
    </w:rPr>
  </w:style>
  <w:style w:type="paragraph" w:customStyle="1" w:styleId="LAP3">
    <w:name w:val="LAP 3"/>
    <w:basedOn w:val="Heading3"/>
    <w:autoRedefine/>
    <w:pPr>
      <w:keepLines/>
      <w:tabs>
        <w:tab w:val="left" w:pos="900"/>
      </w:tabs>
      <w:spacing w:before="240"/>
      <w:jc w:val="left"/>
    </w:pPr>
    <w:rPr>
      <w:rFonts w:ascii="Arial" w:hAnsi="Arial" w:cs="Arial"/>
      <w:snapToGrid w:val="0"/>
      <w:sz w:val="24"/>
      <w:szCs w:val="24"/>
    </w:rPr>
  </w:style>
  <w:style w:type="character" w:customStyle="1" w:styleId="LAP3Rakstz">
    <w:name w:val="LAP 3 Rakstz."/>
    <w:rPr>
      <w:rFonts w:ascii="Arial" w:hAnsi="Arial" w:cs="Arial"/>
      <w:b/>
      <w:bCs/>
      <w:snapToGrid w:val="0"/>
      <w:sz w:val="24"/>
      <w:szCs w:val="24"/>
      <w:lang w:val="lv-LV" w:eastAsia="en-US" w:bidi="ar-SA"/>
    </w:rPr>
  </w:style>
  <w:style w:type="paragraph" w:customStyle="1" w:styleId="LAP2">
    <w:name w:val="LAP 2"/>
    <w:basedOn w:val="Heading2"/>
    <w:pPr>
      <w:keepLines/>
      <w:numPr>
        <w:ilvl w:val="1"/>
        <w:numId w:val="3"/>
      </w:numPr>
      <w:tabs>
        <w:tab w:val="clear" w:pos="792"/>
        <w:tab w:val="num" w:pos="432"/>
        <w:tab w:val="num" w:pos="2412"/>
      </w:tabs>
      <w:spacing w:before="120" w:after="60"/>
      <w:ind w:left="2412"/>
      <w:jc w:val="both"/>
    </w:pPr>
    <w:rPr>
      <w:rFonts w:ascii="Times New Roman" w:hAnsi="Times New Roman" w:cs="Times New Roman"/>
      <w:bCs w:val="0"/>
      <w:i w:val="0"/>
      <w:iCs w:val="0"/>
      <w:smallCaps/>
      <w:snapToGrid w:val="0"/>
      <w:sz w:val="28"/>
    </w:rPr>
  </w:style>
  <w:style w:type="character" w:customStyle="1" w:styleId="LAP3RakstzRakstz">
    <w:name w:val="LAP 3 Rakstz. Rakstz."/>
    <w:rPr>
      <w:rFonts w:ascii="Arial" w:hAnsi="Arial" w:cs="Arial"/>
      <w:b/>
      <w:bCs/>
      <w:snapToGrid w:val="0"/>
      <w:sz w:val="28"/>
      <w:szCs w:val="28"/>
      <w:lang w:val="lv-LV" w:eastAsia="en-US" w:bidi="ar-SA"/>
    </w:rPr>
  </w:style>
  <w:style w:type="paragraph" w:customStyle="1" w:styleId="Norm">
    <w:name w:val="Norm"/>
    <w:basedOn w:val="Normal"/>
    <w:autoRedefine/>
    <w:pPr>
      <w:numPr>
        <w:numId w:val="1"/>
      </w:numPr>
      <w:spacing w:before="120"/>
      <w:jc w:val="both"/>
    </w:pPr>
    <w:rPr>
      <w:szCs w:val="28"/>
      <w:lang w:eastAsia="lv-LV"/>
    </w:rPr>
  </w:style>
  <w:style w:type="character" w:customStyle="1" w:styleId="textsRakstz">
    <w:name w:val="texts Rakstz."/>
    <w:rPr>
      <w:b/>
      <w:sz w:val="28"/>
      <w:lang w:val="lv-LV" w:eastAsia="en-US" w:bidi="ar-SA"/>
    </w:rPr>
  </w:style>
  <w:style w:type="paragraph" w:customStyle="1" w:styleId="titreobjet">
    <w:name w:val="titreobjet"/>
    <w:basedOn w:val="Normal"/>
    <w:pPr>
      <w:spacing w:before="360" w:after="360"/>
      <w:jc w:val="center"/>
    </w:pPr>
    <w:rPr>
      <w:b/>
      <w:bCs/>
      <w:sz w:val="22"/>
      <w:szCs w:val="22"/>
      <w:lang w:eastAsia="lv-LV"/>
    </w:rPr>
  </w:style>
  <w:style w:type="character" w:customStyle="1" w:styleId="normnumparRakstz">
    <w:name w:val="norm_num_par Rakstz."/>
    <w:rPr>
      <w:sz w:val="28"/>
      <w:szCs w:val="28"/>
      <w:lang w:val="lv-LV" w:eastAsia="lv-LV" w:bidi="ar-SA"/>
    </w:rPr>
  </w:style>
  <w:style w:type="paragraph" w:customStyle="1" w:styleId="Parnormnum">
    <w:name w:val="Par norm num"/>
    <w:basedOn w:val="Normal"/>
    <w:next w:val="Normal"/>
    <w:autoRedefine/>
    <w:pPr>
      <w:numPr>
        <w:numId w:val="4"/>
      </w:numPr>
      <w:tabs>
        <w:tab w:val="clear" w:pos="824"/>
        <w:tab w:val="num" w:pos="540"/>
      </w:tabs>
      <w:ind w:left="0" w:firstLine="0"/>
      <w:jc w:val="both"/>
    </w:pPr>
    <w:rPr>
      <w:szCs w:val="28"/>
    </w:rPr>
  </w:style>
  <w:style w:type="character" w:customStyle="1" w:styleId="ParnormnumRakstz">
    <w:name w:val="Par norm num Rakstz."/>
    <w:rPr>
      <w:sz w:val="28"/>
      <w:szCs w:val="28"/>
      <w:lang w:val="lv-LV" w:eastAsia="en-US" w:bidi="ar-SA"/>
    </w:rPr>
  </w:style>
  <w:style w:type="character" w:customStyle="1" w:styleId="ParnormnumRakstzRakstz">
    <w:name w:val="Par norm num Rakstz. Rakstz."/>
    <w:rPr>
      <w:sz w:val="28"/>
      <w:lang w:val="lv-LV" w:eastAsia="en-US" w:bidi="ar-SA"/>
    </w:rPr>
  </w:style>
  <w:style w:type="paragraph" w:customStyle="1" w:styleId="NormalWeb1">
    <w:name w:val="Normal (Web)1"/>
    <w:basedOn w:val="Normal"/>
    <w:pPr>
      <w:spacing w:before="100" w:beforeAutospacing="1" w:after="100" w:afterAutospacing="1"/>
    </w:pPr>
    <w:rPr>
      <w:rFonts w:ascii="Arial Unicode MS" w:eastAsia="Arial Unicode MS" w:hAnsi="Arial Unicode MS" w:cs="Arial Unicode MS"/>
      <w:color w:val="4B4B4B"/>
      <w:sz w:val="24"/>
      <w:szCs w:val="24"/>
      <w:lang w:val="en-GB"/>
    </w:rPr>
  </w:style>
  <w:style w:type="character" w:customStyle="1" w:styleId="normnumparChar">
    <w:name w:val="norm_num_par Char"/>
    <w:rPr>
      <w:sz w:val="28"/>
      <w:szCs w:val="28"/>
      <w:lang w:val="lv-LV" w:eastAsia="en-US" w:bidi="ar-SA"/>
    </w:rPr>
  </w:style>
  <w:style w:type="paragraph" w:customStyle="1" w:styleId="1">
    <w:name w:val="1"/>
    <w:basedOn w:val="Normal"/>
    <w:pPr>
      <w:spacing w:before="40"/>
    </w:pPr>
    <w:rPr>
      <w:sz w:val="24"/>
      <w:szCs w:val="24"/>
      <w:lang w:val="pl-PL" w:eastAsia="pl-PL"/>
    </w:rPr>
  </w:style>
  <w:style w:type="paragraph" w:customStyle="1" w:styleId="normuzskait">
    <w:name w:val="normuzskait"/>
    <w:basedOn w:val="Normal"/>
    <w:pPr>
      <w:widowControl w:val="0"/>
      <w:numPr>
        <w:numId w:val="5"/>
      </w:numPr>
      <w:adjustRightInd w:val="0"/>
      <w:spacing w:before="40" w:line="360" w:lineRule="atLeast"/>
      <w:jc w:val="both"/>
      <w:textAlignment w:val="baseline"/>
    </w:pPr>
    <w:rPr>
      <w:sz w:val="22"/>
    </w:rPr>
  </w:style>
  <w:style w:type="paragraph" w:customStyle="1" w:styleId="buletbumb">
    <w:name w:val="buletbumb"/>
    <w:basedOn w:val="Normal"/>
    <w:pPr>
      <w:widowControl w:val="0"/>
      <w:numPr>
        <w:numId w:val="6"/>
      </w:numPr>
      <w:adjustRightInd w:val="0"/>
      <w:spacing w:before="60" w:after="60" w:line="360" w:lineRule="atLeast"/>
      <w:jc w:val="both"/>
      <w:textAlignment w:val="baseline"/>
    </w:pPr>
    <w:rPr>
      <w:snapToGrid w:val="0"/>
      <w:color w:val="000000"/>
      <w:sz w:val="22"/>
    </w:rPr>
  </w:style>
  <w:style w:type="character" w:customStyle="1" w:styleId="Rakstz2">
    <w:name w:val="Rakstz.2"/>
    <w:rPr>
      <w:b/>
      <w:bCs/>
      <w:sz w:val="28"/>
      <w:szCs w:val="32"/>
      <w:lang w:val="lv-LV" w:eastAsia="en-US" w:bidi="ar-SA"/>
    </w:rPr>
  </w:style>
  <w:style w:type="paragraph" w:customStyle="1" w:styleId="Char">
    <w:name w:val="Char"/>
    <w:basedOn w:val="Normal"/>
    <w:pPr>
      <w:spacing w:after="160" w:line="240" w:lineRule="exact"/>
    </w:pPr>
    <w:rPr>
      <w:rFonts w:ascii="Tahoma" w:hAnsi="Tahoma"/>
      <w:sz w:val="20"/>
      <w:lang w:val="en-US"/>
    </w:rPr>
  </w:style>
  <w:style w:type="paragraph" w:styleId="BodyTextIndent3">
    <w:name w:val="Body Text Indent 3"/>
    <w:basedOn w:val="Normal"/>
    <w:pPr>
      <w:spacing w:after="120"/>
      <w:ind w:left="283"/>
    </w:pPr>
    <w:rPr>
      <w:sz w:val="16"/>
      <w:szCs w:val="16"/>
    </w:rPr>
  </w:style>
  <w:style w:type="paragraph" w:customStyle="1" w:styleId="Rakstz">
    <w:name w:val="Rakstz."/>
    <w:basedOn w:val="Normal"/>
    <w:pPr>
      <w:spacing w:before="40"/>
    </w:pPr>
    <w:rPr>
      <w:sz w:val="24"/>
      <w:szCs w:val="24"/>
      <w:lang w:val="pl-PL" w:eastAsia="pl-PL"/>
    </w:rPr>
  </w:style>
  <w:style w:type="paragraph" w:customStyle="1" w:styleId="EE-paragr">
    <w:name w:val="EE-paragr"/>
    <w:basedOn w:val="Normal"/>
    <w:autoRedefine/>
    <w:rsid w:val="00353130"/>
    <w:pPr>
      <w:ind w:firstLine="709"/>
      <w:jc w:val="both"/>
    </w:pPr>
    <w:rPr>
      <w:bCs/>
      <w:szCs w:val="28"/>
      <w:lang w:eastAsia="lv-LV"/>
    </w:rPr>
  </w:style>
  <w:style w:type="paragraph" w:customStyle="1" w:styleId="EE-footnote">
    <w:name w:val="EE-footnote"/>
    <w:basedOn w:val="Normal"/>
    <w:autoRedefine/>
    <w:rPr>
      <w:i/>
      <w:sz w:val="20"/>
      <w:lang w:eastAsia="lv-LV"/>
    </w:rPr>
  </w:style>
  <w:style w:type="character" w:styleId="FootnoteReference">
    <w:name w:val="footnote reference"/>
    <w:aliases w:val="Footnote Reference Number,16 Point,Superscript 6 Point,Footnote symbol,Footnote Refernece,Footnote Reference Superscript,SUPERS"/>
    <w:uiPriority w:val="99"/>
    <w:rPr>
      <w:vertAlign w:val="superscript"/>
    </w:rPr>
  </w:style>
  <w:style w:type="paragraph" w:customStyle="1" w:styleId="RakstzCharChar">
    <w:name w:val="Rakstz. Char Char"/>
    <w:basedOn w:val="Normal"/>
    <w:pPr>
      <w:spacing w:after="160" w:line="240" w:lineRule="exact"/>
    </w:pPr>
    <w:rPr>
      <w:rFonts w:ascii="Tahoma" w:hAnsi="Tahoma"/>
      <w:sz w:val="20"/>
      <w:lang w:val="en-US"/>
    </w:rPr>
  </w:style>
  <w:style w:type="paragraph" w:customStyle="1" w:styleId="RakstzRakstzRakstzRakstzCharChar">
    <w:name w:val="Rakstz. Rakstz. Rakstz. Rakstz. Char Char"/>
    <w:basedOn w:val="Normal"/>
    <w:pPr>
      <w:spacing w:before="40"/>
    </w:pPr>
    <w:rPr>
      <w:sz w:val="24"/>
      <w:szCs w:val="24"/>
      <w:lang w:val="pl-PL" w:eastAsia="pl-PL"/>
    </w:rPr>
  </w:style>
  <w:style w:type="paragraph" w:customStyle="1" w:styleId="RakstzRakstzRakstz">
    <w:name w:val="Rakstz. Rakstz. Rakstz."/>
    <w:basedOn w:val="Normal"/>
    <w:autoRedefine/>
    <w:rsid w:val="00C30120"/>
    <w:pPr>
      <w:spacing w:before="40"/>
    </w:pPr>
    <w:rPr>
      <w:sz w:val="24"/>
      <w:szCs w:val="24"/>
      <w:lang w:val="pl-PL" w:eastAsia="pl-PL"/>
    </w:rPr>
  </w:style>
  <w:style w:type="paragraph" w:styleId="FootnoteText">
    <w:name w:val="footnote text"/>
    <w:aliases w:val="Footnote Text Char Rakstz.,Footnote Text Char Char Char Rakstz.,Footnote Text Char1 Char Char Char Rakstz.,Footnote Text Char Char Char Char Char Rakstz.,Footnote Text Char1 Char Char Char Char Char Char Char Char Rakstz. Rakstz.,Footnote"/>
    <w:basedOn w:val="Normal"/>
    <w:link w:val="FootnoteTextChar"/>
    <w:uiPriority w:val="99"/>
    <w:unhideWhenUsed/>
    <w:rsid w:val="00196C2A"/>
    <w:pPr>
      <w:jc w:val="both"/>
    </w:pPr>
    <w:rPr>
      <w:rFonts w:ascii="Calibri" w:eastAsia="Calibri" w:hAnsi="Calibri"/>
      <w:sz w:val="20"/>
      <w:lang w:val="x-none" w:eastAsia="x-none"/>
    </w:rPr>
  </w:style>
  <w:style w:type="character" w:customStyle="1" w:styleId="FootnoteTextChar">
    <w:name w:val="Footnote Text Char"/>
    <w:aliases w:val="Footnote Text Char Rakstz. Char,Footnote Text Char Char Char Rakstz. Char,Footnote Text Char1 Char Char Char Rakstz. Char,Footnote Text Char Char Char Char Char Rakstz. Char,Footnote Char"/>
    <w:link w:val="FootnoteText"/>
    <w:uiPriority w:val="99"/>
    <w:rsid w:val="00196C2A"/>
    <w:rPr>
      <w:rFonts w:ascii="Calibri" w:eastAsia="Calibri" w:hAnsi="Calibri"/>
    </w:rPr>
  </w:style>
  <w:style w:type="paragraph" w:styleId="ListParagraph">
    <w:name w:val="List Paragraph"/>
    <w:aliases w:val="2,Bullet 1,Bullet Points,Colorful List - Accent 11,Dot pt,F5 List Paragraph,IFCL - List Paragraph,Indicator Text,List Paragraph Char Char Char,List Paragraph12,MAIN CONTENT,No Spacing1,Numbered Para 1,OBC Bullet,Stri"/>
    <w:basedOn w:val="Normal"/>
    <w:link w:val="ListParagraphChar1"/>
    <w:uiPriority w:val="34"/>
    <w:qFormat/>
    <w:rsid w:val="00196C2A"/>
    <w:pPr>
      <w:ind w:left="720"/>
      <w:contextualSpacing/>
      <w:jc w:val="both"/>
    </w:pPr>
    <w:rPr>
      <w:rFonts w:ascii="Calibri" w:eastAsia="Calibri" w:hAnsi="Calibri"/>
      <w:sz w:val="22"/>
      <w:szCs w:val="22"/>
      <w:lang w:val="x-none"/>
    </w:rPr>
  </w:style>
  <w:style w:type="character" w:customStyle="1" w:styleId="ListParagraphChar1">
    <w:name w:val="List Paragraph Char1"/>
    <w:aliases w:val="2 Char1,Bullet 1 Char1,Bullet Points Char1,Colorful List - Accent 11 Char1,Dot pt Char1,F5 List Paragraph Char1,IFCL - List Paragraph Char1,Indicator Text Char1,List Paragraph Char Char Char Char1,List Paragraph12 Char1,Stri Char"/>
    <w:link w:val="ListParagraph"/>
    <w:uiPriority w:val="34"/>
    <w:rsid w:val="00196C2A"/>
    <w:rPr>
      <w:rFonts w:ascii="Calibri" w:eastAsia="Calibri" w:hAnsi="Calibri"/>
      <w:sz w:val="22"/>
      <w:szCs w:val="22"/>
      <w:lang w:eastAsia="en-US"/>
    </w:rPr>
  </w:style>
  <w:style w:type="paragraph" w:customStyle="1" w:styleId="Sarakstarindkopa1">
    <w:name w:val="Saraksta rindkopa1"/>
    <w:basedOn w:val="Normal"/>
    <w:link w:val="ListParagraphChar"/>
    <w:uiPriority w:val="99"/>
    <w:rsid w:val="00196C2A"/>
    <w:pPr>
      <w:suppressAutoHyphens/>
      <w:spacing w:after="200" w:line="100" w:lineRule="atLeast"/>
      <w:ind w:left="720"/>
      <w:jc w:val="both"/>
    </w:pPr>
    <w:rPr>
      <w:color w:val="000000"/>
      <w:kern w:val="1"/>
      <w:sz w:val="24"/>
      <w:szCs w:val="24"/>
      <w:lang w:val="en-US"/>
    </w:rPr>
  </w:style>
  <w:style w:type="character" w:customStyle="1" w:styleId="FootnoteCharacters">
    <w:name w:val="Footnote Characters"/>
    <w:rsid w:val="00196C2A"/>
  </w:style>
  <w:style w:type="character" w:customStyle="1" w:styleId="ListParagraphChar">
    <w:name w:val="List Paragraph Char"/>
    <w:aliases w:val="2 Char,Bullet 1 Char,Bullet Points Char,Colorful List - Accent 11 Char,Dot pt Char,F5 List Paragraph Char,IFCL - List Paragraph Char,Indicator Text Char,List Paragraph Char Char Char Char,List Paragraph12 Char,MAIN CONTENT Char"/>
    <w:link w:val="Sarakstarindkopa1"/>
    <w:uiPriority w:val="34"/>
    <w:qFormat/>
    <w:locked/>
    <w:rsid w:val="00196C2A"/>
    <w:rPr>
      <w:color w:val="000000"/>
      <w:kern w:val="1"/>
      <w:sz w:val="24"/>
      <w:szCs w:val="24"/>
      <w:lang w:val="en-US" w:eastAsia="en-US"/>
    </w:rPr>
  </w:style>
  <w:style w:type="paragraph" w:customStyle="1" w:styleId="Default">
    <w:name w:val="Default"/>
    <w:basedOn w:val="Normal"/>
    <w:rsid w:val="009200CF"/>
    <w:pPr>
      <w:autoSpaceDE w:val="0"/>
      <w:autoSpaceDN w:val="0"/>
    </w:pPr>
    <w:rPr>
      <w:rFonts w:eastAsia="Calibri"/>
      <w:color w:val="000000"/>
      <w:sz w:val="24"/>
      <w:szCs w:val="24"/>
      <w:lang w:eastAsia="lv-LV"/>
    </w:rPr>
  </w:style>
  <w:style w:type="paragraph" w:customStyle="1" w:styleId="Stils2">
    <w:name w:val="Stils2"/>
    <w:basedOn w:val="Normal"/>
    <w:link w:val="Stils2RakstzRakstz"/>
    <w:autoRedefine/>
    <w:rsid w:val="00FB52B2"/>
    <w:pPr>
      <w:spacing w:before="120" w:after="120"/>
      <w:ind w:left="426" w:hanging="426"/>
      <w:jc w:val="both"/>
    </w:pPr>
    <w:rPr>
      <w:sz w:val="24"/>
      <w:szCs w:val="24"/>
      <w:lang w:val="x-none" w:eastAsia="x-none"/>
    </w:rPr>
  </w:style>
  <w:style w:type="character" w:customStyle="1" w:styleId="Stils2RakstzRakstz">
    <w:name w:val="Stils2 Rakstz. Rakstz."/>
    <w:link w:val="Stils2"/>
    <w:locked/>
    <w:rsid w:val="00FB52B2"/>
    <w:rPr>
      <w:sz w:val="24"/>
      <w:szCs w:val="24"/>
    </w:rPr>
  </w:style>
  <w:style w:type="character" w:customStyle="1" w:styleId="NoSpacingChar">
    <w:name w:val="No Spacing Char"/>
    <w:link w:val="NoSpacing"/>
    <w:uiPriority w:val="1"/>
    <w:locked/>
    <w:rsid w:val="00B31D0E"/>
  </w:style>
  <w:style w:type="paragraph" w:styleId="NoSpacing">
    <w:name w:val="No Spacing"/>
    <w:basedOn w:val="Normal"/>
    <w:link w:val="NoSpacingChar"/>
    <w:uiPriority w:val="1"/>
    <w:qFormat/>
    <w:rsid w:val="00B31D0E"/>
    <w:rPr>
      <w:sz w:val="20"/>
      <w:lang w:eastAsia="lv-LV"/>
    </w:rPr>
  </w:style>
  <w:style w:type="paragraph" w:styleId="TOC3">
    <w:name w:val="toc 3"/>
    <w:basedOn w:val="Normal"/>
    <w:next w:val="Normal"/>
    <w:autoRedefine/>
    <w:rsid w:val="00B31D0E"/>
    <w:pPr>
      <w:ind w:left="560"/>
    </w:pPr>
  </w:style>
  <w:style w:type="paragraph" w:customStyle="1" w:styleId="Bezatstarpm1">
    <w:name w:val="Bez atstarpēm1"/>
    <w:rsid w:val="002F4189"/>
    <w:pPr>
      <w:suppressAutoHyphens/>
      <w:spacing w:line="100" w:lineRule="atLeast"/>
    </w:pPr>
    <w:rPr>
      <w:rFonts w:ascii="Calibri" w:eastAsia="Calibri" w:hAnsi="Calibri"/>
      <w:kern w:val="1"/>
      <w:sz w:val="22"/>
      <w:szCs w:val="22"/>
    </w:rPr>
  </w:style>
  <w:style w:type="paragraph" w:customStyle="1" w:styleId="Parasts1">
    <w:name w:val="Parasts1"/>
    <w:qFormat/>
    <w:rsid w:val="00795F9B"/>
    <w:pPr>
      <w:spacing w:line="276" w:lineRule="auto"/>
    </w:pPr>
    <w:rPr>
      <w:rFonts w:ascii="Arial" w:eastAsia="Arial" w:hAnsi="Arial" w:cs="Arial"/>
      <w:color w:val="000000"/>
      <w:sz w:val="22"/>
      <w:szCs w:val="22"/>
    </w:rPr>
  </w:style>
  <w:style w:type="paragraph" w:customStyle="1" w:styleId="RakstzRakstzRakstzRakstzCharRakstz">
    <w:name w:val="Rakstz. Rakstz. Rakstz. Rakstz. Char Rakstz."/>
    <w:basedOn w:val="Normal"/>
    <w:autoRedefine/>
    <w:rsid w:val="00772E41"/>
    <w:pPr>
      <w:spacing w:before="40"/>
    </w:pPr>
    <w:rPr>
      <w:sz w:val="24"/>
      <w:szCs w:val="24"/>
      <w:lang w:val="pl-PL" w:eastAsia="pl-PL"/>
    </w:rPr>
  </w:style>
  <w:style w:type="paragraph" w:styleId="CommentSubject">
    <w:name w:val="annotation subject"/>
    <w:basedOn w:val="CommentText"/>
    <w:next w:val="CommentText"/>
    <w:link w:val="CommentSubjectChar"/>
    <w:rsid w:val="00D80CED"/>
    <w:rPr>
      <w:b/>
      <w:bCs/>
      <w:lang w:val="x-none" w:eastAsia="en-US"/>
    </w:rPr>
  </w:style>
  <w:style w:type="character" w:customStyle="1" w:styleId="CommentTextChar">
    <w:name w:val="Comment Text Char"/>
    <w:basedOn w:val="DefaultParagraphFont"/>
    <w:link w:val="CommentText"/>
    <w:semiHidden/>
    <w:rsid w:val="00D80CED"/>
  </w:style>
  <w:style w:type="character" w:customStyle="1" w:styleId="CommentSubjectChar">
    <w:name w:val="Comment Subject Char"/>
    <w:link w:val="CommentSubject"/>
    <w:rsid w:val="00D80CED"/>
    <w:rPr>
      <w:b/>
      <w:bCs/>
      <w:lang w:eastAsia="en-US"/>
    </w:rPr>
  </w:style>
  <w:style w:type="character" w:customStyle="1" w:styleId="hps">
    <w:name w:val="hps"/>
    <w:rsid w:val="001E6E92"/>
  </w:style>
  <w:style w:type="paragraph" w:customStyle="1" w:styleId="Titrearticle">
    <w:name w:val="Titre article"/>
    <w:basedOn w:val="Parasts1"/>
    <w:next w:val="Parasts1"/>
    <w:rsid w:val="001E6E92"/>
    <w:pPr>
      <w:keepNext/>
      <w:spacing w:before="360" w:after="120" w:line="240" w:lineRule="auto"/>
      <w:jc w:val="center"/>
    </w:pPr>
    <w:rPr>
      <w:rFonts w:ascii="Times New Roman" w:eastAsia="Times New Roman" w:hAnsi="Times New Roman" w:cs="Times New Roman"/>
      <w:i/>
      <w:iCs/>
      <w:color w:val="auto"/>
      <w:sz w:val="24"/>
      <w:szCs w:val="24"/>
      <w:lang w:val="en-GB" w:eastAsia="fr-BE"/>
    </w:rPr>
  </w:style>
  <w:style w:type="paragraph" w:customStyle="1" w:styleId="ManualNumPar1">
    <w:name w:val="Manual NumPar 1"/>
    <w:basedOn w:val="Parasts1"/>
    <w:next w:val="Parasts1"/>
    <w:rsid w:val="001E6E92"/>
    <w:pPr>
      <w:spacing w:before="120" w:after="120" w:line="240" w:lineRule="auto"/>
      <w:ind w:left="850" w:hanging="850"/>
      <w:jc w:val="both"/>
    </w:pPr>
    <w:rPr>
      <w:rFonts w:ascii="Times New Roman" w:eastAsia="Times New Roman" w:hAnsi="Times New Roman" w:cs="Times New Roman"/>
      <w:color w:val="auto"/>
      <w:sz w:val="24"/>
      <w:szCs w:val="24"/>
      <w:lang w:val="en-GB" w:eastAsia="fr-BE"/>
    </w:rPr>
  </w:style>
  <w:style w:type="paragraph" w:customStyle="1" w:styleId="Point1letter">
    <w:name w:val="Point 1 (letter)"/>
    <w:basedOn w:val="Normal"/>
    <w:rsid w:val="00DF13C5"/>
    <w:pPr>
      <w:numPr>
        <w:ilvl w:val="3"/>
        <w:numId w:val="8"/>
      </w:numPr>
      <w:spacing w:before="120" w:after="120"/>
      <w:jc w:val="both"/>
    </w:pPr>
    <w:rPr>
      <w:sz w:val="24"/>
      <w:szCs w:val="24"/>
      <w:lang w:val="en-GB" w:eastAsia="fr-BE"/>
    </w:rPr>
  </w:style>
  <w:style w:type="paragraph" w:styleId="PlainText">
    <w:name w:val="Plain Text"/>
    <w:basedOn w:val="Normal"/>
    <w:link w:val="PlainTextChar"/>
    <w:uiPriority w:val="99"/>
    <w:unhideWhenUsed/>
    <w:rsid w:val="000346A9"/>
    <w:rPr>
      <w:rFonts w:ascii="Calibri" w:eastAsia="Calibri" w:hAnsi="Calibri"/>
      <w:sz w:val="22"/>
      <w:szCs w:val="22"/>
      <w:lang w:val="en-US"/>
    </w:rPr>
  </w:style>
  <w:style w:type="character" w:customStyle="1" w:styleId="PlainTextChar">
    <w:name w:val="Plain Text Char"/>
    <w:link w:val="PlainText"/>
    <w:uiPriority w:val="99"/>
    <w:rsid w:val="000346A9"/>
    <w:rPr>
      <w:rFonts w:ascii="Calibri" w:eastAsia="Calibri" w:hAnsi="Calibri"/>
      <w:sz w:val="22"/>
      <w:szCs w:val="22"/>
      <w:lang w:val="en-US" w:eastAsia="en-US"/>
    </w:rPr>
  </w:style>
  <w:style w:type="paragraph" w:styleId="Revision">
    <w:name w:val="Revision"/>
    <w:hidden/>
    <w:uiPriority w:val="99"/>
    <w:semiHidden/>
    <w:rsid w:val="009D202E"/>
    <w:rPr>
      <w:sz w:val="28"/>
      <w:lang w:eastAsia="en-US"/>
    </w:rPr>
  </w:style>
  <w:style w:type="character" w:customStyle="1" w:styleId="FooterChar">
    <w:name w:val="Footer Char"/>
    <w:link w:val="Footer"/>
    <w:rsid w:val="00433B04"/>
    <w:rPr>
      <w:sz w:val="28"/>
      <w:lang w:eastAsia="en-US"/>
    </w:rPr>
  </w:style>
  <w:style w:type="character" w:customStyle="1" w:styleId="HeaderChar">
    <w:name w:val="Header Char"/>
    <w:link w:val="Header"/>
    <w:rsid w:val="00433B04"/>
    <w:rPr>
      <w:sz w:val="28"/>
      <w:lang w:eastAsia="en-US"/>
    </w:rPr>
  </w:style>
  <w:style w:type="table" w:styleId="TableGrid">
    <w:name w:val="Table Grid"/>
    <w:basedOn w:val="TableNormal"/>
    <w:uiPriority w:val="39"/>
    <w:rsid w:val="005640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4D26CF"/>
    <w:rPr>
      <w:color w:val="605E5C"/>
      <w:shd w:val="clear" w:color="auto" w:fill="E1DFDD"/>
    </w:rPr>
  </w:style>
  <w:style w:type="character" w:customStyle="1" w:styleId="naisf14ptRakstz">
    <w:name w:val="naisf + 14pt Rakstz."/>
    <w:link w:val="naisf14pt"/>
    <w:locked/>
    <w:rsid w:val="006317B9"/>
    <w:rPr>
      <w:sz w:val="28"/>
      <w:szCs w:val="24"/>
    </w:rPr>
  </w:style>
  <w:style w:type="paragraph" w:customStyle="1" w:styleId="naisf14pt">
    <w:name w:val="naisf + 14pt"/>
    <w:basedOn w:val="Normal"/>
    <w:link w:val="naisf14ptRakstz"/>
    <w:rsid w:val="006317B9"/>
    <w:pPr>
      <w:ind w:right="57" w:firstLine="709"/>
      <w:jc w:val="both"/>
    </w:pPr>
    <w:rPr>
      <w:szCs w:val="24"/>
      <w:lang w:eastAsia="lv-LV"/>
    </w:rPr>
  </w:style>
  <w:style w:type="character" w:styleId="Strong">
    <w:name w:val="Strong"/>
    <w:basedOn w:val="DefaultParagraphFont"/>
    <w:uiPriority w:val="22"/>
    <w:qFormat/>
    <w:rsid w:val="008717AB"/>
    <w:rPr>
      <w:b/>
      <w:bCs/>
    </w:rPr>
  </w:style>
  <w:style w:type="character" w:customStyle="1" w:styleId="ParaChar">
    <w:name w:val="Para Char"/>
    <w:basedOn w:val="DefaultParagraphFont"/>
    <w:link w:val="Para"/>
    <w:locked/>
    <w:rsid w:val="006F7105"/>
  </w:style>
  <w:style w:type="paragraph" w:customStyle="1" w:styleId="Para">
    <w:name w:val="Para"/>
    <w:basedOn w:val="Normal"/>
    <w:link w:val="ParaChar"/>
    <w:rsid w:val="006F7105"/>
    <w:pPr>
      <w:numPr>
        <w:numId w:val="9"/>
      </w:numPr>
      <w:spacing w:after="120"/>
      <w:jc w:val="both"/>
    </w:pPr>
    <w:rPr>
      <w:sz w:val="20"/>
      <w:lang w:eastAsia="lv-LV"/>
    </w:rPr>
  </w:style>
  <w:style w:type="character" w:styleId="FollowedHyperlink">
    <w:name w:val="FollowedHyperlink"/>
    <w:basedOn w:val="DefaultParagraphFont"/>
    <w:rsid w:val="00A918AC"/>
    <w:rPr>
      <w:color w:val="954F72" w:themeColor="followedHyperlink"/>
      <w:u w:val="single"/>
    </w:rPr>
  </w:style>
  <w:style w:type="character" w:customStyle="1" w:styleId="UnresolvedMention2">
    <w:name w:val="Unresolved Mention2"/>
    <w:basedOn w:val="DefaultParagraphFont"/>
    <w:uiPriority w:val="99"/>
    <w:semiHidden/>
    <w:unhideWhenUsed/>
    <w:rsid w:val="00075148"/>
    <w:rPr>
      <w:color w:val="605E5C"/>
      <w:shd w:val="clear" w:color="auto" w:fill="E1DFDD"/>
    </w:rPr>
  </w:style>
  <w:style w:type="paragraph" w:customStyle="1" w:styleId="tv213">
    <w:name w:val="tv213"/>
    <w:basedOn w:val="Normal"/>
    <w:rsid w:val="008D419A"/>
    <w:pPr>
      <w:spacing w:before="100" w:beforeAutospacing="1" w:after="100" w:afterAutospacing="1"/>
    </w:pPr>
    <w:rPr>
      <w:rFonts w:ascii="Calibri" w:eastAsiaTheme="minorHAnsi" w:hAnsi="Calibri" w:cs="Calibri"/>
      <w:sz w:val="22"/>
      <w:szCs w:val="22"/>
      <w:lang w:eastAsia="lv-LV"/>
    </w:rPr>
  </w:style>
  <w:style w:type="character" w:customStyle="1" w:styleId="ui-provider">
    <w:name w:val="ui-provider"/>
    <w:basedOn w:val="DefaultParagraphFont"/>
    <w:rsid w:val="00E875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42301">
      <w:bodyDiv w:val="1"/>
      <w:marLeft w:val="0"/>
      <w:marRight w:val="0"/>
      <w:marTop w:val="0"/>
      <w:marBottom w:val="0"/>
      <w:divBdr>
        <w:top w:val="none" w:sz="0" w:space="0" w:color="auto"/>
        <w:left w:val="none" w:sz="0" w:space="0" w:color="auto"/>
        <w:bottom w:val="none" w:sz="0" w:space="0" w:color="auto"/>
        <w:right w:val="none" w:sz="0" w:space="0" w:color="auto"/>
      </w:divBdr>
    </w:div>
    <w:div w:id="163787211">
      <w:bodyDiv w:val="1"/>
      <w:marLeft w:val="0"/>
      <w:marRight w:val="0"/>
      <w:marTop w:val="0"/>
      <w:marBottom w:val="0"/>
      <w:divBdr>
        <w:top w:val="none" w:sz="0" w:space="0" w:color="auto"/>
        <w:left w:val="none" w:sz="0" w:space="0" w:color="auto"/>
        <w:bottom w:val="none" w:sz="0" w:space="0" w:color="auto"/>
        <w:right w:val="none" w:sz="0" w:space="0" w:color="auto"/>
      </w:divBdr>
    </w:div>
    <w:div w:id="240414868">
      <w:bodyDiv w:val="1"/>
      <w:marLeft w:val="0"/>
      <w:marRight w:val="0"/>
      <w:marTop w:val="0"/>
      <w:marBottom w:val="0"/>
      <w:divBdr>
        <w:top w:val="none" w:sz="0" w:space="0" w:color="auto"/>
        <w:left w:val="none" w:sz="0" w:space="0" w:color="auto"/>
        <w:bottom w:val="none" w:sz="0" w:space="0" w:color="auto"/>
        <w:right w:val="none" w:sz="0" w:space="0" w:color="auto"/>
      </w:divBdr>
    </w:div>
    <w:div w:id="334842807">
      <w:bodyDiv w:val="1"/>
      <w:marLeft w:val="0"/>
      <w:marRight w:val="0"/>
      <w:marTop w:val="0"/>
      <w:marBottom w:val="0"/>
      <w:divBdr>
        <w:top w:val="none" w:sz="0" w:space="0" w:color="auto"/>
        <w:left w:val="none" w:sz="0" w:space="0" w:color="auto"/>
        <w:bottom w:val="none" w:sz="0" w:space="0" w:color="auto"/>
        <w:right w:val="none" w:sz="0" w:space="0" w:color="auto"/>
      </w:divBdr>
    </w:div>
    <w:div w:id="385572008">
      <w:bodyDiv w:val="1"/>
      <w:marLeft w:val="0"/>
      <w:marRight w:val="0"/>
      <w:marTop w:val="0"/>
      <w:marBottom w:val="0"/>
      <w:divBdr>
        <w:top w:val="none" w:sz="0" w:space="0" w:color="auto"/>
        <w:left w:val="none" w:sz="0" w:space="0" w:color="auto"/>
        <w:bottom w:val="none" w:sz="0" w:space="0" w:color="auto"/>
        <w:right w:val="none" w:sz="0" w:space="0" w:color="auto"/>
      </w:divBdr>
    </w:div>
    <w:div w:id="398291924">
      <w:bodyDiv w:val="1"/>
      <w:marLeft w:val="0"/>
      <w:marRight w:val="0"/>
      <w:marTop w:val="0"/>
      <w:marBottom w:val="0"/>
      <w:divBdr>
        <w:top w:val="none" w:sz="0" w:space="0" w:color="auto"/>
        <w:left w:val="none" w:sz="0" w:space="0" w:color="auto"/>
        <w:bottom w:val="none" w:sz="0" w:space="0" w:color="auto"/>
        <w:right w:val="none" w:sz="0" w:space="0" w:color="auto"/>
      </w:divBdr>
    </w:div>
    <w:div w:id="581135900">
      <w:bodyDiv w:val="1"/>
      <w:marLeft w:val="0"/>
      <w:marRight w:val="0"/>
      <w:marTop w:val="0"/>
      <w:marBottom w:val="0"/>
      <w:divBdr>
        <w:top w:val="none" w:sz="0" w:space="0" w:color="auto"/>
        <w:left w:val="none" w:sz="0" w:space="0" w:color="auto"/>
        <w:bottom w:val="none" w:sz="0" w:space="0" w:color="auto"/>
        <w:right w:val="none" w:sz="0" w:space="0" w:color="auto"/>
      </w:divBdr>
    </w:div>
    <w:div w:id="650864928">
      <w:bodyDiv w:val="1"/>
      <w:marLeft w:val="0"/>
      <w:marRight w:val="0"/>
      <w:marTop w:val="0"/>
      <w:marBottom w:val="0"/>
      <w:divBdr>
        <w:top w:val="none" w:sz="0" w:space="0" w:color="auto"/>
        <w:left w:val="none" w:sz="0" w:space="0" w:color="auto"/>
        <w:bottom w:val="none" w:sz="0" w:space="0" w:color="auto"/>
        <w:right w:val="none" w:sz="0" w:space="0" w:color="auto"/>
      </w:divBdr>
    </w:div>
    <w:div w:id="684092908">
      <w:bodyDiv w:val="1"/>
      <w:marLeft w:val="0"/>
      <w:marRight w:val="0"/>
      <w:marTop w:val="0"/>
      <w:marBottom w:val="0"/>
      <w:divBdr>
        <w:top w:val="none" w:sz="0" w:space="0" w:color="auto"/>
        <w:left w:val="none" w:sz="0" w:space="0" w:color="auto"/>
        <w:bottom w:val="none" w:sz="0" w:space="0" w:color="auto"/>
        <w:right w:val="none" w:sz="0" w:space="0" w:color="auto"/>
      </w:divBdr>
    </w:div>
    <w:div w:id="720985592">
      <w:bodyDiv w:val="1"/>
      <w:marLeft w:val="0"/>
      <w:marRight w:val="0"/>
      <w:marTop w:val="0"/>
      <w:marBottom w:val="0"/>
      <w:divBdr>
        <w:top w:val="none" w:sz="0" w:space="0" w:color="auto"/>
        <w:left w:val="none" w:sz="0" w:space="0" w:color="auto"/>
        <w:bottom w:val="none" w:sz="0" w:space="0" w:color="auto"/>
        <w:right w:val="none" w:sz="0" w:space="0" w:color="auto"/>
      </w:divBdr>
    </w:div>
    <w:div w:id="796341000">
      <w:bodyDiv w:val="1"/>
      <w:marLeft w:val="0"/>
      <w:marRight w:val="0"/>
      <w:marTop w:val="0"/>
      <w:marBottom w:val="0"/>
      <w:divBdr>
        <w:top w:val="none" w:sz="0" w:space="0" w:color="auto"/>
        <w:left w:val="none" w:sz="0" w:space="0" w:color="auto"/>
        <w:bottom w:val="none" w:sz="0" w:space="0" w:color="auto"/>
        <w:right w:val="none" w:sz="0" w:space="0" w:color="auto"/>
      </w:divBdr>
    </w:div>
    <w:div w:id="824705809">
      <w:bodyDiv w:val="1"/>
      <w:marLeft w:val="0"/>
      <w:marRight w:val="0"/>
      <w:marTop w:val="0"/>
      <w:marBottom w:val="0"/>
      <w:divBdr>
        <w:top w:val="none" w:sz="0" w:space="0" w:color="auto"/>
        <w:left w:val="none" w:sz="0" w:space="0" w:color="auto"/>
        <w:bottom w:val="none" w:sz="0" w:space="0" w:color="auto"/>
        <w:right w:val="none" w:sz="0" w:space="0" w:color="auto"/>
      </w:divBdr>
      <w:divsChild>
        <w:div w:id="477915593">
          <w:marLeft w:val="446"/>
          <w:marRight w:val="0"/>
          <w:marTop w:val="0"/>
          <w:marBottom w:val="0"/>
          <w:divBdr>
            <w:top w:val="none" w:sz="0" w:space="0" w:color="auto"/>
            <w:left w:val="none" w:sz="0" w:space="0" w:color="auto"/>
            <w:bottom w:val="none" w:sz="0" w:space="0" w:color="auto"/>
            <w:right w:val="none" w:sz="0" w:space="0" w:color="auto"/>
          </w:divBdr>
        </w:div>
        <w:div w:id="321396125">
          <w:marLeft w:val="446"/>
          <w:marRight w:val="0"/>
          <w:marTop w:val="0"/>
          <w:marBottom w:val="0"/>
          <w:divBdr>
            <w:top w:val="none" w:sz="0" w:space="0" w:color="auto"/>
            <w:left w:val="none" w:sz="0" w:space="0" w:color="auto"/>
            <w:bottom w:val="none" w:sz="0" w:space="0" w:color="auto"/>
            <w:right w:val="none" w:sz="0" w:space="0" w:color="auto"/>
          </w:divBdr>
        </w:div>
      </w:divsChild>
    </w:div>
    <w:div w:id="1009525879">
      <w:bodyDiv w:val="1"/>
      <w:marLeft w:val="0"/>
      <w:marRight w:val="0"/>
      <w:marTop w:val="0"/>
      <w:marBottom w:val="0"/>
      <w:divBdr>
        <w:top w:val="none" w:sz="0" w:space="0" w:color="auto"/>
        <w:left w:val="none" w:sz="0" w:space="0" w:color="auto"/>
        <w:bottom w:val="none" w:sz="0" w:space="0" w:color="auto"/>
        <w:right w:val="none" w:sz="0" w:space="0" w:color="auto"/>
      </w:divBdr>
    </w:div>
    <w:div w:id="1010060755">
      <w:bodyDiv w:val="1"/>
      <w:marLeft w:val="0"/>
      <w:marRight w:val="0"/>
      <w:marTop w:val="0"/>
      <w:marBottom w:val="0"/>
      <w:divBdr>
        <w:top w:val="none" w:sz="0" w:space="0" w:color="auto"/>
        <w:left w:val="none" w:sz="0" w:space="0" w:color="auto"/>
        <w:bottom w:val="none" w:sz="0" w:space="0" w:color="auto"/>
        <w:right w:val="none" w:sz="0" w:space="0" w:color="auto"/>
      </w:divBdr>
    </w:div>
    <w:div w:id="1013848613">
      <w:bodyDiv w:val="1"/>
      <w:marLeft w:val="0"/>
      <w:marRight w:val="0"/>
      <w:marTop w:val="0"/>
      <w:marBottom w:val="0"/>
      <w:divBdr>
        <w:top w:val="none" w:sz="0" w:space="0" w:color="auto"/>
        <w:left w:val="none" w:sz="0" w:space="0" w:color="auto"/>
        <w:bottom w:val="none" w:sz="0" w:space="0" w:color="auto"/>
        <w:right w:val="none" w:sz="0" w:space="0" w:color="auto"/>
      </w:divBdr>
    </w:div>
    <w:div w:id="1218054759">
      <w:bodyDiv w:val="1"/>
      <w:marLeft w:val="0"/>
      <w:marRight w:val="0"/>
      <w:marTop w:val="0"/>
      <w:marBottom w:val="0"/>
      <w:divBdr>
        <w:top w:val="none" w:sz="0" w:space="0" w:color="auto"/>
        <w:left w:val="none" w:sz="0" w:space="0" w:color="auto"/>
        <w:bottom w:val="none" w:sz="0" w:space="0" w:color="auto"/>
        <w:right w:val="none" w:sz="0" w:space="0" w:color="auto"/>
      </w:divBdr>
    </w:div>
    <w:div w:id="1229225259">
      <w:bodyDiv w:val="1"/>
      <w:marLeft w:val="0"/>
      <w:marRight w:val="0"/>
      <w:marTop w:val="0"/>
      <w:marBottom w:val="0"/>
      <w:divBdr>
        <w:top w:val="none" w:sz="0" w:space="0" w:color="auto"/>
        <w:left w:val="none" w:sz="0" w:space="0" w:color="auto"/>
        <w:bottom w:val="none" w:sz="0" w:space="0" w:color="auto"/>
        <w:right w:val="none" w:sz="0" w:space="0" w:color="auto"/>
      </w:divBdr>
    </w:div>
    <w:div w:id="1273829373">
      <w:bodyDiv w:val="1"/>
      <w:marLeft w:val="0"/>
      <w:marRight w:val="0"/>
      <w:marTop w:val="0"/>
      <w:marBottom w:val="0"/>
      <w:divBdr>
        <w:top w:val="none" w:sz="0" w:space="0" w:color="auto"/>
        <w:left w:val="none" w:sz="0" w:space="0" w:color="auto"/>
        <w:bottom w:val="none" w:sz="0" w:space="0" w:color="auto"/>
        <w:right w:val="none" w:sz="0" w:space="0" w:color="auto"/>
      </w:divBdr>
    </w:div>
    <w:div w:id="1405489010">
      <w:bodyDiv w:val="1"/>
      <w:marLeft w:val="0"/>
      <w:marRight w:val="0"/>
      <w:marTop w:val="0"/>
      <w:marBottom w:val="0"/>
      <w:divBdr>
        <w:top w:val="none" w:sz="0" w:space="0" w:color="auto"/>
        <w:left w:val="none" w:sz="0" w:space="0" w:color="auto"/>
        <w:bottom w:val="none" w:sz="0" w:space="0" w:color="auto"/>
        <w:right w:val="none" w:sz="0" w:space="0" w:color="auto"/>
      </w:divBdr>
    </w:div>
    <w:div w:id="1539583420">
      <w:bodyDiv w:val="1"/>
      <w:marLeft w:val="0"/>
      <w:marRight w:val="0"/>
      <w:marTop w:val="0"/>
      <w:marBottom w:val="0"/>
      <w:divBdr>
        <w:top w:val="none" w:sz="0" w:space="0" w:color="auto"/>
        <w:left w:val="none" w:sz="0" w:space="0" w:color="auto"/>
        <w:bottom w:val="none" w:sz="0" w:space="0" w:color="auto"/>
        <w:right w:val="none" w:sz="0" w:space="0" w:color="auto"/>
      </w:divBdr>
    </w:div>
    <w:div w:id="1587886955">
      <w:bodyDiv w:val="1"/>
      <w:marLeft w:val="0"/>
      <w:marRight w:val="0"/>
      <w:marTop w:val="0"/>
      <w:marBottom w:val="0"/>
      <w:divBdr>
        <w:top w:val="none" w:sz="0" w:space="0" w:color="auto"/>
        <w:left w:val="none" w:sz="0" w:space="0" w:color="auto"/>
        <w:bottom w:val="none" w:sz="0" w:space="0" w:color="auto"/>
        <w:right w:val="none" w:sz="0" w:space="0" w:color="auto"/>
      </w:divBdr>
    </w:div>
    <w:div w:id="1672559293">
      <w:bodyDiv w:val="1"/>
      <w:marLeft w:val="0"/>
      <w:marRight w:val="0"/>
      <w:marTop w:val="0"/>
      <w:marBottom w:val="0"/>
      <w:divBdr>
        <w:top w:val="none" w:sz="0" w:space="0" w:color="auto"/>
        <w:left w:val="none" w:sz="0" w:space="0" w:color="auto"/>
        <w:bottom w:val="none" w:sz="0" w:space="0" w:color="auto"/>
        <w:right w:val="none" w:sz="0" w:space="0" w:color="auto"/>
      </w:divBdr>
    </w:div>
    <w:div w:id="1682656705">
      <w:bodyDiv w:val="1"/>
      <w:marLeft w:val="0"/>
      <w:marRight w:val="0"/>
      <w:marTop w:val="0"/>
      <w:marBottom w:val="0"/>
      <w:divBdr>
        <w:top w:val="none" w:sz="0" w:space="0" w:color="auto"/>
        <w:left w:val="none" w:sz="0" w:space="0" w:color="auto"/>
        <w:bottom w:val="none" w:sz="0" w:space="0" w:color="auto"/>
        <w:right w:val="none" w:sz="0" w:space="0" w:color="auto"/>
      </w:divBdr>
    </w:div>
    <w:div w:id="1706905188">
      <w:bodyDiv w:val="1"/>
      <w:marLeft w:val="0"/>
      <w:marRight w:val="0"/>
      <w:marTop w:val="0"/>
      <w:marBottom w:val="0"/>
      <w:divBdr>
        <w:top w:val="none" w:sz="0" w:space="0" w:color="auto"/>
        <w:left w:val="none" w:sz="0" w:space="0" w:color="auto"/>
        <w:bottom w:val="none" w:sz="0" w:space="0" w:color="auto"/>
        <w:right w:val="none" w:sz="0" w:space="0" w:color="auto"/>
      </w:divBdr>
    </w:div>
    <w:div w:id="1737849786">
      <w:bodyDiv w:val="1"/>
      <w:marLeft w:val="0"/>
      <w:marRight w:val="0"/>
      <w:marTop w:val="0"/>
      <w:marBottom w:val="0"/>
      <w:divBdr>
        <w:top w:val="none" w:sz="0" w:space="0" w:color="auto"/>
        <w:left w:val="none" w:sz="0" w:space="0" w:color="auto"/>
        <w:bottom w:val="none" w:sz="0" w:space="0" w:color="auto"/>
        <w:right w:val="none" w:sz="0" w:space="0" w:color="auto"/>
      </w:divBdr>
      <w:divsChild>
        <w:div w:id="319506510">
          <w:marLeft w:val="562"/>
          <w:marRight w:val="0"/>
          <w:marTop w:val="115"/>
          <w:marBottom w:val="0"/>
          <w:divBdr>
            <w:top w:val="none" w:sz="0" w:space="0" w:color="auto"/>
            <w:left w:val="none" w:sz="0" w:space="0" w:color="auto"/>
            <w:bottom w:val="none" w:sz="0" w:space="0" w:color="auto"/>
            <w:right w:val="none" w:sz="0" w:space="0" w:color="auto"/>
          </w:divBdr>
        </w:div>
        <w:div w:id="387343279">
          <w:marLeft w:val="562"/>
          <w:marRight w:val="0"/>
          <w:marTop w:val="115"/>
          <w:marBottom w:val="0"/>
          <w:divBdr>
            <w:top w:val="none" w:sz="0" w:space="0" w:color="auto"/>
            <w:left w:val="none" w:sz="0" w:space="0" w:color="auto"/>
            <w:bottom w:val="none" w:sz="0" w:space="0" w:color="auto"/>
            <w:right w:val="none" w:sz="0" w:space="0" w:color="auto"/>
          </w:divBdr>
        </w:div>
        <w:div w:id="439766998">
          <w:marLeft w:val="562"/>
          <w:marRight w:val="0"/>
          <w:marTop w:val="115"/>
          <w:marBottom w:val="0"/>
          <w:divBdr>
            <w:top w:val="none" w:sz="0" w:space="0" w:color="auto"/>
            <w:left w:val="none" w:sz="0" w:space="0" w:color="auto"/>
            <w:bottom w:val="none" w:sz="0" w:space="0" w:color="auto"/>
            <w:right w:val="none" w:sz="0" w:space="0" w:color="auto"/>
          </w:divBdr>
        </w:div>
        <w:div w:id="530992762">
          <w:marLeft w:val="562"/>
          <w:marRight w:val="0"/>
          <w:marTop w:val="115"/>
          <w:marBottom w:val="0"/>
          <w:divBdr>
            <w:top w:val="none" w:sz="0" w:space="0" w:color="auto"/>
            <w:left w:val="none" w:sz="0" w:space="0" w:color="auto"/>
            <w:bottom w:val="none" w:sz="0" w:space="0" w:color="auto"/>
            <w:right w:val="none" w:sz="0" w:space="0" w:color="auto"/>
          </w:divBdr>
        </w:div>
        <w:div w:id="1778133930">
          <w:marLeft w:val="562"/>
          <w:marRight w:val="0"/>
          <w:marTop w:val="115"/>
          <w:marBottom w:val="0"/>
          <w:divBdr>
            <w:top w:val="none" w:sz="0" w:space="0" w:color="auto"/>
            <w:left w:val="none" w:sz="0" w:space="0" w:color="auto"/>
            <w:bottom w:val="none" w:sz="0" w:space="0" w:color="auto"/>
            <w:right w:val="none" w:sz="0" w:space="0" w:color="auto"/>
          </w:divBdr>
        </w:div>
      </w:divsChild>
    </w:div>
    <w:div w:id="1844473381">
      <w:bodyDiv w:val="1"/>
      <w:marLeft w:val="0"/>
      <w:marRight w:val="0"/>
      <w:marTop w:val="0"/>
      <w:marBottom w:val="0"/>
      <w:divBdr>
        <w:top w:val="none" w:sz="0" w:space="0" w:color="auto"/>
        <w:left w:val="none" w:sz="0" w:space="0" w:color="auto"/>
        <w:bottom w:val="none" w:sz="0" w:space="0" w:color="auto"/>
        <w:right w:val="none" w:sz="0" w:space="0" w:color="auto"/>
      </w:divBdr>
    </w:div>
    <w:div w:id="205226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7.sv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cid:image001.png@01D942D3.A1DB8070"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06EACAD9166C8548A79845799482CA77" ma:contentTypeVersion="11" ma:contentTypeDescription="Izveidot jaunu dokumentu." ma:contentTypeScope="" ma:versionID="2883887525cf7854d1d44afc80156d31">
  <xsd:schema xmlns:xsd="http://www.w3.org/2001/XMLSchema" xmlns:xs="http://www.w3.org/2001/XMLSchema" xmlns:p="http://schemas.microsoft.com/office/2006/metadata/properties" xmlns:ns3="c8afad44-2693-4ed3-a06b-55b66215c8fb" targetNamespace="http://schemas.microsoft.com/office/2006/metadata/properties" ma:root="true" ma:fieldsID="02a3864f3f0386901e30d9c1268b55e3" ns3:_="">
    <xsd:import namespace="c8afad44-2693-4ed3-a06b-55b66215c8fb"/>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fad44-2693-4ed3-a06b-55b66215c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9181A-A236-4523-854E-079DCBB8AC0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68C109-C8AA-4B3E-A9C6-6255E786B594}">
  <ds:schemaRefs>
    <ds:schemaRef ds:uri="http://schemas.microsoft.com/sharepoint/v3/contenttype/forms"/>
  </ds:schemaRefs>
</ds:datastoreItem>
</file>

<file path=customXml/itemProps3.xml><?xml version="1.0" encoding="utf-8"?>
<ds:datastoreItem xmlns:ds="http://schemas.openxmlformats.org/officeDocument/2006/customXml" ds:itemID="{0B5DEB40-202C-44A7-BA1C-073892ACF181}">
  <ds:schemaRefs>
    <ds:schemaRef ds:uri="http://schemas.openxmlformats.org/officeDocument/2006/bibliography"/>
  </ds:schemaRefs>
</ds:datastoreItem>
</file>

<file path=customXml/itemProps4.xml><?xml version="1.0" encoding="utf-8"?>
<ds:datastoreItem xmlns:ds="http://schemas.openxmlformats.org/officeDocument/2006/customXml" ds:itemID="{DC8AC8D3-00CF-4EE9-A0BE-42A00768F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fad44-2693-4ed3-a06b-55b66215c8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3558</Words>
  <Characters>22800</Characters>
  <Application>Microsoft Office Word</Application>
  <DocSecurity>0</DocSecurity>
  <Lines>190</Lines>
  <Paragraphs>52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situāciju piensaimniecības nozarē saistībā ar svaigpiena iepirkuma cenu pazemināšanos un nepieciešamām rīcībām situācijas stabilizēšanai</vt:lpstr>
      <vt:lpstr>Par situāciju piensaimniecības nozarē saistībā ar svaigpiena iepirkuma cenu pazemināšanos un nepieciešamām rīcībām situācijas stabilizēšanai</vt:lpstr>
    </vt:vector>
  </TitlesOfParts>
  <Company>Zemkopības ministrija</Company>
  <LinksUpToDate>false</LinksUpToDate>
  <CharactersWithSpaces>26306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situāciju piensaimniecības nozarē saistībā ar svaigpiena iepirkuma cenu pazemināšanos un nepieciešamām rīcībām situācijas stabilizēšanai</dc:title>
  <dc:subject>Informatīvais ziņojums</dc:subject>
  <dc:creator>Inga Orlova</dc:creator>
  <cp:keywords/>
  <dc:description>Orlova, 67027376_x000d_
Inga.Orlova@zm.gov.lv</dc:description>
  <cp:lastModifiedBy>Inga Orlova</cp:lastModifiedBy>
  <cp:revision>3</cp:revision>
  <cp:lastPrinted>2014-10-30T06:43:00Z</cp:lastPrinted>
  <dcterms:created xsi:type="dcterms:W3CDTF">2023-03-06T13:15:00Z</dcterms:created>
  <dcterms:modified xsi:type="dcterms:W3CDTF">2023-03-06T13:27:00Z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0x01010006EACAD9166C8548A79845799482CA77</vt:lpwstr>
  </property>
</Properties>
</file>