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951F7A" w14:textId="77777777" w:rsidR="00A37E40" w:rsidRPr="00692A45" w:rsidRDefault="00A37E40" w:rsidP="00577548">
      <w:pPr>
        <w:jc w:val="center"/>
        <w:rPr>
          <w:rFonts w:ascii="Times New Roman" w:eastAsia="Calibri" w:hAnsi="Times New Roman"/>
          <w:b/>
          <w:sz w:val="36"/>
          <w:szCs w:val="36"/>
          <w:lang w:val="lv-LV"/>
        </w:rPr>
      </w:pPr>
      <w:bookmarkStart w:id="0" w:name="_Hlk178004270"/>
      <w:bookmarkEnd w:id="0"/>
    </w:p>
    <w:p w14:paraId="7DFBF554" w14:textId="77777777" w:rsidR="00A37E40" w:rsidRPr="00692A45" w:rsidRDefault="00A37E40" w:rsidP="00577548">
      <w:pPr>
        <w:jc w:val="center"/>
        <w:rPr>
          <w:rFonts w:ascii="Times New Roman" w:eastAsia="Calibri" w:hAnsi="Times New Roman"/>
          <w:b/>
          <w:sz w:val="36"/>
          <w:szCs w:val="36"/>
          <w:lang w:val="lv-LV"/>
        </w:rPr>
      </w:pPr>
    </w:p>
    <w:p w14:paraId="788649EF" w14:textId="77777777" w:rsidR="00A37E40" w:rsidRPr="00692A45" w:rsidRDefault="00A37E40" w:rsidP="00577548">
      <w:pPr>
        <w:jc w:val="center"/>
        <w:rPr>
          <w:rFonts w:ascii="Times New Roman" w:eastAsia="Calibri" w:hAnsi="Times New Roman"/>
          <w:b/>
          <w:sz w:val="36"/>
          <w:szCs w:val="36"/>
          <w:lang w:val="lv-LV"/>
        </w:rPr>
      </w:pPr>
    </w:p>
    <w:p w14:paraId="75C84C03" w14:textId="77777777" w:rsidR="00A37E40" w:rsidRPr="00692A45" w:rsidRDefault="00A37E40" w:rsidP="00577548">
      <w:pPr>
        <w:jc w:val="center"/>
        <w:rPr>
          <w:rFonts w:ascii="Times New Roman" w:eastAsia="Calibri" w:hAnsi="Times New Roman"/>
          <w:b/>
          <w:sz w:val="36"/>
          <w:szCs w:val="36"/>
          <w:lang w:val="lv-LV"/>
        </w:rPr>
      </w:pPr>
    </w:p>
    <w:p w14:paraId="78AF4D21" w14:textId="77777777" w:rsidR="00A37E40" w:rsidRPr="00692A45" w:rsidRDefault="00A37E40" w:rsidP="00577548">
      <w:pPr>
        <w:jc w:val="center"/>
        <w:rPr>
          <w:rFonts w:ascii="Times New Roman" w:eastAsia="Calibri" w:hAnsi="Times New Roman"/>
          <w:b/>
          <w:sz w:val="36"/>
          <w:szCs w:val="36"/>
          <w:lang w:val="lv-LV"/>
        </w:rPr>
      </w:pPr>
    </w:p>
    <w:p w14:paraId="3BB6A07A" w14:textId="77777777" w:rsidR="00A37E40" w:rsidRPr="00692A45" w:rsidRDefault="00A37E40" w:rsidP="00577548">
      <w:pPr>
        <w:jc w:val="center"/>
        <w:rPr>
          <w:rFonts w:ascii="Times New Roman" w:eastAsia="Calibri" w:hAnsi="Times New Roman"/>
          <w:b/>
          <w:sz w:val="36"/>
          <w:szCs w:val="36"/>
          <w:lang w:val="lv-LV"/>
        </w:rPr>
      </w:pPr>
    </w:p>
    <w:p w14:paraId="438A236A" w14:textId="77777777" w:rsidR="00A37E40" w:rsidRPr="00692A45" w:rsidRDefault="00A37E40" w:rsidP="00577548">
      <w:pPr>
        <w:jc w:val="center"/>
        <w:rPr>
          <w:rFonts w:ascii="Times New Roman" w:eastAsia="Calibri" w:hAnsi="Times New Roman"/>
          <w:b/>
          <w:sz w:val="36"/>
          <w:szCs w:val="36"/>
          <w:lang w:val="lv-LV"/>
        </w:rPr>
      </w:pPr>
    </w:p>
    <w:p w14:paraId="5948E8CC" w14:textId="77777777" w:rsidR="00A37E40" w:rsidRPr="00692A45" w:rsidRDefault="00A37E40" w:rsidP="00577548">
      <w:pPr>
        <w:jc w:val="center"/>
        <w:rPr>
          <w:rFonts w:ascii="Times New Roman" w:eastAsia="Calibri" w:hAnsi="Times New Roman"/>
          <w:b/>
          <w:sz w:val="36"/>
          <w:szCs w:val="36"/>
          <w:lang w:val="lv-LV"/>
        </w:rPr>
      </w:pPr>
    </w:p>
    <w:p w14:paraId="70680E12" w14:textId="77777777" w:rsidR="00A37E40" w:rsidRPr="00692A45" w:rsidRDefault="00A37E40" w:rsidP="00577548">
      <w:pPr>
        <w:jc w:val="center"/>
        <w:rPr>
          <w:rFonts w:ascii="Times New Roman" w:eastAsia="Calibri" w:hAnsi="Times New Roman"/>
          <w:b/>
          <w:sz w:val="36"/>
          <w:szCs w:val="36"/>
          <w:lang w:val="lv-LV"/>
        </w:rPr>
      </w:pPr>
    </w:p>
    <w:p w14:paraId="315692EE" w14:textId="5D17AD81" w:rsidR="00577548" w:rsidRPr="00692A45" w:rsidRDefault="00577548" w:rsidP="00577548">
      <w:pPr>
        <w:jc w:val="center"/>
        <w:rPr>
          <w:rFonts w:ascii="Times New Roman" w:eastAsia="Calibri" w:hAnsi="Times New Roman"/>
          <w:b/>
          <w:sz w:val="36"/>
          <w:szCs w:val="36"/>
          <w:lang w:val="lv-LV"/>
        </w:rPr>
      </w:pPr>
      <w:r w:rsidRPr="00692A45">
        <w:rPr>
          <w:rFonts w:ascii="Times New Roman" w:eastAsia="Calibri" w:hAnsi="Times New Roman"/>
          <w:b/>
          <w:sz w:val="36"/>
          <w:szCs w:val="36"/>
          <w:lang w:val="lv-LV"/>
        </w:rPr>
        <w:t>Informatīvais ziņojums</w:t>
      </w:r>
    </w:p>
    <w:p w14:paraId="614F7D5D" w14:textId="77777777" w:rsidR="00577548" w:rsidRPr="00692A45" w:rsidRDefault="00577548" w:rsidP="00577548">
      <w:pPr>
        <w:jc w:val="center"/>
        <w:rPr>
          <w:rFonts w:ascii="Times New Roman" w:eastAsia="Calibri" w:hAnsi="Times New Roman"/>
          <w:lang w:val="lv-LV"/>
        </w:rPr>
      </w:pPr>
    </w:p>
    <w:p w14:paraId="41894EDF" w14:textId="77777777" w:rsidR="00577548" w:rsidRPr="00692A45" w:rsidRDefault="00577548" w:rsidP="00577548">
      <w:pPr>
        <w:jc w:val="center"/>
        <w:rPr>
          <w:rFonts w:ascii="Times New Roman" w:eastAsia="Calibri" w:hAnsi="Times New Roman"/>
          <w:lang w:val="lv-LV"/>
        </w:rPr>
      </w:pPr>
    </w:p>
    <w:p w14:paraId="4514DF2E" w14:textId="030A7C15" w:rsidR="3C8153DB" w:rsidRPr="00692A45" w:rsidRDefault="3C8153DB" w:rsidP="439515F7">
      <w:pPr>
        <w:tabs>
          <w:tab w:val="clear" w:pos="850"/>
          <w:tab w:val="clear" w:pos="1191"/>
          <w:tab w:val="clear" w:pos="1531"/>
        </w:tabs>
        <w:spacing w:after="160" w:line="259" w:lineRule="auto"/>
        <w:jc w:val="center"/>
        <w:rPr>
          <w:rFonts w:ascii="Times New Roman" w:hAnsi="Times New Roman"/>
          <w:lang w:val="lv-LV"/>
        </w:rPr>
      </w:pPr>
      <w:r w:rsidRPr="00692A45">
        <w:rPr>
          <w:rFonts w:ascii="Times New Roman" w:eastAsia="Calibri" w:hAnsi="Times New Roman"/>
          <w:b/>
          <w:bCs/>
          <w:sz w:val="44"/>
          <w:szCs w:val="44"/>
          <w:lang w:val="lv-LV"/>
        </w:rPr>
        <w:t xml:space="preserve">Latvijas </w:t>
      </w:r>
      <w:bookmarkStart w:id="1" w:name="_Hlk201234568"/>
      <w:r w:rsidRPr="00692A45">
        <w:rPr>
          <w:rFonts w:ascii="Times New Roman" w:eastAsia="Calibri" w:hAnsi="Times New Roman"/>
          <w:b/>
          <w:bCs/>
          <w:sz w:val="44"/>
          <w:szCs w:val="44"/>
          <w:lang w:val="lv-LV"/>
        </w:rPr>
        <w:t xml:space="preserve">ilgtspējīgas enerģijas tehnoloģiju attīstības </w:t>
      </w:r>
      <w:bookmarkEnd w:id="1"/>
      <w:r w:rsidRPr="00692A45">
        <w:rPr>
          <w:rFonts w:ascii="Times New Roman" w:eastAsia="Calibri" w:hAnsi="Times New Roman"/>
          <w:b/>
          <w:bCs/>
          <w:sz w:val="44"/>
          <w:szCs w:val="44"/>
          <w:lang w:val="lv-LV"/>
        </w:rPr>
        <w:t>ietvars līdz 2035. gadam</w:t>
      </w:r>
    </w:p>
    <w:p w14:paraId="018D11C9" w14:textId="69BDC7E2" w:rsidR="00814B1E" w:rsidRPr="00692A45" w:rsidRDefault="71A2D4F2" w:rsidP="00931CEC">
      <w:pPr>
        <w:tabs>
          <w:tab w:val="clear" w:pos="850"/>
          <w:tab w:val="clear" w:pos="1191"/>
          <w:tab w:val="clear" w:pos="1531"/>
        </w:tabs>
        <w:spacing w:after="160" w:line="259" w:lineRule="auto"/>
        <w:jc w:val="center"/>
        <w:rPr>
          <w:rFonts w:ascii="Times New Roman" w:eastAsia="Calibri" w:hAnsi="Times New Roman"/>
          <w:b/>
          <w:bCs/>
          <w:sz w:val="44"/>
          <w:szCs w:val="44"/>
          <w:lang w:val="lv-LV"/>
        </w:rPr>
      </w:pPr>
      <w:r w:rsidRPr="00692A45">
        <w:rPr>
          <w:rFonts w:ascii="Times New Roman" w:eastAsia="Calibri" w:hAnsi="Times New Roman"/>
          <w:b/>
          <w:bCs/>
          <w:sz w:val="44"/>
          <w:szCs w:val="44"/>
          <w:lang w:val="lv-LV"/>
        </w:rPr>
        <w:t xml:space="preserve"> </w:t>
      </w:r>
      <w:r w:rsidR="00965891" w:rsidRPr="00692A45">
        <w:rPr>
          <w:rFonts w:ascii="Times New Roman" w:eastAsia="Calibri" w:hAnsi="Times New Roman"/>
          <w:b/>
          <w:bCs/>
          <w:sz w:val="44"/>
          <w:szCs w:val="44"/>
          <w:lang w:val="lv-LV"/>
        </w:rPr>
        <w:br w:type="page"/>
      </w:r>
    </w:p>
    <w:sdt>
      <w:sdtPr>
        <w:rPr>
          <w:rFonts w:ascii="Times New Roman" w:eastAsia="Times New Roman" w:hAnsi="Times New Roman" w:cs="Times New Roman"/>
          <w:color w:val="auto"/>
          <w:sz w:val="22"/>
          <w:szCs w:val="22"/>
          <w:lang w:val="lv-LV" w:eastAsia="lv-LV"/>
        </w:rPr>
        <w:id w:val="1216207503"/>
        <w:docPartObj>
          <w:docPartGallery w:val="Table of Contents"/>
          <w:docPartUnique/>
        </w:docPartObj>
      </w:sdtPr>
      <w:sdtContent>
        <w:p w14:paraId="1360BC4B" w14:textId="40645821" w:rsidR="00A37E40" w:rsidRPr="00692A45" w:rsidRDefault="544A28AA" w:rsidP="00C32D1D">
          <w:pPr>
            <w:pStyle w:val="TOCHeading"/>
            <w:jc w:val="center"/>
            <w:rPr>
              <w:rFonts w:ascii="Times New Roman" w:hAnsi="Times New Roman" w:cs="Times New Roman"/>
              <w:b/>
              <w:bCs/>
              <w:color w:val="auto"/>
              <w:sz w:val="40"/>
              <w:szCs w:val="40"/>
              <w:lang w:val="lv-LV"/>
            </w:rPr>
          </w:pPr>
          <w:r w:rsidRPr="00692A45">
            <w:rPr>
              <w:rFonts w:ascii="Times New Roman" w:hAnsi="Times New Roman" w:cs="Times New Roman"/>
              <w:b/>
              <w:bCs/>
              <w:color w:val="auto"/>
              <w:sz w:val="40"/>
              <w:szCs w:val="40"/>
              <w:lang w:val="lv-LV"/>
            </w:rPr>
            <w:t>S</w:t>
          </w:r>
          <w:r w:rsidR="00B92FC4" w:rsidRPr="00692A45">
            <w:rPr>
              <w:rFonts w:ascii="Times New Roman" w:hAnsi="Times New Roman" w:cs="Times New Roman"/>
              <w:b/>
              <w:bCs/>
              <w:color w:val="auto"/>
              <w:sz w:val="40"/>
              <w:szCs w:val="40"/>
              <w:lang w:val="lv-LV"/>
            </w:rPr>
            <w:t>atura rādītājs</w:t>
          </w:r>
        </w:p>
        <w:p w14:paraId="518406A4" w14:textId="77777777" w:rsidR="00C32D1D" w:rsidRPr="00692A45" w:rsidRDefault="00C32D1D" w:rsidP="00C32D1D">
          <w:pPr>
            <w:rPr>
              <w:rFonts w:ascii="Times New Roman" w:hAnsi="Times New Roman"/>
              <w:lang w:val="lv-LV" w:eastAsia="en-US"/>
            </w:rPr>
          </w:pPr>
        </w:p>
        <w:p w14:paraId="4D28F83B" w14:textId="786DF5A8" w:rsidR="00AF6604" w:rsidRDefault="439515F7">
          <w:pPr>
            <w:pStyle w:val="TOC1"/>
            <w:tabs>
              <w:tab w:val="right" w:leader="dot" w:pos="8296"/>
            </w:tabs>
            <w:rPr>
              <w:rFonts w:asciiTheme="minorHAnsi" w:eastAsiaTheme="minorEastAsia" w:hAnsiTheme="minorHAnsi" w:cstheme="minorBidi"/>
              <w:noProof/>
              <w:kern w:val="2"/>
              <w:sz w:val="24"/>
              <w:szCs w:val="24"/>
              <w:lang w:val="lv-LV"/>
              <w14:ligatures w14:val="standardContextual"/>
            </w:rPr>
          </w:pPr>
          <w:r w:rsidRPr="00692A45">
            <w:rPr>
              <w:rFonts w:ascii="Times New Roman" w:hAnsi="Times New Roman"/>
              <w:lang w:val="lv-LV"/>
            </w:rPr>
            <w:fldChar w:fldCharType="begin"/>
          </w:r>
          <w:r w:rsidR="00A37E40" w:rsidRPr="00692A45">
            <w:rPr>
              <w:rFonts w:ascii="Times New Roman" w:hAnsi="Times New Roman"/>
              <w:lang w:val="lv-LV"/>
            </w:rPr>
            <w:instrText>TOC \o "1-3" \z \u \h</w:instrText>
          </w:r>
          <w:r w:rsidRPr="00692A45">
            <w:rPr>
              <w:rFonts w:ascii="Times New Roman" w:hAnsi="Times New Roman"/>
              <w:lang w:val="lv-LV"/>
            </w:rPr>
            <w:fldChar w:fldCharType="separate"/>
          </w:r>
          <w:hyperlink w:anchor="_Toc206572909" w:history="1">
            <w:r w:rsidR="00AF6604" w:rsidRPr="00612AA5">
              <w:rPr>
                <w:rStyle w:val="Hyperlink"/>
                <w:rFonts w:ascii="Times New Roman" w:hAnsi="Times New Roman"/>
                <w:b/>
                <w:bCs/>
                <w:noProof/>
                <w:lang w:val="lv-LV"/>
              </w:rPr>
              <w:t>Saīsinājumi</w:t>
            </w:r>
            <w:r w:rsidR="00AF6604">
              <w:rPr>
                <w:noProof/>
                <w:webHidden/>
              </w:rPr>
              <w:tab/>
            </w:r>
            <w:r w:rsidR="00AF6604">
              <w:rPr>
                <w:noProof/>
                <w:webHidden/>
              </w:rPr>
              <w:fldChar w:fldCharType="begin"/>
            </w:r>
            <w:r w:rsidR="00AF6604">
              <w:rPr>
                <w:noProof/>
                <w:webHidden/>
              </w:rPr>
              <w:instrText xml:space="preserve"> PAGEREF _Toc206572909 \h </w:instrText>
            </w:r>
            <w:r w:rsidR="00AF6604">
              <w:rPr>
                <w:noProof/>
                <w:webHidden/>
              </w:rPr>
            </w:r>
            <w:r w:rsidR="00AF6604">
              <w:rPr>
                <w:noProof/>
                <w:webHidden/>
              </w:rPr>
              <w:fldChar w:fldCharType="separate"/>
            </w:r>
            <w:r w:rsidR="00AF6604">
              <w:rPr>
                <w:noProof/>
                <w:webHidden/>
              </w:rPr>
              <w:t>3</w:t>
            </w:r>
            <w:r w:rsidR="00AF6604">
              <w:rPr>
                <w:noProof/>
                <w:webHidden/>
              </w:rPr>
              <w:fldChar w:fldCharType="end"/>
            </w:r>
          </w:hyperlink>
        </w:p>
        <w:p w14:paraId="37C7C035" w14:textId="2837B85F" w:rsidR="00AF6604" w:rsidRDefault="00AF6604">
          <w:pPr>
            <w:pStyle w:val="TOC1"/>
            <w:tabs>
              <w:tab w:val="right" w:leader="dot" w:pos="8296"/>
            </w:tabs>
            <w:rPr>
              <w:rFonts w:asciiTheme="minorHAnsi" w:eastAsiaTheme="minorEastAsia" w:hAnsiTheme="minorHAnsi" w:cstheme="minorBidi"/>
              <w:noProof/>
              <w:kern w:val="2"/>
              <w:sz w:val="24"/>
              <w:szCs w:val="24"/>
              <w:lang w:val="lv-LV"/>
              <w14:ligatures w14:val="standardContextual"/>
            </w:rPr>
          </w:pPr>
          <w:hyperlink w:anchor="_Toc206572910" w:history="1">
            <w:r w:rsidRPr="00612AA5">
              <w:rPr>
                <w:rStyle w:val="Hyperlink"/>
                <w:rFonts w:ascii="Times New Roman" w:hAnsi="Times New Roman"/>
                <w:b/>
                <w:bCs/>
                <w:noProof/>
                <w:lang w:val="lv-LV"/>
              </w:rPr>
              <w:t>Ievads</w:t>
            </w:r>
            <w:r>
              <w:rPr>
                <w:noProof/>
                <w:webHidden/>
              </w:rPr>
              <w:tab/>
            </w:r>
            <w:r>
              <w:rPr>
                <w:noProof/>
                <w:webHidden/>
              </w:rPr>
              <w:fldChar w:fldCharType="begin"/>
            </w:r>
            <w:r>
              <w:rPr>
                <w:noProof/>
                <w:webHidden/>
              </w:rPr>
              <w:instrText xml:space="preserve"> PAGEREF _Toc206572910 \h </w:instrText>
            </w:r>
            <w:r>
              <w:rPr>
                <w:noProof/>
                <w:webHidden/>
              </w:rPr>
            </w:r>
            <w:r>
              <w:rPr>
                <w:noProof/>
                <w:webHidden/>
              </w:rPr>
              <w:fldChar w:fldCharType="separate"/>
            </w:r>
            <w:r>
              <w:rPr>
                <w:noProof/>
                <w:webHidden/>
              </w:rPr>
              <w:t>5</w:t>
            </w:r>
            <w:r>
              <w:rPr>
                <w:noProof/>
                <w:webHidden/>
              </w:rPr>
              <w:fldChar w:fldCharType="end"/>
            </w:r>
          </w:hyperlink>
        </w:p>
        <w:p w14:paraId="052583C1" w14:textId="77626926" w:rsidR="00AF6604" w:rsidRDefault="00AF6604">
          <w:pPr>
            <w:pStyle w:val="TOC1"/>
            <w:tabs>
              <w:tab w:val="right" w:leader="dot" w:pos="8296"/>
            </w:tabs>
            <w:rPr>
              <w:rFonts w:asciiTheme="minorHAnsi" w:eastAsiaTheme="minorEastAsia" w:hAnsiTheme="minorHAnsi" w:cstheme="minorBidi"/>
              <w:noProof/>
              <w:kern w:val="2"/>
              <w:sz w:val="24"/>
              <w:szCs w:val="24"/>
              <w:lang w:val="lv-LV"/>
              <w14:ligatures w14:val="standardContextual"/>
            </w:rPr>
          </w:pPr>
          <w:hyperlink w:anchor="_Toc206572911" w:history="1">
            <w:r w:rsidRPr="00612AA5">
              <w:rPr>
                <w:rStyle w:val="Hyperlink"/>
                <w:rFonts w:ascii="Times New Roman" w:hAnsi="Times New Roman"/>
                <w:b/>
                <w:bCs/>
                <w:noProof/>
                <w:lang w:val="lv-LV"/>
              </w:rPr>
              <w:t>1. Ilgtspējīgas enerģijas tehnoloģiju ražošanas attīstība</w:t>
            </w:r>
            <w:r>
              <w:rPr>
                <w:noProof/>
                <w:webHidden/>
              </w:rPr>
              <w:tab/>
            </w:r>
            <w:r>
              <w:rPr>
                <w:noProof/>
                <w:webHidden/>
              </w:rPr>
              <w:fldChar w:fldCharType="begin"/>
            </w:r>
            <w:r>
              <w:rPr>
                <w:noProof/>
                <w:webHidden/>
              </w:rPr>
              <w:instrText xml:space="preserve"> PAGEREF _Toc206572911 \h </w:instrText>
            </w:r>
            <w:r>
              <w:rPr>
                <w:noProof/>
                <w:webHidden/>
              </w:rPr>
            </w:r>
            <w:r>
              <w:rPr>
                <w:noProof/>
                <w:webHidden/>
              </w:rPr>
              <w:fldChar w:fldCharType="separate"/>
            </w:r>
            <w:r>
              <w:rPr>
                <w:noProof/>
                <w:webHidden/>
              </w:rPr>
              <w:t>7</w:t>
            </w:r>
            <w:r>
              <w:rPr>
                <w:noProof/>
                <w:webHidden/>
              </w:rPr>
              <w:fldChar w:fldCharType="end"/>
            </w:r>
          </w:hyperlink>
        </w:p>
        <w:p w14:paraId="0B3C3611" w14:textId="71D97BCC" w:rsidR="00AF6604" w:rsidRDefault="00AF6604">
          <w:pPr>
            <w:pStyle w:val="TOC2"/>
            <w:rPr>
              <w:rFonts w:asciiTheme="minorHAnsi" w:eastAsiaTheme="minorEastAsia" w:hAnsiTheme="minorHAnsi" w:cstheme="minorBidi"/>
              <w:noProof/>
              <w:kern w:val="2"/>
              <w:sz w:val="24"/>
              <w:szCs w:val="24"/>
              <w:lang w:val="lv-LV"/>
              <w14:ligatures w14:val="standardContextual"/>
            </w:rPr>
          </w:pPr>
          <w:hyperlink w:anchor="_Toc206572912" w:history="1">
            <w:r w:rsidRPr="00612AA5">
              <w:rPr>
                <w:rStyle w:val="Hyperlink"/>
                <w:rFonts w:ascii="Times New Roman" w:hAnsi="Times New Roman"/>
                <w:b/>
                <w:bCs/>
                <w:noProof/>
                <w:lang w:val="lv-LV"/>
              </w:rPr>
              <w:t>1.1.</w:t>
            </w:r>
            <w:r>
              <w:rPr>
                <w:rFonts w:asciiTheme="minorHAnsi" w:eastAsiaTheme="minorEastAsia" w:hAnsiTheme="minorHAnsi" w:cstheme="minorBidi"/>
                <w:noProof/>
                <w:kern w:val="2"/>
                <w:sz w:val="24"/>
                <w:szCs w:val="24"/>
                <w:lang w:val="lv-LV"/>
                <w14:ligatures w14:val="standardContextual"/>
              </w:rPr>
              <w:tab/>
            </w:r>
            <w:r w:rsidRPr="00612AA5">
              <w:rPr>
                <w:rStyle w:val="Hyperlink"/>
                <w:rFonts w:ascii="Times New Roman" w:hAnsi="Times New Roman"/>
                <w:b/>
                <w:bCs/>
                <w:noProof/>
                <w:lang w:val="lv-LV"/>
              </w:rPr>
              <w:t>Globālās un ES tendences</w:t>
            </w:r>
            <w:r>
              <w:rPr>
                <w:noProof/>
                <w:webHidden/>
              </w:rPr>
              <w:tab/>
            </w:r>
            <w:r>
              <w:rPr>
                <w:noProof/>
                <w:webHidden/>
              </w:rPr>
              <w:fldChar w:fldCharType="begin"/>
            </w:r>
            <w:r>
              <w:rPr>
                <w:noProof/>
                <w:webHidden/>
              </w:rPr>
              <w:instrText xml:space="preserve"> PAGEREF _Toc206572912 \h </w:instrText>
            </w:r>
            <w:r>
              <w:rPr>
                <w:noProof/>
                <w:webHidden/>
              </w:rPr>
            </w:r>
            <w:r>
              <w:rPr>
                <w:noProof/>
                <w:webHidden/>
              </w:rPr>
              <w:fldChar w:fldCharType="separate"/>
            </w:r>
            <w:r>
              <w:rPr>
                <w:noProof/>
                <w:webHidden/>
              </w:rPr>
              <w:t>7</w:t>
            </w:r>
            <w:r>
              <w:rPr>
                <w:noProof/>
                <w:webHidden/>
              </w:rPr>
              <w:fldChar w:fldCharType="end"/>
            </w:r>
          </w:hyperlink>
        </w:p>
        <w:p w14:paraId="1FF2F16F" w14:textId="2AC1C4E2" w:rsidR="00AF6604" w:rsidRDefault="00AF6604">
          <w:pPr>
            <w:pStyle w:val="TOC2"/>
            <w:rPr>
              <w:rFonts w:asciiTheme="minorHAnsi" w:eastAsiaTheme="minorEastAsia" w:hAnsiTheme="minorHAnsi" w:cstheme="minorBidi"/>
              <w:noProof/>
              <w:kern w:val="2"/>
              <w:sz w:val="24"/>
              <w:szCs w:val="24"/>
              <w:lang w:val="lv-LV"/>
              <w14:ligatures w14:val="standardContextual"/>
            </w:rPr>
          </w:pPr>
          <w:hyperlink w:anchor="_Toc206572913" w:history="1">
            <w:r w:rsidRPr="00612AA5">
              <w:rPr>
                <w:rStyle w:val="Hyperlink"/>
                <w:rFonts w:ascii="Times New Roman" w:hAnsi="Times New Roman"/>
                <w:b/>
                <w:bCs/>
                <w:noProof/>
                <w:lang w:val="lv-LV"/>
              </w:rPr>
              <w:t>1.2.</w:t>
            </w:r>
            <w:r>
              <w:rPr>
                <w:rFonts w:asciiTheme="minorHAnsi" w:eastAsiaTheme="minorEastAsia" w:hAnsiTheme="minorHAnsi" w:cstheme="minorBidi"/>
                <w:noProof/>
                <w:kern w:val="2"/>
                <w:sz w:val="24"/>
                <w:szCs w:val="24"/>
                <w:lang w:val="lv-LV"/>
                <w14:ligatures w14:val="standardContextual"/>
              </w:rPr>
              <w:tab/>
            </w:r>
            <w:r w:rsidRPr="00612AA5">
              <w:rPr>
                <w:rStyle w:val="Hyperlink"/>
                <w:rFonts w:ascii="Times New Roman" w:hAnsi="Times New Roman"/>
                <w:b/>
                <w:bCs/>
                <w:noProof/>
                <w:lang w:val="lv-LV"/>
              </w:rPr>
              <w:t>Latvijas tendences</w:t>
            </w:r>
            <w:r>
              <w:rPr>
                <w:noProof/>
                <w:webHidden/>
              </w:rPr>
              <w:tab/>
            </w:r>
            <w:r>
              <w:rPr>
                <w:noProof/>
                <w:webHidden/>
              </w:rPr>
              <w:fldChar w:fldCharType="begin"/>
            </w:r>
            <w:r>
              <w:rPr>
                <w:noProof/>
                <w:webHidden/>
              </w:rPr>
              <w:instrText xml:space="preserve"> PAGEREF _Toc206572913 \h </w:instrText>
            </w:r>
            <w:r>
              <w:rPr>
                <w:noProof/>
                <w:webHidden/>
              </w:rPr>
            </w:r>
            <w:r>
              <w:rPr>
                <w:noProof/>
                <w:webHidden/>
              </w:rPr>
              <w:fldChar w:fldCharType="separate"/>
            </w:r>
            <w:r>
              <w:rPr>
                <w:noProof/>
                <w:webHidden/>
              </w:rPr>
              <w:t>10</w:t>
            </w:r>
            <w:r>
              <w:rPr>
                <w:noProof/>
                <w:webHidden/>
              </w:rPr>
              <w:fldChar w:fldCharType="end"/>
            </w:r>
          </w:hyperlink>
        </w:p>
        <w:p w14:paraId="4624FF33" w14:textId="421C9CE9" w:rsidR="00AF6604" w:rsidRDefault="00AF6604">
          <w:pPr>
            <w:pStyle w:val="TOC2"/>
            <w:rPr>
              <w:rFonts w:asciiTheme="minorHAnsi" w:eastAsiaTheme="minorEastAsia" w:hAnsiTheme="minorHAnsi" w:cstheme="minorBidi"/>
              <w:noProof/>
              <w:kern w:val="2"/>
              <w:sz w:val="24"/>
              <w:szCs w:val="24"/>
              <w:lang w:val="lv-LV"/>
              <w14:ligatures w14:val="standardContextual"/>
            </w:rPr>
          </w:pPr>
          <w:hyperlink w:anchor="_Toc206572914" w:history="1">
            <w:r w:rsidRPr="00612AA5">
              <w:rPr>
                <w:rStyle w:val="Hyperlink"/>
                <w:rFonts w:ascii="Times New Roman" w:hAnsi="Times New Roman"/>
                <w:b/>
                <w:bCs/>
                <w:noProof/>
                <w:lang w:val="lv-LV"/>
              </w:rPr>
              <w:t>1.3.</w:t>
            </w:r>
            <w:r>
              <w:rPr>
                <w:rFonts w:asciiTheme="minorHAnsi" w:eastAsiaTheme="minorEastAsia" w:hAnsiTheme="minorHAnsi" w:cstheme="minorBidi"/>
                <w:noProof/>
                <w:kern w:val="2"/>
                <w:sz w:val="24"/>
                <w:szCs w:val="24"/>
                <w:lang w:val="lv-LV"/>
                <w14:ligatures w14:val="standardContextual"/>
              </w:rPr>
              <w:tab/>
            </w:r>
            <w:r w:rsidRPr="00612AA5">
              <w:rPr>
                <w:rStyle w:val="Hyperlink"/>
                <w:rFonts w:ascii="Times New Roman" w:hAnsi="Times New Roman"/>
                <w:b/>
                <w:bCs/>
                <w:noProof/>
                <w:lang w:val="lv-LV"/>
              </w:rPr>
              <w:t>Riski</w:t>
            </w:r>
            <w:r>
              <w:rPr>
                <w:noProof/>
                <w:webHidden/>
              </w:rPr>
              <w:tab/>
            </w:r>
            <w:r>
              <w:rPr>
                <w:noProof/>
                <w:webHidden/>
              </w:rPr>
              <w:fldChar w:fldCharType="begin"/>
            </w:r>
            <w:r>
              <w:rPr>
                <w:noProof/>
                <w:webHidden/>
              </w:rPr>
              <w:instrText xml:space="preserve"> PAGEREF _Toc206572914 \h </w:instrText>
            </w:r>
            <w:r>
              <w:rPr>
                <w:noProof/>
                <w:webHidden/>
              </w:rPr>
            </w:r>
            <w:r>
              <w:rPr>
                <w:noProof/>
                <w:webHidden/>
              </w:rPr>
              <w:fldChar w:fldCharType="separate"/>
            </w:r>
            <w:r>
              <w:rPr>
                <w:noProof/>
                <w:webHidden/>
              </w:rPr>
              <w:t>12</w:t>
            </w:r>
            <w:r>
              <w:rPr>
                <w:noProof/>
                <w:webHidden/>
              </w:rPr>
              <w:fldChar w:fldCharType="end"/>
            </w:r>
          </w:hyperlink>
        </w:p>
        <w:p w14:paraId="145F1322" w14:textId="7CDE061B" w:rsidR="00AF6604" w:rsidRDefault="00AF6604">
          <w:pPr>
            <w:pStyle w:val="TOC2"/>
            <w:rPr>
              <w:rFonts w:asciiTheme="minorHAnsi" w:eastAsiaTheme="minorEastAsia" w:hAnsiTheme="minorHAnsi" w:cstheme="minorBidi"/>
              <w:noProof/>
              <w:kern w:val="2"/>
              <w:sz w:val="24"/>
              <w:szCs w:val="24"/>
              <w:lang w:val="lv-LV"/>
              <w14:ligatures w14:val="standardContextual"/>
            </w:rPr>
          </w:pPr>
          <w:hyperlink w:anchor="_Toc206572915" w:history="1">
            <w:r w:rsidRPr="00612AA5">
              <w:rPr>
                <w:rStyle w:val="Hyperlink"/>
                <w:rFonts w:ascii="Times New Roman" w:hAnsi="Times New Roman"/>
                <w:b/>
                <w:bCs/>
                <w:noProof/>
                <w:lang w:val="lv-LV"/>
              </w:rPr>
              <w:t>1.4.Mērķi</w:t>
            </w:r>
            <w:r>
              <w:rPr>
                <w:noProof/>
                <w:webHidden/>
              </w:rPr>
              <w:tab/>
            </w:r>
            <w:r>
              <w:rPr>
                <w:noProof/>
                <w:webHidden/>
              </w:rPr>
              <w:fldChar w:fldCharType="begin"/>
            </w:r>
            <w:r>
              <w:rPr>
                <w:noProof/>
                <w:webHidden/>
              </w:rPr>
              <w:instrText xml:space="preserve"> PAGEREF _Toc206572915 \h </w:instrText>
            </w:r>
            <w:r>
              <w:rPr>
                <w:noProof/>
                <w:webHidden/>
              </w:rPr>
            </w:r>
            <w:r>
              <w:rPr>
                <w:noProof/>
                <w:webHidden/>
              </w:rPr>
              <w:fldChar w:fldCharType="separate"/>
            </w:r>
            <w:r>
              <w:rPr>
                <w:noProof/>
                <w:webHidden/>
              </w:rPr>
              <w:t>13</w:t>
            </w:r>
            <w:r>
              <w:rPr>
                <w:noProof/>
                <w:webHidden/>
              </w:rPr>
              <w:fldChar w:fldCharType="end"/>
            </w:r>
          </w:hyperlink>
        </w:p>
        <w:p w14:paraId="1E6DBD65" w14:textId="6577060A" w:rsidR="00AF6604" w:rsidRDefault="00AF6604">
          <w:pPr>
            <w:pStyle w:val="TOC2"/>
            <w:rPr>
              <w:rFonts w:asciiTheme="minorHAnsi" w:eastAsiaTheme="minorEastAsia" w:hAnsiTheme="minorHAnsi" w:cstheme="minorBidi"/>
              <w:noProof/>
              <w:kern w:val="2"/>
              <w:sz w:val="24"/>
              <w:szCs w:val="24"/>
              <w:lang w:val="lv-LV"/>
              <w14:ligatures w14:val="standardContextual"/>
            </w:rPr>
          </w:pPr>
          <w:hyperlink w:anchor="_Toc206572916" w:history="1">
            <w:r w:rsidRPr="00612AA5">
              <w:rPr>
                <w:rStyle w:val="Hyperlink"/>
                <w:rFonts w:ascii="Times New Roman" w:hAnsi="Times New Roman"/>
                <w:b/>
                <w:bCs/>
                <w:noProof/>
                <w:lang w:val="lv-LV"/>
              </w:rPr>
              <w:t>1.5. Uzdevumi</w:t>
            </w:r>
            <w:r>
              <w:rPr>
                <w:noProof/>
                <w:webHidden/>
              </w:rPr>
              <w:tab/>
            </w:r>
            <w:r>
              <w:rPr>
                <w:noProof/>
                <w:webHidden/>
              </w:rPr>
              <w:fldChar w:fldCharType="begin"/>
            </w:r>
            <w:r>
              <w:rPr>
                <w:noProof/>
                <w:webHidden/>
              </w:rPr>
              <w:instrText xml:space="preserve"> PAGEREF _Toc206572916 \h </w:instrText>
            </w:r>
            <w:r>
              <w:rPr>
                <w:noProof/>
                <w:webHidden/>
              </w:rPr>
            </w:r>
            <w:r>
              <w:rPr>
                <w:noProof/>
                <w:webHidden/>
              </w:rPr>
              <w:fldChar w:fldCharType="separate"/>
            </w:r>
            <w:r>
              <w:rPr>
                <w:noProof/>
                <w:webHidden/>
              </w:rPr>
              <w:t>13</w:t>
            </w:r>
            <w:r>
              <w:rPr>
                <w:noProof/>
                <w:webHidden/>
              </w:rPr>
              <w:fldChar w:fldCharType="end"/>
            </w:r>
          </w:hyperlink>
        </w:p>
        <w:p w14:paraId="73078E73" w14:textId="19B9C197" w:rsidR="00AF6604" w:rsidRDefault="00AF6604">
          <w:pPr>
            <w:pStyle w:val="TOC2"/>
            <w:rPr>
              <w:rFonts w:asciiTheme="minorHAnsi" w:eastAsiaTheme="minorEastAsia" w:hAnsiTheme="minorHAnsi" w:cstheme="minorBidi"/>
              <w:noProof/>
              <w:kern w:val="2"/>
              <w:sz w:val="24"/>
              <w:szCs w:val="24"/>
              <w:lang w:val="lv-LV"/>
              <w14:ligatures w14:val="standardContextual"/>
            </w:rPr>
          </w:pPr>
          <w:hyperlink w:anchor="_Toc206572917" w:history="1">
            <w:r w:rsidRPr="00612AA5">
              <w:rPr>
                <w:rStyle w:val="Hyperlink"/>
                <w:rFonts w:ascii="Times New Roman" w:hAnsi="Times New Roman"/>
                <w:b/>
                <w:bCs/>
                <w:noProof/>
                <w:lang w:val="lv-LV"/>
              </w:rPr>
              <w:t>1.6. Aktivitātes</w:t>
            </w:r>
            <w:r>
              <w:rPr>
                <w:noProof/>
                <w:webHidden/>
              </w:rPr>
              <w:tab/>
            </w:r>
            <w:r>
              <w:rPr>
                <w:noProof/>
                <w:webHidden/>
              </w:rPr>
              <w:fldChar w:fldCharType="begin"/>
            </w:r>
            <w:r>
              <w:rPr>
                <w:noProof/>
                <w:webHidden/>
              </w:rPr>
              <w:instrText xml:space="preserve"> PAGEREF _Toc206572917 \h </w:instrText>
            </w:r>
            <w:r>
              <w:rPr>
                <w:noProof/>
                <w:webHidden/>
              </w:rPr>
            </w:r>
            <w:r>
              <w:rPr>
                <w:noProof/>
                <w:webHidden/>
              </w:rPr>
              <w:fldChar w:fldCharType="separate"/>
            </w:r>
            <w:r>
              <w:rPr>
                <w:noProof/>
                <w:webHidden/>
              </w:rPr>
              <w:t>13</w:t>
            </w:r>
            <w:r>
              <w:rPr>
                <w:noProof/>
                <w:webHidden/>
              </w:rPr>
              <w:fldChar w:fldCharType="end"/>
            </w:r>
          </w:hyperlink>
        </w:p>
        <w:p w14:paraId="03F0CBEA" w14:textId="0C6048AC" w:rsidR="00AF6604" w:rsidRDefault="00AF6604">
          <w:pPr>
            <w:pStyle w:val="TOC2"/>
            <w:rPr>
              <w:rFonts w:asciiTheme="minorHAnsi" w:eastAsiaTheme="minorEastAsia" w:hAnsiTheme="minorHAnsi" w:cstheme="minorBidi"/>
              <w:noProof/>
              <w:kern w:val="2"/>
              <w:sz w:val="24"/>
              <w:szCs w:val="24"/>
              <w:lang w:val="lv-LV"/>
              <w14:ligatures w14:val="standardContextual"/>
            </w:rPr>
          </w:pPr>
          <w:hyperlink w:anchor="_Toc206572918" w:history="1">
            <w:r w:rsidRPr="00612AA5">
              <w:rPr>
                <w:rStyle w:val="Hyperlink"/>
                <w:rFonts w:ascii="Times New Roman" w:hAnsi="Times New Roman"/>
                <w:b/>
                <w:bCs/>
                <w:noProof/>
                <w:lang w:val="lv-LV"/>
              </w:rPr>
              <w:t>1.7. Panākumu faktori</w:t>
            </w:r>
            <w:r>
              <w:rPr>
                <w:noProof/>
                <w:webHidden/>
              </w:rPr>
              <w:tab/>
            </w:r>
            <w:r>
              <w:rPr>
                <w:noProof/>
                <w:webHidden/>
              </w:rPr>
              <w:fldChar w:fldCharType="begin"/>
            </w:r>
            <w:r>
              <w:rPr>
                <w:noProof/>
                <w:webHidden/>
              </w:rPr>
              <w:instrText xml:space="preserve"> PAGEREF _Toc206572918 \h </w:instrText>
            </w:r>
            <w:r>
              <w:rPr>
                <w:noProof/>
                <w:webHidden/>
              </w:rPr>
            </w:r>
            <w:r>
              <w:rPr>
                <w:noProof/>
                <w:webHidden/>
              </w:rPr>
              <w:fldChar w:fldCharType="separate"/>
            </w:r>
            <w:r>
              <w:rPr>
                <w:noProof/>
                <w:webHidden/>
              </w:rPr>
              <w:t>16</w:t>
            </w:r>
            <w:r>
              <w:rPr>
                <w:noProof/>
                <w:webHidden/>
              </w:rPr>
              <w:fldChar w:fldCharType="end"/>
            </w:r>
          </w:hyperlink>
        </w:p>
        <w:p w14:paraId="47CB867B" w14:textId="34A297DD" w:rsidR="00AF6604" w:rsidRDefault="00AF6604">
          <w:pPr>
            <w:pStyle w:val="TOC2"/>
            <w:rPr>
              <w:rFonts w:asciiTheme="minorHAnsi" w:eastAsiaTheme="minorEastAsia" w:hAnsiTheme="minorHAnsi" w:cstheme="minorBidi"/>
              <w:noProof/>
              <w:kern w:val="2"/>
              <w:sz w:val="24"/>
              <w:szCs w:val="24"/>
              <w:lang w:val="lv-LV"/>
              <w14:ligatures w14:val="standardContextual"/>
            </w:rPr>
          </w:pPr>
          <w:hyperlink w:anchor="_Toc206572919" w:history="1">
            <w:r w:rsidRPr="00612AA5">
              <w:rPr>
                <w:rStyle w:val="Hyperlink"/>
                <w:rFonts w:ascii="Times New Roman" w:hAnsi="Times New Roman"/>
                <w:b/>
                <w:bCs/>
                <w:noProof/>
                <w:lang w:val="lv-LV"/>
              </w:rPr>
              <w:t>1.8. Rezultatīvie rādītāji</w:t>
            </w:r>
            <w:r>
              <w:rPr>
                <w:noProof/>
                <w:webHidden/>
              </w:rPr>
              <w:tab/>
            </w:r>
            <w:r>
              <w:rPr>
                <w:noProof/>
                <w:webHidden/>
              </w:rPr>
              <w:fldChar w:fldCharType="begin"/>
            </w:r>
            <w:r>
              <w:rPr>
                <w:noProof/>
                <w:webHidden/>
              </w:rPr>
              <w:instrText xml:space="preserve"> PAGEREF _Toc206572919 \h </w:instrText>
            </w:r>
            <w:r>
              <w:rPr>
                <w:noProof/>
                <w:webHidden/>
              </w:rPr>
            </w:r>
            <w:r>
              <w:rPr>
                <w:noProof/>
                <w:webHidden/>
              </w:rPr>
              <w:fldChar w:fldCharType="separate"/>
            </w:r>
            <w:r>
              <w:rPr>
                <w:noProof/>
                <w:webHidden/>
              </w:rPr>
              <w:t>16</w:t>
            </w:r>
            <w:r>
              <w:rPr>
                <w:noProof/>
                <w:webHidden/>
              </w:rPr>
              <w:fldChar w:fldCharType="end"/>
            </w:r>
          </w:hyperlink>
        </w:p>
        <w:p w14:paraId="65F2F88B" w14:textId="550B7509" w:rsidR="00AF6604" w:rsidRDefault="00AF6604">
          <w:pPr>
            <w:pStyle w:val="TOC1"/>
            <w:tabs>
              <w:tab w:val="left" w:pos="440"/>
              <w:tab w:val="right" w:leader="dot" w:pos="8296"/>
            </w:tabs>
            <w:rPr>
              <w:rFonts w:asciiTheme="minorHAnsi" w:eastAsiaTheme="minorEastAsia" w:hAnsiTheme="minorHAnsi" w:cstheme="minorBidi"/>
              <w:noProof/>
              <w:kern w:val="2"/>
              <w:sz w:val="24"/>
              <w:szCs w:val="24"/>
              <w:lang w:val="lv-LV"/>
              <w14:ligatures w14:val="standardContextual"/>
            </w:rPr>
          </w:pPr>
          <w:hyperlink w:anchor="_Toc206572920" w:history="1">
            <w:r w:rsidRPr="00612AA5">
              <w:rPr>
                <w:rStyle w:val="Hyperlink"/>
                <w:rFonts w:ascii="Times New Roman" w:hAnsi="Times New Roman"/>
                <w:b/>
                <w:bCs/>
                <w:noProof/>
                <w:lang w:val="lv-LV"/>
              </w:rPr>
              <w:t>2.</w:t>
            </w:r>
            <w:r>
              <w:rPr>
                <w:rFonts w:asciiTheme="minorHAnsi" w:eastAsiaTheme="minorEastAsia" w:hAnsiTheme="minorHAnsi" w:cstheme="minorBidi"/>
                <w:noProof/>
                <w:kern w:val="2"/>
                <w:sz w:val="24"/>
                <w:szCs w:val="24"/>
                <w:lang w:val="lv-LV"/>
                <w14:ligatures w14:val="standardContextual"/>
              </w:rPr>
              <w:tab/>
            </w:r>
            <w:r w:rsidRPr="00612AA5">
              <w:rPr>
                <w:rStyle w:val="Hyperlink"/>
                <w:rFonts w:ascii="Times New Roman" w:hAnsi="Times New Roman"/>
                <w:b/>
                <w:bCs/>
                <w:noProof/>
                <w:lang w:val="lv-LV"/>
              </w:rPr>
              <w:t>Rūpniecības sektora zaļināšana</w:t>
            </w:r>
            <w:r>
              <w:rPr>
                <w:noProof/>
                <w:webHidden/>
              </w:rPr>
              <w:tab/>
            </w:r>
            <w:r>
              <w:rPr>
                <w:noProof/>
                <w:webHidden/>
              </w:rPr>
              <w:fldChar w:fldCharType="begin"/>
            </w:r>
            <w:r>
              <w:rPr>
                <w:noProof/>
                <w:webHidden/>
              </w:rPr>
              <w:instrText xml:space="preserve"> PAGEREF _Toc206572920 \h </w:instrText>
            </w:r>
            <w:r>
              <w:rPr>
                <w:noProof/>
                <w:webHidden/>
              </w:rPr>
            </w:r>
            <w:r>
              <w:rPr>
                <w:noProof/>
                <w:webHidden/>
              </w:rPr>
              <w:fldChar w:fldCharType="separate"/>
            </w:r>
            <w:r>
              <w:rPr>
                <w:noProof/>
                <w:webHidden/>
              </w:rPr>
              <w:t>17</w:t>
            </w:r>
            <w:r>
              <w:rPr>
                <w:noProof/>
                <w:webHidden/>
              </w:rPr>
              <w:fldChar w:fldCharType="end"/>
            </w:r>
          </w:hyperlink>
        </w:p>
        <w:p w14:paraId="3535E0DC" w14:textId="12F75328" w:rsidR="00AF6604" w:rsidRDefault="00AF6604">
          <w:pPr>
            <w:pStyle w:val="TOC2"/>
            <w:rPr>
              <w:rFonts w:asciiTheme="minorHAnsi" w:eastAsiaTheme="minorEastAsia" w:hAnsiTheme="minorHAnsi" w:cstheme="minorBidi"/>
              <w:noProof/>
              <w:kern w:val="2"/>
              <w:sz w:val="24"/>
              <w:szCs w:val="24"/>
              <w:lang w:val="lv-LV"/>
              <w14:ligatures w14:val="standardContextual"/>
            </w:rPr>
          </w:pPr>
          <w:hyperlink w:anchor="_Toc206572921" w:history="1">
            <w:r w:rsidRPr="00612AA5">
              <w:rPr>
                <w:rStyle w:val="Hyperlink"/>
                <w:rFonts w:ascii="Times New Roman" w:hAnsi="Times New Roman"/>
                <w:b/>
                <w:bCs/>
                <w:noProof/>
                <w:lang w:val="lv-LV"/>
              </w:rPr>
              <w:t>2.1. Globālās un ES tendences</w:t>
            </w:r>
            <w:r>
              <w:rPr>
                <w:noProof/>
                <w:webHidden/>
              </w:rPr>
              <w:tab/>
            </w:r>
            <w:r>
              <w:rPr>
                <w:noProof/>
                <w:webHidden/>
              </w:rPr>
              <w:fldChar w:fldCharType="begin"/>
            </w:r>
            <w:r>
              <w:rPr>
                <w:noProof/>
                <w:webHidden/>
              </w:rPr>
              <w:instrText xml:space="preserve"> PAGEREF _Toc206572921 \h </w:instrText>
            </w:r>
            <w:r>
              <w:rPr>
                <w:noProof/>
                <w:webHidden/>
              </w:rPr>
            </w:r>
            <w:r>
              <w:rPr>
                <w:noProof/>
                <w:webHidden/>
              </w:rPr>
              <w:fldChar w:fldCharType="separate"/>
            </w:r>
            <w:r>
              <w:rPr>
                <w:noProof/>
                <w:webHidden/>
              </w:rPr>
              <w:t>17</w:t>
            </w:r>
            <w:r>
              <w:rPr>
                <w:noProof/>
                <w:webHidden/>
              </w:rPr>
              <w:fldChar w:fldCharType="end"/>
            </w:r>
          </w:hyperlink>
        </w:p>
        <w:p w14:paraId="6F003521" w14:textId="1F95C098" w:rsidR="00AF6604" w:rsidRDefault="00AF6604">
          <w:pPr>
            <w:pStyle w:val="TOC2"/>
            <w:rPr>
              <w:rFonts w:asciiTheme="minorHAnsi" w:eastAsiaTheme="minorEastAsia" w:hAnsiTheme="minorHAnsi" w:cstheme="minorBidi"/>
              <w:noProof/>
              <w:kern w:val="2"/>
              <w:sz w:val="24"/>
              <w:szCs w:val="24"/>
              <w:lang w:val="lv-LV"/>
              <w14:ligatures w14:val="standardContextual"/>
            </w:rPr>
          </w:pPr>
          <w:hyperlink w:anchor="_Toc206572922" w:history="1">
            <w:r w:rsidRPr="00612AA5">
              <w:rPr>
                <w:rStyle w:val="Hyperlink"/>
                <w:rFonts w:ascii="Times New Roman" w:hAnsi="Times New Roman"/>
                <w:b/>
                <w:bCs/>
                <w:noProof/>
                <w:lang w:val="lv-LV"/>
              </w:rPr>
              <w:t>2.2.</w:t>
            </w:r>
            <w:r>
              <w:rPr>
                <w:rFonts w:asciiTheme="minorHAnsi" w:eastAsiaTheme="minorEastAsia" w:hAnsiTheme="minorHAnsi" w:cstheme="minorBidi"/>
                <w:noProof/>
                <w:kern w:val="2"/>
                <w:sz w:val="24"/>
                <w:szCs w:val="24"/>
                <w:lang w:val="lv-LV"/>
                <w14:ligatures w14:val="standardContextual"/>
              </w:rPr>
              <w:tab/>
            </w:r>
            <w:r w:rsidRPr="00612AA5">
              <w:rPr>
                <w:rStyle w:val="Hyperlink"/>
                <w:rFonts w:ascii="Times New Roman" w:hAnsi="Times New Roman"/>
                <w:b/>
                <w:bCs/>
                <w:noProof/>
                <w:lang w:val="lv-LV"/>
              </w:rPr>
              <w:t>Latvijas tendences</w:t>
            </w:r>
            <w:r>
              <w:rPr>
                <w:noProof/>
                <w:webHidden/>
              </w:rPr>
              <w:tab/>
            </w:r>
            <w:r>
              <w:rPr>
                <w:noProof/>
                <w:webHidden/>
              </w:rPr>
              <w:fldChar w:fldCharType="begin"/>
            </w:r>
            <w:r>
              <w:rPr>
                <w:noProof/>
                <w:webHidden/>
              </w:rPr>
              <w:instrText xml:space="preserve"> PAGEREF _Toc206572922 \h </w:instrText>
            </w:r>
            <w:r>
              <w:rPr>
                <w:noProof/>
                <w:webHidden/>
              </w:rPr>
            </w:r>
            <w:r>
              <w:rPr>
                <w:noProof/>
                <w:webHidden/>
              </w:rPr>
              <w:fldChar w:fldCharType="separate"/>
            </w:r>
            <w:r>
              <w:rPr>
                <w:noProof/>
                <w:webHidden/>
              </w:rPr>
              <w:t>19</w:t>
            </w:r>
            <w:r>
              <w:rPr>
                <w:noProof/>
                <w:webHidden/>
              </w:rPr>
              <w:fldChar w:fldCharType="end"/>
            </w:r>
          </w:hyperlink>
        </w:p>
        <w:p w14:paraId="760331B0" w14:textId="562A13F5" w:rsidR="00AF6604" w:rsidRDefault="00AF6604">
          <w:pPr>
            <w:pStyle w:val="TOC2"/>
            <w:rPr>
              <w:rFonts w:asciiTheme="minorHAnsi" w:eastAsiaTheme="minorEastAsia" w:hAnsiTheme="minorHAnsi" w:cstheme="minorBidi"/>
              <w:noProof/>
              <w:kern w:val="2"/>
              <w:sz w:val="24"/>
              <w:szCs w:val="24"/>
              <w:lang w:val="lv-LV"/>
              <w14:ligatures w14:val="standardContextual"/>
            </w:rPr>
          </w:pPr>
          <w:hyperlink w:anchor="_Toc206572923" w:history="1">
            <w:r w:rsidRPr="00612AA5">
              <w:rPr>
                <w:rStyle w:val="Hyperlink"/>
                <w:rFonts w:ascii="Times New Roman" w:hAnsi="Times New Roman"/>
                <w:b/>
                <w:bCs/>
                <w:noProof/>
                <w:lang w:val="lv-LV"/>
              </w:rPr>
              <w:t>2.3. Riski</w:t>
            </w:r>
            <w:r>
              <w:rPr>
                <w:noProof/>
                <w:webHidden/>
              </w:rPr>
              <w:tab/>
            </w:r>
            <w:r>
              <w:rPr>
                <w:noProof/>
                <w:webHidden/>
              </w:rPr>
              <w:fldChar w:fldCharType="begin"/>
            </w:r>
            <w:r>
              <w:rPr>
                <w:noProof/>
                <w:webHidden/>
              </w:rPr>
              <w:instrText xml:space="preserve"> PAGEREF _Toc206572923 \h </w:instrText>
            </w:r>
            <w:r>
              <w:rPr>
                <w:noProof/>
                <w:webHidden/>
              </w:rPr>
            </w:r>
            <w:r>
              <w:rPr>
                <w:noProof/>
                <w:webHidden/>
              </w:rPr>
              <w:fldChar w:fldCharType="separate"/>
            </w:r>
            <w:r>
              <w:rPr>
                <w:noProof/>
                <w:webHidden/>
              </w:rPr>
              <w:t>26</w:t>
            </w:r>
            <w:r>
              <w:rPr>
                <w:noProof/>
                <w:webHidden/>
              </w:rPr>
              <w:fldChar w:fldCharType="end"/>
            </w:r>
          </w:hyperlink>
        </w:p>
        <w:p w14:paraId="73963322" w14:textId="3B98AB66" w:rsidR="00AF6604" w:rsidRDefault="00AF6604">
          <w:pPr>
            <w:pStyle w:val="TOC2"/>
            <w:rPr>
              <w:rFonts w:asciiTheme="minorHAnsi" w:eastAsiaTheme="minorEastAsia" w:hAnsiTheme="minorHAnsi" w:cstheme="minorBidi"/>
              <w:noProof/>
              <w:kern w:val="2"/>
              <w:sz w:val="24"/>
              <w:szCs w:val="24"/>
              <w:lang w:val="lv-LV"/>
              <w14:ligatures w14:val="standardContextual"/>
            </w:rPr>
          </w:pPr>
          <w:hyperlink w:anchor="_Toc206572924" w:history="1">
            <w:r w:rsidRPr="00612AA5">
              <w:rPr>
                <w:rStyle w:val="Hyperlink"/>
                <w:rFonts w:ascii="Times New Roman" w:hAnsi="Times New Roman"/>
                <w:b/>
                <w:bCs/>
                <w:noProof/>
                <w:lang w:val="lv-LV"/>
              </w:rPr>
              <w:t>2.4. Mērķi</w:t>
            </w:r>
            <w:r>
              <w:rPr>
                <w:noProof/>
                <w:webHidden/>
              </w:rPr>
              <w:tab/>
            </w:r>
            <w:r>
              <w:rPr>
                <w:noProof/>
                <w:webHidden/>
              </w:rPr>
              <w:fldChar w:fldCharType="begin"/>
            </w:r>
            <w:r>
              <w:rPr>
                <w:noProof/>
                <w:webHidden/>
              </w:rPr>
              <w:instrText xml:space="preserve"> PAGEREF _Toc206572924 \h </w:instrText>
            </w:r>
            <w:r>
              <w:rPr>
                <w:noProof/>
                <w:webHidden/>
              </w:rPr>
            </w:r>
            <w:r>
              <w:rPr>
                <w:noProof/>
                <w:webHidden/>
              </w:rPr>
              <w:fldChar w:fldCharType="separate"/>
            </w:r>
            <w:r>
              <w:rPr>
                <w:noProof/>
                <w:webHidden/>
              </w:rPr>
              <w:t>27</w:t>
            </w:r>
            <w:r>
              <w:rPr>
                <w:noProof/>
                <w:webHidden/>
              </w:rPr>
              <w:fldChar w:fldCharType="end"/>
            </w:r>
          </w:hyperlink>
        </w:p>
        <w:p w14:paraId="6434857A" w14:textId="38BBB26A" w:rsidR="00AF6604" w:rsidRDefault="00AF6604">
          <w:pPr>
            <w:pStyle w:val="TOC2"/>
            <w:rPr>
              <w:rFonts w:asciiTheme="minorHAnsi" w:eastAsiaTheme="minorEastAsia" w:hAnsiTheme="minorHAnsi" w:cstheme="minorBidi"/>
              <w:noProof/>
              <w:kern w:val="2"/>
              <w:sz w:val="24"/>
              <w:szCs w:val="24"/>
              <w:lang w:val="lv-LV"/>
              <w14:ligatures w14:val="standardContextual"/>
            </w:rPr>
          </w:pPr>
          <w:hyperlink w:anchor="_Toc206572925" w:history="1">
            <w:r w:rsidRPr="00612AA5">
              <w:rPr>
                <w:rStyle w:val="Hyperlink"/>
                <w:rFonts w:ascii="Times New Roman" w:hAnsi="Times New Roman"/>
                <w:b/>
                <w:bCs/>
                <w:noProof/>
                <w:lang w:val="lv-LV"/>
              </w:rPr>
              <w:t>2.5. Uzdevumi</w:t>
            </w:r>
            <w:r>
              <w:rPr>
                <w:noProof/>
                <w:webHidden/>
              </w:rPr>
              <w:tab/>
            </w:r>
            <w:r>
              <w:rPr>
                <w:noProof/>
                <w:webHidden/>
              </w:rPr>
              <w:fldChar w:fldCharType="begin"/>
            </w:r>
            <w:r>
              <w:rPr>
                <w:noProof/>
                <w:webHidden/>
              </w:rPr>
              <w:instrText xml:space="preserve"> PAGEREF _Toc206572925 \h </w:instrText>
            </w:r>
            <w:r>
              <w:rPr>
                <w:noProof/>
                <w:webHidden/>
              </w:rPr>
            </w:r>
            <w:r>
              <w:rPr>
                <w:noProof/>
                <w:webHidden/>
              </w:rPr>
              <w:fldChar w:fldCharType="separate"/>
            </w:r>
            <w:r>
              <w:rPr>
                <w:noProof/>
                <w:webHidden/>
              </w:rPr>
              <w:t>27</w:t>
            </w:r>
            <w:r>
              <w:rPr>
                <w:noProof/>
                <w:webHidden/>
              </w:rPr>
              <w:fldChar w:fldCharType="end"/>
            </w:r>
          </w:hyperlink>
        </w:p>
        <w:p w14:paraId="4DF18956" w14:textId="2332C1E7" w:rsidR="00AF6604" w:rsidRDefault="00AF6604">
          <w:pPr>
            <w:pStyle w:val="TOC2"/>
            <w:rPr>
              <w:rFonts w:asciiTheme="minorHAnsi" w:eastAsiaTheme="minorEastAsia" w:hAnsiTheme="minorHAnsi" w:cstheme="minorBidi"/>
              <w:noProof/>
              <w:kern w:val="2"/>
              <w:sz w:val="24"/>
              <w:szCs w:val="24"/>
              <w:lang w:val="lv-LV"/>
              <w14:ligatures w14:val="standardContextual"/>
            </w:rPr>
          </w:pPr>
          <w:hyperlink w:anchor="_Toc206572926" w:history="1">
            <w:r w:rsidRPr="00612AA5">
              <w:rPr>
                <w:rStyle w:val="Hyperlink"/>
                <w:rFonts w:ascii="Times New Roman" w:hAnsi="Times New Roman"/>
                <w:b/>
                <w:bCs/>
                <w:noProof/>
                <w:lang w:val="lv-LV"/>
              </w:rPr>
              <w:t>2.6.</w:t>
            </w:r>
            <w:r>
              <w:rPr>
                <w:rFonts w:asciiTheme="minorHAnsi" w:eastAsiaTheme="minorEastAsia" w:hAnsiTheme="minorHAnsi" w:cstheme="minorBidi"/>
                <w:noProof/>
                <w:kern w:val="2"/>
                <w:sz w:val="24"/>
                <w:szCs w:val="24"/>
                <w:lang w:val="lv-LV"/>
                <w14:ligatures w14:val="standardContextual"/>
              </w:rPr>
              <w:tab/>
            </w:r>
            <w:r w:rsidRPr="00612AA5">
              <w:rPr>
                <w:rStyle w:val="Hyperlink"/>
                <w:rFonts w:ascii="Times New Roman" w:hAnsi="Times New Roman"/>
                <w:b/>
                <w:bCs/>
                <w:noProof/>
                <w:lang w:val="lv-LV"/>
              </w:rPr>
              <w:t>Aktivitātes</w:t>
            </w:r>
            <w:r>
              <w:rPr>
                <w:noProof/>
                <w:webHidden/>
              </w:rPr>
              <w:tab/>
            </w:r>
            <w:r>
              <w:rPr>
                <w:noProof/>
                <w:webHidden/>
              </w:rPr>
              <w:fldChar w:fldCharType="begin"/>
            </w:r>
            <w:r>
              <w:rPr>
                <w:noProof/>
                <w:webHidden/>
              </w:rPr>
              <w:instrText xml:space="preserve"> PAGEREF _Toc206572926 \h </w:instrText>
            </w:r>
            <w:r>
              <w:rPr>
                <w:noProof/>
                <w:webHidden/>
              </w:rPr>
            </w:r>
            <w:r>
              <w:rPr>
                <w:noProof/>
                <w:webHidden/>
              </w:rPr>
              <w:fldChar w:fldCharType="separate"/>
            </w:r>
            <w:r>
              <w:rPr>
                <w:noProof/>
                <w:webHidden/>
              </w:rPr>
              <w:t>28</w:t>
            </w:r>
            <w:r>
              <w:rPr>
                <w:noProof/>
                <w:webHidden/>
              </w:rPr>
              <w:fldChar w:fldCharType="end"/>
            </w:r>
          </w:hyperlink>
        </w:p>
        <w:p w14:paraId="462E9749" w14:textId="20AAF0B0" w:rsidR="00AF6604" w:rsidRDefault="00AF6604">
          <w:pPr>
            <w:pStyle w:val="TOC2"/>
            <w:rPr>
              <w:rFonts w:asciiTheme="minorHAnsi" w:eastAsiaTheme="minorEastAsia" w:hAnsiTheme="minorHAnsi" w:cstheme="minorBidi"/>
              <w:noProof/>
              <w:kern w:val="2"/>
              <w:sz w:val="24"/>
              <w:szCs w:val="24"/>
              <w:lang w:val="lv-LV"/>
              <w14:ligatures w14:val="standardContextual"/>
            </w:rPr>
          </w:pPr>
          <w:hyperlink w:anchor="_Toc206572927" w:history="1">
            <w:r w:rsidRPr="00612AA5">
              <w:rPr>
                <w:rStyle w:val="Hyperlink"/>
                <w:rFonts w:ascii="Times New Roman" w:hAnsi="Times New Roman"/>
                <w:b/>
                <w:bCs/>
                <w:noProof/>
                <w:lang w:val="lv-LV"/>
              </w:rPr>
              <w:t>2.7. Panākumu faktori</w:t>
            </w:r>
            <w:r>
              <w:rPr>
                <w:noProof/>
                <w:webHidden/>
              </w:rPr>
              <w:tab/>
            </w:r>
            <w:r>
              <w:rPr>
                <w:noProof/>
                <w:webHidden/>
              </w:rPr>
              <w:fldChar w:fldCharType="begin"/>
            </w:r>
            <w:r>
              <w:rPr>
                <w:noProof/>
                <w:webHidden/>
              </w:rPr>
              <w:instrText xml:space="preserve"> PAGEREF _Toc206572927 \h </w:instrText>
            </w:r>
            <w:r>
              <w:rPr>
                <w:noProof/>
                <w:webHidden/>
              </w:rPr>
            </w:r>
            <w:r>
              <w:rPr>
                <w:noProof/>
                <w:webHidden/>
              </w:rPr>
              <w:fldChar w:fldCharType="separate"/>
            </w:r>
            <w:r>
              <w:rPr>
                <w:noProof/>
                <w:webHidden/>
              </w:rPr>
              <w:t>29</w:t>
            </w:r>
            <w:r>
              <w:rPr>
                <w:noProof/>
                <w:webHidden/>
              </w:rPr>
              <w:fldChar w:fldCharType="end"/>
            </w:r>
          </w:hyperlink>
        </w:p>
        <w:p w14:paraId="046EACB5" w14:textId="2EFA0602" w:rsidR="00AF6604" w:rsidRDefault="00AF6604">
          <w:pPr>
            <w:pStyle w:val="TOC2"/>
            <w:rPr>
              <w:rFonts w:asciiTheme="minorHAnsi" w:eastAsiaTheme="minorEastAsia" w:hAnsiTheme="minorHAnsi" w:cstheme="minorBidi"/>
              <w:noProof/>
              <w:kern w:val="2"/>
              <w:sz w:val="24"/>
              <w:szCs w:val="24"/>
              <w:lang w:val="lv-LV"/>
              <w14:ligatures w14:val="standardContextual"/>
            </w:rPr>
          </w:pPr>
          <w:hyperlink w:anchor="_Toc206572928" w:history="1">
            <w:r w:rsidRPr="00612AA5">
              <w:rPr>
                <w:rStyle w:val="Hyperlink"/>
                <w:rFonts w:ascii="Times New Roman" w:hAnsi="Times New Roman"/>
                <w:b/>
                <w:bCs/>
                <w:noProof/>
                <w:lang w:val="lv-LV"/>
              </w:rPr>
              <w:t>2.8. Rezultatīvie rādītāji</w:t>
            </w:r>
            <w:r>
              <w:rPr>
                <w:noProof/>
                <w:webHidden/>
              </w:rPr>
              <w:tab/>
            </w:r>
            <w:r>
              <w:rPr>
                <w:noProof/>
                <w:webHidden/>
              </w:rPr>
              <w:fldChar w:fldCharType="begin"/>
            </w:r>
            <w:r>
              <w:rPr>
                <w:noProof/>
                <w:webHidden/>
              </w:rPr>
              <w:instrText xml:space="preserve"> PAGEREF _Toc206572928 \h </w:instrText>
            </w:r>
            <w:r>
              <w:rPr>
                <w:noProof/>
                <w:webHidden/>
              </w:rPr>
            </w:r>
            <w:r>
              <w:rPr>
                <w:noProof/>
                <w:webHidden/>
              </w:rPr>
              <w:fldChar w:fldCharType="separate"/>
            </w:r>
            <w:r>
              <w:rPr>
                <w:noProof/>
                <w:webHidden/>
              </w:rPr>
              <w:t>29</w:t>
            </w:r>
            <w:r>
              <w:rPr>
                <w:noProof/>
                <w:webHidden/>
              </w:rPr>
              <w:fldChar w:fldCharType="end"/>
            </w:r>
          </w:hyperlink>
        </w:p>
        <w:p w14:paraId="24E43F6C" w14:textId="5383E4C8" w:rsidR="00AF6604" w:rsidRDefault="00AF6604">
          <w:pPr>
            <w:pStyle w:val="TOC1"/>
            <w:tabs>
              <w:tab w:val="right" w:leader="dot" w:pos="8296"/>
            </w:tabs>
            <w:rPr>
              <w:rFonts w:asciiTheme="minorHAnsi" w:eastAsiaTheme="minorEastAsia" w:hAnsiTheme="minorHAnsi" w:cstheme="minorBidi"/>
              <w:noProof/>
              <w:kern w:val="2"/>
              <w:sz w:val="24"/>
              <w:szCs w:val="24"/>
              <w:lang w:val="lv-LV"/>
              <w14:ligatures w14:val="standardContextual"/>
            </w:rPr>
          </w:pPr>
          <w:hyperlink w:anchor="_Toc206572929" w:history="1">
            <w:r w:rsidRPr="00612AA5">
              <w:rPr>
                <w:rStyle w:val="Hyperlink"/>
                <w:rFonts w:ascii="Times New Roman" w:hAnsi="Times New Roman"/>
                <w:b/>
                <w:bCs/>
                <w:noProof/>
                <w:lang w:val="lv-LV"/>
              </w:rPr>
              <w:t>3.Klimatneitrālo tehnoloģiju izmantošana Latvijas industrijā, zaļā ūdeņraža ekosistēmas izveide</w:t>
            </w:r>
            <w:r>
              <w:rPr>
                <w:noProof/>
                <w:webHidden/>
              </w:rPr>
              <w:tab/>
            </w:r>
            <w:r>
              <w:rPr>
                <w:noProof/>
                <w:webHidden/>
              </w:rPr>
              <w:fldChar w:fldCharType="begin"/>
            </w:r>
            <w:r>
              <w:rPr>
                <w:noProof/>
                <w:webHidden/>
              </w:rPr>
              <w:instrText xml:space="preserve"> PAGEREF _Toc206572929 \h </w:instrText>
            </w:r>
            <w:r>
              <w:rPr>
                <w:noProof/>
                <w:webHidden/>
              </w:rPr>
            </w:r>
            <w:r>
              <w:rPr>
                <w:noProof/>
                <w:webHidden/>
              </w:rPr>
              <w:fldChar w:fldCharType="separate"/>
            </w:r>
            <w:r>
              <w:rPr>
                <w:noProof/>
                <w:webHidden/>
              </w:rPr>
              <w:t>30</w:t>
            </w:r>
            <w:r>
              <w:rPr>
                <w:noProof/>
                <w:webHidden/>
              </w:rPr>
              <w:fldChar w:fldCharType="end"/>
            </w:r>
          </w:hyperlink>
        </w:p>
        <w:p w14:paraId="6361D764" w14:textId="6282AA65" w:rsidR="00AF6604" w:rsidRDefault="00AF6604">
          <w:pPr>
            <w:pStyle w:val="TOC2"/>
            <w:rPr>
              <w:rFonts w:asciiTheme="minorHAnsi" w:eastAsiaTheme="minorEastAsia" w:hAnsiTheme="minorHAnsi" w:cstheme="minorBidi"/>
              <w:noProof/>
              <w:kern w:val="2"/>
              <w:sz w:val="24"/>
              <w:szCs w:val="24"/>
              <w:lang w:val="lv-LV"/>
              <w14:ligatures w14:val="standardContextual"/>
            </w:rPr>
          </w:pPr>
          <w:hyperlink w:anchor="_Toc206572930" w:history="1">
            <w:r w:rsidRPr="00612AA5">
              <w:rPr>
                <w:rStyle w:val="Hyperlink"/>
                <w:rFonts w:ascii="Times New Roman" w:hAnsi="Times New Roman"/>
                <w:b/>
                <w:bCs/>
                <w:noProof/>
                <w:lang w:val="lv-LV"/>
              </w:rPr>
              <w:t>3.1</w:t>
            </w:r>
            <w:r>
              <w:rPr>
                <w:rFonts w:asciiTheme="minorHAnsi" w:eastAsiaTheme="minorEastAsia" w:hAnsiTheme="minorHAnsi" w:cstheme="minorBidi"/>
                <w:noProof/>
                <w:kern w:val="2"/>
                <w:sz w:val="24"/>
                <w:szCs w:val="24"/>
                <w:lang w:val="lv-LV"/>
                <w14:ligatures w14:val="standardContextual"/>
              </w:rPr>
              <w:tab/>
            </w:r>
            <w:r w:rsidRPr="00612AA5">
              <w:rPr>
                <w:rStyle w:val="Hyperlink"/>
                <w:rFonts w:ascii="Times New Roman" w:hAnsi="Times New Roman"/>
                <w:b/>
                <w:bCs/>
                <w:noProof/>
                <w:lang w:val="lv-LV"/>
              </w:rPr>
              <w:t>Globālās tendences</w:t>
            </w:r>
            <w:r>
              <w:rPr>
                <w:noProof/>
                <w:webHidden/>
              </w:rPr>
              <w:tab/>
            </w:r>
            <w:r>
              <w:rPr>
                <w:noProof/>
                <w:webHidden/>
              </w:rPr>
              <w:fldChar w:fldCharType="begin"/>
            </w:r>
            <w:r>
              <w:rPr>
                <w:noProof/>
                <w:webHidden/>
              </w:rPr>
              <w:instrText xml:space="preserve"> PAGEREF _Toc206572930 \h </w:instrText>
            </w:r>
            <w:r>
              <w:rPr>
                <w:noProof/>
                <w:webHidden/>
              </w:rPr>
            </w:r>
            <w:r>
              <w:rPr>
                <w:noProof/>
                <w:webHidden/>
              </w:rPr>
              <w:fldChar w:fldCharType="separate"/>
            </w:r>
            <w:r>
              <w:rPr>
                <w:noProof/>
                <w:webHidden/>
              </w:rPr>
              <w:t>31</w:t>
            </w:r>
            <w:r>
              <w:rPr>
                <w:noProof/>
                <w:webHidden/>
              </w:rPr>
              <w:fldChar w:fldCharType="end"/>
            </w:r>
          </w:hyperlink>
        </w:p>
        <w:p w14:paraId="3B910A45" w14:textId="42967007" w:rsidR="00AF6604" w:rsidRDefault="00AF6604">
          <w:pPr>
            <w:pStyle w:val="TOC2"/>
            <w:rPr>
              <w:rFonts w:asciiTheme="minorHAnsi" w:eastAsiaTheme="minorEastAsia" w:hAnsiTheme="minorHAnsi" w:cstheme="minorBidi"/>
              <w:noProof/>
              <w:kern w:val="2"/>
              <w:sz w:val="24"/>
              <w:szCs w:val="24"/>
              <w:lang w:val="lv-LV"/>
              <w14:ligatures w14:val="standardContextual"/>
            </w:rPr>
          </w:pPr>
          <w:hyperlink w:anchor="_Toc206572931" w:history="1">
            <w:r w:rsidRPr="00612AA5">
              <w:rPr>
                <w:rStyle w:val="Hyperlink"/>
                <w:rFonts w:ascii="Times New Roman" w:hAnsi="Times New Roman"/>
                <w:b/>
                <w:bCs/>
                <w:noProof/>
                <w:lang w:val="lv-LV"/>
              </w:rPr>
              <w:t>3.2. ES tendences</w:t>
            </w:r>
            <w:r>
              <w:rPr>
                <w:noProof/>
                <w:webHidden/>
              </w:rPr>
              <w:tab/>
            </w:r>
            <w:r>
              <w:rPr>
                <w:noProof/>
                <w:webHidden/>
              </w:rPr>
              <w:fldChar w:fldCharType="begin"/>
            </w:r>
            <w:r>
              <w:rPr>
                <w:noProof/>
                <w:webHidden/>
              </w:rPr>
              <w:instrText xml:space="preserve"> PAGEREF _Toc206572931 \h </w:instrText>
            </w:r>
            <w:r>
              <w:rPr>
                <w:noProof/>
                <w:webHidden/>
              </w:rPr>
            </w:r>
            <w:r>
              <w:rPr>
                <w:noProof/>
                <w:webHidden/>
              </w:rPr>
              <w:fldChar w:fldCharType="separate"/>
            </w:r>
            <w:r>
              <w:rPr>
                <w:noProof/>
                <w:webHidden/>
              </w:rPr>
              <w:t>37</w:t>
            </w:r>
            <w:r>
              <w:rPr>
                <w:noProof/>
                <w:webHidden/>
              </w:rPr>
              <w:fldChar w:fldCharType="end"/>
            </w:r>
          </w:hyperlink>
        </w:p>
        <w:p w14:paraId="4643C4F8" w14:textId="650C2273" w:rsidR="00AF6604" w:rsidRDefault="00AF6604">
          <w:pPr>
            <w:pStyle w:val="TOC2"/>
            <w:rPr>
              <w:rFonts w:asciiTheme="minorHAnsi" w:eastAsiaTheme="minorEastAsia" w:hAnsiTheme="minorHAnsi" w:cstheme="minorBidi"/>
              <w:noProof/>
              <w:kern w:val="2"/>
              <w:sz w:val="24"/>
              <w:szCs w:val="24"/>
              <w:lang w:val="lv-LV"/>
              <w14:ligatures w14:val="standardContextual"/>
            </w:rPr>
          </w:pPr>
          <w:hyperlink w:anchor="_Toc206572932" w:history="1">
            <w:r w:rsidRPr="00612AA5">
              <w:rPr>
                <w:rStyle w:val="Hyperlink"/>
                <w:rFonts w:ascii="Times New Roman" w:hAnsi="Times New Roman"/>
                <w:b/>
                <w:bCs/>
                <w:noProof/>
                <w:lang w:val="lv-LV"/>
              </w:rPr>
              <w:t>3.3.Latvijas tendences</w:t>
            </w:r>
            <w:r>
              <w:rPr>
                <w:noProof/>
                <w:webHidden/>
              </w:rPr>
              <w:tab/>
            </w:r>
            <w:r>
              <w:rPr>
                <w:noProof/>
                <w:webHidden/>
              </w:rPr>
              <w:fldChar w:fldCharType="begin"/>
            </w:r>
            <w:r>
              <w:rPr>
                <w:noProof/>
                <w:webHidden/>
              </w:rPr>
              <w:instrText xml:space="preserve"> PAGEREF _Toc206572932 \h </w:instrText>
            </w:r>
            <w:r>
              <w:rPr>
                <w:noProof/>
                <w:webHidden/>
              </w:rPr>
            </w:r>
            <w:r>
              <w:rPr>
                <w:noProof/>
                <w:webHidden/>
              </w:rPr>
              <w:fldChar w:fldCharType="separate"/>
            </w:r>
            <w:r>
              <w:rPr>
                <w:noProof/>
                <w:webHidden/>
              </w:rPr>
              <w:t>39</w:t>
            </w:r>
            <w:r>
              <w:rPr>
                <w:noProof/>
                <w:webHidden/>
              </w:rPr>
              <w:fldChar w:fldCharType="end"/>
            </w:r>
          </w:hyperlink>
        </w:p>
        <w:p w14:paraId="30E83802" w14:textId="1701845D" w:rsidR="00AF6604" w:rsidRDefault="00AF6604">
          <w:pPr>
            <w:pStyle w:val="TOC2"/>
            <w:rPr>
              <w:rFonts w:asciiTheme="minorHAnsi" w:eastAsiaTheme="minorEastAsia" w:hAnsiTheme="minorHAnsi" w:cstheme="minorBidi"/>
              <w:noProof/>
              <w:kern w:val="2"/>
              <w:sz w:val="24"/>
              <w:szCs w:val="24"/>
              <w:lang w:val="lv-LV"/>
              <w14:ligatures w14:val="standardContextual"/>
            </w:rPr>
          </w:pPr>
          <w:hyperlink w:anchor="_Toc206572933" w:history="1">
            <w:r w:rsidRPr="00612AA5">
              <w:rPr>
                <w:rStyle w:val="Hyperlink"/>
                <w:rFonts w:ascii="Times New Roman" w:hAnsi="Times New Roman"/>
                <w:b/>
                <w:bCs/>
                <w:noProof/>
                <w:lang w:val="lv-LV"/>
              </w:rPr>
              <w:t>3.4.Riski un izaicinājumi</w:t>
            </w:r>
            <w:r>
              <w:rPr>
                <w:noProof/>
                <w:webHidden/>
              </w:rPr>
              <w:tab/>
            </w:r>
            <w:r>
              <w:rPr>
                <w:noProof/>
                <w:webHidden/>
              </w:rPr>
              <w:fldChar w:fldCharType="begin"/>
            </w:r>
            <w:r>
              <w:rPr>
                <w:noProof/>
                <w:webHidden/>
              </w:rPr>
              <w:instrText xml:space="preserve"> PAGEREF _Toc206572933 \h </w:instrText>
            </w:r>
            <w:r>
              <w:rPr>
                <w:noProof/>
                <w:webHidden/>
              </w:rPr>
            </w:r>
            <w:r>
              <w:rPr>
                <w:noProof/>
                <w:webHidden/>
              </w:rPr>
              <w:fldChar w:fldCharType="separate"/>
            </w:r>
            <w:r>
              <w:rPr>
                <w:noProof/>
                <w:webHidden/>
              </w:rPr>
              <w:t>44</w:t>
            </w:r>
            <w:r>
              <w:rPr>
                <w:noProof/>
                <w:webHidden/>
              </w:rPr>
              <w:fldChar w:fldCharType="end"/>
            </w:r>
          </w:hyperlink>
        </w:p>
        <w:p w14:paraId="57B97D5E" w14:textId="16100F2F" w:rsidR="00AF6604" w:rsidRDefault="00AF6604">
          <w:pPr>
            <w:pStyle w:val="TOC2"/>
            <w:rPr>
              <w:rFonts w:asciiTheme="minorHAnsi" w:eastAsiaTheme="minorEastAsia" w:hAnsiTheme="minorHAnsi" w:cstheme="minorBidi"/>
              <w:noProof/>
              <w:kern w:val="2"/>
              <w:sz w:val="24"/>
              <w:szCs w:val="24"/>
              <w:lang w:val="lv-LV"/>
              <w14:ligatures w14:val="standardContextual"/>
            </w:rPr>
          </w:pPr>
          <w:hyperlink w:anchor="_Toc206572934" w:history="1">
            <w:r w:rsidRPr="00612AA5">
              <w:rPr>
                <w:rStyle w:val="Hyperlink"/>
                <w:rFonts w:ascii="Times New Roman" w:hAnsi="Times New Roman"/>
                <w:b/>
                <w:bCs/>
                <w:noProof/>
                <w:lang w:val="lv-LV"/>
              </w:rPr>
              <w:t>3.6. Uzdevumi</w:t>
            </w:r>
            <w:r>
              <w:rPr>
                <w:noProof/>
                <w:webHidden/>
              </w:rPr>
              <w:tab/>
            </w:r>
            <w:r>
              <w:rPr>
                <w:noProof/>
                <w:webHidden/>
              </w:rPr>
              <w:fldChar w:fldCharType="begin"/>
            </w:r>
            <w:r>
              <w:rPr>
                <w:noProof/>
                <w:webHidden/>
              </w:rPr>
              <w:instrText xml:space="preserve"> PAGEREF _Toc206572934 \h </w:instrText>
            </w:r>
            <w:r>
              <w:rPr>
                <w:noProof/>
                <w:webHidden/>
              </w:rPr>
            </w:r>
            <w:r>
              <w:rPr>
                <w:noProof/>
                <w:webHidden/>
              </w:rPr>
              <w:fldChar w:fldCharType="separate"/>
            </w:r>
            <w:r>
              <w:rPr>
                <w:noProof/>
                <w:webHidden/>
              </w:rPr>
              <w:t>46</w:t>
            </w:r>
            <w:r>
              <w:rPr>
                <w:noProof/>
                <w:webHidden/>
              </w:rPr>
              <w:fldChar w:fldCharType="end"/>
            </w:r>
          </w:hyperlink>
        </w:p>
        <w:p w14:paraId="020B546C" w14:textId="3DA1065C" w:rsidR="00AF6604" w:rsidRDefault="00AF6604">
          <w:pPr>
            <w:pStyle w:val="TOC2"/>
            <w:rPr>
              <w:rFonts w:asciiTheme="minorHAnsi" w:eastAsiaTheme="minorEastAsia" w:hAnsiTheme="minorHAnsi" w:cstheme="minorBidi"/>
              <w:noProof/>
              <w:kern w:val="2"/>
              <w:sz w:val="24"/>
              <w:szCs w:val="24"/>
              <w:lang w:val="lv-LV"/>
              <w14:ligatures w14:val="standardContextual"/>
            </w:rPr>
          </w:pPr>
          <w:hyperlink w:anchor="_Toc206572935" w:history="1">
            <w:r w:rsidRPr="00612AA5">
              <w:rPr>
                <w:rStyle w:val="Hyperlink"/>
                <w:rFonts w:ascii="Times New Roman" w:hAnsi="Times New Roman"/>
                <w:b/>
                <w:bCs/>
                <w:noProof/>
                <w:lang w:val="lv-LV"/>
              </w:rPr>
              <w:t>3.7.Aktivitātes</w:t>
            </w:r>
            <w:r>
              <w:rPr>
                <w:noProof/>
                <w:webHidden/>
              </w:rPr>
              <w:tab/>
            </w:r>
            <w:r>
              <w:rPr>
                <w:noProof/>
                <w:webHidden/>
              </w:rPr>
              <w:fldChar w:fldCharType="begin"/>
            </w:r>
            <w:r>
              <w:rPr>
                <w:noProof/>
                <w:webHidden/>
              </w:rPr>
              <w:instrText xml:space="preserve"> PAGEREF _Toc206572935 \h </w:instrText>
            </w:r>
            <w:r>
              <w:rPr>
                <w:noProof/>
                <w:webHidden/>
              </w:rPr>
            </w:r>
            <w:r>
              <w:rPr>
                <w:noProof/>
                <w:webHidden/>
              </w:rPr>
              <w:fldChar w:fldCharType="separate"/>
            </w:r>
            <w:r>
              <w:rPr>
                <w:noProof/>
                <w:webHidden/>
              </w:rPr>
              <w:t>46</w:t>
            </w:r>
            <w:r>
              <w:rPr>
                <w:noProof/>
                <w:webHidden/>
              </w:rPr>
              <w:fldChar w:fldCharType="end"/>
            </w:r>
          </w:hyperlink>
        </w:p>
        <w:p w14:paraId="07B25B7A" w14:textId="28E2BCAE" w:rsidR="00AF6604" w:rsidRDefault="00AF6604">
          <w:pPr>
            <w:pStyle w:val="TOC2"/>
            <w:rPr>
              <w:rFonts w:asciiTheme="minorHAnsi" w:eastAsiaTheme="minorEastAsia" w:hAnsiTheme="minorHAnsi" w:cstheme="minorBidi"/>
              <w:noProof/>
              <w:kern w:val="2"/>
              <w:sz w:val="24"/>
              <w:szCs w:val="24"/>
              <w:lang w:val="lv-LV"/>
              <w14:ligatures w14:val="standardContextual"/>
            </w:rPr>
          </w:pPr>
          <w:hyperlink w:anchor="_Toc206572936" w:history="1">
            <w:r w:rsidRPr="00612AA5">
              <w:rPr>
                <w:rStyle w:val="Hyperlink"/>
                <w:rFonts w:ascii="Times New Roman" w:hAnsi="Times New Roman"/>
                <w:b/>
                <w:bCs/>
                <w:noProof/>
                <w:lang w:val="lv-LV"/>
              </w:rPr>
              <w:t>3.8. Panākumu faktori</w:t>
            </w:r>
            <w:r>
              <w:rPr>
                <w:noProof/>
                <w:webHidden/>
              </w:rPr>
              <w:tab/>
            </w:r>
            <w:r>
              <w:rPr>
                <w:noProof/>
                <w:webHidden/>
              </w:rPr>
              <w:fldChar w:fldCharType="begin"/>
            </w:r>
            <w:r>
              <w:rPr>
                <w:noProof/>
                <w:webHidden/>
              </w:rPr>
              <w:instrText xml:space="preserve"> PAGEREF _Toc206572936 \h </w:instrText>
            </w:r>
            <w:r>
              <w:rPr>
                <w:noProof/>
                <w:webHidden/>
              </w:rPr>
            </w:r>
            <w:r>
              <w:rPr>
                <w:noProof/>
                <w:webHidden/>
              </w:rPr>
              <w:fldChar w:fldCharType="separate"/>
            </w:r>
            <w:r>
              <w:rPr>
                <w:noProof/>
                <w:webHidden/>
              </w:rPr>
              <w:t>49</w:t>
            </w:r>
            <w:r>
              <w:rPr>
                <w:noProof/>
                <w:webHidden/>
              </w:rPr>
              <w:fldChar w:fldCharType="end"/>
            </w:r>
          </w:hyperlink>
        </w:p>
        <w:p w14:paraId="606BF930" w14:textId="0246987E" w:rsidR="00AF6604" w:rsidRDefault="00AF6604">
          <w:pPr>
            <w:pStyle w:val="TOC1"/>
            <w:tabs>
              <w:tab w:val="right" w:leader="dot" w:pos="8296"/>
            </w:tabs>
            <w:rPr>
              <w:rFonts w:asciiTheme="minorHAnsi" w:eastAsiaTheme="minorEastAsia" w:hAnsiTheme="minorHAnsi" w:cstheme="minorBidi"/>
              <w:noProof/>
              <w:kern w:val="2"/>
              <w:sz w:val="24"/>
              <w:szCs w:val="24"/>
              <w:lang w:val="lv-LV"/>
              <w14:ligatures w14:val="standardContextual"/>
            </w:rPr>
          </w:pPr>
          <w:hyperlink w:anchor="_Toc206572937" w:history="1">
            <w:r w:rsidRPr="00612AA5">
              <w:rPr>
                <w:rStyle w:val="Hyperlink"/>
                <w:rFonts w:ascii="Times New Roman" w:hAnsi="Times New Roman"/>
                <w:b/>
                <w:bCs/>
                <w:noProof/>
                <w:lang w:val="lv-LV"/>
              </w:rPr>
              <w:t>Ieviešana un tālākās rīcības</w:t>
            </w:r>
            <w:r>
              <w:rPr>
                <w:noProof/>
                <w:webHidden/>
              </w:rPr>
              <w:tab/>
            </w:r>
            <w:r>
              <w:rPr>
                <w:noProof/>
                <w:webHidden/>
              </w:rPr>
              <w:fldChar w:fldCharType="begin"/>
            </w:r>
            <w:r>
              <w:rPr>
                <w:noProof/>
                <w:webHidden/>
              </w:rPr>
              <w:instrText xml:space="preserve"> PAGEREF _Toc206572937 \h </w:instrText>
            </w:r>
            <w:r>
              <w:rPr>
                <w:noProof/>
                <w:webHidden/>
              </w:rPr>
            </w:r>
            <w:r>
              <w:rPr>
                <w:noProof/>
                <w:webHidden/>
              </w:rPr>
              <w:fldChar w:fldCharType="separate"/>
            </w:r>
            <w:r>
              <w:rPr>
                <w:noProof/>
                <w:webHidden/>
              </w:rPr>
              <w:t>51</w:t>
            </w:r>
            <w:r>
              <w:rPr>
                <w:noProof/>
                <w:webHidden/>
              </w:rPr>
              <w:fldChar w:fldCharType="end"/>
            </w:r>
          </w:hyperlink>
        </w:p>
        <w:p w14:paraId="56A8508A" w14:textId="29439B2B" w:rsidR="439515F7" w:rsidRPr="00692A45" w:rsidRDefault="439515F7" w:rsidP="439515F7">
          <w:pPr>
            <w:pStyle w:val="TOC1"/>
            <w:rPr>
              <w:rStyle w:val="Hyperlink"/>
              <w:rFonts w:ascii="Times New Roman" w:hAnsi="Times New Roman"/>
              <w:lang w:val="lv-LV"/>
            </w:rPr>
          </w:pPr>
          <w:r w:rsidRPr="00692A45">
            <w:rPr>
              <w:rFonts w:ascii="Times New Roman" w:hAnsi="Times New Roman"/>
              <w:lang w:val="lv-LV"/>
            </w:rPr>
            <w:fldChar w:fldCharType="end"/>
          </w:r>
        </w:p>
      </w:sdtContent>
    </w:sdt>
    <w:p w14:paraId="71F27082" w14:textId="6C199F4D" w:rsidR="00675A3C" w:rsidRPr="00692A45" w:rsidRDefault="00675A3C">
      <w:pPr>
        <w:rPr>
          <w:rFonts w:ascii="Times New Roman" w:hAnsi="Times New Roman"/>
          <w:sz w:val="36"/>
          <w:szCs w:val="40"/>
          <w:lang w:val="lv-LV"/>
        </w:rPr>
      </w:pPr>
      <w:r w:rsidRPr="00692A45">
        <w:rPr>
          <w:rFonts w:ascii="Times New Roman" w:hAnsi="Times New Roman"/>
          <w:sz w:val="36"/>
          <w:szCs w:val="40"/>
          <w:lang w:val="lv-LV"/>
        </w:rPr>
        <w:br w:type="page"/>
      </w:r>
    </w:p>
    <w:p w14:paraId="0142BCF6" w14:textId="196C7FFE" w:rsidR="0053372D" w:rsidRPr="00692A45" w:rsidRDefault="2C3F883E" w:rsidP="00C32D1D">
      <w:pPr>
        <w:pStyle w:val="Heading1"/>
        <w:jc w:val="center"/>
        <w:rPr>
          <w:rFonts w:ascii="Times New Roman" w:hAnsi="Times New Roman" w:cs="Times New Roman"/>
          <w:b/>
          <w:bCs/>
          <w:lang w:val="lv-LV"/>
        </w:rPr>
      </w:pPr>
      <w:bookmarkStart w:id="2" w:name="_Toc206572909"/>
      <w:r w:rsidRPr="00692A45">
        <w:rPr>
          <w:rFonts w:ascii="Times New Roman" w:hAnsi="Times New Roman" w:cs="Times New Roman"/>
          <w:b/>
          <w:bCs/>
          <w:lang w:val="lv-LV"/>
        </w:rPr>
        <w:lastRenderedPageBreak/>
        <w:t>S</w:t>
      </w:r>
      <w:r w:rsidR="492E1A62" w:rsidRPr="00692A45">
        <w:rPr>
          <w:rFonts w:ascii="Times New Roman" w:hAnsi="Times New Roman" w:cs="Times New Roman"/>
          <w:b/>
          <w:bCs/>
          <w:lang w:val="lv-LV"/>
        </w:rPr>
        <w:t>aīsinājumi</w:t>
      </w:r>
      <w:bookmarkEnd w:id="2"/>
    </w:p>
    <w:p w14:paraId="2FA7052D" w14:textId="77777777" w:rsidR="0053372D" w:rsidRPr="00692A45" w:rsidRDefault="0053372D" w:rsidP="00B92FC4">
      <w:pPr>
        <w:jc w:val="both"/>
        <w:rPr>
          <w:rFonts w:ascii="Times New Roman" w:hAnsi="Times New Roman"/>
          <w:lang w:val="lv-LV"/>
        </w:rPr>
      </w:pPr>
    </w:p>
    <w:p w14:paraId="41C36D31" w14:textId="3C0AF9C2" w:rsidR="000F7BCC" w:rsidRPr="00692A45" w:rsidRDefault="000F7BCC" w:rsidP="00B92FC4">
      <w:pPr>
        <w:jc w:val="both"/>
        <w:rPr>
          <w:rFonts w:ascii="Times New Roman" w:hAnsi="Times New Roman"/>
          <w:sz w:val="24"/>
          <w:szCs w:val="24"/>
          <w:lang w:val="lv-LV"/>
        </w:rPr>
      </w:pPr>
      <w:r w:rsidRPr="00692A45">
        <w:rPr>
          <w:rFonts w:ascii="Times New Roman" w:hAnsi="Times New Roman"/>
          <w:sz w:val="24"/>
          <w:szCs w:val="24"/>
          <w:lang w:val="lv-LV"/>
        </w:rPr>
        <w:t>AER – Atjaunīgie energoresursi</w:t>
      </w:r>
    </w:p>
    <w:p w14:paraId="0140C446" w14:textId="72C2F3AC" w:rsidR="000F7BCC" w:rsidRPr="00692A45" w:rsidRDefault="000F7BCC" w:rsidP="00B92FC4">
      <w:pPr>
        <w:jc w:val="both"/>
        <w:rPr>
          <w:rFonts w:ascii="Times New Roman" w:hAnsi="Times New Roman"/>
          <w:sz w:val="24"/>
          <w:szCs w:val="24"/>
          <w:lang w:val="lv-LV"/>
        </w:rPr>
      </w:pPr>
      <w:r w:rsidRPr="00692A45">
        <w:rPr>
          <w:rFonts w:ascii="Times New Roman" w:hAnsi="Times New Roman"/>
          <w:sz w:val="24"/>
          <w:szCs w:val="24"/>
          <w:lang w:val="lv-LV"/>
        </w:rPr>
        <w:t>ASV – Amerikas Savienotās Valstis</w:t>
      </w:r>
    </w:p>
    <w:p w14:paraId="2CB6723F" w14:textId="77777777" w:rsidR="000F7BCC" w:rsidRPr="00692A45" w:rsidRDefault="000F7BCC" w:rsidP="00B92FC4">
      <w:pPr>
        <w:jc w:val="both"/>
        <w:rPr>
          <w:rFonts w:ascii="Times New Roman" w:hAnsi="Times New Roman"/>
          <w:sz w:val="24"/>
          <w:szCs w:val="24"/>
          <w:lang w:val="lv-LV"/>
        </w:rPr>
      </w:pPr>
      <w:r w:rsidRPr="00692A45">
        <w:rPr>
          <w:rFonts w:ascii="Times New Roman" w:hAnsi="Times New Roman"/>
          <w:sz w:val="24"/>
          <w:szCs w:val="24"/>
          <w:lang w:val="lv-LV"/>
        </w:rPr>
        <w:t xml:space="preserve">CCS – Oglekļa uztveršana un uzglabāšana (angļu val. </w:t>
      </w:r>
      <w:r w:rsidRPr="00692A45">
        <w:rPr>
          <w:rFonts w:ascii="Times New Roman" w:hAnsi="Times New Roman"/>
          <w:i/>
          <w:sz w:val="24"/>
          <w:szCs w:val="24"/>
          <w:lang w:val="lv-LV"/>
        </w:rPr>
        <w:t>Carbon Capture and Storage</w:t>
      </w:r>
      <w:r w:rsidRPr="00692A45">
        <w:rPr>
          <w:rFonts w:ascii="Times New Roman" w:hAnsi="Times New Roman"/>
          <w:sz w:val="24"/>
          <w:szCs w:val="24"/>
          <w:lang w:val="lv-LV"/>
        </w:rPr>
        <w:t>)</w:t>
      </w:r>
    </w:p>
    <w:p w14:paraId="6E4992EF" w14:textId="77777777" w:rsidR="000F7BCC" w:rsidRPr="00692A45" w:rsidRDefault="000F7BCC" w:rsidP="00B92FC4">
      <w:pPr>
        <w:jc w:val="both"/>
        <w:rPr>
          <w:rFonts w:ascii="Times New Roman" w:hAnsi="Times New Roman"/>
          <w:sz w:val="24"/>
          <w:szCs w:val="24"/>
          <w:lang w:val="lv-LV"/>
        </w:rPr>
      </w:pPr>
      <w:r w:rsidRPr="00692A45">
        <w:rPr>
          <w:rFonts w:ascii="Times New Roman" w:hAnsi="Times New Roman"/>
          <w:sz w:val="24"/>
          <w:szCs w:val="24"/>
          <w:lang w:val="lv-LV"/>
        </w:rPr>
        <w:t xml:space="preserve">CCUS – Oglekļa uztveršana, izmantošana un uzglabāšana (angļu val. </w:t>
      </w:r>
      <w:r w:rsidRPr="00692A45">
        <w:rPr>
          <w:rFonts w:ascii="Times New Roman" w:hAnsi="Times New Roman"/>
          <w:i/>
          <w:sz w:val="24"/>
          <w:szCs w:val="24"/>
          <w:lang w:val="lv-LV"/>
        </w:rPr>
        <w:t>Carbon Capture, Utilisation and Storage</w:t>
      </w:r>
      <w:r w:rsidRPr="00692A45">
        <w:rPr>
          <w:rFonts w:ascii="Times New Roman" w:hAnsi="Times New Roman"/>
          <w:sz w:val="24"/>
          <w:szCs w:val="24"/>
          <w:lang w:val="lv-LV"/>
        </w:rPr>
        <w:t>)</w:t>
      </w:r>
    </w:p>
    <w:p w14:paraId="1796BB13" w14:textId="77777777" w:rsidR="000F7BCC" w:rsidRPr="00692A45" w:rsidRDefault="000F7BCC" w:rsidP="00B92FC4">
      <w:pPr>
        <w:jc w:val="both"/>
        <w:rPr>
          <w:rFonts w:ascii="Times New Roman" w:hAnsi="Times New Roman"/>
          <w:sz w:val="24"/>
          <w:szCs w:val="24"/>
          <w:lang w:val="lv-LV"/>
        </w:rPr>
      </w:pPr>
      <w:r w:rsidRPr="00692A45">
        <w:rPr>
          <w:rFonts w:ascii="Times New Roman" w:hAnsi="Times New Roman"/>
          <w:sz w:val="24"/>
          <w:szCs w:val="24"/>
          <w:lang w:val="lv-LV"/>
        </w:rPr>
        <w:t>CO</w:t>
      </w:r>
      <w:r w:rsidRPr="00692A45">
        <w:rPr>
          <w:rFonts w:ascii="Times New Roman" w:hAnsi="Times New Roman"/>
          <w:sz w:val="24"/>
          <w:szCs w:val="24"/>
          <w:vertAlign w:val="subscript"/>
          <w:lang w:val="lv-LV"/>
        </w:rPr>
        <w:t>2</w:t>
      </w:r>
      <w:r w:rsidRPr="00692A45">
        <w:rPr>
          <w:rFonts w:ascii="Times New Roman" w:hAnsi="Times New Roman"/>
          <w:sz w:val="24"/>
          <w:szCs w:val="24"/>
          <w:lang w:val="lv-LV"/>
        </w:rPr>
        <w:t xml:space="preserve"> - Oglekļa dioksīds</w:t>
      </w:r>
    </w:p>
    <w:p w14:paraId="0C93747D" w14:textId="77777777" w:rsidR="000F7BCC" w:rsidRPr="00692A45" w:rsidRDefault="000F7BCC" w:rsidP="00B92FC4">
      <w:pPr>
        <w:jc w:val="both"/>
        <w:rPr>
          <w:rFonts w:ascii="Times New Roman" w:hAnsi="Times New Roman"/>
          <w:sz w:val="24"/>
          <w:szCs w:val="24"/>
          <w:lang w:val="lv-LV"/>
        </w:rPr>
      </w:pPr>
      <w:r w:rsidRPr="00692A45">
        <w:rPr>
          <w:rFonts w:ascii="Times New Roman" w:hAnsi="Times New Roman"/>
          <w:sz w:val="24"/>
          <w:szCs w:val="24"/>
          <w:lang w:val="lv-LV"/>
        </w:rPr>
        <w:t>CSP – Centrālā statistikas pārvalde</w:t>
      </w:r>
    </w:p>
    <w:p w14:paraId="0FE895D0" w14:textId="77777777" w:rsidR="000F7BCC" w:rsidRPr="00692A45" w:rsidRDefault="000F7BCC" w:rsidP="00B92FC4">
      <w:pPr>
        <w:jc w:val="both"/>
        <w:rPr>
          <w:rFonts w:ascii="Times New Roman" w:hAnsi="Times New Roman"/>
          <w:sz w:val="24"/>
          <w:szCs w:val="24"/>
          <w:lang w:val="lv-LV"/>
        </w:rPr>
      </w:pPr>
      <w:r w:rsidRPr="00692A45">
        <w:rPr>
          <w:rFonts w:ascii="Times New Roman" w:hAnsi="Times New Roman"/>
          <w:sz w:val="24"/>
          <w:szCs w:val="24"/>
          <w:lang w:val="lv-LV"/>
        </w:rPr>
        <w:t>EK – Eiropas Komisija</w:t>
      </w:r>
    </w:p>
    <w:p w14:paraId="68C7FB17" w14:textId="0D449D91" w:rsidR="000F7BCC" w:rsidRPr="00692A45" w:rsidRDefault="000F7BCC" w:rsidP="00B92FC4">
      <w:pPr>
        <w:jc w:val="both"/>
        <w:rPr>
          <w:rFonts w:ascii="Times New Roman" w:hAnsi="Times New Roman"/>
          <w:sz w:val="24"/>
          <w:szCs w:val="24"/>
          <w:lang w:val="lv-LV"/>
        </w:rPr>
      </w:pPr>
      <w:r w:rsidRPr="00692A45">
        <w:rPr>
          <w:rFonts w:ascii="Times New Roman" w:hAnsi="Times New Roman"/>
          <w:sz w:val="24"/>
          <w:szCs w:val="24"/>
          <w:lang w:val="lv-LV"/>
        </w:rPr>
        <w:t xml:space="preserve">ELWIND - Latvijas un Igaunijas atkrastes vēja enerģijas kopprojekts </w:t>
      </w:r>
    </w:p>
    <w:p w14:paraId="5AF899D7" w14:textId="77777777" w:rsidR="000F7BCC" w:rsidRPr="00692A45" w:rsidRDefault="000F7BCC" w:rsidP="00B92FC4">
      <w:pPr>
        <w:jc w:val="both"/>
        <w:rPr>
          <w:rFonts w:ascii="Times New Roman" w:hAnsi="Times New Roman"/>
          <w:sz w:val="24"/>
          <w:szCs w:val="24"/>
          <w:lang w:val="lv-LV"/>
        </w:rPr>
      </w:pPr>
      <w:r w:rsidRPr="00692A45">
        <w:rPr>
          <w:rFonts w:ascii="Times New Roman" w:hAnsi="Times New Roman"/>
          <w:sz w:val="24"/>
          <w:szCs w:val="24"/>
          <w:lang w:val="lv-LV"/>
        </w:rPr>
        <w:t>EM – Ekonomikas ministrija</w:t>
      </w:r>
    </w:p>
    <w:p w14:paraId="0E32A9F2" w14:textId="77777777" w:rsidR="000F7BCC" w:rsidRDefault="000F7BCC" w:rsidP="00B92FC4">
      <w:pPr>
        <w:jc w:val="both"/>
        <w:rPr>
          <w:rFonts w:ascii="Times New Roman" w:hAnsi="Times New Roman"/>
          <w:sz w:val="24"/>
          <w:szCs w:val="24"/>
          <w:lang w:val="lv-LV"/>
        </w:rPr>
      </w:pPr>
      <w:r w:rsidRPr="00692A45">
        <w:rPr>
          <w:rFonts w:ascii="Times New Roman" w:hAnsi="Times New Roman"/>
          <w:sz w:val="24"/>
          <w:szCs w:val="24"/>
          <w:lang w:val="lv-LV"/>
        </w:rPr>
        <w:t xml:space="preserve">ES – Eiropas Savienība </w:t>
      </w:r>
    </w:p>
    <w:p w14:paraId="332ED9C0" w14:textId="0AED2EC5" w:rsidR="009C494B" w:rsidRPr="00692A45" w:rsidRDefault="009C494B" w:rsidP="00B92FC4">
      <w:pPr>
        <w:jc w:val="both"/>
        <w:rPr>
          <w:rFonts w:ascii="Times New Roman" w:hAnsi="Times New Roman"/>
          <w:sz w:val="24"/>
          <w:szCs w:val="24"/>
          <w:lang w:val="lv-LV"/>
        </w:rPr>
      </w:pPr>
      <w:r>
        <w:rPr>
          <w:rFonts w:ascii="Times New Roman" w:hAnsi="Times New Roman"/>
          <w:sz w:val="24"/>
          <w:szCs w:val="24"/>
          <w:lang w:val="lv-LV"/>
        </w:rPr>
        <w:t>ES fondi</w:t>
      </w:r>
      <w:r w:rsidRPr="00692A45">
        <w:rPr>
          <w:rFonts w:ascii="Times New Roman" w:hAnsi="Times New Roman"/>
          <w:sz w:val="24"/>
          <w:szCs w:val="24"/>
          <w:lang w:val="lv-LV"/>
        </w:rPr>
        <w:t xml:space="preserve"> –</w:t>
      </w:r>
      <w:r>
        <w:rPr>
          <w:rFonts w:ascii="Times New Roman" w:hAnsi="Times New Roman"/>
          <w:sz w:val="24"/>
          <w:szCs w:val="24"/>
          <w:lang w:val="lv-LV"/>
        </w:rPr>
        <w:t xml:space="preserve"> ES</w:t>
      </w:r>
      <w:r w:rsidRPr="009C494B">
        <w:rPr>
          <w:rFonts w:ascii="Times New Roman" w:hAnsi="Times New Roman"/>
          <w:sz w:val="24"/>
          <w:szCs w:val="24"/>
          <w:lang w:val="lv-LV"/>
        </w:rPr>
        <w:t xml:space="preserve"> finansējuma instrumenti, kas Latvijā tiek izmantoti ekonomikas un sabiedrības attīstībai, t.sk. Kohēzijas politikas fondi (Kohēzijas fonds, Eiropas Reģionālās attīstības fonds, Eiropas Sociālais fonds Plus, Taisnīgas pārkārtošanās fonds, React-EU) un Atveseļošanas fonds (Recovery and Resilience Facility)</w:t>
      </w:r>
    </w:p>
    <w:p w14:paraId="48AE5E6A" w14:textId="77777777" w:rsidR="000F7BCC" w:rsidRPr="00692A45" w:rsidRDefault="000F7BCC" w:rsidP="00B92FC4">
      <w:pPr>
        <w:jc w:val="both"/>
        <w:rPr>
          <w:rFonts w:ascii="Times New Roman" w:hAnsi="Times New Roman"/>
          <w:sz w:val="24"/>
          <w:szCs w:val="24"/>
          <w:lang w:val="lv-LV"/>
        </w:rPr>
      </w:pPr>
      <w:r w:rsidRPr="00692A45">
        <w:rPr>
          <w:rFonts w:ascii="Times New Roman" w:hAnsi="Times New Roman"/>
          <w:sz w:val="24"/>
          <w:szCs w:val="24"/>
          <w:lang w:val="lv-LV"/>
        </w:rPr>
        <w:t xml:space="preserve">ETS – emisiju tirdzniecības sistēma (angļu val. </w:t>
      </w:r>
      <w:r w:rsidRPr="00692A45">
        <w:rPr>
          <w:rFonts w:ascii="Times New Roman" w:hAnsi="Times New Roman"/>
          <w:i/>
          <w:iCs/>
          <w:sz w:val="24"/>
          <w:szCs w:val="24"/>
          <w:lang w:val="lv-LV"/>
        </w:rPr>
        <w:t>Emissions Trading System</w:t>
      </w:r>
      <w:r w:rsidRPr="00692A45">
        <w:rPr>
          <w:rFonts w:ascii="Times New Roman" w:hAnsi="Times New Roman"/>
          <w:sz w:val="24"/>
          <w:szCs w:val="24"/>
          <w:lang w:val="lv-LV"/>
        </w:rPr>
        <w:t>)</w:t>
      </w:r>
    </w:p>
    <w:p w14:paraId="6468D682" w14:textId="77777777" w:rsidR="000F7BCC" w:rsidRPr="00692A45" w:rsidRDefault="000F7BCC" w:rsidP="00B92FC4">
      <w:pPr>
        <w:jc w:val="both"/>
        <w:rPr>
          <w:rFonts w:ascii="Times New Roman" w:hAnsi="Times New Roman"/>
          <w:sz w:val="24"/>
          <w:szCs w:val="24"/>
          <w:lang w:val="lv-LV"/>
        </w:rPr>
      </w:pPr>
      <w:r w:rsidRPr="00692A45">
        <w:rPr>
          <w:rFonts w:ascii="Times New Roman" w:hAnsi="Times New Roman"/>
          <w:sz w:val="24"/>
          <w:szCs w:val="24"/>
          <w:lang w:val="lv-LV"/>
        </w:rPr>
        <w:t>FEI – Fizikālās enerģētikas institūts</w:t>
      </w:r>
    </w:p>
    <w:p w14:paraId="24FA1670" w14:textId="77777777" w:rsidR="000F7BCC" w:rsidRPr="00692A45" w:rsidRDefault="000F7BCC" w:rsidP="00B92FC4">
      <w:pPr>
        <w:jc w:val="both"/>
        <w:rPr>
          <w:rFonts w:ascii="Times New Roman" w:hAnsi="Times New Roman"/>
          <w:sz w:val="24"/>
          <w:szCs w:val="24"/>
          <w:lang w:val="lv-LV"/>
        </w:rPr>
      </w:pPr>
      <w:r w:rsidRPr="00692A45">
        <w:rPr>
          <w:rFonts w:ascii="Times New Roman" w:hAnsi="Times New Roman"/>
          <w:sz w:val="24"/>
          <w:szCs w:val="24"/>
          <w:lang w:val="lv-LV"/>
        </w:rPr>
        <w:t>H</w:t>
      </w:r>
      <w:r w:rsidRPr="00692A45">
        <w:rPr>
          <w:rFonts w:ascii="Times New Roman" w:hAnsi="Times New Roman"/>
          <w:sz w:val="24"/>
          <w:szCs w:val="24"/>
          <w:vertAlign w:val="subscript"/>
          <w:lang w:val="lv-LV"/>
        </w:rPr>
        <w:t>2</w:t>
      </w:r>
      <w:r w:rsidRPr="00692A45">
        <w:rPr>
          <w:rFonts w:ascii="Times New Roman" w:hAnsi="Times New Roman"/>
          <w:sz w:val="24"/>
          <w:szCs w:val="24"/>
          <w:lang w:val="lv-LV"/>
        </w:rPr>
        <w:t xml:space="preserve"> – Ūdeņradis</w:t>
      </w:r>
    </w:p>
    <w:p w14:paraId="293B9F08" w14:textId="77777777" w:rsidR="000F7BCC" w:rsidRPr="00692A45" w:rsidRDefault="000F7BCC" w:rsidP="00B92FC4">
      <w:pPr>
        <w:jc w:val="both"/>
        <w:rPr>
          <w:rFonts w:ascii="Times New Roman" w:hAnsi="Times New Roman"/>
          <w:sz w:val="24"/>
          <w:szCs w:val="24"/>
          <w:lang w:val="lv-LV"/>
        </w:rPr>
      </w:pPr>
      <w:r w:rsidRPr="00692A45">
        <w:rPr>
          <w:rFonts w:ascii="Times New Roman" w:hAnsi="Times New Roman"/>
          <w:sz w:val="24"/>
          <w:szCs w:val="24"/>
          <w:lang w:val="lv-LV"/>
        </w:rPr>
        <w:t xml:space="preserve">IEA – Starptautiskā Enerģētikas aģentūra (angļu val. </w:t>
      </w:r>
      <w:r w:rsidRPr="00692A45">
        <w:rPr>
          <w:rFonts w:ascii="Times New Roman" w:hAnsi="Times New Roman"/>
          <w:i/>
          <w:iCs/>
          <w:sz w:val="24"/>
          <w:szCs w:val="24"/>
          <w:lang w:val="lv-LV"/>
        </w:rPr>
        <w:t>International Energy Agency</w:t>
      </w:r>
      <w:r w:rsidRPr="00692A45">
        <w:rPr>
          <w:rFonts w:ascii="Times New Roman" w:hAnsi="Times New Roman"/>
          <w:sz w:val="24"/>
          <w:szCs w:val="24"/>
          <w:lang w:val="lv-LV"/>
        </w:rPr>
        <w:t>)</w:t>
      </w:r>
    </w:p>
    <w:p w14:paraId="6F50AF4C" w14:textId="77777777" w:rsidR="000F7BCC" w:rsidRPr="00692A45" w:rsidRDefault="000F7BCC" w:rsidP="00B92FC4">
      <w:pPr>
        <w:jc w:val="both"/>
        <w:rPr>
          <w:rFonts w:ascii="Times New Roman" w:hAnsi="Times New Roman"/>
          <w:sz w:val="24"/>
          <w:szCs w:val="24"/>
          <w:lang w:val="lv-LV"/>
        </w:rPr>
      </w:pPr>
      <w:r w:rsidRPr="00692A45">
        <w:rPr>
          <w:rFonts w:ascii="Times New Roman" w:hAnsi="Times New Roman"/>
          <w:sz w:val="24"/>
          <w:szCs w:val="24"/>
          <w:lang w:val="lv-LV"/>
        </w:rPr>
        <w:t>IKP – iekšzemes kopprodukts</w:t>
      </w:r>
    </w:p>
    <w:p w14:paraId="0561FC10" w14:textId="77777777" w:rsidR="000F7BCC" w:rsidRPr="00692A45" w:rsidRDefault="000F7BCC" w:rsidP="00B92FC4">
      <w:pPr>
        <w:jc w:val="both"/>
        <w:rPr>
          <w:rFonts w:ascii="Times New Roman" w:hAnsi="Times New Roman"/>
          <w:sz w:val="24"/>
          <w:szCs w:val="24"/>
          <w:lang w:val="lv-LV"/>
        </w:rPr>
      </w:pPr>
      <w:r w:rsidRPr="00692A45">
        <w:rPr>
          <w:rFonts w:ascii="Times New Roman" w:hAnsi="Times New Roman"/>
          <w:sz w:val="24"/>
          <w:szCs w:val="24"/>
          <w:lang w:val="lv-LV"/>
        </w:rPr>
        <w:t>Informatīvais ziņojums - Informatīvais ziņojums “Latvijas Ilgtspējīgas enerģijas tehnoloģiju attīstības ietvars līdz 2035. gadam”</w:t>
      </w:r>
    </w:p>
    <w:p w14:paraId="1B0F9242" w14:textId="77777777" w:rsidR="000F7BCC" w:rsidRPr="00692A45" w:rsidRDefault="000F7BCC" w:rsidP="00B92FC4">
      <w:pPr>
        <w:jc w:val="both"/>
        <w:rPr>
          <w:rFonts w:ascii="Times New Roman" w:hAnsi="Times New Roman"/>
          <w:sz w:val="24"/>
          <w:szCs w:val="24"/>
          <w:lang w:val="lv-LV"/>
        </w:rPr>
      </w:pPr>
      <w:r w:rsidRPr="00692A45">
        <w:rPr>
          <w:rFonts w:ascii="Times New Roman" w:hAnsi="Times New Roman"/>
          <w:sz w:val="24"/>
          <w:szCs w:val="24"/>
          <w:lang w:val="lv-LV"/>
        </w:rPr>
        <w:t xml:space="preserve">IRENA – Starptautiskā atjaunīgās enerģijas aģentūra (angļu val. </w:t>
      </w:r>
      <w:r w:rsidRPr="00692A45">
        <w:rPr>
          <w:rFonts w:ascii="Times New Roman" w:hAnsi="Times New Roman"/>
          <w:i/>
          <w:iCs/>
          <w:sz w:val="24"/>
          <w:szCs w:val="24"/>
          <w:lang w:val="lv-LV"/>
        </w:rPr>
        <w:t>International Renewable Energy Agency</w:t>
      </w:r>
      <w:r w:rsidRPr="00692A45">
        <w:rPr>
          <w:rFonts w:ascii="Times New Roman" w:hAnsi="Times New Roman"/>
          <w:sz w:val="24"/>
          <w:szCs w:val="24"/>
          <w:lang w:val="lv-LV"/>
        </w:rPr>
        <w:t>)</w:t>
      </w:r>
    </w:p>
    <w:p w14:paraId="3F6ABA67" w14:textId="77777777" w:rsidR="000F7BCC" w:rsidRPr="00692A45" w:rsidRDefault="000F7BCC" w:rsidP="00B92FC4">
      <w:pPr>
        <w:jc w:val="both"/>
        <w:rPr>
          <w:rFonts w:ascii="Times New Roman" w:hAnsi="Times New Roman"/>
          <w:sz w:val="24"/>
          <w:szCs w:val="24"/>
          <w:lang w:val="lv-LV"/>
        </w:rPr>
      </w:pPr>
      <w:r w:rsidRPr="00692A45">
        <w:rPr>
          <w:rFonts w:ascii="Times New Roman" w:hAnsi="Times New Roman"/>
          <w:sz w:val="24"/>
          <w:szCs w:val="24"/>
          <w:lang w:val="lv-LV"/>
        </w:rPr>
        <w:t>IVN – Ietekmes uz vidi novērtējums</w:t>
      </w:r>
    </w:p>
    <w:p w14:paraId="7C7DE5BE" w14:textId="77DA3B7B" w:rsidR="000F7BCC" w:rsidRPr="00692A45" w:rsidRDefault="000F7BCC" w:rsidP="00B92FC4">
      <w:pPr>
        <w:jc w:val="both"/>
        <w:rPr>
          <w:rFonts w:ascii="Times New Roman" w:hAnsi="Times New Roman"/>
          <w:sz w:val="24"/>
          <w:szCs w:val="24"/>
          <w:lang w:val="lv-LV"/>
        </w:rPr>
      </w:pPr>
      <w:r w:rsidRPr="00692A45">
        <w:rPr>
          <w:rFonts w:ascii="Times New Roman" w:hAnsi="Times New Roman"/>
          <w:sz w:val="24"/>
          <w:szCs w:val="24"/>
          <w:lang w:val="lv-LV"/>
        </w:rPr>
        <w:t>I</w:t>
      </w:r>
      <w:r w:rsidR="0095215F" w:rsidRPr="00692A45">
        <w:rPr>
          <w:rFonts w:ascii="Times New Roman" w:hAnsi="Times New Roman"/>
          <w:sz w:val="24"/>
          <w:szCs w:val="24"/>
          <w:lang w:val="lv-LV"/>
        </w:rPr>
        <w:t>Z</w:t>
      </w:r>
      <w:r w:rsidRPr="00692A45">
        <w:rPr>
          <w:rFonts w:ascii="Times New Roman" w:hAnsi="Times New Roman"/>
          <w:sz w:val="24"/>
          <w:szCs w:val="24"/>
          <w:lang w:val="lv-LV"/>
        </w:rPr>
        <w:t>M – Izglītības un zinātnes ministrija</w:t>
      </w:r>
    </w:p>
    <w:p w14:paraId="04E3B28C" w14:textId="77777777" w:rsidR="000F7BCC" w:rsidRPr="00692A45" w:rsidRDefault="000F7BCC" w:rsidP="00B92FC4">
      <w:pPr>
        <w:jc w:val="both"/>
        <w:rPr>
          <w:rFonts w:ascii="Times New Roman" w:hAnsi="Times New Roman"/>
          <w:sz w:val="24"/>
          <w:szCs w:val="24"/>
          <w:lang w:val="lv-LV"/>
        </w:rPr>
      </w:pPr>
      <w:r w:rsidRPr="00692A45">
        <w:rPr>
          <w:rFonts w:ascii="Times New Roman" w:hAnsi="Times New Roman"/>
          <w:sz w:val="24"/>
          <w:szCs w:val="24"/>
          <w:lang w:val="lv-LV"/>
        </w:rPr>
        <w:t>KEM – Klimata un enerģētikas ministrija</w:t>
      </w:r>
    </w:p>
    <w:p w14:paraId="2E45568A" w14:textId="77777777" w:rsidR="000F7BCC" w:rsidRPr="00692A45" w:rsidRDefault="000F7BCC" w:rsidP="00B92FC4">
      <w:pPr>
        <w:jc w:val="both"/>
        <w:rPr>
          <w:rFonts w:ascii="Times New Roman" w:hAnsi="Times New Roman"/>
          <w:sz w:val="24"/>
          <w:szCs w:val="24"/>
          <w:lang w:val="lv-LV"/>
        </w:rPr>
      </w:pPr>
      <w:r w:rsidRPr="00692A45">
        <w:rPr>
          <w:rFonts w:ascii="Times New Roman" w:hAnsi="Times New Roman"/>
          <w:sz w:val="24"/>
          <w:szCs w:val="24"/>
          <w:lang w:val="lv-LV"/>
        </w:rPr>
        <w:t>Latvijas ekonomikas attīstības stratēģija - Ziņojums par Latvijas ekonomikas attīstību “Latvijas tautsaimniecība – produktivitāte, konkurētspēja, izaugsme”</w:t>
      </w:r>
    </w:p>
    <w:p w14:paraId="3515B005" w14:textId="77777777" w:rsidR="000F7BCC" w:rsidRPr="00692A45" w:rsidRDefault="000F7BCC" w:rsidP="00B92FC4">
      <w:pPr>
        <w:jc w:val="both"/>
        <w:rPr>
          <w:rFonts w:ascii="Times New Roman" w:hAnsi="Times New Roman"/>
          <w:sz w:val="24"/>
          <w:szCs w:val="24"/>
          <w:lang w:val="lv-LV"/>
        </w:rPr>
      </w:pPr>
      <w:r w:rsidRPr="00692A45">
        <w:rPr>
          <w:rFonts w:ascii="Times New Roman" w:hAnsi="Times New Roman"/>
          <w:sz w:val="24"/>
          <w:szCs w:val="24"/>
          <w:lang w:val="lv-LV"/>
        </w:rPr>
        <w:t>LIAA – Latvijas Investīciju un attīstības aģentūra</w:t>
      </w:r>
    </w:p>
    <w:p w14:paraId="1C0E7906" w14:textId="77777777" w:rsidR="000F7BCC" w:rsidRPr="00692A45" w:rsidRDefault="000F7BCC" w:rsidP="00B92FC4">
      <w:pPr>
        <w:jc w:val="both"/>
        <w:rPr>
          <w:rFonts w:ascii="Times New Roman" w:hAnsi="Times New Roman"/>
          <w:sz w:val="24"/>
          <w:szCs w:val="24"/>
          <w:lang w:val="lv-LV"/>
        </w:rPr>
      </w:pPr>
      <w:r w:rsidRPr="00692A45">
        <w:rPr>
          <w:rFonts w:ascii="Times New Roman" w:hAnsi="Times New Roman"/>
          <w:sz w:val="24"/>
          <w:szCs w:val="24"/>
          <w:lang w:val="lv-LV"/>
        </w:rPr>
        <w:t>LPZ2023 – Latvijas produktivitātes ziņojums 2023</w:t>
      </w:r>
    </w:p>
    <w:p w14:paraId="7245A069" w14:textId="3EFED785" w:rsidR="000F7BCC" w:rsidRPr="00692A45" w:rsidRDefault="000F7BCC" w:rsidP="00B92FC4">
      <w:pPr>
        <w:jc w:val="both"/>
        <w:rPr>
          <w:rFonts w:ascii="Times New Roman" w:hAnsi="Times New Roman"/>
          <w:sz w:val="24"/>
          <w:szCs w:val="24"/>
          <w:lang w:val="lv-LV"/>
        </w:rPr>
      </w:pPr>
      <w:r w:rsidRPr="00692A45">
        <w:rPr>
          <w:rFonts w:ascii="Times New Roman" w:hAnsi="Times New Roman"/>
          <w:sz w:val="24"/>
          <w:szCs w:val="24"/>
          <w:lang w:val="lv-LV"/>
        </w:rPr>
        <w:t>NAP2027 – Latvijas Nacionāl</w:t>
      </w:r>
      <w:r w:rsidR="0095215F" w:rsidRPr="00692A45">
        <w:rPr>
          <w:rFonts w:ascii="Times New Roman" w:hAnsi="Times New Roman"/>
          <w:sz w:val="24"/>
          <w:szCs w:val="24"/>
          <w:lang w:val="lv-LV"/>
        </w:rPr>
        <w:t>ais</w:t>
      </w:r>
      <w:r w:rsidRPr="00692A45">
        <w:rPr>
          <w:rFonts w:ascii="Times New Roman" w:hAnsi="Times New Roman"/>
          <w:sz w:val="24"/>
          <w:szCs w:val="24"/>
          <w:lang w:val="lv-LV"/>
        </w:rPr>
        <w:t xml:space="preserve"> attīstības plāns 2021.-2027. gadam</w:t>
      </w:r>
    </w:p>
    <w:p w14:paraId="7427D60D" w14:textId="36D5654F" w:rsidR="000F7BCC" w:rsidRPr="00692A45" w:rsidRDefault="000F7BCC" w:rsidP="00B92FC4">
      <w:pPr>
        <w:jc w:val="both"/>
        <w:rPr>
          <w:rFonts w:ascii="Times New Roman" w:hAnsi="Times New Roman"/>
          <w:sz w:val="24"/>
          <w:szCs w:val="24"/>
          <w:lang w:val="lv-LV"/>
        </w:rPr>
      </w:pPr>
      <w:r w:rsidRPr="00692A45">
        <w:rPr>
          <w:rFonts w:ascii="Times New Roman" w:hAnsi="Times New Roman"/>
          <w:sz w:val="24"/>
          <w:szCs w:val="24"/>
          <w:lang w:val="lv-LV"/>
        </w:rPr>
        <w:t xml:space="preserve">NEKP – </w:t>
      </w:r>
      <w:r w:rsidR="002F4A89">
        <w:rPr>
          <w:rFonts w:ascii="Times New Roman" w:hAnsi="Times New Roman"/>
          <w:sz w:val="24"/>
          <w:szCs w:val="24"/>
          <w:lang w:val="lv-LV"/>
        </w:rPr>
        <w:t xml:space="preserve">Aktualizētais </w:t>
      </w:r>
      <w:r w:rsidRPr="00692A45">
        <w:rPr>
          <w:rFonts w:ascii="Times New Roman" w:hAnsi="Times New Roman"/>
          <w:sz w:val="24"/>
          <w:szCs w:val="24"/>
          <w:lang w:val="lv-LV"/>
        </w:rPr>
        <w:t>Nacionālais enerģētikas un klimata plāns</w:t>
      </w:r>
      <w:r w:rsidR="002F4A89">
        <w:rPr>
          <w:rFonts w:ascii="Times New Roman" w:hAnsi="Times New Roman"/>
          <w:sz w:val="24"/>
          <w:szCs w:val="24"/>
          <w:lang w:val="lv-LV"/>
        </w:rPr>
        <w:t xml:space="preserve"> 2021.-2030. gadam</w:t>
      </w:r>
    </w:p>
    <w:p w14:paraId="6B1D64E1" w14:textId="0DEA0441" w:rsidR="000F7BCC" w:rsidRPr="00692A45" w:rsidRDefault="000F7BCC" w:rsidP="00B92FC4">
      <w:pPr>
        <w:jc w:val="both"/>
        <w:rPr>
          <w:rFonts w:ascii="Times New Roman" w:hAnsi="Times New Roman"/>
          <w:sz w:val="24"/>
          <w:szCs w:val="24"/>
          <w:lang w:val="lv-LV"/>
        </w:rPr>
      </w:pPr>
      <w:r w:rsidRPr="00692A45">
        <w:rPr>
          <w:rFonts w:ascii="Times New Roman" w:hAnsi="Times New Roman"/>
          <w:sz w:val="24"/>
          <w:szCs w:val="24"/>
          <w:lang w:val="lv-LV"/>
        </w:rPr>
        <w:t xml:space="preserve">NIP2027 – Nacionālās industriālās politikas pamatnostādnes 2021.-2027. </w:t>
      </w:r>
      <w:r w:rsidR="002F4A89">
        <w:rPr>
          <w:rFonts w:ascii="Times New Roman" w:hAnsi="Times New Roman"/>
          <w:sz w:val="24"/>
          <w:szCs w:val="24"/>
          <w:lang w:val="lv-LV"/>
        </w:rPr>
        <w:t>g</w:t>
      </w:r>
      <w:r w:rsidRPr="00692A45">
        <w:rPr>
          <w:rFonts w:ascii="Times New Roman" w:hAnsi="Times New Roman"/>
          <w:sz w:val="24"/>
          <w:szCs w:val="24"/>
          <w:lang w:val="lv-LV"/>
        </w:rPr>
        <w:t>adam</w:t>
      </w:r>
    </w:p>
    <w:p w14:paraId="61B40A11" w14:textId="77777777" w:rsidR="000F7BCC" w:rsidRPr="00692A45" w:rsidRDefault="000F7BCC" w:rsidP="00B92FC4">
      <w:pPr>
        <w:jc w:val="both"/>
        <w:rPr>
          <w:rFonts w:ascii="Times New Roman" w:hAnsi="Times New Roman"/>
          <w:sz w:val="24"/>
          <w:szCs w:val="24"/>
          <w:lang w:val="lv-LV"/>
        </w:rPr>
      </w:pPr>
      <w:r w:rsidRPr="00692A45">
        <w:rPr>
          <w:rFonts w:ascii="Times New Roman" w:hAnsi="Times New Roman"/>
          <w:sz w:val="24"/>
          <w:szCs w:val="24"/>
          <w:lang w:val="lv-LV"/>
        </w:rPr>
        <w:t>P&amp;A – Pētniecība un attīstība</w:t>
      </w:r>
    </w:p>
    <w:p w14:paraId="52F3119B" w14:textId="77777777" w:rsidR="000F7BCC" w:rsidRPr="00692A45" w:rsidRDefault="000F7BCC" w:rsidP="00B92FC4">
      <w:pPr>
        <w:jc w:val="both"/>
        <w:rPr>
          <w:rFonts w:ascii="Times New Roman" w:hAnsi="Times New Roman"/>
          <w:sz w:val="24"/>
          <w:szCs w:val="24"/>
          <w:lang w:val="lv-LV"/>
        </w:rPr>
      </w:pPr>
      <w:r w:rsidRPr="00692A45">
        <w:rPr>
          <w:rFonts w:ascii="Times New Roman" w:hAnsi="Times New Roman"/>
          <w:sz w:val="24"/>
          <w:szCs w:val="24"/>
          <w:lang w:val="lv-LV"/>
        </w:rPr>
        <w:lastRenderedPageBreak/>
        <w:t>P&amp;A&amp;I – Pētniecība, attīstība un inovācijas</w:t>
      </w:r>
    </w:p>
    <w:p w14:paraId="51F74292" w14:textId="15124D27" w:rsidR="000F7BCC" w:rsidRPr="00692A45" w:rsidRDefault="000F7BCC" w:rsidP="000F7BCC">
      <w:pPr>
        <w:jc w:val="both"/>
        <w:rPr>
          <w:rFonts w:ascii="Times New Roman" w:hAnsi="Times New Roman"/>
          <w:sz w:val="24"/>
          <w:szCs w:val="24"/>
          <w:lang w:val="lv-LV"/>
        </w:rPr>
      </w:pPr>
      <w:r w:rsidRPr="00692A45">
        <w:rPr>
          <w:rFonts w:ascii="Times New Roman" w:hAnsi="Times New Roman"/>
          <w:sz w:val="24"/>
          <w:szCs w:val="24"/>
          <w:lang w:val="lv-LV"/>
        </w:rPr>
        <w:t xml:space="preserve">Regula </w:t>
      </w:r>
      <w:r w:rsidR="009E1C14" w:rsidRPr="00692A45">
        <w:rPr>
          <w:rFonts w:ascii="Times New Roman" w:hAnsi="Times New Roman"/>
          <w:sz w:val="24"/>
          <w:szCs w:val="24"/>
          <w:lang w:val="lv-LV"/>
        </w:rPr>
        <w:t xml:space="preserve">(ES) </w:t>
      </w:r>
      <w:r w:rsidRPr="00692A45">
        <w:rPr>
          <w:rFonts w:ascii="Times New Roman" w:hAnsi="Times New Roman"/>
          <w:sz w:val="24"/>
          <w:szCs w:val="24"/>
          <w:lang w:val="lv-LV"/>
        </w:rPr>
        <w:t>2024/1252 - EIROPAS PARLAMENTA UN PADOMES REGULA (ES) 2024/1252 (2024. gada 11. aprīlis), ar ko izveido satvaru tam, kā nodrošināt drošu un ilgtspējīgu apgādi ar kritiski svarīgām izejvielām, un groza Regulas (ES) Nr. 168/2013, (ES) 2018/858, (ES) 2018/1724 un (ES) 2019/1020 (Dokuments attiecas uz EEZ)</w:t>
      </w:r>
    </w:p>
    <w:p w14:paraId="15C1BE06" w14:textId="0024814E" w:rsidR="000F7BCC" w:rsidRPr="00692A45" w:rsidRDefault="000F7BCC" w:rsidP="000F7BCC">
      <w:pPr>
        <w:jc w:val="both"/>
        <w:rPr>
          <w:rFonts w:ascii="Times New Roman" w:hAnsi="Times New Roman"/>
          <w:sz w:val="24"/>
          <w:szCs w:val="24"/>
          <w:lang w:val="lv-LV"/>
        </w:rPr>
      </w:pPr>
      <w:r w:rsidRPr="00692A45">
        <w:rPr>
          <w:rFonts w:ascii="Times New Roman" w:hAnsi="Times New Roman"/>
          <w:sz w:val="24"/>
          <w:szCs w:val="24"/>
          <w:lang w:val="lv-LV"/>
        </w:rPr>
        <w:t xml:space="preserve">Regula </w:t>
      </w:r>
      <w:r w:rsidR="009E1C14" w:rsidRPr="00692A45">
        <w:rPr>
          <w:rFonts w:ascii="Times New Roman" w:hAnsi="Times New Roman"/>
          <w:sz w:val="24"/>
          <w:szCs w:val="24"/>
          <w:lang w:val="lv-LV"/>
        </w:rPr>
        <w:t xml:space="preserve">(ES) </w:t>
      </w:r>
      <w:r w:rsidRPr="00692A45">
        <w:rPr>
          <w:rFonts w:ascii="Times New Roman" w:hAnsi="Times New Roman"/>
          <w:sz w:val="24"/>
          <w:szCs w:val="24"/>
          <w:lang w:val="lv-LV"/>
        </w:rPr>
        <w:t>2024/1735 – EIROPAS PARLAMENTA UN PADOMES REGULA (ES) 2024/1735 (2024. gada 13. jūnijs) par pasākumu satvara izveidi Eiropas neto nulles emisiju tehnoloģiju izgatavošanas ekosistēmas stiprināšanai un ar ko groza Regulu (ES) 2018/1724 (Dokuments attiecas uz EEZ)</w:t>
      </w:r>
    </w:p>
    <w:p w14:paraId="44A39DA2" w14:textId="0553C9DB" w:rsidR="000F7BCC" w:rsidRPr="00692A45" w:rsidRDefault="000F7BCC" w:rsidP="00B92FC4">
      <w:pPr>
        <w:jc w:val="both"/>
        <w:rPr>
          <w:rFonts w:ascii="Times New Roman" w:hAnsi="Times New Roman"/>
          <w:sz w:val="24"/>
          <w:szCs w:val="24"/>
          <w:lang w:val="lv-LV"/>
        </w:rPr>
      </w:pPr>
      <w:r w:rsidRPr="00692A45">
        <w:rPr>
          <w:rFonts w:ascii="Times New Roman" w:hAnsi="Times New Roman"/>
          <w:sz w:val="24"/>
          <w:szCs w:val="24"/>
          <w:lang w:val="lv-LV"/>
        </w:rPr>
        <w:t>SAF – ilgtspējīga</w:t>
      </w:r>
      <w:r w:rsidR="004E7400">
        <w:rPr>
          <w:rFonts w:ascii="Times New Roman" w:hAnsi="Times New Roman"/>
          <w:sz w:val="24"/>
          <w:szCs w:val="24"/>
          <w:lang w:val="lv-LV"/>
        </w:rPr>
        <w:t>s</w:t>
      </w:r>
      <w:r w:rsidRPr="00692A45">
        <w:rPr>
          <w:rFonts w:ascii="Times New Roman" w:hAnsi="Times New Roman"/>
          <w:sz w:val="24"/>
          <w:szCs w:val="24"/>
          <w:lang w:val="lv-LV"/>
        </w:rPr>
        <w:t xml:space="preserve"> aviācijas degviela (angļu val. </w:t>
      </w:r>
      <w:r w:rsidRPr="00692A45">
        <w:rPr>
          <w:rFonts w:ascii="Times New Roman" w:hAnsi="Times New Roman"/>
          <w:i/>
          <w:sz w:val="24"/>
          <w:szCs w:val="24"/>
          <w:lang w:val="lv-LV"/>
        </w:rPr>
        <w:t>sustainable aviation fuels</w:t>
      </w:r>
      <w:r w:rsidRPr="00692A45">
        <w:rPr>
          <w:rFonts w:ascii="Times New Roman" w:hAnsi="Times New Roman"/>
          <w:sz w:val="24"/>
          <w:szCs w:val="24"/>
          <w:lang w:val="lv-LV"/>
        </w:rPr>
        <w:t>)</w:t>
      </w:r>
    </w:p>
    <w:p w14:paraId="53E32532" w14:textId="77777777" w:rsidR="000F7BCC" w:rsidRPr="00692A45" w:rsidRDefault="000F7BCC" w:rsidP="00B92FC4">
      <w:pPr>
        <w:jc w:val="both"/>
        <w:rPr>
          <w:rFonts w:ascii="Times New Roman" w:hAnsi="Times New Roman"/>
          <w:sz w:val="24"/>
          <w:szCs w:val="24"/>
          <w:lang w:val="lv-LV"/>
        </w:rPr>
      </w:pPr>
      <w:r w:rsidRPr="00692A45">
        <w:rPr>
          <w:rFonts w:ascii="Times New Roman" w:hAnsi="Times New Roman"/>
          <w:sz w:val="24"/>
          <w:szCs w:val="24"/>
          <w:lang w:val="lv-LV"/>
        </w:rPr>
        <w:t xml:space="preserve">SEG – </w:t>
      </w:r>
      <w:r w:rsidRPr="00692A45">
        <w:rPr>
          <w:rFonts w:ascii="Times New Roman" w:eastAsia="Calibri" w:hAnsi="Times New Roman"/>
          <w:sz w:val="24"/>
          <w:szCs w:val="24"/>
          <w:lang w:val="lv-LV"/>
        </w:rPr>
        <w:t>Siltumnīcefekta gāzes</w:t>
      </w:r>
    </w:p>
    <w:p w14:paraId="4C16C4BB" w14:textId="77777777" w:rsidR="000F7BCC" w:rsidRPr="00692A45" w:rsidRDefault="000F7BCC" w:rsidP="00B92FC4">
      <w:pPr>
        <w:jc w:val="both"/>
        <w:rPr>
          <w:rFonts w:ascii="Times New Roman" w:hAnsi="Times New Roman"/>
          <w:sz w:val="24"/>
          <w:szCs w:val="24"/>
          <w:lang w:val="lv-LV"/>
        </w:rPr>
      </w:pPr>
      <w:r w:rsidRPr="00692A45">
        <w:rPr>
          <w:rFonts w:ascii="Times New Roman" w:hAnsi="Times New Roman"/>
          <w:sz w:val="24"/>
          <w:szCs w:val="24"/>
          <w:lang w:val="lv-LV"/>
        </w:rPr>
        <w:t>SM – Satiksmes ministrija</w:t>
      </w:r>
    </w:p>
    <w:p w14:paraId="20862469" w14:textId="77777777" w:rsidR="000F7BCC" w:rsidRPr="00692A45" w:rsidRDefault="000F7BCC" w:rsidP="00B92FC4">
      <w:pPr>
        <w:jc w:val="both"/>
        <w:rPr>
          <w:rFonts w:ascii="Times New Roman" w:hAnsi="Times New Roman"/>
          <w:sz w:val="24"/>
          <w:szCs w:val="24"/>
          <w:lang w:val="lv-LV"/>
        </w:rPr>
      </w:pPr>
      <w:r w:rsidRPr="00692A45">
        <w:rPr>
          <w:rFonts w:ascii="Times New Roman" w:hAnsi="Times New Roman"/>
          <w:sz w:val="24"/>
          <w:szCs w:val="24"/>
          <w:lang w:val="lv-LV"/>
        </w:rPr>
        <w:t xml:space="preserve">STEM – zinātne, tehnoloģija, inženierija, matemātika  (angļu val. </w:t>
      </w:r>
      <w:r w:rsidRPr="00692A45">
        <w:rPr>
          <w:rFonts w:ascii="Times New Roman" w:hAnsi="Times New Roman"/>
          <w:i/>
          <w:sz w:val="24"/>
          <w:szCs w:val="24"/>
          <w:lang w:val="lv-LV"/>
        </w:rPr>
        <w:t>Science, Technology, Engineering, and Mathematics</w:t>
      </w:r>
      <w:r w:rsidRPr="00692A45">
        <w:rPr>
          <w:rFonts w:ascii="Times New Roman" w:hAnsi="Times New Roman"/>
          <w:sz w:val="24"/>
          <w:szCs w:val="24"/>
          <w:lang w:val="lv-LV"/>
        </w:rPr>
        <w:t>)</w:t>
      </w:r>
    </w:p>
    <w:p w14:paraId="755253FD" w14:textId="7CBF1B34" w:rsidR="009C494B" w:rsidRPr="00692A45" w:rsidRDefault="000F7BCC" w:rsidP="00B92FC4">
      <w:pPr>
        <w:jc w:val="both"/>
        <w:rPr>
          <w:rFonts w:ascii="Times New Roman" w:hAnsi="Times New Roman"/>
          <w:sz w:val="24"/>
          <w:szCs w:val="24"/>
          <w:lang w:val="lv-LV"/>
        </w:rPr>
      </w:pPr>
      <w:r w:rsidRPr="00692A45">
        <w:rPr>
          <w:rFonts w:ascii="Times New Roman" w:hAnsi="Times New Roman"/>
          <w:sz w:val="24"/>
          <w:szCs w:val="24"/>
          <w:lang w:val="lv-LV"/>
        </w:rPr>
        <w:t>VKP – Vienotais kontaktpunkts</w:t>
      </w:r>
    </w:p>
    <w:p w14:paraId="6B60587B" w14:textId="317A0218" w:rsidR="00577548" w:rsidRPr="00692A45" w:rsidRDefault="00B51471">
      <w:pPr>
        <w:rPr>
          <w:rFonts w:ascii="Times New Roman" w:hAnsi="Times New Roman"/>
          <w:lang w:val="lv-LV"/>
        </w:rPr>
      </w:pPr>
      <w:r w:rsidRPr="00692A45">
        <w:rPr>
          <w:rFonts w:ascii="Times New Roman" w:hAnsi="Times New Roman"/>
          <w:lang w:val="lv-LV"/>
        </w:rPr>
        <w:br w:type="page"/>
      </w:r>
    </w:p>
    <w:p w14:paraId="2002891B" w14:textId="4DA394B6" w:rsidR="00D16107" w:rsidRPr="00692A45" w:rsidRDefault="38B16D85" w:rsidP="00C32D1D">
      <w:pPr>
        <w:pStyle w:val="Heading1"/>
        <w:jc w:val="center"/>
        <w:rPr>
          <w:rFonts w:ascii="Times New Roman" w:hAnsi="Times New Roman" w:cs="Times New Roman"/>
          <w:b/>
          <w:bCs/>
          <w:sz w:val="40"/>
          <w:szCs w:val="40"/>
          <w:lang w:val="lv-LV"/>
        </w:rPr>
      </w:pPr>
      <w:bookmarkStart w:id="3" w:name="_Toc206572910"/>
      <w:r w:rsidRPr="00692A45">
        <w:rPr>
          <w:rFonts w:ascii="Times New Roman" w:hAnsi="Times New Roman" w:cs="Times New Roman"/>
          <w:b/>
          <w:bCs/>
          <w:sz w:val="40"/>
          <w:szCs w:val="40"/>
          <w:lang w:val="lv-LV"/>
        </w:rPr>
        <w:lastRenderedPageBreak/>
        <w:t>I</w:t>
      </w:r>
      <w:r w:rsidR="4F3A7915" w:rsidRPr="00692A45">
        <w:rPr>
          <w:rFonts w:ascii="Times New Roman" w:hAnsi="Times New Roman" w:cs="Times New Roman"/>
          <w:b/>
          <w:bCs/>
          <w:sz w:val="40"/>
          <w:szCs w:val="40"/>
          <w:lang w:val="lv-LV"/>
        </w:rPr>
        <w:t>evads</w:t>
      </w:r>
      <w:bookmarkEnd w:id="3"/>
    </w:p>
    <w:p w14:paraId="2B785AE4" w14:textId="77777777" w:rsidR="006B6FE9" w:rsidRPr="00692A45" w:rsidRDefault="006B6FE9" w:rsidP="006B6FE9">
      <w:pPr>
        <w:rPr>
          <w:rFonts w:ascii="Times New Roman" w:hAnsi="Times New Roman"/>
          <w:lang w:val="lv-LV"/>
        </w:rPr>
      </w:pPr>
    </w:p>
    <w:p w14:paraId="12767003" w14:textId="60483F12" w:rsidR="00E350C0" w:rsidRPr="00692A45" w:rsidRDefault="25572CD7" w:rsidP="6253B36C">
      <w:pPr>
        <w:jc w:val="both"/>
        <w:rPr>
          <w:rFonts w:ascii="Times New Roman" w:hAnsi="Times New Roman"/>
          <w:sz w:val="24"/>
          <w:szCs w:val="24"/>
          <w:lang w:val="lv-LV"/>
        </w:rPr>
      </w:pPr>
      <w:bookmarkStart w:id="4" w:name="_Hlk195689579"/>
      <w:r w:rsidRPr="00692A45">
        <w:rPr>
          <w:rFonts w:ascii="Times New Roman" w:hAnsi="Times New Roman"/>
          <w:sz w:val="24"/>
          <w:szCs w:val="24"/>
          <w:lang w:val="lv-LV"/>
        </w:rPr>
        <w:t xml:space="preserve">Informatīvais ziņojums </w:t>
      </w:r>
      <w:r w:rsidR="243775A4" w:rsidRPr="00692A45">
        <w:rPr>
          <w:rFonts w:ascii="Times New Roman" w:hAnsi="Times New Roman"/>
          <w:sz w:val="24"/>
          <w:szCs w:val="24"/>
          <w:lang w:val="lv-LV"/>
        </w:rPr>
        <w:t>“</w:t>
      </w:r>
      <w:r w:rsidR="270E9B2F" w:rsidRPr="00692A45">
        <w:rPr>
          <w:rFonts w:ascii="Times New Roman" w:hAnsi="Times New Roman"/>
          <w:sz w:val="24"/>
          <w:szCs w:val="24"/>
          <w:lang w:val="lv-LV"/>
        </w:rPr>
        <w:t xml:space="preserve">Latvijas </w:t>
      </w:r>
      <w:r w:rsidR="00F27ED3" w:rsidRPr="00692A45">
        <w:rPr>
          <w:rFonts w:ascii="Times New Roman" w:hAnsi="Times New Roman"/>
          <w:sz w:val="24"/>
          <w:szCs w:val="24"/>
          <w:lang w:val="lv-LV"/>
        </w:rPr>
        <w:t>Ilgtspējīgas enerģijas</w:t>
      </w:r>
      <w:r w:rsidR="270E9B2F" w:rsidRPr="00692A45">
        <w:rPr>
          <w:rFonts w:ascii="Times New Roman" w:hAnsi="Times New Roman"/>
          <w:sz w:val="24"/>
          <w:szCs w:val="24"/>
          <w:lang w:val="lv-LV"/>
        </w:rPr>
        <w:t xml:space="preserve"> tehnoloģiju attīstības ietvars līdz 2035. gadam</w:t>
      </w:r>
      <w:r w:rsidR="243775A4" w:rsidRPr="00692A45">
        <w:rPr>
          <w:rFonts w:ascii="Times New Roman" w:hAnsi="Times New Roman"/>
          <w:sz w:val="24"/>
          <w:szCs w:val="24"/>
          <w:lang w:val="lv-LV"/>
        </w:rPr>
        <w:t xml:space="preserve">” </w:t>
      </w:r>
      <w:bookmarkEnd w:id="4"/>
      <w:r w:rsidRPr="00692A45">
        <w:rPr>
          <w:rFonts w:ascii="Times New Roman" w:hAnsi="Times New Roman"/>
          <w:sz w:val="24"/>
          <w:szCs w:val="24"/>
          <w:lang w:val="lv-LV"/>
        </w:rPr>
        <w:t>ir izstrādāts</w:t>
      </w:r>
      <w:r w:rsidR="640AC39E" w:rsidRPr="00692A45">
        <w:rPr>
          <w:rFonts w:ascii="Times New Roman" w:hAnsi="Times New Roman"/>
          <w:sz w:val="24"/>
          <w:szCs w:val="24"/>
          <w:lang w:val="lv-LV"/>
        </w:rPr>
        <w:t xml:space="preserve"> kā Ekonomikas ministrijas iniciatīva</w:t>
      </w:r>
      <w:r w:rsidR="06AB0DEE" w:rsidRPr="00692A45">
        <w:rPr>
          <w:rFonts w:ascii="Times New Roman" w:hAnsi="Times New Roman"/>
          <w:sz w:val="24"/>
          <w:szCs w:val="24"/>
          <w:lang w:val="lv-LV"/>
        </w:rPr>
        <w:t xml:space="preserve"> ar nolūku noteikt </w:t>
      </w:r>
      <w:r w:rsidR="423E5184" w:rsidRPr="00692A45">
        <w:rPr>
          <w:rFonts w:ascii="Times New Roman" w:hAnsi="Times New Roman"/>
          <w:sz w:val="24"/>
          <w:szCs w:val="24"/>
          <w:lang w:val="lv-LV"/>
        </w:rPr>
        <w:t xml:space="preserve"> nepieciešamos rīcības virzienus </w:t>
      </w:r>
      <w:r w:rsidR="39C1D179" w:rsidRPr="00692A45">
        <w:rPr>
          <w:rFonts w:ascii="Times New Roman" w:hAnsi="Times New Roman"/>
          <w:sz w:val="24"/>
          <w:szCs w:val="24"/>
          <w:lang w:val="lv-LV"/>
        </w:rPr>
        <w:t xml:space="preserve">un </w:t>
      </w:r>
      <w:r w:rsidR="5CC822F9" w:rsidRPr="00692A45">
        <w:rPr>
          <w:rFonts w:ascii="Times New Roman" w:hAnsi="Times New Roman"/>
          <w:sz w:val="24"/>
          <w:szCs w:val="24"/>
          <w:lang w:val="lv-LV"/>
        </w:rPr>
        <w:t>prio</w:t>
      </w:r>
      <w:r w:rsidR="6163255B" w:rsidRPr="00692A45">
        <w:rPr>
          <w:rFonts w:ascii="Times New Roman" w:hAnsi="Times New Roman"/>
          <w:sz w:val="24"/>
          <w:szCs w:val="24"/>
          <w:lang w:val="lv-LV"/>
        </w:rPr>
        <w:t xml:space="preserve">ritāros pasākumus </w:t>
      </w:r>
      <w:r w:rsidR="008C5AB9" w:rsidRPr="00692A45">
        <w:rPr>
          <w:rFonts w:ascii="Times New Roman" w:hAnsi="Times New Roman"/>
          <w:sz w:val="24"/>
          <w:szCs w:val="24"/>
          <w:lang w:val="lv-LV"/>
        </w:rPr>
        <w:t>ilgtspējīgas enerģijas</w:t>
      </w:r>
      <w:r w:rsidR="06AB0DEE" w:rsidRPr="00692A45">
        <w:rPr>
          <w:rFonts w:ascii="Times New Roman" w:hAnsi="Times New Roman"/>
          <w:sz w:val="24"/>
          <w:szCs w:val="24"/>
          <w:lang w:val="lv-LV"/>
        </w:rPr>
        <w:t xml:space="preserve"> tehnoloģiju</w:t>
      </w:r>
      <w:r w:rsidR="3F32435D" w:rsidRPr="00692A45">
        <w:rPr>
          <w:rFonts w:ascii="Times New Roman" w:hAnsi="Times New Roman"/>
          <w:sz w:val="24"/>
          <w:szCs w:val="24"/>
          <w:lang w:val="lv-LV"/>
        </w:rPr>
        <w:t xml:space="preserve"> </w:t>
      </w:r>
      <w:r w:rsidR="000A7E3B" w:rsidRPr="00692A45">
        <w:rPr>
          <w:rFonts w:ascii="Times New Roman" w:hAnsi="Times New Roman"/>
          <w:sz w:val="24"/>
          <w:szCs w:val="24"/>
          <w:lang w:val="lv-LV"/>
        </w:rPr>
        <w:t xml:space="preserve">izmantošanai un </w:t>
      </w:r>
      <w:r w:rsidR="423E5184" w:rsidRPr="00692A45">
        <w:rPr>
          <w:rFonts w:ascii="Times New Roman" w:hAnsi="Times New Roman"/>
          <w:sz w:val="24"/>
          <w:szCs w:val="24"/>
          <w:lang w:val="lv-LV"/>
        </w:rPr>
        <w:t>ra</w:t>
      </w:r>
      <w:r w:rsidR="7CE648B7" w:rsidRPr="00692A45">
        <w:rPr>
          <w:rFonts w:ascii="Times New Roman" w:hAnsi="Times New Roman"/>
          <w:sz w:val="24"/>
          <w:szCs w:val="24"/>
          <w:lang w:val="lv-LV"/>
        </w:rPr>
        <w:t xml:space="preserve">žošanas </w:t>
      </w:r>
      <w:r w:rsidR="3F32435D" w:rsidRPr="00692A45">
        <w:rPr>
          <w:rFonts w:ascii="Times New Roman" w:hAnsi="Times New Roman"/>
          <w:sz w:val="24"/>
          <w:szCs w:val="24"/>
          <w:lang w:val="lv-LV"/>
        </w:rPr>
        <w:t>attīstībai</w:t>
      </w:r>
      <w:r w:rsidR="3390A8E9" w:rsidRPr="00692A45">
        <w:rPr>
          <w:rFonts w:ascii="Times New Roman" w:hAnsi="Times New Roman"/>
          <w:sz w:val="24"/>
          <w:szCs w:val="24"/>
          <w:lang w:val="lv-LV"/>
        </w:rPr>
        <w:t xml:space="preserve">, esošās Latvijas </w:t>
      </w:r>
      <w:r w:rsidR="13F12896" w:rsidRPr="00692A45">
        <w:rPr>
          <w:rFonts w:ascii="Times New Roman" w:hAnsi="Times New Roman"/>
          <w:sz w:val="24"/>
          <w:szCs w:val="24"/>
          <w:lang w:val="lv-LV"/>
        </w:rPr>
        <w:t>industrijas dekarbonizācijai, kā arī</w:t>
      </w:r>
      <w:r w:rsidR="7CE648B7" w:rsidRPr="00692A45">
        <w:rPr>
          <w:rFonts w:ascii="Times New Roman" w:hAnsi="Times New Roman"/>
          <w:sz w:val="24"/>
          <w:szCs w:val="24"/>
          <w:lang w:val="lv-LV"/>
        </w:rPr>
        <w:t xml:space="preserve"> Latvijas</w:t>
      </w:r>
      <w:r w:rsidR="13F12896" w:rsidRPr="00692A45">
        <w:rPr>
          <w:rFonts w:ascii="Times New Roman" w:hAnsi="Times New Roman"/>
          <w:sz w:val="24"/>
          <w:szCs w:val="24"/>
          <w:lang w:val="lv-LV"/>
        </w:rPr>
        <w:t xml:space="preserve"> industrijas iespējām izmantot neto nulles emisiju tehnoloģijas</w:t>
      </w:r>
      <w:r w:rsidR="7CE648B7" w:rsidRPr="00692A45">
        <w:rPr>
          <w:rFonts w:ascii="Times New Roman" w:hAnsi="Times New Roman"/>
          <w:sz w:val="24"/>
          <w:szCs w:val="24"/>
          <w:lang w:val="lv-LV"/>
        </w:rPr>
        <w:t xml:space="preserve"> produkti</w:t>
      </w:r>
      <w:r w:rsidR="2062374E" w:rsidRPr="00692A45">
        <w:rPr>
          <w:rFonts w:ascii="Times New Roman" w:hAnsi="Times New Roman"/>
          <w:sz w:val="24"/>
          <w:szCs w:val="24"/>
          <w:lang w:val="lv-LV"/>
        </w:rPr>
        <w:t>vitātes un klimata mērķu sasniegšanai</w:t>
      </w:r>
      <w:r w:rsidR="2669B069" w:rsidRPr="00692A45">
        <w:rPr>
          <w:rFonts w:ascii="Times New Roman" w:hAnsi="Times New Roman"/>
          <w:sz w:val="24"/>
          <w:szCs w:val="24"/>
          <w:lang w:val="lv-LV"/>
        </w:rPr>
        <w:t>, kā arī valsts ekonomiskās attīstības veicināšan</w:t>
      </w:r>
      <w:r w:rsidR="00231A66" w:rsidRPr="00692A45">
        <w:rPr>
          <w:rFonts w:ascii="Times New Roman" w:hAnsi="Times New Roman"/>
          <w:sz w:val="24"/>
          <w:szCs w:val="24"/>
          <w:lang w:val="lv-LV"/>
        </w:rPr>
        <w:t>ai</w:t>
      </w:r>
      <w:r w:rsidR="2062374E" w:rsidRPr="00692A45">
        <w:rPr>
          <w:rFonts w:ascii="Times New Roman" w:hAnsi="Times New Roman"/>
          <w:sz w:val="24"/>
          <w:szCs w:val="24"/>
          <w:lang w:val="lv-LV"/>
        </w:rPr>
        <w:t xml:space="preserve">. </w:t>
      </w:r>
    </w:p>
    <w:p w14:paraId="720FFA72" w14:textId="37B1CBDA" w:rsidR="00880DB0" w:rsidRPr="00692A45" w:rsidRDefault="009E1C14" w:rsidP="00880DB0">
      <w:pPr>
        <w:jc w:val="both"/>
        <w:rPr>
          <w:rFonts w:ascii="Times New Roman" w:hAnsi="Times New Roman"/>
          <w:sz w:val="24"/>
          <w:szCs w:val="24"/>
          <w:lang w:val="lv-LV"/>
        </w:rPr>
      </w:pPr>
      <w:r w:rsidRPr="00692A45">
        <w:rPr>
          <w:rFonts w:ascii="Times New Roman" w:hAnsi="Times New Roman"/>
          <w:sz w:val="24"/>
          <w:szCs w:val="24"/>
          <w:lang w:val="lv-LV"/>
        </w:rPr>
        <w:t>Regula (ES) 2024/1735</w:t>
      </w:r>
      <w:r w:rsidR="00E04484" w:rsidRPr="00692A45">
        <w:rPr>
          <w:rStyle w:val="FootnoteReference"/>
          <w:rFonts w:ascii="Times New Roman" w:hAnsi="Times New Roman"/>
          <w:sz w:val="24"/>
          <w:szCs w:val="24"/>
          <w:lang w:val="lv-LV"/>
        </w:rPr>
        <w:footnoteReference w:id="2"/>
      </w:r>
      <w:r w:rsidR="00FF4E27" w:rsidRPr="00692A45">
        <w:rPr>
          <w:rFonts w:ascii="Times New Roman" w:hAnsi="Times New Roman"/>
          <w:sz w:val="24"/>
          <w:szCs w:val="24"/>
          <w:lang w:val="lv-LV"/>
        </w:rPr>
        <w:t xml:space="preserve"> </w:t>
      </w:r>
      <w:r w:rsidR="00880DB0" w:rsidRPr="00692A45">
        <w:rPr>
          <w:rFonts w:ascii="Times New Roman" w:hAnsi="Times New Roman"/>
          <w:sz w:val="24"/>
          <w:szCs w:val="24"/>
          <w:lang w:val="lv-LV"/>
        </w:rPr>
        <w:t>izveido tiesisko regulējumu, lai veicinātu ES rūpniecība</w:t>
      </w:r>
      <w:r w:rsidR="00231A66" w:rsidRPr="00692A45">
        <w:rPr>
          <w:rFonts w:ascii="Times New Roman" w:hAnsi="Times New Roman"/>
          <w:sz w:val="24"/>
          <w:szCs w:val="24"/>
          <w:lang w:val="lv-LV"/>
        </w:rPr>
        <w:t>i</w:t>
      </w:r>
      <w:r w:rsidR="00880DB0" w:rsidRPr="00692A45">
        <w:rPr>
          <w:rFonts w:ascii="Times New Roman" w:hAnsi="Times New Roman"/>
          <w:sz w:val="24"/>
          <w:szCs w:val="24"/>
          <w:lang w:val="lv-LV"/>
        </w:rPr>
        <w:t xml:space="preserve"> un dekarbonizācijai būtisko tehnoloģiju konkurētspēju.</w:t>
      </w:r>
    </w:p>
    <w:p w14:paraId="4C1B1C5F" w14:textId="482946E8" w:rsidR="00880DB0" w:rsidRPr="00692A45" w:rsidRDefault="009E1C14" w:rsidP="00880DB0">
      <w:pPr>
        <w:jc w:val="both"/>
        <w:rPr>
          <w:rFonts w:ascii="Times New Roman" w:hAnsi="Times New Roman"/>
          <w:sz w:val="24"/>
          <w:szCs w:val="24"/>
          <w:lang w:val="lv-LV"/>
        </w:rPr>
      </w:pPr>
      <w:r w:rsidRPr="00692A45">
        <w:rPr>
          <w:rFonts w:ascii="Times New Roman" w:hAnsi="Times New Roman"/>
          <w:sz w:val="24"/>
          <w:szCs w:val="24"/>
          <w:lang w:val="lv-LV"/>
        </w:rPr>
        <w:t>Regulas (ES) 2024/1735</w:t>
      </w:r>
      <w:r w:rsidR="00880DB0" w:rsidRPr="00692A45">
        <w:rPr>
          <w:rFonts w:ascii="Times New Roman" w:hAnsi="Times New Roman"/>
          <w:sz w:val="24"/>
          <w:szCs w:val="24"/>
          <w:lang w:val="lv-LV"/>
        </w:rPr>
        <w:t xml:space="preserve"> mērķis ir </w:t>
      </w:r>
      <w:r w:rsidR="00A63B27" w:rsidRPr="00692A45">
        <w:rPr>
          <w:rFonts w:ascii="Times New Roman" w:hAnsi="Times New Roman"/>
          <w:sz w:val="24"/>
          <w:szCs w:val="24"/>
          <w:lang w:val="lv-LV"/>
        </w:rPr>
        <w:t>stiprināt</w:t>
      </w:r>
      <w:r w:rsidR="00C23457" w:rsidRPr="00692A45">
        <w:rPr>
          <w:rFonts w:ascii="Times New Roman" w:hAnsi="Times New Roman"/>
          <w:sz w:val="24"/>
          <w:szCs w:val="24"/>
          <w:lang w:val="lv-LV"/>
        </w:rPr>
        <w:t xml:space="preserve"> </w:t>
      </w:r>
      <w:r w:rsidR="00880DB0" w:rsidRPr="00692A45">
        <w:rPr>
          <w:rFonts w:ascii="Times New Roman" w:hAnsi="Times New Roman"/>
          <w:sz w:val="24"/>
          <w:szCs w:val="24"/>
          <w:lang w:val="lv-LV"/>
        </w:rPr>
        <w:t>Eiropas neto nulles emisiju tehnoloģiju un to galveno komponen</w:t>
      </w:r>
      <w:r w:rsidR="00D4783D" w:rsidRPr="00692A45">
        <w:rPr>
          <w:rFonts w:ascii="Times New Roman" w:hAnsi="Times New Roman"/>
          <w:sz w:val="24"/>
          <w:szCs w:val="24"/>
          <w:lang w:val="lv-LV"/>
        </w:rPr>
        <w:t>š</w:t>
      </w:r>
      <w:r w:rsidR="00880DB0" w:rsidRPr="00692A45">
        <w:rPr>
          <w:rFonts w:ascii="Times New Roman" w:hAnsi="Times New Roman"/>
          <w:sz w:val="24"/>
          <w:szCs w:val="24"/>
          <w:lang w:val="lv-LV"/>
        </w:rPr>
        <w:t xml:space="preserve">u </w:t>
      </w:r>
      <w:r w:rsidR="00C23457" w:rsidRPr="00692A45">
        <w:rPr>
          <w:rFonts w:ascii="Times New Roman" w:hAnsi="Times New Roman"/>
          <w:sz w:val="24"/>
          <w:szCs w:val="24"/>
          <w:lang w:val="lv-LV"/>
        </w:rPr>
        <w:t xml:space="preserve">ražošanas </w:t>
      </w:r>
      <w:r w:rsidR="00880DB0" w:rsidRPr="00692A45">
        <w:rPr>
          <w:rFonts w:ascii="Times New Roman" w:hAnsi="Times New Roman"/>
          <w:sz w:val="24"/>
          <w:szCs w:val="24"/>
          <w:lang w:val="lv-LV"/>
        </w:rPr>
        <w:t>jaudu, novēršot šķēršļus ražošanas paplašināšanai Eiropā. Regula</w:t>
      </w:r>
      <w:r w:rsidR="000A17B8" w:rsidRPr="00692A45">
        <w:rPr>
          <w:rFonts w:ascii="Times New Roman" w:hAnsi="Times New Roman"/>
          <w:sz w:val="24"/>
          <w:szCs w:val="24"/>
          <w:lang w:val="lv-LV"/>
        </w:rPr>
        <w:t>s</w:t>
      </w:r>
      <w:r w:rsidRPr="00692A45">
        <w:rPr>
          <w:rFonts w:ascii="Times New Roman" w:hAnsi="Times New Roman"/>
          <w:sz w:val="24"/>
          <w:szCs w:val="24"/>
          <w:lang w:val="lv-LV"/>
        </w:rPr>
        <w:t xml:space="preserve"> (ES) 2024/1735</w:t>
      </w:r>
      <w:r w:rsidR="000A17B8" w:rsidRPr="00692A45">
        <w:rPr>
          <w:rFonts w:ascii="Times New Roman" w:hAnsi="Times New Roman"/>
          <w:sz w:val="24"/>
          <w:szCs w:val="24"/>
          <w:lang w:val="lv-LV"/>
        </w:rPr>
        <w:t xml:space="preserve"> </w:t>
      </w:r>
      <w:r w:rsidR="009F04BA" w:rsidRPr="00692A45">
        <w:rPr>
          <w:rFonts w:ascii="Times New Roman" w:hAnsi="Times New Roman"/>
          <w:sz w:val="24"/>
          <w:szCs w:val="24"/>
          <w:lang w:val="lv-LV"/>
        </w:rPr>
        <w:t>nosacījumu ieviešana</w:t>
      </w:r>
      <w:r w:rsidR="00880DB0" w:rsidRPr="00692A45">
        <w:rPr>
          <w:rFonts w:ascii="Times New Roman" w:hAnsi="Times New Roman"/>
          <w:sz w:val="24"/>
          <w:szCs w:val="24"/>
          <w:lang w:val="lv-LV"/>
        </w:rPr>
        <w:t xml:space="preserve"> palielinās neto nulles emisiju tehnoloģiju nozares konkurētspēju, piesaistīs investīcijas un uzlabos tīro tehnoloģiju piekļuvi tirgum ES</w:t>
      </w:r>
      <w:r w:rsidR="3F4DD5CF" w:rsidRPr="00692A45">
        <w:rPr>
          <w:rFonts w:ascii="Times New Roman" w:hAnsi="Times New Roman"/>
          <w:sz w:val="24"/>
          <w:szCs w:val="24"/>
          <w:lang w:val="lv-LV"/>
        </w:rPr>
        <w:t>,</w:t>
      </w:r>
      <w:r w:rsidR="00880DB0" w:rsidRPr="00692A45">
        <w:rPr>
          <w:rFonts w:ascii="Times New Roman" w:hAnsi="Times New Roman"/>
          <w:sz w:val="24"/>
          <w:szCs w:val="24"/>
          <w:lang w:val="lv-LV"/>
        </w:rPr>
        <w:t xml:space="preserve"> </w:t>
      </w:r>
      <w:r w:rsidR="0CF8C3F4" w:rsidRPr="00692A45">
        <w:rPr>
          <w:rFonts w:ascii="Times New Roman" w:hAnsi="Times New Roman"/>
          <w:sz w:val="24"/>
          <w:szCs w:val="24"/>
          <w:lang w:val="lv-LV"/>
        </w:rPr>
        <w:t xml:space="preserve">vienlaikus atbalstot </w:t>
      </w:r>
      <w:r w:rsidR="00880DB0" w:rsidRPr="00692A45">
        <w:rPr>
          <w:rFonts w:ascii="Times New Roman" w:hAnsi="Times New Roman"/>
          <w:sz w:val="24"/>
          <w:szCs w:val="24"/>
          <w:lang w:val="lv-LV"/>
        </w:rPr>
        <w:t>pāreju uz tīru enerģiju un uzlabo</w:t>
      </w:r>
      <w:r w:rsidR="39149463" w:rsidRPr="00692A45">
        <w:rPr>
          <w:rFonts w:ascii="Times New Roman" w:hAnsi="Times New Roman"/>
          <w:sz w:val="24"/>
          <w:szCs w:val="24"/>
          <w:lang w:val="lv-LV"/>
        </w:rPr>
        <w:t>jot</w:t>
      </w:r>
      <w:r w:rsidR="00880DB0" w:rsidRPr="00692A45">
        <w:rPr>
          <w:rFonts w:ascii="Times New Roman" w:hAnsi="Times New Roman"/>
          <w:sz w:val="24"/>
          <w:szCs w:val="24"/>
          <w:lang w:val="lv-LV"/>
        </w:rPr>
        <w:t xml:space="preserve"> ES enerģētisko noturību.</w:t>
      </w:r>
    </w:p>
    <w:p w14:paraId="67098727" w14:textId="7E3109BB" w:rsidR="00880DB0" w:rsidRPr="00692A45" w:rsidRDefault="00880DB0" w:rsidP="00880DB0">
      <w:pPr>
        <w:jc w:val="both"/>
        <w:rPr>
          <w:rFonts w:ascii="Times New Roman" w:hAnsi="Times New Roman"/>
          <w:sz w:val="24"/>
          <w:szCs w:val="24"/>
          <w:lang w:val="lv-LV"/>
        </w:rPr>
      </w:pPr>
      <w:r w:rsidRPr="00692A45">
        <w:rPr>
          <w:rFonts w:ascii="Times New Roman" w:hAnsi="Times New Roman"/>
          <w:sz w:val="24"/>
          <w:szCs w:val="24"/>
          <w:lang w:val="lv-LV"/>
        </w:rPr>
        <w:t xml:space="preserve">Aktā </w:t>
      </w:r>
      <w:r w:rsidR="00512D52" w:rsidRPr="00692A45">
        <w:rPr>
          <w:rFonts w:ascii="Times New Roman" w:hAnsi="Times New Roman"/>
          <w:sz w:val="24"/>
          <w:szCs w:val="24"/>
          <w:lang w:val="lv-LV"/>
        </w:rPr>
        <w:t xml:space="preserve">noteiktais </w:t>
      </w:r>
      <w:r w:rsidRPr="00692A45">
        <w:rPr>
          <w:rFonts w:ascii="Times New Roman" w:hAnsi="Times New Roman"/>
          <w:sz w:val="24"/>
          <w:szCs w:val="24"/>
          <w:lang w:val="lv-LV"/>
        </w:rPr>
        <w:t xml:space="preserve">mērķis </w:t>
      </w:r>
      <w:r w:rsidR="00512D52" w:rsidRPr="00692A45">
        <w:rPr>
          <w:rFonts w:ascii="Times New Roman" w:hAnsi="Times New Roman"/>
          <w:sz w:val="24"/>
          <w:szCs w:val="24"/>
          <w:lang w:val="lv-LV"/>
        </w:rPr>
        <w:t xml:space="preserve">ir </w:t>
      </w:r>
      <w:r w:rsidRPr="00692A45">
        <w:rPr>
          <w:rFonts w:ascii="Times New Roman" w:hAnsi="Times New Roman"/>
          <w:sz w:val="24"/>
          <w:szCs w:val="24"/>
          <w:lang w:val="lv-LV"/>
        </w:rPr>
        <w:t>panākt, ka neto nulles emisiju</w:t>
      </w:r>
      <w:r w:rsidR="00B313C1">
        <w:rPr>
          <w:rFonts w:ascii="Times New Roman" w:hAnsi="Times New Roman"/>
          <w:sz w:val="24"/>
          <w:szCs w:val="24"/>
          <w:lang w:val="lv-LV"/>
        </w:rPr>
        <w:t xml:space="preserve"> tehnoloģiju</w:t>
      </w:r>
      <w:r w:rsidRPr="00692A45">
        <w:rPr>
          <w:rFonts w:ascii="Times New Roman" w:hAnsi="Times New Roman"/>
          <w:sz w:val="24"/>
          <w:szCs w:val="24"/>
          <w:lang w:val="lv-LV"/>
        </w:rPr>
        <w:t xml:space="preserve"> izgatavošanas jauda līdz 2030. gadam apmierina vismaz 40 % no ES ikgadējām vajadzībām, nodrošinot p</w:t>
      </w:r>
      <w:r w:rsidR="00512D52" w:rsidRPr="00692A45">
        <w:rPr>
          <w:rFonts w:ascii="Times New Roman" w:hAnsi="Times New Roman"/>
          <w:sz w:val="24"/>
          <w:szCs w:val="24"/>
          <w:lang w:val="lv-LV"/>
        </w:rPr>
        <w:t>ā</w:t>
      </w:r>
      <w:r w:rsidRPr="00692A45">
        <w:rPr>
          <w:rFonts w:ascii="Times New Roman" w:hAnsi="Times New Roman"/>
          <w:sz w:val="24"/>
          <w:szCs w:val="24"/>
          <w:lang w:val="lv-LV"/>
        </w:rPr>
        <w:t>r</w:t>
      </w:r>
      <w:r w:rsidR="00AC3B70">
        <w:rPr>
          <w:rFonts w:ascii="Times New Roman" w:hAnsi="Times New Roman"/>
          <w:sz w:val="24"/>
          <w:szCs w:val="24"/>
          <w:lang w:val="lv-LV"/>
        </w:rPr>
        <w:t>r</w:t>
      </w:r>
      <w:r w:rsidRPr="00692A45">
        <w:rPr>
          <w:rFonts w:ascii="Times New Roman" w:hAnsi="Times New Roman"/>
          <w:sz w:val="24"/>
          <w:szCs w:val="24"/>
          <w:lang w:val="lv-LV"/>
        </w:rPr>
        <w:t xml:space="preserve">edzamību, noteiktību un ilgtermiņa signālus ražotājiem un investoriem. </w:t>
      </w:r>
      <w:r w:rsidR="006037E2" w:rsidRPr="00692A45">
        <w:rPr>
          <w:rFonts w:ascii="Times New Roman" w:hAnsi="Times New Roman"/>
          <w:sz w:val="24"/>
          <w:szCs w:val="24"/>
          <w:lang w:val="lv-LV"/>
        </w:rPr>
        <w:t xml:space="preserve">Kā arī </w:t>
      </w:r>
      <w:r w:rsidRPr="00692A45">
        <w:rPr>
          <w:rFonts w:ascii="Times New Roman" w:hAnsi="Times New Roman"/>
          <w:sz w:val="24"/>
          <w:szCs w:val="24"/>
          <w:lang w:val="lv-LV"/>
        </w:rPr>
        <w:t xml:space="preserve">akta mērķis ir līdz 2030. gadam izveidot </w:t>
      </w:r>
      <w:r w:rsidR="00231A66" w:rsidRPr="00692A45">
        <w:rPr>
          <w:rFonts w:ascii="Times New Roman" w:hAnsi="Times New Roman"/>
          <w:sz w:val="24"/>
          <w:szCs w:val="24"/>
          <w:lang w:val="lv-LV"/>
        </w:rPr>
        <w:t>ES</w:t>
      </w:r>
      <w:r w:rsidRPr="00692A45">
        <w:rPr>
          <w:rFonts w:ascii="Times New Roman" w:hAnsi="Times New Roman"/>
          <w:sz w:val="24"/>
          <w:szCs w:val="24"/>
          <w:lang w:val="lv-LV"/>
        </w:rPr>
        <w:t xml:space="preserve"> CO</w:t>
      </w:r>
      <w:r w:rsidRPr="00692A45">
        <w:rPr>
          <w:rFonts w:ascii="Times New Roman" w:hAnsi="Times New Roman"/>
          <w:sz w:val="24"/>
          <w:szCs w:val="24"/>
          <w:vertAlign w:val="subscript"/>
          <w:lang w:val="lv-LV"/>
        </w:rPr>
        <w:t>2</w:t>
      </w:r>
      <w:r w:rsidRPr="00692A45">
        <w:rPr>
          <w:rFonts w:ascii="Times New Roman" w:hAnsi="Times New Roman"/>
          <w:sz w:val="24"/>
          <w:szCs w:val="24"/>
          <w:lang w:val="lv-LV"/>
        </w:rPr>
        <w:t xml:space="preserve"> uzglabāšanas pakalpojumu tirgu</w:t>
      </w:r>
      <w:r w:rsidR="3D59C2F5" w:rsidRPr="00692A45">
        <w:rPr>
          <w:rFonts w:ascii="Times New Roman" w:hAnsi="Times New Roman"/>
          <w:sz w:val="24"/>
          <w:szCs w:val="24"/>
          <w:lang w:val="lv-LV"/>
        </w:rPr>
        <w:t>, nodrošinot</w:t>
      </w:r>
      <w:r w:rsidRPr="00692A45">
        <w:rPr>
          <w:rFonts w:ascii="Times New Roman" w:hAnsi="Times New Roman"/>
          <w:sz w:val="24"/>
          <w:szCs w:val="24"/>
          <w:lang w:val="lv-LV"/>
        </w:rPr>
        <w:t xml:space="preserve">  ikgadēj</w:t>
      </w:r>
      <w:r w:rsidR="7B97781D" w:rsidRPr="00692A45">
        <w:rPr>
          <w:rFonts w:ascii="Times New Roman" w:hAnsi="Times New Roman"/>
          <w:sz w:val="24"/>
          <w:szCs w:val="24"/>
          <w:lang w:val="lv-LV"/>
        </w:rPr>
        <w:t>o</w:t>
      </w:r>
      <w:r w:rsidRPr="00692A45">
        <w:rPr>
          <w:rFonts w:ascii="Times New Roman" w:hAnsi="Times New Roman"/>
          <w:sz w:val="24"/>
          <w:szCs w:val="24"/>
          <w:lang w:val="lv-LV"/>
        </w:rPr>
        <w:t xml:space="preserve"> CO</w:t>
      </w:r>
      <w:r w:rsidRPr="00692A45">
        <w:rPr>
          <w:rFonts w:ascii="Times New Roman" w:hAnsi="Times New Roman"/>
          <w:sz w:val="24"/>
          <w:szCs w:val="24"/>
          <w:vertAlign w:val="subscript"/>
          <w:lang w:val="lv-LV"/>
        </w:rPr>
        <w:t>2</w:t>
      </w:r>
      <w:r w:rsidRPr="00692A45">
        <w:rPr>
          <w:rFonts w:ascii="Times New Roman" w:hAnsi="Times New Roman"/>
          <w:sz w:val="24"/>
          <w:szCs w:val="24"/>
          <w:lang w:val="lv-LV"/>
        </w:rPr>
        <w:t xml:space="preserve"> uzglabāšanas jaud</w:t>
      </w:r>
      <w:r w:rsidR="6BBD7864" w:rsidRPr="00692A45">
        <w:rPr>
          <w:rFonts w:ascii="Times New Roman" w:hAnsi="Times New Roman"/>
          <w:sz w:val="24"/>
          <w:szCs w:val="24"/>
          <w:lang w:val="lv-LV"/>
        </w:rPr>
        <w:t>u</w:t>
      </w:r>
      <w:r w:rsidRPr="00692A45">
        <w:rPr>
          <w:rFonts w:ascii="Times New Roman" w:hAnsi="Times New Roman"/>
          <w:sz w:val="24"/>
          <w:szCs w:val="24"/>
          <w:lang w:val="lv-LV"/>
        </w:rPr>
        <w:t xml:space="preserve"> vismaz 50 miljonu tonnu apmērā.</w:t>
      </w:r>
    </w:p>
    <w:p w14:paraId="1E60E149" w14:textId="54B53B0B" w:rsidR="009C203D" w:rsidRPr="00692A45" w:rsidRDefault="00404233" w:rsidP="00404233">
      <w:pPr>
        <w:jc w:val="both"/>
        <w:rPr>
          <w:rFonts w:ascii="Times New Roman" w:hAnsi="Times New Roman"/>
          <w:sz w:val="24"/>
          <w:szCs w:val="24"/>
          <w:lang w:val="lv-LV"/>
        </w:rPr>
      </w:pPr>
      <w:r w:rsidRPr="00692A45">
        <w:rPr>
          <w:rFonts w:ascii="Times New Roman" w:hAnsi="Times New Roman"/>
          <w:sz w:val="24"/>
          <w:szCs w:val="24"/>
          <w:lang w:val="lv-LV"/>
        </w:rPr>
        <w:t>Informatīvais ziņojums saskan ar Latvijas politikas plānošanas dokument</w:t>
      </w:r>
      <w:r w:rsidR="005707CE" w:rsidRPr="00692A45">
        <w:rPr>
          <w:rFonts w:ascii="Times New Roman" w:hAnsi="Times New Roman"/>
          <w:sz w:val="24"/>
          <w:szCs w:val="24"/>
          <w:lang w:val="lv-LV"/>
        </w:rPr>
        <w:t xml:space="preserve">u </w:t>
      </w:r>
      <w:r w:rsidR="00E6747D" w:rsidRPr="00692A45">
        <w:rPr>
          <w:rFonts w:ascii="Times New Roman" w:hAnsi="Times New Roman"/>
          <w:sz w:val="24"/>
          <w:szCs w:val="24"/>
          <w:lang w:val="lv-LV"/>
        </w:rPr>
        <w:t xml:space="preserve"> un informatī</w:t>
      </w:r>
      <w:r w:rsidR="00A77058" w:rsidRPr="00692A45">
        <w:rPr>
          <w:rFonts w:ascii="Times New Roman" w:hAnsi="Times New Roman"/>
          <w:sz w:val="24"/>
          <w:szCs w:val="24"/>
          <w:lang w:val="lv-LV"/>
        </w:rPr>
        <w:t xml:space="preserve">vo ziņojumu </w:t>
      </w:r>
      <w:r w:rsidR="00065AD3" w:rsidRPr="00692A45">
        <w:rPr>
          <w:rFonts w:ascii="Times New Roman" w:hAnsi="Times New Roman"/>
          <w:sz w:val="24"/>
          <w:szCs w:val="24"/>
          <w:lang w:val="lv-LV"/>
        </w:rPr>
        <w:t>ietvaros</w:t>
      </w:r>
      <w:r w:rsidR="005707CE" w:rsidRPr="00692A45">
        <w:rPr>
          <w:rFonts w:ascii="Times New Roman" w:hAnsi="Times New Roman"/>
          <w:sz w:val="24"/>
          <w:szCs w:val="24"/>
          <w:lang w:val="lv-LV"/>
        </w:rPr>
        <w:t xml:space="preserve"> noteiktajiem mērķiem, rīcības virzieniem un</w:t>
      </w:r>
      <w:r w:rsidR="00B06097" w:rsidRPr="00692A45">
        <w:rPr>
          <w:rFonts w:ascii="Times New Roman" w:hAnsi="Times New Roman"/>
          <w:sz w:val="24"/>
          <w:szCs w:val="24"/>
          <w:lang w:val="lv-LV"/>
        </w:rPr>
        <w:t xml:space="preserve"> </w:t>
      </w:r>
      <w:r w:rsidR="005707CE" w:rsidRPr="00692A45">
        <w:rPr>
          <w:rFonts w:ascii="Times New Roman" w:hAnsi="Times New Roman"/>
          <w:sz w:val="24"/>
          <w:szCs w:val="24"/>
          <w:lang w:val="lv-LV"/>
        </w:rPr>
        <w:t>uzdevumiem</w:t>
      </w:r>
      <w:r w:rsidR="009C203D" w:rsidRPr="00692A45">
        <w:rPr>
          <w:rFonts w:ascii="Times New Roman" w:hAnsi="Times New Roman"/>
          <w:sz w:val="24"/>
          <w:szCs w:val="24"/>
          <w:lang w:val="lv-LV"/>
        </w:rPr>
        <w:t>:</w:t>
      </w:r>
    </w:p>
    <w:p w14:paraId="63DC3254" w14:textId="4FA6C2E2" w:rsidR="00CC4A24" w:rsidRPr="00692A45" w:rsidRDefault="00404233" w:rsidP="006E24FE">
      <w:pPr>
        <w:pStyle w:val="ListParagraph"/>
        <w:numPr>
          <w:ilvl w:val="0"/>
          <w:numId w:val="10"/>
        </w:numPr>
        <w:jc w:val="both"/>
        <w:rPr>
          <w:rFonts w:ascii="Times New Roman" w:hAnsi="Times New Roman"/>
          <w:sz w:val="24"/>
          <w:szCs w:val="24"/>
          <w:lang w:val="lv-LV"/>
        </w:rPr>
      </w:pPr>
      <w:r w:rsidRPr="00692A45">
        <w:rPr>
          <w:rFonts w:ascii="Times New Roman" w:hAnsi="Times New Roman"/>
          <w:i/>
          <w:iCs/>
          <w:sz w:val="24"/>
          <w:szCs w:val="24"/>
          <w:lang w:val="lv-LV"/>
        </w:rPr>
        <w:t>Latvijas Nacionāl</w:t>
      </w:r>
      <w:r w:rsidR="06828E5F" w:rsidRPr="00692A45">
        <w:rPr>
          <w:rFonts w:ascii="Times New Roman" w:hAnsi="Times New Roman"/>
          <w:i/>
          <w:iCs/>
          <w:sz w:val="24"/>
          <w:szCs w:val="24"/>
          <w:lang w:val="lv-LV"/>
        </w:rPr>
        <w:t>ais</w:t>
      </w:r>
      <w:r w:rsidRPr="00692A45">
        <w:rPr>
          <w:rFonts w:ascii="Times New Roman" w:hAnsi="Times New Roman"/>
          <w:i/>
          <w:iCs/>
          <w:sz w:val="24"/>
          <w:szCs w:val="24"/>
          <w:lang w:val="lv-LV"/>
        </w:rPr>
        <w:t xml:space="preserve"> attīstības plān</w:t>
      </w:r>
      <w:r w:rsidR="123A1907" w:rsidRPr="00692A45">
        <w:rPr>
          <w:rFonts w:ascii="Times New Roman" w:hAnsi="Times New Roman"/>
          <w:i/>
          <w:iCs/>
          <w:sz w:val="24"/>
          <w:szCs w:val="24"/>
          <w:lang w:val="lv-LV"/>
        </w:rPr>
        <w:t>s</w:t>
      </w:r>
      <w:r w:rsidRPr="00692A45">
        <w:rPr>
          <w:rFonts w:ascii="Times New Roman" w:hAnsi="Times New Roman"/>
          <w:i/>
          <w:iCs/>
          <w:sz w:val="24"/>
          <w:szCs w:val="24"/>
          <w:lang w:val="lv-LV"/>
        </w:rPr>
        <w:t xml:space="preserve"> 2021.-2027. gadam</w:t>
      </w:r>
      <w:r w:rsidR="00A455D4" w:rsidRPr="00692A45">
        <w:rPr>
          <w:rStyle w:val="FootnoteReference"/>
          <w:rFonts w:ascii="Times New Roman" w:hAnsi="Times New Roman"/>
          <w:sz w:val="24"/>
          <w:szCs w:val="24"/>
          <w:lang w:val="lv-LV"/>
        </w:rPr>
        <w:footnoteReference w:id="3"/>
      </w:r>
      <w:r w:rsidR="004D1841" w:rsidRPr="00692A45">
        <w:rPr>
          <w:rFonts w:ascii="Times New Roman" w:hAnsi="Times New Roman"/>
          <w:sz w:val="24"/>
          <w:szCs w:val="24"/>
          <w:lang w:val="lv-LV"/>
        </w:rPr>
        <w:t xml:space="preserve"> </w:t>
      </w:r>
      <w:r w:rsidR="009C203D" w:rsidRPr="00692A45">
        <w:rPr>
          <w:rFonts w:ascii="Times New Roman" w:hAnsi="Times New Roman"/>
          <w:sz w:val="24"/>
          <w:szCs w:val="24"/>
          <w:lang w:val="lv-LV"/>
        </w:rPr>
        <w:t>nosaka stratēģiskos mērķus, prioritātes un uzdevumus valsts attīstībai 2021.-2027. gadam. Viena no NAP2027 prioritātēm – Uzņēmumu konkurētspēja un materiālā labklājība, kas, cita starpā, ietver rīcības virzien</w:t>
      </w:r>
      <w:r w:rsidR="00FF4754" w:rsidRPr="00692A45">
        <w:rPr>
          <w:rFonts w:ascii="Times New Roman" w:hAnsi="Times New Roman"/>
          <w:sz w:val="24"/>
          <w:szCs w:val="24"/>
          <w:lang w:val="lv-LV"/>
        </w:rPr>
        <w:t>u</w:t>
      </w:r>
      <w:r w:rsidR="009C203D" w:rsidRPr="00692A45">
        <w:rPr>
          <w:rFonts w:ascii="Times New Roman" w:hAnsi="Times New Roman"/>
          <w:sz w:val="24"/>
          <w:szCs w:val="24"/>
          <w:lang w:val="lv-LV"/>
        </w:rPr>
        <w:t xml:space="preserve"> prioritātē – produktivitāte, inovācija un eksports</w:t>
      </w:r>
      <w:r w:rsidR="00FF4754" w:rsidRPr="00692A45">
        <w:rPr>
          <w:rFonts w:ascii="Times New Roman" w:hAnsi="Times New Roman"/>
          <w:sz w:val="24"/>
          <w:szCs w:val="24"/>
          <w:lang w:val="lv-LV"/>
        </w:rPr>
        <w:t>. Šis rīcības virziens</w:t>
      </w:r>
      <w:r w:rsidR="009C203D" w:rsidRPr="00692A45">
        <w:rPr>
          <w:rFonts w:ascii="Times New Roman" w:hAnsi="Times New Roman"/>
          <w:sz w:val="24"/>
          <w:szCs w:val="24"/>
          <w:lang w:val="lv-LV"/>
        </w:rPr>
        <w:t xml:space="preserve"> izvirza nepieciešamību panākt, ka uzņēmumu izaugsme un konkurētspēja ir nostiprināta spējā uz zinātnes bāzes radīt un pārdot pieprasītus, zināšanu ietilpīgus produktus un pakalpojumus, iekļaujoties arvien augstākas pievienotās vērtības globālajās ķēdēs.</w:t>
      </w:r>
      <w:r w:rsidR="006E1DD8" w:rsidRPr="00692A45">
        <w:rPr>
          <w:rFonts w:ascii="Times New Roman" w:hAnsi="Times New Roman"/>
          <w:sz w:val="24"/>
          <w:szCs w:val="24"/>
          <w:lang w:val="lv-LV"/>
        </w:rPr>
        <w:t xml:space="preserve"> Vienlaikus NAP2027 nosaka </w:t>
      </w:r>
      <w:r w:rsidR="00FA4C4E" w:rsidRPr="00692A45">
        <w:rPr>
          <w:rFonts w:ascii="Times New Roman" w:hAnsi="Times New Roman"/>
          <w:sz w:val="24"/>
          <w:szCs w:val="24"/>
          <w:lang w:val="lv-LV"/>
        </w:rPr>
        <w:t>nepi</w:t>
      </w:r>
      <w:r w:rsidR="002F57A4" w:rsidRPr="00692A45">
        <w:rPr>
          <w:rFonts w:ascii="Times New Roman" w:hAnsi="Times New Roman"/>
          <w:sz w:val="24"/>
          <w:szCs w:val="24"/>
          <w:lang w:val="lv-LV"/>
        </w:rPr>
        <w:t>eciešamību piesaistīt</w:t>
      </w:r>
      <w:r w:rsidRPr="00692A45">
        <w:rPr>
          <w:rFonts w:ascii="Times New Roman" w:hAnsi="Times New Roman"/>
          <w:sz w:val="24"/>
          <w:szCs w:val="24"/>
          <w:lang w:val="lv-LV"/>
        </w:rPr>
        <w:t xml:space="preserve"> investīcij</w:t>
      </w:r>
      <w:r w:rsidR="002F57A4" w:rsidRPr="00692A45">
        <w:rPr>
          <w:rFonts w:ascii="Times New Roman" w:hAnsi="Times New Roman"/>
          <w:sz w:val="24"/>
          <w:szCs w:val="24"/>
          <w:lang w:val="lv-LV"/>
        </w:rPr>
        <w:t>as</w:t>
      </w:r>
      <w:r w:rsidRPr="00692A45">
        <w:rPr>
          <w:rFonts w:ascii="Times New Roman" w:hAnsi="Times New Roman"/>
          <w:sz w:val="24"/>
          <w:szCs w:val="24"/>
          <w:lang w:val="lv-LV"/>
        </w:rPr>
        <w:t xml:space="preserve"> tehnoloģiju un iekārtu modernizēšanai, lai celtu darba ražīgumu un uzlabotu izmaksu efektivitāti.</w:t>
      </w:r>
    </w:p>
    <w:p w14:paraId="34E3BF0E" w14:textId="77777777" w:rsidR="00C039E8" w:rsidRPr="00692A45" w:rsidRDefault="00C039E8" w:rsidP="00692A45">
      <w:pPr>
        <w:pStyle w:val="ListParagraph"/>
        <w:numPr>
          <w:ilvl w:val="0"/>
          <w:numId w:val="10"/>
        </w:numPr>
        <w:shd w:val="clear" w:color="auto" w:fill="FFFFFF"/>
        <w:tabs>
          <w:tab w:val="clear" w:pos="850"/>
          <w:tab w:val="clear" w:pos="1191"/>
          <w:tab w:val="clear" w:pos="1531"/>
        </w:tabs>
        <w:spacing w:before="100" w:beforeAutospacing="1" w:after="100" w:afterAutospacing="1"/>
        <w:jc w:val="both"/>
        <w:rPr>
          <w:rFonts w:ascii="Times New Roman" w:hAnsi="Times New Roman"/>
          <w:color w:val="212529"/>
          <w:sz w:val="24"/>
          <w:szCs w:val="24"/>
          <w:lang w:val="lv-LV"/>
        </w:rPr>
      </w:pPr>
      <w:r w:rsidRPr="00692A45">
        <w:rPr>
          <w:rFonts w:ascii="Times New Roman" w:hAnsi="Times New Roman"/>
          <w:i/>
          <w:iCs/>
          <w:color w:val="212529"/>
          <w:sz w:val="24"/>
          <w:szCs w:val="24"/>
          <w:lang w:val="lv-LV"/>
        </w:rPr>
        <w:t>Nacionālais enerģētikas un klimata plāns (NEKP</w:t>
      </w:r>
      <w:r w:rsidRPr="00692A45">
        <w:rPr>
          <w:rFonts w:ascii="Times New Roman" w:hAnsi="Times New Roman"/>
          <w:color w:val="212529"/>
          <w:sz w:val="24"/>
          <w:szCs w:val="24"/>
          <w:lang w:val="lv-LV"/>
        </w:rPr>
        <w:t>) 2021.-2030. gadam ir politikas plānošanas dokuments, ar kuru tiek noteikti Latvijas mērķi un to izpildes pasākumi šādā nozarēs vai darbībās:</w:t>
      </w:r>
    </w:p>
    <w:p w14:paraId="20254392" w14:textId="3D993604" w:rsidR="00C039E8" w:rsidRPr="00692A45" w:rsidRDefault="0095215F" w:rsidP="0072535F">
      <w:pPr>
        <w:numPr>
          <w:ilvl w:val="0"/>
          <w:numId w:val="60"/>
        </w:numPr>
        <w:shd w:val="clear" w:color="auto" w:fill="FFFFFF"/>
        <w:tabs>
          <w:tab w:val="clear" w:pos="850"/>
          <w:tab w:val="clear" w:pos="1191"/>
          <w:tab w:val="clear" w:pos="1531"/>
        </w:tabs>
        <w:spacing w:before="100" w:beforeAutospacing="1" w:after="100" w:afterAutospacing="1"/>
        <w:rPr>
          <w:rFonts w:ascii="Times New Roman" w:hAnsi="Times New Roman"/>
          <w:color w:val="212529"/>
          <w:sz w:val="24"/>
          <w:szCs w:val="24"/>
          <w:lang w:val="lv-LV"/>
        </w:rPr>
      </w:pPr>
      <w:r w:rsidRPr="00692A45">
        <w:rPr>
          <w:rFonts w:ascii="Times New Roman" w:hAnsi="Times New Roman"/>
          <w:color w:val="212529"/>
          <w:sz w:val="24"/>
          <w:szCs w:val="24"/>
          <w:lang w:val="lv-LV"/>
        </w:rPr>
        <w:t>SEG</w:t>
      </w:r>
      <w:r w:rsidR="00C039E8" w:rsidRPr="00692A45">
        <w:rPr>
          <w:rFonts w:ascii="Times New Roman" w:hAnsi="Times New Roman"/>
          <w:color w:val="212529"/>
          <w:sz w:val="24"/>
          <w:szCs w:val="24"/>
          <w:lang w:val="lv-LV"/>
        </w:rPr>
        <w:t xml:space="preserve"> emisiju samazinājums un </w:t>
      </w:r>
      <w:r w:rsidR="00382677" w:rsidRPr="00692A45">
        <w:rPr>
          <w:rFonts w:ascii="Times New Roman" w:hAnsi="Times New Roman"/>
          <w:color w:val="212529"/>
          <w:sz w:val="24"/>
          <w:szCs w:val="24"/>
          <w:lang w:val="lv-LV"/>
        </w:rPr>
        <w:t>CO</w:t>
      </w:r>
      <w:r w:rsidR="00382677" w:rsidRPr="00692A45">
        <w:rPr>
          <w:rFonts w:ascii="Times New Roman" w:hAnsi="Times New Roman"/>
          <w:color w:val="212529"/>
          <w:sz w:val="24"/>
          <w:szCs w:val="24"/>
          <w:vertAlign w:val="subscript"/>
          <w:lang w:val="lv-LV"/>
        </w:rPr>
        <w:t>2</w:t>
      </w:r>
      <w:r w:rsidR="00C039E8" w:rsidRPr="00692A45">
        <w:rPr>
          <w:rFonts w:ascii="Times New Roman" w:hAnsi="Times New Roman"/>
          <w:color w:val="212529"/>
          <w:sz w:val="24"/>
          <w:szCs w:val="24"/>
          <w:lang w:val="lv-LV"/>
        </w:rPr>
        <w:t xml:space="preserve"> piesaistes palielinājums;</w:t>
      </w:r>
    </w:p>
    <w:p w14:paraId="509DF674" w14:textId="3185DDF9" w:rsidR="00C039E8" w:rsidRPr="00692A45" w:rsidRDefault="001928E6" w:rsidP="0072535F">
      <w:pPr>
        <w:numPr>
          <w:ilvl w:val="0"/>
          <w:numId w:val="60"/>
        </w:numPr>
        <w:shd w:val="clear" w:color="auto" w:fill="FFFFFF"/>
        <w:tabs>
          <w:tab w:val="clear" w:pos="850"/>
          <w:tab w:val="clear" w:pos="1191"/>
          <w:tab w:val="clear" w:pos="1531"/>
        </w:tabs>
        <w:spacing w:before="100" w:beforeAutospacing="1" w:after="100" w:afterAutospacing="1"/>
        <w:rPr>
          <w:rFonts w:ascii="Times New Roman" w:hAnsi="Times New Roman"/>
          <w:color w:val="212529"/>
          <w:sz w:val="24"/>
          <w:szCs w:val="24"/>
          <w:lang w:val="lv-LV"/>
        </w:rPr>
      </w:pPr>
      <w:r w:rsidRPr="00692A45">
        <w:rPr>
          <w:rFonts w:ascii="Times New Roman" w:hAnsi="Times New Roman"/>
          <w:color w:val="212529"/>
          <w:sz w:val="24"/>
          <w:szCs w:val="24"/>
          <w:lang w:val="lv-LV"/>
        </w:rPr>
        <w:t>AER</w:t>
      </w:r>
      <w:r w:rsidR="00C039E8" w:rsidRPr="00692A45">
        <w:rPr>
          <w:rFonts w:ascii="Times New Roman" w:hAnsi="Times New Roman"/>
          <w:color w:val="212529"/>
          <w:sz w:val="24"/>
          <w:szCs w:val="24"/>
          <w:lang w:val="lv-LV"/>
        </w:rPr>
        <w:t xml:space="preserve"> īpatsvara palielinājums;</w:t>
      </w:r>
    </w:p>
    <w:p w14:paraId="5704A5BE" w14:textId="77777777" w:rsidR="00C039E8" w:rsidRPr="00692A45" w:rsidRDefault="00C039E8" w:rsidP="0072535F">
      <w:pPr>
        <w:numPr>
          <w:ilvl w:val="0"/>
          <w:numId w:val="60"/>
        </w:numPr>
        <w:shd w:val="clear" w:color="auto" w:fill="FFFFFF"/>
        <w:tabs>
          <w:tab w:val="clear" w:pos="850"/>
          <w:tab w:val="clear" w:pos="1191"/>
          <w:tab w:val="clear" w:pos="1531"/>
        </w:tabs>
        <w:spacing w:before="100" w:beforeAutospacing="1" w:after="100" w:afterAutospacing="1"/>
        <w:rPr>
          <w:rFonts w:ascii="Times New Roman" w:hAnsi="Times New Roman"/>
          <w:color w:val="212529"/>
          <w:sz w:val="24"/>
          <w:szCs w:val="24"/>
          <w:lang w:val="lv-LV"/>
        </w:rPr>
      </w:pPr>
      <w:r w:rsidRPr="00692A45">
        <w:rPr>
          <w:rFonts w:ascii="Times New Roman" w:hAnsi="Times New Roman"/>
          <w:color w:val="212529"/>
          <w:sz w:val="24"/>
          <w:szCs w:val="24"/>
          <w:lang w:val="lv-LV"/>
        </w:rPr>
        <w:t>energoefektivitātes uzlabošana;</w:t>
      </w:r>
    </w:p>
    <w:p w14:paraId="68574F8D" w14:textId="77777777" w:rsidR="00C039E8" w:rsidRPr="00692A45" w:rsidRDefault="00C039E8" w:rsidP="0072535F">
      <w:pPr>
        <w:numPr>
          <w:ilvl w:val="0"/>
          <w:numId w:val="60"/>
        </w:numPr>
        <w:shd w:val="clear" w:color="auto" w:fill="FFFFFF"/>
        <w:tabs>
          <w:tab w:val="clear" w:pos="850"/>
          <w:tab w:val="clear" w:pos="1191"/>
          <w:tab w:val="clear" w:pos="1531"/>
        </w:tabs>
        <w:spacing w:before="100" w:beforeAutospacing="1" w:after="100" w:afterAutospacing="1"/>
        <w:rPr>
          <w:rFonts w:ascii="Times New Roman" w:hAnsi="Times New Roman"/>
          <w:color w:val="212529"/>
          <w:sz w:val="24"/>
          <w:szCs w:val="24"/>
          <w:lang w:val="lv-LV"/>
        </w:rPr>
      </w:pPr>
      <w:r w:rsidRPr="00692A45">
        <w:rPr>
          <w:rFonts w:ascii="Times New Roman" w:hAnsi="Times New Roman"/>
          <w:color w:val="212529"/>
          <w:sz w:val="24"/>
          <w:szCs w:val="24"/>
          <w:lang w:val="lv-LV"/>
        </w:rPr>
        <w:t>enerģētiskās drošības nodrošināšana;</w:t>
      </w:r>
    </w:p>
    <w:p w14:paraId="7893B2C7" w14:textId="77777777" w:rsidR="00C039E8" w:rsidRPr="00692A45" w:rsidRDefault="00C039E8" w:rsidP="0072535F">
      <w:pPr>
        <w:numPr>
          <w:ilvl w:val="0"/>
          <w:numId w:val="60"/>
        </w:numPr>
        <w:shd w:val="clear" w:color="auto" w:fill="FFFFFF"/>
        <w:tabs>
          <w:tab w:val="clear" w:pos="850"/>
          <w:tab w:val="clear" w:pos="1191"/>
          <w:tab w:val="clear" w:pos="1531"/>
        </w:tabs>
        <w:spacing w:before="100" w:beforeAutospacing="1" w:after="100" w:afterAutospacing="1"/>
        <w:rPr>
          <w:rFonts w:ascii="Times New Roman" w:hAnsi="Times New Roman"/>
          <w:color w:val="212529"/>
          <w:sz w:val="24"/>
          <w:szCs w:val="24"/>
          <w:lang w:val="lv-LV"/>
        </w:rPr>
      </w:pPr>
      <w:r w:rsidRPr="00692A45">
        <w:rPr>
          <w:rFonts w:ascii="Times New Roman" w:hAnsi="Times New Roman"/>
          <w:color w:val="212529"/>
          <w:sz w:val="24"/>
          <w:szCs w:val="24"/>
          <w:lang w:val="lv-LV"/>
        </w:rPr>
        <w:t>enerģijas tirgu infrastruktūras uzturēšana un uzlabošana;</w:t>
      </w:r>
    </w:p>
    <w:p w14:paraId="553E8556" w14:textId="77777777" w:rsidR="00C039E8" w:rsidRPr="00692A45" w:rsidRDefault="00C039E8" w:rsidP="0072535F">
      <w:pPr>
        <w:numPr>
          <w:ilvl w:val="0"/>
          <w:numId w:val="60"/>
        </w:numPr>
        <w:shd w:val="clear" w:color="auto" w:fill="FFFFFF"/>
        <w:tabs>
          <w:tab w:val="clear" w:pos="850"/>
          <w:tab w:val="clear" w:pos="1191"/>
          <w:tab w:val="clear" w:pos="1531"/>
        </w:tabs>
        <w:spacing w:before="100" w:beforeAutospacing="1" w:after="100" w:afterAutospacing="1"/>
        <w:rPr>
          <w:rFonts w:ascii="Times New Roman" w:hAnsi="Times New Roman"/>
          <w:color w:val="212529"/>
          <w:sz w:val="24"/>
          <w:szCs w:val="24"/>
          <w:lang w:val="lv-LV"/>
        </w:rPr>
      </w:pPr>
      <w:r w:rsidRPr="00692A45">
        <w:rPr>
          <w:rFonts w:ascii="Times New Roman" w:hAnsi="Times New Roman"/>
          <w:color w:val="212529"/>
          <w:sz w:val="24"/>
          <w:szCs w:val="24"/>
          <w:lang w:val="lv-LV"/>
        </w:rPr>
        <w:lastRenderedPageBreak/>
        <w:t>inovāciju, pētniecības un konkurētspējas uzlabošana u.c.</w:t>
      </w:r>
    </w:p>
    <w:p w14:paraId="387AF6CA" w14:textId="77777777" w:rsidR="001744B9" w:rsidRPr="00692A45" w:rsidRDefault="001744B9" w:rsidP="00692A45">
      <w:pPr>
        <w:jc w:val="both"/>
        <w:rPr>
          <w:rFonts w:ascii="Times New Roman" w:hAnsi="Times New Roman"/>
          <w:sz w:val="24"/>
          <w:szCs w:val="24"/>
          <w:lang w:val="lv-LV"/>
        </w:rPr>
      </w:pPr>
    </w:p>
    <w:p w14:paraId="771A789B" w14:textId="37E1D000" w:rsidR="00C87CF0" w:rsidRPr="00692A45" w:rsidRDefault="00404233" w:rsidP="006E24FE">
      <w:pPr>
        <w:pStyle w:val="ListParagraph"/>
        <w:numPr>
          <w:ilvl w:val="0"/>
          <w:numId w:val="10"/>
        </w:numPr>
        <w:jc w:val="both"/>
        <w:rPr>
          <w:rFonts w:ascii="Times New Roman" w:hAnsi="Times New Roman"/>
          <w:sz w:val="24"/>
          <w:szCs w:val="24"/>
          <w:lang w:val="lv-LV"/>
        </w:rPr>
      </w:pPr>
      <w:r w:rsidRPr="00692A45">
        <w:rPr>
          <w:rFonts w:ascii="Times New Roman" w:hAnsi="Times New Roman"/>
          <w:i/>
          <w:sz w:val="24"/>
          <w:szCs w:val="24"/>
          <w:lang w:val="lv-LV"/>
        </w:rPr>
        <w:t>Nacionālās industriālās politikas pamatnostādnes 2021.-2027.</w:t>
      </w:r>
      <w:r w:rsidRPr="00692A45">
        <w:rPr>
          <w:rFonts w:ascii="Times New Roman" w:hAnsi="Times New Roman"/>
          <w:sz w:val="24"/>
          <w:szCs w:val="24"/>
          <w:lang w:val="lv-LV"/>
        </w:rPr>
        <w:t xml:space="preserve"> gadam</w:t>
      </w:r>
      <w:r w:rsidR="000C3D4D" w:rsidRPr="00692A45">
        <w:rPr>
          <w:rStyle w:val="FootnoteReference"/>
          <w:rFonts w:ascii="Times New Roman" w:hAnsi="Times New Roman"/>
          <w:sz w:val="24"/>
          <w:szCs w:val="24"/>
          <w:lang w:val="lv-LV"/>
        </w:rPr>
        <w:footnoteReference w:id="4"/>
      </w:r>
      <w:r w:rsidRPr="00692A45">
        <w:rPr>
          <w:rFonts w:ascii="Times New Roman" w:hAnsi="Times New Roman"/>
          <w:sz w:val="24"/>
          <w:szCs w:val="24"/>
          <w:lang w:val="lv-LV"/>
        </w:rPr>
        <w:t xml:space="preserve"> nosaka visu tautsaimniecības nozaru un ekonomikas izaugsmes veicināšanas mērķus, kā arī rīcības virzienus </w:t>
      </w:r>
      <w:r w:rsidR="00FB6DAF" w:rsidRPr="00692A45">
        <w:rPr>
          <w:rFonts w:ascii="Times New Roman" w:hAnsi="Times New Roman"/>
          <w:sz w:val="24"/>
          <w:szCs w:val="24"/>
          <w:lang w:val="lv-LV"/>
        </w:rPr>
        <w:t>vidējam termiņam līdz 2027. gadam</w:t>
      </w:r>
      <w:r w:rsidRPr="00692A45">
        <w:rPr>
          <w:rFonts w:ascii="Times New Roman" w:hAnsi="Times New Roman"/>
          <w:sz w:val="24"/>
          <w:szCs w:val="24"/>
          <w:lang w:val="lv-LV"/>
        </w:rPr>
        <w:t xml:space="preserve">. NIP2027 uzsver inovācijas kapacitātes paaugstināšanu, uzņēmējdarbības vides </w:t>
      </w:r>
      <w:r w:rsidR="00324664" w:rsidRPr="00692A45">
        <w:rPr>
          <w:rFonts w:ascii="Times New Roman" w:hAnsi="Times New Roman"/>
          <w:sz w:val="24"/>
          <w:szCs w:val="24"/>
          <w:lang w:val="lv-LV"/>
        </w:rPr>
        <w:t>pilnveidošanu</w:t>
      </w:r>
      <w:r w:rsidRPr="00692A45">
        <w:rPr>
          <w:rFonts w:ascii="Times New Roman" w:hAnsi="Times New Roman"/>
          <w:sz w:val="24"/>
          <w:szCs w:val="24"/>
          <w:lang w:val="lv-LV"/>
        </w:rPr>
        <w:t>, cilvēkkapitāla stiprināšanu, finanšu pieejamības nodrošināšanu un pāreju uz videi draudzīgu ekonomikas izaugsmi.</w:t>
      </w:r>
    </w:p>
    <w:p w14:paraId="3DC36BBB" w14:textId="25BD91F6" w:rsidR="00731332" w:rsidRPr="00692A45" w:rsidRDefault="00C87CF0" w:rsidP="006E24FE">
      <w:pPr>
        <w:pStyle w:val="ListParagraph"/>
        <w:numPr>
          <w:ilvl w:val="0"/>
          <w:numId w:val="10"/>
        </w:numPr>
        <w:jc w:val="both"/>
        <w:rPr>
          <w:rFonts w:ascii="Times New Roman" w:hAnsi="Times New Roman"/>
          <w:sz w:val="24"/>
          <w:szCs w:val="24"/>
          <w:lang w:val="lv-LV"/>
        </w:rPr>
      </w:pPr>
      <w:bookmarkStart w:id="5" w:name="_Hlk195689630"/>
      <w:r w:rsidRPr="00692A45">
        <w:rPr>
          <w:rFonts w:ascii="Times New Roman" w:hAnsi="Times New Roman"/>
          <w:i/>
          <w:iCs/>
          <w:sz w:val="24"/>
          <w:szCs w:val="24"/>
          <w:lang w:val="lv-LV"/>
        </w:rPr>
        <w:t>Z</w:t>
      </w:r>
      <w:r w:rsidR="0017019F" w:rsidRPr="00692A45">
        <w:rPr>
          <w:rFonts w:ascii="Times New Roman" w:hAnsi="Times New Roman"/>
          <w:i/>
          <w:iCs/>
          <w:sz w:val="24"/>
          <w:szCs w:val="24"/>
          <w:lang w:val="lv-LV"/>
        </w:rPr>
        <w:t>iņojum</w:t>
      </w:r>
      <w:r w:rsidRPr="00692A45">
        <w:rPr>
          <w:rFonts w:ascii="Times New Roman" w:hAnsi="Times New Roman"/>
          <w:i/>
          <w:iCs/>
          <w:sz w:val="24"/>
          <w:szCs w:val="24"/>
          <w:lang w:val="lv-LV"/>
        </w:rPr>
        <w:t>s</w:t>
      </w:r>
      <w:r w:rsidR="0017019F" w:rsidRPr="00692A45">
        <w:rPr>
          <w:rFonts w:ascii="Times New Roman" w:hAnsi="Times New Roman"/>
          <w:i/>
          <w:iCs/>
          <w:sz w:val="24"/>
          <w:szCs w:val="24"/>
          <w:lang w:val="lv-LV"/>
        </w:rPr>
        <w:t xml:space="preserve"> </w:t>
      </w:r>
      <w:r w:rsidR="00987157" w:rsidRPr="00692A45">
        <w:rPr>
          <w:rFonts w:ascii="Times New Roman" w:hAnsi="Times New Roman"/>
          <w:i/>
          <w:iCs/>
          <w:sz w:val="24"/>
          <w:szCs w:val="24"/>
          <w:lang w:val="lv-LV"/>
        </w:rPr>
        <w:t>par Latvijas ekonomikas attīstību</w:t>
      </w:r>
      <w:r w:rsidR="0017019F" w:rsidRPr="00692A45">
        <w:rPr>
          <w:rFonts w:ascii="Times New Roman" w:hAnsi="Times New Roman"/>
          <w:i/>
          <w:iCs/>
          <w:sz w:val="24"/>
          <w:szCs w:val="24"/>
          <w:lang w:val="lv-LV"/>
        </w:rPr>
        <w:t xml:space="preserve"> “</w:t>
      </w:r>
      <w:r w:rsidR="00987157" w:rsidRPr="00692A45">
        <w:rPr>
          <w:rFonts w:ascii="Times New Roman" w:hAnsi="Times New Roman"/>
          <w:i/>
          <w:iCs/>
          <w:sz w:val="24"/>
          <w:szCs w:val="24"/>
          <w:lang w:val="lv-LV"/>
        </w:rPr>
        <w:t>L</w:t>
      </w:r>
      <w:r w:rsidR="003B6AB0" w:rsidRPr="00692A45">
        <w:rPr>
          <w:rFonts w:ascii="Times New Roman" w:hAnsi="Times New Roman"/>
          <w:i/>
          <w:iCs/>
          <w:sz w:val="24"/>
          <w:szCs w:val="24"/>
          <w:lang w:val="lv-LV"/>
        </w:rPr>
        <w:t>atvijas tautsaimniecība – produktivitāte, konkurētspēja, izaugsme</w:t>
      </w:r>
      <w:r w:rsidR="0017019F" w:rsidRPr="00692A45">
        <w:rPr>
          <w:rFonts w:ascii="Times New Roman" w:hAnsi="Times New Roman"/>
          <w:i/>
          <w:iCs/>
          <w:sz w:val="24"/>
          <w:szCs w:val="24"/>
          <w:lang w:val="lv-LV"/>
        </w:rPr>
        <w:t>”</w:t>
      </w:r>
      <w:bookmarkEnd w:id="5"/>
      <w:r w:rsidR="00731332" w:rsidRPr="00692A45">
        <w:rPr>
          <w:rStyle w:val="FootnoteReference"/>
          <w:rFonts w:ascii="Times New Roman" w:hAnsi="Times New Roman"/>
          <w:sz w:val="24"/>
          <w:szCs w:val="24"/>
          <w:lang w:val="lv-LV"/>
        </w:rPr>
        <w:footnoteReference w:id="5"/>
      </w:r>
      <w:r w:rsidR="003B6AB0" w:rsidRPr="00692A45">
        <w:rPr>
          <w:rFonts w:ascii="Times New Roman" w:hAnsi="Times New Roman"/>
          <w:sz w:val="24"/>
          <w:szCs w:val="24"/>
          <w:lang w:val="lv-LV"/>
        </w:rPr>
        <w:t xml:space="preserve"> </w:t>
      </w:r>
      <w:r w:rsidR="004119E3" w:rsidRPr="00692A45">
        <w:rPr>
          <w:rFonts w:ascii="Times New Roman" w:hAnsi="Times New Roman"/>
          <w:sz w:val="24"/>
          <w:szCs w:val="24"/>
          <w:lang w:val="lv-LV"/>
        </w:rPr>
        <w:t>no</w:t>
      </w:r>
      <w:r w:rsidR="00384F15" w:rsidRPr="00692A45">
        <w:rPr>
          <w:rFonts w:ascii="Times New Roman" w:hAnsi="Times New Roman"/>
          <w:sz w:val="24"/>
          <w:szCs w:val="24"/>
          <w:lang w:val="lv-LV"/>
        </w:rPr>
        <w:t>saka</w:t>
      </w:r>
      <w:r w:rsidR="004119E3" w:rsidRPr="00692A45">
        <w:rPr>
          <w:rFonts w:ascii="Times New Roman" w:hAnsi="Times New Roman"/>
          <w:sz w:val="24"/>
          <w:szCs w:val="24"/>
          <w:lang w:val="lv-LV"/>
        </w:rPr>
        <w:t xml:space="preserve"> </w:t>
      </w:r>
      <w:r w:rsidR="00404233" w:rsidRPr="00692A45">
        <w:rPr>
          <w:rFonts w:ascii="Times New Roman" w:hAnsi="Times New Roman"/>
          <w:sz w:val="24"/>
          <w:szCs w:val="24"/>
          <w:lang w:val="lv-LV"/>
        </w:rPr>
        <w:t xml:space="preserve">mērķi </w:t>
      </w:r>
      <w:r w:rsidR="004119E3" w:rsidRPr="00692A45">
        <w:rPr>
          <w:rFonts w:ascii="Times New Roman" w:hAnsi="Times New Roman"/>
          <w:sz w:val="24"/>
          <w:szCs w:val="24"/>
          <w:lang w:val="lv-LV"/>
        </w:rPr>
        <w:t>nākamo desmit gadu laikā dubultot ekonomikas apjomu</w:t>
      </w:r>
      <w:r w:rsidR="002F4A89">
        <w:rPr>
          <w:rFonts w:ascii="Times New Roman" w:hAnsi="Times New Roman"/>
          <w:sz w:val="24"/>
          <w:szCs w:val="24"/>
          <w:lang w:val="lv-LV"/>
        </w:rPr>
        <w:t xml:space="preserve"> un</w:t>
      </w:r>
      <w:r w:rsidR="004119E3" w:rsidRPr="00692A45">
        <w:rPr>
          <w:rFonts w:ascii="Times New Roman" w:hAnsi="Times New Roman"/>
          <w:sz w:val="24"/>
          <w:szCs w:val="24"/>
          <w:lang w:val="lv-LV"/>
        </w:rPr>
        <w:t xml:space="preserve"> līdz 2035.</w:t>
      </w:r>
      <w:r w:rsidR="00404233" w:rsidRPr="00692A45">
        <w:rPr>
          <w:rFonts w:ascii="Times New Roman" w:hAnsi="Times New Roman"/>
          <w:sz w:val="24"/>
          <w:szCs w:val="24"/>
          <w:lang w:val="lv-LV"/>
        </w:rPr>
        <w:t xml:space="preserve"> </w:t>
      </w:r>
      <w:r w:rsidR="004119E3" w:rsidRPr="00692A45">
        <w:rPr>
          <w:rFonts w:ascii="Times New Roman" w:hAnsi="Times New Roman"/>
          <w:sz w:val="24"/>
          <w:szCs w:val="24"/>
          <w:lang w:val="lv-LV"/>
        </w:rPr>
        <w:t xml:space="preserve">gadam panākt Latvijas </w:t>
      </w:r>
      <w:r w:rsidR="0095215F" w:rsidRPr="00692A45">
        <w:rPr>
          <w:rFonts w:ascii="Times New Roman" w:hAnsi="Times New Roman"/>
          <w:sz w:val="24"/>
          <w:szCs w:val="24"/>
          <w:lang w:val="lv-LV"/>
        </w:rPr>
        <w:t xml:space="preserve">IKP </w:t>
      </w:r>
      <w:r w:rsidR="004119E3" w:rsidRPr="00692A45">
        <w:rPr>
          <w:rFonts w:ascii="Times New Roman" w:hAnsi="Times New Roman"/>
          <w:sz w:val="24"/>
          <w:szCs w:val="24"/>
          <w:lang w:val="lv-LV"/>
        </w:rPr>
        <w:t xml:space="preserve">apjomu 83 miljardu </w:t>
      </w:r>
      <w:r w:rsidR="0044119A" w:rsidRPr="00692A45">
        <w:rPr>
          <w:rFonts w:ascii="Times New Roman" w:hAnsi="Times New Roman"/>
          <w:i/>
          <w:iCs/>
          <w:sz w:val="24"/>
          <w:szCs w:val="24"/>
          <w:lang w:val="lv-LV"/>
        </w:rPr>
        <w:t>euro</w:t>
      </w:r>
      <w:r w:rsidR="004119E3" w:rsidRPr="00692A45">
        <w:rPr>
          <w:rFonts w:ascii="Times New Roman" w:hAnsi="Times New Roman"/>
          <w:sz w:val="24"/>
          <w:szCs w:val="24"/>
          <w:lang w:val="lv-LV"/>
        </w:rPr>
        <w:t xml:space="preserve"> apmērā. To plānots sasniegt, ievērojami kāpinot Latvijas uzņēmumu produktivitāti –</w:t>
      </w:r>
      <w:r w:rsidR="002F4A89">
        <w:rPr>
          <w:rFonts w:ascii="Times New Roman" w:hAnsi="Times New Roman"/>
          <w:sz w:val="24"/>
          <w:szCs w:val="24"/>
          <w:lang w:val="lv-LV"/>
        </w:rPr>
        <w:t xml:space="preserve"> </w:t>
      </w:r>
      <w:r w:rsidR="004119E3" w:rsidRPr="00692A45">
        <w:rPr>
          <w:rFonts w:ascii="Times New Roman" w:hAnsi="Times New Roman"/>
          <w:sz w:val="24"/>
          <w:szCs w:val="24"/>
          <w:lang w:val="lv-LV"/>
        </w:rPr>
        <w:t xml:space="preserve">60% no ES vidējā rādītāja 2023. gadā līdz ES vidējam līmenim 2035. gadā. Kā svarīgs elements straujas izaugsmes panākšanai tiek izvirzīta inovāciju un jaunāko tehnoloģiju, tostarp mākslīgā intelekta, izmantošana, kā arī valsts izcilība zaļās ekonomikas, </w:t>
      </w:r>
      <w:r w:rsidR="00404233" w:rsidRPr="00692A45">
        <w:rPr>
          <w:rFonts w:ascii="Times New Roman" w:hAnsi="Times New Roman"/>
          <w:sz w:val="24"/>
          <w:szCs w:val="24"/>
          <w:lang w:val="lv-LV"/>
        </w:rPr>
        <w:t>atj</w:t>
      </w:r>
      <w:r w:rsidR="00C70D3A" w:rsidRPr="00692A45">
        <w:rPr>
          <w:rFonts w:ascii="Times New Roman" w:hAnsi="Times New Roman"/>
          <w:sz w:val="24"/>
          <w:szCs w:val="24"/>
          <w:lang w:val="lv-LV"/>
        </w:rPr>
        <w:t>aunīgās</w:t>
      </w:r>
      <w:r w:rsidR="004119E3" w:rsidRPr="00692A45">
        <w:rPr>
          <w:rFonts w:ascii="Times New Roman" w:hAnsi="Times New Roman"/>
          <w:sz w:val="24"/>
          <w:szCs w:val="24"/>
          <w:lang w:val="lv-LV"/>
        </w:rPr>
        <w:t xml:space="preserve"> enerģijas</w:t>
      </w:r>
      <w:r w:rsidR="00404233" w:rsidRPr="00692A45">
        <w:rPr>
          <w:rFonts w:ascii="Times New Roman" w:hAnsi="Times New Roman"/>
          <w:sz w:val="24"/>
          <w:szCs w:val="24"/>
          <w:lang w:val="lv-LV"/>
        </w:rPr>
        <w:t xml:space="preserve"> </w:t>
      </w:r>
      <w:r w:rsidR="004119E3" w:rsidRPr="00692A45">
        <w:rPr>
          <w:rFonts w:ascii="Times New Roman" w:hAnsi="Times New Roman"/>
          <w:sz w:val="24"/>
          <w:szCs w:val="24"/>
          <w:lang w:val="lv-LV"/>
        </w:rPr>
        <w:t>un bioekonomikas nozarēs.</w:t>
      </w:r>
    </w:p>
    <w:p w14:paraId="0654BB06" w14:textId="19B86D5F" w:rsidR="00451235" w:rsidRPr="00692A45" w:rsidRDefault="00451235" w:rsidP="004B348C">
      <w:pPr>
        <w:pStyle w:val="ListParagraph"/>
        <w:numPr>
          <w:ilvl w:val="0"/>
          <w:numId w:val="10"/>
        </w:numPr>
        <w:jc w:val="both"/>
        <w:rPr>
          <w:rFonts w:ascii="Times New Roman" w:hAnsi="Times New Roman"/>
          <w:sz w:val="24"/>
          <w:szCs w:val="24"/>
          <w:lang w:val="lv-LV"/>
        </w:rPr>
      </w:pPr>
      <w:r w:rsidRPr="00692A45">
        <w:rPr>
          <w:rFonts w:ascii="Times New Roman" w:hAnsi="Times New Roman"/>
          <w:sz w:val="24"/>
          <w:szCs w:val="24"/>
          <w:lang w:val="lv-LV"/>
        </w:rPr>
        <w:t>Informatīvais ziņojums Par Latvijas un Igaunijas atkrastes vēja enerģijas kopprojekta ELWIND īstenošanas gaitu</w:t>
      </w:r>
      <w:r w:rsidR="00225128" w:rsidRPr="00692A45">
        <w:rPr>
          <w:rStyle w:val="FootnoteReference"/>
          <w:rFonts w:ascii="Times New Roman" w:hAnsi="Times New Roman"/>
          <w:sz w:val="24"/>
          <w:szCs w:val="24"/>
          <w:lang w:val="lv-LV"/>
        </w:rPr>
        <w:footnoteReference w:id="6"/>
      </w:r>
      <w:r w:rsidR="00053C6C" w:rsidRPr="00692A45">
        <w:rPr>
          <w:rFonts w:ascii="Times New Roman" w:hAnsi="Times New Roman"/>
          <w:sz w:val="24"/>
          <w:szCs w:val="24"/>
          <w:lang w:val="lv-LV"/>
        </w:rPr>
        <w:t xml:space="preserve"> </w:t>
      </w:r>
      <w:r w:rsidR="00D81D2F" w:rsidRPr="00692A45">
        <w:rPr>
          <w:rFonts w:ascii="Times New Roman" w:hAnsi="Times New Roman"/>
          <w:sz w:val="24"/>
          <w:szCs w:val="24"/>
          <w:lang w:val="lv-LV"/>
        </w:rPr>
        <w:t xml:space="preserve">paredz, ka </w:t>
      </w:r>
      <w:r w:rsidR="00053C6C" w:rsidRPr="00692A45">
        <w:rPr>
          <w:rFonts w:ascii="Times New Roman" w:hAnsi="Times New Roman"/>
          <w:sz w:val="24"/>
          <w:szCs w:val="24"/>
          <w:lang w:val="lv-LV"/>
        </w:rPr>
        <w:t xml:space="preserve"> pie šī brīža atkrastes vēja enerģijas attīstībai nelabv</w:t>
      </w:r>
      <w:r w:rsidR="000C4024" w:rsidRPr="00692A45">
        <w:rPr>
          <w:rFonts w:ascii="Times New Roman" w:hAnsi="Times New Roman"/>
          <w:sz w:val="24"/>
          <w:szCs w:val="24"/>
          <w:lang w:val="lv-LV"/>
        </w:rPr>
        <w:t>ē</w:t>
      </w:r>
      <w:r w:rsidR="00053C6C" w:rsidRPr="00692A45">
        <w:rPr>
          <w:rFonts w:ascii="Times New Roman" w:hAnsi="Times New Roman"/>
          <w:sz w:val="24"/>
          <w:szCs w:val="24"/>
          <w:lang w:val="lv-LV"/>
        </w:rPr>
        <w:t>līgās situācijas un ieviesta valsts atbalsta mehānisma</w:t>
      </w:r>
      <w:r w:rsidR="00D4783D" w:rsidRPr="00692A45">
        <w:rPr>
          <w:rFonts w:ascii="Times New Roman" w:hAnsi="Times New Roman"/>
          <w:sz w:val="24"/>
          <w:szCs w:val="24"/>
          <w:lang w:val="lv-LV"/>
        </w:rPr>
        <w:t>,</w:t>
      </w:r>
      <w:r w:rsidR="00053C6C" w:rsidRPr="00692A45">
        <w:rPr>
          <w:rFonts w:ascii="Times New Roman" w:hAnsi="Times New Roman"/>
          <w:sz w:val="24"/>
          <w:szCs w:val="24"/>
          <w:lang w:val="lv-LV"/>
        </w:rPr>
        <w:t xml:space="preserve"> </w:t>
      </w:r>
      <w:r w:rsidR="002F4A89">
        <w:rPr>
          <w:rFonts w:ascii="Times New Roman" w:hAnsi="Times New Roman"/>
          <w:sz w:val="24"/>
          <w:szCs w:val="24"/>
          <w:lang w:val="lv-LV"/>
        </w:rPr>
        <w:t>e</w:t>
      </w:r>
      <w:r w:rsidR="00053C6C" w:rsidRPr="00692A45">
        <w:rPr>
          <w:rFonts w:ascii="Times New Roman" w:hAnsi="Times New Roman"/>
          <w:sz w:val="24"/>
          <w:szCs w:val="24"/>
          <w:lang w:val="lv-LV"/>
        </w:rPr>
        <w:t>konomiskais ieguvums Latvijai no ELWIND projekta būvniecības un ekspluatācijas posma pārsniegtu aplēsto nepieciešamo valsts atbalsta apjomu</w:t>
      </w:r>
      <w:r w:rsidR="002F4A89">
        <w:rPr>
          <w:rFonts w:ascii="Times New Roman" w:hAnsi="Times New Roman"/>
          <w:sz w:val="24"/>
          <w:szCs w:val="24"/>
          <w:lang w:val="lv-LV"/>
        </w:rPr>
        <w:t>. Tas īstenotos,</w:t>
      </w:r>
      <w:r w:rsidR="00053C6C" w:rsidRPr="00692A45">
        <w:rPr>
          <w:rFonts w:ascii="Times New Roman" w:hAnsi="Times New Roman"/>
          <w:sz w:val="24"/>
          <w:szCs w:val="24"/>
          <w:lang w:val="lv-LV"/>
        </w:rPr>
        <w:t xml:space="preserve"> ja</w:t>
      </w:r>
      <w:r w:rsidR="000C4024" w:rsidRPr="00692A45">
        <w:rPr>
          <w:rFonts w:ascii="Times New Roman" w:hAnsi="Times New Roman"/>
          <w:sz w:val="24"/>
          <w:szCs w:val="24"/>
          <w:lang w:val="lv-LV"/>
        </w:rPr>
        <w:t xml:space="preserve"> palielinātu lokālās komponentes apjomu</w:t>
      </w:r>
      <w:r w:rsidR="002F4A89">
        <w:rPr>
          <w:rFonts w:ascii="Times New Roman" w:hAnsi="Times New Roman"/>
          <w:sz w:val="24"/>
          <w:szCs w:val="24"/>
          <w:lang w:val="lv-LV"/>
        </w:rPr>
        <w:t xml:space="preserve"> un</w:t>
      </w:r>
      <w:r w:rsidR="000C4024" w:rsidRPr="00692A45">
        <w:rPr>
          <w:rFonts w:ascii="Times New Roman" w:hAnsi="Times New Roman"/>
          <w:sz w:val="24"/>
          <w:szCs w:val="24"/>
          <w:lang w:val="lv-LV"/>
        </w:rPr>
        <w:t xml:space="preserve"> attīst</w:t>
      </w:r>
      <w:r w:rsidR="002F4A89">
        <w:rPr>
          <w:rFonts w:ascii="Times New Roman" w:hAnsi="Times New Roman"/>
          <w:sz w:val="24"/>
          <w:szCs w:val="24"/>
          <w:lang w:val="lv-LV"/>
        </w:rPr>
        <w:t>ītu</w:t>
      </w:r>
      <w:r w:rsidR="000C4024" w:rsidRPr="00692A45">
        <w:rPr>
          <w:rFonts w:ascii="Times New Roman" w:hAnsi="Times New Roman"/>
          <w:sz w:val="24"/>
          <w:szCs w:val="24"/>
          <w:lang w:val="lv-LV"/>
        </w:rPr>
        <w:t xml:space="preserve"> vismaz vienu atkrastes vēja enerģijas parkus apkalpojošo ostu Latvijā vai piesaist</w:t>
      </w:r>
      <w:r w:rsidR="002F4A89">
        <w:rPr>
          <w:rFonts w:ascii="Times New Roman" w:hAnsi="Times New Roman"/>
          <w:sz w:val="24"/>
          <w:szCs w:val="24"/>
          <w:lang w:val="lv-LV"/>
        </w:rPr>
        <w:t xml:space="preserve">ītu </w:t>
      </w:r>
      <w:r w:rsidR="000C4024" w:rsidRPr="00692A45">
        <w:rPr>
          <w:rFonts w:ascii="Times New Roman" w:hAnsi="Times New Roman"/>
          <w:sz w:val="24"/>
          <w:szCs w:val="24"/>
          <w:lang w:val="lv-LV"/>
        </w:rPr>
        <w:t>atkrastes vēja parku komponenšu ražotājus</w:t>
      </w:r>
      <w:r w:rsidR="002F4A89">
        <w:rPr>
          <w:rFonts w:ascii="Times New Roman" w:hAnsi="Times New Roman"/>
          <w:sz w:val="24"/>
          <w:szCs w:val="24"/>
          <w:lang w:val="lv-LV"/>
        </w:rPr>
        <w:t>.</w:t>
      </w:r>
      <w:r w:rsidR="00065C1F" w:rsidRPr="00692A45">
        <w:rPr>
          <w:rFonts w:ascii="Times New Roman" w:hAnsi="Times New Roman"/>
          <w:sz w:val="24"/>
          <w:szCs w:val="24"/>
          <w:lang w:val="lv-LV"/>
        </w:rPr>
        <w:t xml:space="preserve"> </w:t>
      </w:r>
      <w:r w:rsidR="002F4A89">
        <w:rPr>
          <w:rFonts w:ascii="Times New Roman" w:hAnsi="Times New Roman"/>
          <w:sz w:val="24"/>
          <w:szCs w:val="24"/>
          <w:lang w:val="lv-LV"/>
        </w:rPr>
        <w:t>Tāpat Latvijā</w:t>
      </w:r>
      <w:r w:rsidR="00065C1F" w:rsidRPr="00692A45">
        <w:rPr>
          <w:rFonts w:ascii="Times New Roman" w:hAnsi="Times New Roman"/>
          <w:sz w:val="24"/>
          <w:szCs w:val="24"/>
          <w:lang w:val="lv-LV"/>
        </w:rPr>
        <w:t xml:space="preserve"> </w:t>
      </w:r>
      <w:r w:rsidR="002F4A89">
        <w:rPr>
          <w:rFonts w:ascii="Times New Roman" w:hAnsi="Times New Roman"/>
          <w:sz w:val="24"/>
          <w:szCs w:val="24"/>
          <w:lang w:val="lv-LV"/>
        </w:rPr>
        <w:t>jā</w:t>
      </w:r>
      <w:r w:rsidR="00065C1F" w:rsidRPr="00692A45">
        <w:rPr>
          <w:rFonts w:ascii="Times New Roman" w:hAnsi="Times New Roman"/>
          <w:sz w:val="24"/>
          <w:szCs w:val="24"/>
          <w:lang w:val="lv-LV"/>
        </w:rPr>
        <w:t>attīst</w:t>
      </w:r>
      <w:r w:rsidR="002F4A89">
        <w:rPr>
          <w:rFonts w:ascii="Times New Roman" w:hAnsi="Times New Roman"/>
          <w:sz w:val="24"/>
          <w:szCs w:val="24"/>
          <w:lang w:val="lv-LV"/>
        </w:rPr>
        <w:t>a</w:t>
      </w:r>
      <w:r w:rsidR="00065C1F" w:rsidRPr="00692A45">
        <w:rPr>
          <w:rFonts w:ascii="Times New Roman" w:hAnsi="Times New Roman"/>
          <w:sz w:val="24"/>
          <w:szCs w:val="24"/>
          <w:lang w:val="lv-LV"/>
        </w:rPr>
        <w:t xml:space="preserve"> </w:t>
      </w:r>
      <w:r w:rsidR="0095215F" w:rsidRPr="00692A45">
        <w:rPr>
          <w:rFonts w:ascii="Times New Roman" w:hAnsi="Times New Roman"/>
          <w:sz w:val="24"/>
          <w:szCs w:val="24"/>
          <w:lang w:val="lv-LV"/>
        </w:rPr>
        <w:t>ūdeņraža</w:t>
      </w:r>
      <w:r w:rsidR="00065C1F" w:rsidRPr="00692A45">
        <w:rPr>
          <w:rFonts w:ascii="Times New Roman" w:hAnsi="Times New Roman"/>
          <w:sz w:val="24"/>
          <w:szCs w:val="24"/>
          <w:lang w:val="lv-LV"/>
        </w:rPr>
        <w:t xml:space="preserve"> un no tā atvasināto</w:t>
      </w:r>
      <w:r w:rsidR="00DE7CA1" w:rsidRPr="00692A45">
        <w:rPr>
          <w:rFonts w:ascii="Times New Roman" w:hAnsi="Times New Roman"/>
          <w:sz w:val="24"/>
          <w:szCs w:val="24"/>
          <w:lang w:val="lv-LV"/>
        </w:rPr>
        <w:t xml:space="preserve"> </w:t>
      </w:r>
      <w:r w:rsidR="00065C1F" w:rsidRPr="00692A45">
        <w:rPr>
          <w:rFonts w:ascii="Times New Roman" w:hAnsi="Times New Roman"/>
          <w:sz w:val="24"/>
          <w:szCs w:val="24"/>
          <w:lang w:val="lv-LV"/>
        </w:rPr>
        <w:t>produktu ražošanu</w:t>
      </w:r>
      <w:r w:rsidR="002F4A89">
        <w:rPr>
          <w:rFonts w:ascii="Times New Roman" w:hAnsi="Times New Roman"/>
          <w:sz w:val="24"/>
          <w:szCs w:val="24"/>
          <w:lang w:val="lv-LV"/>
        </w:rPr>
        <w:t>.</w:t>
      </w:r>
    </w:p>
    <w:p w14:paraId="369D3588" w14:textId="26B67790" w:rsidR="003B7AF1" w:rsidRPr="00692A45" w:rsidRDefault="006037E2" w:rsidP="0073572B">
      <w:pPr>
        <w:jc w:val="both"/>
        <w:rPr>
          <w:rFonts w:ascii="Times New Roman" w:hAnsi="Times New Roman"/>
          <w:lang w:val="lv-LV"/>
        </w:rPr>
      </w:pPr>
      <w:r w:rsidRPr="00692A45">
        <w:rPr>
          <w:rFonts w:ascii="Times New Roman" w:hAnsi="Times New Roman"/>
          <w:sz w:val="24"/>
          <w:szCs w:val="24"/>
          <w:lang w:val="lv-LV"/>
        </w:rPr>
        <w:t>I</w:t>
      </w:r>
      <w:r w:rsidR="00461575" w:rsidRPr="00692A45">
        <w:rPr>
          <w:rFonts w:ascii="Times New Roman" w:hAnsi="Times New Roman"/>
          <w:sz w:val="24"/>
          <w:szCs w:val="24"/>
          <w:lang w:val="lv-LV"/>
        </w:rPr>
        <w:t xml:space="preserve">nformatīvā ziņojuma mērķis ir </w:t>
      </w:r>
      <w:r w:rsidR="004C7005" w:rsidRPr="00692A45">
        <w:rPr>
          <w:rFonts w:ascii="Times New Roman" w:hAnsi="Times New Roman"/>
          <w:sz w:val="24"/>
          <w:szCs w:val="24"/>
          <w:lang w:val="lv-LV"/>
        </w:rPr>
        <w:t>identificēt pasākum</w:t>
      </w:r>
      <w:r w:rsidR="009F34CB" w:rsidRPr="00692A45">
        <w:rPr>
          <w:rFonts w:ascii="Times New Roman" w:hAnsi="Times New Roman"/>
          <w:sz w:val="24"/>
          <w:szCs w:val="24"/>
          <w:lang w:val="lv-LV"/>
        </w:rPr>
        <w:t xml:space="preserve">us, lai </w:t>
      </w:r>
      <w:r w:rsidR="00461575" w:rsidRPr="00692A45">
        <w:rPr>
          <w:rFonts w:ascii="Times New Roman" w:hAnsi="Times New Roman"/>
          <w:sz w:val="24"/>
          <w:szCs w:val="24"/>
          <w:lang w:val="lv-LV"/>
        </w:rPr>
        <w:t>stimulēt</w:t>
      </w:r>
      <w:r w:rsidR="009F34CB" w:rsidRPr="00692A45">
        <w:rPr>
          <w:rFonts w:ascii="Times New Roman" w:hAnsi="Times New Roman"/>
          <w:sz w:val="24"/>
          <w:szCs w:val="24"/>
          <w:lang w:val="lv-LV"/>
        </w:rPr>
        <w:t>u</w:t>
      </w:r>
      <w:r w:rsidR="00461575" w:rsidRPr="00692A45">
        <w:rPr>
          <w:rFonts w:ascii="Times New Roman" w:hAnsi="Times New Roman"/>
          <w:sz w:val="24"/>
          <w:szCs w:val="24"/>
          <w:lang w:val="lv-LV"/>
        </w:rPr>
        <w:t xml:space="preserve"> integrētu politiku tautsaimniecības attīstībai, lai</w:t>
      </w:r>
      <w:r w:rsidR="00231A66" w:rsidRPr="00692A45">
        <w:rPr>
          <w:rFonts w:ascii="Times New Roman" w:hAnsi="Times New Roman"/>
          <w:sz w:val="24"/>
          <w:szCs w:val="24"/>
          <w:lang w:val="lv-LV"/>
        </w:rPr>
        <w:t>,</w:t>
      </w:r>
      <w:r w:rsidR="00461575" w:rsidRPr="00692A45">
        <w:rPr>
          <w:rFonts w:ascii="Times New Roman" w:hAnsi="Times New Roman"/>
          <w:sz w:val="24"/>
          <w:szCs w:val="24"/>
          <w:lang w:val="lv-LV"/>
        </w:rPr>
        <w:t xml:space="preserve"> </w:t>
      </w:r>
      <w:r w:rsidR="002C5449" w:rsidRPr="00692A45">
        <w:rPr>
          <w:rFonts w:ascii="Times New Roman" w:hAnsi="Times New Roman"/>
          <w:sz w:val="24"/>
          <w:szCs w:val="24"/>
          <w:lang w:val="lv-LV"/>
        </w:rPr>
        <w:t xml:space="preserve">vienlaikus ar </w:t>
      </w:r>
      <w:r w:rsidR="001928E6" w:rsidRPr="00692A45">
        <w:rPr>
          <w:rFonts w:ascii="Times New Roman" w:hAnsi="Times New Roman"/>
          <w:sz w:val="24"/>
          <w:szCs w:val="24"/>
          <w:lang w:val="lv-LV"/>
        </w:rPr>
        <w:t>AER</w:t>
      </w:r>
      <w:r w:rsidR="00FF280D" w:rsidRPr="00692A45">
        <w:rPr>
          <w:rFonts w:ascii="Times New Roman" w:hAnsi="Times New Roman"/>
          <w:sz w:val="24"/>
          <w:szCs w:val="24"/>
          <w:lang w:val="lv-LV"/>
        </w:rPr>
        <w:t xml:space="preserve"> veicināšanas politiku, attīstītu enerģijas patēriņu</w:t>
      </w:r>
      <w:r w:rsidR="0027510F" w:rsidRPr="00692A45">
        <w:rPr>
          <w:rFonts w:ascii="Times New Roman" w:hAnsi="Times New Roman"/>
          <w:sz w:val="24"/>
          <w:szCs w:val="24"/>
          <w:lang w:val="lv-LV"/>
        </w:rPr>
        <w:t xml:space="preserve"> un lokālās komponentes lom</w:t>
      </w:r>
      <w:r w:rsidR="00774B9D" w:rsidRPr="00692A45">
        <w:rPr>
          <w:rFonts w:ascii="Times New Roman" w:hAnsi="Times New Roman"/>
          <w:sz w:val="24"/>
          <w:szCs w:val="24"/>
          <w:lang w:val="lv-LV"/>
        </w:rPr>
        <w:t>as pieaugumu enerģētikas projektos.</w:t>
      </w:r>
      <w:r w:rsidR="00774B9D" w:rsidRPr="00692A45">
        <w:rPr>
          <w:rFonts w:ascii="Times New Roman" w:hAnsi="Times New Roman"/>
          <w:lang w:val="lv-LV"/>
        </w:rPr>
        <w:t xml:space="preserve"> </w:t>
      </w:r>
    </w:p>
    <w:p w14:paraId="1A1E1324" w14:textId="2DCBFA51" w:rsidR="001F2139" w:rsidRPr="00692A45" w:rsidRDefault="00E16218" w:rsidP="0073572B">
      <w:pPr>
        <w:jc w:val="both"/>
        <w:rPr>
          <w:rFonts w:ascii="Times New Roman" w:hAnsi="Times New Roman"/>
          <w:sz w:val="24"/>
          <w:szCs w:val="24"/>
          <w:lang w:val="lv-LV"/>
        </w:rPr>
      </w:pPr>
      <w:r w:rsidRPr="00692A45">
        <w:rPr>
          <w:rFonts w:ascii="Times New Roman" w:hAnsi="Times New Roman"/>
          <w:sz w:val="24"/>
          <w:szCs w:val="24"/>
          <w:lang w:val="lv-LV"/>
        </w:rPr>
        <w:t>Gadījumā, ja</w:t>
      </w:r>
      <w:r w:rsidR="00231A66" w:rsidRPr="00692A45">
        <w:rPr>
          <w:rFonts w:ascii="Times New Roman" w:hAnsi="Times New Roman"/>
          <w:sz w:val="24"/>
          <w:szCs w:val="24"/>
          <w:lang w:val="lv-LV"/>
        </w:rPr>
        <w:t>,</w:t>
      </w:r>
      <w:r w:rsidRPr="00692A45">
        <w:rPr>
          <w:rFonts w:ascii="Times New Roman" w:hAnsi="Times New Roman"/>
          <w:sz w:val="24"/>
          <w:szCs w:val="24"/>
          <w:lang w:val="lv-LV"/>
        </w:rPr>
        <w:t xml:space="preserve"> īstenojot šo informatīvo ziņojumu</w:t>
      </w:r>
      <w:r w:rsidR="00231A66" w:rsidRPr="00692A45">
        <w:rPr>
          <w:rFonts w:ascii="Times New Roman" w:hAnsi="Times New Roman"/>
          <w:sz w:val="24"/>
          <w:szCs w:val="24"/>
          <w:lang w:val="lv-LV"/>
        </w:rPr>
        <w:t>,</w:t>
      </w:r>
      <w:r w:rsidRPr="00692A45">
        <w:rPr>
          <w:rFonts w:ascii="Times New Roman" w:hAnsi="Times New Roman"/>
          <w:sz w:val="24"/>
          <w:szCs w:val="24"/>
          <w:lang w:val="lv-LV"/>
        </w:rPr>
        <w:t xml:space="preserve"> </w:t>
      </w:r>
      <w:r w:rsidR="00C059DE" w:rsidRPr="00692A45">
        <w:rPr>
          <w:rFonts w:ascii="Times New Roman" w:hAnsi="Times New Roman"/>
          <w:sz w:val="24"/>
          <w:szCs w:val="24"/>
          <w:lang w:val="lv-LV"/>
        </w:rPr>
        <w:t xml:space="preserve">tiks veiktas aktivitātes, kas </w:t>
      </w:r>
      <w:r w:rsidR="00F50082" w:rsidRPr="00692A45">
        <w:rPr>
          <w:rFonts w:ascii="Times New Roman" w:hAnsi="Times New Roman"/>
          <w:sz w:val="24"/>
          <w:szCs w:val="24"/>
          <w:lang w:val="lv-LV"/>
        </w:rPr>
        <w:t>uzskat</w:t>
      </w:r>
      <w:r w:rsidR="007A5C5E" w:rsidRPr="00692A45">
        <w:rPr>
          <w:rFonts w:ascii="Times New Roman" w:hAnsi="Times New Roman"/>
          <w:sz w:val="24"/>
          <w:szCs w:val="24"/>
          <w:lang w:val="lv-LV"/>
        </w:rPr>
        <w:t xml:space="preserve">āmi par komercdarbības atbalstu, tie </w:t>
      </w:r>
      <w:r w:rsidRPr="00692A45">
        <w:rPr>
          <w:rFonts w:ascii="Times New Roman" w:hAnsi="Times New Roman"/>
          <w:sz w:val="24"/>
          <w:szCs w:val="24"/>
          <w:lang w:val="lv-LV"/>
        </w:rPr>
        <w:t xml:space="preserve">tiks izstrādāti un īstenoti atbilstoši komercdarbības atbalsta kontroles regulējumam, nepieciešamības gadījumā pirms to ieviešanas tos saskaņojot ar </w:t>
      </w:r>
      <w:r w:rsidR="00231A66" w:rsidRPr="00692A45">
        <w:rPr>
          <w:rFonts w:ascii="Times New Roman" w:hAnsi="Times New Roman"/>
          <w:sz w:val="24"/>
          <w:szCs w:val="24"/>
          <w:lang w:val="lv-LV"/>
        </w:rPr>
        <w:t>EK</w:t>
      </w:r>
      <w:r w:rsidRPr="00692A45">
        <w:rPr>
          <w:rFonts w:ascii="Times New Roman" w:hAnsi="Times New Roman"/>
          <w:sz w:val="24"/>
          <w:szCs w:val="24"/>
          <w:lang w:val="lv-LV"/>
        </w:rPr>
        <w:t>.</w:t>
      </w:r>
    </w:p>
    <w:p w14:paraId="5C54E0F8" w14:textId="1014C653" w:rsidR="0073572B" w:rsidRPr="00692A45" w:rsidRDefault="006037E2" w:rsidP="0073572B">
      <w:pPr>
        <w:jc w:val="both"/>
        <w:rPr>
          <w:rFonts w:ascii="Times New Roman" w:hAnsi="Times New Roman"/>
          <w:lang w:val="lv-LV"/>
        </w:rPr>
      </w:pPr>
      <w:r w:rsidRPr="00692A45">
        <w:rPr>
          <w:rFonts w:ascii="Times New Roman" w:hAnsi="Times New Roman"/>
          <w:sz w:val="24"/>
          <w:szCs w:val="24"/>
          <w:lang w:val="lv-LV"/>
        </w:rPr>
        <w:t>I</w:t>
      </w:r>
      <w:r w:rsidR="003B7AF1" w:rsidRPr="00692A45">
        <w:rPr>
          <w:rFonts w:ascii="Times New Roman" w:hAnsi="Times New Roman"/>
          <w:sz w:val="24"/>
          <w:szCs w:val="24"/>
          <w:lang w:val="lv-LV"/>
        </w:rPr>
        <w:t xml:space="preserve">nformatīvajā ziņojumā </w:t>
      </w:r>
      <w:r w:rsidR="00C831D0" w:rsidRPr="00692A45">
        <w:rPr>
          <w:rFonts w:ascii="Times New Roman" w:hAnsi="Times New Roman"/>
          <w:sz w:val="24"/>
          <w:szCs w:val="24"/>
          <w:lang w:val="lv-LV"/>
        </w:rPr>
        <w:t>izmantota Latvijas Universitātes zinātnieku</w:t>
      </w:r>
      <w:r w:rsidR="009576F2" w:rsidRPr="00692A45">
        <w:rPr>
          <w:rFonts w:ascii="Times New Roman" w:hAnsi="Times New Roman"/>
          <w:sz w:val="24"/>
          <w:szCs w:val="24"/>
          <w:lang w:val="lv-LV"/>
        </w:rPr>
        <w:t xml:space="preserve"> Latvijas Attīstības stratēģija</w:t>
      </w:r>
      <w:r w:rsidR="00CD27B8" w:rsidRPr="00692A45">
        <w:rPr>
          <w:rFonts w:ascii="Times New Roman" w:hAnsi="Times New Roman"/>
          <w:sz w:val="24"/>
          <w:szCs w:val="24"/>
          <w:lang w:val="lv-LV"/>
        </w:rPr>
        <w:t xml:space="preserve">s izstrādei piedāvātā </w:t>
      </w:r>
      <w:r w:rsidR="00795082" w:rsidRPr="00692A45">
        <w:rPr>
          <w:rFonts w:ascii="Times New Roman" w:hAnsi="Times New Roman"/>
          <w:sz w:val="24"/>
          <w:szCs w:val="24"/>
          <w:lang w:val="lv-LV"/>
        </w:rPr>
        <w:t xml:space="preserve">plānošanas </w:t>
      </w:r>
      <w:r w:rsidR="00CD27B8" w:rsidRPr="00692A45">
        <w:rPr>
          <w:rFonts w:ascii="Times New Roman" w:hAnsi="Times New Roman"/>
          <w:sz w:val="24"/>
          <w:szCs w:val="24"/>
          <w:lang w:val="lv-LV"/>
        </w:rPr>
        <w:t>ietvara struktūra</w:t>
      </w:r>
      <w:r w:rsidR="001E2DFD" w:rsidRPr="00692A45">
        <w:rPr>
          <w:rFonts w:ascii="Times New Roman" w:hAnsi="Times New Roman"/>
          <w:sz w:val="24"/>
          <w:szCs w:val="24"/>
          <w:vertAlign w:val="superscript"/>
        </w:rPr>
        <w:footnoteReference w:id="7"/>
      </w:r>
      <w:r w:rsidR="00CD27B8" w:rsidRPr="00692A45">
        <w:rPr>
          <w:rFonts w:ascii="Times New Roman" w:hAnsi="Times New Roman"/>
          <w:sz w:val="24"/>
          <w:szCs w:val="24"/>
          <w:lang w:val="lv-LV"/>
        </w:rPr>
        <w:t>.</w:t>
      </w:r>
      <w:r w:rsidR="00CD27B8" w:rsidRPr="00692A45">
        <w:rPr>
          <w:rFonts w:ascii="Times New Roman" w:hAnsi="Times New Roman"/>
          <w:lang w:val="lv-LV"/>
        </w:rPr>
        <w:t xml:space="preserve"> </w:t>
      </w:r>
      <w:r w:rsidR="0073572B" w:rsidRPr="00692A45">
        <w:rPr>
          <w:rFonts w:ascii="Times New Roman" w:hAnsi="Times New Roman"/>
          <w:lang w:val="lv-LV"/>
        </w:rPr>
        <w:br w:type="page"/>
      </w:r>
    </w:p>
    <w:p w14:paraId="68FFAC57" w14:textId="15BA5904" w:rsidR="00D2120B" w:rsidRPr="00692A45" w:rsidRDefault="00B92FC4" w:rsidP="00C32D1D">
      <w:pPr>
        <w:pStyle w:val="Heading1"/>
        <w:jc w:val="center"/>
        <w:rPr>
          <w:rStyle w:val="ui-provider"/>
          <w:rFonts w:ascii="Times New Roman" w:hAnsi="Times New Roman" w:cs="Times New Roman"/>
          <w:b/>
          <w:bCs/>
          <w:lang w:val="lv-LV"/>
        </w:rPr>
      </w:pPr>
      <w:bookmarkStart w:id="6" w:name="_Toc206572911"/>
      <w:r w:rsidRPr="00692A45">
        <w:rPr>
          <w:rFonts w:ascii="Times New Roman" w:hAnsi="Times New Roman" w:cs="Times New Roman"/>
          <w:b/>
          <w:bCs/>
          <w:lang w:val="lv-LV"/>
        </w:rPr>
        <w:lastRenderedPageBreak/>
        <w:t xml:space="preserve">1. </w:t>
      </w:r>
      <w:r w:rsidR="00F702DA" w:rsidRPr="00692A45">
        <w:rPr>
          <w:rFonts w:ascii="Times New Roman" w:hAnsi="Times New Roman" w:cs="Times New Roman"/>
          <w:b/>
          <w:bCs/>
          <w:lang w:val="lv-LV"/>
        </w:rPr>
        <w:t>I</w:t>
      </w:r>
      <w:r w:rsidR="79D9AFCC" w:rsidRPr="00692A45">
        <w:rPr>
          <w:rFonts w:ascii="Times New Roman" w:hAnsi="Times New Roman" w:cs="Times New Roman"/>
          <w:b/>
          <w:bCs/>
          <w:lang w:val="lv-LV"/>
        </w:rPr>
        <w:t>lgtspējīgas enerģijas tehnoloģiju ražošana</w:t>
      </w:r>
      <w:r w:rsidR="00F702DA" w:rsidRPr="00692A45">
        <w:rPr>
          <w:rFonts w:ascii="Times New Roman" w:hAnsi="Times New Roman" w:cs="Times New Roman"/>
          <w:b/>
          <w:bCs/>
          <w:lang w:val="lv-LV"/>
        </w:rPr>
        <w:t>s attīstība</w:t>
      </w:r>
      <w:bookmarkEnd w:id="6"/>
    </w:p>
    <w:p w14:paraId="5681D9E2" w14:textId="5B2EAFBF" w:rsidR="439515F7" w:rsidRPr="00692A45" w:rsidRDefault="002122AF" w:rsidP="002122AF">
      <w:pPr>
        <w:jc w:val="both"/>
        <w:rPr>
          <w:rStyle w:val="ui-provider"/>
          <w:rFonts w:ascii="Times New Roman" w:hAnsi="Times New Roman"/>
          <w:sz w:val="24"/>
          <w:szCs w:val="24"/>
          <w:lang w:val="lv-LV"/>
        </w:rPr>
      </w:pPr>
      <w:r w:rsidRPr="00692A45">
        <w:rPr>
          <w:rStyle w:val="ui-provider"/>
          <w:rFonts w:ascii="Times New Roman" w:hAnsi="Times New Roman"/>
          <w:sz w:val="24"/>
          <w:szCs w:val="24"/>
          <w:lang w:val="lv-LV"/>
        </w:rPr>
        <w:t>Veicinot ilgtspējīgas enerģijas tehnoloģiju ražošanu un ieguldījumus šajā jomā, Latvija var sekmēt ekonomikas izaugsmi un izpildīt starptautiskās saistības gan vidējā, gan ilgākā termiņā</w:t>
      </w:r>
      <w:r w:rsidR="000F6015" w:rsidRPr="00692A45">
        <w:rPr>
          <w:rStyle w:val="ui-provider"/>
          <w:rFonts w:ascii="Times New Roman" w:hAnsi="Times New Roman"/>
          <w:sz w:val="24"/>
          <w:szCs w:val="24"/>
          <w:lang w:val="lv-LV"/>
        </w:rPr>
        <w:t>, kā arī dot savu pienesumu Eiropas klimatneitrālajai reindustrializācijai</w:t>
      </w:r>
      <w:r w:rsidRPr="00692A45">
        <w:rPr>
          <w:rStyle w:val="ui-provider"/>
          <w:rFonts w:ascii="Times New Roman" w:hAnsi="Times New Roman"/>
          <w:sz w:val="24"/>
          <w:szCs w:val="24"/>
          <w:lang w:val="lv-LV"/>
        </w:rPr>
        <w:t xml:space="preserve">. </w:t>
      </w:r>
      <w:r w:rsidR="00190A54" w:rsidRPr="00692A45">
        <w:rPr>
          <w:rStyle w:val="ui-provider"/>
          <w:rFonts w:ascii="Times New Roman" w:hAnsi="Times New Roman"/>
          <w:sz w:val="24"/>
          <w:szCs w:val="24"/>
          <w:lang w:val="lv-LV"/>
        </w:rPr>
        <w:t xml:space="preserve">Attīstot šo tehnoloģiju ražošanu, Latvija </w:t>
      </w:r>
      <w:r w:rsidR="001F11F5" w:rsidRPr="00692A45">
        <w:rPr>
          <w:rStyle w:val="ui-provider"/>
          <w:rFonts w:ascii="Times New Roman" w:hAnsi="Times New Roman"/>
          <w:sz w:val="24"/>
          <w:szCs w:val="24"/>
          <w:lang w:val="lv-LV"/>
        </w:rPr>
        <w:t>var</w:t>
      </w:r>
      <w:r w:rsidR="00190A54" w:rsidRPr="00692A45">
        <w:rPr>
          <w:rStyle w:val="ui-provider"/>
          <w:rFonts w:ascii="Times New Roman" w:hAnsi="Times New Roman"/>
          <w:sz w:val="24"/>
          <w:szCs w:val="24"/>
          <w:lang w:val="lv-LV"/>
        </w:rPr>
        <w:t xml:space="preserve"> nostiprināt savu pozīciju </w:t>
      </w:r>
      <w:r w:rsidR="007B4E3E" w:rsidRPr="00692A45">
        <w:rPr>
          <w:rStyle w:val="ui-provider"/>
          <w:rFonts w:ascii="Times New Roman" w:hAnsi="Times New Roman"/>
          <w:sz w:val="24"/>
          <w:szCs w:val="24"/>
          <w:lang w:val="lv-LV"/>
        </w:rPr>
        <w:t>ES un starptautiskajā</w:t>
      </w:r>
      <w:r w:rsidR="00190A54" w:rsidRPr="00692A45">
        <w:rPr>
          <w:rStyle w:val="ui-provider"/>
          <w:rFonts w:ascii="Times New Roman" w:hAnsi="Times New Roman"/>
          <w:sz w:val="24"/>
          <w:szCs w:val="24"/>
          <w:lang w:val="lv-LV"/>
        </w:rPr>
        <w:t xml:space="preserve"> tirgū, </w:t>
      </w:r>
      <w:r w:rsidR="008937D2" w:rsidRPr="00692A45">
        <w:rPr>
          <w:rStyle w:val="ui-provider"/>
          <w:rFonts w:ascii="Times New Roman" w:hAnsi="Times New Roman"/>
          <w:sz w:val="24"/>
          <w:szCs w:val="24"/>
          <w:lang w:val="lv-LV"/>
        </w:rPr>
        <w:t>kāpin</w:t>
      </w:r>
      <w:r w:rsidR="37B53A36" w:rsidRPr="00692A45">
        <w:rPr>
          <w:rStyle w:val="ui-provider"/>
          <w:rFonts w:ascii="Times New Roman" w:hAnsi="Times New Roman"/>
          <w:sz w:val="24"/>
          <w:szCs w:val="24"/>
          <w:lang w:val="lv-LV"/>
        </w:rPr>
        <w:t>āt</w:t>
      </w:r>
      <w:r w:rsidR="008937D2" w:rsidRPr="00692A45">
        <w:rPr>
          <w:rStyle w:val="ui-provider"/>
          <w:rFonts w:ascii="Times New Roman" w:hAnsi="Times New Roman"/>
          <w:sz w:val="24"/>
          <w:szCs w:val="24"/>
          <w:lang w:val="lv-LV"/>
        </w:rPr>
        <w:t xml:space="preserve"> eksporta apj</w:t>
      </w:r>
      <w:r w:rsidR="003D07CB" w:rsidRPr="00692A45">
        <w:rPr>
          <w:rStyle w:val="ui-provider"/>
          <w:rFonts w:ascii="Times New Roman" w:hAnsi="Times New Roman"/>
          <w:sz w:val="24"/>
          <w:szCs w:val="24"/>
          <w:lang w:val="lv-LV"/>
        </w:rPr>
        <w:t>o</w:t>
      </w:r>
      <w:r w:rsidR="008937D2" w:rsidRPr="00692A45">
        <w:rPr>
          <w:rStyle w:val="ui-provider"/>
          <w:rFonts w:ascii="Times New Roman" w:hAnsi="Times New Roman"/>
          <w:sz w:val="24"/>
          <w:szCs w:val="24"/>
          <w:lang w:val="lv-LV"/>
        </w:rPr>
        <w:t xml:space="preserve">mu, kā arī  </w:t>
      </w:r>
      <w:r w:rsidR="00190A54" w:rsidRPr="00692A45">
        <w:rPr>
          <w:rStyle w:val="ui-provider"/>
          <w:rFonts w:ascii="Times New Roman" w:hAnsi="Times New Roman"/>
          <w:sz w:val="24"/>
          <w:szCs w:val="24"/>
          <w:lang w:val="lv-LV"/>
        </w:rPr>
        <w:t xml:space="preserve">palielināt inovāciju līmeni un radīt jaunas darbavietas nozarēs ar augstu pievienoto vērtību. </w:t>
      </w:r>
      <w:r w:rsidR="4746EB0E" w:rsidRPr="00692A45">
        <w:rPr>
          <w:rFonts w:ascii="Times New Roman" w:hAnsi="Times New Roman"/>
          <w:sz w:val="24"/>
          <w:szCs w:val="24"/>
          <w:lang w:val="lv-LV"/>
        </w:rPr>
        <w:t>Latvijas ekonomikas attīstības stratēģija</w:t>
      </w:r>
      <w:r w:rsidR="4746EB0E" w:rsidRPr="00692A45">
        <w:rPr>
          <w:rStyle w:val="ui-provider"/>
          <w:rFonts w:ascii="Times New Roman" w:hAnsi="Times New Roman"/>
          <w:sz w:val="24"/>
          <w:szCs w:val="24"/>
          <w:lang w:val="lv-LV"/>
        </w:rPr>
        <w:t xml:space="preserve"> </w:t>
      </w:r>
      <w:r w:rsidR="0E4DBB62" w:rsidRPr="00692A45">
        <w:rPr>
          <w:rStyle w:val="ui-provider"/>
          <w:rFonts w:ascii="Times New Roman" w:hAnsi="Times New Roman"/>
          <w:sz w:val="24"/>
          <w:szCs w:val="24"/>
          <w:lang w:val="lv-LV"/>
        </w:rPr>
        <w:t xml:space="preserve">vidējā termiņā </w:t>
      </w:r>
      <w:r w:rsidR="5910387E" w:rsidRPr="00692A45">
        <w:rPr>
          <w:rStyle w:val="ui-provider"/>
          <w:rFonts w:ascii="Times New Roman" w:hAnsi="Times New Roman"/>
          <w:sz w:val="24"/>
          <w:szCs w:val="24"/>
          <w:lang w:val="lv-LV"/>
        </w:rPr>
        <w:t xml:space="preserve">līdz 2035. gadam </w:t>
      </w:r>
      <w:r w:rsidR="0E4DBB62" w:rsidRPr="00692A45">
        <w:rPr>
          <w:rStyle w:val="ui-provider"/>
          <w:rFonts w:ascii="Times New Roman" w:hAnsi="Times New Roman"/>
          <w:sz w:val="24"/>
          <w:szCs w:val="24"/>
          <w:lang w:val="lv-LV"/>
        </w:rPr>
        <w:t xml:space="preserve">paredz </w:t>
      </w:r>
      <w:r w:rsidR="009C3026" w:rsidRPr="00692A45">
        <w:rPr>
          <w:rStyle w:val="ui-provider"/>
          <w:rFonts w:ascii="Times New Roman" w:hAnsi="Times New Roman"/>
          <w:sz w:val="24"/>
          <w:szCs w:val="24"/>
          <w:lang w:val="lv-LV"/>
        </w:rPr>
        <w:t>IKP</w:t>
      </w:r>
      <w:r w:rsidR="0E4DBB62" w:rsidRPr="00692A45">
        <w:rPr>
          <w:rStyle w:val="ui-provider"/>
          <w:rFonts w:ascii="Times New Roman" w:hAnsi="Times New Roman"/>
          <w:sz w:val="24"/>
          <w:szCs w:val="24"/>
          <w:lang w:val="lv-LV"/>
        </w:rPr>
        <w:t xml:space="preserve"> pieaugumu 4-5 % apmērā ik gadu, vienlaikus eksporta īpatsvara pieaugumu paredzot vismaz līdz 80 % no IKP, savukārt ikgadējo privāto investīciju apjoma pieaugumu panākot vismaz 25 % apmērā no IKP. </w:t>
      </w:r>
    </w:p>
    <w:p w14:paraId="19C385B1" w14:textId="6802D03A" w:rsidR="005E16C7" w:rsidRPr="00692A45" w:rsidRDefault="009C6D92" w:rsidP="005E16C7">
      <w:pPr>
        <w:pStyle w:val="Heading2"/>
        <w:numPr>
          <w:ilvl w:val="1"/>
          <w:numId w:val="12"/>
        </w:numPr>
        <w:rPr>
          <w:rFonts w:ascii="Times New Roman" w:hAnsi="Times New Roman" w:cs="Times New Roman"/>
          <w:b/>
          <w:bCs/>
          <w:color w:val="auto"/>
          <w:lang w:val="lv-LV"/>
        </w:rPr>
      </w:pPr>
      <w:bookmarkStart w:id="7" w:name="_Toc206572912"/>
      <w:r w:rsidRPr="00692A45">
        <w:rPr>
          <w:rStyle w:val="ui-provider"/>
          <w:rFonts w:ascii="Times New Roman" w:hAnsi="Times New Roman" w:cs="Times New Roman"/>
          <w:b/>
          <w:bCs/>
          <w:color w:val="auto"/>
          <w:lang w:val="lv-LV"/>
        </w:rPr>
        <w:t xml:space="preserve">Globālās un </w:t>
      </w:r>
      <w:r w:rsidR="007427F1" w:rsidRPr="00692A45">
        <w:rPr>
          <w:rStyle w:val="ui-provider"/>
          <w:rFonts w:ascii="Times New Roman" w:hAnsi="Times New Roman" w:cs="Times New Roman"/>
          <w:b/>
          <w:bCs/>
          <w:color w:val="auto"/>
          <w:lang w:val="lv-LV"/>
        </w:rPr>
        <w:t>ES</w:t>
      </w:r>
      <w:r w:rsidR="61521B46" w:rsidRPr="00692A45">
        <w:rPr>
          <w:rStyle w:val="ui-provider"/>
          <w:rFonts w:ascii="Times New Roman" w:hAnsi="Times New Roman" w:cs="Times New Roman"/>
          <w:b/>
          <w:bCs/>
          <w:color w:val="auto"/>
          <w:lang w:val="lv-LV"/>
        </w:rPr>
        <w:t xml:space="preserve"> </w:t>
      </w:r>
      <w:r w:rsidRPr="00692A45">
        <w:rPr>
          <w:rStyle w:val="ui-provider"/>
          <w:rFonts w:ascii="Times New Roman" w:hAnsi="Times New Roman" w:cs="Times New Roman"/>
          <w:b/>
          <w:bCs/>
          <w:color w:val="auto"/>
          <w:lang w:val="lv-LV"/>
        </w:rPr>
        <w:t>tendences</w:t>
      </w:r>
      <w:bookmarkEnd w:id="7"/>
    </w:p>
    <w:p w14:paraId="47C76F43" w14:textId="3F108E43" w:rsidR="00E516CC" w:rsidRPr="00692A45" w:rsidRDefault="00E516CC" w:rsidP="00F6238E">
      <w:pPr>
        <w:jc w:val="both"/>
        <w:rPr>
          <w:rFonts w:ascii="Times New Roman" w:hAnsi="Times New Roman"/>
          <w:sz w:val="24"/>
          <w:szCs w:val="24"/>
          <w:lang w:val="lv-LV"/>
        </w:rPr>
      </w:pPr>
      <w:r w:rsidRPr="00692A45">
        <w:rPr>
          <w:rFonts w:ascii="Times New Roman" w:hAnsi="Times New Roman"/>
          <w:sz w:val="24"/>
          <w:szCs w:val="24"/>
          <w:lang w:val="lv-LV"/>
        </w:rPr>
        <w:t xml:space="preserve">Starptautiskās tendences rūpniecības zaļināšanā, tostarp elektrifikācijas, energoefektivitātes un </w:t>
      </w:r>
      <w:r w:rsidR="001928E6" w:rsidRPr="00692A45">
        <w:rPr>
          <w:rFonts w:ascii="Times New Roman" w:hAnsi="Times New Roman"/>
          <w:sz w:val="24"/>
          <w:szCs w:val="24"/>
          <w:lang w:val="lv-LV"/>
        </w:rPr>
        <w:t xml:space="preserve">AER </w:t>
      </w:r>
      <w:r w:rsidRPr="00692A45">
        <w:rPr>
          <w:rFonts w:ascii="Times New Roman" w:hAnsi="Times New Roman"/>
          <w:sz w:val="24"/>
          <w:szCs w:val="24"/>
          <w:lang w:val="lv-LV"/>
        </w:rPr>
        <w:t xml:space="preserve">īpatsvara palielināšanas jomās, ir skaidri iezīmētas, un tās atspoguļojas Starptautiskās Enerģētikas aģentūras </w:t>
      </w:r>
      <w:r w:rsidR="002A1936" w:rsidRPr="00692A45">
        <w:rPr>
          <w:rStyle w:val="FootnoteReference"/>
          <w:rFonts w:ascii="Times New Roman" w:hAnsi="Times New Roman"/>
          <w:sz w:val="24"/>
          <w:szCs w:val="24"/>
          <w:lang w:val="lv-LV"/>
        </w:rPr>
        <w:footnoteReference w:id="8"/>
      </w:r>
      <w:r w:rsidRPr="00692A45">
        <w:rPr>
          <w:rFonts w:ascii="Times New Roman" w:hAnsi="Times New Roman"/>
          <w:sz w:val="24"/>
          <w:szCs w:val="24"/>
          <w:lang w:val="lv-LV"/>
        </w:rPr>
        <w:t xml:space="preserve"> un Starptautiskās Atjaun</w:t>
      </w:r>
      <w:r w:rsidR="001928E6" w:rsidRPr="00692A45">
        <w:rPr>
          <w:rFonts w:ascii="Times New Roman" w:hAnsi="Times New Roman"/>
          <w:sz w:val="24"/>
          <w:szCs w:val="24"/>
          <w:lang w:val="lv-LV"/>
        </w:rPr>
        <w:t>īgo</w:t>
      </w:r>
      <w:r w:rsidRPr="00692A45">
        <w:rPr>
          <w:rFonts w:ascii="Times New Roman" w:hAnsi="Times New Roman"/>
          <w:sz w:val="24"/>
          <w:szCs w:val="24"/>
          <w:lang w:val="lv-LV"/>
        </w:rPr>
        <w:t xml:space="preserve"> energoresursu aģentūras </w:t>
      </w:r>
      <w:r w:rsidR="00075D16" w:rsidRPr="00692A45">
        <w:rPr>
          <w:rStyle w:val="FootnoteReference"/>
          <w:rFonts w:ascii="Times New Roman" w:hAnsi="Times New Roman"/>
          <w:sz w:val="24"/>
          <w:szCs w:val="24"/>
          <w:lang w:val="lv-LV"/>
        </w:rPr>
        <w:footnoteReference w:id="9"/>
      </w:r>
      <w:r w:rsidRPr="00692A45">
        <w:rPr>
          <w:rFonts w:ascii="Times New Roman" w:hAnsi="Times New Roman"/>
          <w:sz w:val="24"/>
          <w:szCs w:val="24"/>
          <w:lang w:val="lv-LV"/>
        </w:rPr>
        <w:t xml:space="preserve"> dokument</w:t>
      </w:r>
      <w:r w:rsidR="00B40F8C" w:rsidRPr="00692A45">
        <w:rPr>
          <w:rFonts w:ascii="Times New Roman" w:hAnsi="Times New Roman"/>
          <w:sz w:val="24"/>
          <w:szCs w:val="24"/>
          <w:lang w:val="lv-LV"/>
        </w:rPr>
        <w:t>ācijā</w:t>
      </w:r>
      <w:r w:rsidRPr="00692A45">
        <w:rPr>
          <w:rFonts w:ascii="Times New Roman" w:hAnsi="Times New Roman"/>
          <w:sz w:val="24"/>
          <w:szCs w:val="24"/>
          <w:lang w:val="lv-LV"/>
        </w:rPr>
        <w:t xml:space="preserve"> un iniciatīvās. </w:t>
      </w:r>
    </w:p>
    <w:p w14:paraId="6FB9EDC0" w14:textId="6D99ADE7" w:rsidR="00B40F8C" w:rsidRPr="00692A45" w:rsidRDefault="00487591" w:rsidP="00F6238E">
      <w:pPr>
        <w:jc w:val="both"/>
        <w:rPr>
          <w:rFonts w:ascii="Times New Roman" w:hAnsi="Times New Roman"/>
          <w:sz w:val="24"/>
          <w:szCs w:val="24"/>
          <w:lang w:val="lv-LV"/>
        </w:rPr>
      </w:pPr>
      <w:r w:rsidRPr="00692A45">
        <w:rPr>
          <w:rFonts w:ascii="Times New Roman" w:hAnsi="Times New Roman"/>
          <w:sz w:val="24"/>
          <w:szCs w:val="24"/>
          <w:lang w:val="lv-LV"/>
        </w:rPr>
        <w:t xml:space="preserve">Elektrifikācija ir </w:t>
      </w:r>
      <w:r w:rsidR="00B40F8C" w:rsidRPr="00692A45">
        <w:rPr>
          <w:rFonts w:ascii="Times New Roman" w:hAnsi="Times New Roman"/>
          <w:sz w:val="24"/>
          <w:szCs w:val="24"/>
          <w:lang w:val="lv-LV"/>
        </w:rPr>
        <w:t>viena</w:t>
      </w:r>
      <w:r w:rsidRPr="00692A45">
        <w:rPr>
          <w:rFonts w:ascii="Times New Roman" w:hAnsi="Times New Roman"/>
          <w:sz w:val="24"/>
          <w:szCs w:val="24"/>
          <w:lang w:val="lv-LV"/>
        </w:rPr>
        <w:t xml:space="preserve"> no galvenajiem rūpniecības zaļināšanas virzītājspēkiem</w:t>
      </w:r>
      <w:r w:rsidR="007B5316" w:rsidRPr="00692A45">
        <w:rPr>
          <w:rFonts w:ascii="Times New Roman" w:hAnsi="Times New Roman"/>
          <w:sz w:val="24"/>
          <w:szCs w:val="24"/>
          <w:lang w:val="lv-LV"/>
        </w:rPr>
        <w:t>.</w:t>
      </w:r>
      <w:r w:rsidR="006E6BE3" w:rsidRPr="00692A45">
        <w:rPr>
          <w:rFonts w:ascii="Times New Roman" w:hAnsi="Times New Roman"/>
          <w:sz w:val="24"/>
          <w:szCs w:val="24"/>
          <w:lang w:val="lv-LV"/>
        </w:rPr>
        <w:t xml:space="preserve"> Elektrifikācijas izaicinājumi ietver augstas investīciju izmaksas un nepieciešamību pēc stabilas elektroenerģijas piegādes. </w:t>
      </w:r>
      <w:r w:rsidR="00B40F8C" w:rsidRPr="00692A45">
        <w:rPr>
          <w:rFonts w:ascii="Times New Roman" w:hAnsi="Times New Roman"/>
          <w:sz w:val="24"/>
          <w:szCs w:val="24"/>
          <w:lang w:val="lv-LV"/>
        </w:rPr>
        <w:t xml:space="preserve"> Tomēr starptautiskās institūcijas norāda, ka daudzās valstīs, īpaši jaunattīstības ekonomikās, tīkla infrastruktūras vājums kavē elektrifikācijas progresu. Tāpēc nepieciešama starptautiska sadarbība un investīcijas tīkla modernizācijā.</w:t>
      </w:r>
    </w:p>
    <w:p w14:paraId="7506E681" w14:textId="7F3AE0A6" w:rsidR="00073EB3" w:rsidRPr="00692A45" w:rsidRDefault="00073EB3" w:rsidP="00F6238E">
      <w:pPr>
        <w:jc w:val="both"/>
        <w:rPr>
          <w:rFonts w:ascii="Times New Roman" w:hAnsi="Times New Roman"/>
          <w:sz w:val="24"/>
          <w:szCs w:val="24"/>
          <w:lang w:val="lv-LV"/>
        </w:rPr>
      </w:pPr>
      <w:r w:rsidRPr="00692A45">
        <w:rPr>
          <w:rFonts w:ascii="Times New Roman" w:hAnsi="Times New Roman"/>
          <w:sz w:val="24"/>
          <w:szCs w:val="24"/>
          <w:lang w:val="lv-LV"/>
        </w:rPr>
        <w:t xml:space="preserve">IRENA uzsver minimālo energoefektivitātes standartu ieviešanu rūpniecībā, kas palīdz uzņēmumiem pāriet uz efektīvākām iekārtām, piemēram, elektriskajām apkures un dzesēšanas tehnoloģijām. </w:t>
      </w:r>
      <w:r w:rsidR="002F4A89">
        <w:rPr>
          <w:rFonts w:ascii="Times New Roman" w:hAnsi="Times New Roman"/>
          <w:sz w:val="24"/>
          <w:szCs w:val="24"/>
          <w:lang w:val="lv-LV"/>
        </w:rPr>
        <w:t xml:space="preserve">Lai samazinātu enerģijas patēriņu rūpnieciskajās ēkās, </w:t>
      </w:r>
      <w:r w:rsidRPr="00692A45">
        <w:rPr>
          <w:rFonts w:ascii="Times New Roman" w:hAnsi="Times New Roman"/>
          <w:sz w:val="24"/>
          <w:szCs w:val="24"/>
          <w:lang w:val="lv-LV"/>
        </w:rPr>
        <w:t>ieteikts ieviest būvnormatīvus, kas nosaka izolācijas standartus</w:t>
      </w:r>
      <w:r w:rsidR="002F4A89">
        <w:rPr>
          <w:rFonts w:ascii="Times New Roman" w:hAnsi="Times New Roman"/>
          <w:sz w:val="24"/>
          <w:szCs w:val="24"/>
          <w:lang w:val="lv-LV"/>
        </w:rPr>
        <w:t>.</w:t>
      </w:r>
    </w:p>
    <w:p w14:paraId="525226CA" w14:textId="46B46B52" w:rsidR="00073EB3" w:rsidRPr="00692A45" w:rsidRDefault="00073EB3" w:rsidP="00F6238E">
      <w:pPr>
        <w:jc w:val="both"/>
        <w:rPr>
          <w:rFonts w:ascii="Times New Roman" w:hAnsi="Times New Roman"/>
          <w:sz w:val="24"/>
          <w:szCs w:val="24"/>
          <w:lang w:val="lv-LV"/>
        </w:rPr>
      </w:pPr>
      <w:r w:rsidRPr="00692A45">
        <w:rPr>
          <w:rFonts w:ascii="Times New Roman" w:hAnsi="Times New Roman"/>
          <w:sz w:val="24"/>
          <w:szCs w:val="24"/>
          <w:lang w:val="lv-LV"/>
        </w:rPr>
        <w:t>IEA norāda, ka energoefektivitātes progress ir pozitīvs, taču nepietiekams, un aicina uz straujāku inovāciju ieviešanu smag</w:t>
      </w:r>
      <w:r w:rsidR="00AE300B" w:rsidRPr="00692A45">
        <w:rPr>
          <w:rFonts w:ascii="Times New Roman" w:hAnsi="Times New Roman"/>
          <w:sz w:val="24"/>
          <w:szCs w:val="24"/>
          <w:lang w:val="lv-LV"/>
        </w:rPr>
        <w:t>ās</w:t>
      </w:r>
      <w:r w:rsidRPr="00692A45">
        <w:rPr>
          <w:rFonts w:ascii="Times New Roman" w:hAnsi="Times New Roman"/>
          <w:sz w:val="24"/>
          <w:szCs w:val="24"/>
          <w:lang w:val="lv-LV"/>
        </w:rPr>
        <w:t xml:space="preserve"> rūpniecīb</w:t>
      </w:r>
      <w:r w:rsidR="00AE300B" w:rsidRPr="00692A45">
        <w:rPr>
          <w:rFonts w:ascii="Times New Roman" w:hAnsi="Times New Roman"/>
          <w:sz w:val="24"/>
          <w:szCs w:val="24"/>
          <w:lang w:val="lv-LV"/>
        </w:rPr>
        <w:t xml:space="preserve">as </w:t>
      </w:r>
      <w:r w:rsidR="003516CB" w:rsidRPr="00692A45">
        <w:rPr>
          <w:rFonts w:ascii="Times New Roman" w:hAnsi="Times New Roman"/>
          <w:sz w:val="24"/>
          <w:szCs w:val="24"/>
          <w:lang w:val="lv-LV"/>
        </w:rPr>
        <w:t>dekarbonizācijai</w:t>
      </w:r>
      <w:r w:rsidRPr="00692A45">
        <w:rPr>
          <w:rFonts w:ascii="Times New Roman" w:hAnsi="Times New Roman"/>
          <w:sz w:val="24"/>
          <w:szCs w:val="24"/>
          <w:lang w:val="lv-LV"/>
        </w:rPr>
        <w:t>. IEA arī uzsver, ka energoefektivitātes uzlabošana ir īpaši svarīga, lai padarītu elektrifikāciju ekonomiski dzīvotspējīgu.</w:t>
      </w:r>
    </w:p>
    <w:p w14:paraId="749FFD16" w14:textId="6C1330AE" w:rsidR="00E516CC" w:rsidRPr="00692A45" w:rsidRDefault="0024361B" w:rsidP="00F6238E">
      <w:pPr>
        <w:jc w:val="both"/>
        <w:rPr>
          <w:rFonts w:ascii="Times New Roman" w:hAnsi="Times New Roman"/>
          <w:sz w:val="24"/>
          <w:szCs w:val="24"/>
          <w:lang w:val="lv-LV"/>
        </w:rPr>
      </w:pPr>
      <w:r w:rsidRPr="00692A45">
        <w:rPr>
          <w:rFonts w:ascii="Times New Roman" w:hAnsi="Times New Roman"/>
          <w:sz w:val="24"/>
          <w:szCs w:val="24"/>
          <w:lang w:val="lv-LV"/>
        </w:rPr>
        <w:t>Galvenie izaicinājumi AER īpatsvara palielināšanā ir nevienmērīga investīciju sadale (80% AER investīciju koncentrējas attīstītajās ekonomikās un Ķīnā) un tīkla infrastruktūras ierobežojumi. IEA un IRENA aicina uz starptautisku sadarbību, lai mobilizētu finansējumu jaunattīstības ekonomikām, tostarp izmantojot zaļās obligācijas un starptautiskās attīstības bankas.</w:t>
      </w:r>
    </w:p>
    <w:p w14:paraId="2FC5B308" w14:textId="7DD61064" w:rsidR="36EA71DE" w:rsidRPr="00692A45" w:rsidRDefault="007427F1" w:rsidP="00F6238E">
      <w:pPr>
        <w:jc w:val="both"/>
        <w:rPr>
          <w:rFonts w:ascii="Times New Roman" w:eastAsia="Calibri" w:hAnsi="Times New Roman"/>
          <w:sz w:val="24"/>
          <w:szCs w:val="24"/>
          <w:lang w:val="lv-LV"/>
        </w:rPr>
      </w:pPr>
      <w:r w:rsidRPr="00692A45">
        <w:rPr>
          <w:rFonts w:ascii="Times New Roman" w:hAnsi="Times New Roman"/>
          <w:sz w:val="24"/>
          <w:szCs w:val="24"/>
          <w:lang w:val="lv-LV"/>
        </w:rPr>
        <w:t>ES</w:t>
      </w:r>
      <w:r w:rsidR="005E16C7" w:rsidRPr="00692A45">
        <w:rPr>
          <w:rFonts w:ascii="Times New Roman" w:hAnsi="Times New Roman"/>
          <w:sz w:val="24"/>
          <w:szCs w:val="24"/>
          <w:lang w:val="lv-LV"/>
        </w:rPr>
        <w:t xml:space="preserve"> ar Eiropas Zaļo kursu</w:t>
      </w:r>
      <w:r w:rsidR="00807C12" w:rsidRPr="00692A45">
        <w:rPr>
          <w:rStyle w:val="FootnoteReference"/>
          <w:rFonts w:ascii="Times New Roman" w:hAnsi="Times New Roman"/>
          <w:sz w:val="24"/>
          <w:szCs w:val="24"/>
          <w:lang w:val="lv-LV"/>
        </w:rPr>
        <w:footnoteReference w:id="10"/>
      </w:r>
      <w:r w:rsidR="005E16C7" w:rsidRPr="00692A45">
        <w:rPr>
          <w:rFonts w:ascii="Times New Roman" w:hAnsi="Times New Roman"/>
          <w:sz w:val="24"/>
          <w:szCs w:val="24"/>
          <w:lang w:val="lv-LV"/>
        </w:rPr>
        <w:t xml:space="preserve"> ir izvirzījusi ambiciozu mērķi kļūt par pirmo klimatneitrālo pasaules daļu līdz 2050. gadam, fokusējoties uz klimatneitrālu tehnoloģiju ražošanas attīstību, tostarp </w:t>
      </w:r>
      <w:r w:rsidR="00744712" w:rsidRPr="00692A45">
        <w:rPr>
          <w:rFonts w:ascii="Times New Roman" w:hAnsi="Times New Roman"/>
          <w:sz w:val="24"/>
          <w:szCs w:val="24"/>
          <w:lang w:val="lv-LV"/>
        </w:rPr>
        <w:t>atjaunīg</w:t>
      </w:r>
      <w:r w:rsidR="005E16C7" w:rsidRPr="00692A45">
        <w:rPr>
          <w:rFonts w:ascii="Times New Roman" w:hAnsi="Times New Roman"/>
          <w:sz w:val="24"/>
          <w:szCs w:val="24"/>
          <w:lang w:val="lv-LV"/>
        </w:rPr>
        <w:t xml:space="preserve">o enerģiju, ūdeņradi, energoefektivitāti un nulles emisiju rūpnieciskajiem procesiem. Šis mērķis ietver konkrētus soļus, </w:t>
      </w:r>
      <w:r w:rsidR="00C133F1" w:rsidRPr="00692A45">
        <w:rPr>
          <w:rFonts w:ascii="Times New Roman" w:hAnsi="Times New Roman"/>
          <w:sz w:val="24"/>
          <w:szCs w:val="24"/>
          <w:lang w:val="lv-LV"/>
        </w:rPr>
        <w:t xml:space="preserve">tajā skaitā </w:t>
      </w:r>
      <w:r w:rsidR="00D31943" w:rsidRPr="00692A45">
        <w:rPr>
          <w:rFonts w:ascii="Times New Roman" w:eastAsia="Calibri" w:hAnsi="Times New Roman"/>
          <w:sz w:val="24"/>
          <w:szCs w:val="24"/>
          <w:lang w:val="lv-LV"/>
        </w:rPr>
        <w:t>ES</w:t>
      </w:r>
      <w:r w:rsidR="36EA71DE" w:rsidRPr="00692A45">
        <w:rPr>
          <w:rFonts w:ascii="Times New Roman" w:eastAsia="Calibri" w:hAnsi="Times New Roman"/>
          <w:sz w:val="24"/>
          <w:szCs w:val="24"/>
          <w:lang w:val="lv-LV"/>
        </w:rPr>
        <w:t xml:space="preserve"> </w:t>
      </w:r>
      <w:r w:rsidR="00460912" w:rsidRPr="00692A45">
        <w:rPr>
          <w:rFonts w:ascii="Times New Roman" w:eastAsia="Calibri" w:hAnsi="Times New Roman"/>
          <w:sz w:val="24"/>
          <w:szCs w:val="24"/>
          <w:lang w:val="lv-LV"/>
        </w:rPr>
        <w:t>2024</w:t>
      </w:r>
      <w:r w:rsidR="00533AD6" w:rsidRPr="00692A45">
        <w:rPr>
          <w:rFonts w:ascii="Times New Roman" w:eastAsia="Calibri" w:hAnsi="Times New Roman"/>
          <w:sz w:val="24"/>
          <w:szCs w:val="24"/>
          <w:lang w:val="lv-LV"/>
        </w:rPr>
        <w:t>. gadā</w:t>
      </w:r>
      <w:r w:rsidR="36EA71DE" w:rsidRPr="00692A45">
        <w:rPr>
          <w:rFonts w:ascii="Times New Roman" w:eastAsia="Calibri" w:hAnsi="Times New Roman"/>
          <w:sz w:val="24"/>
          <w:szCs w:val="24"/>
          <w:lang w:val="lv-LV"/>
        </w:rPr>
        <w:t xml:space="preserve"> ir pieņēmusi divas būtiskas regulas, kas vērstas uz ilgtspējīgas un drošas  </w:t>
      </w:r>
      <w:r w:rsidR="0C180001" w:rsidRPr="00692A45">
        <w:rPr>
          <w:rFonts w:ascii="Times New Roman" w:eastAsia="Calibri" w:hAnsi="Times New Roman"/>
          <w:sz w:val="24"/>
          <w:szCs w:val="24"/>
          <w:lang w:val="lv-LV"/>
        </w:rPr>
        <w:t xml:space="preserve">rūpnieciskās </w:t>
      </w:r>
      <w:r w:rsidR="0C180001" w:rsidRPr="00692A45">
        <w:rPr>
          <w:rFonts w:ascii="Times New Roman" w:eastAsia="Calibri" w:hAnsi="Times New Roman"/>
          <w:sz w:val="24"/>
          <w:szCs w:val="24"/>
          <w:lang w:val="lv-LV"/>
        </w:rPr>
        <w:lastRenderedPageBreak/>
        <w:t>ražošanas attīstību</w:t>
      </w:r>
      <w:r w:rsidR="36EA71DE" w:rsidRPr="00692A45">
        <w:rPr>
          <w:rFonts w:ascii="Times New Roman" w:eastAsia="Calibri" w:hAnsi="Times New Roman"/>
          <w:sz w:val="24"/>
          <w:szCs w:val="24"/>
          <w:lang w:val="lv-LV"/>
        </w:rPr>
        <w:t xml:space="preserve">: Regula (ES) 2024/1252, kas nodrošina kritiski svarīgu izejvielu piegādes drošību un ilgtspēju, un Regula </w:t>
      </w:r>
      <w:r w:rsidR="009E1C14" w:rsidRPr="00692A45">
        <w:rPr>
          <w:rFonts w:ascii="Times New Roman" w:eastAsia="Calibri" w:hAnsi="Times New Roman"/>
          <w:sz w:val="24"/>
          <w:szCs w:val="24"/>
          <w:lang w:val="lv-LV"/>
        </w:rPr>
        <w:t>(ES)</w:t>
      </w:r>
      <w:r w:rsidR="36EA71DE" w:rsidRPr="00692A45">
        <w:rPr>
          <w:rFonts w:ascii="Times New Roman" w:eastAsia="Calibri" w:hAnsi="Times New Roman"/>
          <w:sz w:val="24"/>
          <w:szCs w:val="24"/>
          <w:lang w:val="lv-LV"/>
        </w:rPr>
        <w:t xml:space="preserve"> 2024/1735, kas stiprina klimatneitrālo tehnoloģiju ražošanas ekosistēmu Eiropā.</w:t>
      </w:r>
    </w:p>
    <w:p w14:paraId="16E763A1" w14:textId="183FC08B" w:rsidR="009A0F50" w:rsidRPr="00692A45" w:rsidRDefault="000252C6" w:rsidP="00F6238E">
      <w:pPr>
        <w:jc w:val="both"/>
        <w:rPr>
          <w:rFonts w:ascii="Times New Roman" w:eastAsia="Calibri" w:hAnsi="Times New Roman"/>
          <w:sz w:val="24"/>
          <w:szCs w:val="24"/>
          <w:lang w:val="lv-LV"/>
        </w:rPr>
      </w:pPr>
      <w:r w:rsidRPr="00692A45">
        <w:rPr>
          <w:rFonts w:ascii="Times New Roman" w:eastAsia="Calibri" w:hAnsi="Times New Roman"/>
          <w:sz w:val="24"/>
          <w:szCs w:val="24"/>
          <w:lang w:val="lv-LV"/>
        </w:rPr>
        <w:t>Līdzīga virziena inicia</w:t>
      </w:r>
      <w:r w:rsidR="00D401E6" w:rsidRPr="00692A45">
        <w:rPr>
          <w:rFonts w:ascii="Times New Roman" w:eastAsia="Calibri" w:hAnsi="Times New Roman"/>
          <w:sz w:val="24"/>
          <w:szCs w:val="24"/>
          <w:lang w:val="lv-LV"/>
        </w:rPr>
        <w:t xml:space="preserve">tīvas </w:t>
      </w:r>
      <w:r w:rsidR="004A2279" w:rsidRPr="00692A45">
        <w:rPr>
          <w:rFonts w:ascii="Times New Roman" w:eastAsia="Calibri" w:hAnsi="Times New Roman"/>
          <w:sz w:val="24"/>
          <w:szCs w:val="24"/>
          <w:lang w:val="lv-LV"/>
        </w:rPr>
        <w:t xml:space="preserve">ir pieņēmušas arī citas valstis, tajā skaitā </w:t>
      </w:r>
      <w:r w:rsidR="008E70F9" w:rsidRPr="00692A45">
        <w:rPr>
          <w:rFonts w:ascii="Times New Roman" w:eastAsia="Calibri" w:hAnsi="Times New Roman"/>
          <w:sz w:val="24"/>
          <w:szCs w:val="24"/>
          <w:lang w:val="lv-LV"/>
        </w:rPr>
        <w:t xml:space="preserve">ASV, </w:t>
      </w:r>
      <w:r w:rsidR="00C53B18" w:rsidRPr="00692A45">
        <w:rPr>
          <w:rFonts w:ascii="Times New Roman" w:eastAsia="Calibri" w:hAnsi="Times New Roman"/>
          <w:sz w:val="24"/>
          <w:szCs w:val="24"/>
          <w:lang w:val="lv-LV"/>
        </w:rPr>
        <w:t xml:space="preserve">Ķīna, Indija un </w:t>
      </w:r>
      <w:r w:rsidR="009A0F50" w:rsidRPr="00692A45">
        <w:rPr>
          <w:rFonts w:ascii="Times New Roman" w:eastAsia="Calibri" w:hAnsi="Times New Roman"/>
          <w:sz w:val="24"/>
          <w:szCs w:val="24"/>
          <w:lang w:val="lv-LV"/>
        </w:rPr>
        <w:t>Japāna.</w:t>
      </w:r>
      <w:r w:rsidR="00F36BED" w:rsidRPr="00692A45">
        <w:rPr>
          <w:rFonts w:ascii="Times New Roman" w:eastAsia="Calibri" w:hAnsi="Times New Roman"/>
          <w:sz w:val="24"/>
          <w:szCs w:val="24"/>
          <w:lang w:val="lv-LV"/>
        </w:rPr>
        <w:t xml:space="preserve"> ES </w:t>
      </w:r>
      <w:r w:rsidR="00D04DB9" w:rsidRPr="00692A45">
        <w:rPr>
          <w:rFonts w:ascii="Times New Roman" w:eastAsia="Calibri" w:hAnsi="Times New Roman"/>
          <w:sz w:val="24"/>
          <w:szCs w:val="24"/>
          <w:lang w:val="lv-LV"/>
        </w:rPr>
        <w:t xml:space="preserve">ir </w:t>
      </w:r>
      <w:r w:rsidR="007C3B3D" w:rsidRPr="00692A45">
        <w:rPr>
          <w:rFonts w:ascii="Times New Roman" w:eastAsia="Calibri" w:hAnsi="Times New Roman"/>
          <w:sz w:val="24"/>
          <w:szCs w:val="24"/>
          <w:lang w:val="lv-LV"/>
        </w:rPr>
        <w:t xml:space="preserve">stingrāk </w:t>
      </w:r>
      <w:r w:rsidR="00D04DB9" w:rsidRPr="00692A45">
        <w:rPr>
          <w:rFonts w:ascii="Times New Roman" w:eastAsia="Calibri" w:hAnsi="Times New Roman"/>
          <w:sz w:val="24"/>
          <w:szCs w:val="24"/>
          <w:lang w:val="lv-LV"/>
        </w:rPr>
        <w:t xml:space="preserve">noteikti </w:t>
      </w:r>
      <w:r w:rsidR="00F36BED" w:rsidRPr="00692A45">
        <w:rPr>
          <w:rFonts w:ascii="Times New Roman" w:eastAsia="Calibri" w:hAnsi="Times New Roman"/>
          <w:sz w:val="24"/>
          <w:szCs w:val="24"/>
          <w:lang w:val="lv-LV"/>
        </w:rPr>
        <w:t xml:space="preserve"> juridiski saistoši mērķ</w:t>
      </w:r>
      <w:r w:rsidR="00D04DB9" w:rsidRPr="00692A45">
        <w:rPr>
          <w:rFonts w:ascii="Times New Roman" w:eastAsia="Calibri" w:hAnsi="Times New Roman"/>
          <w:sz w:val="24"/>
          <w:szCs w:val="24"/>
          <w:lang w:val="lv-LV"/>
        </w:rPr>
        <w:t>i</w:t>
      </w:r>
      <w:r w:rsidR="00F36BED" w:rsidRPr="00692A45">
        <w:rPr>
          <w:rFonts w:ascii="Times New Roman" w:eastAsia="Calibri" w:hAnsi="Times New Roman"/>
          <w:sz w:val="24"/>
          <w:szCs w:val="24"/>
          <w:lang w:val="lv-LV"/>
        </w:rPr>
        <w:t xml:space="preserve"> un īsāk</w:t>
      </w:r>
      <w:r w:rsidR="00533AD6" w:rsidRPr="00692A45">
        <w:rPr>
          <w:rFonts w:ascii="Times New Roman" w:eastAsia="Calibri" w:hAnsi="Times New Roman"/>
          <w:sz w:val="24"/>
          <w:szCs w:val="24"/>
          <w:lang w:val="lv-LV"/>
        </w:rPr>
        <w:t>i</w:t>
      </w:r>
      <w:r w:rsidR="00F36BED" w:rsidRPr="00692A45">
        <w:rPr>
          <w:rFonts w:ascii="Times New Roman" w:eastAsia="Calibri" w:hAnsi="Times New Roman"/>
          <w:sz w:val="24"/>
          <w:szCs w:val="24"/>
          <w:lang w:val="lv-LV"/>
        </w:rPr>
        <w:t xml:space="preserve"> laika grafik</w:t>
      </w:r>
      <w:r w:rsidR="00533AD6" w:rsidRPr="00692A45">
        <w:rPr>
          <w:rFonts w:ascii="Times New Roman" w:eastAsia="Calibri" w:hAnsi="Times New Roman"/>
          <w:sz w:val="24"/>
          <w:szCs w:val="24"/>
          <w:lang w:val="lv-LV"/>
        </w:rPr>
        <w:t>i</w:t>
      </w:r>
      <w:r w:rsidR="00F36BED" w:rsidRPr="00692A45">
        <w:rPr>
          <w:rFonts w:ascii="Times New Roman" w:eastAsia="Calibri" w:hAnsi="Times New Roman"/>
          <w:sz w:val="24"/>
          <w:szCs w:val="24"/>
          <w:lang w:val="lv-LV"/>
        </w:rPr>
        <w:t xml:space="preserve"> (2050</w:t>
      </w:r>
      <w:r w:rsidR="00533AD6" w:rsidRPr="00692A45">
        <w:rPr>
          <w:rFonts w:ascii="Times New Roman" w:eastAsia="Calibri" w:hAnsi="Times New Roman"/>
          <w:sz w:val="24"/>
          <w:szCs w:val="24"/>
          <w:lang w:val="lv-LV"/>
        </w:rPr>
        <w:t>. gads</w:t>
      </w:r>
      <w:r w:rsidR="00F36BED" w:rsidRPr="00692A45">
        <w:rPr>
          <w:rFonts w:ascii="Times New Roman" w:eastAsia="Calibri" w:hAnsi="Times New Roman"/>
          <w:sz w:val="24"/>
          <w:szCs w:val="24"/>
          <w:lang w:val="lv-LV"/>
        </w:rPr>
        <w:t>), salīdzinot ar Ķīnu (2060</w:t>
      </w:r>
      <w:r w:rsidR="00533AD6" w:rsidRPr="00692A45">
        <w:rPr>
          <w:rFonts w:ascii="Times New Roman" w:eastAsia="Calibri" w:hAnsi="Times New Roman"/>
          <w:sz w:val="24"/>
          <w:szCs w:val="24"/>
          <w:lang w:val="lv-LV"/>
        </w:rPr>
        <w:t>. gads</w:t>
      </w:r>
      <w:r w:rsidR="00F36BED" w:rsidRPr="00692A45">
        <w:rPr>
          <w:rFonts w:ascii="Times New Roman" w:eastAsia="Calibri" w:hAnsi="Times New Roman"/>
          <w:sz w:val="24"/>
          <w:szCs w:val="24"/>
          <w:lang w:val="lv-LV"/>
        </w:rPr>
        <w:t>) vai Indiju (2070</w:t>
      </w:r>
      <w:r w:rsidR="00533AD6" w:rsidRPr="00692A45">
        <w:rPr>
          <w:rFonts w:ascii="Times New Roman" w:eastAsia="Calibri" w:hAnsi="Times New Roman"/>
          <w:sz w:val="24"/>
          <w:szCs w:val="24"/>
          <w:lang w:val="lv-LV"/>
        </w:rPr>
        <w:t>. gads</w:t>
      </w:r>
      <w:r w:rsidR="00F36BED" w:rsidRPr="00692A45">
        <w:rPr>
          <w:rFonts w:ascii="Times New Roman" w:eastAsia="Calibri" w:hAnsi="Times New Roman"/>
          <w:sz w:val="24"/>
          <w:szCs w:val="24"/>
          <w:lang w:val="lv-LV"/>
        </w:rPr>
        <w:t>). ASV mērķi ir elastīgāki un nav vienoti federālā līmenī.</w:t>
      </w:r>
      <w:r w:rsidR="00B31BB8" w:rsidRPr="00692A45">
        <w:rPr>
          <w:rFonts w:ascii="Times New Roman" w:eastAsia="Calibri" w:hAnsi="Times New Roman"/>
          <w:sz w:val="24"/>
          <w:szCs w:val="24"/>
          <w:lang w:val="lv-LV"/>
        </w:rPr>
        <w:t xml:space="preserve"> ES un Japāna akcentē</w:t>
      </w:r>
      <w:r w:rsidR="00A212EB" w:rsidRPr="00692A45">
        <w:rPr>
          <w:rFonts w:ascii="Times New Roman" w:eastAsia="Calibri" w:hAnsi="Times New Roman"/>
          <w:sz w:val="24"/>
          <w:szCs w:val="24"/>
          <w:lang w:val="lv-LV"/>
        </w:rPr>
        <w:t xml:space="preserve"> </w:t>
      </w:r>
      <w:r w:rsidR="00B31BB8" w:rsidRPr="00692A45">
        <w:rPr>
          <w:rFonts w:ascii="Times New Roman" w:eastAsia="Calibri" w:hAnsi="Times New Roman"/>
          <w:sz w:val="24"/>
          <w:szCs w:val="24"/>
          <w:lang w:val="lv-LV"/>
        </w:rPr>
        <w:t>regulējumu un starpnozaru sadarbību, kamēr ASV un Ķīna paļaujas attiecīgi uz ekonomiskiem stimuliem un centralizētu plānošanu.</w:t>
      </w:r>
    </w:p>
    <w:p w14:paraId="5FB2D1B4" w14:textId="11DC3C81" w:rsidR="36EA71DE" w:rsidRPr="00692A45" w:rsidRDefault="00AD5D9E" w:rsidP="00F6238E">
      <w:pPr>
        <w:jc w:val="both"/>
        <w:rPr>
          <w:rFonts w:ascii="Times New Roman" w:eastAsia="Calibri" w:hAnsi="Times New Roman"/>
          <w:sz w:val="24"/>
          <w:szCs w:val="24"/>
          <w:lang w:val="lv-LV"/>
        </w:rPr>
      </w:pPr>
      <w:r w:rsidRPr="00692A45">
        <w:rPr>
          <w:rFonts w:ascii="Times New Roman" w:eastAsia="Calibri" w:hAnsi="Times New Roman"/>
          <w:sz w:val="24"/>
          <w:szCs w:val="24"/>
          <w:lang w:val="lv-LV"/>
        </w:rPr>
        <w:t xml:space="preserve">Regulas </w:t>
      </w:r>
      <w:r w:rsidR="009E1C14" w:rsidRPr="00692A45">
        <w:rPr>
          <w:rFonts w:ascii="Times New Roman" w:eastAsia="Calibri" w:hAnsi="Times New Roman"/>
          <w:sz w:val="24"/>
          <w:szCs w:val="24"/>
          <w:lang w:val="lv-LV"/>
        </w:rPr>
        <w:t xml:space="preserve">(ES) </w:t>
      </w:r>
      <w:r w:rsidRPr="00692A45">
        <w:rPr>
          <w:rFonts w:ascii="Times New Roman" w:eastAsia="Calibri" w:hAnsi="Times New Roman"/>
          <w:sz w:val="24"/>
          <w:szCs w:val="24"/>
          <w:lang w:val="lv-LV"/>
        </w:rPr>
        <w:t xml:space="preserve">2024/1735 </w:t>
      </w:r>
      <w:r w:rsidR="00F12638" w:rsidRPr="00692A45">
        <w:rPr>
          <w:rFonts w:ascii="Times New Roman" w:eastAsia="Calibri" w:hAnsi="Times New Roman"/>
          <w:sz w:val="24"/>
          <w:szCs w:val="24"/>
          <w:lang w:val="lv-LV"/>
        </w:rPr>
        <w:t xml:space="preserve">vispārīgais </w:t>
      </w:r>
      <w:r w:rsidR="36EA71DE" w:rsidRPr="00692A45">
        <w:rPr>
          <w:rFonts w:ascii="Times New Roman" w:eastAsia="Calibri" w:hAnsi="Times New Roman"/>
          <w:sz w:val="24"/>
          <w:szCs w:val="24"/>
          <w:lang w:val="lv-LV"/>
        </w:rPr>
        <w:t xml:space="preserve">mērķis ir uzlabot ES iekšējā tirgus darbību, </w:t>
      </w:r>
      <w:r w:rsidR="002F4A89">
        <w:rPr>
          <w:rFonts w:ascii="Times New Roman" w:eastAsia="Calibri" w:hAnsi="Times New Roman"/>
          <w:sz w:val="24"/>
          <w:szCs w:val="24"/>
          <w:lang w:val="lv-LV"/>
        </w:rPr>
        <w:t>īstenojot</w:t>
      </w:r>
      <w:r w:rsidR="36EA71DE" w:rsidRPr="00692A45">
        <w:rPr>
          <w:rFonts w:ascii="Times New Roman" w:eastAsia="Calibri" w:hAnsi="Times New Roman"/>
          <w:sz w:val="24"/>
          <w:szCs w:val="24"/>
          <w:lang w:val="lv-LV"/>
        </w:rPr>
        <w:t xml:space="preserve"> pasākumu</w:t>
      </w:r>
      <w:r w:rsidR="002F4A89">
        <w:rPr>
          <w:rFonts w:ascii="Times New Roman" w:eastAsia="Calibri" w:hAnsi="Times New Roman"/>
          <w:sz w:val="24"/>
          <w:szCs w:val="24"/>
          <w:lang w:val="lv-LV"/>
        </w:rPr>
        <w:t>s</w:t>
      </w:r>
      <w:r w:rsidR="36EA71DE" w:rsidRPr="00692A45">
        <w:rPr>
          <w:rFonts w:ascii="Times New Roman" w:eastAsia="Calibri" w:hAnsi="Times New Roman"/>
          <w:sz w:val="24"/>
          <w:szCs w:val="24"/>
          <w:lang w:val="lv-LV"/>
        </w:rPr>
        <w:t xml:space="preserve">, </w:t>
      </w:r>
      <w:r w:rsidR="002F4A89">
        <w:rPr>
          <w:rFonts w:ascii="Times New Roman" w:eastAsia="Calibri" w:hAnsi="Times New Roman"/>
          <w:sz w:val="24"/>
          <w:szCs w:val="24"/>
          <w:lang w:val="lv-LV"/>
        </w:rPr>
        <w:t>kas</w:t>
      </w:r>
      <w:r w:rsidR="36EA71DE" w:rsidRPr="00692A45">
        <w:rPr>
          <w:rFonts w:ascii="Times New Roman" w:eastAsia="Calibri" w:hAnsi="Times New Roman"/>
          <w:sz w:val="24"/>
          <w:szCs w:val="24"/>
          <w:lang w:val="lv-LV"/>
        </w:rPr>
        <w:t xml:space="preserve"> nodrošinā</w:t>
      </w:r>
      <w:r w:rsidR="002F4A89">
        <w:rPr>
          <w:rFonts w:ascii="Times New Roman" w:eastAsia="Calibri" w:hAnsi="Times New Roman"/>
          <w:sz w:val="24"/>
          <w:szCs w:val="24"/>
          <w:lang w:val="lv-LV"/>
        </w:rPr>
        <w:t>s</w:t>
      </w:r>
      <w:r w:rsidR="36EA71DE" w:rsidRPr="00692A45">
        <w:rPr>
          <w:rFonts w:ascii="Times New Roman" w:eastAsia="Calibri" w:hAnsi="Times New Roman"/>
          <w:sz w:val="24"/>
          <w:szCs w:val="24"/>
          <w:lang w:val="lv-LV"/>
        </w:rPr>
        <w:t xml:space="preserve"> piekļuvi drošai un ilgtspējīgai klimatneitrālo tehnoloģiju piegādei</w:t>
      </w:r>
      <w:r w:rsidR="3CAAD5E6" w:rsidRPr="00692A45">
        <w:rPr>
          <w:rFonts w:ascii="Times New Roman" w:eastAsia="Calibri" w:hAnsi="Times New Roman"/>
          <w:sz w:val="24"/>
          <w:szCs w:val="24"/>
          <w:lang w:val="lv-LV"/>
        </w:rPr>
        <w:t>,</w:t>
      </w:r>
      <w:r w:rsidR="36EA71DE" w:rsidRPr="00692A45">
        <w:rPr>
          <w:rFonts w:ascii="Times New Roman" w:eastAsia="Calibri" w:hAnsi="Times New Roman"/>
          <w:sz w:val="24"/>
          <w:szCs w:val="24"/>
          <w:lang w:val="lv-LV"/>
        </w:rPr>
        <w:t xml:space="preserve"> ietver</w:t>
      </w:r>
      <w:r w:rsidR="74DDE51B" w:rsidRPr="00692A45">
        <w:rPr>
          <w:rFonts w:ascii="Times New Roman" w:eastAsia="Calibri" w:hAnsi="Times New Roman"/>
          <w:sz w:val="24"/>
          <w:szCs w:val="24"/>
          <w:lang w:val="lv-LV"/>
        </w:rPr>
        <w:t>ot</w:t>
      </w:r>
      <w:r w:rsidR="36EA71DE" w:rsidRPr="00692A45">
        <w:rPr>
          <w:rFonts w:ascii="Times New Roman" w:eastAsia="Calibri" w:hAnsi="Times New Roman"/>
          <w:sz w:val="24"/>
          <w:szCs w:val="24"/>
          <w:lang w:val="lv-LV"/>
        </w:rPr>
        <w:t xml:space="preserve"> ražošanas kapacitātes palielināšanu un piegādes ķēžu stiprināšanu, </w:t>
      </w:r>
      <w:r w:rsidR="002F4A89">
        <w:rPr>
          <w:rFonts w:ascii="Times New Roman" w:eastAsia="Calibri" w:hAnsi="Times New Roman"/>
          <w:sz w:val="24"/>
          <w:szCs w:val="24"/>
          <w:lang w:val="lv-LV"/>
        </w:rPr>
        <w:t>tiks</w:t>
      </w:r>
      <w:r w:rsidR="36EA71DE" w:rsidRPr="00692A45">
        <w:rPr>
          <w:rFonts w:ascii="Times New Roman" w:eastAsia="Calibri" w:hAnsi="Times New Roman"/>
          <w:sz w:val="24"/>
          <w:szCs w:val="24"/>
          <w:lang w:val="lv-LV"/>
        </w:rPr>
        <w:t xml:space="preserve"> veicināt</w:t>
      </w:r>
      <w:r w:rsidR="002F4A89">
        <w:rPr>
          <w:rFonts w:ascii="Times New Roman" w:eastAsia="Calibri" w:hAnsi="Times New Roman"/>
          <w:sz w:val="24"/>
          <w:szCs w:val="24"/>
          <w:lang w:val="lv-LV"/>
        </w:rPr>
        <w:t>a</w:t>
      </w:r>
      <w:r w:rsidR="36EA71DE" w:rsidRPr="00692A45">
        <w:rPr>
          <w:rFonts w:ascii="Times New Roman" w:eastAsia="Calibri" w:hAnsi="Times New Roman"/>
          <w:sz w:val="24"/>
          <w:szCs w:val="24"/>
          <w:lang w:val="lv-LV"/>
        </w:rPr>
        <w:t xml:space="preserve"> ES klimata mērķu sasniegšan</w:t>
      </w:r>
      <w:r w:rsidR="002F4A89">
        <w:rPr>
          <w:rFonts w:ascii="Times New Roman" w:eastAsia="Calibri" w:hAnsi="Times New Roman"/>
          <w:sz w:val="24"/>
          <w:szCs w:val="24"/>
          <w:lang w:val="lv-LV"/>
        </w:rPr>
        <w:t>a</w:t>
      </w:r>
      <w:r w:rsidR="36EA71DE" w:rsidRPr="00692A45">
        <w:rPr>
          <w:rFonts w:ascii="Times New Roman" w:eastAsia="Calibri" w:hAnsi="Times New Roman"/>
          <w:sz w:val="24"/>
          <w:szCs w:val="24"/>
          <w:lang w:val="lv-LV"/>
        </w:rPr>
        <w:t xml:space="preserve"> un konkurētspēj</w:t>
      </w:r>
      <w:r w:rsidR="002F4A89">
        <w:rPr>
          <w:rFonts w:ascii="Times New Roman" w:eastAsia="Calibri" w:hAnsi="Times New Roman"/>
          <w:sz w:val="24"/>
          <w:szCs w:val="24"/>
          <w:lang w:val="lv-LV"/>
        </w:rPr>
        <w:t>a</w:t>
      </w:r>
      <w:r w:rsidR="36EA71DE" w:rsidRPr="00692A45">
        <w:rPr>
          <w:rFonts w:ascii="Times New Roman" w:eastAsia="Calibri" w:hAnsi="Times New Roman"/>
          <w:sz w:val="24"/>
          <w:szCs w:val="24"/>
          <w:lang w:val="lv-LV"/>
        </w:rPr>
        <w:t xml:space="preserve">. </w:t>
      </w:r>
    </w:p>
    <w:p w14:paraId="47D91903" w14:textId="03A52D1A" w:rsidR="36EA71DE" w:rsidRPr="00692A45" w:rsidRDefault="00F12638" w:rsidP="00F6238E">
      <w:pPr>
        <w:jc w:val="both"/>
        <w:rPr>
          <w:rFonts w:ascii="Times New Roman" w:eastAsia="Calibri" w:hAnsi="Times New Roman"/>
          <w:b/>
          <w:bCs/>
          <w:sz w:val="24"/>
          <w:szCs w:val="24"/>
          <w:lang w:val="lv-LV"/>
        </w:rPr>
      </w:pPr>
      <w:r w:rsidRPr="00692A45">
        <w:rPr>
          <w:rFonts w:ascii="Times New Roman" w:eastAsia="Calibri" w:hAnsi="Times New Roman"/>
          <w:b/>
          <w:bCs/>
          <w:sz w:val="24"/>
          <w:szCs w:val="24"/>
          <w:lang w:val="lv-LV"/>
        </w:rPr>
        <w:t xml:space="preserve">Specifiskie </w:t>
      </w:r>
      <w:r w:rsidR="36EA71DE" w:rsidRPr="00692A45">
        <w:rPr>
          <w:rFonts w:ascii="Times New Roman" w:eastAsia="Calibri" w:hAnsi="Times New Roman"/>
          <w:b/>
          <w:bCs/>
          <w:sz w:val="24"/>
          <w:szCs w:val="24"/>
          <w:lang w:val="lv-LV"/>
        </w:rPr>
        <w:t>mērķi:</w:t>
      </w:r>
    </w:p>
    <w:p w14:paraId="6E4F5AD7" w14:textId="2503BEED" w:rsidR="36EA71DE" w:rsidRPr="00692A45" w:rsidRDefault="36EA71DE" w:rsidP="00F6238E">
      <w:pPr>
        <w:numPr>
          <w:ilvl w:val="0"/>
          <w:numId w:val="8"/>
        </w:numPr>
        <w:jc w:val="both"/>
        <w:rPr>
          <w:rFonts w:ascii="Times New Roman" w:eastAsia="Calibri" w:hAnsi="Times New Roman"/>
          <w:sz w:val="24"/>
          <w:szCs w:val="24"/>
          <w:lang w:val="lv-LV"/>
        </w:rPr>
      </w:pPr>
      <w:r w:rsidRPr="00692A45">
        <w:rPr>
          <w:rFonts w:ascii="Times New Roman" w:eastAsia="Calibri" w:hAnsi="Times New Roman"/>
          <w:b/>
          <w:bCs/>
          <w:sz w:val="24"/>
          <w:szCs w:val="24"/>
          <w:lang w:val="lv-LV"/>
        </w:rPr>
        <w:t xml:space="preserve">Ražošanas  </w:t>
      </w:r>
      <w:r w:rsidR="133D7EDF" w:rsidRPr="00692A45">
        <w:rPr>
          <w:rFonts w:ascii="Times New Roman" w:eastAsia="Calibri" w:hAnsi="Times New Roman"/>
          <w:b/>
          <w:bCs/>
          <w:sz w:val="24"/>
          <w:szCs w:val="24"/>
          <w:lang w:val="lv-LV"/>
        </w:rPr>
        <w:t xml:space="preserve">spēju </w:t>
      </w:r>
      <w:r w:rsidRPr="00692A45">
        <w:rPr>
          <w:rFonts w:ascii="Times New Roman" w:eastAsia="Calibri" w:hAnsi="Times New Roman"/>
          <w:b/>
          <w:bCs/>
          <w:sz w:val="24"/>
          <w:szCs w:val="24"/>
          <w:lang w:val="lv-LV"/>
        </w:rPr>
        <w:t>palielināšana:</w:t>
      </w:r>
      <w:r w:rsidRPr="00692A45">
        <w:rPr>
          <w:rFonts w:ascii="Times New Roman" w:eastAsia="Calibri" w:hAnsi="Times New Roman"/>
          <w:sz w:val="24"/>
          <w:szCs w:val="24"/>
          <w:lang w:val="lv-LV"/>
        </w:rPr>
        <w:t xml:space="preserve"> </w:t>
      </w:r>
      <w:r w:rsidR="3F923FC8" w:rsidRPr="00692A45">
        <w:rPr>
          <w:rFonts w:ascii="Times New Roman" w:eastAsia="Calibri" w:hAnsi="Times New Roman"/>
          <w:sz w:val="24"/>
          <w:szCs w:val="24"/>
          <w:lang w:val="lv-LV"/>
        </w:rPr>
        <w:t>v</w:t>
      </w:r>
      <w:r w:rsidRPr="00692A45">
        <w:rPr>
          <w:rFonts w:ascii="Times New Roman" w:eastAsia="Calibri" w:hAnsi="Times New Roman"/>
          <w:sz w:val="24"/>
          <w:szCs w:val="24"/>
          <w:lang w:val="lv-LV"/>
        </w:rPr>
        <w:t xml:space="preserve">eicināt klimatneitrālo tehnoloģiju ražošanu ES, lai samazinātu atkarību no importētām tehnoloģijām un nodrošinātu piegādes drošību. </w:t>
      </w:r>
    </w:p>
    <w:p w14:paraId="19B4D755" w14:textId="1BC04EE2" w:rsidR="36EA71DE" w:rsidRPr="00692A45" w:rsidRDefault="36EA71DE" w:rsidP="00F6238E">
      <w:pPr>
        <w:numPr>
          <w:ilvl w:val="0"/>
          <w:numId w:val="8"/>
        </w:numPr>
        <w:jc w:val="both"/>
        <w:rPr>
          <w:rFonts w:ascii="Times New Roman" w:eastAsia="Calibri" w:hAnsi="Times New Roman"/>
          <w:sz w:val="24"/>
          <w:szCs w:val="24"/>
          <w:lang w:val="lv-LV"/>
        </w:rPr>
      </w:pPr>
      <w:r w:rsidRPr="00692A45">
        <w:rPr>
          <w:rFonts w:ascii="Times New Roman" w:eastAsia="Calibri" w:hAnsi="Times New Roman"/>
          <w:b/>
          <w:bCs/>
          <w:sz w:val="24"/>
          <w:szCs w:val="24"/>
          <w:lang w:val="lv-LV"/>
        </w:rPr>
        <w:t>Inovācijas un pētniecība:</w:t>
      </w:r>
      <w:r w:rsidRPr="00692A45">
        <w:rPr>
          <w:rFonts w:ascii="Times New Roman" w:eastAsia="Calibri" w:hAnsi="Times New Roman"/>
          <w:sz w:val="24"/>
          <w:szCs w:val="24"/>
          <w:lang w:val="lv-LV"/>
        </w:rPr>
        <w:t xml:space="preserve"> </w:t>
      </w:r>
      <w:r w:rsidR="669A20FB" w:rsidRPr="00692A45">
        <w:rPr>
          <w:rFonts w:ascii="Times New Roman" w:eastAsia="Calibri" w:hAnsi="Times New Roman"/>
          <w:sz w:val="24"/>
          <w:szCs w:val="24"/>
          <w:lang w:val="lv-LV"/>
        </w:rPr>
        <w:t>a</w:t>
      </w:r>
      <w:r w:rsidRPr="00692A45">
        <w:rPr>
          <w:rFonts w:ascii="Times New Roman" w:eastAsia="Calibri" w:hAnsi="Times New Roman"/>
          <w:sz w:val="24"/>
          <w:szCs w:val="24"/>
          <w:lang w:val="lv-LV"/>
        </w:rPr>
        <w:t xml:space="preserve">tbalstīt jaunu tehnoloģiju izstrādi un ieviešanu, lai paātrinātu pāreju uz klimatneitrālu ekonomiku. </w:t>
      </w:r>
    </w:p>
    <w:p w14:paraId="317435C7" w14:textId="6E06E5A2" w:rsidR="36EA71DE" w:rsidRPr="00692A45" w:rsidRDefault="36EA71DE" w:rsidP="00F6238E">
      <w:pPr>
        <w:numPr>
          <w:ilvl w:val="0"/>
          <w:numId w:val="8"/>
        </w:numPr>
        <w:jc w:val="both"/>
        <w:rPr>
          <w:rFonts w:ascii="Times New Roman" w:eastAsia="Calibri" w:hAnsi="Times New Roman"/>
          <w:sz w:val="24"/>
          <w:szCs w:val="24"/>
          <w:lang w:val="lv-LV"/>
        </w:rPr>
      </w:pPr>
      <w:r w:rsidRPr="00692A45">
        <w:rPr>
          <w:rFonts w:ascii="Times New Roman" w:eastAsia="Calibri" w:hAnsi="Times New Roman"/>
          <w:b/>
          <w:bCs/>
          <w:sz w:val="24"/>
          <w:szCs w:val="24"/>
          <w:lang w:val="lv-LV"/>
        </w:rPr>
        <w:t>Prasmju attīstība:</w:t>
      </w:r>
      <w:r w:rsidRPr="00692A45">
        <w:rPr>
          <w:rFonts w:ascii="Times New Roman" w:eastAsia="Calibri" w:hAnsi="Times New Roman"/>
          <w:sz w:val="24"/>
          <w:szCs w:val="24"/>
          <w:lang w:val="lv-LV"/>
        </w:rPr>
        <w:t xml:space="preserve"> </w:t>
      </w:r>
      <w:r w:rsidR="1D3B44F3" w:rsidRPr="00692A45">
        <w:rPr>
          <w:rFonts w:ascii="Times New Roman" w:eastAsia="Calibri" w:hAnsi="Times New Roman"/>
          <w:sz w:val="24"/>
          <w:szCs w:val="24"/>
          <w:lang w:val="lv-LV"/>
        </w:rPr>
        <w:t>v</w:t>
      </w:r>
      <w:r w:rsidRPr="00692A45">
        <w:rPr>
          <w:rFonts w:ascii="Times New Roman" w:eastAsia="Calibri" w:hAnsi="Times New Roman"/>
          <w:sz w:val="24"/>
          <w:szCs w:val="24"/>
          <w:lang w:val="lv-LV"/>
        </w:rPr>
        <w:t xml:space="preserve">eicināt darbaspēka prasmju attīstību, lai nodrošinātu kvalificētu darbaspēku un radītu jaunas darba vietas. </w:t>
      </w:r>
    </w:p>
    <w:p w14:paraId="0FF883CB" w14:textId="3FD4A09B" w:rsidR="36EA71DE" w:rsidRPr="00692A45" w:rsidRDefault="36EA71DE" w:rsidP="00F6238E">
      <w:pPr>
        <w:jc w:val="both"/>
        <w:rPr>
          <w:rFonts w:ascii="Times New Roman" w:eastAsia="Calibri" w:hAnsi="Times New Roman"/>
          <w:b/>
          <w:bCs/>
          <w:sz w:val="24"/>
          <w:szCs w:val="24"/>
          <w:lang w:val="lv-LV"/>
        </w:rPr>
      </w:pPr>
      <w:r w:rsidRPr="00692A45">
        <w:rPr>
          <w:rFonts w:ascii="Times New Roman" w:eastAsia="Calibri" w:hAnsi="Times New Roman"/>
          <w:b/>
          <w:bCs/>
          <w:sz w:val="24"/>
          <w:szCs w:val="24"/>
          <w:lang w:val="lv-LV"/>
        </w:rPr>
        <w:t>Prasības un pasākumi:</w:t>
      </w:r>
    </w:p>
    <w:p w14:paraId="1EB24AC3" w14:textId="5A83BC01" w:rsidR="36EA71DE" w:rsidRPr="00692A45" w:rsidRDefault="00514D5D" w:rsidP="00F6238E">
      <w:pPr>
        <w:jc w:val="both"/>
        <w:rPr>
          <w:rFonts w:ascii="Times New Roman" w:eastAsia="Calibri" w:hAnsi="Times New Roman"/>
          <w:sz w:val="24"/>
          <w:szCs w:val="24"/>
          <w:lang w:val="lv-LV"/>
        </w:rPr>
      </w:pPr>
      <w:r w:rsidRPr="00692A45">
        <w:rPr>
          <w:rFonts w:ascii="Times New Roman" w:eastAsia="Calibri" w:hAnsi="Times New Roman"/>
          <w:sz w:val="24"/>
          <w:szCs w:val="24"/>
          <w:lang w:val="lv-LV"/>
        </w:rPr>
        <w:t xml:space="preserve">Regula </w:t>
      </w:r>
      <w:r w:rsidR="009E1C14" w:rsidRPr="00692A45">
        <w:rPr>
          <w:rFonts w:ascii="Times New Roman" w:eastAsia="Calibri" w:hAnsi="Times New Roman"/>
          <w:sz w:val="24"/>
          <w:szCs w:val="24"/>
          <w:lang w:val="lv-LV"/>
        </w:rPr>
        <w:t>(ES)</w:t>
      </w:r>
      <w:r w:rsidRPr="00692A45">
        <w:rPr>
          <w:rFonts w:ascii="Times New Roman" w:eastAsia="Calibri" w:hAnsi="Times New Roman"/>
          <w:sz w:val="24"/>
          <w:szCs w:val="24"/>
          <w:lang w:val="lv-LV"/>
        </w:rPr>
        <w:t xml:space="preserve"> 2024/1735</w:t>
      </w:r>
      <w:r w:rsidR="36EA71DE" w:rsidRPr="00692A45">
        <w:rPr>
          <w:rFonts w:ascii="Times New Roman" w:eastAsia="Calibri" w:hAnsi="Times New Roman"/>
          <w:sz w:val="24"/>
          <w:szCs w:val="24"/>
          <w:lang w:val="lv-LV"/>
        </w:rPr>
        <w:t xml:space="preserve">  </w:t>
      </w:r>
      <w:r w:rsidR="5C49B2ED" w:rsidRPr="00692A45">
        <w:rPr>
          <w:rFonts w:ascii="Times New Roman" w:eastAsia="Calibri" w:hAnsi="Times New Roman"/>
          <w:sz w:val="24"/>
          <w:szCs w:val="24"/>
          <w:lang w:val="lv-LV"/>
        </w:rPr>
        <w:t xml:space="preserve">uzskaita </w:t>
      </w:r>
      <w:r w:rsidR="36EA71DE" w:rsidRPr="00692A45">
        <w:rPr>
          <w:rFonts w:ascii="Times New Roman" w:eastAsia="Calibri" w:hAnsi="Times New Roman"/>
          <w:sz w:val="24"/>
          <w:szCs w:val="24"/>
          <w:lang w:val="lv-LV"/>
        </w:rPr>
        <w:t xml:space="preserve">klimatneitrālās tehnoloģijas, kas būtiski veicina </w:t>
      </w:r>
      <w:r w:rsidR="0095215F" w:rsidRPr="00692A45">
        <w:rPr>
          <w:rFonts w:ascii="Times New Roman" w:eastAsia="Calibri" w:hAnsi="Times New Roman"/>
          <w:sz w:val="24"/>
          <w:szCs w:val="24"/>
          <w:lang w:val="lv-LV"/>
        </w:rPr>
        <w:t>SEG</w:t>
      </w:r>
      <w:r w:rsidR="36EA71DE" w:rsidRPr="00692A45">
        <w:rPr>
          <w:rFonts w:ascii="Times New Roman" w:eastAsia="Calibri" w:hAnsi="Times New Roman"/>
          <w:sz w:val="24"/>
          <w:szCs w:val="24"/>
          <w:lang w:val="lv-LV"/>
        </w:rPr>
        <w:t xml:space="preserve"> emisiju samazināšanu vai novēršanu</w:t>
      </w:r>
      <w:r w:rsidR="166CD7AD" w:rsidRPr="00692A45">
        <w:rPr>
          <w:rFonts w:ascii="Times New Roman" w:eastAsia="Calibri" w:hAnsi="Times New Roman"/>
          <w:sz w:val="24"/>
          <w:szCs w:val="24"/>
          <w:lang w:val="lv-LV"/>
        </w:rPr>
        <w:t xml:space="preserve">, </w:t>
      </w:r>
      <w:r w:rsidR="36EA71DE" w:rsidRPr="00692A45">
        <w:rPr>
          <w:rFonts w:ascii="Times New Roman" w:eastAsia="Calibri" w:hAnsi="Times New Roman"/>
          <w:sz w:val="24"/>
          <w:szCs w:val="24"/>
          <w:lang w:val="lv-LV"/>
        </w:rPr>
        <w:t xml:space="preserve"> ietver</w:t>
      </w:r>
      <w:r w:rsidR="281F4114" w:rsidRPr="00692A45">
        <w:rPr>
          <w:rFonts w:ascii="Times New Roman" w:eastAsia="Calibri" w:hAnsi="Times New Roman"/>
          <w:sz w:val="24"/>
          <w:szCs w:val="24"/>
          <w:lang w:val="lv-LV"/>
        </w:rPr>
        <w:t xml:space="preserve">ot </w:t>
      </w:r>
      <w:r w:rsidR="36EA71DE" w:rsidRPr="00692A45">
        <w:rPr>
          <w:rFonts w:ascii="Times New Roman" w:eastAsia="Calibri" w:hAnsi="Times New Roman"/>
          <w:sz w:val="24"/>
          <w:szCs w:val="24"/>
          <w:lang w:val="lv-LV"/>
        </w:rPr>
        <w:t xml:space="preserve"> atjaun</w:t>
      </w:r>
      <w:r w:rsidR="00694177" w:rsidRPr="00692A45">
        <w:rPr>
          <w:rFonts w:ascii="Times New Roman" w:eastAsia="Calibri" w:hAnsi="Times New Roman"/>
          <w:sz w:val="24"/>
          <w:szCs w:val="24"/>
          <w:lang w:val="lv-LV"/>
        </w:rPr>
        <w:t>īgā</w:t>
      </w:r>
      <w:r w:rsidR="36EA71DE" w:rsidRPr="00692A45">
        <w:rPr>
          <w:rFonts w:ascii="Times New Roman" w:eastAsia="Calibri" w:hAnsi="Times New Roman"/>
          <w:sz w:val="24"/>
          <w:szCs w:val="24"/>
          <w:lang w:val="lv-LV"/>
        </w:rPr>
        <w:t xml:space="preserve">s enerģijas </w:t>
      </w:r>
      <w:r w:rsidR="1EB55885" w:rsidRPr="00692A45">
        <w:rPr>
          <w:rFonts w:ascii="Times New Roman" w:eastAsia="Calibri" w:hAnsi="Times New Roman"/>
          <w:sz w:val="24"/>
          <w:szCs w:val="24"/>
          <w:lang w:val="lv-LV"/>
        </w:rPr>
        <w:t xml:space="preserve">ražošanas </w:t>
      </w:r>
      <w:r w:rsidR="36EA71DE" w:rsidRPr="00692A45">
        <w:rPr>
          <w:rFonts w:ascii="Times New Roman" w:eastAsia="Calibri" w:hAnsi="Times New Roman"/>
          <w:sz w:val="24"/>
          <w:szCs w:val="24"/>
          <w:lang w:val="lv-LV"/>
        </w:rPr>
        <w:t xml:space="preserve">tehnoloģijas, energoefektivitātes risinājumus un </w:t>
      </w:r>
      <w:r w:rsidR="008E70F9" w:rsidRPr="00692A45">
        <w:rPr>
          <w:rFonts w:ascii="Times New Roman" w:eastAsia="Calibri" w:hAnsi="Times New Roman"/>
          <w:sz w:val="24"/>
          <w:szCs w:val="24"/>
          <w:lang w:val="lv-LV"/>
        </w:rPr>
        <w:t>CCS</w:t>
      </w:r>
      <w:r w:rsidR="36EA71DE" w:rsidRPr="00692A45">
        <w:rPr>
          <w:rFonts w:ascii="Times New Roman" w:eastAsia="Calibri" w:hAnsi="Times New Roman"/>
          <w:sz w:val="24"/>
          <w:szCs w:val="24"/>
          <w:lang w:val="lv-LV"/>
        </w:rPr>
        <w:t xml:space="preserve"> tehnoloģijas. </w:t>
      </w:r>
    </w:p>
    <w:p w14:paraId="77E1DB73" w14:textId="0465FA39" w:rsidR="36EA71DE" w:rsidRPr="00692A45" w:rsidRDefault="36EA71DE" w:rsidP="00F6238E">
      <w:pPr>
        <w:numPr>
          <w:ilvl w:val="0"/>
          <w:numId w:val="7"/>
        </w:numPr>
        <w:jc w:val="both"/>
        <w:rPr>
          <w:rFonts w:ascii="Times New Roman" w:eastAsia="Calibri" w:hAnsi="Times New Roman"/>
          <w:sz w:val="24"/>
          <w:szCs w:val="24"/>
          <w:lang w:val="lv-LV"/>
        </w:rPr>
      </w:pPr>
      <w:r w:rsidRPr="00692A45">
        <w:rPr>
          <w:rFonts w:ascii="Times New Roman" w:eastAsia="Calibri" w:hAnsi="Times New Roman"/>
          <w:b/>
          <w:bCs/>
          <w:sz w:val="24"/>
          <w:szCs w:val="24"/>
          <w:lang w:val="lv-LV"/>
        </w:rPr>
        <w:t>Ražošanas projektu atbalsts</w:t>
      </w:r>
      <w:r w:rsidR="352309D1" w:rsidRPr="00692A45">
        <w:rPr>
          <w:rFonts w:ascii="Times New Roman" w:eastAsia="Calibri" w:hAnsi="Times New Roman"/>
          <w:b/>
          <w:bCs/>
          <w:sz w:val="24"/>
          <w:szCs w:val="24"/>
          <w:lang w:val="lv-LV"/>
        </w:rPr>
        <w:t xml:space="preserve"> </w:t>
      </w:r>
      <w:r w:rsidR="352309D1" w:rsidRPr="00692A45">
        <w:rPr>
          <w:rFonts w:ascii="Times New Roman" w:eastAsia="Calibri" w:hAnsi="Times New Roman"/>
          <w:sz w:val="24"/>
          <w:szCs w:val="24"/>
          <w:lang w:val="lv-LV"/>
        </w:rPr>
        <w:t>paredz</w:t>
      </w:r>
      <w:r w:rsidRPr="00692A45">
        <w:rPr>
          <w:rFonts w:ascii="Times New Roman" w:eastAsia="Calibri" w:hAnsi="Times New Roman"/>
          <w:b/>
          <w:bCs/>
          <w:sz w:val="24"/>
          <w:szCs w:val="24"/>
          <w:lang w:val="lv-LV"/>
        </w:rPr>
        <w:t xml:space="preserve"> </w:t>
      </w:r>
      <w:r w:rsidR="3BF92586" w:rsidRPr="00692A45">
        <w:rPr>
          <w:rFonts w:ascii="Times New Roman" w:eastAsia="Calibri" w:hAnsi="Times New Roman"/>
          <w:sz w:val="24"/>
          <w:szCs w:val="24"/>
          <w:lang w:val="lv-LV"/>
        </w:rPr>
        <w:t>i</w:t>
      </w:r>
      <w:r w:rsidRPr="00692A45">
        <w:rPr>
          <w:rFonts w:ascii="Times New Roman" w:eastAsia="Calibri" w:hAnsi="Times New Roman"/>
          <w:sz w:val="24"/>
          <w:szCs w:val="24"/>
          <w:lang w:val="lv-LV"/>
        </w:rPr>
        <w:t>dentificēt un atbalstīt projektus, kas veicina klimatneitrālo tehnoloģiju ražošanas kapacitātes palielināšanu ES</w:t>
      </w:r>
      <w:r w:rsidR="00B52526" w:rsidRPr="00692A45">
        <w:rPr>
          <w:rFonts w:ascii="Times New Roman" w:eastAsia="Calibri" w:hAnsi="Times New Roman"/>
          <w:sz w:val="24"/>
          <w:szCs w:val="24"/>
          <w:lang w:val="lv-LV"/>
        </w:rPr>
        <w:t>, izmantojot</w:t>
      </w:r>
      <w:r w:rsidRPr="00692A45">
        <w:rPr>
          <w:rFonts w:ascii="Times New Roman" w:eastAsia="Calibri" w:hAnsi="Times New Roman"/>
          <w:sz w:val="24"/>
          <w:szCs w:val="24"/>
          <w:lang w:val="lv-LV"/>
        </w:rPr>
        <w:t xml:space="preserve"> finansiālu atbalstu, regulatīvo atvieglojumu un citu</w:t>
      </w:r>
      <w:r w:rsidR="3B85C1E1" w:rsidRPr="00692A45">
        <w:rPr>
          <w:rFonts w:ascii="Times New Roman" w:eastAsia="Calibri" w:hAnsi="Times New Roman"/>
          <w:sz w:val="24"/>
          <w:szCs w:val="24"/>
          <w:lang w:val="lv-LV"/>
        </w:rPr>
        <w:t>s</w:t>
      </w:r>
      <w:r w:rsidRPr="00692A45">
        <w:rPr>
          <w:rFonts w:ascii="Times New Roman" w:eastAsia="Calibri" w:hAnsi="Times New Roman"/>
          <w:sz w:val="24"/>
          <w:szCs w:val="24"/>
          <w:lang w:val="lv-LV"/>
        </w:rPr>
        <w:t xml:space="preserve"> </w:t>
      </w:r>
      <w:r w:rsidR="00B6484A" w:rsidRPr="00692A45">
        <w:rPr>
          <w:rFonts w:ascii="Times New Roman" w:eastAsia="Calibri" w:hAnsi="Times New Roman"/>
          <w:sz w:val="24"/>
          <w:szCs w:val="24"/>
          <w:lang w:val="lv-LV"/>
        </w:rPr>
        <w:t>atbalsta pasākumus</w:t>
      </w:r>
      <w:r w:rsidRPr="00692A45">
        <w:rPr>
          <w:rFonts w:ascii="Times New Roman" w:eastAsia="Calibri" w:hAnsi="Times New Roman"/>
          <w:sz w:val="24"/>
          <w:szCs w:val="24"/>
          <w:lang w:val="lv-LV"/>
        </w:rPr>
        <w:t>.</w:t>
      </w:r>
    </w:p>
    <w:p w14:paraId="39827EFB" w14:textId="47D5E9EE" w:rsidR="36EA71DE" w:rsidRPr="00692A45" w:rsidRDefault="36EA71DE" w:rsidP="00F6238E">
      <w:pPr>
        <w:numPr>
          <w:ilvl w:val="0"/>
          <w:numId w:val="6"/>
        </w:numPr>
        <w:jc w:val="both"/>
        <w:rPr>
          <w:rFonts w:ascii="Times New Roman" w:eastAsia="Calibri" w:hAnsi="Times New Roman"/>
          <w:sz w:val="24"/>
          <w:szCs w:val="24"/>
          <w:lang w:val="lv-LV"/>
        </w:rPr>
      </w:pPr>
      <w:r w:rsidRPr="00692A45">
        <w:rPr>
          <w:rFonts w:ascii="Times New Roman" w:eastAsia="Calibri" w:hAnsi="Times New Roman"/>
          <w:sz w:val="24"/>
          <w:szCs w:val="24"/>
          <w:lang w:val="lv-LV"/>
        </w:rPr>
        <w:t>Regula</w:t>
      </w:r>
      <w:r w:rsidR="009E1C14" w:rsidRPr="00692A45">
        <w:rPr>
          <w:rFonts w:ascii="Times New Roman" w:eastAsia="Calibri" w:hAnsi="Times New Roman"/>
          <w:sz w:val="24"/>
          <w:szCs w:val="24"/>
          <w:lang w:val="lv-LV"/>
        </w:rPr>
        <w:t xml:space="preserve"> (ES) 2024/1735</w:t>
      </w:r>
      <w:r w:rsidRPr="00692A45">
        <w:rPr>
          <w:rFonts w:ascii="Times New Roman" w:eastAsia="Calibri" w:hAnsi="Times New Roman"/>
          <w:sz w:val="24"/>
          <w:szCs w:val="24"/>
          <w:lang w:val="lv-LV"/>
        </w:rPr>
        <w:t xml:space="preserve"> nosaka mehānismus, lai </w:t>
      </w:r>
      <w:r w:rsidR="00B6484A" w:rsidRPr="00692A45">
        <w:rPr>
          <w:rFonts w:ascii="Times New Roman" w:eastAsia="Calibri" w:hAnsi="Times New Roman"/>
          <w:sz w:val="24"/>
          <w:szCs w:val="24"/>
          <w:lang w:val="lv-LV"/>
        </w:rPr>
        <w:t>veicinātu</w:t>
      </w:r>
      <w:r w:rsidRPr="00692A45">
        <w:rPr>
          <w:rFonts w:ascii="Times New Roman" w:eastAsia="Calibri" w:hAnsi="Times New Roman"/>
          <w:sz w:val="24"/>
          <w:szCs w:val="24"/>
          <w:lang w:val="lv-LV"/>
        </w:rPr>
        <w:t xml:space="preserve"> klimatneitrālo tehnoloģiju pieprasījumu, izmantojot </w:t>
      </w:r>
      <w:r w:rsidRPr="00692A45">
        <w:rPr>
          <w:rFonts w:ascii="Times New Roman" w:eastAsia="Calibri" w:hAnsi="Times New Roman"/>
          <w:b/>
          <w:bCs/>
          <w:sz w:val="24"/>
          <w:szCs w:val="24"/>
          <w:lang w:val="lv-LV"/>
        </w:rPr>
        <w:t>publisko iepirkumu un citus tirgus veicināšanas instrumentus</w:t>
      </w:r>
      <w:r w:rsidRPr="00692A45">
        <w:rPr>
          <w:rFonts w:ascii="Times New Roman" w:eastAsia="Calibri" w:hAnsi="Times New Roman"/>
          <w:sz w:val="24"/>
          <w:szCs w:val="24"/>
          <w:lang w:val="lv-LV"/>
        </w:rPr>
        <w:t xml:space="preserve">. </w:t>
      </w:r>
      <w:r w:rsidR="002F4A89">
        <w:rPr>
          <w:rFonts w:ascii="Times New Roman" w:eastAsia="Calibri" w:hAnsi="Times New Roman"/>
          <w:sz w:val="24"/>
          <w:szCs w:val="24"/>
          <w:lang w:val="lv-LV"/>
        </w:rPr>
        <w:t>I</w:t>
      </w:r>
      <w:r w:rsidRPr="00692A45">
        <w:rPr>
          <w:rFonts w:ascii="Times New Roman" w:eastAsia="Calibri" w:hAnsi="Times New Roman"/>
          <w:sz w:val="24"/>
          <w:szCs w:val="24"/>
          <w:lang w:val="lv-LV"/>
        </w:rPr>
        <w:t>erosināts, ka publiskajā iepirkumā priekšroka tiek dota tehnoloģijām ar zemāku oglekļa nospiedumu.</w:t>
      </w:r>
    </w:p>
    <w:p w14:paraId="6DCECE85" w14:textId="5CC4C758" w:rsidR="36EA71DE" w:rsidRPr="00692A45" w:rsidRDefault="44DE56A5" w:rsidP="00F6238E">
      <w:pPr>
        <w:numPr>
          <w:ilvl w:val="0"/>
          <w:numId w:val="6"/>
        </w:numPr>
        <w:jc w:val="both"/>
        <w:rPr>
          <w:rFonts w:ascii="Times New Roman" w:eastAsia="Calibri" w:hAnsi="Times New Roman"/>
          <w:sz w:val="24"/>
          <w:szCs w:val="24"/>
          <w:lang w:val="lv-LV"/>
        </w:rPr>
      </w:pPr>
      <w:r w:rsidRPr="00692A45">
        <w:rPr>
          <w:rFonts w:ascii="Times New Roman" w:eastAsia="Calibri" w:hAnsi="Times New Roman"/>
          <w:sz w:val="24"/>
          <w:szCs w:val="24"/>
          <w:lang w:val="lv-LV"/>
        </w:rPr>
        <w:t>P</w:t>
      </w:r>
      <w:r w:rsidR="36EA71DE" w:rsidRPr="00692A45">
        <w:rPr>
          <w:rFonts w:ascii="Times New Roman" w:eastAsia="Calibri" w:hAnsi="Times New Roman"/>
          <w:sz w:val="24"/>
          <w:szCs w:val="24"/>
          <w:lang w:val="lv-LV"/>
        </w:rPr>
        <w:t xml:space="preserve">aredzēts </w:t>
      </w:r>
      <w:r w:rsidR="36EA71DE" w:rsidRPr="00692A45">
        <w:rPr>
          <w:rFonts w:ascii="Times New Roman" w:eastAsia="Calibri" w:hAnsi="Times New Roman"/>
          <w:b/>
          <w:bCs/>
          <w:sz w:val="24"/>
          <w:szCs w:val="24"/>
          <w:lang w:val="lv-LV"/>
        </w:rPr>
        <w:t>paātrināt un vienkāršot atļauju izsniegšanu</w:t>
      </w:r>
      <w:r w:rsidR="36EA71DE" w:rsidRPr="00692A45">
        <w:rPr>
          <w:rFonts w:ascii="Times New Roman" w:eastAsia="Calibri" w:hAnsi="Times New Roman"/>
          <w:sz w:val="24"/>
          <w:szCs w:val="24"/>
          <w:lang w:val="lv-LV"/>
        </w:rPr>
        <w:t xml:space="preserve"> klimatneitrālo tehnoloģiju ražošanas projektiem, lai veicinātu investīcijas un īstenotu projektus īsākā laika posmā.</w:t>
      </w:r>
    </w:p>
    <w:p w14:paraId="33C5CFE4" w14:textId="1B37E13E" w:rsidR="36EA71DE" w:rsidRPr="00692A45" w:rsidRDefault="36EA71DE" w:rsidP="00F6238E">
      <w:pPr>
        <w:numPr>
          <w:ilvl w:val="0"/>
          <w:numId w:val="6"/>
        </w:numPr>
        <w:jc w:val="both"/>
        <w:rPr>
          <w:rFonts w:ascii="Times New Roman" w:eastAsia="Calibri" w:hAnsi="Times New Roman"/>
          <w:sz w:val="24"/>
          <w:szCs w:val="24"/>
          <w:lang w:val="lv-LV"/>
        </w:rPr>
      </w:pPr>
      <w:r w:rsidRPr="00692A45">
        <w:rPr>
          <w:rFonts w:ascii="Times New Roman" w:eastAsia="Calibri" w:hAnsi="Times New Roman"/>
          <w:sz w:val="24"/>
          <w:szCs w:val="24"/>
          <w:lang w:val="lv-LV"/>
        </w:rPr>
        <w:t xml:space="preserve"> Regula</w:t>
      </w:r>
      <w:r w:rsidR="009E1C14" w:rsidRPr="00692A45">
        <w:rPr>
          <w:rFonts w:ascii="Times New Roman" w:eastAsia="Calibri" w:hAnsi="Times New Roman"/>
          <w:sz w:val="24"/>
          <w:szCs w:val="24"/>
          <w:lang w:val="lv-LV"/>
        </w:rPr>
        <w:t xml:space="preserve"> (ES) 2024/1735</w:t>
      </w:r>
      <w:r w:rsidRPr="00692A45">
        <w:rPr>
          <w:rFonts w:ascii="Times New Roman" w:eastAsia="Calibri" w:hAnsi="Times New Roman"/>
          <w:sz w:val="24"/>
          <w:szCs w:val="24"/>
          <w:lang w:val="lv-LV"/>
        </w:rPr>
        <w:t xml:space="preserve"> ievieš kritērijus </w:t>
      </w:r>
      <w:r w:rsidRPr="00692A45">
        <w:rPr>
          <w:rFonts w:ascii="Times New Roman" w:eastAsia="Calibri" w:hAnsi="Times New Roman"/>
          <w:b/>
          <w:bCs/>
          <w:sz w:val="24"/>
          <w:szCs w:val="24"/>
          <w:lang w:val="lv-LV"/>
        </w:rPr>
        <w:t>stratēģisko</w:t>
      </w:r>
      <w:r w:rsidRPr="00692A45">
        <w:rPr>
          <w:rFonts w:ascii="Times New Roman" w:eastAsia="Calibri" w:hAnsi="Times New Roman"/>
          <w:sz w:val="24"/>
          <w:szCs w:val="24"/>
          <w:lang w:val="lv-LV"/>
        </w:rPr>
        <w:t xml:space="preserve"> </w:t>
      </w:r>
      <w:r w:rsidRPr="00692A45">
        <w:rPr>
          <w:rFonts w:ascii="Times New Roman" w:eastAsia="Calibri" w:hAnsi="Times New Roman"/>
          <w:b/>
          <w:bCs/>
          <w:sz w:val="24"/>
          <w:szCs w:val="24"/>
          <w:lang w:val="lv-LV"/>
        </w:rPr>
        <w:t xml:space="preserve">projektu </w:t>
      </w:r>
      <w:r w:rsidRPr="00692A45">
        <w:rPr>
          <w:rFonts w:ascii="Times New Roman" w:eastAsia="Calibri" w:hAnsi="Times New Roman"/>
          <w:sz w:val="24"/>
          <w:szCs w:val="24"/>
          <w:lang w:val="lv-LV"/>
        </w:rPr>
        <w:t>identificēšanai un prioritizēšanai</w:t>
      </w:r>
      <w:r w:rsidR="5C56D303" w:rsidRPr="00692A45">
        <w:rPr>
          <w:rFonts w:ascii="Times New Roman" w:eastAsia="Calibri" w:hAnsi="Times New Roman"/>
          <w:sz w:val="24"/>
          <w:szCs w:val="24"/>
          <w:lang w:val="lv-LV"/>
        </w:rPr>
        <w:t>, lai tie</w:t>
      </w:r>
      <w:r w:rsidRPr="00692A45">
        <w:rPr>
          <w:rFonts w:ascii="Times New Roman" w:eastAsia="Calibri" w:hAnsi="Times New Roman"/>
          <w:sz w:val="24"/>
          <w:szCs w:val="24"/>
          <w:lang w:val="lv-LV"/>
        </w:rPr>
        <w:t xml:space="preserve">  var</w:t>
      </w:r>
      <w:r w:rsidR="2A24FB49" w:rsidRPr="00692A45">
        <w:rPr>
          <w:rFonts w:ascii="Times New Roman" w:eastAsia="Calibri" w:hAnsi="Times New Roman"/>
          <w:sz w:val="24"/>
          <w:szCs w:val="24"/>
          <w:lang w:val="lv-LV"/>
        </w:rPr>
        <w:t>ētu</w:t>
      </w:r>
      <w:r w:rsidRPr="00692A45">
        <w:rPr>
          <w:rFonts w:ascii="Times New Roman" w:eastAsia="Calibri" w:hAnsi="Times New Roman"/>
          <w:sz w:val="24"/>
          <w:szCs w:val="24"/>
          <w:lang w:val="lv-LV"/>
        </w:rPr>
        <w:t xml:space="preserve"> saņemt atvieglotus administratīvos nosacījumus un </w:t>
      </w:r>
      <w:r w:rsidR="7190E1DD" w:rsidRPr="00692A45">
        <w:rPr>
          <w:rFonts w:ascii="Times New Roman" w:eastAsia="Calibri" w:hAnsi="Times New Roman"/>
          <w:sz w:val="24"/>
          <w:szCs w:val="24"/>
          <w:lang w:val="lv-LV"/>
        </w:rPr>
        <w:t xml:space="preserve">potenciāli - </w:t>
      </w:r>
      <w:r w:rsidRPr="00692A45">
        <w:rPr>
          <w:rFonts w:ascii="Times New Roman" w:eastAsia="Calibri" w:hAnsi="Times New Roman"/>
          <w:sz w:val="24"/>
          <w:szCs w:val="24"/>
          <w:lang w:val="lv-LV"/>
        </w:rPr>
        <w:t>finansiālu atbalstu.</w:t>
      </w:r>
    </w:p>
    <w:p w14:paraId="77F1CBF3" w14:textId="05763604" w:rsidR="6BB6864F" w:rsidRPr="00692A45" w:rsidRDefault="00B6484A" w:rsidP="00F6238E">
      <w:pPr>
        <w:jc w:val="both"/>
        <w:rPr>
          <w:rFonts w:ascii="Times New Roman" w:eastAsia="Calibri" w:hAnsi="Times New Roman"/>
          <w:sz w:val="24"/>
          <w:szCs w:val="24"/>
          <w:lang w:val="lv-LV"/>
        </w:rPr>
      </w:pPr>
      <w:r w:rsidRPr="00692A45">
        <w:rPr>
          <w:rFonts w:ascii="Times New Roman" w:eastAsia="Calibri" w:hAnsi="Times New Roman"/>
          <w:sz w:val="24"/>
          <w:szCs w:val="24"/>
          <w:lang w:val="lv-LV"/>
        </w:rPr>
        <w:t>Šajā info</w:t>
      </w:r>
      <w:r w:rsidR="00B43E42" w:rsidRPr="00692A45">
        <w:rPr>
          <w:rFonts w:ascii="Times New Roman" w:eastAsia="Calibri" w:hAnsi="Times New Roman"/>
          <w:sz w:val="24"/>
          <w:szCs w:val="24"/>
          <w:lang w:val="lv-LV"/>
        </w:rPr>
        <w:t xml:space="preserve">rmatīvajā </w:t>
      </w:r>
      <w:r w:rsidRPr="00692A45">
        <w:rPr>
          <w:rFonts w:ascii="Times New Roman" w:eastAsia="Calibri" w:hAnsi="Times New Roman"/>
          <w:sz w:val="24"/>
          <w:szCs w:val="24"/>
          <w:lang w:val="lv-LV"/>
        </w:rPr>
        <w:t>ziņojumā, jo īpaši 1.</w:t>
      </w:r>
      <w:r w:rsidR="00D31943" w:rsidRPr="00692A45">
        <w:rPr>
          <w:rFonts w:ascii="Times New Roman" w:eastAsia="Calibri" w:hAnsi="Times New Roman"/>
          <w:sz w:val="24"/>
          <w:szCs w:val="24"/>
          <w:lang w:val="lv-LV"/>
        </w:rPr>
        <w:t>1.</w:t>
      </w:r>
      <w:r w:rsidRPr="00692A45">
        <w:rPr>
          <w:rFonts w:ascii="Times New Roman" w:eastAsia="Calibri" w:hAnsi="Times New Roman"/>
          <w:sz w:val="24"/>
          <w:szCs w:val="24"/>
          <w:lang w:val="lv-LV"/>
        </w:rPr>
        <w:t xml:space="preserve"> </w:t>
      </w:r>
      <w:r w:rsidR="00D31943" w:rsidRPr="00692A45">
        <w:rPr>
          <w:rFonts w:ascii="Times New Roman" w:eastAsia="Calibri" w:hAnsi="Times New Roman"/>
          <w:sz w:val="24"/>
          <w:szCs w:val="24"/>
          <w:lang w:val="lv-LV"/>
        </w:rPr>
        <w:t>apakš</w:t>
      </w:r>
      <w:r w:rsidRPr="00692A45">
        <w:rPr>
          <w:rFonts w:ascii="Times New Roman" w:eastAsia="Calibri" w:hAnsi="Times New Roman"/>
          <w:sz w:val="24"/>
          <w:szCs w:val="24"/>
          <w:lang w:val="lv-LV"/>
        </w:rPr>
        <w:t xml:space="preserve">nodaļā identificētie mērķi, uzdevumi un aktivitātes veicina </w:t>
      </w:r>
      <w:r w:rsidR="007676CC" w:rsidRPr="00692A45">
        <w:rPr>
          <w:rFonts w:ascii="Times New Roman" w:eastAsia="Calibri" w:hAnsi="Times New Roman"/>
          <w:sz w:val="24"/>
          <w:szCs w:val="24"/>
          <w:lang w:val="lv-LV"/>
        </w:rPr>
        <w:t xml:space="preserve">Regulas  </w:t>
      </w:r>
      <w:r w:rsidR="009E1C14" w:rsidRPr="00692A45">
        <w:rPr>
          <w:rFonts w:ascii="Times New Roman" w:eastAsia="Calibri" w:hAnsi="Times New Roman"/>
          <w:sz w:val="24"/>
          <w:szCs w:val="24"/>
          <w:lang w:val="lv-LV"/>
        </w:rPr>
        <w:t xml:space="preserve">(ES) </w:t>
      </w:r>
      <w:r w:rsidR="007676CC" w:rsidRPr="00692A45">
        <w:rPr>
          <w:rFonts w:ascii="Times New Roman" w:eastAsia="Calibri" w:hAnsi="Times New Roman"/>
          <w:sz w:val="24"/>
          <w:szCs w:val="24"/>
          <w:lang w:val="lv-LV"/>
        </w:rPr>
        <w:t>2024/1735  mērķu un prasību ieviešanu Latvijā.</w:t>
      </w:r>
    </w:p>
    <w:p w14:paraId="5FB3E65F" w14:textId="5E52ABB8" w:rsidR="00486AC6" w:rsidRPr="00692A45" w:rsidRDefault="00D31943" w:rsidP="00F6238E">
      <w:pPr>
        <w:jc w:val="both"/>
        <w:rPr>
          <w:rFonts w:ascii="Times New Roman" w:eastAsia="Calibri" w:hAnsi="Times New Roman"/>
          <w:sz w:val="24"/>
          <w:szCs w:val="24"/>
          <w:lang w:val="lv-LV"/>
        </w:rPr>
      </w:pPr>
      <w:r w:rsidRPr="00692A45">
        <w:rPr>
          <w:rFonts w:ascii="Times New Roman" w:eastAsia="Calibri" w:hAnsi="Times New Roman"/>
          <w:sz w:val="24"/>
          <w:szCs w:val="24"/>
          <w:lang w:val="lv-LV"/>
        </w:rPr>
        <w:lastRenderedPageBreak/>
        <w:t xml:space="preserve"> </w:t>
      </w:r>
      <w:r w:rsidR="00486AC6" w:rsidRPr="00692A45">
        <w:rPr>
          <w:rFonts w:ascii="Times New Roman" w:eastAsia="Calibri" w:hAnsi="Times New Roman"/>
          <w:sz w:val="24"/>
          <w:szCs w:val="24"/>
          <w:lang w:val="lv-LV"/>
        </w:rPr>
        <w:t xml:space="preserve">2025. gada </w:t>
      </w:r>
      <w:r w:rsidR="001A2683" w:rsidRPr="00692A45">
        <w:rPr>
          <w:rFonts w:ascii="Times New Roman" w:eastAsia="Calibri" w:hAnsi="Times New Roman"/>
          <w:sz w:val="24"/>
          <w:szCs w:val="24"/>
          <w:lang w:val="lv-LV"/>
        </w:rPr>
        <w:t>EK</w:t>
      </w:r>
      <w:r w:rsidRPr="00692A45">
        <w:rPr>
          <w:rFonts w:ascii="Times New Roman" w:eastAsia="Calibri" w:hAnsi="Times New Roman"/>
          <w:sz w:val="24"/>
          <w:szCs w:val="24"/>
          <w:lang w:val="lv-LV"/>
        </w:rPr>
        <w:t xml:space="preserve"> ziņojums Eiropas Parlamentam un Padomei “</w:t>
      </w:r>
      <w:r w:rsidR="00486AC6" w:rsidRPr="00692A45">
        <w:rPr>
          <w:rFonts w:ascii="Times New Roman" w:eastAsia="Calibri" w:hAnsi="Times New Roman"/>
          <w:sz w:val="24"/>
          <w:szCs w:val="24"/>
          <w:lang w:val="lv-LV"/>
        </w:rPr>
        <w:t>Progres</w:t>
      </w:r>
      <w:r w:rsidRPr="00692A45">
        <w:rPr>
          <w:rFonts w:ascii="Times New Roman" w:eastAsia="Calibri" w:hAnsi="Times New Roman"/>
          <w:sz w:val="24"/>
          <w:szCs w:val="24"/>
          <w:lang w:val="lv-LV"/>
        </w:rPr>
        <w:t>s</w:t>
      </w:r>
      <w:r w:rsidR="00486AC6" w:rsidRPr="00692A45">
        <w:rPr>
          <w:rFonts w:ascii="Times New Roman" w:eastAsia="Calibri" w:hAnsi="Times New Roman"/>
          <w:sz w:val="24"/>
          <w:szCs w:val="24"/>
          <w:lang w:val="lv-LV"/>
        </w:rPr>
        <w:t xml:space="preserve"> tīrās enerģijas tehnoloģiju konkurētspēj</w:t>
      </w:r>
      <w:r w:rsidR="00A75542" w:rsidRPr="00692A45">
        <w:rPr>
          <w:rFonts w:ascii="Times New Roman" w:eastAsia="Calibri" w:hAnsi="Times New Roman"/>
          <w:sz w:val="24"/>
          <w:szCs w:val="24"/>
          <w:lang w:val="lv-LV"/>
        </w:rPr>
        <w:t>ā”</w:t>
      </w:r>
      <w:r w:rsidR="00A75542" w:rsidRPr="00692A45">
        <w:rPr>
          <w:rStyle w:val="FootnoteReference"/>
          <w:rFonts w:ascii="Times New Roman" w:eastAsia="Calibri" w:hAnsi="Times New Roman"/>
          <w:sz w:val="24"/>
          <w:szCs w:val="24"/>
          <w:lang w:val="lv-LV"/>
        </w:rPr>
        <w:t xml:space="preserve"> </w:t>
      </w:r>
      <w:r w:rsidR="00A75542" w:rsidRPr="00692A45">
        <w:rPr>
          <w:rStyle w:val="FootnoteReference"/>
          <w:rFonts w:ascii="Times New Roman" w:eastAsia="Calibri" w:hAnsi="Times New Roman"/>
          <w:sz w:val="24"/>
          <w:szCs w:val="24"/>
          <w:lang w:val="lv-LV"/>
        </w:rPr>
        <w:footnoteReference w:id="11"/>
      </w:r>
      <w:r w:rsidR="00A75542" w:rsidRPr="00692A45">
        <w:rPr>
          <w:rFonts w:ascii="Times New Roman" w:eastAsia="Calibri" w:hAnsi="Times New Roman"/>
          <w:sz w:val="24"/>
          <w:szCs w:val="24"/>
          <w:lang w:val="lv-LV"/>
        </w:rPr>
        <w:t>.</w:t>
      </w:r>
      <w:r w:rsidR="00486AC6" w:rsidRPr="00692A45">
        <w:rPr>
          <w:rFonts w:ascii="Times New Roman" w:eastAsia="Calibri" w:hAnsi="Times New Roman"/>
          <w:sz w:val="24"/>
          <w:szCs w:val="24"/>
          <w:lang w:val="lv-LV"/>
        </w:rPr>
        <w:t xml:space="preserve"> sniedz detalizētu pārskatu par </w:t>
      </w:r>
      <w:r w:rsidR="00A75542" w:rsidRPr="00692A45">
        <w:rPr>
          <w:rFonts w:ascii="Times New Roman" w:eastAsia="Calibri" w:hAnsi="Times New Roman"/>
          <w:sz w:val="24"/>
          <w:szCs w:val="24"/>
          <w:lang w:val="lv-LV"/>
        </w:rPr>
        <w:t>ES</w:t>
      </w:r>
      <w:r w:rsidR="00486AC6" w:rsidRPr="00692A45">
        <w:rPr>
          <w:rFonts w:ascii="Times New Roman" w:eastAsia="Calibri" w:hAnsi="Times New Roman"/>
          <w:sz w:val="24"/>
          <w:szCs w:val="24"/>
          <w:lang w:val="lv-LV"/>
        </w:rPr>
        <w:t xml:space="preserve"> centieniem stiprināt savu pozīciju tīrās enerģijas tehnoloģiju attīstībā, lai saglabātu konkurētspēju globālajā tirgū Ziņojumā analizēti galvenie izaicinājumi un iespējas, kas saistītas ar inovācijām, investīcijām un ražošanas jaudu attīstību, īpaši ņemot vērā pieaugošo starptautisko konkurenci no ASV un Ķīnas. ES politikas mērķis ir ne tikai veicināt vietējo ražošanu, bet arī nodrošināt, ka inovācijas tiek īstenotas visā vērtību ķēdē, sākot no izejvielu ieguves līdz gala produktu ražošanai un komercializācijai.</w:t>
      </w:r>
    </w:p>
    <w:p w14:paraId="0BE91857" w14:textId="348E2A47" w:rsidR="00486AC6" w:rsidRPr="00692A45" w:rsidRDefault="00486AC6" w:rsidP="00F6238E">
      <w:pPr>
        <w:jc w:val="both"/>
        <w:rPr>
          <w:rFonts w:ascii="Times New Roman" w:eastAsia="Calibri" w:hAnsi="Times New Roman"/>
          <w:sz w:val="24"/>
          <w:szCs w:val="24"/>
          <w:lang w:val="lv-LV"/>
        </w:rPr>
      </w:pPr>
      <w:r w:rsidRPr="00692A45">
        <w:rPr>
          <w:rFonts w:ascii="Times New Roman" w:eastAsia="Calibri" w:hAnsi="Times New Roman"/>
          <w:sz w:val="24"/>
          <w:szCs w:val="24"/>
          <w:lang w:val="lv-LV"/>
        </w:rPr>
        <w:t>Ziņojumā uzsvērts, ka, lai ES saglabātu līderpozīcijas tīro tehnoloģiju nozarē, nepieciešama integrēta pieeja, kas ietver regulatīvo stabilitāti, piekļuvi finansējumam un efektīvu industriālo politiku. Tiek norādīts, ka viens no būtiskākajiem faktoriem konkurētspējas saglabāšanai ir ražošanas izmaksu optimizācija un atbalsta mehānismu pielāgošana, lai uzņēmumiem būtu iespēja konkurēt ar ārpus ES ražotājiem. Tāpat tiek uzsvērta vajadzība pēc vienotas ES stratēģijas, kas nodrošinātu koordinētu pieeju starp dalībvalstīm, īpaši attiecībā uz investīcijām infrastruktūrā un piegādes ķēdēs.</w:t>
      </w:r>
    </w:p>
    <w:p w14:paraId="4D47E2B9" w14:textId="2492992C" w:rsidR="53A85152" w:rsidRPr="00692A45" w:rsidRDefault="00A75542" w:rsidP="00F6238E">
      <w:pPr>
        <w:spacing w:after="160"/>
        <w:jc w:val="both"/>
        <w:rPr>
          <w:rFonts w:ascii="Times New Roman" w:hAnsi="Times New Roman"/>
          <w:sz w:val="24"/>
          <w:szCs w:val="24"/>
          <w:lang w:val="lv-LV"/>
        </w:rPr>
      </w:pPr>
      <w:r w:rsidRPr="00692A45">
        <w:rPr>
          <w:rFonts w:ascii="Times New Roman" w:hAnsi="Times New Roman"/>
          <w:sz w:val="24"/>
          <w:szCs w:val="24"/>
          <w:lang w:val="lv-LV"/>
        </w:rPr>
        <w:t>ES</w:t>
      </w:r>
      <w:r w:rsidR="4CE44354" w:rsidRPr="00692A45">
        <w:rPr>
          <w:rFonts w:ascii="Times New Roman" w:hAnsi="Times New Roman"/>
          <w:sz w:val="24"/>
          <w:szCs w:val="24"/>
          <w:lang w:val="lv-LV"/>
        </w:rPr>
        <w:t xml:space="preserve"> šobrīd īsteno plašu regulējuma un politikas instrumentu kopumu, lai stiprinātu Eiropas rūpniecības konkurētspēju, veicinātu dekarbonizāciju un attīstītu tīro tehnoloģiju nozari. Šo pasākumu centrā ir </w:t>
      </w:r>
      <w:r w:rsidR="001A2683" w:rsidRPr="00692A45">
        <w:rPr>
          <w:rFonts w:ascii="Times New Roman" w:hAnsi="Times New Roman"/>
          <w:sz w:val="24"/>
          <w:szCs w:val="24"/>
          <w:lang w:val="lv-LV"/>
        </w:rPr>
        <w:t>EK</w:t>
      </w:r>
      <w:r w:rsidR="4CE44354" w:rsidRPr="00692A45">
        <w:rPr>
          <w:rFonts w:ascii="Times New Roman" w:hAnsi="Times New Roman"/>
          <w:sz w:val="24"/>
          <w:szCs w:val="24"/>
          <w:lang w:val="lv-LV"/>
        </w:rPr>
        <w:t xml:space="preserve"> paziņojums </w:t>
      </w:r>
      <w:r w:rsidR="002B7ABE" w:rsidRPr="00692A45">
        <w:rPr>
          <w:rFonts w:ascii="Times New Roman" w:hAnsi="Times New Roman"/>
          <w:sz w:val="24"/>
          <w:szCs w:val="24"/>
          <w:lang w:val="lv-LV"/>
        </w:rPr>
        <w:t>“</w:t>
      </w:r>
      <w:r w:rsidR="4CE44354" w:rsidRPr="00692A45">
        <w:rPr>
          <w:rFonts w:ascii="Times New Roman" w:hAnsi="Times New Roman"/>
          <w:sz w:val="24"/>
          <w:szCs w:val="24"/>
          <w:lang w:val="lv-LV"/>
        </w:rPr>
        <w:t>Tīrās rūpniecības vienošanās: kopīga ceļa karte konkurētspējai un dekarbonizācijai</w:t>
      </w:r>
      <w:r w:rsidR="002B7ABE" w:rsidRPr="00692A45">
        <w:rPr>
          <w:rFonts w:ascii="Times New Roman" w:hAnsi="Times New Roman"/>
          <w:sz w:val="24"/>
          <w:szCs w:val="24"/>
          <w:lang w:val="lv-LV"/>
        </w:rPr>
        <w:t>”</w:t>
      </w:r>
      <w:r w:rsidR="4CE44354" w:rsidRPr="00692A45">
        <w:rPr>
          <w:rFonts w:ascii="Times New Roman" w:hAnsi="Times New Roman"/>
          <w:sz w:val="24"/>
          <w:szCs w:val="24"/>
          <w:lang w:val="lv-LV"/>
        </w:rPr>
        <w:t xml:space="preserve"> (COM(2025) 85 final)</w:t>
      </w:r>
      <w:r w:rsidR="0049169B" w:rsidRPr="00692A45">
        <w:rPr>
          <w:rStyle w:val="FootnoteReference"/>
          <w:rFonts w:ascii="Times New Roman" w:hAnsi="Times New Roman"/>
          <w:sz w:val="24"/>
          <w:szCs w:val="24"/>
          <w:lang w:val="lv-LV"/>
        </w:rPr>
        <w:footnoteReference w:id="12"/>
      </w:r>
      <w:r w:rsidR="4CE44354" w:rsidRPr="00692A45">
        <w:rPr>
          <w:rFonts w:ascii="Times New Roman" w:hAnsi="Times New Roman"/>
          <w:sz w:val="24"/>
          <w:szCs w:val="24"/>
          <w:lang w:val="lv-LV"/>
        </w:rPr>
        <w:t xml:space="preserve"> un Rīcības plāns pieejamai enerģijai, kas ietverts paziņojumā COM(2025) 79 final</w:t>
      </w:r>
      <w:r w:rsidR="000712D3" w:rsidRPr="00692A45">
        <w:rPr>
          <w:rStyle w:val="FootnoteReference"/>
          <w:rFonts w:ascii="Times New Roman" w:hAnsi="Times New Roman"/>
          <w:sz w:val="24"/>
          <w:szCs w:val="24"/>
          <w:lang w:val="lv-LV"/>
        </w:rPr>
        <w:footnoteReference w:id="13"/>
      </w:r>
      <w:r w:rsidR="002B7ABE" w:rsidRPr="00692A45">
        <w:rPr>
          <w:rFonts w:ascii="Times New Roman" w:hAnsi="Times New Roman"/>
          <w:sz w:val="24"/>
          <w:szCs w:val="24"/>
          <w:lang w:val="lv-LV"/>
        </w:rPr>
        <w:t>.</w:t>
      </w:r>
    </w:p>
    <w:p w14:paraId="4DF1149E" w14:textId="0ABF93A1" w:rsidR="6853D4FF" w:rsidRPr="00692A45" w:rsidRDefault="4CE44354" w:rsidP="00D5584C">
      <w:pPr>
        <w:spacing w:after="160"/>
        <w:jc w:val="both"/>
        <w:rPr>
          <w:rFonts w:ascii="Times New Roman" w:hAnsi="Times New Roman"/>
          <w:sz w:val="24"/>
          <w:szCs w:val="24"/>
          <w:lang w:val="lv-LV"/>
        </w:rPr>
      </w:pPr>
      <w:r w:rsidRPr="00692A45">
        <w:rPr>
          <w:rFonts w:ascii="Times New Roman" w:hAnsi="Times New Roman"/>
          <w:sz w:val="24"/>
          <w:szCs w:val="24"/>
          <w:lang w:val="lv-LV"/>
        </w:rPr>
        <w:t>Tīrās rūpniecības vienošanās un Pieejamas enerģijas plāns (COM(2025) 85 final un COM(2025) 79 final) ir ES atbilde uz pieaugošo nepieciešamību paātrināt dekarbonizāciju un vienlaikus saglabāt Eiropas rūpniecības konkurētspēju. Iniciatīva aptver gan energoietilpīgās rūpniecības, gan tīro tehnoloģiju nozares, un tās mērķis ir panākt, lai līdz 2030. gadam ES kļūtu par līderi aprites ekonomikā. Viens no centrālajiem elementiem ir piekļuve lētai un stabilai enerģijai – šis faktors tiek uzsvērts kā priekšnoteikums konkurētspējīgai ražošanai, īpaši nozarēs ar augstu enerģijas patēriņu.</w:t>
      </w:r>
    </w:p>
    <w:p w14:paraId="203D4844" w14:textId="2B4FBEC0" w:rsidR="007B092A" w:rsidRPr="00692A45" w:rsidRDefault="007B092A" w:rsidP="007B092A">
      <w:pPr>
        <w:spacing w:after="160"/>
        <w:jc w:val="both"/>
        <w:rPr>
          <w:rFonts w:ascii="Times New Roman" w:hAnsi="Times New Roman"/>
          <w:sz w:val="24"/>
          <w:szCs w:val="24"/>
          <w:lang w:val="lv-LV"/>
        </w:rPr>
      </w:pPr>
      <w:r w:rsidRPr="00692A45">
        <w:rPr>
          <w:rFonts w:ascii="Times New Roman" w:hAnsi="Times New Roman"/>
          <w:sz w:val="24"/>
          <w:szCs w:val="24"/>
          <w:lang w:val="lv-LV"/>
        </w:rPr>
        <w:t>Papildus šīm iniciatīvām būtisku pienesumu sniedz arī 2024. gadā izstrādātais “Ziņojums par Eiropas konkurētspējas nākotni” (Draghi ziņojums), ko Eiropas Komisijas uzdevumā izstrādājis bijušais E</w:t>
      </w:r>
      <w:r w:rsidR="001A2683" w:rsidRPr="00692A45">
        <w:rPr>
          <w:rFonts w:ascii="Times New Roman" w:hAnsi="Times New Roman"/>
          <w:sz w:val="24"/>
          <w:szCs w:val="24"/>
          <w:lang w:val="lv-LV"/>
        </w:rPr>
        <w:t xml:space="preserve">iropas </w:t>
      </w:r>
      <w:r w:rsidRPr="00692A45">
        <w:rPr>
          <w:rFonts w:ascii="Times New Roman" w:hAnsi="Times New Roman"/>
          <w:sz w:val="24"/>
          <w:szCs w:val="24"/>
          <w:lang w:val="lv-LV"/>
        </w:rPr>
        <w:t>C</w:t>
      </w:r>
      <w:r w:rsidR="001A2683" w:rsidRPr="00692A45">
        <w:rPr>
          <w:rFonts w:ascii="Times New Roman" w:hAnsi="Times New Roman"/>
          <w:sz w:val="24"/>
          <w:szCs w:val="24"/>
          <w:lang w:val="lv-LV"/>
        </w:rPr>
        <w:t>entrālās bankas</w:t>
      </w:r>
      <w:r w:rsidRPr="00692A45">
        <w:rPr>
          <w:rFonts w:ascii="Times New Roman" w:hAnsi="Times New Roman"/>
          <w:sz w:val="24"/>
          <w:szCs w:val="24"/>
          <w:lang w:val="lv-LV"/>
        </w:rPr>
        <w:t xml:space="preserve"> prezidents Mario Draghi. Ziņojumā uzsvērta nepieciešamība pēc vienota Eiropas iekšējā tirgus stiprināšanas, reindustrializācijas un investīcijām stratēģiskās tehnoloģijās, tostarp ūdeņradī, mikroshēmās, zaļajās tehnoloģijās un kritiski svarīgajās piegādes ķēdēs. Draghi norāda, ka Eiropas konkurētspēja ilgtermiņā ir cieši saistīta ar spēju mobilizēt lielus privātā un publiskā sektora ieguldījumus, samazināt birokrātiju un veidot Eiropas līmeņa industriju atbalsta mehānismus, īpaši tīro tehnoloģiju jomā. Ūdeņradis šajā kontekstā tiek uzskatīts par vienu no atslēgas enerģijas nesējiem Eiropas rūpniecības dekarbonizācijai, un tiek aicināts stiprināt ES investīciju instrumentus un tirgus pieejamību, lai veidotu dzīvotspējīgu un integrētu Eiropas ūdeņraža ekosistēmu.</w:t>
      </w:r>
      <w:r w:rsidRPr="00692A45">
        <w:rPr>
          <w:rStyle w:val="FootnoteReference"/>
          <w:rFonts w:ascii="Times New Roman" w:hAnsi="Times New Roman"/>
          <w:sz w:val="24"/>
          <w:szCs w:val="24"/>
          <w:lang w:val="lv-LV"/>
        </w:rPr>
        <w:footnoteReference w:id="14"/>
      </w:r>
    </w:p>
    <w:p w14:paraId="5DAB13CF" w14:textId="61FBA63F" w:rsidR="00486AC6" w:rsidRPr="00692A45" w:rsidRDefault="00486AC6" w:rsidP="00486AC6">
      <w:pPr>
        <w:jc w:val="both"/>
        <w:rPr>
          <w:rFonts w:ascii="Times New Roman" w:eastAsia="Calibri" w:hAnsi="Times New Roman"/>
          <w:sz w:val="24"/>
          <w:szCs w:val="24"/>
          <w:lang w:val="lv-LV"/>
        </w:rPr>
      </w:pPr>
      <w:r w:rsidRPr="00692A45">
        <w:rPr>
          <w:rFonts w:ascii="Times New Roman" w:eastAsia="Calibri" w:hAnsi="Times New Roman"/>
          <w:sz w:val="24"/>
          <w:szCs w:val="24"/>
          <w:lang w:val="lv-LV"/>
        </w:rPr>
        <w:lastRenderedPageBreak/>
        <w:t xml:space="preserve">Tīrās enerģijas tehnoloģiju attīstība ES ietvaros prasa saskaņotus pasākumus gan inovāciju atbalstam, gan tirgus pieejamības veicināšanai. Lai to panāktu, tiek uzsvērta nepieciešamība pēc valsts atbalsta instrumentiem un ES finansēšanas mehānismiem, kas varētu sniegt uzņēmumiem papildu stabilitāti ilgtermiņa investīciju veikšanai. </w:t>
      </w:r>
      <w:r w:rsidR="002B7ABE" w:rsidRPr="00692A45">
        <w:rPr>
          <w:rFonts w:ascii="Times New Roman" w:eastAsia="Calibri" w:hAnsi="Times New Roman"/>
          <w:sz w:val="24"/>
          <w:szCs w:val="24"/>
          <w:lang w:val="lv-LV"/>
        </w:rPr>
        <w:t>Tādēļ</w:t>
      </w:r>
      <w:r w:rsidRPr="00692A45">
        <w:rPr>
          <w:rFonts w:ascii="Times New Roman" w:eastAsia="Calibri" w:hAnsi="Times New Roman"/>
          <w:sz w:val="24"/>
          <w:szCs w:val="24"/>
          <w:lang w:val="lv-LV"/>
        </w:rPr>
        <w:t xml:space="preserve"> ES politika šajā jomā vērsta uz to, lai nodrošinātu, ka tīrās tehnoloģijas kļūst par būtisku konkurētspējas un ekonomiskās izaugsmes dzinējspēku nākamajās desmitgadēs.</w:t>
      </w:r>
    </w:p>
    <w:p w14:paraId="40BF947F" w14:textId="13C84014" w:rsidR="6E715752" w:rsidRPr="00692A45" w:rsidRDefault="6E715752" w:rsidP="006E24FE">
      <w:pPr>
        <w:pStyle w:val="Heading2"/>
        <w:numPr>
          <w:ilvl w:val="1"/>
          <w:numId w:val="12"/>
        </w:numPr>
        <w:rPr>
          <w:rStyle w:val="ui-provider"/>
          <w:rFonts w:ascii="Times New Roman" w:hAnsi="Times New Roman" w:cs="Times New Roman"/>
          <w:b/>
          <w:bCs/>
          <w:color w:val="auto"/>
          <w:lang w:val="lv-LV"/>
        </w:rPr>
      </w:pPr>
      <w:bookmarkStart w:id="8" w:name="_Toc206572913"/>
      <w:r w:rsidRPr="00692A45">
        <w:rPr>
          <w:rStyle w:val="ui-provider"/>
          <w:rFonts w:ascii="Times New Roman" w:hAnsi="Times New Roman" w:cs="Times New Roman"/>
          <w:b/>
          <w:bCs/>
          <w:color w:val="auto"/>
          <w:lang w:val="lv-LV"/>
        </w:rPr>
        <w:t xml:space="preserve">Latvijas </w:t>
      </w:r>
      <w:r w:rsidR="000D262E" w:rsidRPr="00692A45">
        <w:rPr>
          <w:rStyle w:val="ui-provider"/>
          <w:rFonts w:ascii="Times New Roman" w:hAnsi="Times New Roman" w:cs="Times New Roman"/>
          <w:b/>
          <w:bCs/>
          <w:color w:val="auto"/>
          <w:lang w:val="lv-LV"/>
        </w:rPr>
        <w:t>tendences</w:t>
      </w:r>
      <w:bookmarkEnd w:id="8"/>
    </w:p>
    <w:p w14:paraId="36702678" w14:textId="270AF2F8" w:rsidR="6253B36C" w:rsidRPr="00692A45" w:rsidRDefault="0095215F" w:rsidP="00F6238E">
      <w:pPr>
        <w:jc w:val="both"/>
        <w:rPr>
          <w:rStyle w:val="ui-provider"/>
          <w:rFonts w:ascii="Times New Roman" w:hAnsi="Times New Roman"/>
          <w:sz w:val="24"/>
          <w:szCs w:val="24"/>
          <w:lang w:val="lv-LV"/>
        </w:rPr>
      </w:pPr>
      <w:r w:rsidRPr="00692A45">
        <w:rPr>
          <w:rStyle w:val="ui-provider"/>
          <w:rFonts w:ascii="Times New Roman" w:hAnsi="Times New Roman"/>
          <w:sz w:val="24"/>
          <w:szCs w:val="24"/>
          <w:lang w:val="lv-LV"/>
        </w:rPr>
        <w:t>LIAA</w:t>
      </w:r>
      <w:r w:rsidR="00382677" w:rsidRPr="00692A45">
        <w:rPr>
          <w:rStyle w:val="ui-provider"/>
          <w:rFonts w:ascii="Times New Roman" w:hAnsi="Times New Roman"/>
          <w:sz w:val="24"/>
          <w:szCs w:val="24"/>
          <w:lang w:val="lv-LV"/>
        </w:rPr>
        <w:t xml:space="preserve"> </w:t>
      </w:r>
      <w:r w:rsidR="57F01938" w:rsidRPr="00692A45">
        <w:rPr>
          <w:rStyle w:val="ui-provider"/>
          <w:rFonts w:ascii="Times New Roman" w:hAnsi="Times New Roman"/>
          <w:sz w:val="24"/>
          <w:szCs w:val="24"/>
          <w:lang w:val="lv-LV"/>
        </w:rPr>
        <w:t xml:space="preserve">ir noteikta </w:t>
      </w:r>
      <w:r w:rsidR="7392D20A" w:rsidRPr="00692A45">
        <w:rPr>
          <w:rStyle w:val="ui-provider"/>
          <w:rFonts w:ascii="Times New Roman" w:hAnsi="Times New Roman"/>
          <w:sz w:val="24"/>
          <w:szCs w:val="24"/>
          <w:lang w:val="lv-LV"/>
        </w:rPr>
        <w:t xml:space="preserve">kā </w:t>
      </w:r>
      <w:r w:rsidR="00076BB3" w:rsidRPr="00692A45">
        <w:rPr>
          <w:rStyle w:val="ui-provider"/>
          <w:rFonts w:ascii="Times New Roman" w:hAnsi="Times New Roman"/>
          <w:sz w:val="24"/>
          <w:szCs w:val="24"/>
          <w:lang w:val="lv-LV"/>
        </w:rPr>
        <w:t>klimatneitrālo tehnoloģiju</w:t>
      </w:r>
      <w:r w:rsidR="7392D20A" w:rsidRPr="00692A45">
        <w:rPr>
          <w:rStyle w:val="ui-provider"/>
          <w:rFonts w:ascii="Times New Roman" w:hAnsi="Times New Roman"/>
          <w:sz w:val="24"/>
          <w:szCs w:val="24"/>
          <w:lang w:val="lv-LV"/>
        </w:rPr>
        <w:t xml:space="preserve"> </w:t>
      </w:r>
      <w:r w:rsidR="007676CC" w:rsidRPr="00692A45">
        <w:rPr>
          <w:rStyle w:val="ui-provider"/>
          <w:rFonts w:ascii="Times New Roman" w:hAnsi="Times New Roman"/>
          <w:sz w:val="24"/>
          <w:szCs w:val="24"/>
          <w:lang w:val="lv-LV"/>
        </w:rPr>
        <w:t xml:space="preserve">ražošanas </w:t>
      </w:r>
      <w:r w:rsidR="009E1C14" w:rsidRPr="00692A45">
        <w:rPr>
          <w:rStyle w:val="ui-provider"/>
          <w:rFonts w:ascii="Times New Roman" w:hAnsi="Times New Roman"/>
          <w:sz w:val="24"/>
          <w:szCs w:val="24"/>
          <w:lang w:val="lv-LV"/>
        </w:rPr>
        <w:t>VKP</w:t>
      </w:r>
      <w:r w:rsidR="7392D20A" w:rsidRPr="00692A45">
        <w:rPr>
          <w:rStyle w:val="ui-provider"/>
          <w:rFonts w:ascii="Times New Roman" w:hAnsi="Times New Roman"/>
          <w:sz w:val="24"/>
          <w:szCs w:val="24"/>
          <w:lang w:val="lv-LV"/>
        </w:rPr>
        <w:t xml:space="preserve"> </w:t>
      </w:r>
      <w:r w:rsidR="002B7ABE" w:rsidRPr="00692A45">
        <w:rPr>
          <w:rStyle w:val="ui-provider"/>
          <w:rFonts w:ascii="Times New Roman" w:hAnsi="Times New Roman"/>
          <w:sz w:val="24"/>
          <w:szCs w:val="24"/>
          <w:lang w:val="lv-LV"/>
        </w:rPr>
        <w:t>saskaņā ar</w:t>
      </w:r>
      <w:r w:rsidR="7392D20A" w:rsidRPr="00692A45">
        <w:rPr>
          <w:rStyle w:val="ui-provider"/>
          <w:rFonts w:ascii="Times New Roman" w:hAnsi="Times New Roman"/>
          <w:sz w:val="24"/>
          <w:szCs w:val="24"/>
          <w:lang w:val="lv-LV"/>
        </w:rPr>
        <w:t xml:space="preserve"> Regul</w:t>
      </w:r>
      <w:r w:rsidR="002B7ABE" w:rsidRPr="00692A45">
        <w:rPr>
          <w:rStyle w:val="ui-provider"/>
          <w:rFonts w:ascii="Times New Roman" w:hAnsi="Times New Roman"/>
          <w:sz w:val="24"/>
          <w:szCs w:val="24"/>
          <w:lang w:val="lv-LV"/>
        </w:rPr>
        <w:t>u</w:t>
      </w:r>
      <w:r w:rsidR="7392D20A" w:rsidRPr="00692A45">
        <w:rPr>
          <w:rStyle w:val="ui-provider"/>
          <w:rFonts w:ascii="Times New Roman" w:hAnsi="Times New Roman"/>
          <w:sz w:val="24"/>
          <w:szCs w:val="24"/>
          <w:lang w:val="lv-LV"/>
        </w:rPr>
        <w:t xml:space="preserve">  </w:t>
      </w:r>
      <w:r w:rsidR="009E1C14" w:rsidRPr="00692A45">
        <w:rPr>
          <w:rStyle w:val="ui-provider"/>
          <w:rFonts w:ascii="Times New Roman" w:hAnsi="Times New Roman"/>
          <w:sz w:val="24"/>
          <w:szCs w:val="24"/>
          <w:lang w:val="lv-LV"/>
        </w:rPr>
        <w:t xml:space="preserve">(ES) </w:t>
      </w:r>
      <w:r w:rsidR="7392D20A" w:rsidRPr="00692A45">
        <w:rPr>
          <w:rStyle w:val="ui-provider"/>
          <w:rFonts w:ascii="Times New Roman" w:hAnsi="Times New Roman"/>
          <w:sz w:val="24"/>
          <w:szCs w:val="24"/>
          <w:lang w:val="lv-LV"/>
        </w:rPr>
        <w:t>2024/1735</w:t>
      </w:r>
      <w:r w:rsidR="007676CC" w:rsidRPr="00692A45">
        <w:rPr>
          <w:rStyle w:val="FootnoteReference"/>
          <w:rFonts w:ascii="Times New Roman" w:hAnsi="Times New Roman"/>
          <w:sz w:val="24"/>
          <w:szCs w:val="24"/>
          <w:lang w:val="lv-LV"/>
        </w:rPr>
        <w:footnoteReference w:id="15"/>
      </w:r>
      <w:r w:rsidR="7392D20A" w:rsidRPr="00692A45">
        <w:rPr>
          <w:rStyle w:val="ui-provider"/>
          <w:rFonts w:ascii="Times New Roman" w:hAnsi="Times New Roman"/>
          <w:sz w:val="24"/>
          <w:szCs w:val="24"/>
          <w:lang w:val="lv-LV"/>
        </w:rPr>
        <w:t xml:space="preserve">. Regula </w:t>
      </w:r>
      <w:r w:rsidR="009E1C14" w:rsidRPr="00692A45">
        <w:rPr>
          <w:rStyle w:val="ui-provider"/>
          <w:rFonts w:ascii="Times New Roman" w:hAnsi="Times New Roman"/>
          <w:sz w:val="24"/>
          <w:szCs w:val="24"/>
          <w:lang w:val="lv-LV"/>
        </w:rPr>
        <w:t xml:space="preserve">(ES) </w:t>
      </w:r>
      <w:r w:rsidR="7392D20A" w:rsidRPr="00692A45">
        <w:rPr>
          <w:rStyle w:val="ui-provider"/>
          <w:rFonts w:ascii="Times New Roman" w:hAnsi="Times New Roman"/>
          <w:sz w:val="24"/>
          <w:szCs w:val="24"/>
          <w:lang w:val="lv-LV"/>
        </w:rPr>
        <w:t xml:space="preserve">2024/1735 </w:t>
      </w:r>
      <w:r w:rsidR="00E20D11" w:rsidRPr="00692A45">
        <w:rPr>
          <w:rStyle w:val="ui-provider"/>
          <w:rFonts w:ascii="Times New Roman" w:hAnsi="Times New Roman"/>
          <w:sz w:val="24"/>
          <w:szCs w:val="24"/>
          <w:lang w:val="lv-LV"/>
        </w:rPr>
        <w:t xml:space="preserve">nosaka, ka </w:t>
      </w:r>
      <w:r w:rsidR="7392D20A" w:rsidRPr="00692A45">
        <w:rPr>
          <w:rStyle w:val="ui-provider"/>
          <w:rFonts w:ascii="Times New Roman" w:hAnsi="Times New Roman"/>
          <w:sz w:val="24"/>
          <w:szCs w:val="24"/>
          <w:lang w:val="lv-LV"/>
        </w:rPr>
        <w:t xml:space="preserve">VKP ir atbildīgs par atļauju piešķiršanas procesa atvieglošanu un koordinēšanu </w:t>
      </w:r>
      <w:r w:rsidR="00975B34" w:rsidRPr="00692A45">
        <w:rPr>
          <w:rStyle w:val="ui-provider"/>
          <w:rFonts w:ascii="Times New Roman" w:hAnsi="Times New Roman"/>
          <w:sz w:val="24"/>
          <w:szCs w:val="24"/>
          <w:lang w:val="lv-LV"/>
        </w:rPr>
        <w:t>klimatneitrālo tehnoloģiju projektie</w:t>
      </w:r>
      <w:r w:rsidR="00533AD6" w:rsidRPr="00692A45">
        <w:rPr>
          <w:rStyle w:val="ui-provider"/>
          <w:rFonts w:ascii="Times New Roman" w:hAnsi="Times New Roman"/>
          <w:sz w:val="24"/>
          <w:szCs w:val="24"/>
          <w:lang w:val="lv-LV"/>
        </w:rPr>
        <w:t>m</w:t>
      </w:r>
      <w:r w:rsidR="7392D20A" w:rsidRPr="00692A45">
        <w:rPr>
          <w:rStyle w:val="ui-provider"/>
          <w:rFonts w:ascii="Times New Roman" w:hAnsi="Times New Roman"/>
          <w:sz w:val="24"/>
          <w:szCs w:val="24"/>
          <w:lang w:val="lv-LV"/>
        </w:rPr>
        <w:t>, tostarp stratēģiskiem neto nulles emisiju projektiem (piemēram, informācijas sniegšana par administratīvo procesu,</w:t>
      </w:r>
      <w:r w:rsidR="007676CC" w:rsidRPr="00692A45">
        <w:rPr>
          <w:rStyle w:val="ui-provider"/>
          <w:rFonts w:ascii="Times New Roman" w:hAnsi="Times New Roman"/>
          <w:sz w:val="24"/>
          <w:szCs w:val="24"/>
          <w:lang w:val="lv-LV"/>
        </w:rPr>
        <w:t xml:space="preserve"> </w:t>
      </w:r>
      <w:r w:rsidR="7392D20A" w:rsidRPr="00692A45">
        <w:rPr>
          <w:rStyle w:val="ui-provider"/>
          <w:rFonts w:ascii="Times New Roman" w:hAnsi="Times New Roman"/>
          <w:sz w:val="24"/>
          <w:szCs w:val="24"/>
          <w:lang w:val="lv-LV"/>
        </w:rPr>
        <w:t xml:space="preserve">informācijas piekļuves </w:t>
      </w:r>
      <w:r w:rsidR="00E20D11" w:rsidRPr="00692A45">
        <w:rPr>
          <w:rStyle w:val="ui-provider"/>
          <w:rFonts w:ascii="Times New Roman" w:hAnsi="Times New Roman"/>
          <w:sz w:val="24"/>
          <w:szCs w:val="24"/>
          <w:lang w:val="lv-LV"/>
        </w:rPr>
        <w:t xml:space="preserve">nodrošināšana </w:t>
      </w:r>
      <w:r w:rsidR="7392D20A" w:rsidRPr="00692A45">
        <w:rPr>
          <w:rStyle w:val="ui-provider"/>
          <w:rFonts w:ascii="Times New Roman" w:hAnsi="Times New Roman"/>
          <w:sz w:val="24"/>
          <w:szCs w:val="24"/>
          <w:lang w:val="lv-LV"/>
        </w:rPr>
        <w:t xml:space="preserve">tiešsaistē, kā arī, lai minētā informācija būtu pieejama centralizētā un viegli piekļūstamā veidā saskaņā ar Regulas </w:t>
      </w:r>
      <w:r w:rsidR="009E1C14" w:rsidRPr="00692A45">
        <w:rPr>
          <w:rStyle w:val="ui-provider"/>
          <w:rFonts w:ascii="Times New Roman" w:hAnsi="Times New Roman"/>
          <w:sz w:val="24"/>
          <w:szCs w:val="24"/>
          <w:lang w:val="lv-LV"/>
        </w:rPr>
        <w:t xml:space="preserve">(ES) </w:t>
      </w:r>
      <w:r w:rsidR="7392D20A" w:rsidRPr="00692A45">
        <w:rPr>
          <w:rStyle w:val="ui-provider"/>
          <w:rFonts w:ascii="Times New Roman" w:hAnsi="Times New Roman"/>
          <w:sz w:val="24"/>
          <w:szCs w:val="24"/>
          <w:lang w:val="lv-LV"/>
        </w:rPr>
        <w:t>2024/1735 7. pantu). VKP konkrētā projekta virzītājam ir vienīgais kontaktpunkts atļauju piešķiršanas procesā</w:t>
      </w:r>
      <w:r w:rsidR="00E20D11" w:rsidRPr="00692A45">
        <w:rPr>
          <w:rStyle w:val="ui-provider"/>
          <w:rFonts w:ascii="Times New Roman" w:hAnsi="Times New Roman"/>
          <w:sz w:val="24"/>
          <w:szCs w:val="24"/>
          <w:lang w:val="lv-LV"/>
        </w:rPr>
        <w:t xml:space="preserve">, </w:t>
      </w:r>
      <w:r w:rsidR="7392D20A" w:rsidRPr="00692A45">
        <w:rPr>
          <w:rStyle w:val="ui-provider"/>
          <w:rFonts w:ascii="Times New Roman" w:hAnsi="Times New Roman"/>
          <w:sz w:val="24"/>
          <w:szCs w:val="24"/>
          <w:lang w:val="lv-LV"/>
        </w:rPr>
        <w:t xml:space="preserve">koordinē un </w:t>
      </w:r>
      <w:r w:rsidR="007676CC" w:rsidRPr="00692A45">
        <w:rPr>
          <w:rStyle w:val="ui-provider"/>
          <w:rFonts w:ascii="Times New Roman" w:hAnsi="Times New Roman"/>
          <w:sz w:val="24"/>
          <w:szCs w:val="24"/>
          <w:lang w:val="lv-LV"/>
        </w:rPr>
        <w:t>veicina</w:t>
      </w:r>
      <w:r w:rsidR="7392D20A" w:rsidRPr="00692A45">
        <w:rPr>
          <w:rStyle w:val="ui-provider"/>
          <w:rFonts w:ascii="Times New Roman" w:hAnsi="Times New Roman"/>
          <w:sz w:val="24"/>
          <w:szCs w:val="24"/>
          <w:lang w:val="lv-LV"/>
        </w:rPr>
        <w:t xml:space="preserve"> visu attiecīg</w:t>
      </w:r>
      <w:r w:rsidR="00E20D11" w:rsidRPr="00692A45">
        <w:rPr>
          <w:rStyle w:val="ui-provider"/>
          <w:rFonts w:ascii="Times New Roman" w:hAnsi="Times New Roman"/>
          <w:sz w:val="24"/>
          <w:szCs w:val="24"/>
          <w:lang w:val="lv-LV"/>
        </w:rPr>
        <w:t>ās</w:t>
      </w:r>
      <w:r w:rsidR="7392D20A" w:rsidRPr="00692A45">
        <w:rPr>
          <w:rStyle w:val="ui-provider"/>
          <w:rFonts w:ascii="Times New Roman" w:hAnsi="Times New Roman"/>
          <w:sz w:val="24"/>
          <w:szCs w:val="24"/>
          <w:lang w:val="lv-LV"/>
        </w:rPr>
        <w:t xml:space="preserve"> dokument</w:t>
      </w:r>
      <w:r w:rsidR="00E20D11" w:rsidRPr="00692A45">
        <w:rPr>
          <w:rStyle w:val="ui-provider"/>
          <w:rFonts w:ascii="Times New Roman" w:hAnsi="Times New Roman"/>
          <w:sz w:val="24"/>
          <w:szCs w:val="24"/>
          <w:lang w:val="lv-LV"/>
        </w:rPr>
        <w:t>ācijas</w:t>
      </w:r>
      <w:r w:rsidR="7392D20A" w:rsidRPr="00692A45">
        <w:rPr>
          <w:rStyle w:val="ui-provider"/>
          <w:rFonts w:ascii="Times New Roman" w:hAnsi="Times New Roman"/>
          <w:sz w:val="24"/>
          <w:szCs w:val="24"/>
          <w:lang w:val="lv-LV"/>
        </w:rPr>
        <w:t xml:space="preserve"> un informācijas iesniegšanu.</w:t>
      </w:r>
      <w:r w:rsidR="5E016FC3" w:rsidRPr="00692A45">
        <w:rPr>
          <w:rStyle w:val="ui-provider"/>
          <w:rFonts w:ascii="Times New Roman" w:hAnsi="Times New Roman"/>
          <w:sz w:val="24"/>
          <w:szCs w:val="24"/>
          <w:lang w:val="lv-LV"/>
        </w:rPr>
        <w:t xml:space="preserve"> VKP nodrošina:</w:t>
      </w:r>
    </w:p>
    <w:p w14:paraId="0983A4ED" w14:textId="1F74D52E" w:rsidR="6253B36C" w:rsidRPr="00692A45" w:rsidRDefault="5E016FC3" w:rsidP="00F6238E">
      <w:pPr>
        <w:pStyle w:val="ListParagraph"/>
        <w:numPr>
          <w:ilvl w:val="0"/>
          <w:numId w:val="3"/>
        </w:numPr>
        <w:jc w:val="both"/>
        <w:rPr>
          <w:rStyle w:val="ui-provider"/>
          <w:rFonts w:ascii="Times New Roman" w:hAnsi="Times New Roman"/>
          <w:sz w:val="24"/>
          <w:szCs w:val="24"/>
          <w:lang w:val="lv-LV"/>
        </w:rPr>
      </w:pPr>
      <w:r w:rsidRPr="00692A45">
        <w:rPr>
          <w:rStyle w:val="ui-provider"/>
          <w:rFonts w:ascii="Times New Roman" w:hAnsi="Times New Roman"/>
          <w:sz w:val="24"/>
          <w:szCs w:val="24"/>
          <w:lang w:val="lv-LV"/>
        </w:rPr>
        <w:t>Informācijas sniegšanu par administratīv</w:t>
      </w:r>
      <w:r w:rsidR="00A17C88" w:rsidRPr="00692A45">
        <w:rPr>
          <w:rStyle w:val="ui-provider"/>
          <w:rFonts w:ascii="Times New Roman" w:hAnsi="Times New Roman"/>
          <w:sz w:val="24"/>
          <w:szCs w:val="24"/>
          <w:lang w:val="lv-LV"/>
        </w:rPr>
        <w:t xml:space="preserve">ajiem </w:t>
      </w:r>
      <w:r w:rsidRPr="00692A45">
        <w:rPr>
          <w:rStyle w:val="ui-provider"/>
          <w:rFonts w:ascii="Times New Roman" w:hAnsi="Times New Roman"/>
          <w:sz w:val="24"/>
          <w:szCs w:val="24"/>
          <w:lang w:val="lv-LV"/>
        </w:rPr>
        <w:t xml:space="preserve"> proces</w:t>
      </w:r>
      <w:r w:rsidR="00A17C88" w:rsidRPr="00692A45">
        <w:rPr>
          <w:rStyle w:val="ui-provider"/>
          <w:rFonts w:ascii="Times New Roman" w:hAnsi="Times New Roman"/>
          <w:sz w:val="24"/>
          <w:szCs w:val="24"/>
          <w:lang w:val="lv-LV"/>
        </w:rPr>
        <w:t xml:space="preserve">iem </w:t>
      </w:r>
      <w:r w:rsidRPr="00692A45">
        <w:rPr>
          <w:rStyle w:val="ui-provider"/>
          <w:rFonts w:ascii="Times New Roman" w:hAnsi="Times New Roman"/>
          <w:sz w:val="24"/>
          <w:szCs w:val="24"/>
          <w:lang w:val="lv-LV"/>
        </w:rPr>
        <w:t xml:space="preserve"> </w:t>
      </w:r>
      <w:r w:rsidR="00564B83" w:rsidRPr="00692A45">
        <w:rPr>
          <w:rStyle w:val="ui-provider"/>
          <w:rFonts w:ascii="Times New Roman" w:hAnsi="Times New Roman"/>
          <w:sz w:val="24"/>
          <w:szCs w:val="24"/>
          <w:lang w:val="lv-LV"/>
        </w:rPr>
        <w:t xml:space="preserve">un to </w:t>
      </w:r>
      <w:r w:rsidRPr="00692A45">
        <w:rPr>
          <w:rStyle w:val="ui-provider"/>
          <w:rFonts w:ascii="Times New Roman" w:hAnsi="Times New Roman"/>
          <w:sz w:val="24"/>
          <w:szCs w:val="24"/>
          <w:lang w:val="lv-LV"/>
        </w:rPr>
        <w:t xml:space="preserve">racionalizēšanu, </w:t>
      </w:r>
      <w:r w:rsidR="00131358" w:rsidRPr="00692A45">
        <w:rPr>
          <w:rStyle w:val="ui-provider"/>
          <w:rFonts w:ascii="Times New Roman" w:hAnsi="Times New Roman"/>
          <w:sz w:val="24"/>
          <w:szCs w:val="24"/>
          <w:lang w:val="lv-LV"/>
        </w:rPr>
        <w:t xml:space="preserve">arī </w:t>
      </w:r>
      <w:r w:rsidRPr="00692A45">
        <w:rPr>
          <w:rStyle w:val="ui-provider"/>
          <w:rFonts w:ascii="Times New Roman" w:hAnsi="Times New Roman"/>
          <w:sz w:val="24"/>
          <w:szCs w:val="24"/>
          <w:lang w:val="lv-LV"/>
        </w:rPr>
        <w:t>informācij</w:t>
      </w:r>
      <w:r w:rsidR="00131358" w:rsidRPr="00692A45">
        <w:rPr>
          <w:rStyle w:val="ui-provider"/>
          <w:rFonts w:ascii="Times New Roman" w:hAnsi="Times New Roman"/>
          <w:sz w:val="24"/>
          <w:szCs w:val="24"/>
          <w:lang w:val="lv-LV"/>
        </w:rPr>
        <w:t>as sniegšanu</w:t>
      </w:r>
      <w:r w:rsidRPr="00692A45">
        <w:rPr>
          <w:rStyle w:val="ui-provider"/>
          <w:rFonts w:ascii="Times New Roman" w:hAnsi="Times New Roman"/>
          <w:sz w:val="24"/>
          <w:szCs w:val="24"/>
          <w:lang w:val="lv-LV"/>
        </w:rPr>
        <w:t xml:space="preserve"> par pieteikumu pilnīgumu un to izskatīšanas kārtību;</w:t>
      </w:r>
    </w:p>
    <w:p w14:paraId="28937CAE" w14:textId="5D77981A" w:rsidR="6253B36C" w:rsidRPr="00692A45" w:rsidRDefault="5E016FC3" w:rsidP="00F6238E">
      <w:pPr>
        <w:pStyle w:val="ListParagraph"/>
        <w:numPr>
          <w:ilvl w:val="0"/>
          <w:numId w:val="3"/>
        </w:numPr>
        <w:jc w:val="both"/>
        <w:rPr>
          <w:rStyle w:val="ui-provider"/>
          <w:rFonts w:ascii="Times New Roman" w:hAnsi="Times New Roman"/>
          <w:sz w:val="24"/>
          <w:szCs w:val="24"/>
          <w:lang w:val="lv-LV"/>
        </w:rPr>
      </w:pPr>
      <w:r w:rsidRPr="00692A45">
        <w:rPr>
          <w:rStyle w:val="ui-provider"/>
          <w:rFonts w:ascii="Times New Roman" w:hAnsi="Times New Roman"/>
          <w:sz w:val="24"/>
          <w:szCs w:val="24"/>
          <w:lang w:val="lv-LV"/>
        </w:rPr>
        <w:t>Vienīgo kontaktpunktu atļauju piešķiršanas procesā, kas koordinē visu attiecīg</w:t>
      </w:r>
      <w:r w:rsidR="00E20D11" w:rsidRPr="00692A45">
        <w:rPr>
          <w:rStyle w:val="ui-provider"/>
          <w:rFonts w:ascii="Times New Roman" w:hAnsi="Times New Roman"/>
          <w:sz w:val="24"/>
          <w:szCs w:val="24"/>
          <w:lang w:val="lv-LV"/>
        </w:rPr>
        <w:t>ās</w:t>
      </w:r>
      <w:r w:rsidRPr="00692A45">
        <w:rPr>
          <w:rStyle w:val="ui-provider"/>
          <w:rFonts w:ascii="Times New Roman" w:hAnsi="Times New Roman"/>
          <w:sz w:val="24"/>
          <w:szCs w:val="24"/>
          <w:lang w:val="lv-LV"/>
        </w:rPr>
        <w:t xml:space="preserve"> dokument</w:t>
      </w:r>
      <w:r w:rsidR="00E20D11" w:rsidRPr="00692A45">
        <w:rPr>
          <w:rStyle w:val="ui-provider"/>
          <w:rFonts w:ascii="Times New Roman" w:hAnsi="Times New Roman"/>
          <w:sz w:val="24"/>
          <w:szCs w:val="24"/>
          <w:lang w:val="lv-LV"/>
        </w:rPr>
        <w:t>ācijas</w:t>
      </w:r>
      <w:r w:rsidRPr="00692A45">
        <w:rPr>
          <w:rStyle w:val="ui-provider"/>
          <w:rFonts w:ascii="Times New Roman" w:hAnsi="Times New Roman"/>
          <w:sz w:val="24"/>
          <w:szCs w:val="24"/>
          <w:lang w:val="lv-LV"/>
        </w:rPr>
        <w:t xml:space="preserve"> un informācijas iesniegšanu</w:t>
      </w:r>
      <w:r w:rsidR="00E20D11" w:rsidRPr="00692A45">
        <w:rPr>
          <w:rStyle w:val="ui-provider"/>
          <w:rFonts w:ascii="Times New Roman" w:hAnsi="Times New Roman"/>
          <w:sz w:val="24"/>
          <w:szCs w:val="24"/>
          <w:lang w:val="lv-LV"/>
        </w:rPr>
        <w:t xml:space="preserve">, </w:t>
      </w:r>
      <w:r w:rsidRPr="00692A45">
        <w:rPr>
          <w:rStyle w:val="ui-provider"/>
          <w:rFonts w:ascii="Times New Roman" w:hAnsi="Times New Roman"/>
          <w:sz w:val="24"/>
          <w:szCs w:val="24"/>
          <w:lang w:val="lv-LV"/>
        </w:rPr>
        <w:t>paziņo projekta virzītājam par visaptveroša lēmuma pieņemšanu;</w:t>
      </w:r>
    </w:p>
    <w:p w14:paraId="16798A2F" w14:textId="25C9FD92" w:rsidR="6253B36C" w:rsidRPr="00692A45" w:rsidRDefault="5E016FC3" w:rsidP="00F6238E">
      <w:pPr>
        <w:pStyle w:val="ListParagraph"/>
        <w:numPr>
          <w:ilvl w:val="0"/>
          <w:numId w:val="3"/>
        </w:numPr>
        <w:jc w:val="both"/>
        <w:rPr>
          <w:rStyle w:val="ui-provider"/>
          <w:rFonts w:ascii="Times New Roman" w:hAnsi="Times New Roman"/>
          <w:sz w:val="24"/>
          <w:szCs w:val="24"/>
          <w:lang w:val="lv-LV"/>
        </w:rPr>
      </w:pPr>
      <w:r w:rsidRPr="00692A45">
        <w:rPr>
          <w:rStyle w:val="ui-provider"/>
          <w:rFonts w:ascii="Times New Roman" w:hAnsi="Times New Roman"/>
          <w:sz w:val="24"/>
          <w:szCs w:val="24"/>
          <w:lang w:val="lv-LV"/>
        </w:rPr>
        <w:t xml:space="preserve">Atļauju piešķiršanu </w:t>
      </w:r>
      <w:r w:rsidR="00F32AD8" w:rsidRPr="00692A45">
        <w:rPr>
          <w:rStyle w:val="ui-provider"/>
          <w:rFonts w:ascii="Times New Roman" w:hAnsi="Times New Roman"/>
          <w:sz w:val="24"/>
          <w:szCs w:val="24"/>
          <w:lang w:val="lv-LV"/>
        </w:rPr>
        <w:t>N</w:t>
      </w:r>
      <w:r w:rsidR="007B092A" w:rsidRPr="00692A45">
        <w:rPr>
          <w:rStyle w:val="ui-provider"/>
          <w:rFonts w:ascii="Times New Roman" w:hAnsi="Times New Roman"/>
          <w:sz w:val="24"/>
          <w:szCs w:val="24"/>
          <w:lang w:val="lv-LV"/>
        </w:rPr>
        <w:t>eto nulles emisiju tehnoloģiju ielej</w:t>
      </w:r>
      <w:r w:rsidR="00A75542" w:rsidRPr="00692A45">
        <w:rPr>
          <w:rStyle w:val="ui-provider"/>
          <w:rFonts w:ascii="Times New Roman" w:hAnsi="Times New Roman"/>
          <w:sz w:val="24"/>
          <w:szCs w:val="24"/>
          <w:lang w:val="lv-LV"/>
        </w:rPr>
        <w:t>ā</w:t>
      </w:r>
      <w:r w:rsidR="007B092A" w:rsidRPr="00692A45">
        <w:rPr>
          <w:rStyle w:val="ui-provider"/>
          <w:rFonts w:ascii="Times New Roman" w:hAnsi="Times New Roman"/>
          <w:sz w:val="24"/>
          <w:szCs w:val="24"/>
          <w:lang w:val="lv-LV"/>
        </w:rPr>
        <w:t>s (Net-zero Industry Valleys), kas saskaņā ar Regulu (ES) 2024/1735 ir ģeogrāfiski koncentrēti inovāciju un ražošanas mezgli, kuros tiek veicināta klimatneitrālo tehnoloģiju attīstība</w:t>
      </w:r>
      <w:r w:rsidRPr="00692A45">
        <w:rPr>
          <w:rStyle w:val="ui-provider"/>
          <w:rFonts w:ascii="Times New Roman" w:hAnsi="Times New Roman"/>
          <w:sz w:val="24"/>
          <w:szCs w:val="24"/>
          <w:lang w:val="lv-LV"/>
        </w:rPr>
        <w:t>, nodrošinot projektu virzītājiem piekļuvi informācijai par nepieciešamajām atļaujām un pasākumiem, lai novērstu negatīvu ietekmi uz vidi;</w:t>
      </w:r>
    </w:p>
    <w:p w14:paraId="452DB832" w14:textId="51118F6C" w:rsidR="6253B36C" w:rsidRPr="00692A45" w:rsidRDefault="5E016FC3" w:rsidP="00F6238E">
      <w:pPr>
        <w:pStyle w:val="ListParagraph"/>
        <w:numPr>
          <w:ilvl w:val="0"/>
          <w:numId w:val="3"/>
        </w:numPr>
        <w:jc w:val="both"/>
        <w:rPr>
          <w:rStyle w:val="ui-provider"/>
          <w:rFonts w:ascii="Times New Roman" w:hAnsi="Times New Roman"/>
          <w:sz w:val="24"/>
          <w:szCs w:val="24"/>
          <w:lang w:val="lv-LV"/>
        </w:rPr>
      </w:pPr>
      <w:r w:rsidRPr="00692A45">
        <w:rPr>
          <w:rStyle w:val="ui-provider"/>
          <w:rFonts w:ascii="Times New Roman" w:hAnsi="Times New Roman"/>
          <w:sz w:val="24"/>
          <w:szCs w:val="24"/>
          <w:lang w:val="lv-LV"/>
        </w:rPr>
        <w:t>Neto nulles regulatīvo smilškast</w:t>
      </w:r>
      <w:r w:rsidR="00B66CD7" w:rsidRPr="00692A45">
        <w:rPr>
          <w:rStyle w:val="ui-provider"/>
          <w:rFonts w:ascii="Times New Roman" w:hAnsi="Times New Roman"/>
          <w:sz w:val="24"/>
          <w:szCs w:val="24"/>
          <w:lang w:val="lv-LV"/>
        </w:rPr>
        <w:t>u izveidošanu</w:t>
      </w:r>
      <w:r w:rsidRPr="00692A45">
        <w:rPr>
          <w:rStyle w:val="ui-provider"/>
          <w:rFonts w:ascii="Times New Roman" w:hAnsi="Times New Roman"/>
          <w:sz w:val="24"/>
          <w:szCs w:val="24"/>
          <w:lang w:val="lv-LV"/>
        </w:rPr>
        <w:t>, pārvaldot pieprasījumus izveidot regulatīvos izmēģinājumu mehānismus inovāciju veicināšanai;</w:t>
      </w:r>
    </w:p>
    <w:p w14:paraId="13339038" w14:textId="663F2957" w:rsidR="6253B36C" w:rsidRPr="00692A45" w:rsidRDefault="5E016FC3" w:rsidP="00F6238E">
      <w:pPr>
        <w:pStyle w:val="ListParagraph"/>
        <w:numPr>
          <w:ilvl w:val="0"/>
          <w:numId w:val="3"/>
        </w:numPr>
        <w:jc w:val="both"/>
        <w:rPr>
          <w:rStyle w:val="ui-provider"/>
          <w:rFonts w:ascii="Times New Roman" w:hAnsi="Times New Roman"/>
          <w:sz w:val="24"/>
          <w:szCs w:val="24"/>
          <w:lang w:val="lv-LV"/>
        </w:rPr>
      </w:pPr>
      <w:r w:rsidRPr="00692A45">
        <w:rPr>
          <w:rStyle w:val="ui-provider"/>
          <w:rFonts w:ascii="Times New Roman" w:hAnsi="Times New Roman"/>
          <w:sz w:val="24"/>
          <w:szCs w:val="24"/>
          <w:lang w:val="lv-LV"/>
        </w:rPr>
        <w:t>Stratēģisko projektu koordināciju, tostarp CO₂ uztveršanas, uzglabāšanas un transportēšanas infrastruktūras projektus, kas tiek atzīti par stratēģiskiem saskaņā ar</w:t>
      </w:r>
      <w:r w:rsidR="4AF0AFE8" w:rsidRPr="00692A45">
        <w:rPr>
          <w:rStyle w:val="ui-provider"/>
          <w:rFonts w:ascii="Times New Roman" w:hAnsi="Times New Roman"/>
          <w:sz w:val="24"/>
          <w:szCs w:val="24"/>
          <w:lang w:val="lv-LV"/>
        </w:rPr>
        <w:t xml:space="preserve"> Regulas</w:t>
      </w:r>
      <w:r w:rsidR="009E1C14" w:rsidRPr="00692A45">
        <w:rPr>
          <w:rStyle w:val="ui-provider"/>
          <w:rFonts w:ascii="Times New Roman" w:hAnsi="Times New Roman"/>
          <w:sz w:val="24"/>
          <w:szCs w:val="24"/>
          <w:lang w:val="lv-LV"/>
        </w:rPr>
        <w:t xml:space="preserve"> (ES)</w:t>
      </w:r>
      <w:r w:rsidR="4AF0AFE8" w:rsidRPr="00692A45">
        <w:rPr>
          <w:rStyle w:val="ui-provider"/>
          <w:rFonts w:ascii="Times New Roman" w:hAnsi="Times New Roman"/>
          <w:sz w:val="24"/>
          <w:szCs w:val="24"/>
          <w:lang w:val="lv-LV"/>
        </w:rPr>
        <w:t xml:space="preserve"> 2024/1735</w:t>
      </w:r>
      <w:r w:rsidRPr="00692A45">
        <w:rPr>
          <w:rStyle w:val="ui-provider"/>
          <w:rFonts w:ascii="Times New Roman" w:hAnsi="Times New Roman"/>
          <w:sz w:val="24"/>
          <w:szCs w:val="24"/>
          <w:lang w:val="lv-LV"/>
        </w:rPr>
        <w:t xml:space="preserve"> 13. un 14. </w:t>
      </w:r>
      <w:r w:rsidR="68ED50AE" w:rsidRPr="00692A45">
        <w:rPr>
          <w:rStyle w:val="ui-provider"/>
          <w:rFonts w:ascii="Times New Roman" w:hAnsi="Times New Roman"/>
          <w:sz w:val="24"/>
          <w:szCs w:val="24"/>
          <w:lang w:val="lv-LV"/>
        </w:rPr>
        <w:t>p</w:t>
      </w:r>
      <w:r w:rsidRPr="00692A45">
        <w:rPr>
          <w:rStyle w:val="ui-provider"/>
          <w:rFonts w:ascii="Times New Roman" w:hAnsi="Times New Roman"/>
          <w:sz w:val="24"/>
          <w:szCs w:val="24"/>
          <w:lang w:val="lv-LV"/>
        </w:rPr>
        <w:t>antu.</w:t>
      </w:r>
    </w:p>
    <w:p w14:paraId="4C6D4AAB" w14:textId="29B803B8" w:rsidR="00DE6CB8" w:rsidRPr="00692A45" w:rsidRDefault="00DE6CB8" w:rsidP="00DE6CB8">
      <w:pPr>
        <w:jc w:val="both"/>
        <w:rPr>
          <w:rStyle w:val="ui-provider"/>
          <w:rFonts w:ascii="Times New Roman" w:hAnsi="Times New Roman"/>
          <w:sz w:val="24"/>
          <w:szCs w:val="24"/>
          <w:lang w:val="lv-LV"/>
        </w:rPr>
      </w:pPr>
      <w:r w:rsidRPr="00692A45">
        <w:rPr>
          <w:rStyle w:val="ui-provider"/>
          <w:rFonts w:ascii="Times New Roman" w:hAnsi="Times New Roman"/>
          <w:sz w:val="24"/>
          <w:szCs w:val="24"/>
          <w:lang w:val="lv-LV"/>
        </w:rPr>
        <w:t>Lai gan Regulas (ES) 2024/1735 ietvaros minētā neto nulles emisiju tehnoloģiju regulatīvā smilškaste (“Net-zero regulatory sandbox”) ir tieši mērķēta uz klimatneitrālo tehnoloģiju izmēģinājumiem (ūdeņradis, CO₂ uztveršana, AER), Latvijā šobrīd ir spēkā Speciālās regulatīvās vides noteikumi</w:t>
      </w:r>
      <w:r w:rsidRPr="00692A45">
        <w:rPr>
          <w:rStyle w:val="FootnoteReference"/>
          <w:rFonts w:ascii="Times New Roman" w:hAnsi="Times New Roman"/>
          <w:sz w:val="24"/>
          <w:szCs w:val="24"/>
          <w:lang w:val="lv-LV"/>
        </w:rPr>
        <w:footnoteReference w:id="16"/>
      </w:r>
      <w:r w:rsidRPr="00692A45">
        <w:rPr>
          <w:rStyle w:val="ui-provider"/>
          <w:rFonts w:ascii="Times New Roman" w:hAnsi="Times New Roman"/>
          <w:sz w:val="24"/>
          <w:szCs w:val="24"/>
          <w:lang w:val="lv-LV"/>
        </w:rPr>
        <w:t xml:space="preserve">, kuri nodrošina vispārēju regulatīvu elastību inovāciju projektiem. Šie noteikumi neparedz īpašu pieeju </w:t>
      </w:r>
      <w:r w:rsidR="00B66CD7" w:rsidRPr="00692A45">
        <w:rPr>
          <w:rStyle w:val="ui-provider"/>
          <w:rFonts w:ascii="Times New Roman" w:hAnsi="Times New Roman"/>
          <w:sz w:val="24"/>
          <w:szCs w:val="24"/>
          <w:lang w:val="lv-LV"/>
        </w:rPr>
        <w:t xml:space="preserve">neto nulles emisiju </w:t>
      </w:r>
      <w:r w:rsidRPr="00692A45">
        <w:rPr>
          <w:rStyle w:val="ui-provider"/>
          <w:rFonts w:ascii="Times New Roman" w:hAnsi="Times New Roman"/>
          <w:sz w:val="24"/>
          <w:szCs w:val="24"/>
          <w:lang w:val="lv-LV"/>
        </w:rPr>
        <w:t xml:space="preserve">tehnoloģijām, tomēr var tikt piemēroti arī šādu tehnoloģiju testēšanai, ja tas tiek skaidri definēts projekta pieteikumā. Vienlaikus ar to Latvijā spēkā esošais Inovatīvas </w:t>
      </w:r>
      <w:r w:rsidRPr="00692A45">
        <w:rPr>
          <w:rStyle w:val="ui-provider"/>
          <w:rFonts w:ascii="Times New Roman" w:hAnsi="Times New Roman"/>
          <w:sz w:val="24"/>
          <w:szCs w:val="24"/>
          <w:lang w:val="lv-LV"/>
        </w:rPr>
        <w:lastRenderedPageBreak/>
        <w:t>uzņēmējdarbības un prioritāro projektu atbalsta likums</w:t>
      </w:r>
      <w:r w:rsidRPr="00692A45">
        <w:rPr>
          <w:rStyle w:val="FootnoteReference"/>
          <w:rFonts w:ascii="Times New Roman" w:hAnsi="Times New Roman"/>
          <w:sz w:val="24"/>
          <w:szCs w:val="24"/>
          <w:lang w:val="lv-LV"/>
        </w:rPr>
        <w:footnoteReference w:id="17"/>
      </w:r>
      <w:r w:rsidRPr="00692A45">
        <w:rPr>
          <w:rStyle w:val="ui-provider"/>
          <w:rFonts w:ascii="Times New Roman" w:hAnsi="Times New Roman"/>
          <w:sz w:val="24"/>
          <w:szCs w:val="24"/>
          <w:lang w:val="lv-LV"/>
        </w:rPr>
        <w:t xml:space="preserve"> jau paredz atbalsta mehānismus stratēģiskiem projektiem, tostarp viedās enerģētikas un ilgtspējīgas ražošanas jomā, kas funkcionāli pārklājas ar ES</w:t>
      </w:r>
      <w:r w:rsidR="00A916F6" w:rsidRPr="00692A45">
        <w:rPr>
          <w:rStyle w:val="ui-provider"/>
          <w:rFonts w:ascii="Times New Roman" w:hAnsi="Times New Roman"/>
          <w:sz w:val="24"/>
          <w:szCs w:val="24"/>
          <w:lang w:val="lv-LV"/>
        </w:rPr>
        <w:t xml:space="preserve"> klimatneitrālo ieleju</w:t>
      </w:r>
      <w:r w:rsidRPr="00692A45">
        <w:rPr>
          <w:rStyle w:val="ui-provider"/>
          <w:rFonts w:ascii="Times New Roman" w:hAnsi="Times New Roman"/>
          <w:sz w:val="24"/>
          <w:szCs w:val="24"/>
          <w:lang w:val="lv-LV"/>
        </w:rPr>
        <w:t xml:space="preserve"> </w:t>
      </w:r>
      <w:r w:rsidR="00A916F6" w:rsidRPr="00692A45">
        <w:rPr>
          <w:rStyle w:val="ui-provider"/>
          <w:rFonts w:ascii="Times New Roman" w:hAnsi="Times New Roman"/>
          <w:sz w:val="24"/>
          <w:szCs w:val="24"/>
          <w:lang w:val="lv-LV"/>
        </w:rPr>
        <w:t>(</w:t>
      </w:r>
      <w:r w:rsidRPr="00692A45">
        <w:rPr>
          <w:rStyle w:val="ui-provider"/>
          <w:rFonts w:ascii="Times New Roman" w:hAnsi="Times New Roman"/>
          <w:i/>
          <w:iCs/>
          <w:sz w:val="24"/>
          <w:szCs w:val="24"/>
          <w:lang w:val="lv-LV"/>
        </w:rPr>
        <w:t>net-zero valleys</w:t>
      </w:r>
      <w:r w:rsidR="00A916F6" w:rsidRPr="00692A45">
        <w:rPr>
          <w:rStyle w:val="ui-provider"/>
          <w:rFonts w:ascii="Times New Roman" w:hAnsi="Times New Roman"/>
          <w:sz w:val="24"/>
          <w:szCs w:val="24"/>
          <w:lang w:val="lv-LV"/>
        </w:rPr>
        <w:t>)</w:t>
      </w:r>
      <w:r w:rsidRPr="00692A45">
        <w:rPr>
          <w:rStyle w:val="ui-provider"/>
          <w:rFonts w:ascii="Times New Roman" w:hAnsi="Times New Roman"/>
          <w:sz w:val="24"/>
          <w:szCs w:val="24"/>
          <w:lang w:val="lv-LV"/>
        </w:rPr>
        <w:t xml:space="preserve"> pieeju. Šo instrumentu koordinācija</w:t>
      </w:r>
      <w:r w:rsidR="000012D0" w:rsidRPr="00692A45">
        <w:rPr>
          <w:rStyle w:val="ui-provider"/>
          <w:rFonts w:ascii="Times New Roman" w:hAnsi="Times New Roman"/>
          <w:sz w:val="24"/>
          <w:szCs w:val="24"/>
          <w:lang w:val="lv-LV"/>
        </w:rPr>
        <w:t xml:space="preserve"> un, ja nepieciešams, regulējuma pilnveidošana</w:t>
      </w:r>
      <w:r w:rsidRPr="00692A45">
        <w:rPr>
          <w:rStyle w:val="ui-provider"/>
          <w:rFonts w:ascii="Times New Roman" w:hAnsi="Times New Roman"/>
          <w:sz w:val="24"/>
          <w:szCs w:val="24"/>
          <w:lang w:val="lv-LV"/>
        </w:rPr>
        <w:t xml:space="preserve"> var stiprināt neto nulles tehnoloģiju ieviešanu nacionālā līmenī.</w:t>
      </w:r>
    </w:p>
    <w:p w14:paraId="7C1333DF" w14:textId="3C2CA5E8" w:rsidR="00BB0849" w:rsidRPr="00692A45" w:rsidRDefault="00D90DC6" w:rsidP="00F6238E">
      <w:pPr>
        <w:jc w:val="both"/>
        <w:rPr>
          <w:rStyle w:val="ui-provider"/>
          <w:rFonts w:ascii="Times New Roman" w:hAnsi="Times New Roman"/>
          <w:sz w:val="24"/>
          <w:szCs w:val="24"/>
          <w:lang w:val="lv-LV"/>
        </w:rPr>
      </w:pPr>
      <w:r w:rsidRPr="00692A45">
        <w:rPr>
          <w:rStyle w:val="ui-provider"/>
          <w:rFonts w:ascii="Times New Roman" w:hAnsi="Times New Roman"/>
          <w:sz w:val="24"/>
          <w:szCs w:val="24"/>
          <w:lang w:val="lv-LV"/>
        </w:rPr>
        <w:t xml:space="preserve">​Šobrīd Latvijā nav identificēti projekti </w:t>
      </w:r>
      <w:r w:rsidR="00E41514" w:rsidRPr="00692A45">
        <w:rPr>
          <w:rStyle w:val="ui-provider"/>
          <w:rFonts w:ascii="Times New Roman" w:hAnsi="Times New Roman"/>
          <w:sz w:val="24"/>
          <w:szCs w:val="24"/>
          <w:lang w:val="lv-LV"/>
        </w:rPr>
        <w:t>klimatneitrālo</w:t>
      </w:r>
      <w:r w:rsidRPr="00692A45">
        <w:rPr>
          <w:rStyle w:val="ui-provider"/>
          <w:rFonts w:ascii="Times New Roman" w:hAnsi="Times New Roman"/>
          <w:sz w:val="24"/>
          <w:szCs w:val="24"/>
          <w:lang w:val="lv-LV"/>
        </w:rPr>
        <w:t xml:space="preserve"> tehnoloģiju ražošanai, kas varētu pretendēt uz stratēģisko projektu statusu, </w:t>
      </w:r>
      <w:r w:rsidR="00DA4635" w:rsidRPr="00692A45">
        <w:rPr>
          <w:rStyle w:val="ui-provider"/>
          <w:rFonts w:ascii="Times New Roman" w:hAnsi="Times New Roman"/>
          <w:sz w:val="24"/>
          <w:szCs w:val="24"/>
          <w:lang w:val="lv-LV"/>
        </w:rPr>
        <w:t xml:space="preserve">bet </w:t>
      </w:r>
      <w:r w:rsidRPr="00692A45">
        <w:rPr>
          <w:rStyle w:val="ui-provider"/>
          <w:rFonts w:ascii="Times New Roman" w:hAnsi="Times New Roman"/>
          <w:sz w:val="24"/>
          <w:szCs w:val="24"/>
          <w:lang w:val="lv-LV"/>
        </w:rPr>
        <w:t xml:space="preserve">ir uzņēmumi, kas veicina pāreju uz zaļāku enerģiju. Piemēram, </w:t>
      </w:r>
      <w:r w:rsidR="007676CC" w:rsidRPr="00692A45">
        <w:rPr>
          <w:rStyle w:val="ui-provider"/>
          <w:rFonts w:ascii="Times New Roman" w:hAnsi="Times New Roman"/>
          <w:sz w:val="24"/>
          <w:szCs w:val="24"/>
          <w:lang w:val="lv-LV"/>
        </w:rPr>
        <w:t xml:space="preserve">SIA Aerones Engineering </w:t>
      </w:r>
      <w:r w:rsidRPr="00692A45">
        <w:rPr>
          <w:rStyle w:val="ui-provider"/>
          <w:rFonts w:ascii="Times New Roman" w:hAnsi="Times New Roman"/>
          <w:sz w:val="24"/>
          <w:szCs w:val="24"/>
          <w:lang w:val="lv-LV"/>
        </w:rPr>
        <w:t xml:space="preserve">izstrādā augstas veiktspējas dronus, kas nodrošina vēja turbīnu apkopi, tostarp mazgāšanu, atledošanu un pārklāšanu ar īpašiem aizsardzības materiāliem. </w:t>
      </w:r>
      <w:r w:rsidR="00BB0849" w:rsidRPr="00692A45">
        <w:rPr>
          <w:rStyle w:val="ui-provider"/>
          <w:rFonts w:ascii="Times New Roman" w:hAnsi="Times New Roman"/>
          <w:sz w:val="24"/>
          <w:szCs w:val="24"/>
          <w:lang w:val="lv-LV"/>
        </w:rPr>
        <w:t>NACO Technologies</w:t>
      </w:r>
      <w:r w:rsidR="00BB0849" w:rsidRPr="00692A45">
        <w:rPr>
          <w:rStyle w:val="FootnoteReference"/>
          <w:rFonts w:ascii="Times New Roman" w:hAnsi="Times New Roman"/>
          <w:sz w:val="24"/>
          <w:szCs w:val="24"/>
          <w:lang w:val="lv-LV"/>
        </w:rPr>
        <w:footnoteReference w:id="18"/>
      </w:r>
      <w:r w:rsidR="00BB0849" w:rsidRPr="00692A45">
        <w:rPr>
          <w:rStyle w:val="ui-provider"/>
          <w:rFonts w:ascii="Times New Roman" w:hAnsi="Times New Roman"/>
          <w:sz w:val="24"/>
          <w:szCs w:val="24"/>
          <w:lang w:val="lv-LV"/>
        </w:rPr>
        <w:t xml:space="preserve"> attīsta un </w:t>
      </w:r>
      <w:r w:rsidR="00DF0669" w:rsidRPr="00692A45">
        <w:rPr>
          <w:rStyle w:val="ui-provider"/>
          <w:rFonts w:ascii="Times New Roman" w:hAnsi="Times New Roman"/>
          <w:sz w:val="24"/>
          <w:szCs w:val="24"/>
          <w:lang w:val="lv-LV"/>
        </w:rPr>
        <w:t>piedāvā</w:t>
      </w:r>
      <w:r w:rsidR="00BB0849" w:rsidRPr="00692A45">
        <w:rPr>
          <w:rStyle w:val="ui-provider"/>
          <w:rFonts w:ascii="Times New Roman" w:hAnsi="Times New Roman"/>
          <w:sz w:val="24"/>
          <w:szCs w:val="24"/>
          <w:lang w:val="lv-LV"/>
        </w:rPr>
        <w:t xml:space="preserve"> tirgū nano pārklājumu uzklāšanas iekārtas ūdeņraža tehnoloģiju (elektrolīze un degvielas š</w:t>
      </w:r>
      <w:r w:rsidR="00370F88" w:rsidRPr="00692A45">
        <w:rPr>
          <w:rStyle w:val="ui-provider"/>
          <w:rFonts w:ascii="Times New Roman" w:hAnsi="Times New Roman"/>
          <w:sz w:val="24"/>
          <w:szCs w:val="24"/>
          <w:lang w:val="lv-LV"/>
        </w:rPr>
        <w:t>ū</w:t>
      </w:r>
      <w:r w:rsidR="00BB0849" w:rsidRPr="00692A45">
        <w:rPr>
          <w:rStyle w:val="ui-provider"/>
          <w:rFonts w:ascii="Times New Roman" w:hAnsi="Times New Roman"/>
          <w:sz w:val="24"/>
          <w:szCs w:val="24"/>
          <w:lang w:val="lv-LV"/>
        </w:rPr>
        <w:t>nas) ražošanai būtiskajām biopolārajām platēm</w:t>
      </w:r>
      <w:r w:rsidR="00017FCF" w:rsidRPr="00692A45">
        <w:rPr>
          <w:rStyle w:val="ui-provider"/>
          <w:rFonts w:ascii="Times New Roman" w:hAnsi="Times New Roman"/>
          <w:sz w:val="24"/>
          <w:szCs w:val="24"/>
          <w:lang w:val="lv-LV"/>
        </w:rPr>
        <w:t>.</w:t>
      </w:r>
      <w:r w:rsidR="00017FCF" w:rsidRPr="00692A45">
        <w:rPr>
          <w:rFonts w:ascii="Times New Roman" w:hAnsi="Times New Roman"/>
          <w:lang w:val="lv-LV"/>
        </w:rPr>
        <w:t xml:space="preserve"> </w:t>
      </w:r>
      <w:r w:rsidR="00017FCF" w:rsidRPr="00692A45">
        <w:rPr>
          <w:rStyle w:val="ui-provider"/>
          <w:rFonts w:ascii="Times New Roman" w:hAnsi="Times New Roman"/>
          <w:sz w:val="24"/>
          <w:szCs w:val="24"/>
          <w:lang w:val="lv-LV"/>
        </w:rPr>
        <w:t>ProtiumTech</w:t>
      </w:r>
      <w:r w:rsidR="007736E6" w:rsidRPr="00692A45">
        <w:rPr>
          <w:rStyle w:val="FootnoteReference"/>
          <w:rFonts w:ascii="Times New Roman" w:hAnsi="Times New Roman"/>
          <w:sz w:val="24"/>
          <w:szCs w:val="24"/>
          <w:lang w:val="lv-LV"/>
        </w:rPr>
        <w:footnoteReference w:id="19"/>
      </w:r>
      <w:r w:rsidR="00017FCF" w:rsidRPr="00692A45">
        <w:rPr>
          <w:rStyle w:val="ui-provider"/>
          <w:rFonts w:ascii="Times New Roman" w:hAnsi="Times New Roman"/>
          <w:sz w:val="24"/>
          <w:szCs w:val="24"/>
          <w:lang w:val="lv-LV"/>
        </w:rPr>
        <w:t xml:space="preserve"> ir Latvijas jaunuzņēmums, kas specializējas inovatīvā zaļā ūdeņraža ražošanas risinājumā</w:t>
      </w:r>
      <w:r w:rsidR="00B66CD7" w:rsidRPr="00692A45">
        <w:rPr>
          <w:rStyle w:val="ui-provider"/>
          <w:rFonts w:ascii="Times New Roman" w:hAnsi="Times New Roman"/>
          <w:sz w:val="24"/>
          <w:szCs w:val="24"/>
          <w:lang w:val="lv-LV"/>
        </w:rPr>
        <w:t>,</w:t>
      </w:r>
      <w:r w:rsidR="00017FCF" w:rsidRPr="00692A45">
        <w:rPr>
          <w:rStyle w:val="ui-provider"/>
          <w:rFonts w:ascii="Times New Roman" w:hAnsi="Times New Roman"/>
          <w:sz w:val="24"/>
          <w:szCs w:val="24"/>
          <w:lang w:val="lv-LV"/>
        </w:rPr>
        <w:t xml:space="preserve"> izstrādājot un komercializējot bez-membrānas atsaistītās ūdens elektrolīze</w:t>
      </w:r>
      <w:r w:rsidR="006C2565" w:rsidRPr="00692A45">
        <w:rPr>
          <w:rStyle w:val="ui-provider"/>
          <w:rFonts w:ascii="Times New Roman" w:hAnsi="Times New Roman"/>
          <w:sz w:val="24"/>
          <w:szCs w:val="24"/>
          <w:lang w:val="lv-LV"/>
        </w:rPr>
        <w:t xml:space="preserve">s </w:t>
      </w:r>
      <w:r w:rsidR="00017FCF" w:rsidRPr="00692A45">
        <w:rPr>
          <w:rStyle w:val="ui-provider"/>
          <w:rFonts w:ascii="Times New Roman" w:hAnsi="Times New Roman"/>
          <w:sz w:val="24"/>
          <w:szCs w:val="24"/>
          <w:lang w:val="lv-LV"/>
        </w:rPr>
        <w:t>sistēmas, kas izmanto unikālu divsoļu elektrolīzes procesu.</w:t>
      </w:r>
    </w:p>
    <w:p w14:paraId="6C3E1B93" w14:textId="68CEADA6" w:rsidR="001E3F8F" w:rsidRPr="00692A45" w:rsidRDefault="001E3F8F" w:rsidP="00F6238E">
      <w:pPr>
        <w:jc w:val="both"/>
        <w:rPr>
          <w:rStyle w:val="ui-provider"/>
          <w:rFonts w:ascii="Times New Roman" w:hAnsi="Times New Roman"/>
          <w:sz w:val="24"/>
          <w:szCs w:val="24"/>
          <w:lang w:val="lv-LV"/>
        </w:rPr>
      </w:pPr>
      <w:r w:rsidRPr="00692A45">
        <w:rPr>
          <w:rStyle w:val="ui-provider"/>
          <w:rFonts w:ascii="Times New Roman" w:hAnsi="Times New Roman"/>
          <w:sz w:val="24"/>
          <w:szCs w:val="24"/>
          <w:lang w:val="lv-LV"/>
        </w:rPr>
        <w:t xml:space="preserve">Investīcijām elektroenerģijas tīklā būs nepieciešams lielāks apjoms modernu elektrotīkla iekārtu un materiālu, kas ražoti ES. </w:t>
      </w:r>
      <w:r w:rsidR="00050EE6" w:rsidRPr="00692A45">
        <w:rPr>
          <w:rStyle w:val="ui-provider"/>
          <w:rFonts w:ascii="Times New Roman" w:hAnsi="Times New Roman"/>
          <w:sz w:val="24"/>
          <w:szCs w:val="24"/>
          <w:lang w:val="lv-LV"/>
        </w:rPr>
        <w:t>Tāpēc Latvijā</w:t>
      </w:r>
      <w:r w:rsidRPr="00692A45">
        <w:rPr>
          <w:rStyle w:val="ui-provider"/>
          <w:rFonts w:ascii="Times New Roman" w:hAnsi="Times New Roman"/>
          <w:sz w:val="24"/>
          <w:szCs w:val="24"/>
          <w:lang w:val="lv-LV"/>
        </w:rPr>
        <w:t xml:space="preserve"> veicināma un atbalstāma elektrotīkla iekārtu un materiālu ražošana jaudu palielināšana, inovācijas jaunu produktu izstrādei un ražošanas attīstībai, jo pieprasījums pēc kvalitatīviem elektrotīkla materiāliem un iekārtām nākotnē pieaugs.</w:t>
      </w:r>
      <w:r w:rsidR="004F32F6" w:rsidRPr="00692A45">
        <w:rPr>
          <w:rStyle w:val="ui-provider"/>
          <w:rFonts w:ascii="Times New Roman" w:hAnsi="Times New Roman"/>
          <w:sz w:val="24"/>
          <w:szCs w:val="24"/>
          <w:lang w:val="lv-LV"/>
        </w:rPr>
        <w:t xml:space="preserve"> Latvijai jāizmanto iespēja attīstīt elektrotīkla iekārtu un materiālu ražošanas sektoru.</w:t>
      </w:r>
    </w:p>
    <w:p w14:paraId="22A19575" w14:textId="5D000673" w:rsidR="6253B36C" w:rsidRPr="00692A45" w:rsidRDefault="00B70614" w:rsidP="00DE5D98">
      <w:pPr>
        <w:jc w:val="both"/>
        <w:rPr>
          <w:rFonts w:ascii="Times New Roman" w:hAnsi="Times New Roman"/>
          <w:sz w:val="24"/>
          <w:szCs w:val="24"/>
          <w:lang w:val="lv-LV"/>
        </w:rPr>
      </w:pPr>
      <w:r w:rsidRPr="00692A45">
        <w:rPr>
          <w:rStyle w:val="ui-provider"/>
          <w:rFonts w:ascii="Times New Roman" w:hAnsi="Times New Roman"/>
          <w:sz w:val="24"/>
          <w:szCs w:val="24"/>
          <w:lang w:val="lv-LV"/>
        </w:rPr>
        <w:t>CCS</w:t>
      </w:r>
      <w:r w:rsidR="00777972" w:rsidRPr="00692A45">
        <w:rPr>
          <w:rStyle w:val="ui-provider"/>
          <w:rFonts w:ascii="Times New Roman" w:hAnsi="Times New Roman"/>
          <w:sz w:val="24"/>
          <w:szCs w:val="24"/>
          <w:lang w:val="lv-LV"/>
        </w:rPr>
        <w:t xml:space="preserve"> jomā </w:t>
      </w:r>
      <w:r w:rsidR="00A12261" w:rsidRPr="00692A45">
        <w:rPr>
          <w:rStyle w:val="ui-provider"/>
          <w:rFonts w:ascii="Times New Roman" w:hAnsi="Times New Roman"/>
          <w:sz w:val="24"/>
          <w:szCs w:val="24"/>
          <w:lang w:val="lv-LV"/>
        </w:rPr>
        <w:t>plāni ir cementa ražotājam Schwenk</w:t>
      </w:r>
      <w:r w:rsidR="001A7AF9" w:rsidRPr="00692A45">
        <w:rPr>
          <w:rStyle w:val="FootnoteReference"/>
          <w:rFonts w:ascii="Times New Roman" w:hAnsi="Times New Roman"/>
          <w:sz w:val="24"/>
          <w:szCs w:val="24"/>
          <w:lang w:val="lv-LV"/>
        </w:rPr>
        <w:footnoteReference w:id="20"/>
      </w:r>
      <w:r w:rsidR="00261EF1">
        <w:rPr>
          <w:rStyle w:val="ui-provider"/>
          <w:rFonts w:ascii="Times New Roman" w:hAnsi="Times New Roman"/>
          <w:sz w:val="24"/>
          <w:szCs w:val="24"/>
          <w:lang w:val="lv-LV"/>
        </w:rPr>
        <w:t xml:space="preserve">. </w:t>
      </w:r>
      <w:r w:rsidR="00422ADD" w:rsidRPr="00692A45">
        <w:rPr>
          <w:rFonts w:ascii="Times New Roman" w:hAnsi="Times New Roman"/>
          <w:sz w:val="24"/>
          <w:szCs w:val="24"/>
          <w:lang w:val="lv-LV"/>
        </w:rPr>
        <w:t xml:space="preserve">Ja esošajā emisiju kvotu tirdzniecības regulējumā </w:t>
      </w:r>
      <w:r w:rsidR="3C3FB7BE" w:rsidRPr="00692A45">
        <w:rPr>
          <w:rFonts w:ascii="Times New Roman" w:hAnsi="Times New Roman"/>
          <w:sz w:val="24"/>
          <w:szCs w:val="24"/>
          <w:lang w:val="lv-LV"/>
        </w:rPr>
        <w:t>nav būtisku izmaiņu</w:t>
      </w:r>
      <w:r w:rsidR="00422ADD" w:rsidRPr="00692A45">
        <w:rPr>
          <w:rFonts w:ascii="Times New Roman" w:hAnsi="Times New Roman"/>
          <w:sz w:val="24"/>
          <w:szCs w:val="24"/>
          <w:lang w:val="lv-LV"/>
        </w:rPr>
        <w:t xml:space="preserve">, tad pirmās problēmas var parādīties jau 2031.gadā. Ja </w:t>
      </w:r>
      <w:r w:rsidR="00B66CD7" w:rsidRPr="00692A45">
        <w:rPr>
          <w:rStyle w:val="ui-provider"/>
          <w:rFonts w:ascii="Times New Roman" w:hAnsi="Times New Roman"/>
          <w:sz w:val="24"/>
          <w:szCs w:val="24"/>
          <w:lang w:val="lv-LV"/>
        </w:rPr>
        <w:t>CO</w:t>
      </w:r>
      <w:r w:rsidR="00B66CD7" w:rsidRPr="00692A45">
        <w:rPr>
          <w:rStyle w:val="ui-provider"/>
          <w:rFonts w:ascii="Times New Roman" w:hAnsi="Times New Roman"/>
          <w:sz w:val="24"/>
          <w:szCs w:val="24"/>
          <w:vertAlign w:val="subscript"/>
          <w:lang w:val="lv-LV"/>
        </w:rPr>
        <w:t xml:space="preserve">2 </w:t>
      </w:r>
      <w:r w:rsidR="00422ADD" w:rsidRPr="00692A45">
        <w:rPr>
          <w:rFonts w:ascii="Times New Roman" w:hAnsi="Times New Roman"/>
          <w:sz w:val="24"/>
          <w:szCs w:val="24"/>
          <w:lang w:val="lv-LV"/>
        </w:rPr>
        <w:t>uztveršana un ar to saistītās vērtību ķēdes netiek izveidotas un nesāk darbību līdz 2040.gadam, tad sākot ar 2040. gadu visām šādām rūpnīcām Eiropā saimnieciskā darbība</w:t>
      </w:r>
      <w:r w:rsidR="00433EF2" w:rsidRPr="00692A45">
        <w:rPr>
          <w:rFonts w:ascii="Times New Roman" w:hAnsi="Times New Roman"/>
          <w:sz w:val="24"/>
          <w:szCs w:val="24"/>
          <w:lang w:val="lv-LV"/>
        </w:rPr>
        <w:t>,</w:t>
      </w:r>
      <w:r w:rsidR="00422ADD" w:rsidRPr="00692A45">
        <w:rPr>
          <w:rFonts w:ascii="Times New Roman" w:hAnsi="Times New Roman"/>
          <w:sz w:val="24"/>
          <w:szCs w:val="24"/>
          <w:lang w:val="lv-LV"/>
        </w:rPr>
        <w:t xml:space="preserve"> </w:t>
      </w:r>
      <w:r w:rsidR="00DA4635" w:rsidRPr="00692A45">
        <w:rPr>
          <w:rFonts w:ascii="Times New Roman" w:hAnsi="Times New Roman"/>
          <w:sz w:val="24"/>
          <w:szCs w:val="24"/>
          <w:lang w:val="lv-LV"/>
        </w:rPr>
        <w:t xml:space="preserve">iespējams, </w:t>
      </w:r>
      <w:r w:rsidR="00433EF2" w:rsidRPr="00692A45">
        <w:rPr>
          <w:rFonts w:ascii="Times New Roman" w:hAnsi="Times New Roman"/>
          <w:sz w:val="24"/>
          <w:szCs w:val="24"/>
          <w:lang w:val="lv-LV"/>
        </w:rPr>
        <w:t xml:space="preserve">būs </w:t>
      </w:r>
      <w:r w:rsidR="00422ADD" w:rsidRPr="00692A45">
        <w:rPr>
          <w:rFonts w:ascii="Times New Roman" w:hAnsi="Times New Roman"/>
          <w:sz w:val="24"/>
          <w:szCs w:val="24"/>
          <w:lang w:val="lv-LV"/>
        </w:rPr>
        <w:t>jāpārtrauc</w:t>
      </w:r>
      <w:r w:rsidR="00FF7241" w:rsidRPr="00692A45">
        <w:rPr>
          <w:rFonts w:ascii="Times New Roman" w:hAnsi="Times New Roman"/>
          <w:sz w:val="24"/>
          <w:szCs w:val="24"/>
          <w:lang w:val="lv-LV"/>
        </w:rPr>
        <w:t xml:space="preserve">, jo </w:t>
      </w:r>
      <w:r w:rsidR="00422ADD" w:rsidRPr="00692A45">
        <w:rPr>
          <w:rFonts w:ascii="Times New Roman" w:hAnsi="Times New Roman"/>
          <w:sz w:val="24"/>
          <w:szCs w:val="24"/>
          <w:lang w:val="lv-LV"/>
        </w:rPr>
        <w:t>emisiju kvotas</w:t>
      </w:r>
      <w:r w:rsidR="00DA4635" w:rsidRPr="00692A45">
        <w:rPr>
          <w:rFonts w:ascii="Times New Roman" w:hAnsi="Times New Roman"/>
          <w:sz w:val="24"/>
          <w:szCs w:val="24"/>
          <w:lang w:val="lv-LV"/>
        </w:rPr>
        <w:t xml:space="preserve"> var nebūt </w:t>
      </w:r>
      <w:r w:rsidR="00422ADD" w:rsidRPr="00692A45">
        <w:rPr>
          <w:rFonts w:ascii="Times New Roman" w:hAnsi="Times New Roman"/>
          <w:sz w:val="24"/>
          <w:szCs w:val="24"/>
          <w:lang w:val="lv-LV"/>
        </w:rPr>
        <w:t>pieejamas iegādei.</w:t>
      </w:r>
      <w:r w:rsidR="006756E7" w:rsidRPr="00692A45">
        <w:rPr>
          <w:rFonts w:ascii="Times New Roman" w:hAnsi="Times New Roman"/>
          <w:sz w:val="24"/>
          <w:szCs w:val="24"/>
          <w:lang w:val="lv-LV"/>
        </w:rPr>
        <w:t xml:space="preserve"> </w:t>
      </w:r>
      <w:r w:rsidR="00F92241" w:rsidRPr="00692A45">
        <w:rPr>
          <w:rFonts w:ascii="Times New Roman" w:hAnsi="Times New Roman"/>
          <w:sz w:val="24"/>
          <w:szCs w:val="24"/>
          <w:lang w:val="lv-LV"/>
        </w:rPr>
        <w:t>E</w:t>
      </w:r>
      <w:r w:rsidR="006756E7" w:rsidRPr="00692A45">
        <w:rPr>
          <w:rFonts w:ascii="Times New Roman" w:hAnsi="Times New Roman"/>
          <w:sz w:val="24"/>
          <w:szCs w:val="24"/>
          <w:lang w:val="lv-LV"/>
        </w:rPr>
        <w:t>nerģētikas uzņēmum</w:t>
      </w:r>
      <w:r w:rsidR="00F92241" w:rsidRPr="00692A45">
        <w:rPr>
          <w:rFonts w:ascii="Times New Roman" w:hAnsi="Times New Roman"/>
          <w:sz w:val="24"/>
          <w:szCs w:val="24"/>
          <w:lang w:val="lv-LV"/>
        </w:rPr>
        <w:t>s</w:t>
      </w:r>
      <w:r w:rsidR="006756E7" w:rsidRPr="00692A45">
        <w:rPr>
          <w:rFonts w:ascii="Times New Roman" w:hAnsi="Times New Roman"/>
          <w:sz w:val="24"/>
          <w:szCs w:val="24"/>
          <w:lang w:val="lv-LV"/>
        </w:rPr>
        <w:t xml:space="preserve"> Gren plān</w:t>
      </w:r>
      <w:r w:rsidR="00E41791" w:rsidRPr="00692A45">
        <w:rPr>
          <w:rFonts w:ascii="Times New Roman" w:hAnsi="Times New Roman"/>
          <w:sz w:val="24"/>
          <w:szCs w:val="24"/>
          <w:lang w:val="lv-LV"/>
        </w:rPr>
        <w:t>o</w:t>
      </w:r>
      <w:r w:rsidR="006756E7" w:rsidRPr="00692A45">
        <w:rPr>
          <w:rFonts w:ascii="Times New Roman" w:hAnsi="Times New Roman"/>
          <w:sz w:val="24"/>
          <w:szCs w:val="24"/>
          <w:lang w:val="lv-LV"/>
        </w:rPr>
        <w:t xml:space="preserve"> izmantot CO</w:t>
      </w:r>
      <w:r w:rsidR="006756E7" w:rsidRPr="00692A45">
        <w:rPr>
          <w:rFonts w:ascii="Times New Roman" w:hAnsi="Times New Roman"/>
          <w:sz w:val="24"/>
          <w:szCs w:val="24"/>
          <w:vertAlign w:val="subscript"/>
          <w:lang w:val="lv-LV"/>
        </w:rPr>
        <w:t>2</w:t>
      </w:r>
      <w:r w:rsidR="006756E7" w:rsidRPr="00692A45">
        <w:rPr>
          <w:rFonts w:ascii="Times New Roman" w:hAnsi="Times New Roman"/>
          <w:sz w:val="24"/>
          <w:szCs w:val="24"/>
          <w:lang w:val="lv-LV"/>
        </w:rPr>
        <w:t xml:space="preserve"> uztveršanas iekārtu, lai uztvertu </w:t>
      </w:r>
      <w:r w:rsidR="00382677" w:rsidRPr="00692A45">
        <w:rPr>
          <w:rFonts w:ascii="Times New Roman" w:hAnsi="Times New Roman"/>
          <w:color w:val="212529"/>
          <w:sz w:val="24"/>
          <w:szCs w:val="24"/>
          <w:lang w:val="lv-LV"/>
        </w:rPr>
        <w:t>CO</w:t>
      </w:r>
      <w:r w:rsidR="00382677" w:rsidRPr="00692A45">
        <w:rPr>
          <w:rFonts w:ascii="Times New Roman" w:hAnsi="Times New Roman"/>
          <w:color w:val="212529"/>
          <w:sz w:val="24"/>
          <w:szCs w:val="24"/>
          <w:vertAlign w:val="subscript"/>
          <w:lang w:val="lv-LV"/>
        </w:rPr>
        <w:t>2</w:t>
      </w:r>
      <w:r w:rsidR="006756E7" w:rsidRPr="00692A45">
        <w:rPr>
          <w:rFonts w:ascii="Times New Roman" w:hAnsi="Times New Roman"/>
          <w:sz w:val="24"/>
          <w:szCs w:val="24"/>
          <w:lang w:val="lv-LV"/>
        </w:rPr>
        <w:t>, kas tik</w:t>
      </w:r>
      <w:r w:rsidR="002E1048" w:rsidRPr="00692A45">
        <w:rPr>
          <w:rFonts w:ascii="Times New Roman" w:hAnsi="Times New Roman"/>
          <w:sz w:val="24"/>
          <w:szCs w:val="24"/>
          <w:lang w:val="lv-LV"/>
        </w:rPr>
        <w:t>tu</w:t>
      </w:r>
      <w:r w:rsidR="006756E7" w:rsidRPr="00692A45">
        <w:rPr>
          <w:rFonts w:ascii="Times New Roman" w:hAnsi="Times New Roman"/>
          <w:sz w:val="24"/>
          <w:szCs w:val="24"/>
          <w:lang w:val="lv-LV"/>
        </w:rPr>
        <w:t xml:space="preserve"> iegūts </w:t>
      </w:r>
      <w:r w:rsidR="002E1048" w:rsidRPr="00692A45">
        <w:rPr>
          <w:rFonts w:ascii="Times New Roman" w:hAnsi="Times New Roman"/>
          <w:sz w:val="24"/>
          <w:szCs w:val="24"/>
          <w:lang w:val="lv-LV"/>
        </w:rPr>
        <w:t xml:space="preserve">plānotajā </w:t>
      </w:r>
      <w:r w:rsidR="006756E7" w:rsidRPr="00692A45">
        <w:rPr>
          <w:rFonts w:ascii="Times New Roman" w:hAnsi="Times New Roman"/>
          <w:sz w:val="24"/>
          <w:szCs w:val="24"/>
          <w:lang w:val="lv-LV"/>
        </w:rPr>
        <w:t>atkritumu reģenerācijas stacijā</w:t>
      </w:r>
      <w:r w:rsidR="002E1048" w:rsidRPr="00692A45">
        <w:rPr>
          <w:rStyle w:val="FootnoteReference"/>
          <w:rFonts w:ascii="Times New Roman" w:hAnsi="Times New Roman"/>
          <w:sz w:val="24"/>
          <w:szCs w:val="24"/>
          <w:lang w:val="lv-LV"/>
        </w:rPr>
        <w:footnoteReference w:id="21"/>
      </w:r>
      <w:r w:rsidR="006756E7" w:rsidRPr="00692A45">
        <w:rPr>
          <w:rFonts w:ascii="Times New Roman" w:hAnsi="Times New Roman"/>
          <w:sz w:val="24"/>
          <w:szCs w:val="24"/>
          <w:lang w:val="lv-LV"/>
        </w:rPr>
        <w:t>.</w:t>
      </w:r>
      <w:r w:rsidR="00F17850" w:rsidRPr="00692A45">
        <w:rPr>
          <w:rFonts w:ascii="Times New Roman" w:hAnsi="Times New Roman"/>
          <w:sz w:val="24"/>
          <w:szCs w:val="24"/>
          <w:lang w:val="lv-LV"/>
        </w:rPr>
        <w:t xml:space="preserve"> AS </w:t>
      </w:r>
      <w:r w:rsidR="00432FC5" w:rsidRPr="00692A45">
        <w:rPr>
          <w:rFonts w:ascii="Times New Roman" w:hAnsi="Times New Roman"/>
          <w:sz w:val="24"/>
          <w:szCs w:val="24"/>
          <w:lang w:val="lv-LV"/>
        </w:rPr>
        <w:t>Latvenergo</w:t>
      </w:r>
      <w:r w:rsidR="003A6730" w:rsidRPr="00692A45">
        <w:rPr>
          <w:rStyle w:val="FootnoteReference"/>
          <w:rFonts w:ascii="Times New Roman" w:hAnsi="Times New Roman"/>
          <w:sz w:val="24"/>
          <w:szCs w:val="24"/>
          <w:lang w:val="lv-LV"/>
        </w:rPr>
        <w:footnoteReference w:id="22"/>
      </w:r>
      <w:r w:rsidR="00432FC5" w:rsidRPr="00692A45">
        <w:rPr>
          <w:rFonts w:ascii="Times New Roman" w:hAnsi="Times New Roman"/>
          <w:sz w:val="24"/>
          <w:szCs w:val="24"/>
          <w:lang w:val="lv-LV"/>
        </w:rPr>
        <w:t xml:space="preserve"> </w:t>
      </w:r>
      <w:r w:rsidR="00DE5D98" w:rsidRPr="00692A45">
        <w:rPr>
          <w:rFonts w:ascii="Times New Roman" w:hAnsi="Times New Roman"/>
          <w:sz w:val="24"/>
          <w:szCs w:val="24"/>
          <w:lang w:val="lv-LV"/>
        </w:rPr>
        <w:t xml:space="preserve">tiek </w:t>
      </w:r>
      <w:r w:rsidR="00F17850" w:rsidRPr="00692A45">
        <w:rPr>
          <w:rFonts w:ascii="Times New Roman" w:hAnsi="Times New Roman"/>
          <w:sz w:val="24"/>
          <w:szCs w:val="24"/>
          <w:lang w:val="lv-LV"/>
        </w:rPr>
        <w:t>veikti pētījumi par termoelektrostaciju</w:t>
      </w:r>
      <w:r w:rsidR="00432FC5" w:rsidRPr="00692A45">
        <w:rPr>
          <w:rFonts w:ascii="Times New Roman" w:hAnsi="Times New Roman"/>
          <w:sz w:val="24"/>
          <w:szCs w:val="24"/>
          <w:lang w:val="lv-LV"/>
        </w:rPr>
        <w:t xml:space="preserve"> </w:t>
      </w:r>
      <w:r w:rsidR="00F17850" w:rsidRPr="00692A45">
        <w:rPr>
          <w:rFonts w:ascii="Times New Roman" w:hAnsi="Times New Roman"/>
          <w:sz w:val="24"/>
          <w:szCs w:val="24"/>
          <w:lang w:val="lv-LV"/>
        </w:rPr>
        <w:t>dekarbonizācijas</w:t>
      </w:r>
      <w:r w:rsidR="00DE5D98" w:rsidRPr="00692A45">
        <w:rPr>
          <w:rFonts w:ascii="Times New Roman" w:hAnsi="Times New Roman"/>
          <w:sz w:val="24"/>
          <w:szCs w:val="24"/>
          <w:lang w:val="lv-LV"/>
        </w:rPr>
        <w:t>, ieskaitot gāzes turbīnas pārbūvi uz “H</w:t>
      </w:r>
      <w:r w:rsidR="00DE5D98" w:rsidRPr="00692A45">
        <w:rPr>
          <w:rFonts w:ascii="Times New Roman" w:hAnsi="Times New Roman"/>
          <w:sz w:val="24"/>
          <w:szCs w:val="24"/>
          <w:vertAlign w:val="subscript"/>
          <w:lang w:val="lv-LV"/>
        </w:rPr>
        <w:t>2</w:t>
      </w:r>
      <w:r w:rsidR="00DE5D98" w:rsidRPr="00692A45">
        <w:rPr>
          <w:rFonts w:ascii="Times New Roman" w:hAnsi="Times New Roman"/>
          <w:sz w:val="24"/>
          <w:szCs w:val="24"/>
          <w:lang w:val="lv-LV"/>
        </w:rPr>
        <w:t>-ready” (ūdeņraža</w:t>
      </w:r>
      <w:r w:rsidR="00E63FC9" w:rsidRPr="00692A45">
        <w:rPr>
          <w:rFonts w:ascii="Times New Roman" w:hAnsi="Times New Roman"/>
          <w:sz w:val="24"/>
          <w:szCs w:val="24"/>
          <w:lang w:val="lv-LV"/>
        </w:rPr>
        <w:t xml:space="preserve"> </w:t>
      </w:r>
      <w:r w:rsidR="00DE5D98" w:rsidRPr="00692A45">
        <w:rPr>
          <w:rFonts w:ascii="Times New Roman" w:hAnsi="Times New Roman"/>
          <w:sz w:val="24"/>
          <w:szCs w:val="24"/>
          <w:lang w:val="lv-LV"/>
        </w:rPr>
        <w:t>dedzināšanai)</w:t>
      </w:r>
      <w:r w:rsidR="00CF10A7" w:rsidRPr="00692A45">
        <w:rPr>
          <w:rFonts w:ascii="Times New Roman" w:hAnsi="Times New Roman"/>
          <w:sz w:val="24"/>
          <w:szCs w:val="24"/>
          <w:lang w:val="lv-LV"/>
        </w:rPr>
        <w:t>,</w:t>
      </w:r>
      <w:r w:rsidR="00EE0085" w:rsidRPr="00692A45">
        <w:rPr>
          <w:rFonts w:ascii="Times New Roman" w:hAnsi="Times New Roman"/>
          <w:sz w:val="24"/>
          <w:szCs w:val="24"/>
          <w:lang w:val="lv-LV"/>
        </w:rPr>
        <w:t xml:space="preserve"> </w:t>
      </w:r>
      <w:r w:rsidR="00F17850" w:rsidRPr="00692A45">
        <w:rPr>
          <w:rFonts w:ascii="Times New Roman" w:hAnsi="Times New Roman"/>
          <w:sz w:val="24"/>
          <w:szCs w:val="24"/>
          <w:lang w:val="lv-LV"/>
        </w:rPr>
        <w:t xml:space="preserve">un </w:t>
      </w:r>
      <w:r w:rsidR="00B66CD7" w:rsidRPr="00692A45">
        <w:rPr>
          <w:rStyle w:val="ui-provider"/>
          <w:rFonts w:ascii="Times New Roman" w:hAnsi="Times New Roman"/>
          <w:sz w:val="24"/>
          <w:szCs w:val="24"/>
          <w:lang w:val="lv-LV"/>
        </w:rPr>
        <w:t>CO</w:t>
      </w:r>
      <w:r w:rsidR="00B66CD7" w:rsidRPr="00692A45">
        <w:rPr>
          <w:rStyle w:val="ui-provider"/>
          <w:rFonts w:ascii="Times New Roman" w:hAnsi="Times New Roman"/>
          <w:sz w:val="24"/>
          <w:szCs w:val="24"/>
          <w:vertAlign w:val="subscript"/>
          <w:lang w:val="lv-LV"/>
        </w:rPr>
        <w:t>2</w:t>
      </w:r>
      <w:r w:rsidR="00B44E40">
        <w:rPr>
          <w:rStyle w:val="ui-provider"/>
          <w:rFonts w:ascii="Times New Roman" w:hAnsi="Times New Roman"/>
          <w:sz w:val="24"/>
          <w:szCs w:val="24"/>
          <w:vertAlign w:val="subscript"/>
          <w:lang w:val="lv-LV"/>
        </w:rPr>
        <w:t xml:space="preserve"> </w:t>
      </w:r>
      <w:r w:rsidR="00F17850" w:rsidRPr="00692A45">
        <w:rPr>
          <w:rFonts w:ascii="Times New Roman" w:hAnsi="Times New Roman"/>
          <w:sz w:val="24"/>
          <w:szCs w:val="24"/>
          <w:lang w:val="lv-LV"/>
        </w:rPr>
        <w:t>uztveršanas iespējām, kā arī pētītas</w:t>
      </w:r>
      <w:r w:rsidR="00432FC5" w:rsidRPr="00692A45">
        <w:rPr>
          <w:rFonts w:ascii="Times New Roman" w:hAnsi="Times New Roman"/>
          <w:sz w:val="24"/>
          <w:szCs w:val="24"/>
          <w:lang w:val="lv-LV"/>
        </w:rPr>
        <w:t xml:space="preserve"> </w:t>
      </w:r>
      <w:r w:rsidR="00F17850" w:rsidRPr="00692A45">
        <w:rPr>
          <w:rFonts w:ascii="Times New Roman" w:hAnsi="Times New Roman"/>
          <w:sz w:val="24"/>
          <w:szCs w:val="24"/>
          <w:lang w:val="lv-LV"/>
        </w:rPr>
        <w:t>iespējas ražot ūdeņraža atvasinājumus</w:t>
      </w:r>
      <w:r w:rsidR="00432FC5" w:rsidRPr="00692A45">
        <w:rPr>
          <w:rFonts w:ascii="Times New Roman" w:hAnsi="Times New Roman"/>
          <w:sz w:val="24"/>
          <w:szCs w:val="24"/>
          <w:lang w:val="lv-LV"/>
        </w:rPr>
        <w:t>.</w:t>
      </w:r>
      <w:r w:rsidR="00A83ED5" w:rsidRPr="00692A45">
        <w:rPr>
          <w:rFonts w:ascii="Times New Roman" w:hAnsi="Times New Roman"/>
          <w:sz w:val="24"/>
          <w:szCs w:val="24"/>
          <w:lang w:val="lv-LV"/>
        </w:rPr>
        <w:t xml:space="preserve"> Visiem </w:t>
      </w:r>
      <w:r w:rsidR="00B66CD7" w:rsidRPr="00692A45">
        <w:rPr>
          <w:rStyle w:val="ui-provider"/>
          <w:rFonts w:ascii="Times New Roman" w:hAnsi="Times New Roman"/>
          <w:sz w:val="24"/>
          <w:szCs w:val="24"/>
          <w:lang w:val="lv-LV"/>
        </w:rPr>
        <w:t>CO</w:t>
      </w:r>
      <w:r w:rsidR="00B66CD7" w:rsidRPr="00692A45">
        <w:rPr>
          <w:rStyle w:val="ui-provider"/>
          <w:rFonts w:ascii="Times New Roman" w:hAnsi="Times New Roman"/>
          <w:sz w:val="24"/>
          <w:szCs w:val="24"/>
          <w:vertAlign w:val="subscript"/>
          <w:lang w:val="lv-LV"/>
        </w:rPr>
        <w:t>2</w:t>
      </w:r>
      <w:r w:rsidR="00B44E40">
        <w:rPr>
          <w:rStyle w:val="ui-provider"/>
          <w:rFonts w:ascii="Times New Roman" w:hAnsi="Times New Roman"/>
          <w:sz w:val="24"/>
          <w:szCs w:val="24"/>
          <w:vertAlign w:val="subscript"/>
          <w:lang w:val="lv-LV"/>
        </w:rPr>
        <w:t xml:space="preserve"> </w:t>
      </w:r>
      <w:r w:rsidR="00B24AEE" w:rsidRPr="00692A45">
        <w:rPr>
          <w:rFonts w:ascii="Times New Roman" w:hAnsi="Times New Roman"/>
          <w:sz w:val="24"/>
          <w:szCs w:val="24"/>
          <w:lang w:val="lv-LV"/>
        </w:rPr>
        <w:t>uztveršanas, pārvadāšanas un apglabāšanas projektiem, ja tie tiks īstenoti</w:t>
      </w:r>
      <w:r w:rsidR="00F52420" w:rsidRPr="00692A45">
        <w:rPr>
          <w:rFonts w:ascii="Times New Roman" w:hAnsi="Times New Roman"/>
          <w:sz w:val="24"/>
          <w:szCs w:val="24"/>
          <w:lang w:val="lv-LV"/>
        </w:rPr>
        <w:t>,</w:t>
      </w:r>
      <w:r w:rsidR="00B24AEE" w:rsidRPr="00692A45">
        <w:rPr>
          <w:rFonts w:ascii="Times New Roman" w:hAnsi="Times New Roman"/>
          <w:sz w:val="24"/>
          <w:szCs w:val="24"/>
          <w:lang w:val="lv-LV"/>
        </w:rPr>
        <w:t xml:space="preserve"> jāpiešķir stratēģiskā projekta statuss atbilstoši Regulai </w:t>
      </w:r>
      <w:r w:rsidR="009E1C14" w:rsidRPr="00692A45">
        <w:rPr>
          <w:rFonts w:ascii="Times New Roman" w:hAnsi="Times New Roman"/>
          <w:sz w:val="24"/>
          <w:szCs w:val="24"/>
          <w:lang w:val="lv-LV"/>
        </w:rPr>
        <w:t xml:space="preserve">(ES) </w:t>
      </w:r>
      <w:r w:rsidR="00B24AEE" w:rsidRPr="00692A45">
        <w:rPr>
          <w:rFonts w:ascii="Times New Roman" w:hAnsi="Times New Roman"/>
          <w:sz w:val="24"/>
          <w:szCs w:val="24"/>
          <w:lang w:val="lv-LV"/>
        </w:rPr>
        <w:t>2024/1735</w:t>
      </w:r>
      <w:r w:rsidRPr="00692A45">
        <w:rPr>
          <w:rFonts w:ascii="Times New Roman" w:hAnsi="Times New Roman"/>
          <w:sz w:val="24"/>
          <w:szCs w:val="24"/>
          <w:lang w:val="lv-LV"/>
        </w:rPr>
        <w:t>.</w:t>
      </w:r>
      <w:r w:rsidR="00B44E40">
        <w:rPr>
          <w:rFonts w:ascii="Times New Roman" w:hAnsi="Times New Roman"/>
          <w:sz w:val="24"/>
          <w:szCs w:val="24"/>
          <w:lang w:val="lv-LV"/>
        </w:rPr>
        <w:t xml:space="preserve"> </w:t>
      </w:r>
    </w:p>
    <w:p w14:paraId="6AA77C2A" w14:textId="77777777" w:rsidR="00845C0D" w:rsidRDefault="5F5FA7B8" w:rsidP="00845C0D">
      <w:pPr>
        <w:jc w:val="both"/>
        <w:rPr>
          <w:lang w:val="lv-LV"/>
        </w:rPr>
      </w:pPr>
      <w:r w:rsidRPr="00692A45">
        <w:rPr>
          <w:rFonts w:ascii="Times New Roman" w:hAnsi="Times New Roman"/>
          <w:sz w:val="24"/>
          <w:szCs w:val="24"/>
          <w:lang w:val="lv-LV"/>
        </w:rPr>
        <w:t>CO</w:t>
      </w:r>
      <w:r w:rsidRPr="00692A45">
        <w:rPr>
          <w:rFonts w:ascii="Times New Roman" w:hAnsi="Times New Roman"/>
          <w:sz w:val="24"/>
          <w:szCs w:val="24"/>
          <w:vertAlign w:val="subscript"/>
          <w:lang w:val="lv-LV"/>
        </w:rPr>
        <w:t>2</w:t>
      </w:r>
      <w:r w:rsidR="00AD39FE" w:rsidRPr="00692A45">
        <w:rPr>
          <w:rFonts w:ascii="Times New Roman" w:hAnsi="Times New Roman"/>
          <w:sz w:val="24"/>
          <w:szCs w:val="24"/>
          <w:lang w:val="lv-LV"/>
        </w:rPr>
        <w:t xml:space="preserve"> var tikt ne tikai eksportēts noglabāšanai vai arī potenciāli noglabāts uz vietas Latvijā, bet arī lietderīgi izmantots  ķīmisko vielu sintēzē kā neizstājama un vērtīga izejviela sintēzes procesā, izmantojot arī zaļo ūdeņradi tādu ilgtspējīgo degvielu ražošanai kā </w:t>
      </w:r>
      <w:r w:rsidR="007C14F0" w:rsidRPr="00692A45">
        <w:rPr>
          <w:rFonts w:ascii="Times New Roman" w:hAnsi="Times New Roman"/>
          <w:sz w:val="24"/>
          <w:szCs w:val="24"/>
          <w:lang w:val="lv-LV"/>
        </w:rPr>
        <w:t>zaļais</w:t>
      </w:r>
      <w:r w:rsidR="00617F1E" w:rsidRPr="00692A45">
        <w:rPr>
          <w:rFonts w:ascii="Times New Roman" w:hAnsi="Times New Roman"/>
          <w:sz w:val="24"/>
          <w:szCs w:val="24"/>
          <w:lang w:val="lv-LV"/>
        </w:rPr>
        <w:t xml:space="preserve"> </w:t>
      </w:r>
      <w:r w:rsidR="00AD39FE" w:rsidRPr="00692A45">
        <w:rPr>
          <w:rFonts w:ascii="Times New Roman" w:hAnsi="Times New Roman"/>
          <w:sz w:val="24"/>
          <w:szCs w:val="24"/>
          <w:lang w:val="lv-LV"/>
        </w:rPr>
        <w:t>metanols, SAF</w:t>
      </w:r>
      <w:r w:rsidR="0095215F" w:rsidRPr="00692A45">
        <w:rPr>
          <w:rFonts w:ascii="Times New Roman" w:hAnsi="Times New Roman"/>
          <w:sz w:val="24"/>
          <w:szCs w:val="24"/>
          <w:lang w:val="lv-LV"/>
        </w:rPr>
        <w:t xml:space="preserve">, </w:t>
      </w:r>
      <w:r w:rsidR="00617F1E" w:rsidRPr="00692A45">
        <w:rPr>
          <w:rFonts w:ascii="Times New Roman" w:hAnsi="Times New Roman"/>
          <w:sz w:val="24"/>
          <w:szCs w:val="24"/>
          <w:lang w:val="lv-LV"/>
        </w:rPr>
        <w:t>zaļais</w:t>
      </w:r>
      <w:r w:rsidR="00AD39FE" w:rsidRPr="00692A45">
        <w:rPr>
          <w:rFonts w:ascii="Times New Roman" w:hAnsi="Times New Roman"/>
          <w:sz w:val="24"/>
          <w:szCs w:val="24"/>
          <w:lang w:val="lv-LV"/>
        </w:rPr>
        <w:t xml:space="preserve"> metāns </w:t>
      </w:r>
      <w:r w:rsidR="00816FDE" w:rsidRPr="00692A45">
        <w:rPr>
          <w:rFonts w:ascii="Times New Roman" w:hAnsi="Times New Roman"/>
          <w:sz w:val="24"/>
          <w:szCs w:val="24"/>
          <w:lang w:val="lv-LV"/>
        </w:rPr>
        <w:t xml:space="preserve">vai </w:t>
      </w:r>
      <w:r w:rsidR="00AD39FE" w:rsidRPr="00692A45">
        <w:rPr>
          <w:rFonts w:ascii="Times New Roman" w:hAnsi="Times New Roman"/>
          <w:sz w:val="24"/>
          <w:szCs w:val="24"/>
          <w:lang w:val="lv-LV"/>
        </w:rPr>
        <w:t>SNG (</w:t>
      </w:r>
      <w:r w:rsidR="00AD39FE" w:rsidRPr="00692A45">
        <w:rPr>
          <w:rFonts w:ascii="Times New Roman" w:hAnsi="Times New Roman"/>
          <w:i/>
          <w:iCs/>
          <w:sz w:val="24"/>
          <w:szCs w:val="24"/>
          <w:lang w:val="lv-LV"/>
        </w:rPr>
        <w:t>no angļu val.- synthetic natural gas</w:t>
      </w:r>
      <w:r w:rsidR="00AD39FE" w:rsidRPr="00692A45">
        <w:rPr>
          <w:rFonts w:ascii="Times New Roman" w:hAnsi="Times New Roman"/>
          <w:sz w:val="24"/>
          <w:szCs w:val="24"/>
          <w:lang w:val="lv-LV"/>
        </w:rPr>
        <w:t xml:space="preserve">, sintētiskā dabasgāze), u.c. Šo degvielu plašu un pakāpenisku ieviešanu un </w:t>
      </w:r>
      <w:r w:rsidR="00AD39FE" w:rsidRPr="00692A45">
        <w:rPr>
          <w:rFonts w:ascii="Times New Roman" w:hAnsi="Times New Roman"/>
          <w:sz w:val="24"/>
          <w:szCs w:val="24"/>
          <w:lang w:val="lv-LV"/>
        </w:rPr>
        <w:lastRenderedPageBreak/>
        <w:t>lietošanu aviācijas un kuģniecības sektoros reglamentē ES regulas un normatīvie akti</w:t>
      </w:r>
      <w:r w:rsidR="00AD39FE" w:rsidRPr="00692A45">
        <w:rPr>
          <w:rStyle w:val="FootnoteReference"/>
          <w:rFonts w:ascii="Times New Roman" w:hAnsi="Times New Roman"/>
          <w:sz w:val="24"/>
          <w:szCs w:val="24"/>
          <w:lang w:val="lv-LV"/>
        </w:rPr>
        <w:footnoteReference w:id="23"/>
      </w:r>
      <w:r w:rsidR="00AD39FE" w:rsidRPr="00692A45">
        <w:rPr>
          <w:rStyle w:val="FootnoteReference"/>
          <w:rFonts w:ascii="Times New Roman" w:hAnsi="Times New Roman"/>
          <w:sz w:val="24"/>
          <w:szCs w:val="24"/>
          <w:lang w:val="lv-LV"/>
        </w:rPr>
        <w:footnoteReference w:id="24"/>
      </w:r>
      <w:r w:rsidR="00AD39FE" w:rsidRPr="00692A45">
        <w:rPr>
          <w:rStyle w:val="FootnoteReference"/>
          <w:rFonts w:ascii="Times New Roman" w:hAnsi="Times New Roman"/>
          <w:sz w:val="24"/>
          <w:szCs w:val="24"/>
          <w:lang w:val="lv-LV"/>
        </w:rPr>
        <w:footnoteReference w:id="25"/>
      </w:r>
      <w:r w:rsidR="00AD39FE" w:rsidRPr="00692A45">
        <w:rPr>
          <w:rFonts w:ascii="Times New Roman" w:hAnsi="Times New Roman"/>
          <w:sz w:val="24"/>
          <w:szCs w:val="24"/>
          <w:lang w:val="lv-LV"/>
        </w:rPr>
        <w:t>. Šīs ilgtspējīgo (sintētisko) degvielu nozares attīstība var nest būtisku pienesumu Latvijas eksportspējas veicināšanai, jo īpaši ES tirgos ar regulēto pieprasījuma stimulēšanu, kā arī veicināt vietējā transporta sektora dekarbonizāciju un klimata mērķu sasniegšanu.</w:t>
      </w:r>
      <w:r w:rsidR="00845C0D" w:rsidRPr="00845C0D">
        <w:rPr>
          <w:lang w:val="lv-LV"/>
        </w:rPr>
        <w:t xml:space="preserve"> </w:t>
      </w:r>
    </w:p>
    <w:p w14:paraId="6A203ECA" w14:textId="451700B2" w:rsidR="00845C0D" w:rsidRPr="00845C0D" w:rsidRDefault="00845C0D" w:rsidP="00845C0D">
      <w:pPr>
        <w:jc w:val="both"/>
        <w:rPr>
          <w:rFonts w:ascii="Times New Roman" w:hAnsi="Times New Roman"/>
          <w:sz w:val="24"/>
          <w:szCs w:val="24"/>
          <w:lang w:val="lv-LV"/>
        </w:rPr>
      </w:pPr>
      <w:r>
        <w:rPr>
          <w:rFonts w:ascii="Times New Roman" w:hAnsi="Times New Roman"/>
          <w:sz w:val="24"/>
          <w:szCs w:val="24"/>
          <w:lang w:val="lv-LV"/>
        </w:rPr>
        <w:t>Latvijai p</w:t>
      </w:r>
      <w:r w:rsidRPr="00845C0D">
        <w:rPr>
          <w:rFonts w:ascii="Times New Roman" w:hAnsi="Times New Roman"/>
          <w:sz w:val="24"/>
          <w:szCs w:val="24"/>
          <w:lang w:val="lv-LV"/>
        </w:rPr>
        <w:t xml:space="preserve">iedāvātais risinājums paredz izveidot reģionālu CO₂  krātuvi Latvijā. Šobrīd </w:t>
      </w:r>
      <w:r w:rsidR="00E4164E">
        <w:rPr>
          <w:rFonts w:ascii="Times New Roman" w:hAnsi="Times New Roman"/>
          <w:sz w:val="24"/>
          <w:szCs w:val="24"/>
          <w:lang w:val="lv-LV"/>
        </w:rPr>
        <w:t xml:space="preserve">identificēts, ka potenciālās </w:t>
      </w:r>
      <w:r w:rsidRPr="00845C0D">
        <w:rPr>
          <w:rFonts w:ascii="Times New Roman" w:hAnsi="Times New Roman"/>
          <w:sz w:val="24"/>
          <w:szCs w:val="24"/>
          <w:lang w:val="lv-LV"/>
        </w:rPr>
        <w:t xml:space="preserve">ieinteresētās </w:t>
      </w:r>
      <w:r w:rsidR="00E4164E">
        <w:rPr>
          <w:rFonts w:ascii="Times New Roman" w:hAnsi="Times New Roman"/>
          <w:sz w:val="24"/>
          <w:szCs w:val="24"/>
          <w:lang w:val="lv-LV"/>
        </w:rPr>
        <w:t>nozares</w:t>
      </w:r>
      <w:r w:rsidR="00E4164E" w:rsidRPr="00845C0D">
        <w:rPr>
          <w:rFonts w:ascii="Times New Roman" w:hAnsi="Times New Roman"/>
          <w:sz w:val="24"/>
          <w:szCs w:val="24"/>
          <w:lang w:val="lv-LV"/>
        </w:rPr>
        <w:t xml:space="preserve"> </w:t>
      </w:r>
      <w:r w:rsidRPr="00845C0D">
        <w:rPr>
          <w:rFonts w:ascii="Times New Roman" w:hAnsi="Times New Roman"/>
          <w:sz w:val="24"/>
          <w:szCs w:val="24"/>
          <w:lang w:val="lv-LV"/>
        </w:rPr>
        <w:t>ir</w:t>
      </w:r>
      <w:r w:rsidR="00E4164E">
        <w:rPr>
          <w:rFonts w:ascii="Times New Roman" w:hAnsi="Times New Roman"/>
          <w:sz w:val="24"/>
          <w:szCs w:val="24"/>
          <w:lang w:val="lv-LV"/>
        </w:rPr>
        <w:t xml:space="preserve"> cementa ražošana un enerģētikas nozare. </w:t>
      </w:r>
      <w:r w:rsidRPr="00845C0D">
        <w:rPr>
          <w:rFonts w:ascii="Times New Roman" w:hAnsi="Times New Roman"/>
          <w:sz w:val="24"/>
          <w:szCs w:val="24"/>
          <w:lang w:val="lv-LV"/>
        </w:rPr>
        <w:t xml:space="preserve"> No uztveršanas iekārtas uz krātuvi CO₂  tiek novadīts pa cauruļvadiem. Izveidotā CO₂  glabātuve potenciāli var apmierināt arī citas </w:t>
      </w:r>
      <w:r w:rsidR="00E4164E">
        <w:rPr>
          <w:rFonts w:ascii="Times New Roman" w:hAnsi="Times New Roman"/>
          <w:sz w:val="24"/>
          <w:szCs w:val="24"/>
          <w:lang w:val="lv-LV"/>
        </w:rPr>
        <w:t xml:space="preserve"> emisiju intensīvās nozares</w:t>
      </w:r>
      <w:r w:rsidRPr="00845C0D">
        <w:rPr>
          <w:rFonts w:ascii="Times New Roman" w:hAnsi="Times New Roman"/>
          <w:sz w:val="24"/>
          <w:szCs w:val="24"/>
          <w:lang w:val="lv-LV"/>
        </w:rPr>
        <w:t>.</w:t>
      </w:r>
    </w:p>
    <w:p w14:paraId="7215AAC4" w14:textId="3F814D8F" w:rsidR="00845C0D" w:rsidRPr="00845C0D" w:rsidRDefault="00845C0D" w:rsidP="00845C0D">
      <w:pPr>
        <w:jc w:val="both"/>
        <w:rPr>
          <w:rFonts w:ascii="Times New Roman" w:hAnsi="Times New Roman"/>
          <w:sz w:val="24"/>
          <w:szCs w:val="24"/>
          <w:lang w:val="lv-LV"/>
        </w:rPr>
      </w:pPr>
      <w:r w:rsidRPr="00845C0D">
        <w:rPr>
          <w:rFonts w:ascii="Times New Roman" w:hAnsi="Times New Roman"/>
          <w:sz w:val="24"/>
          <w:szCs w:val="24"/>
          <w:lang w:val="lv-LV"/>
        </w:rPr>
        <w:t>CO</w:t>
      </w:r>
      <w:r w:rsidRPr="00845C0D">
        <w:rPr>
          <w:rFonts w:ascii="Times New Roman" w:hAnsi="Times New Roman"/>
          <w:sz w:val="24"/>
          <w:szCs w:val="24"/>
          <w:vertAlign w:val="subscript"/>
          <w:lang w:val="lv-LV"/>
        </w:rPr>
        <w:t>2</w:t>
      </w:r>
      <w:r w:rsidRPr="00845C0D">
        <w:rPr>
          <w:rFonts w:ascii="Times New Roman" w:hAnsi="Times New Roman"/>
          <w:sz w:val="24"/>
          <w:szCs w:val="24"/>
          <w:lang w:val="lv-LV"/>
        </w:rPr>
        <w:t xml:space="preserve"> infrastruktūras attīstība balstās tirgus ekonomikas principos.  </w:t>
      </w:r>
      <w:r w:rsidR="00E4164E">
        <w:rPr>
          <w:rFonts w:ascii="Times New Roman" w:hAnsi="Times New Roman"/>
          <w:sz w:val="24"/>
          <w:szCs w:val="24"/>
          <w:lang w:val="lv-LV"/>
        </w:rPr>
        <w:t>Tiek paredzēts, ka v</w:t>
      </w:r>
      <w:r w:rsidR="00E4164E" w:rsidRPr="00E4164E">
        <w:rPr>
          <w:rFonts w:ascii="Times New Roman" w:hAnsi="Times New Roman"/>
          <w:sz w:val="24"/>
          <w:szCs w:val="24"/>
          <w:lang w:val="lv-LV"/>
        </w:rPr>
        <w:t>ienot</w:t>
      </w:r>
      <w:r w:rsidR="00E4164E">
        <w:rPr>
          <w:rFonts w:ascii="Times New Roman" w:hAnsi="Times New Roman"/>
          <w:sz w:val="24"/>
          <w:szCs w:val="24"/>
          <w:lang w:val="lv-LV"/>
        </w:rPr>
        <w:t>ais</w:t>
      </w:r>
      <w:r w:rsidR="00E4164E" w:rsidRPr="00E4164E">
        <w:rPr>
          <w:rFonts w:ascii="Times New Roman" w:hAnsi="Times New Roman"/>
          <w:sz w:val="24"/>
          <w:szCs w:val="24"/>
          <w:lang w:val="lv-LV"/>
        </w:rPr>
        <w:t xml:space="preserve"> dabasgāzes pārvades un uzglabāšanas sistēmas operator</w:t>
      </w:r>
      <w:r w:rsidR="00E4164E">
        <w:rPr>
          <w:rFonts w:ascii="Times New Roman" w:hAnsi="Times New Roman"/>
          <w:sz w:val="24"/>
          <w:szCs w:val="24"/>
          <w:lang w:val="lv-LV"/>
        </w:rPr>
        <w:t>s</w:t>
      </w:r>
      <w:r w:rsidRPr="00845C0D">
        <w:rPr>
          <w:rFonts w:ascii="Times New Roman" w:hAnsi="Times New Roman"/>
          <w:sz w:val="24"/>
          <w:szCs w:val="24"/>
          <w:lang w:val="lv-LV"/>
        </w:rPr>
        <w:t xml:space="preserve"> valsts līmenī </w:t>
      </w:r>
      <w:r w:rsidR="00E4164E">
        <w:rPr>
          <w:rFonts w:ascii="Times New Roman" w:hAnsi="Times New Roman"/>
          <w:sz w:val="24"/>
          <w:szCs w:val="24"/>
          <w:lang w:val="lv-LV"/>
        </w:rPr>
        <w:t xml:space="preserve">tiek </w:t>
      </w:r>
      <w:r w:rsidRPr="00845C0D">
        <w:rPr>
          <w:rFonts w:ascii="Times New Roman" w:hAnsi="Times New Roman"/>
          <w:sz w:val="24"/>
          <w:szCs w:val="24"/>
          <w:lang w:val="lv-LV"/>
        </w:rPr>
        <w:t>noteikts  kā CO</w:t>
      </w:r>
      <w:r w:rsidRPr="00845C0D">
        <w:rPr>
          <w:rFonts w:ascii="Times New Roman" w:hAnsi="Times New Roman"/>
          <w:sz w:val="24"/>
          <w:szCs w:val="24"/>
          <w:vertAlign w:val="subscript"/>
          <w:lang w:val="lv-LV"/>
        </w:rPr>
        <w:t>2</w:t>
      </w:r>
      <w:r w:rsidRPr="00845C0D">
        <w:rPr>
          <w:rFonts w:ascii="Times New Roman" w:hAnsi="Times New Roman"/>
          <w:sz w:val="24"/>
          <w:szCs w:val="24"/>
          <w:lang w:val="lv-LV"/>
        </w:rPr>
        <w:t xml:space="preserve"> transportēšanas un uzglabāšanas operators, bet CO</w:t>
      </w:r>
      <w:r w:rsidRPr="00845C0D">
        <w:rPr>
          <w:rFonts w:ascii="Times New Roman" w:hAnsi="Times New Roman"/>
          <w:sz w:val="24"/>
          <w:szCs w:val="24"/>
          <w:vertAlign w:val="subscript"/>
          <w:lang w:val="lv-LV"/>
        </w:rPr>
        <w:t>2</w:t>
      </w:r>
      <w:r w:rsidRPr="00845C0D">
        <w:rPr>
          <w:rFonts w:ascii="Times New Roman" w:hAnsi="Times New Roman"/>
          <w:sz w:val="24"/>
          <w:szCs w:val="24"/>
          <w:lang w:val="lv-LV"/>
        </w:rPr>
        <w:t xml:space="preserve"> aktīvu īpašnieki – personas vai personu apvienība, kas veikusi attiecīgo aktīvu izbūvi (prioritāte tiem, kas veikuši attiecīgās teritorijas izpēti)</w:t>
      </w:r>
      <w:r w:rsidR="00E4164E">
        <w:rPr>
          <w:rFonts w:ascii="Times New Roman" w:hAnsi="Times New Roman"/>
          <w:sz w:val="24"/>
          <w:szCs w:val="24"/>
          <w:lang w:val="lv-LV"/>
        </w:rPr>
        <w:t>, paredzot arī v</w:t>
      </w:r>
      <w:r w:rsidR="00E4164E" w:rsidRPr="00E4164E">
        <w:rPr>
          <w:rFonts w:ascii="Times New Roman" w:hAnsi="Times New Roman"/>
          <w:sz w:val="24"/>
          <w:szCs w:val="24"/>
          <w:lang w:val="lv-LV"/>
        </w:rPr>
        <w:t>ienot</w:t>
      </w:r>
      <w:r w:rsidR="00E4164E">
        <w:rPr>
          <w:rFonts w:ascii="Times New Roman" w:hAnsi="Times New Roman"/>
          <w:sz w:val="24"/>
          <w:szCs w:val="24"/>
          <w:lang w:val="lv-LV"/>
        </w:rPr>
        <w:t>ā</w:t>
      </w:r>
      <w:r w:rsidR="00E4164E" w:rsidRPr="00E4164E">
        <w:rPr>
          <w:rFonts w:ascii="Times New Roman" w:hAnsi="Times New Roman"/>
          <w:sz w:val="24"/>
          <w:szCs w:val="24"/>
          <w:lang w:val="lv-LV"/>
        </w:rPr>
        <w:t xml:space="preserve"> dabasgāzes pārvades un uzglabāšanas sistēmas operator</w:t>
      </w:r>
      <w:r w:rsidR="00E4164E">
        <w:rPr>
          <w:rFonts w:ascii="Times New Roman" w:hAnsi="Times New Roman"/>
          <w:sz w:val="24"/>
          <w:szCs w:val="24"/>
          <w:lang w:val="lv-LV"/>
        </w:rPr>
        <w:t>a līdzdalību.</w:t>
      </w:r>
    </w:p>
    <w:p w14:paraId="752BA5A3" w14:textId="444503CF" w:rsidR="00652E26" w:rsidRDefault="00845C0D" w:rsidP="00845C0D">
      <w:pPr>
        <w:jc w:val="both"/>
        <w:rPr>
          <w:rFonts w:ascii="Times New Roman" w:hAnsi="Times New Roman"/>
          <w:sz w:val="24"/>
          <w:szCs w:val="24"/>
          <w:lang w:val="lv-LV"/>
        </w:rPr>
      </w:pPr>
      <w:r w:rsidRPr="00845C0D">
        <w:rPr>
          <w:rFonts w:ascii="Times New Roman" w:hAnsi="Times New Roman"/>
          <w:sz w:val="24"/>
          <w:szCs w:val="24"/>
          <w:lang w:val="lv-LV"/>
        </w:rPr>
        <w:t>Tālākā laika posmā tiek veikta izpēte un invertējums CO</w:t>
      </w:r>
      <w:r w:rsidRPr="00845C0D">
        <w:rPr>
          <w:rFonts w:ascii="Times New Roman" w:hAnsi="Times New Roman"/>
          <w:sz w:val="24"/>
          <w:szCs w:val="24"/>
          <w:vertAlign w:val="subscript"/>
          <w:lang w:val="lv-LV"/>
        </w:rPr>
        <w:t>2</w:t>
      </w:r>
      <w:r w:rsidRPr="00845C0D">
        <w:rPr>
          <w:rFonts w:ascii="Times New Roman" w:hAnsi="Times New Roman"/>
          <w:sz w:val="24"/>
          <w:szCs w:val="24"/>
          <w:lang w:val="lv-LV"/>
        </w:rPr>
        <w:t xml:space="preserve"> noglabāšanai plašākām reģionālām un importa vajadzībām, tajā skaitā par nepieciešamām krātuvēm un infrastruktūru.</w:t>
      </w:r>
    </w:p>
    <w:p w14:paraId="508DCF46" w14:textId="77777777" w:rsidR="00845C0D" w:rsidRPr="00692A45" w:rsidRDefault="00845C0D" w:rsidP="00845C0D">
      <w:pPr>
        <w:jc w:val="both"/>
        <w:rPr>
          <w:rFonts w:ascii="Times New Roman" w:hAnsi="Times New Roman"/>
          <w:sz w:val="24"/>
          <w:szCs w:val="24"/>
          <w:lang w:val="lv-LV"/>
        </w:rPr>
      </w:pPr>
      <w:r>
        <w:rPr>
          <w:rFonts w:ascii="Times New Roman" w:hAnsi="Times New Roman"/>
          <w:sz w:val="24"/>
          <w:szCs w:val="24"/>
          <w:lang w:val="lv-LV"/>
        </w:rPr>
        <w:t>Ņemot vērā, ka CCS jomā Klimata un enerģētikas ministrija plāno virzīt atsevišķu informatīvo ziņojumu, no šī ziņojuma izslēgti mērķi, uzdevumi un aktivitātes CCS jomā, izņemot jautājumu par vietējās komponentes iekļaušanu CCS projektos.</w:t>
      </w:r>
    </w:p>
    <w:p w14:paraId="18D194B8" w14:textId="77777777" w:rsidR="00B75F49" w:rsidRPr="00B75F49" w:rsidRDefault="00B75F49" w:rsidP="00B75F49">
      <w:pPr>
        <w:jc w:val="both"/>
        <w:rPr>
          <w:rFonts w:ascii="Times New Roman" w:hAnsi="Times New Roman"/>
          <w:sz w:val="24"/>
          <w:szCs w:val="24"/>
          <w:lang w:val="lv-LV"/>
        </w:rPr>
      </w:pPr>
    </w:p>
    <w:p w14:paraId="095A335D" w14:textId="79D7C864" w:rsidR="00484D66" w:rsidRPr="00692A45" w:rsidRDefault="00BD7C3E" w:rsidP="00484D66">
      <w:pPr>
        <w:pStyle w:val="Heading2"/>
        <w:numPr>
          <w:ilvl w:val="1"/>
          <w:numId w:val="12"/>
        </w:numPr>
        <w:rPr>
          <w:rFonts w:ascii="Times New Roman" w:hAnsi="Times New Roman" w:cs="Times New Roman"/>
          <w:b/>
          <w:bCs/>
          <w:color w:val="auto"/>
          <w:lang w:val="lv-LV"/>
        </w:rPr>
      </w:pPr>
      <w:bookmarkStart w:id="9" w:name="_Toc206572914"/>
      <w:r w:rsidRPr="00692A45">
        <w:rPr>
          <w:rFonts w:ascii="Times New Roman" w:hAnsi="Times New Roman" w:cs="Times New Roman"/>
          <w:b/>
          <w:bCs/>
          <w:color w:val="auto"/>
          <w:lang w:val="lv-LV"/>
        </w:rPr>
        <w:t>Riski</w:t>
      </w:r>
      <w:bookmarkEnd w:id="9"/>
    </w:p>
    <w:p w14:paraId="6793F9CC" w14:textId="55160D8E" w:rsidR="00484D66" w:rsidRPr="00692A45" w:rsidRDefault="00170E57" w:rsidP="00F62B24">
      <w:pPr>
        <w:jc w:val="both"/>
        <w:rPr>
          <w:rFonts w:ascii="Times New Roman" w:hAnsi="Times New Roman"/>
          <w:sz w:val="24"/>
          <w:szCs w:val="24"/>
          <w:lang w:val="lv-LV"/>
        </w:rPr>
      </w:pPr>
      <w:r w:rsidRPr="00692A45">
        <w:rPr>
          <w:rFonts w:ascii="Times New Roman" w:hAnsi="Times New Roman"/>
          <w:sz w:val="24"/>
          <w:szCs w:val="24"/>
          <w:lang w:val="lv-LV"/>
        </w:rPr>
        <w:t xml:space="preserve">Ārējie un iekšējie riski klimatneitrālu ražošanas tehnoloģiju attīstībai ir: </w:t>
      </w:r>
    </w:p>
    <w:p w14:paraId="5FCD0DE1" w14:textId="7C39A7C1" w:rsidR="00076BB3" w:rsidRPr="00692A45" w:rsidRDefault="004D5BA5" w:rsidP="006E24FE">
      <w:pPr>
        <w:pStyle w:val="ListParagraph"/>
        <w:numPr>
          <w:ilvl w:val="0"/>
          <w:numId w:val="19"/>
        </w:numPr>
        <w:jc w:val="both"/>
        <w:rPr>
          <w:rFonts w:ascii="Times New Roman" w:hAnsi="Times New Roman"/>
          <w:sz w:val="24"/>
          <w:szCs w:val="24"/>
          <w:lang w:val="lv-LV"/>
        </w:rPr>
      </w:pPr>
      <w:r w:rsidRPr="00692A45">
        <w:rPr>
          <w:rFonts w:ascii="Times New Roman" w:hAnsi="Times New Roman"/>
          <w:sz w:val="24"/>
          <w:szCs w:val="24"/>
          <w:lang w:val="lv-LV"/>
        </w:rPr>
        <w:t xml:space="preserve">Tehnoloģiski attīstītās </w:t>
      </w:r>
      <w:r w:rsidR="00FD3764" w:rsidRPr="00692A45">
        <w:rPr>
          <w:rFonts w:ascii="Times New Roman" w:hAnsi="Times New Roman"/>
          <w:sz w:val="24"/>
          <w:szCs w:val="24"/>
          <w:lang w:val="lv-LV"/>
        </w:rPr>
        <w:t>v</w:t>
      </w:r>
      <w:r w:rsidR="00076BB3" w:rsidRPr="00692A45">
        <w:rPr>
          <w:rFonts w:ascii="Times New Roman" w:hAnsi="Times New Roman"/>
          <w:sz w:val="24"/>
          <w:szCs w:val="24"/>
          <w:lang w:val="lv-LV"/>
        </w:rPr>
        <w:t>alstis</w:t>
      </w:r>
      <w:r w:rsidR="00611286" w:rsidRPr="00692A45">
        <w:rPr>
          <w:rFonts w:ascii="Times New Roman" w:hAnsi="Times New Roman"/>
          <w:sz w:val="24"/>
          <w:szCs w:val="24"/>
          <w:lang w:val="lv-LV"/>
        </w:rPr>
        <w:t xml:space="preserve"> - </w:t>
      </w:r>
      <w:r w:rsidR="00076BB3" w:rsidRPr="00692A45">
        <w:rPr>
          <w:rFonts w:ascii="Times New Roman" w:hAnsi="Times New Roman"/>
          <w:sz w:val="24"/>
          <w:szCs w:val="24"/>
          <w:lang w:val="lv-LV"/>
        </w:rPr>
        <w:t xml:space="preserve">Vācija, Ķīna vai Dānija dominē </w:t>
      </w:r>
      <w:r w:rsidR="004220CB" w:rsidRPr="00692A45">
        <w:rPr>
          <w:rFonts w:ascii="Times New Roman" w:hAnsi="Times New Roman"/>
          <w:sz w:val="24"/>
          <w:szCs w:val="24"/>
          <w:lang w:val="lv-LV"/>
        </w:rPr>
        <w:t>klimatneitrālo</w:t>
      </w:r>
      <w:r w:rsidR="00076BB3" w:rsidRPr="00692A45">
        <w:rPr>
          <w:rFonts w:ascii="Times New Roman" w:hAnsi="Times New Roman"/>
          <w:sz w:val="24"/>
          <w:szCs w:val="24"/>
          <w:lang w:val="lv-LV"/>
        </w:rPr>
        <w:t xml:space="preserve"> tehnoloģiju iekārtu ražošanā (piemēram, saules paneļi, vēja turbīnas). Latvijai būs grūti iekļūt šajā tirgū bez unikāla piedāvājuma vai zemākām izmaksām.</w:t>
      </w:r>
    </w:p>
    <w:p w14:paraId="2B68A90E" w14:textId="56DDA4DB" w:rsidR="00FB5EF6" w:rsidRPr="00692A45" w:rsidRDefault="00FB5EF6" w:rsidP="006E24FE">
      <w:pPr>
        <w:pStyle w:val="ListParagraph"/>
        <w:numPr>
          <w:ilvl w:val="0"/>
          <w:numId w:val="19"/>
        </w:numPr>
        <w:jc w:val="both"/>
        <w:rPr>
          <w:rFonts w:ascii="Times New Roman" w:hAnsi="Times New Roman"/>
          <w:sz w:val="24"/>
          <w:szCs w:val="24"/>
          <w:lang w:val="lv-LV"/>
        </w:rPr>
      </w:pPr>
      <w:r w:rsidRPr="00692A45">
        <w:rPr>
          <w:rFonts w:ascii="Times New Roman" w:hAnsi="Times New Roman"/>
          <w:sz w:val="24"/>
          <w:szCs w:val="24"/>
          <w:lang w:val="lv-LV"/>
        </w:rPr>
        <w:t>Atkarīb</w:t>
      </w:r>
      <w:r w:rsidR="007A4D97" w:rsidRPr="00692A45">
        <w:rPr>
          <w:rFonts w:ascii="Times New Roman" w:hAnsi="Times New Roman"/>
          <w:sz w:val="24"/>
          <w:szCs w:val="24"/>
          <w:lang w:val="lv-LV"/>
        </w:rPr>
        <w:t>a</w:t>
      </w:r>
      <w:r w:rsidRPr="00692A45">
        <w:rPr>
          <w:rFonts w:ascii="Times New Roman" w:hAnsi="Times New Roman"/>
          <w:sz w:val="24"/>
          <w:szCs w:val="24"/>
          <w:lang w:val="lv-LV"/>
        </w:rPr>
        <w:t xml:space="preserve"> no izejmateriāliem (piemēram, </w:t>
      </w:r>
      <w:r w:rsidR="00C7712C" w:rsidRPr="00692A45">
        <w:rPr>
          <w:rFonts w:ascii="Times New Roman" w:hAnsi="Times New Roman"/>
          <w:sz w:val="24"/>
          <w:szCs w:val="24"/>
          <w:lang w:val="lv-LV"/>
        </w:rPr>
        <w:t>kritiskajiem izejmateriāliem,</w:t>
      </w:r>
      <w:r w:rsidRPr="00692A45">
        <w:rPr>
          <w:rFonts w:ascii="Times New Roman" w:hAnsi="Times New Roman"/>
          <w:sz w:val="24"/>
          <w:szCs w:val="24"/>
          <w:lang w:val="lv-LV"/>
        </w:rPr>
        <w:t xml:space="preserve"> vai elektroniskām komponentēm) var radīt problēmas, ja globālās piegādes ķēdes tiek traucētas ģeopolitisku vai ekonomisku iemeslu dēļ.</w:t>
      </w:r>
    </w:p>
    <w:p w14:paraId="5F278D12" w14:textId="2BE5ED4D" w:rsidR="00350F09" w:rsidRPr="00692A45" w:rsidRDefault="00350F09" w:rsidP="006E24FE">
      <w:pPr>
        <w:pStyle w:val="ListParagraph"/>
        <w:numPr>
          <w:ilvl w:val="0"/>
          <w:numId w:val="19"/>
        </w:numPr>
        <w:jc w:val="both"/>
        <w:rPr>
          <w:rFonts w:ascii="Times New Roman" w:hAnsi="Times New Roman"/>
          <w:sz w:val="24"/>
          <w:szCs w:val="24"/>
          <w:lang w:val="lv-LV"/>
        </w:rPr>
      </w:pPr>
      <w:r w:rsidRPr="00692A45">
        <w:rPr>
          <w:rFonts w:ascii="Times New Roman" w:hAnsi="Times New Roman"/>
          <w:sz w:val="24"/>
          <w:szCs w:val="24"/>
          <w:lang w:val="lv-LV"/>
        </w:rPr>
        <w:t>Latvijā ir ierobežota pieredze un infrastruktūra sarežģītu tehnoloģi</w:t>
      </w:r>
      <w:r w:rsidR="00756062" w:rsidRPr="00692A45">
        <w:rPr>
          <w:rFonts w:ascii="Times New Roman" w:hAnsi="Times New Roman"/>
          <w:sz w:val="24"/>
          <w:szCs w:val="24"/>
          <w:lang w:val="lv-LV"/>
        </w:rPr>
        <w:t>ju</w:t>
      </w:r>
      <w:r w:rsidRPr="00692A45">
        <w:rPr>
          <w:rFonts w:ascii="Times New Roman" w:hAnsi="Times New Roman"/>
          <w:sz w:val="24"/>
          <w:szCs w:val="24"/>
          <w:lang w:val="lv-LV"/>
        </w:rPr>
        <w:t xml:space="preserve"> ražošanā. Tas var palielināt atkarību no importa</w:t>
      </w:r>
      <w:r w:rsidR="00191EB5" w:rsidRPr="00692A45">
        <w:rPr>
          <w:rFonts w:ascii="Times New Roman" w:hAnsi="Times New Roman"/>
          <w:sz w:val="24"/>
          <w:szCs w:val="24"/>
          <w:lang w:val="lv-LV"/>
        </w:rPr>
        <w:t xml:space="preserve">, palielinoties klimatneitrālo </w:t>
      </w:r>
      <w:r w:rsidR="00626CE3" w:rsidRPr="00692A45">
        <w:rPr>
          <w:rFonts w:ascii="Times New Roman" w:hAnsi="Times New Roman"/>
          <w:sz w:val="24"/>
          <w:szCs w:val="24"/>
          <w:lang w:val="lv-LV"/>
        </w:rPr>
        <w:t xml:space="preserve">tehnoloģiju izmantošanai, </w:t>
      </w:r>
      <w:r w:rsidRPr="00692A45">
        <w:rPr>
          <w:rFonts w:ascii="Times New Roman" w:hAnsi="Times New Roman"/>
          <w:sz w:val="24"/>
          <w:szCs w:val="24"/>
          <w:lang w:val="lv-LV"/>
        </w:rPr>
        <w:t xml:space="preserve"> vai sadārdzināt vietējo ražošanu.</w:t>
      </w:r>
    </w:p>
    <w:p w14:paraId="679B65E8" w14:textId="6B3346FE" w:rsidR="006F04DD" w:rsidRPr="00692A45" w:rsidRDefault="006F04DD" w:rsidP="006E24FE">
      <w:pPr>
        <w:pStyle w:val="ListParagraph"/>
        <w:numPr>
          <w:ilvl w:val="0"/>
          <w:numId w:val="19"/>
        </w:numPr>
        <w:jc w:val="both"/>
        <w:rPr>
          <w:rFonts w:ascii="Times New Roman" w:hAnsi="Times New Roman"/>
          <w:sz w:val="24"/>
          <w:szCs w:val="24"/>
          <w:lang w:val="lv-LV"/>
        </w:rPr>
      </w:pPr>
      <w:r w:rsidRPr="00692A45">
        <w:rPr>
          <w:rFonts w:ascii="Times New Roman" w:hAnsi="Times New Roman"/>
          <w:sz w:val="24"/>
          <w:szCs w:val="24"/>
          <w:lang w:val="lv-LV"/>
        </w:rPr>
        <w:t xml:space="preserve">Nelielais </w:t>
      </w:r>
      <w:r w:rsidR="00855C29" w:rsidRPr="00692A45">
        <w:rPr>
          <w:rFonts w:ascii="Times New Roman" w:hAnsi="Times New Roman"/>
          <w:sz w:val="24"/>
          <w:szCs w:val="24"/>
          <w:lang w:val="lv-LV"/>
        </w:rPr>
        <w:t>Latvijas</w:t>
      </w:r>
      <w:r w:rsidR="00611286" w:rsidRPr="00692A45">
        <w:rPr>
          <w:rFonts w:ascii="Times New Roman" w:hAnsi="Times New Roman"/>
          <w:sz w:val="24"/>
          <w:szCs w:val="24"/>
          <w:lang w:val="lv-LV"/>
        </w:rPr>
        <w:t xml:space="preserve"> </w:t>
      </w:r>
      <w:r w:rsidRPr="00692A45">
        <w:rPr>
          <w:rFonts w:ascii="Times New Roman" w:hAnsi="Times New Roman"/>
          <w:sz w:val="24"/>
          <w:szCs w:val="24"/>
          <w:lang w:val="lv-LV"/>
        </w:rPr>
        <w:t>tirgus un ierobežotais privāto investoru kapitāls var kavēt ražošanas attīstību. ES fondu pieejamība ir būtiska,</w:t>
      </w:r>
      <w:r w:rsidR="00855C29" w:rsidRPr="00692A45">
        <w:rPr>
          <w:rFonts w:ascii="Times New Roman" w:hAnsi="Times New Roman"/>
          <w:sz w:val="24"/>
          <w:szCs w:val="24"/>
          <w:lang w:val="lv-LV"/>
        </w:rPr>
        <w:t xml:space="preserve"> </w:t>
      </w:r>
      <w:r w:rsidR="00611286" w:rsidRPr="00692A45">
        <w:rPr>
          <w:rFonts w:ascii="Times New Roman" w:hAnsi="Times New Roman"/>
          <w:sz w:val="24"/>
          <w:szCs w:val="24"/>
          <w:lang w:val="lv-LV"/>
        </w:rPr>
        <w:t>bet</w:t>
      </w:r>
      <w:r w:rsidRPr="00692A45">
        <w:rPr>
          <w:rFonts w:ascii="Times New Roman" w:hAnsi="Times New Roman"/>
          <w:sz w:val="24"/>
          <w:szCs w:val="24"/>
          <w:lang w:val="lv-LV"/>
        </w:rPr>
        <w:t xml:space="preserve"> birokrātija vai stingri nosacījumi var aizkavēt finansējuma saņemšanu.</w:t>
      </w:r>
    </w:p>
    <w:p w14:paraId="1EA89E92" w14:textId="3C1F1169" w:rsidR="00B47B49" w:rsidRPr="00692A45" w:rsidRDefault="00C76458" w:rsidP="006E24FE">
      <w:pPr>
        <w:pStyle w:val="ListParagraph"/>
        <w:numPr>
          <w:ilvl w:val="0"/>
          <w:numId w:val="19"/>
        </w:numPr>
        <w:jc w:val="both"/>
        <w:rPr>
          <w:rFonts w:ascii="Times New Roman" w:hAnsi="Times New Roman"/>
          <w:sz w:val="24"/>
          <w:szCs w:val="24"/>
          <w:lang w:val="lv-LV"/>
        </w:rPr>
      </w:pPr>
      <w:r w:rsidRPr="00692A45">
        <w:rPr>
          <w:rFonts w:ascii="Times New Roman" w:hAnsi="Times New Roman"/>
          <w:sz w:val="24"/>
          <w:szCs w:val="24"/>
          <w:lang w:val="lv-LV"/>
        </w:rPr>
        <w:t>Kvalificēta darbaspēka trūkums var palēnināt inovāciju un ražošanas attīstību. Lai apmācītu kvalificētus speciālistus izglītības sistēmai būs jāpielāgojas.</w:t>
      </w:r>
      <w:r w:rsidR="007F27EA" w:rsidRPr="00692A45">
        <w:rPr>
          <w:rFonts w:ascii="Times New Roman" w:hAnsi="Times New Roman"/>
          <w:sz w:val="24"/>
          <w:szCs w:val="24"/>
          <w:lang w:val="lv-LV"/>
        </w:rPr>
        <w:t xml:space="preserve"> </w:t>
      </w:r>
      <w:r w:rsidR="00043C03" w:rsidRPr="00692A45">
        <w:rPr>
          <w:rFonts w:ascii="Times New Roman" w:hAnsi="Times New Roman"/>
          <w:sz w:val="24"/>
          <w:szCs w:val="24"/>
          <w:lang w:val="lv-LV"/>
        </w:rPr>
        <w:t>Pag</w:t>
      </w:r>
      <w:r w:rsidR="00170E57" w:rsidRPr="00692A45">
        <w:rPr>
          <w:rFonts w:ascii="Times New Roman" w:hAnsi="Times New Roman"/>
          <w:sz w:val="24"/>
          <w:szCs w:val="24"/>
          <w:lang w:val="lv-LV"/>
        </w:rPr>
        <w:t>ai</w:t>
      </w:r>
      <w:r w:rsidR="00043C03" w:rsidRPr="00692A45">
        <w:rPr>
          <w:rFonts w:ascii="Times New Roman" w:hAnsi="Times New Roman"/>
          <w:sz w:val="24"/>
          <w:szCs w:val="24"/>
          <w:lang w:val="lv-LV"/>
        </w:rPr>
        <w:t>dām</w:t>
      </w:r>
      <w:r w:rsidR="00B47B49" w:rsidRPr="00692A45">
        <w:rPr>
          <w:rFonts w:ascii="Times New Roman" w:hAnsi="Times New Roman"/>
          <w:sz w:val="24"/>
          <w:szCs w:val="24"/>
          <w:lang w:val="lv-LV"/>
        </w:rPr>
        <w:t xml:space="preserve"> Latvijā nav pietiekama pieprasījuma pēc šādām iekārtām (piemēram, </w:t>
      </w:r>
      <w:r w:rsidR="00B47B49" w:rsidRPr="00692A45">
        <w:rPr>
          <w:rFonts w:ascii="Times New Roman" w:hAnsi="Times New Roman"/>
          <w:sz w:val="24"/>
          <w:szCs w:val="24"/>
          <w:lang w:val="lv-LV"/>
        </w:rPr>
        <w:lastRenderedPageBreak/>
        <w:t>no rūpniecības vai enerģētikas sektora), ražotājiem būs jāorientējas uz eksportu, kas prasa augstu konkurētspēju.</w:t>
      </w:r>
    </w:p>
    <w:p w14:paraId="50C74ADD" w14:textId="3E1638D6" w:rsidR="001033D8" w:rsidRPr="00692A45" w:rsidRDefault="007E14F2" w:rsidP="002C04C3">
      <w:pPr>
        <w:pStyle w:val="Heading2"/>
        <w:rPr>
          <w:rFonts w:ascii="Times New Roman" w:hAnsi="Times New Roman" w:cs="Times New Roman"/>
          <w:b/>
          <w:bCs/>
          <w:color w:val="auto"/>
          <w:lang w:val="lv-LV"/>
        </w:rPr>
      </w:pPr>
      <w:bookmarkStart w:id="10" w:name="_Toc206572915"/>
      <w:r w:rsidRPr="00692A45">
        <w:rPr>
          <w:rFonts w:ascii="Times New Roman" w:hAnsi="Times New Roman" w:cs="Times New Roman"/>
          <w:b/>
          <w:bCs/>
          <w:color w:val="auto"/>
          <w:lang w:val="lv-LV"/>
        </w:rPr>
        <w:t>1.4.</w:t>
      </w:r>
      <w:r w:rsidR="001033D8" w:rsidRPr="00692A45">
        <w:rPr>
          <w:rFonts w:ascii="Times New Roman" w:hAnsi="Times New Roman" w:cs="Times New Roman"/>
          <w:b/>
          <w:bCs/>
          <w:color w:val="auto"/>
          <w:lang w:val="lv-LV"/>
        </w:rPr>
        <w:t>Mērķi</w:t>
      </w:r>
      <w:bookmarkEnd w:id="10"/>
    </w:p>
    <w:p w14:paraId="7896C5F0" w14:textId="0B882914" w:rsidR="005225F0" w:rsidRPr="00692A45" w:rsidRDefault="005225F0" w:rsidP="00A94E90">
      <w:pPr>
        <w:jc w:val="both"/>
        <w:rPr>
          <w:rFonts w:ascii="Times New Roman" w:hAnsi="Times New Roman"/>
          <w:sz w:val="24"/>
          <w:szCs w:val="24"/>
          <w:lang w:val="lv-LV"/>
        </w:rPr>
      </w:pPr>
      <w:r w:rsidRPr="00692A45">
        <w:rPr>
          <w:rFonts w:ascii="Times New Roman" w:hAnsi="Times New Roman"/>
          <w:lang w:val="lv-LV"/>
        </w:rPr>
        <w:t xml:space="preserve"> </w:t>
      </w:r>
      <w:r w:rsidRPr="00692A45">
        <w:rPr>
          <w:rFonts w:ascii="Times New Roman" w:hAnsi="Times New Roman"/>
          <w:sz w:val="24"/>
          <w:szCs w:val="24"/>
          <w:lang w:val="lv-LV"/>
        </w:rPr>
        <w:t>Klimatneitrālu tehnoloģiju iekārtu ražošanas kapacitātes izveide</w:t>
      </w:r>
      <w:r w:rsidR="009E664B" w:rsidRPr="00692A45">
        <w:rPr>
          <w:rFonts w:ascii="Times New Roman" w:hAnsi="Times New Roman"/>
          <w:sz w:val="24"/>
          <w:szCs w:val="24"/>
          <w:lang w:val="lv-LV"/>
        </w:rPr>
        <w:t>:</w:t>
      </w:r>
      <w:r w:rsidRPr="00692A45">
        <w:rPr>
          <w:rFonts w:ascii="Times New Roman" w:hAnsi="Times New Roman"/>
          <w:sz w:val="24"/>
          <w:szCs w:val="24"/>
          <w:lang w:val="lv-LV"/>
        </w:rPr>
        <w:t xml:space="preserve"> </w:t>
      </w:r>
    </w:p>
    <w:p w14:paraId="4B348F5C" w14:textId="48930465" w:rsidR="005225F0" w:rsidRPr="00692A45" w:rsidRDefault="009546FC" w:rsidP="0072535F">
      <w:pPr>
        <w:numPr>
          <w:ilvl w:val="0"/>
          <w:numId w:val="20"/>
        </w:numPr>
        <w:jc w:val="both"/>
        <w:rPr>
          <w:rFonts w:ascii="Times New Roman" w:hAnsi="Times New Roman"/>
          <w:sz w:val="24"/>
          <w:szCs w:val="24"/>
          <w:lang w:val="lv-LV"/>
        </w:rPr>
      </w:pPr>
      <w:r w:rsidRPr="00692A45">
        <w:rPr>
          <w:rFonts w:ascii="Times New Roman" w:hAnsi="Times New Roman"/>
          <w:sz w:val="24"/>
          <w:szCs w:val="24"/>
          <w:lang w:val="lv-LV"/>
        </w:rPr>
        <w:t>l</w:t>
      </w:r>
      <w:r w:rsidR="005225F0" w:rsidRPr="00692A45">
        <w:rPr>
          <w:rFonts w:ascii="Times New Roman" w:hAnsi="Times New Roman"/>
          <w:sz w:val="24"/>
          <w:szCs w:val="24"/>
          <w:lang w:val="lv-LV"/>
        </w:rPr>
        <w:t xml:space="preserve">īdz 2030. gadam izveidot </w:t>
      </w:r>
      <w:r w:rsidR="00361506" w:rsidRPr="00692A45">
        <w:rPr>
          <w:rFonts w:ascii="Times New Roman" w:hAnsi="Times New Roman"/>
          <w:sz w:val="24"/>
          <w:szCs w:val="24"/>
          <w:lang w:val="lv-LV"/>
        </w:rPr>
        <w:t xml:space="preserve">Latvijā ražošanas bāzi vismaz divām klimatneitrālu tehnoloģiju iekārtu kategorijām kas atbilst Regulas  </w:t>
      </w:r>
      <w:r w:rsidR="009E1C14" w:rsidRPr="00692A45">
        <w:rPr>
          <w:rFonts w:ascii="Times New Roman" w:hAnsi="Times New Roman"/>
          <w:sz w:val="24"/>
          <w:szCs w:val="24"/>
          <w:lang w:val="lv-LV"/>
        </w:rPr>
        <w:t xml:space="preserve">(ES) </w:t>
      </w:r>
      <w:r w:rsidR="00361506" w:rsidRPr="00692A45">
        <w:rPr>
          <w:rFonts w:ascii="Times New Roman" w:hAnsi="Times New Roman"/>
          <w:sz w:val="24"/>
          <w:szCs w:val="24"/>
          <w:lang w:val="lv-LV"/>
        </w:rPr>
        <w:t xml:space="preserve">2024/1735 mērķim, </w:t>
      </w:r>
      <w:r w:rsidR="0015257C" w:rsidRPr="00692A45">
        <w:rPr>
          <w:rFonts w:ascii="Times New Roman" w:hAnsi="Times New Roman"/>
          <w:sz w:val="24"/>
          <w:szCs w:val="24"/>
          <w:lang w:val="lv-LV"/>
        </w:rPr>
        <w:t xml:space="preserve">nodrošināt </w:t>
      </w:r>
      <w:r w:rsidR="00361506" w:rsidRPr="00692A45">
        <w:rPr>
          <w:rFonts w:ascii="Times New Roman" w:hAnsi="Times New Roman"/>
          <w:sz w:val="24"/>
          <w:szCs w:val="24"/>
          <w:lang w:val="lv-LV"/>
        </w:rPr>
        <w:t>40% no stratēģisko tehnoloģiju vajadzībām.</w:t>
      </w:r>
    </w:p>
    <w:p w14:paraId="25E7286A" w14:textId="337FFF67" w:rsidR="005225F0" w:rsidRPr="00692A45" w:rsidRDefault="005225F0" w:rsidP="00A94E90">
      <w:pPr>
        <w:jc w:val="both"/>
        <w:rPr>
          <w:rFonts w:ascii="Times New Roman" w:hAnsi="Times New Roman"/>
          <w:sz w:val="24"/>
          <w:szCs w:val="24"/>
          <w:lang w:val="lv-LV"/>
        </w:rPr>
      </w:pPr>
      <w:r w:rsidRPr="00692A45">
        <w:rPr>
          <w:rFonts w:ascii="Times New Roman" w:hAnsi="Times New Roman"/>
          <w:sz w:val="24"/>
          <w:szCs w:val="24"/>
          <w:lang w:val="lv-LV"/>
        </w:rPr>
        <w:t>Latvijas konkurētspējas stiprināšana zaļo tehnoloģiju tirgū</w:t>
      </w:r>
      <w:r w:rsidR="00A94E90" w:rsidRPr="00692A45">
        <w:rPr>
          <w:rFonts w:ascii="Times New Roman" w:hAnsi="Times New Roman"/>
          <w:sz w:val="24"/>
          <w:szCs w:val="24"/>
          <w:lang w:val="lv-LV"/>
        </w:rPr>
        <w:t>:</w:t>
      </w:r>
      <w:r w:rsidRPr="00692A45">
        <w:rPr>
          <w:rFonts w:ascii="Times New Roman" w:hAnsi="Times New Roman"/>
          <w:sz w:val="24"/>
          <w:szCs w:val="24"/>
          <w:lang w:val="lv-LV"/>
        </w:rPr>
        <w:t xml:space="preserve"> </w:t>
      </w:r>
    </w:p>
    <w:p w14:paraId="0F9DBA00" w14:textId="2A1F43D4" w:rsidR="005225F0" w:rsidRPr="00692A45" w:rsidRDefault="00F51E72" w:rsidP="0072535F">
      <w:pPr>
        <w:numPr>
          <w:ilvl w:val="0"/>
          <w:numId w:val="21"/>
        </w:numPr>
        <w:jc w:val="both"/>
        <w:rPr>
          <w:rFonts w:ascii="Times New Roman" w:hAnsi="Times New Roman"/>
          <w:sz w:val="24"/>
          <w:szCs w:val="24"/>
          <w:lang w:val="lv-LV"/>
        </w:rPr>
      </w:pPr>
      <w:r w:rsidRPr="00692A45">
        <w:rPr>
          <w:rFonts w:ascii="Times New Roman" w:hAnsi="Times New Roman"/>
          <w:sz w:val="24"/>
          <w:szCs w:val="24"/>
          <w:lang w:val="lv-LV"/>
        </w:rPr>
        <w:t xml:space="preserve">līdz </w:t>
      </w:r>
      <w:r w:rsidR="005225F0" w:rsidRPr="00692A45">
        <w:rPr>
          <w:rFonts w:ascii="Times New Roman" w:hAnsi="Times New Roman"/>
          <w:sz w:val="24"/>
          <w:szCs w:val="24"/>
          <w:lang w:val="lv-LV"/>
        </w:rPr>
        <w:t xml:space="preserve">2035. gadam pozicionēt Latviju kā </w:t>
      </w:r>
      <w:r w:rsidR="0031550A" w:rsidRPr="00692A45">
        <w:rPr>
          <w:rFonts w:ascii="Times New Roman" w:hAnsi="Times New Roman"/>
          <w:sz w:val="24"/>
          <w:szCs w:val="24"/>
          <w:lang w:val="lv-LV"/>
        </w:rPr>
        <w:t>specializētu</w:t>
      </w:r>
      <w:r w:rsidR="005225F0" w:rsidRPr="00692A45">
        <w:rPr>
          <w:rFonts w:ascii="Times New Roman" w:hAnsi="Times New Roman"/>
          <w:sz w:val="24"/>
          <w:szCs w:val="24"/>
          <w:lang w:val="lv-LV"/>
        </w:rPr>
        <w:t xml:space="preserve"> līderi specifisku </w:t>
      </w:r>
      <w:r w:rsidR="00756062" w:rsidRPr="00692A45">
        <w:rPr>
          <w:rFonts w:ascii="Times New Roman" w:hAnsi="Times New Roman"/>
          <w:sz w:val="24"/>
          <w:szCs w:val="24"/>
          <w:lang w:val="lv-LV"/>
        </w:rPr>
        <w:t>k</w:t>
      </w:r>
      <w:r w:rsidR="00CF528C" w:rsidRPr="00692A45">
        <w:rPr>
          <w:rFonts w:ascii="Times New Roman" w:hAnsi="Times New Roman"/>
          <w:sz w:val="24"/>
          <w:szCs w:val="24"/>
          <w:lang w:val="lv-LV"/>
        </w:rPr>
        <w:t>limatneitrālo</w:t>
      </w:r>
      <w:r w:rsidR="005225F0" w:rsidRPr="00692A45">
        <w:rPr>
          <w:rFonts w:ascii="Times New Roman" w:hAnsi="Times New Roman"/>
          <w:sz w:val="24"/>
          <w:szCs w:val="24"/>
          <w:lang w:val="lv-LV"/>
        </w:rPr>
        <w:t xml:space="preserve"> tehnoloģiju iekārtu ražošanā.</w:t>
      </w:r>
    </w:p>
    <w:p w14:paraId="4F899F67" w14:textId="0CC2D232" w:rsidR="002C04C3" w:rsidRPr="00692A45" w:rsidRDefault="007E14F2" w:rsidP="002C04C3">
      <w:pPr>
        <w:pStyle w:val="Heading2"/>
        <w:rPr>
          <w:rFonts w:ascii="Times New Roman" w:hAnsi="Times New Roman" w:cs="Times New Roman"/>
          <w:b/>
          <w:bCs/>
          <w:color w:val="auto"/>
          <w:lang w:val="lv-LV"/>
        </w:rPr>
      </w:pPr>
      <w:bookmarkStart w:id="11" w:name="_Toc206572916"/>
      <w:r w:rsidRPr="00692A45">
        <w:rPr>
          <w:rFonts w:ascii="Times New Roman" w:hAnsi="Times New Roman" w:cs="Times New Roman"/>
          <w:b/>
          <w:bCs/>
          <w:color w:val="auto"/>
          <w:lang w:val="lv-LV"/>
        </w:rPr>
        <w:t xml:space="preserve">1.5. </w:t>
      </w:r>
      <w:r w:rsidR="002C04C3" w:rsidRPr="00692A45">
        <w:rPr>
          <w:rFonts w:ascii="Times New Roman" w:hAnsi="Times New Roman" w:cs="Times New Roman"/>
          <w:b/>
          <w:bCs/>
          <w:color w:val="auto"/>
          <w:lang w:val="lv-LV"/>
        </w:rPr>
        <w:t>Uzdevumi</w:t>
      </w:r>
      <w:bookmarkEnd w:id="11"/>
    </w:p>
    <w:p w14:paraId="255877AB" w14:textId="3ECFE3CC" w:rsidR="00BA1D96" w:rsidRPr="00692A45" w:rsidRDefault="00BA1D96" w:rsidP="00BA1D96">
      <w:pPr>
        <w:jc w:val="both"/>
        <w:rPr>
          <w:rFonts w:ascii="Times New Roman" w:hAnsi="Times New Roman"/>
          <w:sz w:val="24"/>
          <w:szCs w:val="24"/>
          <w:lang w:val="lv-LV"/>
        </w:rPr>
      </w:pPr>
      <w:r w:rsidRPr="00692A45">
        <w:rPr>
          <w:rFonts w:ascii="Times New Roman" w:hAnsi="Times New Roman"/>
          <w:b/>
          <w:bCs/>
          <w:sz w:val="24"/>
          <w:szCs w:val="24"/>
          <w:lang w:val="lv-LV"/>
        </w:rPr>
        <w:t>Mērķis 1</w:t>
      </w:r>
      <w:r w:rsidRPr="00692A45">
        <w:rPr>
          <w:rFonts w:ascii="Times New Roman" w:hAnsi="Times New Roman"/>
          <w:sz w:val="24"/>
          <w:szCs w:val="24"/>
          <w:lang w:val="lv-LV"/>
        </w:rPr>
        <w:t>: Klimatneitrālu tehnoloģiju iekārtu ražošanas kapacitātes izveide</w:t>
      </w:r>
      <w:r w:rsidR="00F51E72" w:rsidRPr="00692A45">
        <w:rPr>
          <w:rFonts w:ascii="Times New Roman" w:hAnsi="Times New Roman"/>
          <w:sz w:val="24"/>
          <w:szCs w:val="24"/>
          <w:lang w:val="lv-LV"/>
        </w:rPr>
        <w:t>:</w:t>
      </w:r>
    </w:p>
    <w:p w14:paraId="184CE03C" w14:textId="3E1888E7" w:rsidR="00BA1D96" w:rsidRPr="00692A45" w:rsidRDefault="00BA1D96" w:rsidP="0072535F">
      <w:pPr>
        <w:pStyle w:val="ListParagraph"/>
        <w:numPr>
          <w:ilvl w:val="0"/>
          <w:numId w:val="29"/>
        </w:numPr>
        <w:jc w:val="both"/>
        <w:rPr>
          <w:rFonts w:ascii="Times New Roman" w:hAnsi="Times New Roman"/>
          <w:sz w:val="24"/>
          <w:szCs w:val="24"/>
          <w:lang w:val="lv-LV"/>
        </w:rPr>
      </w:pPr>
      <w:r w:rsidRPr="00692A45">
        <w:rPr>
          <w:rFonts w:ascii="Times New Roman" w:hAnsi="Times New Roman"/>
          <w:sz w:val="24"/>
          <w:szCs w:val="24"/>
          <w:lang w:val="lv-LV"/>
        </w:rPr>
        <w:t xml:space="preserve">Identificēt un </w:t>
      </w:r>
      <w:r w:rsidR="00077469" w:rsidRPr="00692A45">
        <w:rPr>
          <w:rFonts w:ascii="Times New Roman" w:hAnsi="Times New Roman"/>
          <w:sz w:val="24"/>
          <w:szCs w:val="24"/>
          <w:lang w:val="lv-LV"/>
        </w:rPr>
        <w:t>veicināt</w:t>
      </w:r>
      <w:r w:rsidRPr="00692A45">
        <w:rPr>
          <w:rFonts w:ascii="Times New Roman" w:hAnsi="Times New Roman"/>
          <w:sz w:val="24"/>
          <w:szCs w:val="24"/>
          <w:lang w:val="lv-LV"/>
        </w:rPr>
        <w:t xml:space="preserve"> </w:t>
      </w:r>
      <w:r w:rsidR="00F51E72" w:rsidRPr="00692A45">
        <w:rPr>
          <w:rFonts w:ascii="Times New Roman" w:hAnsi="Times New Roman"/>
          <w:sz w:val="24"/>
          <w:szCs w:val="24"/>
          <w:lang w:val="lv-LV"/>
        </w:rPr>
        <w:t xml:space="preserve">specializēto </w:t>
      </w:r>
      <w:r w:rsidRPr="00692A45">
        <w:rPr>
          <w:rFonts w:ascii="Times New Roman" w:hAnsi="Times New Roman"/>
          <w:sz w:val="24"/>
          <w:szCs w:val="24"/>
          <w:lang w:val="lv-LV"/>
        </w:rPr>
        <w:t>tehnoloģiju ražošanu,</w:t>
      </w:r>
      <w:r w:rsidR="00F51E72" w:rsidRPr="00692A45">
        <w:rPr>
          <w:rFonts w:ascii="Times New Roman" w:hAnsi="Times New Roman"/>
          <w:sz w:val="24"/>
          <w:szCs w:val="24"/>
          <w:lang w:val="lv-LV"/>
        </w:rPr>
        <w:t xml:space="preserve"> konkurējot ar citām dalībvalstīm</w:t>
      </w:r>
      <w:r w:rsidR="007A4D97" w:rsidRPr="00692A45">
        <w:rPr>
          <w:rFonts w:ascii="Times New Roman" w:hAnsi="Times New Roman"/>
          <w:sz w:val="24"/>
          <w:szCs w:val="24"/>
          <w:lang w:val="lv-LV"/>
        </w:rPr>
        <w:t>.</w:t>
      </w:r>
      <w:r w:rsidR="00F51E72" w:rsidRPr="00692A45">
        <w:rPr>
          <w:rFonts w:ascii="Times New Roman" w:hAnsi="Times New Roman"/>
          <w:sz w:val="24"/>
          <w:szCs w:val="24"/>
          <w:lang w:val="lv-LV"/>
        </w:rPr>
        <w:t xml:space="preserve"> </w:t>
      </w:r>
      <w:r w:rsidRPr="00692A45">
        <w:rPr>
          <w:rFonts w:ascii="Times New Roman" w:hAnsi="Times New Roman"/>
          <w:sz w:val="24"/>
          <w:szCs w:val="24"/>
          <w:lang w:val="lv-LV"/>
        </w:rPr>
        <w:t xml:space="preserve"> </w:t>
      </w:r>
    </w:p>
    <w:p w14:paraId="1FA9FFBA" w14:textId="7002B67C" w:rsidR="00BA1D96" w:rsidRPr="00692A45" w:rsidRDefault="00952B82" w:rsidP="0072535F">
      <w:pPr>
        <w:pStyle w:val="ListParagraph"/>
        <w:numPr>
          <w:ilvl w:val="0"/>
          <w:numId w:val="29"/>
        </w:numPr>
        <w:jc w:val="both"/>
        <w:rPr>
          <w:rFonts w:ascii="Times New Roman" w:hAnsi="Times New Roman"/>
          <w:sz w:val="24"/>
          <w:szCs w:val="24"/>
          <w:lang w:val="lv-LV"/>
        </w:rPr>
      </w:pPr>
      <w:r>
        <w:rPr>
          <w:rFonts w:ascii="Times New Roman" w:hAnsi="Times New Roman"/>
          <w:sz w:val="24"/>
          <w:szCs w:val="24"/>
          <w:lang w:val="lv-LV"/>
        </w:rPr>
        <w:t>Lai izstrādātu ražošanas tehnoloģijas un prototipus, p</w:t>
      </w:r>
      <w:r w:rsidR="00BA1D96" w:rsidRPr="00692A45">
        <w:rPr>
          <w:rFonts w:ascii="Times New Roman" w:hAnsi="Times New Roman"/>
          <w:sz w:val="24"/>
          <w:szCs w:val="24"/>
          <w:lang w:val="lv-LV"/>
        </w:rPr>
        <w:t>alielināt tehnoloģisko kapacitāti un inovācijas</w:t>
      </w:r>
      <w:r w:rsidR="00C521A8" w:rsidRPr="00692A45">
        <w:rPr>
          <w:rFonts w:ascii="Times New Roman" w:hAnsi="Times New Roman"/>
          <w:sz w:val="24"/>
          <w:szCs w:val="24"/>
          <w:lang w:val="lv-LV"/>
        </w:rPr>
        <w:t xml:space="preserve">, veicinot </w:t>
      </w:r>
      <w:r w:rsidR="00BA1D96" w:rsidRPr="00692A45">
        <w:rPr>
          <w:rFonts w:ascii="Times New Roman" w:hAnsi="Times New Roman"/>
          <w:sz w:val="24"/>
          <w:szCs w:val="24"/>
          <w:lang w:val="lv-LV"/>
        </w:rPr>
        <w:t>pētniecību un attīstību</w:t>
      </w:r>
      <w:r>
        <w:rPr>
          <w:rFonts w:ascii="Times New Roman" w:hAnsi="Times New Roman"/>
          <w:sz w:val="24"/>
          <w:szCs w:val="24"/>
          <w:lang w:val="lv-LV"/>
        </w:rPr>
        <w:t>.</w:t>
      </w:r>
    </w:p>
    <w:p w14:paraId="1D547C4B" w14:textId="402FB20C" w:rsidR="00BA1D96" w:rsidRPr="00692A45" w:rsidRDefault="00BA1D96" w:rsidP="0072535F">
      <w:pPr>
        <w:pStyle w:val="ListParagraph"/>
        <w:numPr>
          <w:ilvl w:val="0"/>
          <w:numId w:val="29"/>
        </w:numPr>
        <w:jc w:val="both"/>
        <w:rPr>
          <w:rFonts w:ascii="Times New Roman" w:hAnsi="Times New Roman"/>
          <w:sz w:val="24"/>
          <w:szCs w:val="24"/>
          <w:lang w:val="lv-LV"/>
        </w:rPr>
      </w:pPr>
      <w:r w:rsidRPr="00692A45">
        <w:rPr>
          <w:rFonts w:ascii="Times New Roman" w:hAnsi="Times New Roman"/>
          <w:sz w:val="24"/>
          <w:szCs w:val="24"/>
          <w:lang w:val="lv-LV"/>
        </w:rPr>
        <w:t>Piesaistīt finansējumu un atbalsta mehānismus</w:t>
      </w:r>
      <w:r w:rsidR="006B6F16" w:rsidRPr="00692A45">
        <w:rPr>
          <w:rFonts w:ascii="Times New Roman" w:hAnsi="Times New Roman"/>
          <w:sz w:val="24"/>
          <w:szCs w:val="24"/>
          <w:lang w:val="lv-LV"/>
        </w:rPr>
        <w:t>,</w:t>
      </w:r>
      <w:r w:rsidR="00660296" w:rsidRPr="00692A45">
        <w:rPr>
          <w:rFonts w:ascii="Times New Roman" w:hAnsi="Times New Roman"/>
          <w:sz w:val="24"/>
          <w:szCs w:val="24"/>
          <w:lang w:val="lv-LV"/>
        </w:rPr>
        <w:t xml:space="preserve"> </w:t>
      </w:r>
      <w:r w:rsidR="008E2DF1" w:rsidRPr="00692A45">
        <w:rPr>
          <w:rFonts w:ascii="Times New Roman" w:hAnsi="Times New Roman"/>
          <w:sz w:val="24"/>
          <w:szCs w:val="24"/>
          <w:lang w:val="lv-LV"/>
        </w:rPr>
        <w:t>n</w:t>
      </w:r>
      <w:r w:rsidRPr="00692A45">
        <w:rPr>
          <w:rFonts w:ascii="Times New Roman" w:hAnsi="Times New Roman"/>
          <w:sz w:val="24"/>
          <w:szCs w:val="24"/>
          <w:lang w:val="lv-LV"/>
        </w:rPr>
        <w:t xml:space="preserve">odrošināt investīcijas no ES fondiem un privātā sektora, izmantojot LIAA kā </w:t>
      </w:r>
      <w:r w:rsidR="00756062" w:rsidRPr="00692A45">
        <w:rPr>
          <w:rFonts w:ascii="Times New Roman" w:hAnsi="Times New Roman"/>
          <w:sz w:val="24"/>
          <w:szCs w:val="24"/>
          <w:lang w:val="lv-LV"/>
        </w:rPr>
        <w:t>VKP.</w:t>
      </w:r>
    </w:p>
    <w:p w14:paraId="2266D3BF" w14:textId="75FF319A" w:rsidR="00361506" w:rsidRPr="00692A45" w:rsidRDefault="00361506" w:rsidP="0072535F">
      <w:pPr>
        <w:pStyle w:val="ListParagraph"/>
        <w:numPr>
          <w:ilvl w:val="0"/>
          <w:numId w:val="29"/>
        </w:numPr>
        <w:jc w:val="both"/>
        <w:rPr>
          <w:rFonts w:ascii="Times New Roman" w:hAnsi="Times New Roman"/>
          <w:sz w:val="24"/>
          <w:szCs w:val="24"/>
          <w:lang w:val="lv-LV"/>
        </w:rPr>
      </w:pPr>
      <w:r w:rsidRPr="00692A45">
        <w:rPr>
          <w:rFonts w:ascii="Times New Roman" w:hAnsi="Times New Roman"/>
          <w:sz w:val="24"/>
          <w:szCs w:val="24"/>
          <w:lang w:val="lv-LV"/>
        </w:rPr>
        <w:t>Veicināt klimatneitrālo tehnoloģiju publisk</w:t>
      </w:r>
      <w:r w:rsidR="002D734E" w:rsidRPr="00692A45">
        <w:rPr>
          <w:rFonts w:ascii="Times New Roman" w:hAnsi="Times New Roman"/>
          <w:sz w:val="24"/>
          <w:szCs w:val="24"/>
          <w:lang w:val="lv-LV"/>
        </w:rPr>
        <w:t>ajiem</w:t>
      </w:r>
      <w:r w:rsidRPr="00692A45">
        <w:rPr>
          <w:rFonts w:ascii="Times New Roman" w:hAnsi="Times New Roman"/>
          <w:sz w:val="24"/>
          <w:szCs w:val="24"/>
          <w:lang w:val="lv-LV"/>
        </w:rPr>
        <w:t xml:space="preserve"> iepirkum</w:t>
      </w:r>
      <w:r w:rsidR="00D057E9" w:rsidRPr="00692A45">
        <w:rPr>
          <w:rFonts w:ascii="Times New Roman" w:hAnsi="Times New Roman"/>
          <w:sz w:val="24"/>
          <w:szCs w:val="24"/>
          <w:lang w:val="lv-LV"/>
        </w:rPr>
        <w:t>iem</w:t>
      </w:r>
      <w:r w:rsidRPr="00692A45">
        <w:rPr>
          <w:rFonts w:ascii="Times New Roman" w:hAnsi="Times New Roman"/>
          <w:sz w:val="24"/>
          <w:szCs w:val="24"/>
          <w:lang w:val="lv-LV"/>
        </w:rPr>
        <w:t xml:space="preserve"> ekonomiski pievilcīgus kritērijus un instrumentus (piemēram, nodokļu atlaides, īpašus kreditēšanas nosacījumus valsts finanšu institūcijās), jo īpaši vietējā ražojuma tehnoloģiju, inovatīvu tehnoloģiju kombināciju risinājumu iepirkumiem.</w:t>
      </w:r>
    </w:p>
    <w:p w14:paraId="4F7116F4" w14:textId="38A2BC06" w:rsidR="00BA1D96" w:rsidRPr="00692A45" w:rsidRDefault="00BA1D96" w:rsidP="00BA1D96">
      <w:pPr>
        <w:jc w:val="both"/>
        <w:rPr>
          <w:rFonts w:ascii="Times New Roman" w:hAnsi="Times New Roman"/>
          <w:sz w:val="24"/>
          <w:szCs w:val="24"/>
          <w:lang w:val="lv-LV"/>
        </w:rPr>
      </w:pPr>
      <w:r w:rsidRPr="00692A45">
        <w:rPr>
          <w:rFonts w:ascii="Times New Roman" w:hAnsi="Times New Roman"/>
          <w:b/>
          <w:bCs/>
          <w:sz w:val="24"/>
          <w:szCs w:val="24"/>
          <w:lang w:val="lv-LV"/>
        </w:rPr>
        <w:t xml:space="preserve">Mērķis </w:t>
      </w:r>
      <w:r w:rsidR="003265C5">
        <w:rPr>
          <w:rFonts w:ascii="Times New Roman" w:hAnsi="Times New Roman"/>
          <w:b/>
          <w:bCs/>
          <w:sz w:val="24"/>
          <w:szCs w:val="24"/>
          <w:lang w:val="lv-LV"/>
        </w:rPr>
        <w:t>2</w:t>
      </w:r>
      <w:r w:rsidRPr="00692A45">
        <w:rPr>
          <w:rFonts w:ascii="Times New Roman" w:hAnsi="Times New Roman"/>
          <w:sz w:val="24"/>
          <w:szCs w:val="24"/>
          <w:lang w:val="lv-LV"/>
        </w:rPr>
        <w:t>: Latvijas pozicionēšan</w:t>
      </w:r>
      <w:r w:rsidR="00261E34" w:rsidRPr="00692A45">
        <w:rPr>
          <w:rFonts w:ascii="Times New Roman" w:hAnsi="Times New Roman"/>
          <w:sz w:val="24"/>
          <w:szCs w:val="24"/>
          <w:lang w:val="lv-LV"/>
        </w:rPr>
        <w:t>ās</w:t>
      </w:r>
      <w:r w:rsidRPr="00692A45">
        <w:rPr>
          <w:rFonts w:ascii="Times New Roman" w:hAnsi="Times New Roman"/>
          <w:sz w:val="24"/>
          <w:szCs w:val="24"/>
          <w:lang w:val="lv-LV"/>
        </w:rPr>
        <w:t xml:space="preserve"> kā konkurētspējīgam dalībniekam</w:t>
      </w:r>
      <w:r w:rsidR="00F51E72" w:rsidRPr="00692A45">
        <w:rPr>
          <w:rFonts w:ascii="Times New Roman" w:hAnsi="Times New Roman"/>
          <w:sz w:val="24"/>
          <w:szCs w:val="24"/>
          <w:lang w:val="lv-LV"/>
        </w:rPr>
        <w:t>:</w:t>
      </w:r>
    </w:p>
    <w:p w14:paraId="192A649C" w14:textId="0ED856C1" w:rsidR="00BA1D96" w:rsidRPr="00692A45" w:rsidRDefault="00BA1D96" w:rsidP="0072535F">
      <w:pPr>
        <w:pStyle w:val="ListParagraph"/>
        <w:numPr>
          <w:ilvl w:val="0"/>
          <w:numId w:val="30"/>
        </w:numPr>
        <w:jc w:val="both"/>
        <w:rPr>
          <w:rFonts w:ascii="Times New Roman" w:hAnsi="Times New Roman"/>
          <w:sz w:val="24"/>
          <w:szCs w:val="24"/>
          <w:lang w:val="lv-LV"/>
        </w:rPr>
      </w:pPr>
      <w:r w:rsidRPr="00692A45">
        <w:rPr>
          <w:rFonts w:ascii="Times New Roman" w:hAnsi="Times New Roman"/>
          <w:sz w:val="24"/>
          <w:szCs w:val="24"/>
          <w:lang w:val="lv-LV"/>
        </w:rPr>
        <w:t xml:space="preserve">Veidot partnerības ar </w:t>
      </w:r>
      <w:r w:rsidR="0051275A" w:rsidRPr="00692A45">
        <w:rPr>
          <w:rFonts w:ascii="Times New Roman" w:hAnsi="Times New Roman"/>
          <w:sz w:val="24"/>
          <w:szCs w:val="24"/>
          <w:lang w:val="lv-LV"/>
        </w:rPr>
        <w:t xml:space="preserve">Baltijas un </w:t>
      </w:r>
      <w:r w:rsidRPr="00692A45">
        <w:rPr>
          <w:rFonts w:ascii="Times New Roman" w:hAnsi="Times New Roman"/>
          <w:sz w:val="24"/>
          <w:szCs w:val="24"/>
          <w:lang w:val="lv-LV"/>
        </w:rPr>
        <w:t>Ziemeļeiropas valstīm tehnoloģiju attīstībai un eksportam</w:t>
      </w:r>
      <w:r w:rsidR="00361506" w:rsidRPr="00692A45">
        <w:rPr>
          <w:rFonts w:ascii="Times New Roman" w:hAnsi="Times New Roman"/>
          <w:sz w:val="24"/>
          <w:szCs w:val="24"/>
          <w:lang w:val="lv-LV"/>
        </w:rPr>
        <w:t>, kā arī proaktīvi veicināt sadarbību ar šo tehnoloģiju noieta tirgus valstīm ES.</w:t>
      </w:r>
    </w:p>
    <w:p w14:paraId="7B8773E1" w14:textId="561411F0" w:rsidR="00BA1D96" w:rsidRPr="00692A45" w:rsidRDefault="00BA1D96" w:rsidP="0072535F">
      <w:pPr>
        <w:pStyle w:val="ListParagraph"/>
        <w:numPr>
          <w:ilvl w:val="0"/>
          <w:numId w:val="30"/>
        </w:numPr>
        <w:jc w:val="both"/>
        <w:rPr>
          <w:rFonts w:ascii="Times New Roman" w:hAnsi="Times New Roman"/>
          <w:sz w:val="24"/>
          <w:szCs w:val="24"/>
          <w:lang w:val="lv-LV"/>
        </w:rPr>
      </w:pPr>
      <w:r w:rsidRPr="00692A45">
        <w:rPr>
          <w:rFonts w:ascii="Times New Roman" w:hAnsi="Times New Roman"/>
          <w:sz w:val="24"/>
          <w:szCs w:val="24"/>
          <w:lang w:val="lv-LV"/>
        </w:rPr>
        <w:t>Uzlabot darbaspēka kvalifikāciju</w:t>
      </w:r>
      <w:r w:rsidR="00AF0D18" w:rsidRPr="00692A45">
        <w:rPr>
          <w:rFonts w:ascii="Times New Roman" w:hAnsi="Times New Roman"/>
          <w:sz w:val="24"/>
          <w:szCs w:val="24"/>
          <w:lang w:val="lv-LV"/>
        </w:rPr>
        <w:t xml:space="preserve"> un prasmes</w:t>
      </w:r>
      <w:r w:rsidR="00B316FA" w:rsidRPr="00692A45">
        <w:rPr>
          <w:rFonts w:ascii="Times New Roman" w:hAnsi="Times New Roman"/>
          <w:sz w:val="24"/>
          <w:szCs w:val="24"/>
          <w:lang w:val="lv-LV"/>
        </w:rPr>
        <w:t>, n</w:t>
      </w:r>
      <w:r w:rsidRPr="00692A45">
        <w:rPr>
          <w:rFonts w:ascii="Times New Roman" w:hAnsi="Times New Roman"/>
          <w:sz w:val="24"/>
          <w:szCs w:val="24"/>
          <w:lang w:val="lv-LV"/>
        </w:rPr>
        <w:t>odrošin</w:t>
      </w:r>
      <w:r w:rsidR="00B316FA" w:rsidRPr="00692A45">
        <w:rPr>
          <w:rFonts w:ascii="Times New Roman" w:hAnsi="Times New Roman"/>
          <w:sz w:val="24"/>
          <w:szCs w:val="24"/>
          <w:lang w:val="lv-LV"/>
        </w:rPr>
        <w:t>ot</w:t>
      </w:r>
      <w:r w:rsidR="00E4699F" w:rsidRPr="00692A45">
        <w:rPr>
          <w:rFonts w:ascii="Times New Roman" w:hAnsi="Times New Roman"/>
          <w:sz w:val="24"/>
          <w:szCs w:val="24"/>
          <w:lang w:val="lv-LV"/>
        </w:rPr>
        <w:t xml:space="preserve"> izglītības programmas un </w:t>
      </w:r>
      <w:r w:rsidRPr="00692A45">
        <w:rPr>
          <w:rFonts w:ascii="Times New Roman" w:hAnsi="Times New Roman"/>
          <w:sz w:val="24"/>
          <w:szCs w:val="24"/>
          <w:lang w:val="lv-LV"/>
        </w:rPr>
        <w:t xml:space="preserve"> speciālistu apmācību neto nulles tehnoloģiju ražošanai.</w:t>
      </w:r>
    </w:p>
    <w:p w14:paraId="6F557AAE" w14:textId="1EE3BF34" w:rsidR="00283F74" w:rsidRPr="00692A45" w:rsidRDefault="00BA1D96" w:rsidP="0072535F">
      <w:pPr>
        <w:pStyle w:val="ListParagraph"/>
        <w:numPr>
          <w:ilvl w:val="0"/>
          <w:numId w:val="30"/>
        </w:numPr>
        <w:jc w:val="both"/>
        <w:rPr>
          <w:rFonts w:ascii="Times New Roman" w:hAnsi="Times New Roman"/>
          <w:sz w:val="24"/>
          <w:szCs w:val="24"/>
          <w:lang w:val="lv-LV"/>
        </w:rPr>
      </w:pPr>
      <w:r w:rsidRPr="00692A45">
        <w:rPr>
          <w:rFonts w:ascii="Times New Roman" w:hAnsi="Times New Roman"/>
          <w:sz w:val="24"/>
          <w:szCs w:val="24"/>
          <w:lang w:val="lv-LV"/>
        </w:rPr>
        <w:t xml:space="preserve">Nodrošināt juridisko un </w:t>
      </w:r>
      <w:r w:rsidR="00BB22FC" w:rsidRPr="00692A45">
        <w:rPr>
          <w:rFonts w:ascii="Times New Roman" w:hAnsi="Times New Roman"/>
          <w:sz w:val="24"/>
          <w:szCs w:val="24"/>
          <w:lang w:val="lv-LV"/>
        </w:rPr>
        <w:t>administratīvo</w:t>
      </w:r>
      <w:r w:rsidRPr="00692A45">
        <w:rPr>
          <w:rFonts w:ascii="Times New Roman" w:hAnsi="Times New Roman"/>
          <w:sz w:val="24"/>
          <w:szCs w:val="24"/>
          <w:lang w:val="lv-LV"/>
        </w:rPr>
        <w:t xml:space="preserve"> atbalstu</w:t>
      </w:r>
      <w:r w:rsidR="00756062" w:rsidRPr="00692A45">
        <w:rPr>
          <w:rFonts w:ascii="Times New Roman" w:hAnsi="Times New Roman"/>
          <w:sz w:val="24"/>
          <w:szCs w:val="24"/>
          <w:lang w:val="lv-LV"/>
        </w:rPr>
        <w:t>, r</w:t>
      </w:r>
      <w:r w:rsidRPr="00692A45">
        <w:rPr>
          <w:rFonts w:ascii="Times New Roman" w:hAnsi="Times New Roman"/>
          <w:sz w:val="24"/>
          <w:szCs w:val="24"/>
          <w:lang w:val="lv-LV"/>
        </w:rPr>
        <w:t>acionalizēt atļauju procesus un veicināt inovācijas</w:t>
      </w:r>
      <w:r w:rsidR="00E4699F" w:rsidRPr="00692A45">
        <w:rPr>
          <w:rFonts w:ascii="Times New Roman" w:hAnsi="Times New Roman"/>
          <w:sz w:val="24"/>
          <w:szCs w:val="24"/>
          <w:lang w:val="lv-LV"/>
        </w:rPr>
        <w:t>,</w:t>
      </w:r>
      <w:r w:rsidR="00361506" w:rsidRPr="00692A45">
        <w:rPr>
          <w:rFonts w:ascii="Times New Roman" w:hAnsi="Times New Roman"/>
          <w:sz w:val="24"/>
          <w:szCs w:val="24"/>
          <w:lang w:val="lv-LV"/>
        </w:rPr>
        <w:t xml:space="preserve"> </w:t>
      </w:r>
      <w:r w:rsidR="00622C63" w:rsidRPr="00692A45">
        <w:rPr>
          <w:rFonts w:ascii="Times New Roman" w:hAnsi="Times New Roman"/>
          <w:sz w:val="24"/>
          <w:szCs w:val="24"/>
          <w:lang w:val="lv-LV"/>
        </w:rPr>
        <w:t>tajā skaitā</w:t>
      </w:r>
      <w:r w:rsidR="00361506" w:rsidRPr="00692A45">
        <w:rPr>
          <w:rFonts w:ascii="Times New Roman" w:hAnsi="Times New Roman"/>
          <w:sz w:val="24"/>
          <w:szCs w:val="24"/>
          <w:lang w:val="lv-LV"/>
        </w:rPr>
        <w:t>,</w:t>
      </w:r>
      <w:r w:rsidR="00E4699F" w:rsidRPr="00692A45">
        <w:rPr>
          <w:rFonts w:ascii="Times New Roman" w:hAnsi="Times New Roman"/>
          <w:sz w:val="24"/>
          <w:szCs w:val="24"/>
          <w:lang w:val="lv-LV"/>
        </w:rPr>
        <w:t xml:space="preserve"> izmantojot</w:t>
      </w:r>
      <w:r w:rsidRPr="00692A45">
        <w:rPr>
          <w:rFonts w:ascii="Times New Roman" w:hAnsi="Times New Roman"/>
          <w:sz w:val="24"/>
          <w:szCs w:val="24"/>
          <w:lang w:val="lv-LV"/>
        </w:rPr>
        <w:t xml:space="preserve"> regulatīv</w:t>
      </w:r>
      <w:r w:rsidR="00E4699F" w:rsidRPr="00692A45">
        <w:rPr>
          <w:rFonts w:ascii="Times New Roman" w:hAnsi="Times New Roman"/>
          <w:sz w:val="24"/>
          <w:szCs w:val="24"/>
          <w:lang w:val="lv-LV"/>
        </w:rPr>
        <w:t>ās</w:t>
      </w:r>
      <w:r w:rsidRPr="00692A45">
        <w:rPr>
          <w:rFonts w:ascii="Times New Roman" w:hAnsi="Times New Roman"/>
          <w:sz w:val="24"/>
          <w:szCs w:val="24"/>
          <w:lang w:val="lv-LV"/>
        </w:rPr>
        <w:t xml:space="preserve"> smilškas</w:t>
      </w:r>
      <w:r w:rsidR="00E84A88" w:rsidRPr="00692A45">
        <w:rPr>
          <w:rFonts w:ascii="Times New Roman" w:hAnsi="Times New Roman"/>
          <w:sz w:val="24"/>
          <w:szCs w:val="24"/>
          <w:lang w:val="lv-LV"/>
        </w:rPr>
        <w:t>tes</w:t>
      </w:r>
      <w:r w:rsidRPr="00692A45">
        <w:rPr>
          <w:rFonts w:ascii="Times New Roman" w:hAnsi="Times New Roman"/>
          <w:sz w:val="24"/>
          <w:szCs w:val="24"/>
          <w:lang w:val="lv-LV"/>
        </w:rPr>
        <w:t>.</w:t>
      </w:r>
    </w:p>
    <w:p w14:paraId="1943C132" w14:textId="4EB5AA57" w:rsidR="007E14F2" w:rsidRPr="00692A45" w:rsidRDefault="007E14F2" w:rsidP="007E14F2">
      <w:pPr>
        <w:pStyle w:val="Heading2"/>
        <w:rPr>
          <w:rFonts w:ascii="Times New Roman" w:hAnsi="Times New Roman" w:cs="Times New Roman"/>
          <w:b/>
          <w:bCs/>
          <w:color w:val="auto"/>
          <w:lang w:val="lv-LV"/>
        </w:rPr>
      </w:pPr>
      <w:bookmarkStart w:id="12" w:name="_Toc206572917"/>
      <w:r w:rsidRPr="00692A45">
        <w:rPr>
          <w:rStyle w:val="ui-provider"/>
          <w:rFonts w:ascii="Times New Roman" w:hAnsi="Times New Roman" w:cs="Times New Roman"/>
          <w:b/>
          <w:bCs/>
          <w:color w:val="auto"/>
          <w:lang w:val="lv-LV"/>
        </w:rPr>
        <w:t>1.</w:t>
      </w:r>
      <w:r w:rsidR="000E6FDA" w:rsidRPr="00692A45">
        <w:rPr>
          <w:rStyle w:val="ui-provider"/>
          <w:rFonts w:ascii="Times New Roman" w:hAnsi="Times New Roman" w:cs="Times New Roman"/>
          <w:b/>
          <w:bCs/>
          <w:color w:val="auto"/>
          <w:lang w:val="lv-LV"/>
        </w:rPr>
        <w:t>6</w:t>
      </w:r>
      <w:r w:rsidRPr="00692A45">
        <w:rPr>
          <w:rStyle w:val="ui-provider"/>
          <w:rFonts w:ascii="Times New Roman" w:hAnsi="Times New Roman" w:cs="Times New Roman"/>
          <w:b/>
          <w:bCs/>
          <w:color w:val="auto"/>
          <w:lang w:val="lv-LV"/>
        </w:rPr>
        <w:t xml:space="preserve">. </w:t>
      </w:r>
      <w:r w:rsidR="00B877C0" w:rsidRPr="00692A45">
        <w:rPr>
          <w:rStyle w:val="ui-provider"/>
          <w:rFonts w:ascii="Times New Roman" w:hAnsi="Times New Roman" w:cs="Times New Roman"/>
          <w:b/>
          <w:bCs/>
          <w:color w:val="auto"/>
          <w:lang w:val="lv-LV"/>
        </w:rPr>
        <w:t>Aktivitātes</w:t>
      </w:r>
      <w:bookmarkEnd w:id="12"/>
    </w:p>
    <w:p w14:paraId="45A495B5" w14:textId="37DB4FAB" w:rsidR="00FD5FF0" w:rsidRPr="00692A45" w:rsidRDefault="001801E5" w:rsidP="002122AF">
      <w:pPr>
        <w:jc w:val="both"/>
        <w:rPr>
          <w:rFonts w:ascii="Times New Roman" w:hAnsi="Times New Roman"/>
          <w:sz w:val="24"/>
          <w:szCs w:val="24"/>
          <w:lang w:val="lv-LV"/>
        </w:rPr>
      </w:pPr>
      <w:r w:rsidRPr="00692A45">
        <w:rPr>
          <w:rFonts w:ascii="Times New Roman" w:hAnsi="Times New Roman"/>
          <w:sz w:val="24"/>
          <w:szCs w:val="24"/>
          <w:lang w:val="lv-LV"/>
        </w:rPr>
        <w:t>U</w:t>
      </w:r>
      <w:r w:rsidR="00FD5FF0" w:rsidRPr="00692A45">
        <w:rPr>
          <w:rFonts w:ascii="Times New Roman" w:hAnsi="Times New Roman"/>
          <w:sz w:val="24"/>
          <w:szCs w:val="24"/>
          <w:lang w:val="lv-LV"/>
        </w:rPr>
        <w:t>zdevums</w:t>
      </w:r>
      <w:r w:rsidR="00E4014A" w:rsidRPr="00692A45">
        <w:rPr>
          <w:rFonts w:ascii="Times New Roman" w:hAnsi="Times New Roman"/>
          <w:sz w:val="24"/>
          <w:szCs w:val="24"/>
          <w:lang w:val="lv-LV"/>
        </w:rPr>
        <w:t xml:space="preserve">: </w:t>
      </w:r>
      <w:r w:rsidR="001928E6" w:rsidRPr="00692A45">
        <w:rPr>
          <w:rFonts w:ascii="Times New Roman" w:hAnsi="Times New Roman"/>
          <w:sz w:val="24"/>
          <w:szCs w:val="24"/>
          <w:lang w:val="lv-LV"/>
        </w:rPr>
        <w:t>EM</w:t>
      </w:r>
      <w:r w:rsidR="00037A98" w:rsidRPr="00692A45">
        <w:rPr>
          <w:rFonts w:ascii="Times New Roman" w:hAnsi="Times New Roman"/>
          <w:sz w:val="24"/>
          <w:szCs w:val="24"/>
          <w:lang w:val="lv-LV"/>
        </w:rPr>
        <w:t xml:space="preserve"> sadarbībā ar LIAA i</w:t>
      </w:r>
      <w:r w:rsidR="00A745DC" w:rsidRPr="00692A45">
        <w:rPr>
          <w:rFonts w:ascii="Times New Roman" w:hAnsi="Times New Roman"/>
          <w:sz w:val="24"/>
          <w:szCs w:val="24"/>
          <w:lang w:val="lv-LV"/>
        </w:rPr>
        <w:t xml:space="preserve">dentificēt un veicināt </w:t>
      </w:r>
      <w:r w:rsidR="00622C63" w:rsidRPr="00692A45">
        <w:rPr>
          <w:rFonts w:ascii="Times New Roman" w:hAnsi="Times New Roman"/>
          <w:sz w:val="24"/>
          <w:szCs w:val="24"/>
          <w:lang w:val="lv-LV"/>
        </w:rPr>
        <w:t xml:space="preserve">specializēto </w:t>
      </w:r>
      <w:r w:rsidR="00A745DC" w:rsidRPr="00692A45">
        <w:rPr>
          <w:rFonts w:ascii="Times New Roman" w:hAnsi="Times New Roman"/>
          <w:sz w:val="24"/>
          <w:szCs w:val="24"/>
          <w:lang w:val="lv-LV"/>
        </w:rPr>
        <w:t>tehnoloģiju ražošanu</w:t>
      </w:r>
      <w:r w:rsidR="000D41DC" w:rsidRPr="00692A45">
        <w:rPr>
          <w:rFonts w:ascii="Times New Roman" w:hAnsi="Times New Roman"/>
          <w:sz w:val="24"/>
          <w:szCs w:val="24"/>
          <w:lang w:val="lv-LV"/>
        </w:rPr>
        <w:t>.</w:t>
      </w:r>
      <w:r w:rsidR="00A745DC" w:rsidRPr="00692A45">
        <w:rPr>
          <w:rFonts w:ascii="Times New Roman" w:hAnsi="Times New Roman"/>
          <w:sz w:val="24"/>
          <w:szCs w:val="24"/>
          <w:lang w:val="lv-LV"/>
        </w:rPr>
        <w:t xml:space="preserve"> </w:t>
      </w:r>
      <w:r w:rsidR="008F31BE" w:rsidRPr="00692A45">
        <w:rPr>
          <w:rFonts w:ascii="Times New Roman" w:hAnsi="Times New Roman"/>
          <w:sz w:val="24"/>
          <w:szCs w:val="24"/>
          <w:lang w:val="lv-LV"/>
        </w:rPr>
        <w:t>LIAA īstenot</w:t>
      </w:r>
      <w:r w:rsidR="00FD5FF0" w:rsidRPr="00692A45">
        <w:rPr>
          <w:rFonts w:ascii="Times New Roman" w:hAnsi="Times New Roman"/>
          <w:sz w:val="24"/>
          <w:szCs w:val="24"/>
          <w:lang w:val="lv-LV"/>
        </w:rPr>
        <w:t xml:space="preserve"> tirgus analīzi</w:t>
      </w:r>
      <w:r w:rsidR="00C2201B" w:rsidRPr="00692A45">
        <w:rPr>
          <w:rFonts w:ascii="Times New Roman" w:hAnsi="Times New Roman"/>
          <w:sz w:val="24"/>
          <w:szCs w:val="24"/>
          <w:lang w:val="lv-LV"/>
        </w:rPr>
        <w:t xml:space="preserve">, </w:t>
      </w:r>
      <w:r w:rsidR="00FD5FF0" w:rsidRPr="00692A45">
        <w:rPr>
          <w:rFonts w:ascii="Times New Roman" w:hAnsi="Times New Roman"/>
          <w:sz w:val="24"/>
          <w:szCs w:val="24"/>
          <w:lang w:val="lv-LV"/>
        </w:rPr>
        <w:t xml:space="preserve">lai </w:t>
      </w:r>
      <w:r w:rsidR="00C2201B" w:rsidRPr="00692A45">
        <w:rPr>
          <w:rFonts w:ascii="Times New Roman" w:hAnsi="Times New Roman"/>
          <w:sz w:val="24"/>
          <w:szCs w:val="24"/>
          <w:lang w:val="lv-LV"/>
        </w:rPr>
        <w:t xml:space="preserve">sadarbībā ar </w:t>
      </w:r>
      <w:r w:rsidR="00E63122" w:rsidRPr="00692A45">
        <w:rPr>
          <w:rFonts w:ascii="Times New Roman" w:hAnsi="Times New Roman"/>
          <w:sz w:val="24"/>
          <w:szCs w:val="24"/>
          <w:lang w:val="lv-LV"/>
        </w:rPr>
        <w:t xml:space="preserve">uzņēmēju organizācijām identificētu iespējamās piegādes ķēdes </w:t>
      </w:r>
      <w:r w:rsidR="00FD5FF0" w:rsidRPr="00692A45">
        <w:rPr>
          <w:rFonts w:ascii="Times New Roman" w:hAnsi="Times New Roman"/>
          <w:sz w:val="24"/>
          <w:szCs w:val="24"/>
          <w:lang w:val="lv-LV"/>
        </w:rPr>
        <w:t>ES tirgū.</w:t>
      </w:r>
    </w:p>
    <w:p w14:paraId="59495857" w14:textId="6913F89D" w:rsidR="00F41260" w:rsidRPr="00692A45" w:rsidRDefault="00EE141C" w:rsidP="0072535F">
      <w:pPr>
        <w:numPr>
          <w:ilvl w:val="0"/>
          <w:numId w:val="22"/>
        </w:numPr>
        <w:jc w:val="both"/>
        <w:rPr>
          <w:rFonts w:ascii="Times New Roman" w:hAnsi="Times New Roman"/>
          <w:sz w:val="24"/>
          <w:szCs w:val="24"/>
          <w:lang w:val="lv-LV"/>
        </w:rPr>
      </w:pPr>
      <w:r w:rsidRPr="00692A45">
        <w:rPr>
          <w:rFonts w:ascii="Times New Roman" w:hAnsi="Times New Roman"/>
          <w:sz w:val="24"/>
          <w:szCs w:val="24"/>
          <w:lang w:val="lv-LV"/>
        </w:rPr>
        <w:t xml:space="preserve">Atbalstīt </w:t>
      </w:r>
      <w:r w:rsidR="002C0516" w:rsidRPr="00692A45">
        <w:rPr>
          <w:rFonts w:ascii="Times New Roman" w:hAnsi="Times New Roman"/>
          <w:sz w:val="24"/>
          <w:szCs w:val="24"/>
          <w:lang w:val="lv-LV"/>
        </w:rPr>
        <w:t xml:space="preserve">jaunas investīcijas identificētajās jomās, izmantojot stratēģisko projektu statusu, </w:t>
      </w:r>
      <w:r w:rsidR="008D2F4A" w:rsidRPr="00692A45">
        <w:rPr>
          <w:rFonts w:ascii="Times New Roman" w:hAnsi="Times New Roman"/>
          <w:sz w:val="24"/>
          <w:szCs w:val="24"/>
          <w:lang w:val="lv-LV"/>
        </w:rPr>
        <w:t xml:space="preserve">paātrināt administratīvās procedūras, ja </w:t>
      </w:r>
      <w:r w:rsidR="0052614B" w:rsidRPr="00692A45">
        <w:rPr>
          <w:rFonts w:ascii="Times New Roman" w:hAnsi="Times New Roman"/>
          <w:sz w:val="24"/>
          <w:szCs w:val="24"/>
          <w:lang w:val="lv-LV"/>
        </w:rPr>
        <w:t>nepieciešams, veidojot regulatīvās smilškastes</w:t>
      </w:r>
      <w:r w:rsidR="00FF6106" w:rsidRPr="00692A45">
        <w:rPr>
          <w:rFonts w:ascii="Times New Roman" w:hAnsi="Times New Roman"/>
          <w:sz w:val="24"/>
          <w:szCs w:val="24"/>
          <w:lang w:val="lv-LV"/>
        </w:rPr>
        <w:t>.</w:t>
      </w:r>
    </w:p>
    <w:p w14:paraId="454E8E91" w14:textId="738C3460" w:rsidR="00FD5FF0" w:rsidRPr="00692A45" w:rsidRDefault="00FD5FF0" w:rsidP="0072535F">
      <w:pPr>
        <w:pStyle w:val="ListParagraph"/>
        <w:numPr>
          <w:ilvl w:val="0"/>
          <w:numId w:val="59"/>
        </w:numPr>
        <w:jc w:val="both"/>
        <w:rPr>
          <w:rFonts w:ascii="Times New Roman" w:hAnsi="Times New Roman"/>
          <w:b/>
          <w:bCs/>
          <w:sz w:val="24"/>
          <w:szCs w:val="24"/>
          <w:lang w:val="lv-LV"/>
        </w:rPr>
      </w:pPr>
      <w:r w:rsidRPr="00692A45">
        <w:rPr>
          <w:rFonts w:ascii="Times New Roman" w:hAnsi="Times New Roman"/>
          <w:b/>
          <w:bCs/>
          <w:sz w:val="24"/>
          <w:szCs w:val="24"/>
          <w:lang w:val="lv-LV"/>
        </w:rPr>
        <w:t>Uzdevums</w:t>
      </w:r>
      <w:r w:rsidR="004B3A1D" w:rsidRPr="00692A45">
        <w:rPr>
          <w:rFonts w:ascii="Times New Roman" w:hAnsi="Times New Roman"/>
          <w:b/>
          <w:bCs/>
          <w:sz w:val="24"/>
          <w:szCs w:val="24"/>
          <w:lang w:val="lv-LV"/>
        </w:rPr>
        <w:t>:</w:t>
      </w:r>
      <w:r w:rsidR="00A440E6" w:rsidRPr="00692A45">
        <w:rPr>
          <w:rFonts w:ascii="Times New Roman" w:hAnsi="Times New Roman"/>
          <w:b/>
          <w:bCs/>
          <w:sz w:val="24"/>
          <w:szCs w:val="24"/>
          <w:lang w:val="lv-LV"/>
        </w:rPr>
        <w:t xml:space="preserve"> </w:t>
      </w:r>
      <w:r w:rsidRPr="00692A45">
        <w:rPr>
          <w:rFonts w:ascii="Times New Roman" w:hAnsi="Times New Roman"/>
          <w:b/>
          <w:bCs/>
          <w:sz w:val="24"/>
          <w:szCs w:val="24"/>
          <w:lang w:val="lv-LV"/>
        </w:rPr>
        <w:t>Palielināt tehnoloģisko kapacitāti un inovācijas</w:t>
      </w:r>
      <w:r w:rsidR="009358EB" w:rsidRPr="00692A45">
        <w:rPr>
          <w:rFonts w:ascii="Times New Roman" w:hAnsi="Times New Roman"/>
          <w:b/>
          <w:bCs/>
          <w:sz w:val="24"/>
          <w:szCs w:val="24"/>
          <w:lang w:val="lv-LV"/>
        </w:rPr>
        <w:t xml:space="preserve"> </w:t>
      </w:r>
    </w:p>
    <w:p w14:paraId="0BF0AF49" w14:textId="64C23E3C" w:rsidR="002A62B6" w:rsidRPr="00692A45" w:rsidRDefault="001928E6" w:rsidP="0072535F">
      <w:pPr>
        <w:numPr>
          <w:ilvl w:val="0"/>
          <w:numId w:val="23"/>
        </w:numPr>
        <w:jc w:val="both"/>
        <w:rPr>
          <w:rFonts w:ascii="Times New Roman" w:hAnsi="Times New Roman"/>
          <w:sz w:val="24"/>
          <w:szCs w:val="24"/>
          <w:lang w:val="lv-LV"/>
        </w:rPr>
      </w:pPr>
      <w:r w:rsidRPr="00692A45">
        <w:rPr>
          <w:rFonts w:ascii="Times New Roman" w:hAnsi="Times New Roman"/>
          <w:sz w:val="24"/>
          <w:szCs w:val="24"/>
          <w:lang w:val="lv-LV"/>
        </w:rPr>
        <w:t>EM</w:t>
      </w:r>
      <w:r w:rsidR="0074694F" w:rsidRPr="00692A45">
        <w:rPr>
          <w:rFonts w:ascii="Times New Roman" w:hAnsi="Times New Roman"/>
          <w:sz w:val="24"/>
          <w:szCs w:val="24"/>
          <w:lang w:val="lv-LV"/>
        </w:rPr>
        <w:t xml:space="preserve"> sadarbībā ar LIAA p</w:t>
      </w:r>
      <w:r w:rsidR="00375438" w:rsidRPr="00692A45">
        <w:rPr>
          <w:rFonts w:ascii="Times New Roman" w:hAnsi="Times New Roman"/>
          <w:sz w:val="24"/>
          <w:szCs w:val="24"/>
          <w:lang w:val="lv-LV"/>
        </w:rPr>
        <w:t xml:space="preserve">ilnveidot atbalsta nosacījumus Latvijā reģistrētiem uzņēmumiem, </w:t>
      </w:r>
      <w:r w:rsidR="000D41DC" w:rsidRPr="00692A45">
        <w:rPr>
          <w:rFonts w:ascii="Times New Roman" w:hAnsi="Times New Roman"/>
          <w:sz w:val="24"/>
          <w:szCs w:val="24"/>
          <w:lang w:val="lv-LV"/>
        </w:rPr>
        <w:t>tajā skaitā</w:t>
      </w:r>
      <w:r w:rsidR="00375438" w:rsidRPr="00692A45">
        <w:rPr>
          <w:rFonts w:ascii="Times New Roman" w:hAnsi="Times New Roman"/>
          <w:sz w:val="24"/>
          <w:szCs w:val="24"/>
          <w:lang w:val="lv-LV"/>
        </w:rPr>
        <w:t xml:space="preserve"> jaunuzņēmumiem, inovatīvu neto nulles emisiju tehnoloģiju attīstībai visā tehnoloģijas attīstības ciklā – no rūpnieciskiem pētījumiem līdz eksperimentālām izstrādnēm un, kur iespējams, demonstrācijas </w:t>
      </w:r>
      <w:r w:rsidR="00375438" w:rsidRPr="00692A45">
        <w:rPr>
          <w:rFonts w:ascii="Times New Roman" w:hAnsi="Times New Roman"/>
          <w:sz w:val="24"/>
          <w:szCs w:val="24"/>
          <w:lang w:val="lv-LV"/>
        </w:rPr>
        <w:lastRenderedPageBreak/>
        <w:t xml:space="preserve">projektiem, motivējot uzņēmumus, tostarp, jaunuzņēmumus sadarboties savā starpā un </w:t>
      </w:r>
      <w:r w:rsidR="00C33B5D" w:rsidRPr="00692A45">
        <w:rPr>
          <w:rFonts w:ascii="Times New Roman" w:hAnsi="Times New Roman"/>
          <w:sz w:val="24"/>
          <w:szCs w:val="24"/>
          <w:lang w:val="lv-LV"/>
        </w:rPr>
        <w:t xml:space="preserve">ar </w:t>
      </w:r>
      <w:r w:rsidR="00375438" w:rsidRPr="00692A45">
        <w:rPr>
          <w:rFonts w:ascii="Times New Roman" w:hAnsi="Times New Roman"/>
          <w:sz w:val="24"/>
          <w:szCs w:val="24"/>
          <w:lang w:val="lv-LV"/>
        </w:rPr>
        <w:t>pētniecības organizācijām, lai izstrādātu jaunas tehnoloģijas un inovatīvus produktus, cita starpā, izmantojot inovāciju inkubatorus un akseleratorus</w:t>
      </w:r>
      <w:r w:rsidR="00361506" w:rsidRPr="00692A45">
        <w:rPr>
          <w:rFonts w:ascii="Times New Roman" w:hAnsi="Times New Roman"/>
          <w:sz w:val="24"/>
          <w:szCs w:val="24"/>
          <w:lang w:val="lv-LV"/>
        </w:rPr>
        <w:t>, kā arī veidojot atbalsta programmas ilgtspējīgā inovatīvā iepirkuma jomā.</w:t>
      </w:r>
    </w:p>
    <w:p w14:paraId="5B11DE96" w14:textId="259B6675" w:rsidR="00361506" w:rsidRPr="00692A45" w:rsidRDefault="001928E6" w:rsidP="0072535F">
      <w:pPr>
        <w:pStyle w:val="ListParagraph"/>
        <w:numPr>
          <w:ilvl w:val="0"/>
          <w:numId w:val="23"/>
        </w:numPr>
        <w:jc w:val="both"/>
        <w:rPr>
          <w:rFonts w:ascii="Times New Roman" w:hAnsi="Times New Roman"/>
          <w:sz w:val="24"/>
          <w:szCs w:val="24"/>
          <w:lang w:val="lv-LV"/>
        </w:rPr>
      </w:pPr>
      <w:r w:rsidRPr="00692A45">
        <w:rPr>
          <w:rFonts w:ascii="Times New Roman" w:hAnsi="Times New Roman"/>
          <w:sz w:val="24"/>
          <w:szCs w:val="24"/>
          <w:lang w:val="lv-LV"/>
        </w:rPr>
        <w:t xml:space="preserve">EM </w:t>
      </w:r>
      <w:r w:rsidR="002E23B5" w:rsidRPr="00692A45">
        <w:rPr>
          <w:rFonts w:ascii="Times New Roman" w:hAnsi="Times New Roman"/>
          <w:sz w:val="24"/>
          <w:szCs w:val="24"/>
          <w:lang w:val="lv-LV"/>
        </w:rPr>
        <w:t>sadarbībā ar LIAA v</w:t>
      </w:r>
      <w:r w:rsidR="00361506" w:rsidRPr="00692A45">
        <w:rPr>
          <w:rFonts w:ascii="Times New Roman" w:hAnsi="Times New Roman"/>
          <w:sz w:val="24"/>
          <w:szCs w:val="24"/>
          <w:lang w:val="lv-LV"/>
        </w:rPr>
        <w:t xml:space="preserve">eicināt reģionālo inovāciju atbalsta programmu un centru attīstību un specializāciju kādā no neto nulles emisiju tehnoloģiju attīstības jomām, izejot no </w:t>
      </w:r>
      <w:r w:rsidR="00952B82">
        <w:rPr>
          <w:rFonts w:ascii="Times New Roman" w:hAnsi="Times New Roman"/>
          <w:sz w:val="24"/>
          <w:szCs w:val="24"/>
          <w:lang w:val="lv-LV"/>
        </w:rPr>
        <w:t>lokālajām</w:t>
      </w:r>
      <w:r w:rsidR="00361506" w:rsidRPr="00692A45">
        <w:rPr>
          <w:rFonts w:ascii="Times New Roman" w:hAnsi="Times New Roman"/>
          <w:sz w:val="24"/>
          <w:szCs w:val="24"/>
          <w:lang w:val="lv-LV"/>
        </w:rPr>
        <w:t xml:space="preserve"> kompetencēm (izglītības un pētniecības iestādes, rūpniecības uzņēmumi, akseleratori, utt.) un resursu potenciāla, piemēram, Latgalē vai Zemgalē bioekenomikas (biodegvielu) jomā, Kurzemē vēja enerģijas un ūdeņraža tehnoloģiju jomā, lai tādējādi </w:t>
      </w:r>
      <w:r w:rsidR="00510C62" w:rsidRPr="00692A45">
        <w:rPr>
          <w:rFonts w:ascii="Times New Roman" w:hAnsi="Times New Roman"/>
          <w:sz w:val="24"/>
          <w:szCs w:val="24"/>
          <w:lang w:val="lv-LV"/>
        </w:rPr>
        <w:t xml:space="preserve">mazinātu </w:t>
      </w:r>
      <w:r w:rsidR="00361506" w:rsidRPr="00692A45">
        <w:rPr>
          <w:rFonts w:ascii="Times New Roman" w:hAnsi="Times New Roman"/>
          <w:sz w:val="24"/>
          <w:szCs w:val="24"/>
          <w:lang w:val="lv-LV"/>
        </w:rPr>
        <w:t>iedzīvotāju skaita samazināšanos reģionos un radītu jaunu tautsaimniecības sektoru attīstību un līdz ar to ienākumu bāzes pieaugumu.</w:t>
      </w:r>
    </w:p>
    <w:p w14:paraId="5FB0CCBD" w14:textId="0415B0F5" w:rsidR="00361506" w:rsidRPr="00692A45" w:rsidRDefault="0095215F" w:rsidP="0072535F">
      <w:pPr>
        <w:pStyle w:val="ListParagraph"/>
        <w:numPr>
          <w:ilvl w:val="0"/>
          <w:numId w:val="23"/>
        </w:numPr>
        <w:jc w:val="both"/>
        <w:rPr>
          <w:rFonts w:ascii="Times New Roman" w:hAnsi="Times New Roman"/>
          <w:sz w:val="24"/>
          <w:szCs w:val="24"/>
          <w:lang w:val="lv-LV"/>
        </w:rPr>
      </w:pPr>
      <w:r w:rsidRPr="00692A45">
        <w:rPr>
          <w:rFonts w:ascii="Times New Roman" w:hAnsi="Times New Roman"/>
          <w:sz w:val="24"/>
          <w:szCs w:val="24"/>
          <w:lang w:val="lv-LV"/>
        </w:rPr>
        <w:t>IZM</w:t>
      </w:r>
      <w:r w:rsidR="00D01E3A" w:rsidRPr="00692A45">
        <w:rPr>
          <w:rFonts w:ascii="Times New Roman" w:hAnsi="Times New Roman"/>
          <w:sz w:val="24"/>
          <w:szCs w:val="24"/>
          <w:lang w:val="lv-LV"/>
        </w:rPr>
        <w:t xml:space="preserve"> sadarbībā ar </w:t>
      </w:r>
      <w:r w:rsidR="001928E6" w:rsidRPr="00692A45">
        <w:rPr>
          <w:rFonts w:ascii="Times New Roman" w:hAnsi="Times New Roman"/>
          <w:sz w:val="24"/>
          <w:szCs w:val="24"/>
          <w:lang w:val="lv-LV"/>
        </w:rPr>
        <w:t>EM</w:t>
      </w:r>
      <w:r w:rsidR="00D01E3A" w:rsidRPr="00692A45">
        <w:rPr>
          <w:rFonts w:ascii="Times New Roman" w:hAnsi="Times New Roman"/>
          <w:sz w:val="24"/>
          <w:szCs w:val="24"/>
          <w:lang w:val="lv-LV"/>
        </w:rPr>
        <w:t xml:space="preserve"> s</w:t>
      </w:r>
      <w:r w:rsidR="00361506" w:rsidRPr="00692A45">
        <w:rPr>
          <w:rFonts w:ascii="Times New Roman" w:hAnsi="Times New Roman"/>
          <w:sz w:val="24"/>
          <w:szCs w:val="24"/>
          <w:lang w:val="lv-LV"/>
        </w:rPr>
        <w:t>niegt atbalstu pētniecības organizācijām neto nulles emisiju tehnoloģiju attīstībai, piemēram, izmantojot valsts pētījumu programmas, fundamentālo un lietišķo pētījumu programmas, kā arī atbalstot pētniecības organizāciju, jaunuzņēmumu un komercuzņēmumu dalību ES un starptautiskajos projektos, piemēram, pilnīgi vai daļēji kompensējot ES fondu projektu pieteikuma rakstīšanas izmaksas, tādējādi audzējot zinātnisko un pētniecības kompetenci.</w:t>
      </w:r>
    </w:p>
    <w:p w14:paraId="48382ADF" w14:textId="34F6897A" w:rsidR="00A440E6" w:rsidRPr="00692A45" w:rsidRDefault="001928E6" w:rsidP="0072535F">
      <w:pPr>
        <w:pStyle w:val="ListParagraph"/>
        <w:numPr>
          <w:ilvl w:val="0"/>
          <w:numId w:val="23"/>
        </w:numPr>
        <w:jc w:val="both"/>
        <w:rPr>
          <w:rFonts w:ascii="Times New Roman" w:hAnsi="Times New Roman"/>
          <w:sz w:val="24"/>
          <w:szCs w:val="24"/>
          <w:lang w:val="lv-LV"/>
        </w:rPr>
      </w:pPr>
      <w:r w:rsidRPr="00692A45">
        <w:rPr>
          <w:rFonts w:ascii="Times New Roman" w:hAnsi="Times New Roman"/>
          <w:sz w:val="24"/>
          <w:szCs w:val="24"/>
          <w:lang w:val="lv-LV"/>
        </w:rPr>
        <w:t>EM</w:t>
      </w:r>
      <w:r w:rsidR="00357E82" w:rsidRPr="00692A45">
        <w:rPr>
          <w:rFonts w:ascii="Times New Roman" w:hAnsi="Times New Roman"/>
          <w:sz w:val="24"/>
          <w:szCs w:val="24"/>
          <w:lang w:val="lv-LV"/>
        </w:rPr>
        <w:t>, ja nepieciešams, i</w:t>
      </w:r>
      <w:r w:rsidR="00B87C50" w:rsidRPr="00692A45">
        <w:rPr>
          <w:rFonts w:ascii="Times New Roman" w:hAnsi="Times New Roman"/>
          <w:sz w:val="24"/>
          <w:szCs w:val="24"/>
          <w:lang w:val="lv-LV"/>
        </w:rPr>
        <w:t>zveidot normatīvo ietvaru, kas sniedz iespēju uzņēmumiem, kas attīsta neto nulles emisiju tehnoloģijas</w:t>
      </w:r>
      <w:r w:rsidR="00361506" w:rsidRPr="00692A45">
        <w:rPr>
          <w:rFonts w:ascii="Times New Roman" w:hAnsi="Times New Roman"/>
          <w:sz w:val="24"/>
          <w:szCs w:val="24"/>
          <w:lang w:val="lv-LV"/>
        </w:rPr>
        <w:t xml:space="preserve"> vai šo tehnoloģiju inovatīvas integrācijas risinājumus</w:t>
      </w:r>
      <w:r w:rsidR="00B87C50" w:rsidRPr="00692A45">
        <w:rPr>
          <w:rFonts w:ascii="Times New Roman" w:hAnsi="Times New Roman"/>
          <w:sz w:val="24"/>
          <w:szCs w:val="24"/>
          <w:lang w:val="lv-LV"/>
        </w:rPr>
        <w:t>, ierosināt speciālās regulatīvās vides izveidi, nodrošinot uzņēmumiem iespēju testēt inovatīvus risinājumus ar uzraudzības iestāžu atļauju, bet ar mazāk stingriem noteikumiem. Šāda pieeja palīdz pārbaudīt jaunas tehnoloģiju idejas reālās situācijās, sekmēt šo ideju straujāku komercializāciju, nenonākot konfliktā ar esošo regulējumu, un dod iespēju veikt uzlabojumus pirms risinājums tiek pilnībā ieviests.</w:t>
      </w:r>
    </w:p>
    <w:p w14:paraId="68C56AAD" w14:textId="69DCE80E" w:rsidR="00FD5FF0" w:rsidRPr="00692A45" w:rsidRDefault="00FD5FF0" w:rsidP="0072535F">
      <w:pPr>
        <w:pStyle w:val="ListParagraph"/>
        <w:numPr>
          <w:ilvl w:val="0"/>
          <w:numId w:val="59"/>
        </w:numPr>
        <w:jc w:val="both"/>
        <w:rPr>
          <w:rFonts w:ascii="Times New Roman" w:hAnsi="Times New Roman"/>
          <w:b/>
          <w:bCs/>
          <w:sz w:val="24"/>
          <w:szCs w:val="24"/>
          <w:lang w:val="lv-LV"/>
        </w:rPr>
      </w:pPr>
      <w:r w:rsidRPr="00692A45">
        <w:rPr>
          <w:rFonts w:ascii="Times New Roman" w:hAnsi="Times New Roman"/>
          <w:b/>
          <w:bCs/>
          <w:sz w:val="24"/>
          <w:szCs w:val="24"/>
          <w:lang w:val="lv-LV"/>
        </w:rPr>
        <w:t>Uzdevums: Piesaistīt finansējumu un atbalsta mehānismus</w:t>
      </w:r>
      <w:r w:rsidR="00686764" w:rsidRPr="00692A45">
        <w:rPr>
          <w:rFonts w:ascii="Times New Roman" w:hAnsi="Times New Roman"/>
          <w:b/>
          <w:bCs/>
          <w:sz w:val="24"/>
          <w:szCs w:val="24"/>
          <w:lang w:val="lv-LV"/>
        </w:rPr>
        <w:t>.</w:t>
      </w:r>
    </w:p>
    <w:p w14:paraId="54171DF0" w14:textId="7104F026" w:rsidR="00BB7D6C" w:rsidRPr="00692A45" w:rsidRDefault="007E78E9" w:rsidP="0072535F">
      <w:pPr>
        <w:numPr>
          <w:ilvl w:val="0"/>
          <w:numId w:val="24"/>
        </w:numPr>
        <w:jc w:val="both"/>
        <w:rPr>
          <w:rFonts w:ascii="Times New Roman" w:hAnsi="Times New Roman"/>
          <w:sz w:val="24"/>
          <w:szCs w:val="24"/>
          <w:lang w:val="lv-LV"/>
        </w:rPr>
      </w:pPr>
      <w:r w:rsidRPr="00692A45">
        <w:rPr>
          <w:rFonts w:ascii="Times New Roman" w:hAnsi="Times New Roman"/>
          <w:sz w:val="24"/>
          <w:szCs w:val="24"/>
          <w:lang w:val="lv-LV"/>
        </w:rPr>
        <w:t>LIAA i</w:t>
      </w:r>
      <w:r w:rsidR="00BB7D6C" w:rsidRPr="00692A45">
        <w:rPr>
          <w:rFonts w:ascii="Times New Roman" w:hAnsi="Times New Roman"/>
          <w:sz w:val="24"/>
          <w:szCs w:val="24"/>
          <w:lang w:val="lv-LV"/>
        </w:rPr>
        <w:t xml:space="preserve">zvērtēt </w:t>
      </w:r>
      <w:r w:rsidR="00AE59A0" w:rsidRPr="00692A45">
        <w:rPr>
          <w:rFonts w:ascii="Times New Roman" w:hAnsi="Times New Roman"/>
          <w:sz w:val="24"/>
          <w:szCs w:val="24"/>
          <w:lang w:val="lv-LV"/>
        </w:rPr>
        <w:t xml:space="preserve">un apkopot šobrīd pieejamo </w:t>
      </w:r>
      <w:r w:rsidR="009C70D2" w:rsidRPr="00692A45">
        <w:rPr>
          <w:rFonts w:ascii="Times New Roman" w:hAnsi="Times New Roman"/>
          <w:sz w:val="24"/>
          <w:szCs w:val="24"/>
          <w:lang w:val="lv-LV"/>
        </w:rPr>
        <w:t xml:space="preserve">Latvijas un ES horizontālo </w:t>
      </w:r>
      <w:r w:rsidR="00AE59A0" w:rsidRPr="00692A45">
        <w:rPr>
          <w:rFonts w:ascii="Times New Roman" w:hAnsi="Times New Roman"/>
          <w:sz w:val="24"/>
          <w:szCs w:val="24"/>
          <w:lang w:val="lv-LV"/>
        </w:rPr>
        <w:t xml:space="preserve">atbalsta programmu iespējas, </w:t>
      </w:r>
      <w:r w:rsidR="00B919E4" w:rsidRPr="00692A45">
        <w:rPr>
          <w:rFonts w:ascii="Times New Roman" w:hAnsi="Times New Roman"/>
          <w:sz w:val="24"/>
          <w:szCs w:val="24"/>
          <w:lang w:val="lv-LV"/>
        </w:rPr>
        <w:t>klimatneitrālu tehnoloģiju atbalstam</w:t>
      </w:r>
      <w:r w:rsidR="00020E4B" w:rsidRPr="00692A45">
        <w:rPr>
          <w:rFonts w:ascii="Times New Roman" w:hAnsi="Times New Roman"/>
          <w:sz w:val="24"/>
          <w:szCs w:val="24"/>
          <w:lang w:val="lv-LV"/>
        </w:rPr>
        <w:t xml:space="preserve"> un publicēt informāciju LIAA VKP mājas lapā</w:t>
      </w:r>
      <w:r w:rsidR="00B919E4" w:rsidRPr="00692A45">
        <w:rPr>
          <w:rFonts w:ascii="Times New Roman" w:hAnsi="Times New Roman"/>
          <w:sz w:val="24"/>
          <w:szCs w:val="24"/>
          <w:lang w:val="lv-LV"/>
        </w:rPr>
        <w:t xml:space="preserve">. </w:t>
      </w:r>
    </w:p>
    <w:p w14:paraId="789A502D" w14:textId="657DD20C" w:rsidR="00FD5FF0" w:rsidRPr="00692A45" w:rsidRDefault="00334734" w:rsidP="0072535F">
      <w:pPr>
        <w:numPr>
          <w:ilvl w:val="0"/>
          <w:numId w:val="24"/>
        </w:numPr>
        <w:jc w:val="both"/>
        <w:rPr>
          <w:rFonts w:ascii="Times New Roman" w:hAnsi="Times New Roman"/>
          <w:sz w:val="24"/>
          <w:szCs w:val="24"/>
          <w:lang w:val="lv-LV"/>
        </w:rPr>
      </w:pPr>
      <w:r w:rsidRPr="00692A45">
        <w:rPr>
          <w:rFonts w:ascii="Times New Roman" w:hAnsi="Times New Roman"/>
          <w:sz w:val="24"/>
          <w:szCs w:val="24"/>
          <w:lang w:val="lv-LV"/>
        </w:rPr>
        <w:t xml:space="preserve">LIAA </w:t>
      </w:r>
      <w:r w:rsidR="0018324A" w:rsidRPr="00692A45">
        <w:rPr>
          <w:rFonts w:ascii="Times New Roman" w:hAnsi="Times New Roman"/>
          <w:sz w:val="24"/>
          <w:szCs w:val="24"/>
          <w:lang w:val="lv-LV"/>
        </w:rPr>
        <w:t>o</w:t>
      </w:r>
      <w:r w:rsidR="00FD5FF0" w:rsidRPr="00692A45">
        <w:rPr>
          <w:rFonts w:ascii="Times New Roman" w:hAnsi="Times New Roman"/>
          <w:sz w:val="24"/>
          <w:szCs w:val="24"/>
          <w:lang w:val="lv-LV"/>
        </w:rPr>
        <w:t xml:space="preserve">rganizēt investīciju forumu ar </w:t>
      </w:r>
      <w:r w:rsidR="007344A2" w:rsidRPr="00692A45">
        <w:rPr>
          <w:rFonts w:ascii="Times New Roman" w:hAnsi="Times New Roman"/>
          <w:sz w:val="24"/>
          <w:szCs w:val="24"/>
          <w:lang w:val="lv-LV"/>
        </w:rPr>
        <w:t>investīciju banku</w:t>
      </w:r>
      <w:r w:rsidR="00FD5FF0" w:rsidRPr="00692A45">
        <w:rPr>
          <w:rFonts w:ascii="Times New Roman" w:hAnsi="Times New Roman"/>
          <w:sz w:val="24"/>
          <w:szCs w:val="24"/>
          <w:lang w:val="lv-LV"/>
        </w:rPr>
        <w:t xml:space="preserve"> un privāto investoru dalību.</w:t>
      </w:r>
    </w:p>
    <w:p w14:paraId="723CBD29" w14:textId="78A30DFF" w:rsidR="00583978" w:rsidRPr="00692A45" w:rsidRDefault="001928E6" w:rsidP="0072535F">
      <w:pPr>
        <w:numPr>
          <w:ilvl w:val="0"/>
          <w:numId w:val="24"/>
        </w:numPr>
        <w:jc w:val="both"/>
        <w:rPr>
          <w:rFonts w:ascii="Times New Roman" w:hAnsi="Times New Roman"/>
          <w:sz w:val="24"/>
          <w:szCs w:val="24"/>
          <w:lang w:val="lv-LV"/>
        </w:rPr>
      </w:pPr>
      <w:r w:rsidRPr="00692A45">
        <w:rPr>
          <w:rFonts w:ascii="Times New Roman" w:hAnsi="Times New Roman"/>
          <w:sz w:val="24"/>
          <w:szCs w:val="24"/>
          <w:lang w:val="lv-LV"/>
        </w:rPr>
        <w:t>EM</w:t>
      </w:r>
      <w:r w:rsidR="00334734" w:rsidRPr="00692A45">
        <w:rPr>
          <w:rFonts w:ascii="Times New Roman" w:hAnsi="Times New Roman"/>
          <w:sz w:val="24"/>
          <w:szCs w:val="24"/>
          <w:lang w:val="lv-LV"/>
        </w:rPr>
        <w:t xml:space="preserve"> sadarbībā ar iesaistītajām </w:t>
      </w:r>
      <w:r w:rsidR="009358EB" w:rsidRPr="00692A45">
        <w:rPr>
          <w:rFonts w:ascii="Times New Roman" w:hAnsi="Times New Roman"/>
          <w:sz w:val="24"/>
          <w:szCs w:val="24"/>
          <w:lang w:val="lv-LV"/>
        </w:rPr>
        <w:t>ministrijām</w:t>
      </w:r>
      <w:r w:rsidR="00334734" w:rsidRPr="00692A45">
        <w:rPr>
          <w:rFonts w:ascii="Times New Roman" w:hAnsi="Times New Roman"/>
          <w:sz w:val="24"/>
          <w:szCs w:val="24"/>
          <w:lang w:val="lv-LV"/>
        </w:rPr>
        <w:t xml:space="preserve"> </w:t>
      </w:r>
      <w:r w:rsidR="00C6427A" w:rsidRPr="00692A45">
        <w:rPr>
          <w:rFonts w:ascii="Times New Roman" w:hAnsi="Times New Roman"/>
          <w:sz w:val="24"/>
          <w:szCs w:val="24"/>
          <w:lang w:val="lv-LV"/>
        </w:rPr>
        <w:t xml:space="preserve">ES fondu nākamā perioda </w:t>
      </w:r>
      <w:r w:rsidR="0011492A" w:rsidRPr="00692A45">
        <w:rPr>
          <w:rFonts w:ascii="Times New Roman" w:hAnsi="Times New Roman"/>
          <w:sz w:val="24"/>
          <w:szCs w:val="24"/>
          <w:lang w:val="lv-LV"/>
        </w:rPr>
        <w:t xml:space="preserve">darbības programmā paredzēt atbilstošu finansējumu klimatneitrālu industriju </w:t>
      </w:r>
      <w:r w:rsidR="00075128" w:rsidRPr="00692A45">
        <w:rPr>
          <w:rFonts w:ascii="Times New Roman" w:hAnsi="Times New Roman"/>
          <w:sz w:val="24"/>
          <w:szCs w:val="24"/>
          <w:lang w:val="lv-LV"/>
        </w:rPr>
        <w:t>attīstības veicināšanai.</w:t>
      </w:r>
    </w:p>
    <w:p w14:paraId="01279913" w14:textId="26EFF419" w:rsidR="00361506" w:rsidRPr="00692A45" w:rsidRDefault="001928E6" w:rsidP="0072535F">
      <w:pPr>
        <w:pStyle w:val="ListParagraph"/>
        <w:numPr>
          <w:ilvl w:val="0"/>
          <w:numId w:val="24"/>
        </w:numPr>
        <w:rPr>
          <w:rFonts w:ascii="Times New Roman" w:hAnsi="Times New Roman"/>
          <w:sz w:val="24"/>
          <w:szCs w:val="24"/>
          <w:lang w:val="lv-LV"/>
        </w:rPr>
      </w:pPr>
      <w:r w:rsidRPr="00692A45">
        <w:rPr>
          <w:rFonts w:ascii="Times New Roman" w:hAnsi="Times New Roman"/>
          <w:sz w:val="24"/>
          <w:szCs w:val="24"/>
          <w:lang w:val="lv-LV"/>
        </w:rPr>
        <w:t>EM</w:t>
      </w:r>
      <w:r w:rsidR="00565728" w:rsidRPr="00692A45">
        <w:rPr>
          <w:rFonts w:ascii="Times New Roman" w:hAnsi="Times New Roman"/>
          <w:sz w:val="24"/>
          <w:szCs w:val="24"/>
          <w:lang w:val="lv-LV"/>
        </w:rPr>
        <w:t xml:space="preserve"> sadarbībā ar LIAA </w:t>
      </w:r>
      <w:r w:rsidR="005C1A7F" w:rsidRPr="00692A45">
        <w:rPr>
          <w:rFonts w:ascii="Times New Roman" w:hAnsi="Times New Roman"/>
          <w:sz w:val="24"/>
          <w:szCs w:val="24"/>
          <w:lang w:val="lv-LV"/>
        </w:rPr>
        <w:t>v</w:t>
      </w:r>
      <w:r w:rsidR="00361506" w:rsidRPr="00692A45">
        <w:rPr>
          <w:rFonts w:ascii="Times New Roman" w:hAnsi="Times New Roman"/>
          <w:sz w:val="24"/>
          <w:szCs w:val="24"/>
          <w:lang w:val="lv-LV"/>
        </w:rPr>
        <w:t>eicināt Latvijas dalību IPCEI (</w:t>
      </w:r>
      <w:r w:rsidR="00361506" w:rsidRPr="00692A45">
        <w:rPr>
          <w:rFonts w:ascii="Times New Roman" w:hAnsi="Times New Roman"/>
          <w:i/>
          <w:iCs/>
          <w:sz w:val="24"/>
          <w:szCs w:val="24"/>
          <w:lang w:val="lv-LV"/>
        </w:rPr>
        <w:t>no angļu val.- Important Projects of Common European Interest</w:t>
      </w:r>
      <w:r w:rsidR="00361506" w:rsidRPr="00692A45">
        <w:rPr>
          <w:rFonts w:ascii="Times New Roman" w:hAnsi="Times New Roman"/>
          <w:sz w:val="24"/>
          <w:szCs w:val="24"/>
          <w:lang w:val="lv-LV"/>
        </w:rPr>
        <w:t>) projektu attīstībai un ieviešanai Latvijā.</w:t>
      </w:r>
    </w:p>
    <w:p w14:paraId="240097F1" w14:textId="77777777" w:rsidR="00A440E6" w:rsidRPr="00692A45" w:rsidRDefault="00A440E6" w:rsidP="00C32D1D">
      <w:pPr>
        <w:pStyle w:val="ListParagraph"/>
        <w:shd w:val="clear" w:color="auto" w:fill="FFFFFF" w:themeFill="background1"/>
        <w:jc w:val="both"/>
        <w:rPr>
          <w:rFonts w:ascii="Times New Roman" w:hAnsi="Times New Roman"/>
          <w:sz w:val="24"/>
          <w:szCs w:val="24"/>
          <w:lang w:val="lv-LV"/>
        </w:rPr>
      </w:pPr>
    </w:p>
    <w:p w14:paraId="040A3F5B" w14:textId="7A09565C" w:rsidR="00FD5FF0" w:rsidRPr="00692A45" w:rsidRDefault="00FD5FF0" w:rsidP="0072535F">
      <w:pPr>
        <w:pStyle w:val="ListParagraph"/>
        <w:numPr>
          <w:ilvl w:val="0"/>
          <w:numId w:val="59"/>
        </w:numPr>
        <w:jc w:val="both"/>
        <w:rPr>
          <w:rFonts w:ascii="Times New Roman" w:hAnsi="Times New Roman"/>
          <w:b/>
          <w:bCs/>
          <w:sz w:val="24"/>
          <w:szCs w:val="24"/>
          <w:lang w:val="lv-LV"/>
        </w:rPr>
      </w:pPr>
      <w:r w:rsidRPr="00692A45">
        <w:rPr>
          <w:rFonts w:ascii="Times New Roman" w:hAnsi="Times New Roman"/>
          <w:b/>
          <w:bCs/>
          <w:sz w:val="24"/>
          <w:szCs w:val="24"/>
          <w:lang w:val="lv-LV"/>
        </w:rPr>
        <w:t>Uzdevums: Attīstīt CCS tehnoloģiju pielietojamību</w:t>
      </w:r>
    </w:p>
    <w:p w14:paraId="0D41CC7D" w14:textId="2CD862E1" w:rsidR="00DD0F1C" w:rsidRPr="00692A45" w:rsidRDefault="001928E6" w:rsidP="0072535F">
      <w:pPr>
        <w:numPr>
          <w:ilvl w:val="0"/>
          <w:numId w:val="25"/>
        </w:numPr>
        <w:jc w:val="both"/>
        <w:rPr>
          <w:rFonts w:ascii="Times New Roman" w:hAnsi="Times New Roman"/>
          <w:sz w:val="24"/>
          <w:szCs w:val="24"/>
          <w:lang w:val="lv-LV"/>
        </w:rPr>
      </w:pPr>
      <w:r w:rsidRPr="00692A45">
        <w:rPr>
          <w:rFonts w:ascii="Times New Roman" w:hAnsi="Times New Roman"/>
          <w:sz w:val="24"/>
          <w:szCs w:val="24"/>
          <w:lang w:val="lv-LV"/>
        </w:rPr>
        <w:t>EM</w:t>
      </w:r>
      <w:r w:rsidR="00125931" w:rsidRPr="00692A45">
        <w:rPr>
          <w:rFonts w:ascii="Times New Roman" w:hAnsi="Times New Roman"/>
          <w:sz w:val="24"/>
          <w:szCs w:val="24"/>
          <w:lang w:val="lv-LV"/>
        </w:rPr>
        <w:t xml:space="preserve"> un LIAA </w:t>
      </w:r>
      <w:r w:rsidR="000B7468" w:rsidRPr="00692A45">
        <w:rPr>
          <w:rFonts w:ascii="Times New Roman" w:hAnsi="Times New Roman"/>
          <w:sz w:val="24"/>
          <w:szCs w:val="24"/>
          <w:lang w:val="lv-LV"/>
        </w:rPr>
        <w:t>sadarbībā ar iesaistītajiem komersantiem v</w:t>
      </w:r>
      <w:r w:rsidR="00DD0F1C" w:rsidRPr="00692A45">
        <w:rPr>
          <w:rFonts w:ascii="Times New Roman" w:hAnsi="Times New Roman"/>
          <w:sz w:val="24"/>
          <w:szCs w:val="24"/>
          <w:lang w:val="lv-LV"/>
        </w:rPr>
        <w:t>eicināt lokālās komponentes</w:t>
      </w:r>
      <w:r w:rsidR="008F1210">
        <w:rPr>
          <w:rFonts w:ascii="Times New Roman" w:hAnsi="Times New Roman"/>
          <w:sz w:val="24"/>
          <w:szCs w:val="24"/>
          <w:lang w:val="lv-LV"/>
        </w:rPr>
        <w:t xml:space="preserve"> (iekārtu vai aprīkojuma)</w:t>
      </w:r>
      <w:r w:rsidR="00DD0F1C" w:rsidRPr="00692A45">
        <w:rPr>
          <w:rFonts w:ascii="Times New Roman" w:hAnsi="Times New Roman"/>
          <w:sz w:val="24"/>
          <w:szCs w:val="24"/>
          <w:lang w:val="lv-LV"/>
        </w:rPr>
        <w:t xml:space="preserve"> iekļaušanu CC</w:t>
      </w:r>
      <w:r w:rsidR="006C6398" w:rsidRPr="00692A45">
        <w:rPr>
          <w:rFonts w:ascii="Times New Roman" w:hAnsi="Times New Roman"/>
          <w:sz w:val="24"/>
          <w:szCs w:val="24"/>
          <w:lang w:val="lv-LV"/>
        </w:rPr>
        <w:t xml:space="preserve">S tehnoloģiskajos risinājumos. </w:t>
      </w:r>
    </w:p>
    <w:p w14:paraId="1CBF8F05" w14:textId="4F5FC1A9" w:rsidR="00FD5FF0" w:rsidRPr="00692A45" w:rsidRDefault="001928E6" w:rsidP="0072535F">
      <w:pPr>
        <w:numPr>
          <w:ilvl w:val="0"/>
          <w:numId w:val="25"/>
        </w:numPr>
        <w:jc w:val="both"/>
        <w:rPr>
          <w:rFonts w:ascii="Times New Roman" w:hAnsi="Times New Roman"/>
          <w:sz w:val="24"/>
          <w:szCs w:val="24"/>
          <w:lang w:val="lv-LV"/>
        </w:rPr>
      </w:pPr>
      <w:r w:rsidRPr="00692A45">
        <w:rPr>
          <w:rFonts w:ascii="Times New Roman" w:hAnsi="Times New Roman"/>
          <w:sz w:val="24"/>
          <w:szCs w:val="24"/>
          <w:lang w:val="lv-LV"/>
        </w:rPr>
        <w:t>EM</w:t>
      </w:r>
      <w:r w:rsidR="0083108C" w:rsidRPr="00692A45">
        <w:rPr>
          <w:rFonts w:ascii="Times New Roman" w:hAnsi="Times New Roman"/>
          <w:sz w:val="24"/>
          <w:szCs w:val="24"/>
          <w:lang w:val="lv-LV"/>
        </w:rPr>
        <w:t xml:space="preserve"> un LIAA sadarbībā ar iesaistītajiem komersantiem i</w:t>
      </w:r>
      <w:r w:rsidR="00233C5C" w:rsidRPr="00692A45">
        <w:rPr>
          <w:rFonts w:ascii="Times New Roman" w:hAnsi="Times New Roman"/>
          <w:sz w:val="24"/>
          <w:szCs w:val="24"/>
          <w:lang w:val="lv-LV"/>
        </w:rPr>
        <w:t xml:space="preserve">zvērtēt iespēju un veicināt CCS </w:t>
      </w:r>
      <w:r w:rsidR="001C6B15" w:rsidRPr="00692A45">
        <w:rPr>
          <w:rFonts w:ascii="Times New Roman" w:hAnsi="Times New Roman"/>
          <w:sz w:val="24"/>
          <w:szCs w:val="24"/>
          <w:lang w:val="lv-LV"/>
        </w:rPr>
        <w:t xml:space="preserve">tehnoloģisko risinājumu vietējo ražošanu un eksportu. </w:t>
      </w:r>
    </w:p>
    <w:p w14:paraId="41379A58" w14:textId="77777777" w:rsidR="00A440E6" w:rsidRPr="00692A45" w:rsidRDefault="00A440E6" w:rsidP="00C32D1D">
      <w:pPr>
        <w:ind w:left="720"/>
        <w:jc w:val="both"/>
        <w:rPr>
          <w:rFonts w:ascii="Times New Roman" w:hAnsi="Times New Roman"/>
          <w:sz w:val="24"/>
          <w:szCs w:val="24"/>
          <w:lang w:val="lv-LV"/>
        </w:rPr>
      </w:pPr>
    </w:p>
    <w:p w14:paraId="4BBC7B58" w14:textId="1C48BAC0" w:rsidR="003730F6" w:rsidRPr="00692A45" w:rsidRDefault="00FD5FF0" w:rsidP="0072535F">
      <w:pPr>
        <w:pStyle w:val="ListParagraph"/>
        <w:numPr>
          <w:ilvl w:val="0"/>
          <w:numId w:val="59"/>
        </w:numPr>
        <w:jc w:val="both"/>
        <w:rPr>
          <w:rFonts w:ascii="Times New Roman" w:hAnsi="Times New Roman"/>
          <w:b/>
          <w:bCs/>
          <w:sz w:val="24"/>
          <w:szCs w:val="24"/>
          <w:lang w:val="lv-LV"/>
        </w:rPr>
      </w:pPr>
      <w:r w:rsidRPr="00692A45">
        <w:rPr>
          <w:rFonts w:ascii="Times New Roman" w:hAnsi="Times New Roman"/>
          <w:b/>
          <w:bCs/>
          <w:sz w:val="24"/>
          <w:szCs w:val="24"/>
          <w:lang w:val="lv-LV"/>
        </w:rPr>
        <w:t xml:space="preserve">Uzdevums: </w:t>
      </w:r>
      <w:r w:rsidR="003730F6" w:rsidRPr="00692A45">
        <w:rPr>
          <w:rFonts w:ascii="Times New Roman" w:hAnsi="Times New Roman"/>
          <w:b/>
          <w:bCs/>
          <w:sz w:val="24"/>
          <w:szCs w:val="24"/>
          <w:lang w:val="lv-LV"/>
        </w:rPr>
        <w:t>Veidot partnerības ar Baltijas un Ziemeļeiropas valstīm tehnoloģiju attīstībai un eksportam</w:t>
      </w:r>
      <w:r w:rsidR="008C4865" w:rsidRPr="00692A45">
        <w:rPr>
          <w:rFonts w:ascii="Times New Roman" w:hAnsi="Times New Roman"/>
          <w:b/>
          <w:bCs/>
          <w:sz w:val="24"/>
          <w:szCs w:val="24"/>
          <w:lang w:val="lv-LV"/>
        </w:rPr>
        <w:t xml:space="preserve"> (</w:t>
      </w:r>
      <w:r w:rsidR="001928E6" w:rsidRPr="00692A45">
        <w:rPr>
          <w:rFonts w:ascii="Times New Roman" w:hAnsi="Times New Roman"/>
          <w:b/>
          <w:bCs/>
          <w:sz w:val="24"/>
          <w:szCs w:val="24"/>
          <w:lang w:val="lv-LV"/>
        </w:rPr>
        <w:t>EM</w:t>
      </w:r>
      <w:r w:rsidR="008C4865" w:rsidRPr="00692A45">
        <w:rPr>
          <w:rFonts w:ascii="Times New Roman" w:hAnsi="Times New Roman"/>
          <w:b/>
          <w:bCs/>
          <w:sz w:val="24"/>
          <w:szCs w:val="24"/>
          <w:lang w:val="lv-LV"/>
        </w:rPr>
        <w:t xml:space="preserve"> sadarbībā ar LIAA)</w:t>
      </w:r>
      <w:r w:rsidR="003730F6" w:rsidRPr="00692A45">
        <w:rPr>
          <w:rFonts w:ascii="Times New Roman" w:hAnsi="Times New Roman"/>
          <w:b/>
          <w:bCs/>
          <w:sz w:val="24"/>
          <w:szCs w:val="24"/>
          <w:lang w:val="lv-LV"/>
        </w:rPr>
        <w:t>.</w:t>
      </w:r>
    </w:p>
    <w:p w14:paraId="1D5D848D" w14:textId="17E5987D" w:rsidR="00FD5FF0" w:rsidRPr="00692A45" w:rsidRDefault="001928E6" w:rsidP="0072535F">
      <w:pPr>
        <w:numPr>
          <w:ilvl w:val="0"/>
          <w:numId w:val="26"/>
        </w:numPr>
        <w:jc w:val="both"/>
        <w:rPr>
          <w:rFonts w:ascii="Times New Roman" w:hAnsi="Times New Roman"/>
          <w:sz w:val="24"/>
          <w:szCs w:val="24"/>
          <w:lang w:val="lv-LV"/>
        </w:rPr>
      </w:pPr>
      <w:r w:rsidRPr="00692A45">
        <w:rPr>
          <w:rFonts w:ascii="Times New Roman" w:hAnsi="Times New Roman"/>
          <w:sz w:val="24"/>
          <w:szCs w:val="24"/>
          <w:lang w:val="lv-LV"/>
        </w:rPr>
        <w:t>EM</w:t>
      </w:r>
      <w:r w:rsidR="00D43CE7" w:rsidRPr="00692A45">
        <w:rPr>
          <w:rFonts w:ascii="Times New Roman" w:hAnsi="Times New Roman"/>
          <w:sz w:val="24"/>
          <w:szCs w:val="24"/>
          <w:lang w:val="lv-LV"/>
        </w:rPr>
        <w:t xml:space="preserve"> </w:t>
      </w:r>
      <w:r w:rsidR="00714805" w:rsidRPr="00692A45">
        <w:rPr>
          <w:rFonts w:ascii="Times New Roman" w:hAnsi="Times New Roman"/>
          <w:sz w:val="24"/>
          <w:szCs w:val="24"/>
          <w:lang w:val="lv-LV"/>
        </w:rPr>
        <w:t>regulār</w:t>
      </w:r>
      <w:r w:rsidR="00EA69E3" w:rsidRPr="00692A45">
        <w:rPr>
          <w:rFonts w:ascii="Times New Roman" w:hAnsi="Times New Roman"/>
          <w:sz w:val="24"/>
          <w:szCs w:val="24"/>
          <w:lang w:val="lv-LV"/>
        </w:rPr>
        <w:t>i</w:t>
      </w:r>
      <w:r w:rsidR="00714805" w:rsidRPr="00692A45">
        <w:rPr>
          <w:rFonts w:ascii="Times New Roman" w:hAnsi="Times New Roman"/>
          <w:sz w:val="24"/>
          <w:szCs w:val="24"/>
          <w:lang w:val="lv-LV"/>
        </w:rPr>
        <w:t xml:space="preserve"> </w:t>
      </w:r>
      <w:r w:rsidR="00EA69E3" w:rsidRPr="00692A45">
        <w:rPr>
          <w:rFonts w:ascii="Times New Roman" w:hAnsi="Times New Roman"/>
          <w:sz w:val="24"/>
          <w:szCs w:val="24"/>
          <w:lang w:val="lv-LV"/>
        </w:rPr>
        <w:t xml:space="preserve">nodrošināt informācijas apmaiņu ar </w:t>
      </w:r>
      <w:r w:rsidR="00176EB7" w:rsidRPr="00692A45">
        <w:rPr>
          <w:rFonts w:ascii="Times New Roman" w:hAnsi="Times New Roman"/>
          <w:sz w:val="24"/>
          <w:szCs w:val="24"/>
          <w:lang w:val="lv-LV"/>
        </w:rPr>
        <w:t>Baltijas valst</w:t>
      </w:r>
      <w:r w:rsidR="00EA69E3" w:rsidRPr="00692A45">
        <w:rPr>
          <w:rFonts w:ascii="Times New Roman" w:hAnsi="Times New Roman"/>
          <w:sz w:val="24"/>
          <w:szCs w:val="24"/>
          <w:lang w:val="lv-LV"/>
        </w:rPr>
        <w:t xml:space="preserve">īm un </w:t>
      </w:r>
      <w:r w:rsidR="00B07433" w:rsidRPr="00692A45">
        <w:rPr>
          <w:rFonts w:ascii="Times New Roman" w:hAnsi="Times New Roman"/>
          <w:sz w:val="24"/>
          <w:szCs w:val="24"/>
          <w:lang w:val="lv-LV"/>
        </w:rPr>
        <w:t xml:space="preserve">Ziemeļvalstīm </w:t>
      </w:r>
      <w:r w:rsidR="00176EB7" w:rsidRPr="00692A45">
        <w:rPr>
          <w:rFonts w:ascii="Times New Roman" w:hAnsi="Times New Roman"/>
          <w:sz w:val="24"/>
          <w:szCs w:val="24"/>
          <w:lang w:val="lv-LV"/>
        </w:rPr>
        <w:t xml:space="preserve"> </w:t>
      </w:r>
      <w:r w:rsidR="002B4916" w:rsidRPr="00692A45">
        <w:rPr>
          <w:rFonts w:ascii="Times New Roman" w:hAnsi="Times New Roman"/>
          <w:sz w:val="24"/>
          <w:szCs w:val="24"/>
          <w:lang w:val="lv-LV"/>
        </w:rPr>
        <w:t xml:space="preserve"> par</w:t>
      </w:r>
      <w:r w:rsidR="00DF0669">
        <w:rPr>
          <w:rFonts w:ascii="Times New Roman" w:hAnsi="Times New Roman"/>
          <w:sz w:val="24"/>
          <w:szCs w:val="24"/>
          <w:lang w:val="lv-LV"/>
        </w:rPr>
        <w:t xml:space="preserve"> </w:t>
      </w:r>
      <w:r w:rsidR="00176EB7" w:rsidRPr="00692A45">
        <w:rPr>
          <w:rFonts w:ascii="Times New Roman" w:hAnsi="Times New Roman"/>
          <w:sz w:val="24"/>
          <w:szCs w:val="24"/>
          <w:lang w:val="lv-LV"/>
        </w:rPr>
        <w:t>klimatneitrāl</w:t>
      </w:r>
      <w:r w:rsidR="00CA6856" w:rsidRPr="00692A45">
        <w:rPr>
          <w:rFonts w:ascii="Times New Roman" w:hAnsi="Times New Roman"/>
          <w:sz w:val="24"/>
          <w:szCs w:val="24"/>
          <w:lang w:val="lv-LV"/>
        </w:rPr>
        <w:t>ām</w:t>
      </w:r>
      <w:r w:rsidR="00176EB7" w:rsidRPr="00692A45">
        <w:rPr>
          <w:rFonts w:ascii="Times New Roman" w:hAnsi="Times New Roman"/>
          <w:sz w:val="24"/>
          <w:szCs w:val="24"/>
          <w:lang w:val="lv-LV"/>
        </w:rPr>
        <w:t xml:space="preserve"> tehnoloģij</w:t>
      </w:r>
      <w:r w:rsidR="00FB1EDD" w:rsidRPr="00692A45">
        <w:rPr>
          <w:rFonts w:ascii="Times New Roman" w:hAnsi="Times New Roman"/>
          <w:sz w:val="24"/>
          <w:szCs w:val="24"/>
          <w:lang w:val="lv-LV"/>
        </w:rPr>
        <w:t>ām un kritiskajiem izejmateriāliem</w:t>
      </w:r>
      <w:r w:rsidR="006371DB" w:rsidRPr="00692A45">
        <w:rPr>
          <w:rFonts w:ascii="Times New Roman" w:hAnsi="Times New Roman"/>
          <w:sz w:val="24"/>
          <w:szCs w:val="24"/>
          <w:lang w:val="lv-LV"/>
        </w:rPr>
        <w:t>.</w:t>
      </w:r>
      <w:r w:rsidR="00FB1EDD" w:rsidRPr="00692A45">
        <w:rPr>
          <w:rFonts w:ascii="Times New Roman" w:hAnsi="Times New Roman"/>
          <w:sz w:val="24"/>
          <w:szCs w:val="24"/>
          <w:lang w:val="lv-LV"/>
        </w:rPr>
        <w:t xml:space="preserve"> </w:t>
      </w:r>
    </w:p>
    <w:p w14:paraId="27B2D54A" w14:textId="5F6BF190" w:rsidR="00FD5FF0" w:rsidRPr="00692A45" w:rsidRDefault="001928E6" w:rsidP="0072535F">
      <w:pPr>
        <w:numPr>
          <w:ilvl w:val="0"/>
          <w:numId w:val="26"/>
        </w:numPr>
        <w:jc w:val="both"/>
        <w:rPr>
          <w:rFonts w:ascii="Times New Roman" w:hAnsi="Times New Roman"/>
          <w:sz w:val="24"/>
          <w:szCs w:val="24"/>
          <w:lang w:val="lv-LV"/>
        </w:rPr>
      </w:pPr>
      <w:r w:rsidRPr="00692A45">
        <w:rPr>
          <w:rFonts w:ascii="Times New Roman" w:hAnsi="Times New Roman"/>
          <w:sz w:val="24"/>
          <w:szCs w:val="24"/>
          <w:lang w:val="lv-LV"/>
        </w:rPr>
        <w:t>EM</w:t>
      </w:r>
      <w:r w:rsidR="003D0C18" w:rsidRPr="00692A45">
        <w:rPr>
          <w:rFonts w:ascii="Times New Roman" w:hAnsi="Times New Roman"/>
          <w:sz w:val="24"/>
          <w:szCs w:val="24"/>
          <w:lang w:val="lv-LV"/>
        </w:rPr>
        <w:t xml:space="preserve"> </w:t>
      </w:r>
      <w:r w:rsidR="00D43CE7" w:rsidRPr="00692A45">
        <w:rPr>
          <w:rFonts w:ascii="Times New Roman" w:hAnsi="Times New Roman"/>
          <w:sz w:val="24"/>
          <w:szCs w:val="24"/>
          <w:lang w:val="lv-LV"/>
        </w:rPr>
        <w:t xml:space="preserve">līdzdarboties </w:t>
      </w:r>
      <w:r w:rsidR="00FD5FF0" w:rsidRPr="00692A45">
        <w:rPr>
          <w:rFonts w:ascii="Times New Roman" w:hAnsi="Times New Roman"/>
          <w:sz w:val="24"/>
          <w:szCs w:val="24"/>
          <w:lang w:val="lv-LV"/>
        </w:rPr>
        <w:t xml:space="preserve"> ES </w:t>
      </w:r>
      <w:r w:rsidR="00247100" w:rsidRPr="00692A45">
        <w:rPr>
          <w:rFonts w:ascii="Times New Roman" w:hAnsi="Times New Roman"/>
          <w:sz w:val="24"/>
          <w:szCs w:val="24"/>
          <w:lang w:val="lv-LV"/>
        </w:rPr>
        <w:t xml:space="preserve">klimatneitrālo tehnoloģiju </w:t>
      </w:r>
      <w:r w:rsidR="00FD5FF0" w:rsidRPr="00692A45">
        <w:rPr>
          <w:rFonts w:ascii="Times New Roman" w:hAnsi="Times New Roman"/>
          <w:sz w:val="24"/>
          <w:szCs w:val="24"/>
          <w:lang w:val="lv-LV"/>
        </w:rPr>
        <w:t>platformās (2025–2030).</w:t>
      </w:r>
    </w:p>
    <w:p w14:paraId="03AB678A" w14:textId="77777777" w:rsidR="00F07E50" w:rsidRPr="00692A45" w:rsidRDefault="00F07E50" w:rsidP="00C32D1D">
      <w:pPr>
        <w:ind w:left="720"/>
        <w:jc w:val="both"/>
        <w:rPr>
          <w:rFonts w:ascii="Times New Roman" w:hAnsi="Times New Roman"/>
          <w:sz w:val="24"/>
          <w:szCs w:val="24"/>
          <w:lang w:val="lv-LV"/>
        </w:rPr>
      </w:pPr>
    </w:p>
    <w:p w14:paraId="12AD36FA" w14:textId="4B1F1CF2" w:rsidR="00FD5FF0" w:rsidRPr="00692A45" w:rsidRDefault="00FD5FF0" w:rsidP="0072535F">
      <w:pPr>
        <w:pStyle w:val="ListParagraph"/>
        <w:numPr>
          <w:ilvl w:val="0"/>
          <w:numId w:val="59"/>
        </w:numPr>
        <w:jc w:val="both"/>
        <w:rPr>
          <w:rFonts w:ascii="Times New Roman" w:hAnsi="Times New Roman"/>
          <w:b/>
          <w:bCs/>
          <w:sz w:val="24"/>
          <w:szCs w:val="24"/>
          <w:lang w:val="lv-LV"/>
        </w:rPr>
      </w:pPr>
      <w:r w:rsidRPr="00692A45">
        <w:rPr>
          <w:rFonts w:ascii="Times New Roman" w:hAnsi="Times New Roman"/>
          <w:b/>
          <w:bCs/>
          <w:sz w:val="24"/>
          <w:szCs w:val="24"/>
          <w:lang w:val="lv-LV"/>
        </w:rPr>
        <w:t>Uzdevums: Uzlabot darbaspēka kvalifikāciju</w:t>
      </w:r>
      <w:r w:rsidR="00926149" w:rsidRPr="00692A45">
        <w:rPr>
          <w:rFonts w:ascii="Times New Roman" w:hAnsi="Times New Roman"/>
          <w:b/>
          <w:bCs/>
          <w:sz w:val="24"/>
          <w:szCs w:val="24"/>
          <w:lang w:val="lv-LV"/>
        </w:rPr>
        <w:t xml:space="preserve"> un prasmes</w:t>
      </w:r>
    </w:p>
    <w:p w14:paraId="4B5CC97D" w14:textId="27029CA2" w:rsidR="00B84A26" w:rsidRPr="00692A45" w:rsidRDefault="0095215F" w:rsidP="006E24FE">
      <w:pPr>
        <w:pStyle w:val="ListParagraph"/>
        <w:numPr>
          <w:ilvl w:val="0"/>
          <w:numId w:val="9"/>
        </w:numPr>
        <w:shd w:val="clear" w:color="auto" w:fill="FFFFFF" w:themeFill="background1"/>
        <w:jc w:val="both"/>
        <w:rPr>
          <w:rFonts w:ascii="Times New Roman" w:hAnsi="Times New Roman"/>
          <w:sz w:val="24"/>
          <w:szCs w:val="24"/>
          <w:lang w:val="lv-LV"/>
        </w:rPr>
      </w:pPr>
      <w:r w:rsidRPr="00692A45">
        <w:rPr>
          <w:rFonts w:ascii="Times New Roman" w:hAnsi="Times New Roman"/>
          <w:sz w:val="24"/>
          <w:szCs w:val="24"/>
          <w:lang w:val="lv-LV"/>
        </w:rPr>
        <w:t>IZM</w:t>
      </w:r>
      <w:r w:rsidR="00B07433" w:rsidRPr="00692A45">
        <w:rPr>
          <w:rFonts w:ascii="Times New Roman" w:hAnsi="Times New Roman"/>
          <w:sz w:val="24"/>
          <w:szCs w:val="24"/>
          <w:lang w:val="lv-LV"/>
        </w:rPr>
        <w:t xml:space="preserve"> sadarbībā ar </w:t>
      </w:r>
      <w:r w:rsidR="001928E6" w:rsidRPr="00692A45">
        <w:rPr>
          <w:rFonts w:ascii="Times New Roman" w:hAnsi="Times New Roman"/>
          <w:sz w:val="24"/>
          <w:szCs w:val="24"/>
          <w:lang w:val="lv-LV"/>
        </w:rPr>
        <w:t>EM</w:t>
      </w:r>
      <w:r w:rsidR="00B07433" w:rsidRPr="00692A45">
        <w:rPr>
          <w:rFonts w:ascii="Times New Roman" w:hAnsi="Times New Roman"/>
          <w:sz w:val="24"/>
          <w:szCs w:val="24"/>
          <w:lang w:val="lv-LV"/>
        </w:rPr>
        <w:t xml:space="preserve"> s</w:t>
      </w:r>
      <w:r w:rsidR="00D95E66" w:rsidRPr="00692A45">
        <w:rPr>
          <w:rFonts w:ascii="Times New Roman" w:hAnsi="Times New Roman"/>
          <w:sz w:val="24"/>
          <w:szCs w:val="24"/>
          <w:lang w:val="lv-LV"/>
        </w:rPr>
        <w:t>niegt atbalstu pētniecības organizācijām neto nulles emisiju tehnoloģiju attīstībai, piemēram, izmantojot valsts pētījumu programmas, fundamentālo un lietišķo pētījumu programmas, kā arī atbalstot pētniecības organizāciju, jaunuzņēmumu un komercuzņēmumu dalību ES un starptautiskajos projektos, piemēram, pilnīgi vai daļēji kompensējot ES fondu projektu pieteikuma rakstīšanas izmaksas.</w:t>
      </w:r>
      <w:r w:rsidR="003C1E55" w:rsidRPr="00692A45">
        <w:rPr>
          <w:rFonts w:ascii="Times New Roman" w:hAnsi="Times New Roman"/>
          <w:sz w:val="24"/>
          <w:szCs w:val="24"/>
          <w:lang w:val="lv-LV"/>
        </w:rPr>
        <w:t xml:space="preserve"> </w:t>
      </w:r>
      <w:r w:rsidRPr="00692A45">
        <w:rPr>
          <w:rFonts w:ascii="Times New Roman" w:hAnsi="Times New Roman"/>
          <w:sz w:val="24"/>
          <w:szCs w:val="24"/>
          <w:lang w:val="lv-LV"/>
        </w:rPr>
        <w:t>IZM</w:t>
      </w:r>
      <w:r w:rsidR="00206BE3" w:rsidRPr="00692A45">
        <w:rPr>
          <w:rFonts w:ascii="Times New Roman" w:hAnsi="Times New Roman"/>
          <w:sz w:val="24"/>
          <w:szCs w:val="24"/>
          <w:lang w:val="lv-LV"/>
        </w:rPr>
        <w:t xml:space="preserve"> sadarbībā ar </w:t>
      </w:r>
      <w:r w:rsidR="007427F1" w:rsidRPr="00692A45">
        <w:rPr>
          <w:rFonts w:ascii="Times New Roman" w:hAnsi="Times New Roman"/>
          <w:sz w:val="24"/>
          <w:szCs w:val="24"/>
          <w:lang w:val="lv-LV"/>
        </w:rPr>
        <w:t>EM</w:t>
      </w:r>
      <w:r w:rsidR="00206BE3" w:rsidRPr="00692A45">
        <w:rPr>
          <w:rFonts w:ascii="Times New Roman" w:hAnsi="Times New Roman"/>
          <w:sz w:val="24"/>
          <w:szCs w:val="24"/>
          <w:lang w:val="lv-LV"/>
        </w:rPr>
        <w:t xml:space="preserve"> </w:t>
      </w:r>
      <w:r w:rsidR="005E00CE" w:rsidRPr="00692A45">
        <w:rPr>
          <w:rFonts w:ascii="Times New Roman" w:hAnsi="Times New Roman"/>
          <w:sz w:val="24"/>
          <w:szCs w:val="24"/>
          <w:lang w:val="lv-LV"/>
        </w:rPr>
        <w:t>a</w:t>
      </w:r>
      <w:r w:rsidR="00B84A26" w:rsidRPr="00692A45">
        <w:rPr>
          <w:rFonts w:ascii="Times New Roman" w:hAnsi="Times New Roman"/>
          <w:sz w:val="24"/>
          <w:szCs w:val="24"/>
          <w:lang w:val="lv-LV"/>
        </w:rPr>
        <w:t xml:space="preserve">ttīstīt profesionālās izglītības programmas un </w:t>
      </w:r>
      <w:r w:rsidR="00347C26" w:rsidRPr="00692A45">
        <w:rPr>
          <w:rFonts w:ascii="Times New Roman" w:hAnsi="Times New Roman"/>
          <w:sz w:val="24"/>
          <w:szCs w:val="24"/>
          <w:lang w:val="lv-LV"/>
        </w:rPr>
        <w:t>mācību</w:t>
      </w:r>
      <w:r w:rsidR="00B84A26" w:rsidRPr="00692A45">
        <w:rPr>
          <w:rFonts w:ascii="Times New Roman" w:hAnsi="Times New Roman"/>
          <w:sz w:val="24"/>
          <w:szCs w:val="24"/>
          <w:lang w:val="lv-LV"/>
        </w:rPr>
        <w:t xml:space="preserve"> iniciatīvas, kas sagatavo darbaspēku “zaļo” tehnoloģiju ieviešanai transporta, enerģētikas, lauksaimniecības un rūpniecības nozarēs.</w:t>
      </w:r>
    </w:p>
    <w:p w14:paraId="41AAA93C" w14:textId="2A3FC68C" w:rsidR="00B84A26" w:rsidRPr="00692A45" w:rsidRDefault="0095215F" w:rsidP="006E24FE">
      <w:pPr>
        <w:pStyle w:val="ListParagraph"/>
        <w:numPr>
          <w:ilvl w:val="0"/>
          <w:numId w:val="9"/>
        </w:numPr>
        <w:shd w:val="clear" w:color="auto" w:fill="FFFFFF" w:themeFill="background1"/>
        <w:jc w:val="both"/>
        <w:rPr>
          <w:rFonts w:ascii="Times New Roman" w:hAnsi="Times New Roman"/>
          <w:sz w:val="24"/>
          <w:szCs w:val="24"/>
          <w:lang w:val="lv-LV"/>
        </w:rPr>
      </w:pPr>
      <w:r w:rsidRPr="00692A45">
        <w:rPr>
          <w:rFonts w:ascii="Times New Roman" w:hAnsi="Times New Roman"/>
          <w:sz w:val="24"/>
          <w:szCs w:val="24"/>
          <w:lang w:val="lv-LV"/>
        </w:rPr>
        <w:t>IZM</w:t>
      </w:r>
      <w:r w:rsidR="005E00CE" w:rsidRPr="00692A45">
        <w:rPr>
          <w:rFonts w:ascii="Times New Roman" w:hAnsi="Times New Roman"/>
          <w:sz w:val="24"/>
          <w:szCs w:val="24"/>
          <w:lang w:val="lv-LV"/>
        </w:rPr>
        <w:t xml:space="preserve"> sadarbībā ar </w:t>
      </w:r>
      <w:r w:rsidR="007427F1" w:rsidRPr="00692A45">
        <w:rPr>
          <w:rFonts w:ascii="Times New Roman" w:hAnsi="Times New Roman"/>
          <w:sz w:val="24"/>
          <w:szCs w:val="24"/>
          <w:lang w:val="lv-LV"/>
        </w:rPr>
        <w:t>EM</w:t>
      </w:r>
      <w:r w:rsidR="005E00CE" w:rsidRPr="00692A45">
        <w:rPr>
          <w:rFonts w:ascii="Times New Roman" w:hAnsi="Times New Roman"/>
          <w:sz w:val="24"/>
          <w:szCs w:val="24"/>
          <w:lang w:val="lv-LV"/>
        </w:rPr>
        <w:t xml:space="preserve"> s</w:t>
      </w:r>
      <w:r w:rsidR="00B84A26" w:rsidRPr="00692A45">
        <w:rPr>
          <w:rFonts w:ascii="Times New Roman" w:hAnsi="Times New Roman"/>
          <w:sz w:val="24"/>
          <w:szCs w:val="24"/>
          <w:lang w:val="lv-LV"/>
        </w:rPr>
        <w:t>tiprināt profesionālās izglītības programmas</w:t>
      </w:r>
      <w:r w:rsidR="002B4151" w:rsidRPr="00692A45">
        <w:rPr>
          <w:rFonts w:ascii="Times New Roman" w:hAnsi="Times New Roman"/>
          <w:lang w:val="lv-LV"/>
        </w:rPr>
        <w:t xml:space="preserve"> </w:t>
      </w:r>
      <w:r w:rsidR="00D656DA" w:rsidRPr="00692A45">
        <w:rPr>
          <w:rFonts w:ascii="Times New Roman" w:hAnsi="Times New Roman"/>
          <w:sz w:val="24"/>
          <w:szCs w:val="24"/>
          <w:lang w:val="lv-LV"/>
        </w:rPr>
        <w:t>(</w:t>
      </w:r>
      <w:r w:rsidR="002B4151" w:rsidRPr="00692A45">
        <w:rPr>
          <w:rFonts w:ascii="Times New Roman" w:hAnsi="Times New Roman"/>
          <w:sz w:val="24"/>
          <w:szCs w:val="24"/>
          <w:lang w:val="lv-LV"/>
        </w:rPr>
        <w:t>attiecīgās nozares starpinstitucionālā darba grupa izstrādā</w:t>
      </w:r>
      <w:r w:rsidR="00D656DA" w:rsidRPr="00692A45">
        <w:rPr>
          <w:rFonts w:ascii="Times New Roman" w:hAnsi="Times New Roman"/>
          <w:sz w:val="24"/>
          <w:szCs w:val="24"/>
          <w:lang w:val="lv-LV"/>
        </w:rPr>
        <w:t>s</w:t>
      </w:r>
      <w:r w:rsidR="002B4151" w:rsidRPr="00692A45">
        <w:rPr>
          <w:rFonts w:ascii="Times New Roman" w:hAnsi="Times New Roman"/>
          <w:sz w:val="24"/>
          <w:szCs w:val="24"/>
          <w:lang w:val="lv-LV"/>
        </w:rPr>
        <w:t xml:space="preserve"> profesionālās kvalifikācijas prasības jaunām kvalifikācijām vai aktualizē</w:t>
      </w:r>
      <w:r w:rsidR="002B4916" w:rsidRPr="00692A45">
        <w:rPr>
          <w:rFonts w:ascii="Times New Roman" w:hAnsi="Times New Roman"/>
          <w:sz w:val="24"/>
          <w:szCs w:val="24"/>
          <w:lang w:val="lv-LV"/>
        </w:rPr>
        <w:t>s</w:t>
      </w:r>
      <w:r w:rsidR="002B4151" w:rsidRPr="00692A45">
        <w:rPr>
          <w:rFonts w:ascii="Times New Roman" w:hAnsi="Times New Roman"/>
          <w:sz w:val="24"/>
          <w:szCs w:val="24"/>
          <w:lang w:val="lv-LV"/>
        </w:rPr>
        <w:t xml:space="preserve"> esošās kvalifikācijas prasības</w:t>
      </w:r>
      <w:r w:rsidR="00D656DA" w:rsidRPr="00692A45">
        <w:rPr>
          <w:rFonts w:ascii="Times New Roman" w:hAnsi="Times New Roman"/>
          <w:sz w:val="24"/>
          <w:szCs w:val="24"/>
          <w:lang w:val="lv-LV"/>
        </w:rPr>
        <w:t>)</w:t>
      </w:r>
      <w:r w:rsidR="006371DB" w:rsidRPr="00692A45">
        <w:rPr>
          <w:rFonts w:ascii="Times New Roman" w:hAnsi="Times New Roman"/>
          <w:sz w:val="24"/>
          <w:szCs w:val="24"/>
          <w:lang w:val="lv-LV"/>
        </w:rPr>
        <w:t xml:space="preserve">, </w:t>
      </w:r>
      <w:r w:rsidR="00B84A26" w:rsidRPr="00692A45">
        <w:rPr>
          <w:rFonts w:ascii="Times New Roman" w:hAnsi="Times New Roman"/>
          <w:sz w:val="24"/>
          <w:szCs w:val="24"/>
          <w:lang w:val="lv-LV"/>
        </w:rPr>
        <w:t>veicināt prasmju pilnveidi un pārkvalifikāciju, izmantojot valsts un ES fondus, piemēram, Eiropas Sociālo fondu</w:t>
      </w:r>
      <w:r w:rsidR="006371DB" w:rsidRPr="00692A45">
        <w:rPr>
          <w:rFonts w:ascii="Times New Roman" w:hAnsi="Times New Roman"/>
          <w:sz w:val="24"/>
          <w:szCs w:val="24"/>
          <w:lang w:val="lv-LV"/>
        </w:rPr>
        <w:t xml:space="preserve">, </w:t>
      </w:r>
      <w:r w:rsidR="00B84A26" w:rsidRPr="00692A45">
        <w:rPr>
          <w:rFonts w:ascii="Times New Roman" w:hAnsi="Times New Roman"/>
          <w:sz w:val="24"/>
          <w:szCs w:val="24"/>
          <w:lang w:val="lv-LV"/>
        </w:rPr>
        <w:t>Erasmus+ programmu.</w:t>
      </w:r>
    </w:p>
    <w:p w14:paraId="4B2B410E" w14:textId="0281A2DE" w:rsidR="00B84A26" w:rsidRPr="00692A45" w:rsidRDefault="0095215F" w:rsidP="006E24FE">
      <w:pPr>
        <w:pStyle w:val="ListParagraph"/>
        <w:numPr>
          <w:ilvl w:val="0"/>
          <w:numId w:val="9"/>
        </w:numPr>
        <w:shd w:val="clear" w:color="auto" w:fill="FFFFFF" w:themeFill="background1"/>
        <w:jc w:val="both"/>
        <w:rPr>
          <w:rFonts w:ascii="Times New Roman" w:hAnsi="Times New Roman"/>
          <w:sz w:val="24"/>
          <w:szCs w:val="24"/>
          <w:lang w:val="lv-LV"/>
        </w:rPr>
      </w:pPr>
      <w:r w:rsidRPr="00692A45">
        <w:rPr>
          <w:rFonts w:ascii="Times New Roman" w:hAnsi="Times New Roman"/>
          <w:sz w:val="24"/>
          <w:szCs w:val="24"/>
          <w:lang w:val="lv-LV"/>
        </w:rPr>
        <w:t>IZM</w:t>
      </w:r>
      <w:r w:rsidR="0014214E" w:rsidRPr="00692A45">
        <w:rPr>
          <w:rFonts w:ascii="Times New Roman" w:hAnsi="Times New Roman"/>
          <w:sz w:val="24"/>
          <w:szCs w:val="24"/>
          <w:lang w:val="lv-LV"/>
        </w:rPr>
        <w:t xml:space="preserve"> sadarbībā ar </w:t>
      </w:r>
      <w:r w:rsidR="007427F1" w:rsidRPr="00692A45">
        <w:rPr>
          <w:rFonts w:ascii="Times New Roman" w:hAnsi="Times New Roman"/>
          <w:sz w:val="24"/>
          <w:szCs w:val="24"/>
          <w:lang w:val="lv-LV"/>
        </w:rPr>
        <w:t>EM</w:t>
      </w:r>
      <w:r w:rsidR="0014214E" w:rsidRPr="00692A45">
        <w:rPr>
          <w:rFonts w:ascii="Times New Roman" w:hAnsi="Times New Roman"/>
          <w:sz w:val="24"/>
          <w:szCs w:val="24"/>
          <w:lang w:val="lv-LV"/>
        </w:rPr>
        <w:t xml:space="preserve"> v</w:t>
      </w:r>
      <w:r w:rsidR="00B84A26" w:rsidRPr="00692A45">
        <w:rPr>
          <w:rFonts w:ascii="Times New Roman" w:hAnsi="Times New Roman"/>
          <w:sz w:val="24"/>
          <w:szCs w:val="24"/>
          <w:lang w:val="lv-LV"/>
        </w:rPr>
        <w:t xml:space="preserve">eicināt Latvijas zinātnisko institūciju iesaisti ES līmeņa pasākumos, kas vērsti uz neto nulles emisiju klimatneitrālo industrijas akadēmiju izveidi, lai veicinātu prasmju un zināšanu attīstību tehnoloģijās, kas nepieciešamas pārejai uz neto nulles emisiju ekonomiku. Sekmēt nacionāla līmeņa </w:t>
      </w:r>
      <w:r w:rsidR="00347C26" w:rsidRPr="00692A45">
        <w:rPr>
          <w:rFonts w:ascii="Times New Roman" w:hAnsi="Times New Roman"/>
          <w:sz w:val="24"/>
          <w:szCs w:val="24"/>
          <w:lang w:val="lv-LV"/>
        </w:rPr>
        <w:t>izglītības</w:t>
      </w:r>
      <w:r w:rsidR="00B84A26" w:rsidRPr="00692A45">
        <w:rPr>
          <w:rFonts w:ascii="Times New Roman" w:hAnsi="Times New Roman"/>
          <w:sz w:val="24"/>
          <w:szCs w:val="24"/>
          <w:lang w:val="lv-LV"/>
        </w:rPr>
        <w:t xml:space="preserve"> programmas, kas būs pielāgotas vietējā darba tirgus vajadzībām, piemēram, tādās nozarēs kā atjaunīgās enerģijas tehnoloģijas, energoefektivitāte, ūdeņraža tehnoloģijas, </w:t>
      </w:r>
      <w:r w:rsidR="00E860A0" w:rsidRPr="00692A45">
        <w:rPr>
          <w:rFonts w:ascii="Times New Roman" w:hAnsi="Times New Roman"/>
          <w:sz w:val="24"/>
          <w:szCs w:val="24"/>
          <w:lang w:val="lv-LV"/>
        </w:rPr>
        <w:t>enerģijas uzkrāšanas un bateriju tehnoloģijas, siltumtehnoloģij</w:t>
      </w:r>
      <w:r w:rsidR="002B4916" w:rsidRPr="00692A45">
        <w:rPr>
          <w:rFonts w:ascii="Times New Roman" w:hAnsi="Times New Roman"/>
          <w:sz w:val="24"/>
          <w:szCs w:val="24"/>
          <w:lang w:val="lv-LV"/>
        </w:rPr>
        <w:t>as</w:t>
      </w:r>
      <w:r w:rsidR="00E860A0" w:rsidRPr="00692A45">
        <w:rPr>
          <w:rFonts w:ascii="Times New Roman" w:hAnsi="Times New Roman"/>
          <w:sz w:val="24"/>
          <w:szCs w:val="24"/>
          <w:lang w:val="lv-LV"/>
        </w:rPr>
        <w:t xml:space="preserve"> (siltumsūkņi), </w:t>
      </w:r>
      <w:r w:rsidR="00BF1584">
        <w:rPr>
          <w:rFonts w:ascii="Times New Roman" w:hAnsi="Times New Roman"/>
          <w:sz w:val="24"/>
          <w:szCs w:val="24"/>
          <w:lang w:val="lv-LV"/>
        </w:rPr>
        <w:t>bezemisiju alternatīvās degvielas</w:t>
      </w:r>
      <w:r w:rsidR="00E860A0" w:rsidRPr="00692A45">
        <w:rPr>
          <w:rFonts w:ascii="Times New Roman" w:hAnsi="Times New Roman"/>
          <w:sz w:val="24"/>
          <w:szCs w:val="24"/>
          <w:lang w:val="lv-LV"/>
        </w:rPr>
        <w:t>, viedā enerģētika</w:t>
      </w:r>
      <w:r w:rsidR="00B84A26" w:rsidRPr="00692A45">
        <w:rPr>
          <w:rFonts w:ascii="Times New Roman" w:hAnsi="Times New Roman"/>
          <w:sz w:val="24"/>
          <w:szCs w:val="24"/>
          <w:lang w:val="lv-LV"/>
        </w:rPr>
        <w:t xml:space="preserve"> un </w:t>
      </w:r>
      <w:r w:rsidR="00382677" w:rsidRPr="00692A45">
        <w:rPr>
          <w:rFonts w:ascii="Times New Roman" w:hAnsi="Times New Roman"/>
          <w:sz w:val="24"/>
          <w:szCs w:val="24"/>
          <w:lang w:val="lv-LV"/>
        </w:rPr>
        <w:t>CCS</w:t>
      </w:r>
      <w:r w:rsidR="00B84A26" w:rsidRPr="00692A45">
        <w:rPr>
          <w:rFonts w:ascii="Times New Roman" w:hAnsi="Times New Roman"/>
          <w:sz w:val="24"/>
          <w:szCs w:val="24"/>
          <w:lang w:val="lv-LV"/>
        </w:rPr>
        <w:t xml:space="preserve"> risinājumi, </w:t>
      </w:r>
      <w:r w:rsidR="002B4916" w:rsidRPr="00692A45">
        <w:rPr>
          <w:rFonts w:ascii="Times New Roman" w:hAnsi="Times New Roman"/>
          <w:sz w:val="24"/>
          <w:szCs w:val="24"/>
          <w:lang w:val="lv-LV"/>
        </w:rPr>
        <w:t>kā arī</w:t>
      </w:r>
      <w:r w:rsidR="00B84A26" w:rsidRPr="00692A45">
        <w:rPr>
          <w:rFonts w:ascii="Times New Roman" w:hAnsi="Times New Roman"/>
          <w:sz w:val="24"/>
          <w:szCs w:val="24"/>
          <w:lang w:val="lv-LV"/>
        </w:rPr>
        <w:t xml:space="preserve"> ES kopīgas </w:t>
      </w:r>
      <w:r w:rsidR="00347C26" w:rsidRPr="00692A45">
        <w:rPr>
          <w:rFonts w:ascii="Times New Roman" w:hAnsi="Times New Roman"/>
          <w:sz w:val="24"/>
          <w:szCs w:val="24"/>
          <w:lang w:val="lv-LV"/>
        </w:rPr>
        <w:t>izglītības</w:t>
      </w:r>
      <w:r w:rsidR="00B84A26" w:rsidRPr="00692A45">
        <w:rPr>
          <w:rFonts w:ascii="Times New Roman" w:hAnsi="Times New Roman"/>
          <w:sz w:val="24"/>
          <w:szCs w:val="24"/>
          <w:lang w:val="lv-LV"/>
        </w:rPr>
        <w:t xml:space="preserve"> programmas un moduļus.</w:t>
      </w:r>
    </w:p>
    <w:p w14:paraId="37C7E219" w14:textId="768C05CF" w:rsidR="00A42932" w:rsidRPr="00692A45" w:rsidRDefault="0095215F" w:rsidP="006E24FE">
      <w:pPr>
        <w:pStyle w:val="ListParagraph"/>
        <w:numPr>
          <w:ilvl w:val="0"/>
          <w:numId w:val="9"/>
        </w:numPr>
        <w:shd w:val="clear" w:color="auto" w:fill="FFFFFF" w:themeFill="background1"/>
        <w:jc w:val="both"/>
        <w:rPr>
          <w:rFonts w:ascii="Times New Roman" w:hAnsi="Times New Roman"/>
          <w:sz w:val="24"/>
          <w:szCs w:val="24"/>
          <w:lang w:val="lv-LV"/>
        </w:rPr>
      </w:pPr>
      <w:r w:rsidRPr="00692A45">
        <w:rPr>
          <w:rFonts w:ascii="Times New Roman" w:hAnsi="Times New Roman"/>
          <w:sz w:val="24"/>
          <w:szCs w:val="24"/>
          <w:lang w:val="lv-LV"/>
        </w:rPr>
        <w:t>IZM</w:t>
      </w:r>
      <w:r w:rsidR="0014214E" w:rsidRPr="00692A45">
        <w:rPr>
          <w:rFonts w:ascii="Times New Roman" w:hAnsi="Times New Roman"/>
          <w:sz w:val="24"/>
          <w:szCs w:val="24"/>
          <w:lang w:val="lv-LV"/>
        </w:rPr>
        <w:t xml:space="preserve"> sadarbībā ar </w:t>
      </w:r>
      <w:r w:rsidR="007427F1" w:rsidRPr="00692A45">
        <w:rPr>
          <w:rFonts w:ascii="Times New Roman" w:hAnsi="Times New Roman"/>
          <w:sz w:val="24"/>
          <w:szCs w:val="24"/>
          <w:lang w:val="lv-LV"/>
        </w:rPr>
        <w:t>EM</w:t>
      </w:r>
      <w:r w:rsidR="0014214E" w:rsidRPr="00692A45">
        <w:rPr>
          <w:rFonts w:ascii="Times New Roman" w:hAnsi="Times New Roman"/>
          <w:sz w:val="24"/>
          <w:szCs w:val="24"/>
          <w:lang w:val="lv-LV"/>
        </w:rPr>
        <w:t xml:space="preserve"> v</w:t>
      </w:r>
      <w:r w:rsidR="00A42932" w:rsidRPr="00692A45">
        <w:rPr>
          <w:rFonts w:ascii="Times New Roman" w:hAnsi="Times New Roman"/>
          <w:sz w:val="24"/>
          <w:szCs w:val="24"/>
          <w:lang w:val="lv-LV"/>
        </w:rPr>
        <w:t xml:space="preserve">eicināt Latvijas zinātnisko institūciju iesaisti </w:t>
      </w:r>
      <w:r w:rsidR="002B4916" w:rsidRPr="00692A45">
        <w:rPr>
          <w:rFonts w:ascii="Times New Roman" w:hAnsi="Times New Roman"/>
          <w:sz w:val="24"/>
          <w:szCs w:val="24"/>
          <w:lang w:val="lv-LV"/>
        </w:rPr>
        <w:t>EK</w:t>
      </w:r>
      <w:r w:rsidR="00382677" w:rsidRPr="00692A45">
        <w:rPr>
          <w:rFonts w:ascii="Times New Roman" w:hAnsi="Times New Roman"/>
          <w:sz w:val="24"/>
          <w:szCs w:val="24"/>
          <w:lang w:val="lv-LV"/>
        </w:rPr>
        <w:t xml:space="preserve"> </w:t>
      </w:r>
      <w:r w:rsidR="00917D22" w:rsidRPr="00692A45">
        <w:rPr>
          <w:rFonts w:ascii="Times New Roman" w:hAnsi="Times New Roman"/>
          <w:sz w:val="24"/>
          <w:szCs w:val="24"/>
          <w:lang w:val="lv-LV"/>
        </w:rPr>
        <w:t xml:space="preserve">organizēto klimatneitrālo </w:t>
      </w:r>
      <w:r w:rsidR="00B42936" w:rsidRPr="00692A45">
        <w:rPr>
          <w:rFonts w:ascii="Times New Roman" w:hAnsi="Times New Roman"/>
          <w:sz w:val="24"/>
          <w:szCs w:val="24"/>
          <w:lang w:val="lv-LV"/>
        </w:rPr>
        <w:t xml:space="preserve">akadēmiju veidošanā un izglītības iestādes akadēmiju izveidoto programmu </w:t>
      </w:r>
      <w:r w:rsidR="00742371" w:rsidRPr="00692A45">
        <w:rPr>
          <w:rFonts w:ascii="Times New Roman" w:hAnsi="Times New Roman"/>
          <w:sz w:val="24"/>
          <w:szCs w:val="24"/>
          <w:lang w:val="lv-LV"/>
        </w:rPr>
        <w:t>ieviešanā.</w:t>
      </w:r>
      <w:r w:rsidR="00742371" w:rsidRPr="00692A45">
        <w:rPr>
          <w:rStyle w:val="FootnoteReference"/>
          <w:rFonts w:ascii="Times New Roman" w:hAnsi="Times New Roman"/>
          <w:sz w:val="24"/>
          <w:szCs w:val="24"/>
          <w:lang w:val="lv-LV"/>
        </w:rPr>
        <w:footnoteReference w:id="26"/>
      </w:r>
    </w:p>
    <w:p w14:paraId="4314A129" w14:textId="74C7D281" w:rsidR="00FD5FF0" w:rsidRPr="00692A45" w:rsidRDefault="0095215F" w:rsidP="0072535F">
      <w:pPr>
        <w:numPr>
          <w:ilvl w:val="0"/>
          <w:numId w:val="27"/>
        </w:numPr>
        <w:jc w:val="both"/>
        <w:rPr>
          <w:rFonts w:ascii="Times New Roman" w:hAnsi="Times New Roman"/>
          <w:sz w:val="24"/>
          <w:szCs w:val="24"/>
          <w:lang w:val="lv-LV"/>
        </w:rPr>
      </w:pPr>
      <w:r w:rsidRPr="00692A45">
        <w:rPr>
          <w:rFonts w:ascii="Times New Roman" w:hAnsi="Times New Roman"/>
          <w:sz w:val="24"/>
          <w:szCs w:val="24"/>
          <w:lang w:val="lv-LV"/>
        </w:rPr>
        <w:t>IZM</w:t>
      </w:r>
      <w:r w:rsidR="0014214E" w:rsidRPr="00692A45">
        <w:rPr>
          <w:rFonts w:ascii="Times New Roman" w:hAnsi="Times New Roman"/>
          <w:sz w:val="24"/>
          <w:szCs w:val="24"/>
          <w:lang w:val="lv-LV"/>
        </w:rPr>
        <w:t xml:space="preserve"> sadarbībā ar </w:t>
      </w:r>
      <w:r w:rsidR="007427F1" w:rsidRPr="00692A45">
        <w:rPr>
          <w:rFonts w:ascii="Times New Roman" w:hAnsi="Times New Roman"/>
          <w:sz w:val="24"/>
          <w:szCs w:val="24"/>
          <w:lang w:val="lv-LV"/>
        </w:rPr>
        <w:t>EM</w:t>
      </w:r>
      <w:r w:rsidR="0014214E" w:rsidRPr="00692A45">
        <w:rPr>
          <w:rFonts w:ascii="Times New Roman" w:hAnsi="Times New Roman"/>
          <w:sz w:val="24"/>
          <w:szCs w:val="24"/>
          <w:lang w:val="lv-LV"/>
        </w:rPr>
        <w:t xml:space="preserve"> v</w:t>
      </w:r>
      <w:r w:rsidR="00863C79" w:rsidRPr="00692A45">
        <w:rPr>
          <w:rFonts w:ascii="Times New Roman" w:hAnsi="Times New Roman"/>
          <w:sz w:val="24"/>
          <w:szCs w:val="24"/>
          <w:lang w:val="lv-LV"/>
        </w:rPr>
        <w:t xml:space="preserve">eicināt studentu prakses iespējas inovatīvajos </w:t>
      </w:r>
      <w:r w:rsidR="00946A21" w:rsidRPr="00692A45">
        <w:rPr>
          <w:rFonts w:ascii="Times New Roman" w:hAnsi="Times New Roman"/>
          <w:sz w:val="24"/>
          <w:szCs w:val="24"/>
          <w:lang w:val="lv-LV"/>
        </w:rPr>
        <w:t xml:space="preserve">uzņēmumos, kas iesaistīti klimatneitrālo tehnoloģiju vērtību ķēdēs. </w:t>
      </w:r>
    </w:p>
    <w:p w14:paraId="4101877A" w14:textId="77777777" w:rsidR="00F07E50" w:rsidRPr="00692A45" w:rsidRDefault="00F07E50" w:rsidP="00C32D1D">
      <w:pPr>
        <w:ind w:left="720"/>
        <w:jc w:val="both"/>
        <w:rPr>
          <w:rFonts w:ascii="Times New Roman" w:hAnsi="Times New Roman"/>
          <w:sz w:val="24"/>
          <w:szCs w:val="24"/>
          <w:lang w:val="lv-LV"/>
        </w:rPr>
      </w:pPr>
    </w:p>
    <w:p w14:paraId="097783D4" w14:textId="3059EDA9" w:rsidR="00FD5FF0" w:rsidRPr="00692A45" w:rsidRDefault="00FD5FF0" w:rsidP="0072535F">
      <w:pPr>
        <w:pStyle w:val="ListParagraph"/>
        <w:numPr>
          <w:ilvl w:val="0"/>
          <w:numId w:val="59"/>
        </w:numPr>
        <w:jc w:val="both"/>
        <w:rPr>
          <w:rFonts w:ascii="Times New Roman" w:hAnsi="Times New Roman"/>
          <w:b/>
          <w:bCs/>
          <w:sz w:val="24"/>
          <w:szCs w:val="24"/>
          <w:lang w:val="lv-LV"/>
        </w:rPr>
      </w:pPr>
      <w:r w:rsidRPr="00692A45">
        <w:rPr>
          <w:rFonts w:ascii="Times New Roman" w:hAnsi="Times New Roman"/>
          <w:b/>
          <w:bCs/>
          <w:sz w:val="24"/>
          <w:szCs w:val="24"/>
          <w:lang w:val="lv-LV"/>
        </w:rPr>
        <w:t>Uzdevums: Nodrošināt juridisko un regulatīvo atbalstu</w:t>
      </w:r>
    </w:p>
    <w:p w14:paraId="14E375B7" w14:textId="6EF8384D" w:rsidR="0023615B" w:rsidRPr="00692A45" w:rsidRDefault="00CE43BC" w:rsidP="0072535F">
      <w:pPr>
        <w:pStyle w:val="ListParagraph"/>
        <w:numPr>
          <w:ilvl w:val="0"/>
          <w:numId w:val="28"/>
        </w:numPr>
        <w:jc w:val="both"/>
        <w:rPr>
          <w:rStyle w:val="normaltextrun"/>
          <w:rFonts w:ascii="Times New Roman" w:hAnsi="Times New Roman"/>
          <w:sz w:val="24"/>
          <w:szCs w:val="24"/>
          <w:lang w:val="lv-LV"/>
        </w:rPr>
      </w:pPr>
      <w:r w:rsidRPr="00692A45">
        <w:rPr>
          <w:rFonts w:ascii="Times New Roman" w:hAnsi="Times New Roman"/>
          <w:sz w:val="24"/>
          <w:szCs w:val="24"/>
          <w:lang w:val="lv-LV"/>
        </w:rPr>
        <w:t>LIAA a</w:t>
      </w:r>
      <w:r w:rsidR="00137A21" w:rsidRPr="00692A45">
        <w:rPr>
          <w:rFonts w:ascii="Times New Roman" w:hAnsi="Times New Roman"/>
          <w:sz w:val="24"/>
          <w:szCs w:val="24"/>
          <w:lang w:val="lv-LV"/>
        </w:rPr>
        <w:t xml:space="preserve">tbilstoši Regulas </w:t>
      </w:r>
      <w:r w:rsidR="009E1C14" w:rsidRPr="00692A45">
        <w:rPr>
          <w:rFonts w:ascii="Times New Roman" w:hAnsi="Times New Roman"/>
          <w:sz w:val="24"/>
          <w:szCs w:val="24"/>
          <w:lang w:val="lv-LV"/>
        </w:rPr>
        <w:t xml:space="preserve">(ES) </w:t>
      </w:r>
      <w:r w:rsidR="00137A21" w:rsidRPr="00692A45">
        <w:rPr>
          <w:rFonts w:ascii="Times New Roman" w:hAnsi="Times New Roman"/>
          <w:sz w:val="24"/>
          <w:szCs w:val="24"/>
          <w:lang w:val="lv-LV"/>
        </w:rPr>
        <w:t>2024/1735 nosacījumiem</w:t>
      </w:r>
      <w:r w:rsidR="00137A21" w:rsidRPr="00692A45">
        <w:rPr>
          <w:rStyle w:val="normaltextrun"/>
          <w:rFonts w:ascii="Times New Roman" w:hAnsi="Times New Roman"/>
          <w:sz w:val="24"/>
          <w:szCs w:val="24"/>
          <w:lang w:val="lv-LV"/>
        </w:rPr>
        <w:t xml:space="preserve"> </w:t>
      </w:r>
      <w:r w:rsidR="00A72D8C" w:rsidRPr="00692A45">
        <w:rPr>
          <w:rStyle w:val="normaltextrun"/>
          <w:rFonts w:ascii="Times New Roman" w:hAnsi="Times New Roman"/>
          <w:sz w:val="24"/>
          <w:szCs w:val="24"/>
          <w:lang w:val="lv-LV"/>
        </w:rPr>
        <w:t xml:space="preserve">nodrošināt </w:t>
      </w:r>
      <w:r w:rsidR="00B77ED1" w:rsidRPr="00692A45">
        <w:rPr>
          <w:rStyle w:val="normaltextrun"/>
          <w:rFonts w:ascii="Times New Roman" w:hAnsi="Times New Roman"/>
          <w:sz w:val="24"/>
          <w:szCs w:val="24"/>
          <w:lang w:val="lv-LV"/>
        </w:rPr>
        <w:t xml:space="preserve">atļauju izsniegšanu </w:t>
      </w:r>
      <w:r w:rsidR="00A72D8C" w:rsidRPr="00692A45">
        <w:rPr>
          <w:rStyle w:val="normaltextrun"/>
          <w:rFonts w:ascii="Times New Roman" w:hAnsi="Times New Roman"/>
          <w:sz w:val="24"/>
          <w:szCs w:val="24"/>
          <w:lang w:val="lv-LV"/>
        </w:rPr>
        <w:t>stratēģisk</w:t>
      </w:r>
      <w:r w:rsidR="00B77ED1" w:rsidRPr="00692A45">
        <w:rPr>
          <w:rStyle w:val="normaltextrun"/>
          <w:rFonts w:ascii="Times New Roman" w:hAnsi="Times New Roman"/>
          <w:sz w:val="24"/>
          <w:szCs w:val="24"/>
          <w:lang w:val="lv-LV"/>
        </w:rPr>
        <w:t>ajiem</w:t>
      </w:r>
      <w:r w:rsidR="00A72D8C" w:rsidRPr="00692A45">
        <w:rPr>
          <w:rStyle w:val="normaltextrun"/>
          <w:rFonts w:ascii="Times New Roman" w:hAnsi="Times New Roman"/>
          <w:sz w:val="24"/>
          <w:szCs w:val="24"/>
          <w:lang w:val="lv-LV"/>
        </w:rPr>
        <w:t xml:space="preserve"> projekt</w:t>
      </w:r>
      <w:r w:rsidR="00B77ED1" w:rsidRPr="00692A45">
        <w:rPr>
          <w:rStyle w:val="normaltextrun"/>
          <w:rFonts w:ascii="Times New Roman" w:hAnsi="Times New Roman"/>
          <w:sz w:val="24"/>
          <w:szCs w:val="24"/>
          <w:lang w:val="lv-LV"/>
        </w:rPr>
        <w:t>iem</w:t>
      </w:r>
      <w:r w:rsidR="00024623" w:rsidRPr="00692A45">
        <w:rPr>
          <w:rStyle w:val="normaltextrun"/>
          <w:rFonts w:ascii="Times New Roman" w:hAnsi="Times New Roman"/>
          <w:sz w:val="24"/>
          <w:szCs w:val="24"/>
          <w:lang w:val="lv-LV"/>
        </w:rPr>
        <w:t xml:space="preserve"> regulā noteiktajos termiņos</w:t>
      </w:r>
      <w:r w:rsidR="00A72D8C" w:rsidRPr="00692A45">
        <w:rPr>
          <w:rStyle w:val="normaltextrun"/>
          <w:rFonts w:ascii="Times New Roman" w:hAnsi="Times New Roman"/>
          <w:sz w:val="24"/>
          <w:szCs w:val="24"/>
          <w:lang w:val="lv-LV"/>
        </w:rPr>
        <w:t xml:space="preserve"> </w:t>
      </w:r>
      <w:r w:rsidR="0023615B" w:rsidRPr="00692A45">
        <w:rPr>
          <w:rStyle w:val="normaltextrun"/>
          <w:rFonts w:ascii="Times New Roman" w:hAnsi="Times New Roman"/>
          <w:sz w:val="24"/>
          <w:szCs w:val="24"/>
          <w:lang w:val="lv-LV"/>
        </w:rPr>
        <w:t>nodrošināt publiskā sektora pakalpojumus</w:t>
      </w:r>
      <w:r w:rsidR="0082731A">
        <w:rPr>
          <w:rStyle w:val="normaltextrun"/>
          <w:rFonts w:ascii="Times New Roman" w:hAnsi="Times New Roman"/>
          <w:sz w:val="24"/>
          <w:szCs w:val="24"/>
          <w:lang w:val="lv-LV"/>
        </w:rPr>
        <w:t xml:space="preserve"> un</w:t>
      </w:r>
      <w:r w:rsidR="0064087B" w:rsidRPr="00692A45">
        <w:rPr>
          <w:rStyle w:val="normaltextrun"/>
          <w:rFonts w:ascii="Times New Roman" w:hAnsi="Times New Roman"/>
          <w:sz w:val="24"/>
          <w:szCs w:val="24"/>
          <w:lang w:val="lv-LV"/>
        </w:rPr>
        <w:t xml:space="preserve"> stiprinot valsts pārvaldes kapacitāti šajā </w:t>
      </w:r>
      <w:r w:rsidR="0037284E" w:rsidRPr="00692A45">
        <w:rPr>
          <w:rStyle w:val="normaltextrun"/>
          <w:rFonts w:ascii="Times New Roman" w:hAnsi="Times New Roman"/>
          <w:sz w:val="24"/>
          <w:szCs w:val="24"/>
          <w:lang w:val="lv-LV"/>
        </w:rPr>
        <w:t>jomā, tostarp ar tehnoloģiskiem risinājumiem</w:t>
      </w:r>
      <w:r w:rsidR="0023615B" w:rsidRPr="00692A45">
        <w:rPr>
          <w:rStyle w:val="normaltextrun"/>
          <w:rFonts w:ascii="Times New Roman" w:hAnsi="Times New Roman"/>
          <w:sz w:val="24"/>
          <w:szCs w:val="24"/>
          <w:lang w:val="lv-LV"/>
        </w:rPr>
        <w:t>.</w:t>
      </w:r>
    </w:p>
    <w:p w14:paraId="1ED0661A" w14:textId="2B1F27E2" w:rsidR="00C549CB" w:rsidRPr="00692A45" w:rsidRDefault="007427F1" w:rsidP="0072535F">
      <w:pPr>
        <w:pStyle w:val="ListParagraph"/>
        <w:numPr>
          <w:ilvl w:val="0"/>
          <w:numId w:val="28"/>
        </w:numPr>
        <w:jc w:val="both"/>
        <w:rPr>
          <w:rStyle w:val="normaltextrun"/>
          <w:rFonts w:ascii="Times New Roman" w:hAnsi="Times New Roman"/>
          <w:sz w:val="24"/>
          <w:szCs w:val="24"/>
          <w:lang w:val="lv-LV"/>
        </w:rPr>
      </w:pPr>
      <w:r w:rsidRPr="00692A45">
        <w:rPr>
          <w:rStyle w:val="normaltextrun"/>
          <w:rFonts w:ascii="Times New Roman" w:hAnsi="Times New Roman"/>
          <w:sz w:val="24"/>
          <w:szCs w:val="24"/>
          <w:lang w:val="lv-LV"/>
        </w:rPr>
        <w:lastRenderedPageBreak/>
        <w:t>EM</w:t>
      </w:r>
      <w:r w:rsidR="00CE43BC" w:rsidRPr="00692A45">
        <w:rPr>
          <w:rStyle w:val="normaltextrun"/>
          <w:rFonts w:ascii="Times New Roman" w:hAnsi="Times New Roman"/>
          <w:sz w:val="24"/>
          <w:szCs w:val="24"/>
          <w:lang w:val="lv-LV"/>
        </w:rPr>
        <w:t>, sadarbībā ar ministrijām, kas atbild par attiecīgo regulējumu, n</w:t>
      </w:r>
      <w:r w:rsidR="006371DB" w:rsidRPr="00692A45">
        <w:rPr>
          <w:rStyle w:val="normaltextrun"/>
          <w:rFonts w:ascii="Times New Roman" w:hAnsi="Times New Roman"/>
          <w:sz w:val="24"/>
          <w:szCs w:val="24"/>
          <w:lang w:val="lv-LV"/>
        </w:rPr>
        <w:t>epieciešamības gadījumā</w:t>
      </w:r>
      <w:r w:rsidR="0082731A">
        <w:rPr>
          <w:rStyle w:val="normaltextrun"/>
          <w:rFonts w:ascii="Times New Roman" w:hAnsi="Times New Roman"/>
          <w:sz w:val="24"/>
          <w:szCs w:val="24"/>
          <w:lang w:val="lv-LV"/>
        </w:rPr>
        <w:t xml:space="preserve"> </w:t>
      </w:r>
      <w:r w:rsidR="004D26AD" w:rsidRPr="00692A45">
        <w:rPr>
          <w:rStyle w:val="normaltextrun"/>
          <w:rFonts w:ascii="Times New Roman" w:hAnsi="Times New Roman"/>
          <w:sz w:val="24"/>
          <w:szCs w:val="24"/>
          <w:lang w:val="lv-LV"/>
        </w:rPr>
        <w:t xml:space="preserve">izveidot regulatīvās smilškastes. </w:t>
      </w:r>
    </w:p>
    <w:p w14:paraId="7527B2F0" w14:textId="2BC75508" w:rsidR="0023615B" w:rsidRPr="00692A45" w:rsidRDefault="004878EB" w:rsidP="0072535F">
      <w:pPr>
        <w:pStyle w:val="ListParagraph"/>
        <w:numPr>
          <w:ilvl w:val="0"/>
          <w:numId w:val="28"/>
        </w:numPr>
        <w:jc w:val="both"/>
        <w:rPr>
          <w:rStyle w:val="normaltextrun"/>
          <w:rFonts w:ascii="Times New Roman" w:hAnsi="Times New Roman"/>
          <w:sz w:val="24"/>
          <w:szCs w:val="24"/>
          <w:lang w:val="lv-LV"/>
        </w:rPr>
      </w:pPr>
      <w:r w:rsidRPr="00692A45">
        <w:rPr>
          <w:rStyle w:val="normaltextrun"/>
          <w:rFonts w:ascii="Times New Roman" w:hAnsi="Times New Roman"/>
          <w:sz w:val="24"/>
          <w:szCs w:val="24"/>
          <w:lang w:val="lv-LV"/>
        </w:rPr>
        <w:t>LIAA n</w:t>
      </w:r>
      <w:r w:rsidR="0023615B" w:rsidRPr="00692A45">
        <w:rPr>
          <w:rStyle w:val="normaltextrun"/>
          <w:rFonts w:ascii="Times New Roman" w:hAnsi="Times New Roman"/>
          <w:sz w:val="24"/>
          <w:szCs w:val="24"/>
          <w:lang w:val="lv-LV"/>
        </w:rPr>
        <w:t xml:space="preserve">odrošināt individuālu pieeju liela mēroga neto nulles emisiju tehnoloģiju ražošanas investīciju projektu jeb vadošo projektu (angļu val. </w:t>
      </w:r>
      <w:r w:rsidR="0023615B" w:rsidRPr="00692A45">
        <w:rPr>
          <w:rStyle w:val="normaltextrun"/>
          <w:rFonts w:ascii="Times New Roman" w:hAnsi="Times New Roman"/>
          <w:i/>
          <w:sz w:val="24"/>
          <w:szCs w:val="24"/>
          <w:lang w:val="lv-LV"/>
        </w:rPr>
        <w:t>flagship projects</w:t>
      </w:r>
      <w:r w:rsidR="0023615B" w:rsidRPr="00692A45">
        <w:rPr>
          <w:rStyle w:val="normaltextrun"/>
          <w:rFonts w:ascii="Times New Roman" w:hAnsi="Times New Roman"/>
          <w:sz w:val="24"/>
          <w:szCs w:val="24"/>
          <w:lang w:val="lv-LV"/>
        </w:rPr>
        <w:t>) izvietošanai Latvijā, tai skaitā, kur attiecināms – (a) nodrošināt vadošo projektu izskatīšanu Ekonomikas ministrijas izveidotajā lielo un stratēģiski nozīmīgo investīciju projektu operatīvajā darba grupā, kā arī nepieciešamības gadījumā virz</w:t>
      </w:r>
      <w:r w:rsidR="002D0E67" w:rsidRPr="00692A45">
        <w:rPr>
          <w:rStyle w:val="normaltextrun"/>
          <w:rFonts w:ascii="Times New Roman" w:hAnsi="Times New Roman"/>
          <w:sz w:val="24"/>
          <w:szCs w:val="24"/>
          <w:lang w:val="lv-LV"/>
        </w:rPr>
        <w:t>īt</w:t>
      </w:r>
      <w:r w:rsidR="002B4916" w:rsidRPr="00692A45">
        <w:rPr>
          <w:rStyle w:val="normaltextrun"/>
          <w:rFonts w:ascii="Times New Roman" w:hAnsi="Times New Roman"/>
          <w:sz w:val="24"/>
          <w:szCs w:val="24"/>
          <w:lang w:val="lv-LV"/>
        </w:rPr>
        <w:t xml:space="preserve"> </w:t>
      </w:r>
      <w:r w:rsidR="0023615B" w:rsidRPr="00692A45">
        <w:rPr>
          <w:rStyle w:val="normaltextrun"/>
          <w:rFonts w:ascii="Times New Roman" w:hAnsi="Times New Roman"/>
          <w:sz w:val="24"/>
          <w:szCs w:val="24"/>
          <w:lang w:val="lv-LV"/>
        </w:rPr>
        <w:t xml:space="preserve">izskatīšanai Ministru prezidenta vadītajā Lielo un stratēģiski nozīmīgo investīciju projektu koordinācijas padomē; (b) </w:t>
      </w:r>
      <w:r w:rsidR="0023615B" w:rsidRPr="00692A45">
        <w:rPr>
          <w:rFonts w:ascii="Times New Roman" w:hAnsi="Times New Roman"/>
          <w:sz w:val="24"/>
          <w:szCs w:val="24"/>
          <w:lang w:val="lv-LV"/>
        </w:rPr>
        <w:t xml:space="preserve">nodrošināt projekta īstenošanai nepieciešamo publisko infrastruktūru </w:t>
      </w:r>
      <w:r w:rsidR="002E0360">
        <w:rPr>
          <w:rFonts w:ascii="Times New Roman" w:hAnsi="Times New Roman"/>
          <w:sz w:val="24"/>
          <w:szCs w:val="24"/>
          <w:lang w:val="lv-LV"/>
        </w:rPr>
        <w:t>un administratīvo atbalstu</w:t>
      </w:r>
      <w:r w:rsidR="0023615B" w:rsidRPr="00692A45">
        <w:rPr>
          <w:rFonts w:ascii="Times New Roman" w:hAnsi="Times New Roman"/>
          <w:sz w:val="24"/>
          <w:szCs w:val="24"/>
          <w:lang w:val="lv-LV"/>
        </w:rPr>
        <w:t>.</w:t>
      </w:r>
    </w:p>
    <w:p w14:paraId="0F0889A4" w14:textId="2004C4B2" w:rsidR="0023615B" w:rsidRPr="00692A45" w:rsidRDefault="00E0656D" w:rsidP="0072535F">
      <w:pPr>
        <w:pStyle w:val="ListParagraph"/>
        <w:numPr>
          <w:ilvl w:val="0"/>
          <w:numId w:val="28"/>
        </w:numPr>
        <w:shd w:val="clear" w:color="auto" w:fill="FFFFFF" w:themeFill="background1"/>
        <w:jc w:val="both"/>
        <w:rPr>
          <w:rFonts w:ascii="Times New Roman" w:hAnsi="Times New Roman"/>
          <w:sz w:val="24"/>
          <w:szCs w:val="24"/>
          <w:lang w:val="lv-LV"/>
        </w:rPr>
      </w:pPr>
      <w:r w:rsidRPr="00692A45">
        <w:rPr>
          <w:rFonts w:ascii="Times New Roman" w:hAnsi="Times New Roman"/>
          <w:sz w:val="24"/>
          <w:szCs w:val="24"/>
          <w:lang w:val="lv-LV"/>
        </w:rPr>
        <w:t>Institūcijām, kas veic publiskos iepirkumus a</w:t>
      </w:r>
      <w:r w:rsidR="0023615B" w:rsidRPr="00692A45">
        <w:rPr>
          <w:rFonts w:ascii="Times New Roman" w:hAnsi="Times New Roman"/>
          <w:sz w:val="24"/>
          <w:szCs w:val="24"/>
          <w:lang w:val="lv-LV"/>
        </w:rPr>
        <w:t xml:space="preserve">tbilstoši Regulas </w:t>
      </w:r>
      <w:r w:rsidR="009E1C14" w:rsidRPr="00692A45">
        <w:rPr>
          <w:rFonts w:ascii="Times New Roman" w:hAnsi="Times New Roman"/>
          <w:sz w:val="24"/>
          <w:szCs w:val="24"/>
          <w:lang w:val="lv-LV"/>
        </w:rPr>
        <w:t xml:space="preserve">(ES) </w:t>
      </w:r>
      <w:r w:rsidR="0023615B" w:rsidRPr="00692A45">
        <w:rPr>
          <w:rFonts w:ascii="Times New Roman" w:hAnsi="Times New Roman"/>
          <w:sz w:val="24"/>
          <w:szCs w:val="24"/>
          <w:lang w:val="lv-LV"/>
        </w:rPr>
        <w:t xml:space="preserve">2024/1735 nosacījumiem, iekļaut ilgtspējas kritērijus publiskajos iepirkumos, kas nosaka, ka piegādātājiem un pakalpojumu sniedzējiem jāizmanto neto nulles emisiju tehnoloģijas vai jāspēj nodrošināt </w:t>
      </w:r>
      <w:r w:rsidR="0095215F" w:rsidRPr="00692A45">
        <w:rPr>
          <w:rFonts w:ascii="Times New Roman" w:hAnsi="Times New Roman"/>
          <w:sz w:val="24"/>
          <w:szCs w:val="24"/>
          <w:lang w:val="lv-LV"/>
        </w:rPr>
        <w:t>SEG</w:t>
      </w:r>
      <w:r w:rsidR="0023615B" w:rsidRPr="00692A45">
        <w:rPr>
          <w:rFonts w:ascii="Times New Roman" w:hAnsi="Times New Roman"/>
          <w:sz w:val="24"/>
          <w:szCs w:val="24"/>
          <w:lang w:val="lv-LV"/>
        </w:rPr>
        <w:t xml:space="preserve">  emisiju samazināšanu savā darbībā, cik iespējams, akcentējot vietējās komponentes izmantošanu.</w:t>
      </w:r>
    </w:p>
    <w:p w14:paraId="428EDB8C" w14:textId="77777777" w:rsidR="009A2CFE" w:rsidRPr="00692A45" w:rsidRDefault="009A2CFE" w:rsidP="00E446E1">
      <w:pPr>
        <w:tabs>
          <w:tab w:val="clear" w:pos="850"/>
          <w:tab w:val="clear" w:pos="1191"/>
          <w:tab w:val="clear" w:pos="1531"/>
        </w:tabs>
        <w:spacing w:after="160" w:line="259" w:lineRule="auto"/>
        <w:rPr>
          <w:rStyle w:val="normaltextrun"/>
          <w:rFonts w:ascii="Times New Roman" w:hAnsi="Times New Roman"/>
          <w:lang w:val="lv-LV"/>
        </w:rPr>
      </w:pPr>
    </w:p>
    <w:p w14:paraId="0D7E79AB" w14:textId="7AD86208" w:rsidR="00C653F4" w:rsidRPr="00692A45" w:rsidRDefault="009A2CFE" w:rsidP="00254820">
      <w:pPr>
        <w:pStyle w:val="Heading2"/>
        <w:rPr>
          <w:rStyle w:val="normaltextrun"/>
          <w:rFonts w:ascii="Times New Roman" w:hAnsi="Times New Roman" w:cs="Times New Roman"/>
          <w:b/>
          <w:bCs/>
          <w:color w:val="auto"/>
          <w:lang w:val="lv-LV"/>
        </w:rPr>
      </w:pPr>
      <w:bookmarkStart w:id="13" w:name="_Toc206572918"/>
      <w:r w:rsidRPr="00692A45">
        <w:rPr>
          <w:rStyle w:val="normaltextrun"/>
          <w:rFonts w:ascii="Times New Roman" w:hAnsi="Times New Roman" w:cs="Times New Roman"/>
          <w:b/>
          <w:bCs/>
          <w:color w:val="auto"/>
          <w:lang w:val="lv-LV"/>
        </w:rPr>
        <w:t>1.</w:t>
      </w:r>
      <w:r w:rsidR="007E0D25" w:rsidRPr="00692A45">
        <w:rPr>
          <w:rStyle w:val="normaltextrun"/>
          <w:rFonts w:ascii="Times New Roman" w:hAnsi="Times New Roman" w:cs="Times New Roman"/>
          <w:b/>
          <w:bCs/>
          <w:color w:val="auto"/>
          <w:lang w:val="lv-LV"/>
        </w:rPr>
        <w:t>7</w:t>
      </w:r>
      <w:r w:rsidRPr="00692A45">
        <w:rPr>
          <w:rStyle w:val="normaltextrun"/>
          <w:rFonts w:ascii="Times New Roman" w:hAnsi="Times New Roman" w:cs="Times New Roman"/>
          <w:b/>
          <w:bCs/>
          <w:color w:val="auto"/>
          <w:lang w:val="lv-LV"/>
        </w:rPr>
        <w:t>.</w:t>
      </w:r>
      <w:r w:rsidR="00C653F4" w:rsidRPr="00692A45">
        <w:rPr>
          <w:rStyle w:val="normaltextrun"/>
          <w:rFonts w:ascii="Times New Roman" w:hAnsi="Times New Roman" w:cs="Times New Roman"/>
          <w:b/>
          <w:bCs/>
          <w:color w:val="auto"/>
          <w:lang w:val="lv-LV"/>
        </w:rPr>
        <w:t xml:space="preserve"> Panākumu faktori</w:t>
      </w:r>
      <w:bookmarkEnd w:id="13"/>
    </w:p>
    <w:p w14:paraId="2E5CF175" w14:textId="56162F59" w:rsidR="002D0E67" w:rsidRPr="00692A45" w:rsidRDefault="00E11EED" w:rsidP="003903FE">
      <w:pPr>
        <w:jc w:val="both"/>
        <w:rPr>
          <w:rFonts w:ascii="Times New Roman" w:hAnsi="Times New Roman"/>
          <w:sz w:val="24"/>
          <w:szCs w:val="24"/>
          <w:lang w:val="lv-LV"/>
        </w:rPr>
      </w:pPr>
      <w:r w:rsidRPr="00692A45">
        <w:rPr>
          <w:rFonts w:ascii="Times New Roman" w:hAnsi="Times New Roman"/>
          <w:sz w:val="24"/>
          <w:szCs w:val="24"/>
          <w:lang w:val="lv-LV"/>
        </w:rPr>
        <w:t>Plānot</w:t>
      </w:r>
      <w:r w:rsidR="002B4916" w:rsidRPr="00692A45">
        <w:rPr>
          <w:rFonts w:ascii="Times New Roman" w:hAnsi="Times New Roman"/>
          <w:sz w:val="24"/>
          <w:szCs w:val="24"/>
          <w:lang w:val="lv-LV"/>
        </w:rPr>
        <w:t>ie</w:t>
      </w:r>
      <w:r w:rsidRPr="00692A45">
        <w:rPr>
          <w:rFonts w:ascii="Times New Roman" w:hAnsi="Times New Roman"/>
          <w:sz w:val="24"/>
          <w:szCs w:val="24"/>
          <w:lang w:val="lv-LV"/>
        </w:rPr>
        <w:t xml:space="preserve"> mērķ</w:t>
      </w:r>
      <w:r w:rsidR="002B4916" w:rsidRPr="00692A45">
        <w:rPr>
          <w:rFonts w:ascii="Times New Roman" w:hAnsi="Times New Roman"/>
          <w:sz w:val="24"/>
          <w:szCs w:val="24"/>
          <w:lang w:val="lv-LV"/>
        </w:rPr>
        <w:t>i</w:t>
      </w:r>
      <w:r w:rsidRPr="00692A45">
        <w:rPr>
          <w:rFonts w:ascii="Times New Roman" w:hAnsi="Times New Roman"/>
          <w:sz w:val="24"/>
          <w:szCs w:val="24"/>
          <w:lang w:val="lv-LV"/>
        </w:rPr>
        <w:t>, uzdevum</w:t>
      </w:r>
      <w:r w:rsidR="002B4916" w:rsidRPr="00692A45">
        <w:rPr>
          <w:rFonts w:ascii="Times New Roman" w:hAnsi="Times New Roman"/>
          <w:sz w:val="24"/>
          <w:szCs w:val="24"/>
          <w:lang w:val="lv-LV"/>
        </w:rPr>
        <w:t>i</w:t>
      </w:r>
      <w:r w:rsidRPr="00692A45">
        <w:rPr>
          <w:rFonts w:ascii="Times New Roman" w:hAnsi="Times New Roman"/>
          <w:sz w:val="24"/>
          <w:szCs w:val="24"/>
          <w:lang w:val="lv-LV"/>
        </w:rPr>
        <w:t xml:space="preserve"> un </w:t>
      </w:r>
      <w:r w:rsidR="002D0E67" w:rsidRPr="00692A45">
        <w:rPr>
          <w:rFonts w:ascii="Times New Roman" w:hAnsi="Times New Roman"/>
          <w:sz w:val="24"/>
          <w:szCs w:val="24"/>
          <w:lang w:val="lv-LV"/>
        </w:rPr>
        <w:t>aktivitātes</w:t>
      </w:r>
      <w:r w:rsidRPr="00692A45">
        <w:rPr>
          <w:rFonts w:ascii="Times New Roman" w:hAnsi="Times New Roman"/>
          <w:sz w:val="24"/>
          <w:szCs w:val="24"/>
          <w:lang w:val="lv-LV"/>
        </w:rPr>
        <w:t xml:space="preserve"> būs atkarīga</w:t>
      </w:r>
      <w:r w:rsidR="002D0E67" w:rsidRPr="00692A45">
        <w:rPr>
          <w:rFonts w:ascii="Times New Roman" w:hAnsi="Times New Roman"/>
          <w:sz w:val="24"/>
          <w:szCs w:val="24"/>
          <w:lang w:val="lv-LV"/>
        </w:rPr>
        <w:t>s</w:t>
      </w:r>
      <w:r w:rsidRPr="00692A45">
        <w:rPr>
          <w:rFonts w:ascii="Times New Roman" w:hAnsi="Times New Roman"/>
          <w:sz w:val="24"/>
          <w:szCs w:val="24"/>
          <w:lang w:val="lv-LV"/>
        </w:rPr>
        <w:t xml:space="preserve"> no vairākiem savstarpēji saistītiem faktoriem</w:t>
      </w:r>
      <w:r w:rsidR="002D0E67" w:rsidRPr="00692A45">
        <w:rPr>
          <w:rFonts w:ascii="Times New Roman" w:hAnsi="Times New Roman"/>
          <w:sz w:val="24"/>
          <w:szCs w:val="24"/>
          <w:lang w:val="lv-LV"/>
        </w:rPr>
        <w:t>:</w:t>
      </w:r>
    </w:p>
    <w:p w14:paraId="3883D5F4" w14:textId="7E4A97ED" w:rsidR="002D0E67" w:rsidRPr="00692A45" w:rsidRDefault="002D0E67" w:rsidP="0072535F">
      <w:pPr>
        <w:pStyle w:val="ListParagraph"/>
        <w:numPr>
          <w:ilvl w:val="0"/>
          <w:numId w:val="54"/>
        </w:numPr>
        <w:jc w:val="both"/>
        <w:rPr>
          <w:rFonts w:ascii="Times New Roman" w:hAnsi="Times New Roman"/>
          <w:sz w:val="24"/>
          <w:szCs w:val="24"/>
          <w:lang w:val="lv-LV"/>
        </w:rPr>
      </w:pPr>
      <w:r w:rsidRPr="00692A45">
        <w:rPr>
          <w:rFonts w:ascii="Times New Roman" w:hAnsi="Times New Roman"/>
          <w:sz w:val="24"/>
          <w:szCs w:val="24"/>
          <w:lang w:val="lv-LV"/>
        </w:rPr>
        <w:t>S</w:t>
      </w:r>
      <w:r w:rsidR="00E11EED" w:rsidRPr="00692A45">
        <w:rPr>
          <w:rFonts w:ascii="Times New Roman" w:hAnsi="Times New Roman"/>
          <w:sz w:val="24"/>
          <w:szCs w:val="24"/>
          <w:lang w:val="lv-LV"/>
        </w:rPr>
        <w:t>avlaicīga finansējuma piesaiste no ES fondiem, valsts budžeta un privātā sektora ir būtiska, lai nodrošinātu resursus iekārtu ražošanas</w:t>
      </w:r>
      <w:r w:rsidR="00A23E69" w:rsidRPr="00692A45">
        <w:rPr>
          <w:rFonts w:ascii="Times New Roman" w:hAnsi="Times New Roman"/>
          <w:sz w:val="24"/>
          <w:szCs w:val="24"/>
          <w:lang w:val="lv-LV"/>
        </w:rPr>
        <w:t>, tehnoloģiju integrācijas risinājumu</w:t>
      </w:r>
      <w:r w:rsidR="003265C5">
        <w:rPr>
          <w:rFonts w:ascii="Times New Roman" w:hAnsi="Times New Roman"/>
          <w:sz w:val="24"/>
          <w:szCs w:val="24"/>
          <w:lang w:val="lv-LV"/>
        </w:rPr>
        <w:t xml:space="preserve">s </w:t>
      </w:r>
      <w:r w:rsidR="00E11EED" w:rsidRPr="00692A45">
        <w:rPr>
          <w:rFonts w:ascii="Times New Roman" w:hAnsi="Times New Roman"/>
          <w:sz w:val="24"/>
          <w:szCs w:val="24"/>
          <w:lang w:val="lv-LV"/>
        </w:rPr>
        <w:t xml:space="preserve">īpaši ņemot vērā Latvijas ierobežoto vietējo kapitālu. </w:t>
      </w:r>
    </w:p>
    <w:p w14:paraId="66D595A4" w14:textId="187D9B2D" w:rsidR="002D0E67" w:rsidRPr="00692A45" w:rsidRDefault="002B4916" w:rsidP="0072535F">
      <w:pPr>
        <w:pStyle w:val="ListParagraph"/>
        <w:numPr>
          <w:ilvl w:val="0"/>
          <w:numId w:val="54"/>
        </w:numPr>
        <w:jc w:val="both"/>
        <w:rPr>
          <w:rFonts w:ascii="Times New Roman" w:hAnsi="Times New Roman"/>
          <w:sz w:val="24"/>
          <w:szCs w:val="24"/>
          <w:lang w:val="lv-LV"/>
        </w:rPr>
      </w:pPr>
      <w:r w:rsidRPr="00692A45">
        <w:rPr>
          <w:rFonts w:ascii="Times New Roman" w:hAnsi="Times New Roman"/>
          <w:sz w:val="24"/>
          <w:szCs w:val="24"/>
          <w:lang w:val="lv-LV"/>
        </w:rPr>
        <w:t>T</w:t>
      </w:r>
      <w:r w:rsidR="00E11EED" w:rsidRPr="00692A45">
        <w:rPr>
          <w:rFonts w:ascii="Times New Roman" w:hAnsi="Times New Roman"/>
          <w:sz w:val="24"/>
          <w:szCs w:val="24"/>
          <w:lang w:val="lv-LV"/>
        </w:rPr>
        <w:t>ehnoloģiskā gatavība, tostarp pētniecības un attīstības projektu spēja</w:t>
      </w:r>
      <w:r w:rsidR="002D0E67" w:rsidRPr="00692A45">
        <w:rPr>
          <w:rFonts w:ascii="Times New Roman" w:hAnsi="Times New Roman"/>
          <w:sz w:val="24"/>
          <w:szCs w:val="24"/>
          <w:lang w:val="lv-LV"/>
        </w:rPr>
        <w:t>s</w:t>
      </w:r>
      <w:r w:rsidR="00E11EED" w:rsidRPr="00692A45">
        <w:rPr>
          <w:rFonts w:ascii="Times New Roman" w:hAnsi="Times New Roman"/>
          <w:sz w:val="24"/>
          <w:szCs w:val="24"/>
          <w:lang w:val="lv-LV"/>
        </w:rPr>
        <w:t xml:space="preserve"> radīt konkurētspējīgas tehnoloģijas un pielāgot tās tirgus prasībām, noteiks, vai Latvija varēs izveidot </w:t>
      </w:r>
      <w:r w:rsidR="00A23E69" w:rsidRPr="00692A45">
        <w:rPr>
          <w:rFonts w:ascii="Times New Roman" w:hAnsi="Times New Roman"/>
          <w:sz w:val="24"/>
          <w:szCs w:val="24"/>
          <w:lang w:val="lv-LV"/>
        </w:rPr>
        <w:t>specializēto</w:t>
      </w:r>
      <w:r w:rsidR="002D0E67" w:rsidRPr="00692A45">
        <w:rPr>
          <w:rFonts w:ascii="Times New Roman" w:hAnsi="Times New Roman"/>
          <w:sz w:val="24"/>
          <w:szCs w:val="24"/>
          <w:lang w:val="lv-LV"/>
        </w:rPr>
        <w:t xml:space="preserve"> </w:t>
      </w:r>
      <w:r w:rsidR="00E11EED" w:rsidRPr="00692A45">
        <w:rPr>
          <w:rFonts w:ascii="Times New Roman" w:hAnsi="Times New Roman"/>
          <w:sz w:val="24"/>
          <w:szCs w:val="24"/>
          <w:lang w:val="lv-LV"/>
        </w:rPr>
        <w:t xml:space="preserve">ražošanas nozari. </w:t>
      </w:r>
    </w:p>
    <w:p w14:paraId="5F637913" w14:textId="514957FF" w:rsidR="002D0E67" w:rsidRPr="00692A45" w:rsidRDefault="002D0E67" w:rsidP="0072535F">
      <w:pPr>
        <w:pStyle w:val="ListParagraph"/>
        <w:numPr>
          <w:ilvl w:val="0"/>
          <w:numId w:val="54"/>
        </w:numPr>
        <w:jc w:val="both"/>
        <w:rPr>
          <w:rFonts w:ascii="Times New Roman" w:hAnsi="Times New Roman"/>
          <w:sz w:val="24"/>
          <w:szCs w:val="24"/>
          <w:lang w:val="lv-LV"/>
        </w:rPr>
      </w:pPr>
      <w:r w:rsidRPr="00692A45">
        <w:rPr>
          <w:rFonts w:ascii="Times New Roman" w:hAnsi="Times New Roman"/>
          <w:sz w:val="24"/>
          <w:szCs w:val="24"/>
          <w:lang w:val="lv-LV"/>
        </w:rPr>
        <w:t>K</w:t>
      </w:r>
      <w:r w:rsidR="00E11EED" w:rsidRPr="00692A45">
        <w:rPr>
          <w:rFonts w:ascii="Times New Roman" w:hAnsi="Times New Roman"/>
          <w:sz w:val="24"/>
          <w:szCs w:val="24"/>
          <w:lang w:val="lv-LV"/>
        </w:rPr>
        <w:t xml:space="preserve">valificēta darbaspēka pieejamība, ko nodrošina mērķtiecīgas </w:t>
      </w:r>
      <w:r w:rsidR="00347C26" w:rsidRPr="00692A45">
        <w:rPr>
          <w:rFonts w:ascii="Times New Roman" w:hAnsi="Times New Roman"/>
          <w:sz w:val="24"/>
          <w:szCs w:val="24"/>
          <w:lang w:val="lv-LV"/>
        </w:rPr>
        <w:t>mācību</w:t>
      </w:r>
      <w:r w:rsidR="00E11EED" w:rsidRPr="00692A45">
        <w:rPr>
          <w:rFonts w:ascii="Times New Roman" w:hAnsi="Times New Roman"/>
          <w:sz w:val="24"/>
          <w:szCs w:val="24"/>
          <w:lang w:val="lv-LV"/>
        </w:rPr>
        <w:t xml:space="preserve"> un izglītības programmas, būs izšķiroša, lai </w:t>
      </w:r>
      <w:r w:rsidR="00A23E69" w:rsidRPr="00692A45">
        <w:rPr>
          <w:rFonts w:ascii="Times New Roman" w:hAnsi="Times New Roman"/>
          <w:sz w:val="24"/>
          <w:szCs w:val="24"/>
          <w:lang w:val="lv-LV"/>
        </w:rPr>
        <w:t xml:space="preserve">ieviestu, </w:t>
      </w:r>
      <w:r w:rsidR="00E11EED" w:rsidRPr="00692A45">
        <w:rPr>
          <w:rFonts w:ascii="Times New Roman" w:hAnsi="Times New Roman"/>
          <w:sz w:val="24"/>
          <w:szCs w:val="24"/>
          <w:lang w:val="lv-LV"/>
        </w:rPr>
        <w:t>uzturētu un attīstītu tehnoloģisko kapacitāti.</w:t>
      </w:r>
    </w:p>
    <w:p w14:paraId="33A515CF" w14:textId="504A6FFD" w:rsidR="0094147A" w:rsidRPr="00692A45" w:rsidRDefault="0094147A" w:rsidP="0072535F">
      <w:pPr>
        <w:pStyle w:val="ListParagraph"/>
        <w:numPr>
          <w:ilvl w:val="0"/>
          <w:numId w:val="54"/>
        </w:numPr>
        <w:jc w:val="both"/>
        <w:rPr>
          <w:rFonts w:ascii="Times New Roman" w:hAnsi="Times New Roman"/>
          <w:sz w:val="24"/>
          <w:szCs w:val="24"/>
          <w:lang w:val="lv-LV"/>
        </w:rPr>
      </w:pPr>
      <w:r w:rsidRPr="00692A45">
        <w:rPr>
          <w:rFonts w:ascii="Times New Roman" w:hAnsi="Times New Roman"/>
          <w:sz w:val="24"/>
          <w:szCs w:val="24"/>
          <w:lang w:val="lv-LV"/>
        </w:rPr>
        <w:t>E</w:t>
      </w:r>
      <w:r w:rsidR="00E11EED" w:rsidRPr="00692A45">
        <w:rPr>
          <w:rFonts w:ascii="Times New Roman" w:hAnsi="Times New Roman"/>
          <w:sz w:val="24"/>
          <w:szCs w:val="24"/>
          <w:lang w:val="lv-LV"/>
        </w:rPr>
        <w:t>fektīva sadarbība ar starptautiskajiem partneriem, tostarp kaimiņvalstīm</w:t>
      </w:r>
      <w:r w:rsidR="00A23E69" w:rsidRPr="00692A45">
        <w:rPr>
          <w:rFonts w:ascii="Times New Roman" w:hAnsi="Times New Roman"/>
          <w:sz w:val="24"/>
          <w:szCs w:val="24"/>
          <w:lang w:val="lv-LV"/>
        </w:rPr>
        <w:t xml:space="preserve">, </w:t>
      </w:r>
      <w:r w:rsidR="00E11EED" w:rsidRPr="00692A45">
        <w:rPr>
          <w:rFonts w:ascii="Times New Roman" w:hAnsi="Times New Roman"/>
          <w:sz w:val="24"/>
          <w:szCs w:val="24"/>
          <w:lang w:val="lv-LV"/>
        </w:rPr>
        <w:t>ES tehnoloģiju līderiem</w:t>
      </w:r>
      <w:r w:rsidR="00A23E69" w:rsidRPr="00692A45">
        <w:rPr>
          <w:rFonts w:ascii="Times New Roman" w:hAnsi="Times New Roman"/>
          <w:sz w:val="24"/>
          <w:szCs w:val="24"/>
          <w:lang w:val="lv-LV"/>
        </w:rPr>
        <w:t xml:space="preserve"> un tehnoloģiju noieta tirgus valstīm</w:t>
      </w:r>
      <w:r w:rsidR="00E11EED" w:rsidRPr="00692A45">
        <w:rPr>
          <w:rFonts w:ascii="Times New Roman" w:hAnsi="Times New Roman"/>
          <w:sz w:val="24"/>
          <w:szCs w:val="24"/>
          <w:lang w:val="lv-LV"/>
        </w:rPr>
        <w:t>, veicinās zināšanu apmaiņu, eksporta iespējas un infrastruktūras sinhronizāciju.</w:t>
      </w:r>
    </w:p>
    <w:p w14:paraId="4960E2BF" w14:textId="12A3F19D" w:rsidR="00E11EED" w:rsidRPr="00692A45" w:rsidRDefault="0094147A" w:rsidP="0094147A">
      <w:pPr>
        <w:jc w:val="both"/>
        <w:rPr>
          <w:rFonts w:ascii="Times New Roman" w:hAnsi="Times New Roman"/>
          <w:sz w:val="24"/>
          <w:szCs w:val="24"/>
          <w:lang w:val="lv-LV"/>
        </w:rPr>
      </w:pPr>
      <w:r w:rsidRPr="00692A45">
        <w:rPr>
          <w:rFonts w:ascii="Times New Roman" w:hAnsi="Times New Roman"/>
          <w:sz w:val="24"/>
          <w:szCs w:val="24"/>
          <w:lang w:val="lv-LV"/>
        </w:rPr>
        <w:t>S</w:t>
      </w:r>
      <w:r w:rsidR="00E11EED" w:rsidRPr="00692A45">
        <w:rPr>
          <w:rFonts w:ascii="Times New Roman" w:hAnsi="Times New Roman"/>
          <w:sz w:val="24"/>
          <w:szCs w:val="24"/>
          <w:lang w:val="lv-LV"/>
        </w:rPr>
        <w:t>abiedrības atbalsta nodrošināšana</w:t>
      </w:r>
      <w:r w:rsidR="003265C5">
        <w:rPr>
          <w:rFonts w:ascii="Times New Roman" w:hAnsi="Times New Roman"/>
          <w:sz w:val="24"/>
          <w:szCs w:val="24"/>
          <w:lang w:val="lv-LV"/>
        </w:rPr>
        <w:t xml:space="preserve">, </w:t>
      </w:r>
      <w:r w:rsidR="00E11EED" w:rsidRPr="00692A45">
        <w:rPr>
          <w:rFonts w:ascii="Times New Roman" w:hAnsi="Times New Roman"/>
          <w:sz w:val="24"/>
          <w:szCs w:val="24"/>
          <w:lang w:val="lv-LV"/>
        </w:rPr>
        <w:t>lai pārvarētu potenciālo pretestību un sekmētu projektu īstenošanu. Šo faktoru harmoniska īstenošana noteiks, vai Latvija spēs sasniegt izvirzītos mērķus un nostiprināties kā konkurētspējīgs dalībnieks neto nulles tehnoloģiju jomā.</w:t>
      </w:r>
    </w:p>
    <w:p w14:paraId="6C64C548" w14:textId="77777777" w:rsidR="00F05A62" w:rsidRPr="00692A45" w:rsidRDefault="00F05A62" w:rsidP="00F05A62">
      <w:pPr>
        <w:rPr>
          <w:rFonts w:ascii="Times New Roman" w:hAnsi="Times New Roman"/>
          <w:lang w:val="lv-LV"/>
        </w:rPr>
      </w:pPr>
    </w:p>
    <w:p w14:paraId="191C75C6" w14:textId="55FA4296" w:rsidR="00545C62" w:rsidRPr="00692A45" w:rsidRDefault="00C653F4" w:rsidP="00F07E50">
      <w:pPr>
        <w:pStyle w:val="Heading2"/>
        <w:rPr>
          <w:rStyle w:val="normaltextrun"/>
          <w:rFonts w:ascii="Times New Roman" w:hAnsi="Times New Roman" w:cs="Times New Roman"/>
          <w:b/>
          <w:bCs/>
          <w:color w:val="auto"/>
          <w:lang w:val="lv-LV"/>
        </w:rPr>
      </w:pPr>
      <w:bookmarkStart w:id="14" w:name="_Toc206572919"/>
      <w:r w:rsidRPr="00692A45">
        <w:rPr>
          <w:rStyle w:val="normaltextrun"/>
          <w:rFonts w:ascii="Times New Roman" w:hAnsi="Times New Roman" w:cs="Times New Roman"/>
          <w:b/>
          <w:bCs/>
          <w:color w:val="auto"/>
          <w:lang w:val="lv-LV"/>
        </w:rPr>
        <w:t>1.</w:t>
      </w:r>
      <w:r w:rsidR="007E0D25" w:rsidRPr="00692A45">
        <w:rPr>
          <w:rStyle w:val="normaltextrun"/>
          <w:rFonts w:ascii="Times New Roman" w:hAnsi="Times New Roman" w:cs="Times New Roman"/>
          <w:b/>
          <w:bCs/>
          <w:color w:val="auto"/>
          <w:lang w:val="lv-LV"/>
        </w:rPr>
        <w:t>8</w:t>
      </w:r>
      <w:r w:rsidRPr="00692A45">
        <w:rPr>
          <w:rStyle w:val="normaltextrun"/>
          <w:rFonts w:ascii="Times New Roman" w:hAnsi="Times New Roman" w:cs="Times New Roman"/>
          <w:b/>
          <w:bCs/>
          <w:color w:val="auto"/>
          <w:lang w:val="lv-LV"/>
        </w:rPr>
        <w:t>. Rezultatīvie rādītāji</w:t>
      </w:r>
      <w:bookmarkEnd w:id="14"/>
    </w:p>
    <w:p w14:paraId="0D22B716" w14:textId="4E92D0C1" w:rsidR="005D1964" w:rsidRPr="00692A45" w:rsidRDefault="005D1964" w:rsidP="0072535F">
      <w:pPr>
        <w:pStyle w:val="ListParagraph"/>
        <w:numPr>
          <w:ilvl w:val="0"/>
          <w:numId w:val="31"/>
        </w:numPr>
        <w:jc w:val="both"/>
        <w:rPr>
          <w:rStyle w:val="normaltextrun"/>
          <w:rFonts w:ascii="Times New Roman" w:hAnsi="Times New Roman"/>
          <w:sz w:val="24"/>
          <w:szCs w:val="24"/>
          <w:lang w:val="lv-LV"/>
        </w:rPr>
      </w:pPr>
      <w:r w:rsidRPr="00692A45">
        <w:rPr>
          <w:rStyle w:val="normaltextrun"/>
          <w:rFonts w:ascii="Times New Roman" w:hAnsi="Times New Roman"/>
          <w:sz w:val="24"/>
          <w:szCs w:val="24"/>
          <w:lang w:val="lv-LV"/>
        </w:rPr>
        <w:t xml:space="preserve">Līdz 2030. gadam vismaz 2 uzņēmumi Latvijā ražo neto nulles tehnoloģiju iekārtas ar kopējo </w:t>
      </w:r>
      <w:r w:rsidR="00A23E69" w:rsidRPr="00692A45">
        <w:rPr>
          <w:rStyle w:val="normaltextrun"/>
          <w:rFonts w:ascii="Times New Roman" w:hAnsi="Times New Roman"/>
          <w:sz w:val="24"/>
          <w:szCs w:val="24"/>
          <w:lang w:val="lv-LV"/>
        </w:rPr>
        <w:t>apgrozījumu</w:t>
      </w:r>
      <w:r w:rsidRPr="00692A45">
        <w:rPr>
          <w:rStyle w:val="normaltextrun"/>
          <w:rFonts w:ascii="Times New Roman" w:hAnsi="Times New Roman"/>
          <w:sz w:val="24"/>
          <w:szCs w:val="24"/>
          <w:lang w:val="lv-LV"/>
        </w:rPr>
        <w:t xml:space="preserve"> vismaz </w:t>
      </w:r>
      <w:r w:rsidR="00322793" w:rsidRPr="00692A45">
        <w:rPr>
          <w:rStyle w:val="normaltextrun"/>
          <w:rFonts w:ascii="Times New Roman" w:hAnsi="Times New Roman"/>
          <w:sz w:val="24"/>
          <w:szCs w:val="24"/>
          <w:lang w:val="lv-LV"/>
        </w:rPr>
        <w:t>5</w:t>
      </w:r>
      <w:r w:rsidRPr="00692A45">
        <w:rPr>
          <w:rStyle w:val="normaltextrun"/>
          <w:rFonts w:ascii="Times New Roman" w:hAnsi="Times New Roman"/>
          <w:sz w:val="24"/>
          <w:szCs w:val="24"/>
          <w:lang w:val="lv-LV"/>
        </w:rPr>
        <w:t xml:space="preserve">0 milj. </w:t>
      </w:r>
      <w:r w:rsidR="0094147A" w:rsidRPr="00692A45">
        <w:rPr>
          <w:rStyle w:val="normaltextrun"/>
          <w:rFonts w:ascii="Times New Roman" w:hAnsi="Times New Roman"/>
          <w:i/>
          <w:iCs/>
          <w:sz w:val="24"/>
          <w:szCs w:val="24"/>
          <w:lang w:val="lv-LV"/>
        </w:rPr>
        <w:t xml:space="preserve">euro </w:t>
      </w:r>
      <w:r w:rsidRPr="00692A45">
        <w:rPr>
          <w:rStyle w:val="normaltextrun"/>
          <w:rFonts w:ascii="Times New Roman" w:hAnsi="Times New Roman"/>
          <w:sz w:val="24"/>
          <w:szCs w:val="24"/>
          <w:lang w:val="lv-LV"/>
        </w:rPr>
        <w:t>gadā.</w:t>
      </w:r>
    </w:p>
    <w:p w14:paraId="7878A1FC" w14:textId="3E27B1D2" w:rsidR="005D1964" w:rsidRPr="00692A45" w:rsidRDefault="0094147A" w:rsidP="0072535F">
      <w:pPr>
        <w:pStyle w:val="ListParagraph"/>
        <w:numPr>
          <w:ilvl w:val="0"/>
          <w:numId w:val="31"/>
        </w:numPr>
        <w:jc w:val="both"/>
        <w:rPr>
          <w:rStyle w:val="normaltextrun"/>
          <w:rFonts w:ascii="Times New Roman" w:hAnsi="Times New Roman"/>
          <w:sz w:val="24"/>
          <w:szCs w:val="24"/>
          <w:lang w:val="lv-LV"/>
        </w:rPr>
      </w:pPr>
      <w:r w:rsidRPr="00692A45">
        <w:rPr>
          <w:rStyle w:val="normaltextrun"/>
          <w:rFonts w:ascii="Times New Roman" w:hAnsi="Times New Roman"/>
          <w:sz w:val="24"/>
          <w:szCs w:val="24"/>
          <w:lang w:val="lv-LV"/>
        </w:rPr>
        <w:t>Līdz 2028. gadam i</w:t>
      </w:r>
      <w:r w:rsidR="005D1964" w:rsidRPr="00692A45">
        <w:rPr>
          <w:rStyle w:val="normaltextrun"/>
          <w:rFonts w:ascii="Times New Roman" w:hAnsi="Times New Roman"/>
          <w:sz w:val="24"/>
          <w:szCs w:val="24"/>
          <w:lang w:val="lv-LV"/>
        </w:rPr>
        <w:t>zstrādāti</w:t>
      </w:r>
      <w:r w:rsidR="00A23E69" w:rsidRPr="00692A45">
        <w:rPr>
          <w:rStyle w:val="normaltextrun"/>
          <w:rFonts w:ascii="Times New Roman" w:hAnsi="Times New Roman"/>
          <w:sz w:val="24"/>
          <w:szCs w:val="24"/>
          <w:lang w:val="lv-LV"/>
        </w:rPr>
        <w:t xml:space="preserve">, </w:t>
      </w:r>
      <w:r w:rsidR="005D1964" w:rsidRPr="00692A45">
        <w:rPr>
          <w:rStyle w:val="normaltextrun"/>
          <w:rFonts w:ascii="Times New Roman" w:hAnsi="Times New Roman"/>
          <w:sz w:val="24"/>
          <w:szCs w:val="24"/>
          <w:lang w:val="lv-LV"/>
        </w:rPr>
        <w:t xml:space="preserve">sertificēti </w:t>
      </w:r>
      <w:r w:rsidR="00A23E69" w:rsidRPr="00692A45">
        <w:rPr>
          <w:rStyle w:val="normaltextrun"/>
          <w:rFonts w:ascii="Times New Roman" w:hAnsi="Times New Roman"/>
          <w:sz w:val="24"/>
          <w:szCs w:val="24"/>
          <w:lang w:val="lv-LV"/>
        </w:rPr>
        <w:t xml:space="preserve">un pilotēti </w:t>
      </w:r>
      <w:r w:rsidR="005D1964" w:rsidRPr="00692A45">
        <w:rPr>
          <w:rStyle w:val="normaltextrun"/>
          <w:rFonts w:ascii="Times New Roman" w:hAnsi="Times New Roman"/>
          <w:sz w:val="24"/>
          <w:szCs w:val="24"/>
          <w:lang w:val="lv-LV"/>
        </w:rPr>
        <w:t xml:space="preserve">vismaz 3 jauni iekārtu prototipi </w:t>
      </w:r>
    </w:p>
    <w:p w14:paraId="23A606E1" w14:textId="394DD1CA" w:rsidR="005D1964" w:rsidRPr="00692A45" w:rsidRDefault="0094147A" w:rsidP="0072535F">
      <w:pPr>
        <w:pStyle w:val="ListParagraph"/>
        <w:numPr>
          <w:ilvl w:val="0"/>
          <w:numId w:val="31"/>
        </w:numPr>
        <w:jc w:val="both"/>
        <w:rPr>
          <w:rStyle w:val="normaltextrun"/>
          <w:rFonts w:ascii="Times New Roman" w:hAnsi="Times New Roman"/>
          <w:sz w:val="24"/>
          <w:szCs w:val="24"/>
          <w:lang w:val="lv-LV"/>
        </w:rPr>
      </w:pPr>
      <w:r w:rsidRPr="00692A45">
        <w:rPr>
          <w:rStyle w:val="normaltextrun"/>
          <w:rFonts w:ascii="Times New Roman" w:hAnsi="Times New Roman"/>
          <w:sz w:val="24"/>
          <w:szCs w:val="24"/>
          <w:lang w:val="lv-LV"/>
        </w:rPr>
        <w:t>Līdz 2030. gadam</w:t>
      </w:r>
      <w:r w:rsidR="00DF0669">
        <w:rPr>
          <w:rStyle w:val="normaltextrun"/>
          <w:rFonts w:ascii="Times New Roman" w:hAnsi="Times New Roman"/>
          <w:sz w:val="24"/>
          <w:szCs w:val="24"/>
          <w:lang w:val="lv-LV"/>
        </w:rPr>
        <w:t xml:space="preserve"> </w:t>
      </w:r>
      <w:r w:rsidRPr="00692A45">
        <w:rPr>
          <w:rStyle w:val="normaltextrun"/>
          <w:rFonts w:ascii="Times New Roman" w:hAnsi="Times New Roman"/>
          <w:sz w:val="24"/>
          <w:szCs w:val="24"/>
          <w:lang w:val="lv-LV"/>
        </w:rPr>
        <w:t>p</w:t>
      </w:r>
      <w:r w:rsidR="005D1964" w:rsidRPr="00692A45">
        <w:rPr>
          <w:rStyle w:val="normaltextrun"/>
          <w:rFonts w:ascii="Times New Roman" w:hAnsi="Times New Roman"/>
          <w:sz w:val="24"/>
          <w:szCs w:val="24"/>
          <w:lang w:val="lv-LV"/>
        </w:rPr>
        <w:t xml:space="preserve">iesaistīto investīciju apjoms </w:t>
      </w:r>
      <w:r w:rsidR="00F60545" w:rsidRPr="0073013F">
        <w:rPr>
          <w:rStyle w:val="normaltextrun"/>
          <w:rFonts w:ascii="Times New Roman" w:hAnsi="Times New Roman"/>
          <w:sz w:val="24"/>
          <w:szCs w:val="24"/>
          <w:lang w:val="lv-LV"/>
        </w:rPr>
        <w:t>nulles emisiju tehnoloģiju jomā</w:t>
      </w:r>
      <w:r w:rsidR="00F60545">
        <w:rPr>
          <w:rStyle w:val="normaltextrun"/>
          <w:rFonts w:ascii="Times New Roman" w:hAnsi="Times New Roman"/>
          <w:sz w:val="24"/>
          <w:szCs w:val="24"/>
          <w:lang w:val="lv-LV"/>
        </w:rPr>
        <w:t xml:space="preserve"> </w:t>
      </w:r>
      <w:r w:rsidR="005D1964" w:rsidRPr="00692A45">
        <w:rPr>
          <w:rStyle w:val="normaltextrun"/>
          <w:rFonts w:ascii="Times New Roman" w:hAnsi="Times New Roman"/>
          <w:sz w:val="24"/>
          <w:szCs w:val="24"/>
          <w:lang w:val="lv-LV"/>
        </w:rPr>
        <w:t xml:space="preserve">sasniedz vismaz </w:t>
      </w:r>
      <w:r w:rsidR="005A601A" w:rsidRPr="00692A45">
        <w:rPr>
          <w:rStyle w:val="normaltextrun"/>
          <w:rFonts w:ascii="Times New Roman" w:hAnsi="Times New Roman"/>
          <w:sz w:val="24"/>
          <w:szCs w:val="24"/>
          <w:lang w:val="lv-LV"/>
        </w:rPr>
        <w:t xml:space="preserve">300 </w:t>
      </w:r>
      <w:r w:rsidR="005D1964" w:rsidRPr="00692A45">
        <w:rPr>
          <w:rStyle w:val="normaltextrun"/>
          <w:rFonts w:ascii="Times New Roman" w:hAnsi="Times New Roman"/>
          <w:sz w:val="24"/>
          <w:szCs w:val="24"/>
          <w:lang w:val="lv-LV"/>
        </w:rPr>
        <w:t xml:space="preserve">milj. </w:t>
      </w:r>
      <w:r w:rsidRPr="00692A45">
        <w:rPr>
          <w:rStyle w:val="normaltextrun"/>
          <w:rFonts w:ascii="Times New Roman" w:hAnsi="Times New Roman"/>
          <w:i/>
          <w:iCs/>
          <w:sz w:val="24"/>
          <w:szCs w:val="24"/>
          <w:lang w:val="lv-LV"/>
        </w:rPr>
        <w:t>euro</w:t>
      </w:r>
      <w:r w:rsidR="003265C5">
        <w:rPr>
          <w:rStyle w:val="normaltextrun"/>
          <w:rFonts w:ascii="Times New Roman" w:hAnsi="Times New Roman"/>
          <w:sz w:val="24"/>
          <w:szCs w:val="24"/>
          <w:lang w:val="lv-LV"/>
        </w:rPr>
        <w:t>.</w:t>
      </w:r>
    </w:p>
    <w:p w14:paraId="77293032" w14:textId="1FA0E739" w:rsidR="00BABF6F" w:rsidRPr="001921FF" w:rsidRDefault="0094147A" w:rsidP="00F6238E">
      <w:pPr>
        <w:pStyle w:val="ListParagraph"/>
        <w:numPr>
          <w:ilvl w:val="0"/>
          <w:numId w:val="31"/>
        </w:numPr>
        <w:jc w:val="both"/>
        <w:rPr>
          <w:rStyle w:val="normaltextrun"/>
          <w:rFonts w:ascii="Times New Roman" w:hAnsi="Times New Roman"/>
          <w:sz w:val="24"/>
          <w:szCs w:val="24"/>
          <w:lang w:val="lv-LV"/>
        </w:rPr>
      </w:pPr>
      <w:r w:rsidRPr="00692A45">
        <w:rPr>
          <w:rStyle w:val="normaltextrun"/>
          <w:rFonts w:ascii="Times New Roman" w:hAnsi="Times New Roman"/>
          <w:sz w:val="24"/>
          <w:szCs w:val="24"/>
          <w:lang w:val="lv-LV"/>
        </w:rPr>
        <w:t xml:space="preserve">Līdz 2030.gadam apmācīti </w:t>
      </w:r>
      <w:r w:rsidR="005D1964" w:rsidRPr="00692A45">
        <w:rPr>
          <w:rStyle w:val="normaltextrun"/>
          <w:rFonts w:ascii="Times New Roman" w:hAnsi="Times New Roman"/>
          <w:sz w:val="24"/>
          <w:szCs w:val="24"/>
          <w:lang w:val="lv-LV"/>
        </w:rPr>
        <w:t>vismaz 200 speciālisti neto nulles tehnoloģiju jomā.</w:t>
      </w:r>
    </w:p>
    <w:p w14:paraId="25CEAC7F" w14:textId="6EFDFD9B" w:rsidR="001D72FA" w:rsidRPr="00692A45" w:rsidRDefault="00C3463F" w:rsidP="00C32D1D">
      <w:pPr>
        <w:pStyle w:val="Heading1"/>
        <w:numPr>
          <w:ilvl w:val="0"/>
          <w:numId w:val="12"/>
        </w:numPr>
        <w:spacing w:before="120" w:after="120"/>
        <w:jc w:val="center"/>
        <w:rPr>
          <w:rFonts w:ascii="Times New Roman" w:hAnsi="Times New Roman" w:cs="Times New Roman"/>
          <w:b/>
          <w:bCs/>
          <w:lang w:val="lv-LV"/>
        </w:rPr>
      </w:pPr>
      <w:bookmarkStart w:id="15" w:name="_Toc206572920"/>
      <w:r w:rsidRPr="00692A45">
        <w:rPr>
          <w:rFonts w:ascii="Times New Roman" w:hAnsi="Times New Roman" w:cs="Times New Roman"/>
          <w:b/>
          <w:bCs/>
          <w:lang w:val="lv-LV"/>
        </w:rPr>
        <w:lastRenderedPageBreak/>
        <w:t>Rūpniecības sektora</w:t>
      </w:r>
      <w:r w:rsidR="4F931F7E" w:rsidRPr="00692A45">
        <w:rPr>
          <w:rFonts w:ascii="Times New Roman" w:hAnsi="Times New Roman" w:cs="Times New Roman"/>
          <w:b/>
          <w:bCs/>
          <w:lang w:val="lv-LV"/>
        </w:rPr>
        <w:t xml:space="preserve"> zaļināšana</w:t>
      </w:r>
      <w:bookmarkEnd w:id="15"/>
    </w:p>
    <w:p w14:paraId="269EB44C" w14:textId="6A162D5A" w:rsidR="006F77D8" w:rsidRPr="00692A45" w:rsidRDefault="001D72FA" w:rsidP="00C32D1D">
      <w:pPr>
        <w:spacing w:before="120"/>
        <w:jc w:val="both"/>
        <w:rPr>
          <w:rFonts w:ascii="Times New Roman" w:hAnsi="Times New Roman"/>
          <w:sz w:val="24"/>
          <w:szCs w:val="24"/>
          <w:lang w:val="lv-LV"/>
        </w:rPr>
      </w:pPr>
      <w:r w:rsidRPr="00692A45">
        <w:rPr>
          <w:rFonts w:ascii="Times New Roman" w:hAnsi="Times New Roman"/>
          <w:sz w:val="24"/>
          <w:szCs w:val="24"/>
          <w:lang w:val="lv-LV"/>
        </w:rPr>
        <w:t xml:space="preserve">Rūpniecības sektora zaļināšana ir būtisks priekšnoteikums ceļā uz klimatneitrālu ekonomiku, nodrošinot </w:t>
      </w:r>
      <w:r w:rsidR="0095215F" w:rsidRPr="00692A45">
        <w:rPr>
          <w:rFonts w:ascii="Times New Roman" w:hAnsi="Times New Roman"/>
          <w:sz w:val="24"/>
          <w:szCs w:val="24"/>
          <w:lang w:val="lv-LV"/>
        </w:rPr>
        <w:t>SEG</w:t>
      </w:r>
      <w:r w:rsidRPr="00692A45">
        <w:rPr>
          <w:rFonts w:ascii="Times New Roman" w:hAnsi="Times New Roman"/>
          <w:sz w:val="24"/>
          <w:szCs w:val="24"/>
          <w:lang w:val="lv-LV"/>
        </w:rPr>
        <w:t xml:space="preserve"> emisiju samazināšanu un energoefektivitātes paaugstināšanu</w:t>
      </w:r>
      <w:r w:rsidR="2E510131" w:rsidRPr="00692A45">
        <w:rPr>
          <w:rFonts w:ascii="Times New Roman" w:hAnsi="Times New Roman"/>
          <w:sz w:val="24"/>
          <w:szCs w:val="24"/>
          <w:lang w:val="lv-LV"/>
        </w:rPr>
        <w:t xml:space="preserve">, kur iespējams, veicinot </w:t>
      </w:r>
      <w:r w:rsidR="00BF1584">
        <w:rPr>
          <w:rFonts w:ascii="Times New Roman" w:hAnsi="Times New Roman"/>
          <w:sz w:val="24"/>
          <w:szCs w:val="24"/>
          <w:lang w:val="lv-LV"/>
        </w:rPr>
        <w:t>bezemisiju alternatīvo degvielu izmantošanu</w:t>
      </w:r>
      <w:r w:rsidRPr="00692A45">
        <w:rPr>
          <w:rFonts w:ascii="Times New Roman" w:hAnsi="Times New Roman"/>
          <w:sz w:val="24"/>
          <w:szCs w:val="24"/>
          <w:lang w:val="lv-LV"/>
        </w:rPr>
        <w:t xml:space="preserve">. Šis process ietver gan fosilo energoresursu pakāpenisku aizstāšanu ar </w:t>
      </w:r>
      <w:r w:rsidR="001928E6" w:rsidRPr="00692A45">
        <w:rPr>
          <w:rFonts w:ascii="Times New Roman" w:hAnsi="Times New Roman"/>
          <w:sz w:val="24"/>
          <w:szCs w:val="24"/>
          <w:lang w:val="lv-LV"/>
        </w:rPr>
        <w:t>AER</w:t>
      </w:r>
      <w:r w:rsidRPr="00692A45">
        <w:rPr>
          <w:rFonts w:ascii="Times New Roman" w:hAnsi="Times New Roman"/>
          <w:sz w:val="24"/>
          <w:szCs w:val="24"/>
          <w:lang w:val="lv-LV"/>
        </w:rPr>
        <w:t>, gan modernu tehnoloģiju ieviešanu ražošanas procesos, uzlabojot resursu izmantošanas efektivitāti. Lai veicinātu šo pāreju, nepieciešams skaidrs normatīvais regulējums un atbilstoši atbalsta mehānismi, kas sniedz uzņēmējiem priekšrocības ilgtspējīgu risinājumu ieviešanā. ES līmenī noteiktais regulējums spēlē nozīmīgu lomu, nosakot zaļināšanas tempu un prioritātes, kas tiks aplūkotas turpmākajā sadaļā.</w:t>
      </w:r>
    </w:p>
    <w:p w14:paraId="71F33619" w14:textId="6E32BD47" w:rsidR="006F77D8" w:rsidRPr="00692A45" w:rsidRDefault="00756794" w:rsidP="00F07E50">
      <w:pPr>
        <w:pStyle w:val="Heading2"/>
        <w:rPr>
          <w:rFonts w:ascii="Times New Roman" w:hAnsi="Times New Roman" w:cs="Times New Roman"/>
          <w:b/>
          <w:bCs/>
          <w:color w:val="auto"/>
          <w:lang w:val="lv-LV"/>
        </w:rPr>
      </w:pPr>
      <w:bookmarkStart w:id="16" w:name="_Toc206572921"/>
      <w:r w:rsidRPr="00692A45">
        <w:rPr>
          <w:rStyle w:val="ui-provider"/>
          <w:rFonts w:ascii="Times New Roman" w:hAnsi="Times New Roman" w:cs="Times New Roman"/>
          <w:b/>
          <w:bCs/>
          <w:color w:val="auto"/>
          <w:lang w:val="lv-LV"/>
        </w:rPr>
        <w:t xml:space="preserve">2.1. </w:t>
      </w:r>
      <w:r w:rsidR="009A6CA4" w:rsidRPr="00692A45">
        <w:rPr>
          <w:rStyle w:val="ui-provider"/>
          <w:rFonts w:ascii="Times New Roman" w:hAnsi="Times New Roman" w:cs="Times New Roman"/>
          <w:b/>
          <w:bCs/>
          <w:color w:val="auto"/>
          <w:lang w:val="lv-LV"/>
        </w:rPr>
        <w:t xml:space="preserve">Globālās un </w:t>
      </w:r>
      <w:r w:rsidR="007427F1" w:rsidRPr="00692A45">
        <w:rPr>
          <w:rStyle w:val="ui-provider"/>
          <w:rFonts w:ascii="Times New Roman" w:hAnsi="Times New Roman" w:cs="Times New Roman"/>
          <w:b/>
          <w:bCs/>
          <w:color w:val="auto"/>
          <w:lang w:val="lv-LV"/>
        </w:rPr>
        <w:t>ES</w:t>
      </w:r>
      <w:r w:rsidR="009A6CA4" w:rsidRPr="00692A45">
        <w:rPr>
          <w:rStyle w:val="ui-provider"/>
          <w:rFonts w:ascii="Times New Roman" w:hAnsi="Times New Roman" w:cs="Times New Roman"/>
          <w:b/>
          <w:bCs/>
          <w:color w:val="auto"/>
          <w:lang w:val="lv-LV"/>
        </w:rPr>
        <w:t xml:space="preserve"> tendences</w:t>
      </w:r>
      <w:bookmarkEnd w:id="16"/>
    </w:p>
    <w:p w14:paraId="23F84D6A" w14:textId="27D21CF7" w:rsidR="000E518A" w:rsidRPr="00692A45" w:rsidRDefault="7945DC3B" w:rsidP="00F07E50">
      <w:pPr>
        <w:jc w:val="both"/>
        <w:rPr>
          <w:rFonts w:ascii="Times New Roman" w:hAnsi="Times New Roman"/>
          <w:sz w:val="24"/>
          <w:szCs w:val="24"/>
          <w:lang w:val="lv-LV"/>
        </w:rPr>
      </w:pPr>
      <w:r w:rsidRPr="00692A45">
        <w:rPr>
          <w:rFonts w:ascii="Times New Roman" w:hAnsi="Times New Roman"/>
          <w:lang w:val="lv-LV"/>
        </w:rPr>
        <w:t xml:space="preserve">ES </w:t>
      </w:r>
      <w:r w:rsidR="00C96BE1" w:rsidRPr="00692A45">
        <w:rPr>
          <w:rFonts w:ascii="Times New Roman" w:hAnsi="Times New Roman"/>
          <w:sz w:val="24"/>
          <w:szCs w:val="24"/>
          <w:lang w:val="lv-LV"/>
        </w:rPr>
        <w:t>Tīr</w:t>
      </w:r>
      <w:r w:rsidR="0094147A" w:rsidRPr="00692A45">
        <w:rPr>
          <w:rFonts w:ascii="Times New Roman" w:hAnsi="Times New Roman"/>
          <w:sz w:val="24"/>
          <w:szCs w:val="24"/>
          <w:lang w:val="lv-LV"/>
        </w:rPr>
        <w:t>ā</w:t>
      </w:r>
      <w:r w:rsidR="00C96BE1" w:rsidRPr="00692A45">
        <w:rPr>
          <w:rFonts w:ascii="Times New Roman" w:hAnsi="Times New Roman"/>
          <w:sz w:val="24"/>
          <w:szCs w:val="24"/>
          <w:lang w:val="lv-LV"/>
        </w:rPr>
        <w:t xml:space="preserve">s rūpniecības </w:t>
      </w:r>
      <w:r w:rsidR="12963069" w:rsidRPr="00692A45">
        <w:rPr>
          <w:rFonts w:ascii="Times New Roman" w:hAnsi="Times New Roman"/>
          <w:sz w:val="24"/>
          <w:szCs w:val="24"/>
          <w:lang w:val="lv-LV"/>
        </w:rPr>
        <w:t xml:space="preserve">vienošanās </w:t>
      </w:r>
      <w:r w:rsidR="3D9DD5A6" w:rsidRPr="00692A45">
        <w:rPr>
          <w:rFonts w:ascii="Times New Roman" w:hAnsi="Times New Roman"/>
          <w:sz w:val="24"/>
          <w:szCs w:val="24"/>
          <w:lang w:val="lv-LV"/>
        </w:rPr>
        <w:t>p</w:t>
      </w:r>
      <w:r w:rsidR="70A9196D" w:rsidRPr="00692A45">
        <w:rPr>
          <w:rFonts w:ascii="Times New Roman" w:hAnsi="Times New Roman"/>
          <w:sz w:val="24"/>
          <w:szCs w:val="24"/>
          <w:lang w:val="lv-LV"/>
        </w:rPr>
        <w:t>aredz</w:t>
      </w:r>
      <w:r w:rsidR="1C08E235" w:rsidRPr="00692A45">
        <w:rPr>
          <w:rFonts w:ascii="Times New Roman" w:hAnsi="Times New Roman"/>
          <w:sz w:val="24"/>
          <w:szCs w:val="24"/>
          <w:lang w:val="lv-LV"/>
        </w:rPr>
        <w:t>,</w:t>
      </w:r>
      <w:r w:rsidR="4F0A1917" w:rsidRPr="00692A45">
        <w:rPr>
          <w:rFonts w:ascii="Times New Roman" w:hAnsi="Times New Roman"/>
          <w:sz w:val="24"/>
          <w:szCs w:val="24"/>
          <w:lang w:val="lv-LV"/>
        </w:rPr>
        <w:t xml:space="preserve"> ka</w:t>
      </w:r>
      <w:r w:rsidR="008956AB" w:rsidRPr="00692A45">
        <w:rPr>
          <w:rFonts w:ascii="Times New Roman" w:hAnsi="Times New Roman"/>
          <w:sz w:val="24"/>
          <w:szCs w:val="24"/>
          <w:lang w:val="lv-LV"/>
        </w:rPr>
        <w:t>,</w:t>
      </w:r>
      <w:r w:rsidR="70A9196D" w:rsidRPr="00692A45">
        <w:rPr>
          <w:rFonts w:ascii="Times New Roman" w:hAnsi="Times New Roman"/>
          <w:sz w:val="24"/>
          <w:szCs w:val="24"/>
          <w:lang w:val="lv-LV"/>
        </w:rPr>
        <w:t xml:space="preserve"> </w:t>
      </w:r>
      <w:r w:rsidR="1128D656" w:rsidRPr="00692A45">
        <w:rPr>
          <w:rFonts w:ascii="Times New Roman" w:hAnsi="Times New Roman"/>
          <w:sz w:val="24"/>
          <w:szCs w:val="24"/>
          <w:lang w:val="lv-LV"/>
        </w:rPr>
        <w:t>s</w:t>
      </w:r>
      <w:r w:rsidR="000E518A" w:rsidRPr="00692A45">
        <w:rPr>
          <w:rFonts w:ascii="Times New Roman" w:hAnsi="Times New Roman"/>
          <w:sz w:val="24"/>
          <w:szCs w:val="24"/>
          <w:lang w:val="lv-LV"/>
        </w:rPr>
        <w:t xml:space="preserve">askaroties ar augstām enerģijas izmaksām un sīvu globālo konkurenci, Eiropas rūpniecības nozarēm ir vajadzīgs tūlītējs atbalsts. </w:t>
      </w:r>
      <w:r w:rsidR="00BC1629" w:rsidRPr="00692A45">
        <w:rPr>
          <w:rFonts w:ascii="Times New Roman" w:hAnsi="Times New Roman"/>
          <w:sz w:val="24"/>
          <w:szCs w:val="24"/>
          <w:lang w:val="lv-LV"/>
        </w:rPr>
        <w:t xml:space="preserve">Tīrās Rūpniecības </w:t>
      </w:r>
      <w:r w:rsidR="43397BB7" w:rsidRPr="00692A45">
        <w:rPr>
          <w:rFonts w:ascii="Times New Roman" w:hAnsi="Times New Roman"/>
          <w:sz w:val="24"/>
          <w:szCs w:val="24"/>
          <w:lang w:val="lv-LV"/>
        </w:rPr>
        <w:t>vienošanās</w:t>
      </w:r>
      <w:r w:rsidR="000E518A" w:rsidRPr="00692A45">
        <w:rPr>
          <w:rFonts w:ascii="Times New Roman" w:hAnsi="Times New Roman"/>
          <w:sz w:val="24"/>
          <w:szCs w:val="24"/>
          <w:lang w:val="lv-LV"/>
        </w:rPr>
        <w:t xml:space="preserve"> nosaka konkrētas darbības, lai dekarbonizāciju pārvērstu par spēcīgu Eiropas rūpniecības izaugsmes virzītājspēku. Tā</w:t>
      </w:r>
      <w:r w:rsidR="008956AB" w:rsidRPr="00692A45">
        <w:rPr>
          <w:rFonts w:ascii="Times New Roman" w:hAnsi="Times New Roman"/>
          <w:sz w:val="24"/>
          <w:szCs w:val="24"/>
          <w:lang w:val="lv-LV"/>
        </w:rPr>
        <w:t>pēc</w:t>
      </w:r>
      <w:r w:rsidR="00756794" w:rsidRPr="00692A45">
        <w:rPr>
          <w:rFonts w:ascii="Times New Roman" w:hAnsi="Times New Roman"/>
          <w:sz w:val="24"/>
          <w:szCs w:val="24"/>
          <w:lang w:val="lv-LV"/>
        </w:rPr>
        <w:t>,</w:t>
      </w:r>
      <w:r w:rsidR="000E518A" w:rsidRPr="00692A45">
        <w:rPr>
          <w:rFonts w:ascii="Times New Roman" w:hAnsi="Times New Roman"/>
          <w:sz w:val="24"/>
          <w:szCs w:val="24"/>
          <w:lang w:val="lv-LV"/>
        </w:rPr>
        <w:t xml:space="preserve"> cita starpā</w:t>
      </w:r>
      <w:r w:rsidR="00756794" w:rsidRPr="00692A45">
        <w:rPr>
          <w:rFonts w:ascii="Times New Roman" w:hAnsi="Times New Roman"/>
          <w:sz w:val="24"/>
          <w:szCs w:val="24"/>
          <w:lang w:val="lv-LV"/>
        </w:rPr>
        <w:t>,</w:t>
      </w:r>
      <w:r w:rsidR="000E518A" w:rsidRPr="00692A45">
        <w:rPr>
          <w:rFonts w:ascii="Times New Roman" w:hAnsi="Times New Roman"/>
          <w:sz w:val="24"/>
          <w:szCs w:val="24"/>
          <w:lang w:val="lv-LV"/>
        </w:rPr>
        <w:t xml:space="preserve"> ir jāsamazina enerģijas cenas, jārada kvalitatīvas darbvietas un jāpiedāvā optimāli apstākļi uzņēmējdarbībai. </w:t>
      </w:r>
    </w:p>
    <w:p w14:paraId="07BE9907" w14:textId="0A7F9A63" w:rsidR="000E518A" w:rsidRPr="00692A45" w:rsidRDefault="7E72692C" w:rsidP="000E518A">
      <w:pPr>
        <w:rPr>
          <w:rFonts w:ascii="Times New Roman" w:hAnsi="Times New Roman"/>
          <w:sz w:val="24"/>
          <w:szCs w:val="24"/>
          <w:lang w:val="lv-LV"/>
        </w:rPr>
      </w:pPr>
      <w:r w:rsidRPr="00692A45">
        <w:rPr>
          <w:rFonts w:ascii="Times New Roman" w:hAnsi="Times New Roman"/>
          <w:sz w:val="24"/>
          <w:szCs w:val="24"/>
          <w:lang w:val="lv-LV"/>
        </w:rPr>
        <w:t>Tīrās rūpniecības vienošanās</w:t>
      </w:r>
      <w:r w:rsidR="000E518A" w:rsidRPr="00692A45">
        <w:rPr>
          <w:rFonts w:ascii="Times New Roman" w:hAnsi="Times New Roman"/>
          <w:sz w:val="24"/>
          <w:szCs w:val="24"/>
          <w:lang w:val="lv-LV"/>
        </w:rPr>
        <w:t xml:space="preserve"> paredz pasākumus katram ražošanas posmam, akcentējot:  </w:t>
      </w:r>
    </w:p>
    <w:p w14:paraId="6CE24A14" w14:textId="77777777" w:rsidR="000E518A" w:rsidRPr="00692A45" w:rsidRDefault="000E518A" w:rsidP="006E24FE">
      <w:pPr>
        <w:pStyle w:val="ListParagraph"/>
        <w:numPr>
          <w:ilvl w:val="0"/>
          <w:numId w:val="13"/>
        </w:numPr>
        <w:jc w:val="both"/>
        <w:rPr>
          <w:rFonts w:ascii="Times New Roman" w:hAnsi="Times New Roman"/>
          <w:sz w:val="24"/>
          <w:szCs w:val="24"/>
          <w:lang w:val="lv-LV"/>
        </w:rPr>
      </w:pPr>
      <w:r w:rsidRPr="00692A45">
        <w:rPr>
          <w:rFonts w:ascii="Times New Roman" w:hAnsi="Times New Roman"/>
          <w:sz w:val="24"/>
          <w:szCs w:val="24"/>
          <w:lang w:val="lv-LV"/>
        </w:rPr>
        <w:t>energoietilpīgās nozares, kā tērauda, metālu un ķimikāliju ražošanas nozares, kam steidzami vajadzīgs atbalsts dekarbonizācijai, pārejai uz tīru enerģiju, kā arī cīņā ar augstajām izmaksām, negodīgu globālo konkurenci un sarežģītajiem noteikumiem;</w:t>
      </w:r>
    </w:p>
    <w:p w14:paraId="1110A46C" w14:textId="10CB3C86" w:rsidR="00530D0E" w:rsidRPr="00692A45" w:rsidRDefault="000E518A" w:rsidP="006E24FE">
      <w:pPr>
        <w:pStyle w:val="ListParagraph"/>
        <w:numPr>
          <w:ilvl w:val="0"/>
          <w:numId w:val="13"/>
        </w:numPr>
        <w:jc w:val="both"/>
        <w:rPr>
          <w:rFonts w:ascii="Times New Roman" w:hAnsi="Times New Roman"/>
          <w:sz w:val="24"/>
          <w:szCs w:val="24"/>
          <w:lang w:val="lv-LV"/>
        </w:rPr>
      </w:pPr>
      <w:r w:rsidRPr="00692A45">
        <w:rPr>
          <w:rFonts w:ascii="Times New Roman" w:hAnsi="Times New Roman"/>
          <w:sz w:val="24"/>
          <w:szCs w:val="24"/>
          <w:lang w:val="lv-LV"/>
        </w:rPr>
        <w:t>tīro tehnoloģiju nozari, kas ir turpmākās konkurētspējas pamatā un ir nepieciešama rūpniecības pārveidei, apritīgumam</w:t>
      </w:r>
      <w:r w:rsidR="0031550A" w:rsidRPr="00692A45">
        <w:rPr>
          <w:rStyle w:val="FootnoteReference"/>
          <w:rFonts w:ascii="Times New Roman" w:hAnsi="Times New Roman"/>
          <w:sz w:val="24"/>
          <w:szCs w:val="24"/>
          <w:lang w:val="lv-LV"/>
        </w:rPr>
        <w:footnoteReference w:id="27"/>
      </w:r>
      <w:r w:rsidRPr="00692A45">
        <w:rPr>
          <w:rFonts w:ascii="Times New Roman" w:hAnsi="Times New Roman"/>
          <w:sz w:val="24"/>
          <w:szCs w:val="24"/>
          <w:lang w:val="lv-LV"/>
        </w:rPr>
        <w:t xml:space="preserve"> un dekarbonizācijai.</w:t>
      </w:r>
    </w:p>
    <w:p w14:paraId="70396E5F" w14:textId="6135D420" w:rsidR="00DE0410" w:rsidRPr="00692A45" w:rsidRDefault="00DE0410" w:rsidP="00E95C57">
      <w:pPr>
        <w:jc w:val="both"/>
        <w:rPr>
          <w:rFonts w:ascii="Times New Roman" w:hAnsi="Times New Roman"/>
          <w:sz w:val="24"/>
          <w:szCs w:val="24"/>
          <w:lang w:val="lv-LV"/>
        </w:rPr>
      </w:pPr>
      <w:r w:rsidRPr="00692A45">
        <w:rPr>
          <w:rFonts w:ascii="Times New Roman" w:hAnsi="Times New Roman"/>
          <w:sz w:val="24"/>
          <w:szCs w:val="24"/>
          <w:lang w:val="lv-LV"/>
        </w:rPr>
        <w:t>Tīr</w:t>
      </w:r>
      <w:r w:rsidR="00646A92" w:rsidRPr="00692A45">
        <w:rPr>
          <w:rFonts w:ascii="Times New Roman" w:hAnsi="Times New Roman"/>
          <w:sz w:val="24"/>
          <w:szCs w:val="24"/>
          <w:lang w:val="lv-LV"/>
        </w:rPr>
        <w:t>ā</w:t>
      </w:r>
      <w:r w:rsidRPr="00692A45">
        <w:rPr>
          <w:rFonts w:ascii="Times New Roman" w:hAnsi="Times New Roman"/>
          <w:sz w:val="24"/>
          <w:szCs w:val="24"/>
          <w:lang w:val="lv-LV"/>
        </w:rPr>
        <w:t xml:space="preserve">s rūpniecības </w:t>
      </w:r>
      <w:r w:rsidR="7CE49B53" w:rsidRPr="00692A45">
        <w:rPr>
          <w:rFonts w:ascii="Times New Roman" w:hAnsi="Times New Roman"/>
          <w:sz w:val="24"/>
          <w:szCs w:val="24"/>
          <w:lang w:val="lv-LV"/>
        </w:rPr>
        <w:t>vienošanās</w:t>
      </w:r>
      <w:r w:rsidRPr="00692A45">
        <w:rPr>
          <w:rFonts w:ascii="Times New Roman" w:hAnsi="Times New Roman"/>
          <w:sz w:val="24"/>
          <w:szCs w:val="24"/>
          <w:lang w:val="lv-LV"/>
        </w:rPr>
        <w:t xml:space="preserve"> galvenie elementi ir:</w:t>
      </w:r>
    </w:p>
    <w:p w14:paraId="13EC39A0" w14:textId="331EEABF" w:rsidR="00336AA9" w:rsidRPr="00692A45" w:rsidRDefault="00646A92" w:rsidP="006E24FE">
      <w:pPr>
        <w:pStyle w:val="ListParagraph"/>
        <w:numPr>
          <w:ilvl w:val="0"/>
          <w:numId w:val="14"/>
        </w:numPr>
        <w:jc w:val="both"/>
        <w:rPr>
          <w:rFonts w:ascii="Times New Roman" w:hAnsi="Times New Roman"/>
          <w:sz w:val="24"/>
          <w:szCs w:val="24"/>
          <w:lang w:val="lv-LV"/>
        </w:rPr>
      </w:pPr>
      <w:r w:rsidRPr="00692A45">
        <w:rPr>
          <w:rFonts w:ascii="Times New Roman" w:hAnsi="Times New Roman"/>
          <w:sz w:val="24"/>
          <w:szCs w:val="24"/>
          <w:lang w:val="lv-LV"/>
        </w:rPr>
        <w:t xml:space="preserve">Enerģijas cena, </w:t>
      </w:r>
      <w:r w:rsidR="00A37958" w:rsidRPr="00692A45">
        <w:rPr>
          <w:rFonts w:ascii="Times New Roman" w:hAnsi="Times New Roman"/>
          <w:sz w:val="24"/>
          <w:szCs w:val="24"/>
          <w:lang w:val="lv-LV"/>
        </w:rPr>
        <w:t xml:space="preserve">kas ir </w:t>
      </w:r>
      <w:r w:rsidR="009D7AB8" w:rsidRPr="00692A45">
        <w:rPr>
          <w:rFonts w:ascii="Times New Roman" w:hAnsi="Times New Roman"/>
          <w:sz w:val="24"/>
          <w:szCs w:val="24"/>
          <w:lang w:val="lv-LV"/>
        </w:rPr>
        <w:t xml:space="preserve">konkurētspējas pamats. Lai samazinātu enerģijas rēķinus rūpniecībai, uzņēmumiem un mājsaimniecībām, vienlaikus veicinot pāreju uz mazoglekļa ekonomiku, </w:t>
      </w:r>
      <w:r w:rsidR="00756794" w:rsidRPr="00692A45">
        <w:rPr>
          <w:rFonts w:ascii="Times New Roman" w:hAnsi="Times New Roman"/>
          <w:sz w:val="24"/>
          <w:szCs w:val="24"/>
          <w:lang w:val="lv-LV"/>
        </w:rPr>
        <w:t>t</w:t>
      </w:r>
      <w:r w:rsidR="00E226B0" w:rsidRPr="00692A45">
        <w:rPr>
          <w:rFonts w:ascii="Times New Roman" w:hAnsi="Times New Roman"/>
          <w:sz w:val="24"/>
          <w:szCs w:val="24"/>
          <w:lang w:val="lv-LV"/>
        </w:rPr>
        <w:t>īru produktu pieprasījuma stimulēšana</w:t>
      </w:r>
      <w:r w:rsidR="00E95C57" w:rsidRPr="00692A45">
        <w:rPr>
          <w:rFonts w:ascii="Times New Roman" w:hAnsi="Times New Roman"/>
          <w:sz w:val="24"/>
          <w:szCs w:val="24"/>
          <w:lang w:val="lv-LV"/>
        </w:rPr>
        <w:t xml:space="preserve">, kur </w:t>
      </w:r>
      <w:r w:rsidR="001928E6" w:rsidRPr="00692A45">
        <w:rPr>
          <w:rFonts w:ascii="Times New Roman" w:hAnsi="Times New Roman"/>
          <w:sz w:val="24"/>
          <w:szCs w:val="24"/>
          <w:lang w:val="lv-LV"/>
        </w:rPr>
        <w:t xml:space="preserve">EK </w:t>
      </w:r>
      <w:r w:rsidR="00E95C57" w:rsidRPr="00692A45">
        <w:rPr>
          <w:rFonts w:ascii="Times New Roman" w:hAnsi="Times New Roman"/>
          <w:sz w:val="24"/>
          <w:szCs w:val="24"/>
          <w:lang w:val="lv-LV"/>
        </w:rPr>
        <w:t xml:space="preserve">piedāvātais </w:t>
      </w:r>
      <w:r w:rsidR="00E226B0" w:rsidRPr="00692A45">
        <w:rPr>
          <w:rFonts w:ascii="Times New Roman" w:hAnsi="Times New Roman"/>
          <w:sz w:val="24"/>
          <w:szCs w:val="24"/>
          <w:lang w:val="lv-LV"/>
        </w:rPr>
        <w:t>Rūpniecības dekarbonizācijas paātrināšanas akts palielinās pieprasījumu pēc ES ražotiem tīriem produktiem, ieviešot ilgtspējas un noturības kritērijus</w:t>
      </w:r>
      <w:r w:rsidR="008956AB" w:rsidRPr="00692A45">
        <w:rPr>
          <w:rFonts w:ascii="Times New Roman" w:hAnsi="Times New Roman"/>
          <w:sz w:val="24"/>
          <w:szCs w:val="24"/>
          <w:lang w:val="lv-LV"/>
        </w:rPr>
        <w:t>,</w:t>
      </w:r>
      <w:r w:rsidR="00E226B0" w:rsidRPr="00692A45">
        <w:rPr>
          <w:rFonts w:ascii="Times New Roman" w:hAnsi="Times New Roman"/>
          <w:sz w:val="24"/>
          <w:szCs w:val="24"/>
          <w:lang w:val="lv-LV"/>
        </w:rPr>
        <w:t xml:space="preserve"> un kritēriju “ražots Eiropā” attiecībā uz publiskajiem un privātajiem iepirkumiem</w:t>
      </w:r>
      <w:r w:rsidR="00E95C57" w:rsidRPr="00692A45">
        <w:rPr>
          <w:rFonts w:ascii="Times New Roman" w:hAnsi="Times New Roman"/>
          <w:sz w:val="24"/>
          <w:szCs w:val="24"/>
          <w:lang w:val="lv-LV"/>
        </w:rPr>
        <w:t xml:space="preserve">, kā arī </w:t>
      </w:r>
      <w:r w:rsidR="00E226B0" w:rsidRPr="00692A45">
        <w:rPr>
          <w:rFonts w:ascii="Times New Roman" w:hAnsi="Times New Roman"/>
          <w:sz w:val="24"/>
          <w:szCs w:val="24"/>
          <w:lang w:val="lv-LV"/>
        </w:rPr>
        <w:t xml:space="preserve">2026. gadā </w:t>
      </w:r>
      <w:r w:rsidR="00756794" w:rsidRPr="00692A45">
        <w:rPr>
          <w:rFonts w:ascii="Times New Roman" w:hAnsi="Times New Roman"/>
          <w:sz w:val="24"/>
          <w:szCs w:val="24"/>
          <w:lang w:val="lv-LV"/>
        </w:rPr>
        <w:t>EK</w:t>
      </w:r>
      <w:r w:rsidR="00E226B0" w:rsidRPr="00692A45">
        <w:rPr>
          <w:rFonts w:ascii="Times New Roman" w:hAnsi="Times New Roman"/>
          <w:sz w:val="24"/>
          <w:szCs w:val="24"/>
          <w:lang w:val="lv-LV"/>
        </w:rPr>
        <w:t xml:space="preserve"> pārskatīs publiskā iepirkuma regulējumu, lai ieviestu ilgtspējas, noturības un Eiropas </w:t>
      </w:r>
      <w:r w:rsidR="0031550A" w:rsidRPr="00692A45">
        <w:rPr>
          <w:rFonts w:ascii="Times New Roman" w:hAnsi="Times New Roman"/>
          <w:sz w:val="24"/>
          <w:szCs w:val="24"/>
          <w:lang w:val="lv-LV"/>
        </w:rPr>
        <w:t>priekšrocības</w:t>
      </w:r>
      <w:r w:rsidR="00E226B0" w:rsidRPr="00692A45">
        <w:rPr>
          <w:rFonts w:ascii="Times New Roman" w:hAnsi="Times New Roman"/>
          <w:sz w:val="24"/>
          <w:szCs w:val="24"/>
          <w:lang w:val="lv-LV"/>
        </w:rPr>
        <w:t xml:space="preserve"> kritērijus attiecībā uz ES publisko iepirkumu stratēģiskajās nozarēs.</w:t>
      </w:r>
    </w:p>
    <w:p w14:paraId="668381D0" w14:textId="073EFCE3" w:rsidR="00E756B2" w:rsidRPr="00692A45" w:rsidRDefault="00E756B2" w:rsidP="006E24FE">
      <w:pPr>
        <w:pStyle w:val="ListParagraph"/>
        <w:numPr>
          <w:ilvl w:val="0"/>
          <w:numId w:val="14"/>
        </w:numPr>
        <w:jc w:val="both"/>
        <w:rPr>
          <w:rFonts w:ascii="Times New Roman" w:hAnsi="Times New Roman"/>
          <w:sz w:val="24"/>
          <w:szCs w:val="24"/>
          <w:lang w:val="lv-LV"/>
        </w:rPr>
      </w:pPr>
      <w:r w:rsidRPr="00692A45">
        <w:rPr>
          <w:rFonts w:ascii="Times New Roman" w:hAnsi="Times New Roman"/>
          <w:sz w:val="24"/>
          <w:szCs w:val="24"/>
          <w:lang w:val="lv-LV"/>
        </w:rPr>
        <w:t xml:space="preserve">Zaļās pārkārtošanās finansēšana: </w:t>
      </w:r>
      <w:r w:rsidR="00DA2D17" w:rsidRPr="00692A45">
        <w:rPr>
          <w:rFonts w:ascii="Times New Roman" w:hAnsi="Times New Roman"/>
          <w:sz w:val="24"/>
          <w:szCs w:val="24"/>
          <w:lang w:val="lv-LV"/>
        </w:rPr>
        <w:t>a</w:t>
      </w:r>
      <w:r w:rsidRPr="00692A45">
        <w:rPr>
          <w:rFonts w:ascii="Times New Roman" w:hAnsi="Times New Roman"/>
          <w:sz w:val="24"/>
          <w:szCs w:val="24"/>
          <w:lang w:val="lv-LV"/>
        </w:rPr>
        <w:t>r tīr</w:t>
      </w:r>
      <w:r w:rsidR="007331C7" w:rsidRPr="00692A45">
        <w:rPr>
          <w:rFonts w:ascii="Times New Roman" w:hAnsi="Times New Roman"/>
          <w:sz w:val="24"/>
          <w:szCs w:val="24"/>
          <w:lang w:val="lv-LV"/>
        </w:rPr>
        <w:t>ā</w:t>
      </w:r>
      <w:r w:rsidRPr="00692A45">
        <w:rPr>
          <w:rFonts w:ascii="Times New Roman" w:hAnsi="Times New Roman"/>
          <w:sz w:val="24"/>
          <w:szCs w:val="24"/>
          <w:lang w:val="lv-LV"/>
        </w:rPr>
        <w:t xml:space="preserve">s rūpniecības kursu tiks mobilizēti vairāk nekā 100 miljardi </w:t>
      </w:r>
      <w:r w:rsidRPr="00692A45">
        <w:rPr>
          <w:rFonts w:ascii="Times New Roman" w:hAnsi="Times New Roman"/>
          <w:i/>
          <w:iCs/>
          <w:sz w:val="24"/>
          <w:szCs w:val="24"/>
          <w:lang w:val="lv-LV"/>
        </w:rPr>
        <w:t>e</w:t>
      </w:r>
      <w:r w:rsidR="008956AB" w:rsidRPr="00692A45">
        <w:rPr>
          <w:rFonts w:ascii="Times New Roman" w:hAnsi="Times New Roman"/>
          <w:i/>
          <w:iCs/>
          <w:sz w:val="24"/>
          <w:szCs w:val="24"/>
          <w:lang w:val="lv-LV"/>
        </w:rPr>
        <w:t>u</w:t>
      </w:r>
      <w:r w:rsidRPr="00692A45">
        <w:rPr>
          <w:rFonts w:ascii="Times New Roman" w:hAnsi="Times New Roman"/>
          <w:i/>
          <w:iCs/>
          <w:sz w:val="24"/>
          <w:szCs w:val="24"/>
          <w:lang w:val="lv-LV"/>
        </w:rPr>
        <w:t>ro</w:t>
      </w:r>
      <w:r w:rsidRPr="00692A45">
        <w:rPr>
          <w:rFonts w:ascii="Times New Roman" w:hAnsi="Times New Roman"/>
          <w:sz w:val="24"/>
          <w:szCs w:val="24"/>
          <w:lang w:val="lv-LV"/>
        </w:rPr>
        <w:t xml:space="preserve"> tīr</w:t>
      </w:r>
      <w:r w:rsidR="007331C7" w:rsidRPr="00692A45">
        <w:rPr>
          <w:rFonts w:ascii="Times New Roman" w:hAnsi="Times New Roman"/>
          <w:sz w:val="24"/>
          <w:szCs w:val="24"/>
          <w:lang w:val="lv-LV"/>
        </w:rPr>
        <w:t>ā</w:t>
      </w:r>
      <w:r w:rsidRPr="00692A45">
        <w:rPr>
          <w:rFonts w:ascii="Times New Roman" w:hAnsi="Times New Roman"/>
          <w:sz w:val="24"/>
          <w:szCs w:val="24"/>
          <w:lang w:val="lv-LV"/>
        </w:rPr>
        <w:t xml:space="preserve">s ražošanas atbalstam ES. </w:t>
      </w:r>
      <w:r w:rsidR="001928E6" w:rsidRPr="00692A45">
        <w:rPr>
          <w:rFonts w:ascii="Times New Roman" w:hAnsi="Times New Roman"/>
          <w:sz w:val="24"/>
          <w:szCs w:val="24"/>
          <w:lang w:val="lv-LV"/>
        </w:rPr>
        <w:t>EK</w:t>
      </w:r>
      <w:r w:rsidRPr="00692A45">
        <w:rPr>
          <w:rFonts w:ascii="Times New Roman" w:hAnsi="Times New Roman"/>
          <w:sz w:val="24"/>
          <w:szCs w:val="24"/>
          <w:lang w:val="lv-LV"/>
        </w:rPr>
        <w:t xml:space="preserve"> </w:t>
      </w:r>
      <w:r w:rsidR="00DA2D17" w:rsidRPr="00692A45">
        <w:rPr>
          <w:rFonts w:ascii="Times New Roman" w:hAnsi="Times New Roman"/>
          <w:sz w:val="24"/>
          <w:szCs w:val="24"/>
          <w:lang w:val="lv-LV"/>
        </w:rPr>
        <w:t xml:space="preserve"> </w:t>
      </w:r>
      <w:r w:rsidRPr="00692A45">
        <w:rPr>
          <w:rFonts w:ascii="Times New Roman" w:hAnsi="Times New Roman"/>
          <w:sz w:val="24"/>
          <w:szCs w:val="24"/>
          <w:lang w:val="lv-LV"/>
        </w:rPr>
        <w:t>pieņems jaunu valsts atbalsta regulējumu tīr</w:t>
      </w:r>
      <w:r w:rsidR="007331C7" w:rsidRPr="00692A45">
        <w:rPr>
          <w:rFonts w:ascii="Times New Roman" w:hAnsi="Times New Roman"/>
          <w:sz w:val="24"/>
          <w:szCs w:val="24"/>
          <w:lang w:val="lv-LV"/>
        </w:rPr>
        <w:t>ā</w:t>
      </w:r>
      <w:r w:rsidRPr="00692A45">
        <w:rPr>
          <w:rFonts w:ascii="Times New Roman" w:hAnsi="Times New Roman"/>
          <w:sz w:val="24"/>
          <w:szCs w:val="24"/>
          <w:lang w:val="lv-LV"/>
        </w:rPr>
        <w:t xml:space="preserve">s rūpniecības kursa ietvaros, lai paātrinātu valsts atbalsta pasākumus atjaunīgās enerģijas izvēršanai, rūpniecības </w:t>
      </w:r>
      <w:r w:rsidRPr="00692A45">
        <w:rPr>
          <w:rFonts w:ascii="Times New Roman" w:hAnsi="Times New Roman"/>
          <w:sz w:val="24"/>
          <w:szCs w:val="24"/>
          <w:lang w:val="lv-LV"/>
        </w:rPr>
        <w:lastRenderedPageBreak/>
        <w:t xml:space="preserve">dekarbonizācijai un pietiekamu ražošanas jaudu nodrošināšanai tīro tehnoloģiju sektorā; nostiprinās Inovāciju fondu un ierosinās Rūpniecības dekarbonizācijas bankas izveidi ar mērķi mobilizēt 100 miljardus </w:t>
      </w:r>
      <w:r w:rsidRPr="00692A45">
        <w:rPr>
          <w:rFonts w:ascii="Times New Roman" w:hAnsi="Times New Roman"/>
          <w:i/>
          <w:iCs/>
          <w:sz w:val="24"/>
          <w:szCs w:val="24"/>
          <w:lang w:val="lv-LV"/>
        </w:rPr>
        <w:t>e</w:t>
      </w:r>
      <w:r w:rsidR="00756794" w:rsidRPr="00692A45">
        <w:rPr>
          <w:rFonts w:ascii="Times New Roman" w:hAnsi="Times New Roman"/>
          <w:i/>
          <w:iCs/>
          <w:sz w:val="24"/>
          <w:szCs w:val="24"/>
          <w:lang w:val="lv-LV"/>
        </w:rPr>
        <w:t>u</w:t>
      </w:r>
      <w:r w:rsidRPr="00692A45">
        <w:rPr>
          <w:rFonts w:ascii="Times New Roman" w:hAnsi="Times New Roman"/>
          <w:i/>
          <w:iCs/>
          <w:sz w:val="24"/>
          <w:szCs w:val="24"/>
          <w:lang w:val="lv-LV"/>
        </w:rPr>
        <w:t>ro</w:t>
      </w:r>
      <w:r w:rsidRPr="00692A45">
        <w:rPr>
          <w:rFonts w:ascii="Times New Roman" w:hAnsi="Times New Roman"/>
          <w:sz w:val="24"/>
          <w:szCs w:val="24"/>
          <w:lang w:val="lv-LV"/>
        </w:rPr>
        <w:t xml:space="preserve">, pamatojoties uz Inovāciju fonda līdzekļiem, papildu ieņēmumiem, kas izriet no </w:t>
      </w:r>
      <w:r w:rsidR="0095215F" w:rsidRPr="00692A45">
        <w:rPr>
          <w:rFonts w:ascii="Times New Roman" w:hAnsi="Times New Roman"/>
          <w:sz w:val="24"/>
          <w:szCs w:val="24"/>
          <w:lang w:val="lv-LV"/>
        </w:rPr>
        <w:t xml:space="preserve">ETS </w:t>
      </w:r>
      <w:r w:rsidRPr="00692A45">
        <w:rPr>
          <w:rFonts w:ascii="Times New Roman" w:hAnsi="Times New Roman"/>
          <w:sz w:val="24"/>
          <w:szCs w:val="24"/>
          <w:lang w:val="lv-LV"/>
        </w:rPr>
        <w:t>daļām, kā arī “InvestEU” pārskatīšanas;  izsludinās īpašu uzaicinājumu pamatprogrammas “Apvārsnis Eiropa” ietvaros, lai stimulētu pētniecību un inovāciju šajās jomās; grozīs “InvestEU” regulu, lai palielinātu finanšu garantiju summu, ko “InvestEU” var sniegt investīciju atbalstam. Tas ļaus mobilizēs līdz 50 miljard</w:t>
      </w:r>
      <w:r w:rsidR="00756794" w:rsidRPr="00692A45">
        <w:rPr>
          <w:rFonts w:ascii="Times New Roman" w:hAnsi="Times New Roman"/>
          <w:sz w:val="24"/>
          <w:szCs w:val="24"/>
          <w:lang w:val="lv-LV"/>
        </w:rPr>
        <w:t>iem</w:t>
      </w:r>
      <w:r w:rsidRPr="00692A45">
        <w:rPr>
          <w:rFonts w:ascii="Times New Roman" w:hAnsi="Times New Roman"/>
          <w:sz w:val="24"/>
          <w:szCs w:val="24"/>
          <w:lang w:val="lv-LV"/>
        </w:rPr>
        <w:t xml:space="preserve"> </w:t>
      </w:r>
      <w:r w:rsidRPr="00692A45">
        <w:rPr>
          <w:rFonts w:ascii="Times New Roman" w:hAnsi="Times New Roman"/>
          <w:i/>
          <w:iCs/>
          <w:sz w:val="24"/>
          <w:szCs w:val="24"/>
          <w:lang w:val="lv-LV"/>
        </w:rPr>
        <w:t>e</w:t>
      </w:r>
      <w:r w:rsidR="00756794" w:rsidRPr="00692A45">
        <w:rPr>
          <w:rFonts w:ascii="Times New Roman" w:hAnsi="Times New Roman"/>
          <w:i/>
          <w:iCs/>
          <w:sz w:val="24"/>
          <w:szCs w:val="24"/>
          <w:lang w:val="lv-LV"/>
        </w:rPr>
        <w:t>u</w:t>
      </w:r>
      <w:r w:rsidRPr="00692A45">
        <w:rPr>
          <w:rFonts w:ascii="Times New Roman" w:hAnsi="Times New Roman"/>
          <w:i/>
          <w:iCs/>
          <w:sz w:val="24"/>
          <w:szCs w:val="24"/>
          <w:lang w:val="lv-LV"/>
        </w:rPr>
        <w:t>ro</w:t>
      </w:r>
      <w:r w:rsidRPr="00692A45">
        <w:rPr>
          <w:rFonts w:ascii="Times New Roman" w:hAnsi="Times New Roman"/>
          <w:sz w:val="24"/>
          <w:szCs w:val="24"/>
          <w:lang w:val="lv-LV"/>
        </w:rPr>
        <w:t xml:space="preserve"> tīro tehnoloģiju un tīr</w:t>
      </w:r>
      <w:r w:rsidR="007331C7" w:rsidRPr="00692A45">
        <w:rPr>
          <w:rFonts w:ascii="Times New Roman" w:hAnsi="Times New Roman"/>
          <w:sz w:val="24"/>
          <w:szCs w:val="24"/>
          <w:lang w:val="lv-LV"/>
        </w:rPr>
        <w:t>ā</w:t>
      </w:r>
      <w:r w:rsidRPr="00692A45">
        <w:rPr>
          <w:rFonts w:ascii="Times New Roman" w:hAnsi="Times New Roman"/>
          <w:sz w:val="24"/>
          <w:szCs w:val="24"/>
          <w:lang w:val="lv-LV"/>
        </w:rPr>
        <w:t>s mobilitātes risinājumu ieviešanai, kā arī atkritumu samazināšanai.</w:t>
      </w:r>
    </w:p>
    <w:p w14:paraId="3EC760DE" w14:textId="44D81A50" w:rsidR="00264DBA" w:rsidRPr="00692A45" w:rsidRDefault="00264DBA" w:rsidP="006E24FE">
      <w:pPr>
        <w:pStyle w:val="ListParagraph"/>
        <w:numPr>
          <w:ilvl w:val="0"/>
          <w:numId w:val="14"/>
        </w:numPr>
        <w:jc w:val="both"/>
        <w:rPr>
          <w:rFonts w:ascii="Times New Roman" w:hAnsi="Times New Roman"/>
          <w:sz w:val="24"/>
          <w:szCs w:val="24"/>
          <w:lang w:val="lv-LV"/>
        </w:rPr>
      </w:pPr>
      <w:r w:rsidRPr="00692A45">
        <w:rPr>
          <w:rFonts w:ascii="Times New Roman" w:hAnsi="Times New Roman"/>
          <w:sz w:val="24"/>
          <w:szCs w:val="24"/>
          <w:lang w:val="lv-LV"/>
        </w:rPr>
        <w:t xml:space="preserve">Apritīgums un piekļuve materiāliem </w:t>
      </w:r>
      <w:r w:rsidR="00671D37" w:rsidRPr="00692A45">
        <w:rPr>
          <w:rFonts w:ascii="Times New Roman" w:hAnsi="Times New Roman"/>
          <w:sz w:val="24"/>
          <w:szCs w:val="24"/>
          <w:lang w:val="lv-LV"/>
        </w:rPr>
        <w:t xml:space="preserve">- </w:t>
      </w:r>
      <w:r w:rsidRPr="00692A45">
        <w:rPr>
          <w:rFonts w:ascii="Times New Roman" w:hAnsi="Times New Roman"/>
          <w:sz w:val="24"/>
          <w:szCs w:val="24"/>
          <w:lang w:val="lv-LV"/>
        </w:rPr>
        <w:t>Kritiski svarīgas izejvielas</w:t>
      </w:r>
      <w:r w:rsidR="00887B73" w:rsidRPr="00692A45">
        <w:rPr>
          <w:rStyle w:val="FootnoteReference"/>
          <w:rFonts w:ascii="Times New Roman" w:hAnsi="Times New Roman"/>
          <w:sz w:val="24"/>
          <w:szCs w:val="24"/>
          <w:lang w:val="lv-LV"/>
        </w:rPr>
        <w:footnoteReference w:id="28"/>
      </w:r>
      <w:r w:rsidRPr="00692A45">
        <w:rPr>
          <w:rFonts w:ascii="Times New Roman" w:hAnsi="Times New Roman"/>
          <w:sz w:val="24"/>
          <w:szCs w:val="24"/>
          <w:lang w:val="lv-LV"/>
        </w:rPr>
        <w:t xml:space="preserve"> ir ļoti svarīgas </w:t>
      </w:r>
      <w:r w:rsidR="00671D37" w:rsidRPr="00692A45">
        <w:rPr>
          <w:rFonts w:ascii="Times New Roman" w:hAnsi="Times New Roman"/>
          <w:sz w:val="24"/>
          <w:szCs w:val="24"/>
          <w:lang w:val="lv-LV"/>
        </w:rPr>
        <w:t>Eiropas</w:t>
      </w:r>
      <w:r w:rsidR="0044119A" w:rsidRPr="00692A45">
        <w:rPr>
          <w:rFonts w:ascii="Times New Roman" w:hAnsi="Times New Roman"/>
          <w:sz w:val="24"/>
          <w:szCs w:val="24"/>
          <w:lang w:val="lv-LV"/>
        </w:rPr>
        <w:t xml:space="preserve"> </w:t>
      </w:r>
      <w:r w:rsidRPr="00692A45">
        <w:rPr>
          <w:rFonts w:ascii="Times New Roman" w:hAnsi="Times New Roman"/>
          <w:sz w:val="24"/>
          <w:szCs w:val="24"/>
          <w:lang w:val="lv-LV"/>
        </w:rPr>
        <w:t xml:space="preserve">rūpniecībai. ES ir jānodrošina piekļuve šīm izejvielām un jāsamazina atkarība no neuzticamiem piegādātājiem. Apritīgumu ir svarīgi iekļaut mūsu dekarbonizācijas stratēģijā, lai maksimāli izmantotu ES ierobežotos resursus. </w:t>
      </w:r>
      <w:r w:rsidR="00756794" w:rsidRPr="00692A45">
        <w:rPr>
          <w:rFonts w:ascii="Times New Roman" w:hAnsi="Times New Roman"/>
          <w:sz w:val="24"/>
          <w:szCs w:val="24"/>
          <w:lang w:val="lv-LV"/>
        </w:rPr>
        <w:t>EK</w:t>
      </w:r>
      <w:r w:rsidRPr="00692A45">
        <w:rPr>
          <w:rFonts w:ascii="Times New Roman" w:hAnsi="Times New Roman"/>
          <w:sz w:val="24"/>
          <w:szCs w:val="24"/>
          <w:lang w:val="lv-LV"/>
        </w:rPr>
        <w:t xml:space="preserve"> ieviesīs mehānismu, kas ļaus Eiropas uzņēmumiem sadarboties un apvienot savu pieprasījumu pēc kritiski svarīgām izejvielām; izveidos ES centru kritiski svarīgajām izejvielām nolūkā veikt kopīgus izejvielu iepirkumus ieinteresēto uzņēmumu vārdā, tādējādi panākot apjom</w:t>
      </w:r>
      <w:r w:rsidR="00E62F89" w:rsidRPr="00692A45">
        <w:rPr>
          <w:rFonts w:ascii="Times New Roman" w:hAnsi="Times New Roman"/>
          <w:sz w:val="24"/>
          <w:szCs w:val="24"/>
          <w:lang w:val="lv-LV"/>
        </w:rPr>
        <w:t xml:space="preserve">a </w:t>
      </w:r>
      <w:r w:rsidRPr="00692A45">
        <w:rPr>
          <w:rFonts w:ascii="Times New Roman" w:hAnsi="Times New Roman"/>
          <w:sz w:val="24"/>
          <w:szCs w:val="24"/>
          <w:lang w:val="lv-LV"/>
        </w:rPr>
        <w:t>radītus ietaupījumus un sniedzot iespēju vienoties par labvēlīgākām cenām un nosacījumiem; 2026. gadā pieņems Aprites ekonomikas aktu, lai paātrinātu pāreju uz aprites ekonomiku un nodrošinātu, ka retie materiāli tiek izmantoti un atkal</w:t>
      </w:r>
      <w:r w:rsidR="00E62F89" w:rsidRPr="00692A45">
        <w:rPr>
          <w:rFonts w:ascii="Times New Roman" w:hAnsi="Times New Roman"/>
          <w:sz w:val="24"/>
          <w:szCs w:val="24"/>
          <w:lang w:val="lv-LV"/>
        </w:rPr>
        <w:t xml:space="preserve"> </w:t>
      </w:r>
      <w:r w:rsidRPr="00692A45">
        <w:rPr>
          <w:rFonts w:ascii="Times New Roman" w:hAnsi="Times New Roman"/>
          <w:sz w:val="24"/>
          <w:szCs w:val="24"/>
          <w:lang w:val="lv-LV"/>
        </w:rPr>
        <w:t xml:space="preserve">izmantoti efektīvi, samazinātu mūsu atkarību no starptautiskajiem piegādātājiem un radītu kvalitatīvas darbvietas. Mērķis ir līdz 2030. gadam panākt, ka 24 % materiālu ir apritīgi. </w:t>
      </w:r>
    </w:p>
    <w:p w14:paraId="7F7BE940" w14:textId="29B311C3" w:rsidR="00264DBA" w:rsidRPr="00692A45" w:rsidRDefault="00E62F89" w:rsidP="006E24FE">
      <w:pPr>
        <w:pStyle w:val="ListParagraph"/>
        <w:numPr>
          <w:ilvl w:val="0"/>
          <w:numId w:val="14"/>
        </w:numPr>
        <w:jc w:val="both"/>
        <w:rPr>
          <w:rFonts w:ascii="Times New Roman" w:hAnsi="Times New Roman"/>
          <w:sz w:val="24"/>
          <w:szCs w:val="24"/>
          <w:lang w:val="lv-LV"/>
        </w:rPr>
      </w:pPr>
      <w:r w:rsidRPr="00692A45">
        <w:rPr>
          <w:rFonts w:ascii="Times New Roman" w:hAnsi="Times New Roman"/>
          <w:sz w:val="24"/>
          <w:szCs w:val="24"/>
          <w:lang w:val="lv-LV"/>
        </w:rPr>
        <w:t>Prasmes un kvalitatīvas darb</w:t>
      </w:r>
      <w:r w:rsidR="00E4797F" w:rsidRPr="00692A45">
        <w:rPr>
          <w:rFonts w:ascii="Times New Roman" w:hAnsi="Times New Roman"/>
          <w:sz w:val="24"/>
          <w:szCs w:val="24"/>
          <w:lang w:val="lv-LV"/>
        </w:rPr>
        <w:t>a</w:t>
      </w:r>
      <w:r w:rsidRPr="00692A45">
        <w:rPr>
          <w:rFonts w:ascii="Times New Roman" w:hAnsi="Times New Roman"/>
          <w:sz w:val="24"/>
          <w:szCs w:val="24"/>
          <w:lang w:val="lv-LV"/>
        </w:rPr>
        <w:t xml:space="preserve">vietas </w:t>
      </w:r>
      <w:r w:rsidR="008755E8" w:rsidRPr="00692A45">
        <w:rPr>
          <w:rFonts w:ascii="Times New Roman" w:hAnsi="Times New Roman"/>
          <w:sz w:val="24"/>
          <w:szCs w:val="24"/>
          <w:lang w:val="lv-LV"/>
        </w:rPr>
        <w:t>-</w:t>
      </w:r>
      <w:r w:rsidR="00E4797F" w:rsidRPr="00692A45">
        <w:rPr>
          <w:rFonts w:ascii="Times New Roman" w:hAnsi="Times New Roman"/>
          <w:sz w:val="24"/>
          <w:szCs w:val="24"/>
          <w:lang w:val="lv-LV"/>
        </w:rPr>
        <w:t xml:space="preserve"> </w:t>
      </w:r>
      <w:r w:rsidRPr="00692A45">
        <w:rPr>
          <w:rFonts w:ascii="Times New Roman" w:hAnsi="Times New Roman"/>
          <w:sz w:val="24"/>
          <w:szCs w:val="24"/>
          <w:lang w:val="lv-LV"/>
        </w:rPr>
        <w:t xml:space="preserve">ES darbaspēkam ir jābūt ar vajadzīgajām prasmēm, lai atbalstītu pāreju uz mazoglekļa ekonomiku, tai skaitā prasmēm tīro tehnoloģiju, digitalizācijas un uzņēmējdarbības jomā.  </w:t>
      </w:r>
      <w:r w:rsidR="00756794" w:rsidRPr="00692A45">
        <w:rPr>
          <w:rFonts w:ascii="Times New Roman" w:hAnsi="Times New Roman"/>
          <w:sz w:val="24"/>
          <w:szCs w:val="24"/>
          <w:lang w:val="lv-LV"/>
        </w:rPr>
        <w:t>EK</w:t>
      </w:r>
      <w:r w:rsidRPr="00692A45">
        <w:rPr>
          <w:rFonts w:ascii="Times New Roman" w:hAnsi="Times New Roman"/>
          <w:sz w:val="24"/>
          <w:szCs w:val="24"/>
          <w:lang w:val="lv-LV"/>
        </w:rPr>
        <w:t xml:space="preserve"> izveidos prasmju savienību, kas investē darba ņēmējos, attīsta prasmes un rada kvalitatīvas darbvietas.  “Erasmus+” nostiprinās izglītības programmas, lai attīstītu kvalificētu un pielāgoties spējīgu darbaspēku un novērstu prasmju trūkumu galvenajās nozarēs, ar finansējumu līdz 90 miljoniem </w:t>
      </w:r>
      <w:r w:rsidRPr="00692A45">
        <w:rPr>
          <w:rFonts w:ascii="Times New Roman" w:hAnsi="Times New Roman"/>
          <w:i/>
          <w:iCs/>
          <w:sz w:val="24"/>
          <w:szCs w:val="24"/>
          <w:lang w:val="lv-LV"/>
        </w:rPr>
        <w:t>e</w:t>
      </w:r>
      <w:r w:rsidR="00E4797F" w:rsidRPr="00692A45">
        <w:rPr>
          <w:rFonts w:ascii="Times New Roman" w:hAnsi="Times New Roman"/>
          <w:i/>
          <w:iCs/>
          <w:sz w:val="24"/>
          <w:szCs w:val="24"/>
          <w:lang w:val="lv-LV"/>
        </w:rPr>
        <w:t>u</w:t>
      </w:r>
      <w:r w:rsidRPr="00692A45">
        <w:rPr>
          <w:rFonts w:ascii="Times New Roman" w:hAnsi="Times New Roman"/>
          <w:i/>
          <w:iCs/>
          <w:sz w:val="24"/>
          <w:szCs w:val="24"/>
          <w:lang w:val="lv-LV"/>
        </w:rPr>
        <w:t>ro</w:t>
      </w:r>
      <w:r w:rsidRPr="00692A45">
        <w:rPr>
          <w:rFonts w:ascii="Times New Roman" w:hAnsi="Times New Roman"/>
          <w:sz w:val="24"/>
          <w:szCs w:val="24"/>
          <w:lang w:val="lv-LV"/>
        </w:rPr>
        <w:t>.</w:t>
      </w:r>
    </w:p>
    <w:p w14:paraId="1EDF38A7" w14:textId="2B884218" w:rsidR="2F2B0730" w:rsidRPr="00692A45" w:rsidRDefault="2F2B0730" w:rsidP="00A607B7">
      <w:pPr>
        <w:spacing w:after="160" w:line="257" w:lineRule="auto"/>
        <w:jc w:val="both"/>
        <w:rPr>
          <w:rFonts w:ascii="Times New Roman" w:hAnsi="Times New Roman"/>
          <w:sz w:val="24"/>
          <w:szCs w:val="24"/>
          <w:lang w:val="lv-LV"/>
        </w:rPr>
      </w:pPr>
      <w:r w:rsidRPr="00692A45">
        <w:rPr>
          <w:rFonts w:ascii="Times New Roman" w:hAnsi="Times New Roman"/>
          <w:sz w:val="24"/>
          <w:szCs w:val="24"/>
          <w:lang w:val="lv-LV"/>
        </w:rPr>
        <w:t>Pieejamas enerģijas plāns  paredz pasākumus gan īstermiņā, lai samazinātu enerģijas izmaksas rūpniecībai, gan ilgtermiņā, lai strukturāli pārveidotu energoapgādi – uzsverot elektrifikāciju, vietēji ražotas enerģijas izmantošanu un tīkla infrastruktūras attīstību. Plāns balstās uz trim virzieniem: 1) enerģijas cenu samazināšanu, 2) tīr</w:t>
      </w:r>
      <w:r w:rsidR="00E4797F" w:rsidRPr="00692A45">
        <w:rPr>
          <w:rFonts w:ascii="Times New Roman" w:hAnsi="Times New Roman"/>
          <w:sz w:val="24"/>
          <w:szCs w:val="24"/>
          <w:lang w:val="lv-LV"/>
        </w:rPr>
        <w:t>ā</w:t>
      </w:r>
      <w:r w:rsidRPr="00692A45">
        <w:rPr>
          <w:rFonts w:ascii="Times New Roman" w:hAnsi="Times New Roman"/>
          <w:sz w:val="24"/>
          <w:szCs w:val="24"/>
          <w:lang w:val="lv-LV"/>
        </w:rPr>
        <w:t>s enerģijas un elektrifikācijas paplašināšanu, 3) labi funkcionējošu gāzes tirgu nodrošināšanu.</w:t>
      </w:r>
    </w:p>
    <w:p w14:paraId="73C8B6B5" w14:textId="697A5541" w:rsidR="2F2B0730" w:rsidRPr="00692A45" w:rsidRDefault="2F2B0730" w:rsidP="00A607B7">
      <w:pPr>
        <w:spacing w:after="160" w:line="257" w:lineRule="auto"/>
        <w:jc w:val="both"/>
        <w:rPr>
          <w:rFonts w:ascii="Times New Roman" w:hAnsi="Times New Roman"/>
          <w:sz w:val="24"/>
          <w:szCs w:val="24"/>
          <w:lang w:val="lv-LV"/>
        </w:rPr>
      </w:pPr>
      <w:r w:rsidRPr="00692A45">
        <w:rPr>
          <w:rFonts w:ascii="Times New Roman" w:hAnsi="Times New Roman"/>
          <w:sz w:val="24"/>
          <w:szCs w:val="24"/>
          <w:lang w:val="lv-LV"/>
        </w:rPr>
        <w:t xml:space="preserve">Kā viens no būtiskākajiem atbalsta mehānismiem izcelti elektroenerģijas pirkuma līgumi (PPA) un atšķirību līgumi (CfD), kuru izmantošana tiks veicināta ar Eiropas Investīciju bankas pilotprogrammu. Plānota arī valsts atbalsta noteikumu vienkāršošana un jaunu vadlīniju izstrāde, lai atvieglotu šo līgumu izmantošanu. </w:t>
      </w:r>
      <w:r w:rsidR="001928E6" w:rsidRPr="00692A45">
        <w:rPr>
          <w:rFonts w:ascii="Times New Roman" w:hAnsi="Times New Roman"/>
          <w:sz w:val="24"/>
          <w:szCs w:val="24"/>
          <w:lang w:val="lv-LV"/>
        </w:rPr>
        <w:t>EK</w:t>
      </w:r>
      <w:r w:rsidRPr="00692A45">
        <w:rPr>
          <w:rFonts w:ascii="Times New Roman" w:hAnsi="Times New Roman"/>
          <w:sz w:val="24"/>
          <w:szCs w:val="24"/>
          <w:lang w:val="lv-LV"/>
        </w:rPr>
        <w:t xml:space="preserve"> paredz ieviest arī tīklu ražošanas atbalsta paketi ar vismaz 1,5 miljardu </w:t>
      </w:r>
      <w:r w:rsidRPr="00692A45">
        <w:rPr>
          <w:rFonts w:ascii="Times New Roman" w:hAnsi="Times New Roman"/>
          <w:i/>
          <w:iCs/>
          <w:sz w:val="24"/>
          <w:szCs w:val="24"/>
          <w:lang w:val="lv-LV"/>
        </w:rPr>
        <w:t>e</w:t>
      </w:r>
      <w:r w:rsidR="00E4797F" w:rsidRPr="00692A45">
        <w:rPr>
          <w:rFonts w:ascii="Times New Roman" w:hAnsi="Times New Roman"/>
          <w:i/>
          <w:iCs/>
          <w:sz w:val="24"/>
          <w:szCs w:val="24"/>
          <w:lang w:val="lv-LV"/>
        </w:rPr>
        <w:t>u</w:t>
      </w:r>
      <w:r w:rsidRPr="00692A45">
        <w:rPr>
          <w:rFonts w:ascii="Times New Roman" w:hAnsi="Times New Roman"/>
          <w:i/>
          <w:iCs/>
          <w:sz w:val="24"/>
          <w:szCs w:val="24"/>
          <w:lang w:val="lv-LV"/>
        </w:rPr>
        <w:t>ro</w:t>
      </w:r>
      <w:r w:rsidRPr="00692A45">
        <w:rPr>
          <w:rFonts w:ascii="Times New Roman" w:hAnsi="Times New Roman"/>
          <w:sz w:val="24"/>
          <w:szCs w:val="24"/>
          <w:lang w:val="lv-LV"/>
        </w:rPr>
        <w:t xml:space="preserve"> garantiju tīkla komponentu ražotājiem un pilnveidot regulējumu, kas ļautu rūpniecības uzņēmumiem izmantot tīru enerģiju elastīgāk un izmaksu ziņā efektīvāk.</w:t>
      </w:r>
    </w:p>
    <w:p w14:paraId="09B32205" w14:textId="40193B1D" w:rsidR="2F2B0730" w:rsidRPr="00692A45" w:rsidRDefault="2F2B0730" w:rsidP="00A607B7">
      <w:pPr>
        <w:spacing w:after="160" w:line="257" w:lineRule="auto"/>
        <w:jc w:val="both"/>
        <w:rPr>
          <w:rFonts w:ascii="Times New Roman" w:hAnsi="Times New Roman"/>
          <w:sz w:val="24"/>
          <w:szCs w:val="24"/>
          <w:lang w:val="lv-LV"/>
        </w:rPr>
      </w:pPr>
      <w:r w:rsidRPr="00692A45">
        <w:rPr>
          <w:rFonts w:ascii="Times New Roman" w:hAnsi="Times New Roman"/>
          <w:sz w:val="24"/>
          <w:szCs w:val="24"/>
          <w:lang w:val="lv-LV"/>
        </w:rPr>
        <w:lastRenderedPageBreak/>
        <w:t>Lai risinātu problēmas ar augstām elektroenerģijas cenām, īpaši saistībā ar gāzes cenu svārstībām, ES izstrādās mehānismus, kas ļaus dalībvalstīm piemērot valsts atbalsta pasākumus ārkārtas cenu apstākļos. Tāpat tiks izstrādāti priekšlikumi nodokļu un tīkla maksas optimizācijai, nodrošinot saskaņotu, prognozējamu un uz inovācijām orientētu vidi ilgtermiņa investīcijām tīrajās tehnoloģijās.</w:t>
      </w:r>
    </w:p>
    <w:p w14:paraId="2B91DEE3" w14:textId="016B248A" w:rsidR="006F77D8" w:rsidRPr="00692A45" w:rsidRDefault="61C1323E" w:rsidP="006F77D8">
      <w:pPr>
        <w:jc w:val="both"/>
        <w:rPr>
          <w:rFonts w:ascii="Times New Roman" w:hAnsi="Times New Roman"/>
          <w:sz w:val="24"/>
          <w:szCs w:val="24"/>
          <w:lang w:val="lv-LV"/>
        </w:rPr>
      </w:pPr>
      <w:r w:rsidRPr="00692A45">
        <w:rPr>
          <w:rFonts w:ascii="Times New Roman" w:hAnsi="Times New Roman"/>
          <w:sz w:val="24"/>
          <w:szCs w:val="24"/>
          <w:lang w:val="lv-LV"/>
        </w:rPr>
        <w:t>S</w:t>
      </w:r>
      <w:r w:rsidR="00E4797F" w:rsidRPr="00692A45">
        <w:rPr>
          <w:rFonts w:ascii="Times New Roman" w:hAnsi="Times New Roman"/>
          <w:sz w:val="24"/>
          <w:szCs w:val="24"/>
          <w:lang w:val="lv-LV"/>
        </w:rPr>
        <w:t>a</w:t>
      </w:r>
      <w:r w:rsidR="006F77D8" w:rsidRPr="00692A45">
        <w:rPr>
          <w:rFonts w:ascii="Times New Roman" w:hAnsi="Times New Roman"/>
          <w:sz w:val="24"/>
          <w:szCs w:val="24"/>
          <w:lang w:val="lv-LV"/>
        </w:rPr>
        <w:t>skaņā ar Atjaun</w:t>
      </w:r>
      <w:r w:rsidR="00694177" w:rsidRPr="00692A45">
        <w:rPr>
          <w:rFonts w:ascii="Times New Roman" w:hAnsi="Times New Roman"/>
          <w:sz w:val="24"/>
          <w:szCs w:val="24"/>
          <w:lang w:val="lv-LV"/>
        </w:rPr>
        <w:t>īgā</w:t>
      </w:r>
      <w:r w:rsidR="006F77D8" w:rsidRPr="00692A45">
        <w:rPr>
          <w:rFonts w:ascii="Times New Roman" w:hAnsi="Times New Roman"/>
          <w:sz w:val="24"/>
          <w:szCs w:val="24"/>
          <w:lang w:val="lv-LV"/>
        </w:rPr>
        <w:t xml:space="preserve">s enerģijas direktīvu (ES) 2023/2413, dalībvalstīm rūpniecībā jāpalielina </w:t>
      </w:r>
      <w:r w:rsidR="001928E6" w:rsidRPr="00692A45">
        <w:rPr>
          <w:rFonts w:ascii="Times New Roman" w:hAnsi="Times New Roman"/>
          <w:sz w:val="24"/>
          <w:szCs w:val="24"/>
          <w:lang w:val="lv-LV"/>
        </w:rPr>
        <w:t>AER</w:t>
      </w:r>
      <w:r w:rsidR="006F77D8" w:rsidRPr="00692A45">
        <w:rPr>
          <w:rFonts w:ascii="Times New Roman" w:hAnsi="Times New Roman"/>
          <w:sz w:val="24"/>
          <w:szCs w:val="24"/>
          <w:lang w:val="lv-LV"/>
        </w:rPr>
        <w:t xml:space="preserve"> izmantošana, vidēji par 1,6 procentpunktiem gadā </w:t>
      </w:r>
      <w:r w:rsidR="00E4797F" w:rsidRPr="00692A45">
        <w:rPr>
          <w:rFonts w:ascii="Times New Roman" w:hAnsi="Times New Roman"/>
          <w:sz w:val="24"/>
          <w:szCs w:val="24"/>
          <w:lang w:val="lv-LV"/>
        </w:rPr>
        <w:t xml:space="preserve">periodā </w:t>
      </w:r>
      <w:r w:rsidR="006F77D8" w:rsidRPr="00692A45">
        <w:rPr>
          <w:rFonts w:ascii="Times New Roman" w:hAnsi="Times New Roman"/>
          <w:sz w:val="24"/>
          <w:szCs w:val="24"/>
          <w:lang w:val="lv-LV"/>
        </w:rPr>
        <w:t>no 2021. līdz 2025. gadam un no 2026. līdz 2030. gadam</w:t>
      </w:r>
      <w:r w:rsidR="0036306A" w:rsidRPr="00692A45">
        <w:rPr>
          <w:rStyle w:val="FootnoteReference"/>
          <w:rFonts w:ascii="Times New Roman" w:hAnsi="Times New Roman"/>
          <w:sz w:val="24"/>
          <w:szCs w:val="24"/>
          <w:lang w:val="lv-LV"/>
        </w:rPr>
        <w:footnoteReference w:id="29"/>
      </w:r>
      <w:r w:rsidR="006F77D8" w:rsidRPr="00692A45">
        <w:rPr>
          <w:rFonts w:ascii="Times New Roman" w:hAnsi="Times New Roman"/>
          <w:sz w:val="24"/>
          <w:szCs w:val="24"/>
          <w:lang w:val="lv-LV"/>
        </w:rPr>
        <w:t>. Tāpat dalībvalstīm līdz 2030. gadam vismaz 42% un līdz 2035. gadam 60% no rūpniecībā izmantotā ūdeņraža ir jābūt no atjaun</w:t>
      </w:r>
      <w:r w:rsidR="00694177" w:rsidRPr="00692A45">
        <w:rPr>
          <w:rFonts w:ascii="Times New Roman" w:hAnsi="Times New Roman"/>
          <w:sz w:val="24"/>
          <w:szCs w:val="24"/>
          <w:lang w:val="lv-LV"/>
        </w:rPr>
        <w:t>īgiem</w:t>
      </w:r>
      <w:r w:rsidR="006F77D8" w:rsidRPr="00692A45">
        <w:rPr>
          <w:rFonts w:ascii="Times New Roman" w:hAnsi="Times New Roman"/>
          <w:sz w:val="24"/>
          <w:szCs w:val="24"/>
          <w:lang w:val="lv-LV"/>
        </w:rPr>
        <w:t xml:space="preserve"> nebioloģiskas izcelsmes degvielas avotiem.</w:t>
      </w:r>
    </w:p>
    <w:p w14:paraId="1620862E" w14:textId="585B4538" w:rsidR="006F77D8" w:rsidRPr="00692A45" w:rsidRDefault="006F77D8" w:rsidP="006F77D8">
      <w:pPr>
        <w:jc w:val="both"/>
        <w:rPr>
          <w:rFonts w:ascii="Times New Roman" w:hAnsi="Times New Roman"/>
          <w:sz w:val="24"/>
          <w:szCs w:val="24"/>
          <w:lang w:val="lv-LV"/>
        </w:rPr>
      </w:pPr>
      <w:r w:rsidRPr="00692A45">
        <w:rPr>
          <w:rFonts w:ascii="Times New Roman" w:hAnsi="Times New Roman"/>
          <w:sz w:val="24"/>
          <w:szCs w:val="24"/>
          <w:lang w:val="lv-LV"/>
        </w:rPr>
        <w:t>Dalībvalstīm jāveicina atjaun</w:t>
      </w:r>
      <w:r w:rsidR="00694177" w:rsidRPr="00692A45">
        <w:rPr>
          <w:rFonts w:ascii="Times New Roman" w:hAnsi="Times New Roman"/>
          <w:sz w:val="24"/>
          <w:szCs w:val="24"/>
          <w:lang w:val="lv-LV"/>
        </w:rPr>
        <w:t>īgā</w:t>
      </w:r>
      <w:r w:rsidRPr="00692A45">
        <w:rPr>
          <w:rFonts w:ascii="Times New Roman" w:hAnsi="Times New Roman"/>
          <w:sz w:val="24"/>
          <w:szCs w:val="24"/>
          <w:lang w:val="lv-LV"/>
        </w:rPr>
        <w:t xml:space="preserve"> ūdeņraža izmantošana rūpniecībā, radot ekonomiski dzīvotspējīgas un tehniski iespējamas alternatīvas fosilajam kurināmajam, īpaši apkurei zem 200°C, un jāizstrādā brīvprātīgas produktu marķēšanas shēmas, kas parāda </w:t>
      </w:r>
      <w:r w:rsidR="001928E6" w:rsidRPr="00692A45">
        <w:rPr>
          <w:rFonts w:ascii="Times New Roman" w:hAnsi="Times New Roman"/>
          <w:sz w:val="24"/>
          <w:szCs w:val="24"/>
          <w:lang w:val="lv-LV"/>
        </w:rPr>
        <w:t>AER</w:t>
      </w:r>
      <w:r w:rsidRPr="00692A45">
        <w:rPr>
          <w:rFonts w:ascii="Times New Roman" w:hAnsi="Times New Roman"/>
          <w:sz w:val="24"/>
          <w:szCs w:val="24"/>
          <w:lang w:val="lv-LV"/>
        </w:rPr>
        <w:t xml:space="preserve"> izmantošanu ražošanā.</w:t>
      </w:r>
    </w:p>
    <w:p w14:paraId="78C852C6" w14:textId="64967CA9" w:rsidR="006F77D8" w:rsidRPr="00692A45" w:rsidRDefault="006F77D8" w:rsidP="006F77D8">
      <w:pPr>
        <w:jc w:val="both"/>
        <w:rPr>
          <w:rFonts w:ascii="Times New Roman" w:hAnsi="Times New Roman"/>
          <w:sz w:val="24"/>
          <w:szCs w:val="24"/>
          <w:lang w:val="lv-LV"/>
        </w:rPr>
      </w:pPr>
      <w:r w:rsidRPr="00692A45">
        <w:rPr>
          <w:rFonts w:ascii="Times New Roman" w:hAnsi="Times New Roman"/>
          <w:sz w:val="24"/>
          <w:szCs w:val="24"/>
          <w:lang w:val="lv-LV"/>
        </w:rPr>
        <w:t>Transporta sektorā direktīva nosaka, ka līdz 2030. gadam vismaz 29% transportā patērētās enerģijas ir jābūt no atjaun</w:t>
      </w:r>
      <w:r w:rsidR="00694177" w:rsidRPr="00692A45">
        <w:rPr>
          <w:rFonts w:ascii="Times New Roman" w:hAnsi="Times New Roman"/>
          <w:sz w:val="24"/>
          <w:szCs w:val="24"/>
          <w:lang w:val="lv-LV"/>
        </w:rPr>
        <w:t>īgajiem</w:t>
      </w:r>
      <w:r w:rsidRPr="00692A45">
        <w:rPr>
          <w:rFonts w:ascii="Times New Roman" w:hAnsi="Times New Roman"/>
          <w:sz w:val="24"/>
          <w:szCs w:val="24"/>
          <w:lang w:val="lv-LV"/>
        </w:rPr>
        <w:t xml:space="preserve"> avotiem vai arī jāpanāk 14,5% </w:t>
      </w:r>
      <w:r w:rsidR="0095215F" w:rsidRPr="00692A45">
        <w:rPr>
          <w:rFonts w:ascii="Times New Roman" w:hAnsi="Times New Roman"/>
          <w:sz w:val="24"/>
          <w:szCs w:val="24"/>
          <w:lang w:val="lv-LV"/>
        </w:rPr>
        <w:t>SEG</w:t>
      </w:r>
      <w:r w:rsidRPr="00692A45">
        <w:rPr>
          <w:rFonts w:ascii="Times New Roman" w:hAnsi="Times New Roman"/>
          <w:sz w:val="24"/>
          <w:szCs w:val="24"/>
          <w:lang w:val="lv-LV"/>
        </w:rPr>
        <w:t xml:space="preserve"> emisiju samazinājums. Turklāt vismaz 5,5% no transportā patērētās enerģijas jābūt atjaun</w:t>
      </w:r>
      <w:r w:rsidR="00694177" w:rsidRPr="00692A45">
        <w:rPr>
          <w:rFonts w:ascii="Times New Roman" w:hAnsi="Times New Roman"/>
          <w:sz w:val="24"/>
          <w:szCs w:val="24"/>
          <w:lang w:val="lv-LV"/>
        </w:rPr>
        <w:t>īgām</w:t>
      </w:r>
      <w:r w:rsidRPr="00692A45">
        <w:rPr>
          <w:rFonts w:ascii="Times New Roman" w:hAnsi="Times New Roman"/>
          <w:sz w:val="24"/>
          <w:szCs w:val="24"/>
          <w:lang w:val="lv-LV"/>
        </w:rPr>
        <w:t xml:space="preserve"> nebioloģiskas izcelsmes degvielām un uzlabotiem biodegvielas un biogāzes veidiem, no kuriem vismaz 1 procentpunktam jābūt atjau</w:t>
      </w:r>
      <w:r w:rsidR="00694177" w:rsidRPr="00692A45">
        <w:rPr>
          <w:rFonts w:ascii="Times New Roman" w:hAnsi="Times New Roman"/>
          <w:sz w:val="24"/>
          <w:szCs w:val="24"/>
          <w:lang w:val="lv-LV"/>
        </w:rPr>
        <w:t>nīgajam</w:t>
      </w:r>
      <w:r w:rsidRPr="00692A45">
        <w:rPr>
          <w:rFonts w:ascii="Times New Roman" w:hAnsi="Times New Roman"/>
          <w:sz w:val="24"/>
          <w:szCs w:val="24"/>
          <w:lang w:val="lv-LV"/>
        </w:rPr>
        <w:t xml:space="preserve"> ūdeņradim.</w:t>
      </w:r>
    </w:p>
    <w:p w14:paraId="6A277534" w14:textId="18DDE275" w:rsidR="006F77D8" w:rsidRPr="00692A45" w:rsidRDefault="006F77D8" w:rsidP="0072535F">
      <w:pPr>
        <w:pStyle w:val="Heading2"/>
        <w:numPr>
          <w:ilvl w:val="1"/>
          <w:numId w:val="61"/>
        </w:numPr>
        <w:rPr>
          <w:rStyle w:val="ui-provider"/>
          <w:rFonts w:ascii="Times New Roman" w:hAnsi="Times New Roman" w:cs="Times New Roman"/>
          <w:b/>
          <w:bCs/>
          <w:color w:val="auto"/>
          <w:lang w:val="lv-LV"/>
        </w:rPr>
      </w:pPr>
      <w:bookmarkStart w:id="17" w:name="_Toc206572922"/>
      <w:r w:rsidRPr="00692A45">
        <w:rPr>
          <w:rStyle w:val="ui-provider"/>
          <w:rFonts w:ascii="Times New Roman" w:hAnsi="Times New Roman" w:cs="Times New Roman"/>
          <w:b/>
          <w:bCs/>
          <w:color w:val="auto"/>
          <w:lang w:val="lv-LV"/>
        </w:rPr>
        <w:t xml:space="preserve">Latvijas </w:t>
      </w:r>
      <w:r w:rsidR="00D354D4" w:rsidRPr="00692A45">
        <w:rPr>
          <w:rStyle w:val="ui-provider"/>
          <w:rFonts w:ascii="Times New Roman" w:hAnsi="Times New Roman" w:cs="Times New Roman"/>
          <w:b/>
          <w:bCs/>
          <w:color w:val="auto"/>
          <w:lang w:val="lv-LV"/>
        </w:rPr>
        <w:t>tendences</w:t>
      </w:r>
      <w:bookmarkEnd w:id="17"/>
    </w:p>
    <w:p w14:paraId="024E6BD7" w14:textId="0371F081" w:rsidR="00EE52C0" w:rsidRPr="00692A45" w:rsidRDefault="0008205D" w:rsidP="00EE52C0">
      <w:pPr>
        <w:rPr>
          <w:rFonts w:ascii="Times New Roman" w:hAnsi="Times New Roman"/>
          <w:sz w:val="24"/>
          <w:szCs w:val="24"/>
          <w:lang w:val="lv-LV"/>
        </w:rPr>
      </w:pPr>
      <w:r w:rsidRPr="00692A45">
        <w:rPr>
          <w:rFonts w:ascii="Times New Roman" w:hAnsi="Times New Roman"/>
          <w:noProof/>
          <w14:ligatures w14:val="standardContextual"/>
        </w:rPr>
        <w:drawing>
          <wp:anchor distT="0" distB="0" distL="114300" distR="114300" simplePos="0" relativeHeight="251659273" behindDoc="1" locked="0" layoutInCell="1" allowOverlap="1" wp14:anchorId="26DC02C6" wp14:editId="45243E8F">
            <wp:simplePos x="0" y="0"/>
            <wp:positionH relativeFrom="margin">
              <wp:align>right</wp:align>
            </wp:positionH>
            <wp:positionV relativeFrom="paragraph">
              <wp:posOffset>172085</wp:posOffset>
            </wp:positionV>
            <wp:extent cx="5276850" cy="3133725"/>
            <wp:effectExtent l="0" t="0" r="0" b="9525"/>
            <wp:wrapTight wrapText="bothSides">
              <wp:wrapPolygon edited="0">
                <wp:start x="0" y="0"/>
                <wp:lineTo x="0" y="21534"/>
                <wp:lineTo x="21522" y="21534"/>
                <wp:lineTo x="21522" y="0"/>
                <wp:lineTo x="0" y="0"/>
              </wp:wrapPolygon>
            </wp:wrapTight>
            <wp:docPr id="443790913" name="Chart 1">
              <a:extLst xmlns:a="http://schemas.openxmlformats.org/drawingml/2006/main">
                <a:ext uri="{FF2B5EF4-FFF2-40B4-BE49-F238E27FC236}">
                  <a16:creationId xmlns:a16="http://schemas.microsoft.com/office/drawing/2014/main" id="{13F14811-8092-C262-27F7-317DD86224E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14:sizeRelH relativeFrom="margin">
              <wp14:pctWidth>0</wp14:pctWidth>
            </wp14:sizeRelH>
            <wp14:sizeRelV relativeFrom="margin">
              <wp14:pctHeight>0</wp14:pctHeight>
            </wp14:sizeRelV>
          </wp:anchor>
        </w:drawing>
      </w:r>
    </w:p>
    <w:p w14:paraId="01FC774C" w14:textId="35FEC7F9" w:rsidR="00E446E1" w:rsidRPr="00692A45" w:rsidRDefault="00EE52C0" w:rsidP="00E446E1">
      <w:pPr>
        <w:pStyle w:val="ListParagraph"/>
        <w:jc w:val="center"/>
        <w:rPr>
          <w:rFonts w:ascii="Times New Roman" w:hAnsi="Times New Roman"/>
          <w:sz w:val="24"/>
          <w:szCs w:val="24"/>
          <w:lang w:val="lv-LV"/>
        </w:rPr>
      </w:pPr>
      <w:r w:rsidRPr="00692A45">
        <w:rPr>
          <w:rFonts w:ascii="Times New Roman" w:hAnsi="Times New Roman"/>
          <w:sz w:val="24"/>
          <w:szCs w:val="24"/>
          <w:lang w:val="lv-LV"/>
        </w:rPr>
        <w:lastRenderedPageBreak/>
        <w:t>1.Attēls</w:t>
      </w:r>
      <w:r w:rsidR="00B414BB" w:rsidRPr="00692A45">
        <w:rPr>
          <w:rFonts w:ascii="Times New Roman" w:hAnsi="Times New Roman"/>
          <w:sz w:val="24"/>
          <w:szCs w:val="24"/>
          <w:lang w:val="lv-LV"/>
        </w:rPr>
        <w:t>.</w:t>
      </w:r>
      <w:r w:rsidR="0008205D" w:rsidRPr="00692A45">
        <w:rPr>
          <w:rFonts w:ascii="Times New Roman" w:hAnsi="Times New Roman"/>
          <w:sz w:val="24"/>
          <w:szCs w:val="24"/>
          <w:lang w:val="lv-LV"/>
        </w:rPr>
        <w:t>Bruto pievienotā vērtība rūpniecībā 2020. gada salīdzināmajās cenās (</w:t>
      </w:r>
      <w:r w:rsidR="000533AC" w:rsidRPr="00692A45">
        <w:rPr>
          <w:rFonts w:ascii="Times New Roman" w:hAnsi="Times New Roman"/>
          <w:sz w:val="24"/>
          <w:szCs w:val="24"/>
          <w:lang w:val="lv-LV"/>
        </w:rPr>
        <w:t>C</w:t>
      </w:r>
      <w:r w:rsidR="002525C9" w:rsidRPr="00692A45">
        <w:rPr>
          <w:rFonts w:ascii="Times New Roman" w:hAnsi="Times New Roman"/>
          <w:sz w:val="24"/>
          <w:szCs w:val="24"/>
          <w:lang w:val="lv-LV"/>
        </w:rPr>
        <w:t xml:space="preserve">SP </w:t>
      </w:r>
      <w:r w:rsidRPr="00692A45">
        <w:rPr>
          <w:rFonts w:ascii="Times New Roman" w:hAnsi="Times New Roman"/>
          <w:sz w:val="24"/>
          <w:szCs w:val="24"/>
          <w:lang w:val="lv-LV"/>
        </w:rPr>
        <w:t>dati)</w:t>
      </w:r>
    </w:p>
    <w:p w14:paraId="10185227" w14:textId="77777777" w:rsidR="00E446E1" w:rsidRPr="00692A45" w:rsidRDefault="00E446E1" w:rsidP="00E446E1">
      <w:pPr>
        <w:pStyle w:val="ListParagraph"/>
        <w:jc w:val="center"/>
        <w:rPr>
          <w:rFonts w:ascii="Times New Roman" w:hAnsi="Times New Roman"/>
          <w:sz w:val="24"/>
          <w:szCs w:val="24"/>
          <w:lang w:val="lv-LV"/>
        </w:rPr>
      </w:pPr>
    </w:p>
    <w:p w14:paraId="7AE96149" w14:textId="5346E734" w:rsidR="00E446E1" w:rsidRPr="00692A45" w:rsidRDefault="00E446E1" w:rsidP="00E446E1">
      <w:pPr>
        <w:jc w:val="both"/>
        <w:rPr>
          <w:rFonts w:ascii="Times New Roman" w:hAnsi="Times New Roman"/>
          <w:sz w:val="24"/>
          <w:szCs w:val="24"/>
          <w:lang w:val="lv-LV"/>
        </w:rPr>
      </w:pPr>
      <w:r w:rsidRPr="00692A45">
        <w:rPr>
          <w:rFonts w:ascii="Times New Roman" w:hAnsi="Times New Roman"/>
          <w:sz w:val="24"/>
          <w:szCs w:val="24"/>
          <w:lang w:val="lv-LV"/>
        </w:rPr>
        <w:t>Kopējā pievienotā vērtība Latvijā 202</w:t>
      </w:r>
      <w:r w:rsidR="0008205D" w:rsidRPr="00692A45">
        <w:rPr>
          <w:rFonts w:ascii="Times New Roman" w:hAnsi="Times New Roman"/>
          <w:sz w:val="24"/>
          <w:szCs w:val="24"/>
          <w:lang w:val="lv-LV"/>
        </w:rPr>
        <w:t>4</w:t>
      </w:r>
      <w:r w:rsidRPr="00692A45">
        <w:rPr>
          <w:rFonts w:ascii="Times New Roman" w:hAnsi="Times New Roman"/>
          <w:sz w:val="24"/>
          <w:szCs w:val="24"/>
          <w:lang w:val="lv-LV"/>
        </w:rPr>
        <w:t xml:space="preserve">. gadā bija </w:t>
      </w:r>
      <w:r w:rsidR="0008205D" w:rsidRPr="00692A45">
        <w:rPr>
          <w:rFonts w:ascii="Times New Roman" w:hAnsi="Times New Roman"/>
          <w:sz w:val="24"/>
          <w:szCs w:val="24"/>
          <w:lang w:val="lv-LV"/>
        </w:rPr>
        <w:t>vairāk kā 28500</w:t>
      </w:r>
      <w:r w:rsidRPr="00692A45">
        <w:rPr>
          <w:rFonts w:ascii="Times New Roman" w:hAnsi="Times New Roman"/>
          <w:sz w:val="24"/>
          <w:szCs w:val="24"/>
          <w:lang w:val="lv-LV"/>
        </w:rPr>
        <w:t xml:space="preserve"> miljoni </w:t>
      </w:r>
      <w:r w:rsidRPr="00692A45">
        <w:rPr>
          <w:rFonts w:ascii="Times New Roman" w:hAnsi="Times New Roman"/>
          <w:i/>
          <w:iCs/>
          <w:sz w:val="24"/>
          <w:szCs w:val="24"/>
          <w:lang w:val="lv-LV"/>
        </w:rPr>
        <w:t>euro</w:t>
      </w:r>
      <w:r w:rsidRPr="00692A45">
        <w:rPr>
          <w:rFonts w:ascii="Times New Roman" w:hAnsi="Times New Roman"/>
          <w:sz w:val="24"/>
          <w:szCs w:val="24"/>
          <w:lang w:val="lv-LV"/>
        </w:rPr>
        <w:t>, rūpniecība sastādīja ap 15% no kopējās pievienotās vērtības. Galvenā rūpniecības pievienotā  vērtība koncentrējas dažā</w:t>
      </w:r>
      <w:r w:rsidR="00B414BB" w:rsidRPr="00692A45">
        <w:rPr>
          <w:rFonts w:ascii="Times New Roman" w:hAnsi="Times New Roman"/>
          <w:sz w:val="24"/>
          <w:szCs w:val="24"/>
          <w:lang w:val="lv-LV"/>
        </w:rPr>
        <w:t>dā</w:t>
      </w:r>
      <w:r w:rsidRPr="00692A45">
        <w:rPr>
          <w:rFonts w:ascii="Times New Roman" w:hAnsi="Times New Roman"/>
          <w:sz w:val="24"/>
          <w:szCs w:val="24"/>
          <w:lang w:val="lv-LV"/>
        </w:rPr>
        <w:t>s nozarēs,</w:t>
      </w:r>
      <w:r w:rsidR="00B414BB" w:rsidRPr="00692A45">
        <w:rPr>
          <w:rFonts w:ascii="Times New Roman" w:hAnsi="Times New Roman"/>
          <w:sz w:val="24"/>
          <w:szCs w:val="24"/>
          <w:lang w:val="lv-LV"/>
        </w:rPr>
        <w:t xml:space="preserve"> piemēram</w:t>
      </w:r>
      <w:r w:rsidR="002D6C29" w:rsidRPr="00692A45">
        <w:rPr>
          <w:rFonts w:ascii="Times New Roman" w:hAnsi="Times New Roman"/>
          <w:sz w:val="24"/>
          <w:szCs w:val="24"/>
          <w:lang w:val="lv-LV"/>
        </w:rPr>
        <w:t xml:space="preserve">, </w:t>
      </w:r>
      <w:r w:rsidRPr="00692A45">
        <w:rPr>
          <w:rFonts w:ascii="Times New Roman" w:hAnsi="Times New Roman"/>
          <w:sz w:val="24"/>
          <w:szCs w:val="24"/>
          <w:lang w:val="lv-LV"/>
        </w:rPr>
        <w:t>kokrūpniecīb</w:t>
      </w:r>
      <w:r w:rsidR="00B414BB" w:rsidRPr="00692A45">
        <w:rPr>
          <w:rFonts w:ascii="Times New Roman" w:hAnsi="Times New Roman"/>
          <w:sz w:val="24"/>
          <w:szCs w:val="24"/>
          <w:lang w:val="lv-LV"/>
        </w:rPr>
        <w:t>ā</w:t>
      </w:r>
      <w:r w:rsidRPr="00692A45">
        <w:rPr>
          <w:rFonts w:ascii="Times New Roman" w:hAnsi="Times New Roman"/>
          <w:sz w:val="24"/>
          <w:szCs w:val="24"/>
          <w:lang w:val="lv-LV"/>
        </w:rPr>
        <w:t xml:space="preserve"> un  pārtikas rūpniecīb</w:t>
      </w:r>
      <w:r w:rsidR="00B414BB" w:rsidRPr="00692A45">
        <w:rPr>
          <w:rFonts w:ascii="Times New Roman" w:hAnsi="Times New Roman"/>
          <w:sz w:val="24"/>
          <w:szCs w:val="24"/>
          <w:lang w:val="lv-LV"/>
        </w:rPr>
        <w:t>ā</w:t>
      </w:r>
      <w:r w:rsidRPr="00692A45">
        <w:rPr>
          <w:rFonts w:ascii="Times New Roman" w:hAnsi="Times New Roman"/>
          <w:sz w:val="24"/>
          <w:szCs w:val="24"/>
          <w:lang w:val="lv-LV"/>
        </w:rPr>
        <w:t>.</w:t>
      </w:r>
      <w:r w:rsidR="00632DB9" w:rsidRPr="00692A45">
        <w:rPr>
          <w:rFonts w:ascii="Times New Roman" w:hAnsi="Times New Roman"/>
          <w:noProof/>
          <w:lang w:val="lv-LV"/>
          <w14:ligatures w14:val="standardContextual"/>
        </w:rPr>
        <w:t xml:space="preserve"> </w:t>
      </w:r>
      <w:r w:rsidR="009D6964" w:rsidRPr="00692A45">
        <w:rPr>
          <w:rFonts w:ascii="Times New Roman" w:hAnsi="Times New Roman"/>
          <w:noProof/>
          <w14:ligatures w14:val="standardContextual"/>
        </w:rPr>
        <w:drawing>
          <wp:inline distT="0" distB="0" distL="0" distR="0" wp14:anchorId="2A4BD6C3" wp14:editId="54223D34">
            <wp:extent cx="5274310" cy="3343910"/>
            <wp:effectExtent l="0" t="0" r="2540" b="8890"/>
            <wp:docPr id="471736898" name="Chart 1">
              <a:extLst xmlns:a="http://schemas.openxmlformats.org/drawingml/2006/main">
                <a:ext uri="{FF2B5EF4-FFF2-40B4-BE49-F238E27FC236}">
                  <a16:creationId xmlns:a16="http://schemas.microsoft.com/office/drawing/2014/main" id="{1992D47A-BBCF-6422-E002-845ED8A0609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48EAB8F7" w14:textId="3E8C5A49" w:rsidR="00E446E1" w:rsidRPr="00692A45" w:rsidRDefault="00EE52C0" w:rsidP="00F07E50">
      <w:pPr>
        <w:jc w:val="center"/>
        <w:rPr>
          <w:rFonts w:ascii="Times New Roman" w:hAnsi="Times New Roman"/>
          <w:sz w:val="24"/>
          <w:szCs w:val="24"/>
          <w:lang w:val="lv-LV"/>
        </w:rPr>
      </w:pPr>
      <w:r w:rsidRPr="00692A45">
        <w:rPr>
          <w:rFonts w:ascii="Times New Roman" w:hAnsi="Times New Roman"/>
          <w:sz w:val="24"/>
          <w:szCs w:val="24"/>
          <w:lang w:val="lv-LV"/>
        </w:rPr>
        <w:t xml:space="preserve">2. Attēls. Rūpniecības nozaru devums </w:t>
      </w:r>
      <w:r w:rsidR="003A3A5C" w:rsidRPr="00692A45">
        <w:rPr>
          <w:rFonts w:ascii="Times New Roman" w:hAnsi="Times New Roman"/>
          <w:sz w:val="24"/>
          <w:szCs w:val="24"/>
          <w:lang w:val="lv-LV"/>
        </w:rPr>
        <w:t xml:space="preserve">kopējā </w:t>
      </w:r>
      <w:r w:rsidRPr="00692A45">
        <w:rPr>
          <w:rFonts w:ascii="Times New Roman" w:hAnsi="Times New Roman"/>
          <w:sz w:val="24"/>
          <w:szCs w:val="24"/>
          <w:lang w:val="lv-LV"/>
        </w:rPr>
        <w:t>pievienotajā vērtībā (CSP dati)</w:t>
      </w:r>
    </w:p>
    <w:p w14:paraId="3A994B16" w14:textId="2B649391" w:rsidR="00B666DD" w:rsidRPr="00692A45" w:rsidRDefault="00EE52C0" w:rsidP="00B666DD">
      <w:pPr>
        <w:tabs>
          <w:tab w:val="clear" w:pos="850"/>
          <w:tab w:val="clear" w:pos="1191"/>
          <w:tab w:val="clear" w:pos="1531"/>
        </w:tabs>
        <w:spacing w:after="160" w:line="259" w:lineRule="auto"/>
        <w:jc w:val="both"/>
        <w:rPr>
          <w:rFonts w:ascii="Times New Roman" w:hAnsi="Times New Roman"/>
          <w:color w:val="000000"/>
          <w:sz w:val="24"/>
          <w:szCs w:val="24"/>
          <w:lang w:val="lv-LV"/>
        </w:rPr>
      </w:pPr>
      <w:r w:rsidRPr="00692A45">
        <w:rPr>
          <w:rFonts w:ascii="Times New Roman" w:hAnsi="Times New Roman"/>
          <w:sz w:val="24"/>
          <w:szCs w:val="24"/>
          <w:lang w:val="lv-LV"/>
        </w:rPr>
        <w:t>Dominējošā nozare, kas veido teju 2</w:t>
      </w:r>
      <w:r w:rsidR="00632DB9" w:rsidRPr="00692A45">
        <w:rPr>
          <w:rFonts w:ascii="Times New Roman" w:hAnsi="Times New Roman"/>
          <w:sz w:val="24"/>
          <w:szCs w:val="24"/>
          <w:lang w:val="lv-LV"/>
        </w:rPr>
        <w:t>0</w:t>
      </w:r>
      <w:r w:rsidRPr="00692A45">
        <w:rPr>
          <w:rFonts w:ascii="Times New Roman" w:hAnsi="Times New Roman"/>
          <w:sz w:val="24"/>
          <w:szCs w:val="24"/>
          <w:lang w:val="lv-LV"/>
        </w:rPr>
        <w:t xml:space="preserve">% no rūpniecības kopējās saražotās pievienotās vērtības, ir kokapstrāde. 2022. gadā šīs nozares kopējā pievienotā vērtība bija </w:t>
      </w:r>
      <w:r w:rsidRPr="00692A45">
        <w:rPr>
          <w:rFonts w:ascii="Times New Roman" w:hAnsi="Times New Roman"/>
          <w:color w:val="000000"/>
          <w:sz w:val="24"/>
          <w:szCs w:val="24"/>
          <w:lang w:val="lv-LV"/>
        </w:rPr>
        <w:t xml:space="preserve">vairāk kā 800 miljoni </w:t>
      </w:r>
      <w:r w:rsidRPr="00692A45">
        <w:rPr>
          <w:rFonts w:ascii="Times New Roman" w:hAnsi="Times New Roman"/>
          <w:i/>
          <w:iCs/>
          <w:color w:val="000000"/>
          <w:sz w:val="24"/>
          <w:szCs w:val="24"/>
          <w:lang w:val="lv-LV"/>
        </w:rPr>
        <w:t>euro,</w:t>
      </w:r>
      <w:r w:rsidRPr="00692A45">
        <w:rPr>
          <w:rFonts w:ascii="Times New Roman" w:hAnsi="Times New Roman"/>
          <w:color w:val="000000"/>
          <w:sz w:val="24"/>
          <w:szCs w:val="24"/>
          <w:lang w:val="lv-LV"/>
        </w:rPr>
        <w:t xml:space="preserve"> 2019. gadā sastādīja pat vairāk kā 900 miljonus </w:t>
      </w:r>
      <w:r w:rsidRPr="00692A45">
        <w:rPr>
          <w:rFonts w:ascii="Times New Roman" w:hAnsi="Times New Roman"/>
          <w:i/>
          <w:iCs/>
          <w:color w:val="000000"/>
          <w:sz w:val="24"/>
          <w:szCs w:val="24"/>
          <w:lang w:val="lv-LV"/>
        </w:rPr>
        <w:t>euro</w:t>
      </w:r>
      <w:r w:rsidRPr="00692A45">
        <w:rPr>
          <w:rFonts w:ascii="Times New Roman" w:hAnsi="Times New Roman"/>
          <w:color w:val="000000"/>
          <w:sz w:val="24"/>
          <w:szCs w:val="24"/>
          <w:lang w:val="lv-LV"/>
        </w:rPr>
        <w:t xml:space="preserve"> jeb 28% no kopējās pievienotās vērtības</w:t>
      </w:r>
      <w:r w:rsidR="00B666DD" w:rsidRPr="00692A45">
        <w:rPr>
          <w:rFonts w:ascii="Times New Roman" w:hAnsi="Times New Roman"/>
          <w:color w:val="000000"/>
          <w:sz w:val="24"/>
          <w:szCs w:val="24"/>
          <w:lang w:val="lv-LV"/>
        </w:rPr>
        <w:t>.</w:t>
      </w:r>
    </w:p>
    <w:p w14:paraId="6E8564A7" w14:textId="4510E21B" w:rsidR="00B666DD" w:rsidRPr="00692A45" w:rsidRDefault="00B666DD" w:rsidP="00B666DD">
      <w:pPr>
        <w:tabs>
          <w:tab w:val="clear" w:pos="850"/>
          <w:tab w:val="clear" w:pos="1191"/>
          <w:tab w:val="clear" w:pos="1531"/>
        </w:tabs>
        <w:spacing w:after="160" w:line="259" w:lineRule="auto"/>
        <w:jc w:val="both"/>
        <w:rPr>
          <w:rFonts w:ascii="Times New Roman" w:hAnsi="Times New Roman"/>
          <w:lang w:val="lv-LV"/>
        </w:rPr>
      </w:pPr>
      <w:r w:rsidRPr="00692A45">
        <w:rPr>
          <w:rFonts w:ascii="Times New Roman" w:hAnsi="Times New Roman"/>
          <w:noProof/>
          <w14:ligatures w14:val="standardContextual"/>
        </w:rPr>
        <w:lastRenderedPageBreak/>
        <w:drawing>
          <wp:anchor distT="0" distB="0" distL="114300" distR="114300" simplePos="0" relativeHeight="251660297" behindDoc="1" locked="0" layoutInCell="1" allowOverlap="1" wp14:anchorId="1158CED6" wp14:editId="3E8835D3">
            <wp:simplePos x="0" y="0"/>
            <wp:positionH relativeFrom="margin">
              <wp:align>right</wp:align>
            </wp:positionH>
            <wp:positionV relativeFrom="paragraph">
              <wp:posOffset>-635</wp:posOffset>
            </wp:positionV>
            <wp:extent cx="5274310" cy="3719195"/>
            <wp:effectExtent l="0" t="0" r="2540" b="14605"/>
            <wp:wrapTight wrapText="bothSides">
              <wp:wrapPolygon edited="0">
                <wp:start x="0" y="0"/>
                <wp:lineTo x="0" y="21574"/>
                <wp:lineTo x="21532" y="21574"/>
                <wp:lineTo x="21532" y="0"/>
                <wp:lineTo x="0" y="0"/>
              </wp:wrapPolygon>
            </wp:wrapTight>
            <wp:docPr id="707252884" name="Chart 1">
              <a:extLst xmlns:a="http://schemas.openxmlformats.org/drawingml/2006/main">
                <a:ext uri="{FF2B5EF4-FFF2-40B4-BE49-F238E27FC236}">
                  <a16:creationId xmlns:a16="http://schemas.microsoft.com/office/drawing/2014/main" id="{A90011D8-09E2-215E-D65D-E55D6501C04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p>
    <w:p w14:paraId="2F6FE57F" w14:textId="5D9C6736" w:rsidR="00B666DD" w:rsidRPr="00692A45" w:rsidRDefault="00B666DD" w:rsidP="00B666DD">
      <w:pPr>
        <w:pStyle w:val="ListParagraph"/>
        <w:tabs>
          <w:tab w:val="clear" w:pos="850"/>
          <w:tab w:val="clear" w:pos="1191"/>
          <w:tab w:val="clear" w:pos="1531"/>
        </w:tabs>
        <w:spacing w:after="160" w:line="259" w:lineRule="auto"/>
        <w:ind w:left="555"/>
        <w:jc w:val="center"/>
        <w:rPr>
          <w:rFonts w:ascii="Times New Roman" w:hAnsi="Times New Roman"/>
          <w:sz w:val="24"/>
          <w:szCs w:val="24"/>
          <w:lang w:val="lv-LV"/>
        </w:rPr>
      </w:pPr>
      <w:r w:rsidRPr="00692A45">
        <w:rPr>
          <w:rFonts w:ascii="Times New Roman" w:hAnsi="Times New Roman"/>
          <w:sz w:val="24"/>
          <w:szCs w:val="24"/>
          <w:lang w:val="lv-LV"/>
        </w:rPr>
        <w:t>3.</w:t>
      </w:r>
      <w:r w:rsidR="2D85DE57" w:rsidRPr="00692A45">
        <w:rPr>
          <w:rFonts w:ascii="Times New Roman" w:hAnsi="Times New Roman"/>
          <w:sz w:val="24"/>
          <w:szCs w:val="24"/>
          <w:lang w:val="lv-LV"/>
        </w:rPr>
        <w:t>Attēls</w:t>
      </w:r>
      <w:r w:rsidR="00B414BB" w:rsidRPr="00692A45">
        <w:rPr>
          <w:rFonts w:ascii="Times New Roman" w:hAnsi="Times New Roman"/>
          <w:sz w:val="24"/>
          <w:szCs w:val="24"/>
          <w:lang w:val="lv-LV"/>
        </w:rPr>
        <w:t>.</w:t>
      </w:r>
      <w:r w:rsidR="2D85DE57" w:rsidRPr="00692A45">
        <w:rPr>
          <w:rFonts w:ascii="Times New Roman" w:hAnsi="Times New Roman"/>
          <w:sz w:val="24"/>
          <w:szCs w:val="24"/>
          <w:lang w:val="lv-LV"/>
        </w:rPr>
        <w:t xml:space="preserve"> Kopēj</w:t>
      </w:r>
      <w:r w:rsidRPr="00692A45">
        <w:rPr>
          <w:rFonts w:ascii="Times New Roman" w:hAnsi="Times New Roman"/>
          <w:sz w:val="24"/>
          <w:szCs w:val="24"/>
          <w:lang w:val="lv-LV"/>
        </w:rPr>
        <w:t>ā enerģijas galapatēriņa sadalījums Latvijā 2023. gadā, %</w:t>
      </w:r>
      <w:r w:rsidR="2D85DE57" w:rsidRPr="00692A45">
        <w:rPr>
          <w:rFonts w:ascii="Times New Roman" w:hAnsi="Times New Roman"/>
          <w:sz w:val="24"/>
          <w:szCs w:val="24"/>
          <w:lang w:val="lv-LV"/>
        </w:rPr>
        <w:t>(</w:t>
      </w:r>
      <w:r w:rsidRPr="00692A45">
        <w:rPr>
          <w:rFonts w:ascii="Times New Roman" w:hAnsi="Times New Roman"/>
          <w:sz w:val="24"/>
          <w:szCs w:val="24"/>
          <w:lang w:val="lv-LV"/>
        </w:rPr>
        <w:t>CSP dati</w:t>
      </w:r>
      <w:r w:rsidR="2D85DE57" w:rsidRPr="00692A45">
        <w:rPr>
          <w:rFonts w:ascii="Times New Roman" w:hAnsi="Times New Roman"/>
          <w:sz w:val="24"/>
          <w:szCs w:val="24"/>
          <w:lang w:val="lv-LV"/>
        </w:rPr>
        <w:t>)</w:t>
      </w:r>
    </w:p>
    <w:p w14:paraId="14BDC0DE" w14:textId="50B726B0" w:rsidR="00B666DD" w:rsidRPr="00692A45" w:rsidRDefault="00B666DD" w:rsidP="00B666DD">
      <w:pPr>
        <w:pStyle w:val="ListParagraph"/>
        <w:tabs>
          <w:tab w:val="clear" w:pos="850"/>
          <w:tab w:val="clear" w:pos="1191"/>
          <w:tab w:val="clear" w:pos="1531"/>
        </w:tabs>
        <w:spacing w:after="160" w:line="259" w:lineRule="auto"/>
        <w:ind w:left="555"/>
        <w:jc w:val="center"/>
        <w:rPr>
          <w:rFonts w:ascii="Times New Roman" w:hAnsi="Times New Roman"/>
          <w:sz w:val="24"/>
          <w:szCs w:val="24"/>
          <w:lang w:val="lv-LV"/>
        </w:rPr>
      </w:pPr>
    </w:p>
    <w:p w14:paraId="749E9AF2" w14:textId="534BD78A" w:rsidR="00B666DD" w:rsidRPr="00692A45" w:rsidRDefault="00E7112F" w:rsidP="00B666DD">
      <w:pPr>
        <w:pStyle w:val="ListParagraph"/>
        <w:tabs>
          <w:tab w:val="clear" w:pos="850"/>
          <w:tab w:val="clear" w:pos="1191"/>
          <w:tab w:val="clear" w:pos="1531"/>
        </w:tabs>
        <w:spacing w:after="160" w:line="259" w:lineRule="auto"/>
        <w:ind w:left="555"/>
        <w:jc w:val="both"/>
        <w:rPr>
          <w:rFonts w:ascii="Times New Roman" w:hAnsi="Times New Roman"/>
          <w:sz w:val="24"/>
          <w:szCs w:val="24"/>
          <w:lang w:val="lv-LV"/>
        </w:rPr>
      </w:pPr>
      <w:r w:rsidRPr="00692A45">
        <w:rPr>
          <w:rFonts w:ascii="Times New Roman" w:hAnsi="Times New Roman"/>
          <w:sz w:val="24"/>
          <w:szCs w:val="24"/>
          <w:lang w:val="lv-LV"/>
        </w:rPr>
        <w:t>Rūpniecība un būvniecība sastāda aptuveni 26% no enerģijas gala patēriņa.</w:t>
      </w:r>
    </w:p>
    <w:p w14:paraId="7B80ED4B" w14:textId="4A9C07E7" w:rsidR="00EE52C0" w:rsidRPr="00692A45" w:rsidRDefault="00EE52C0" w:rsidP="00E7112F">
      <w:pPr>
        <w:pStyle w:val="ListParagraph"/>
        <w:tabs>
          <w:tab w:val="clear" w:pos="850"/>
          <w:tab w:val="clear" w:pos="1191"/>
          <w:tab w:val="clear" w:pos="1531"/>
        </w:tabs>
        <w:spacing w:after="160" w:line="259" w:lineRule="auto"/>
        <w:ind w:left="555"/>
        <w:jc w:val="both"/>
        <w:rPr>
          <w:rFonts w:ascii="Times New Roman" w:hAnsi="Times New Roman"/>
          <w:sz w:val="24"/>
          <w:szCs w:val="24"/>
          <w:lang w:val="lv-LV"/>
        </w:rPr>
      </w:pPr>
      <w:r w:rsidRPr="00692A45">
        <w:rPr>
          <w:rFonts w:ascii="Times New Roman" w:hAnsi="Times New Roman"/>
          <w:sz w:val="24"/>
          <w:szCs w:val="24"/>
          <w:lang w:val="lv-LV"/>
        </w:rPr>
        <w:t xml:space="preserve">Enerģijas </w:t>
      </w:r>
      <w:r w:rsidR="00052684" w:rsidRPr="00692A45">
        <w:rPr>
          <w:rFonts w:ascii="Times New Roman" w:hAnsi="Times New Roman"/>
          <w:sz w:val="24"/>
          <w:szCs w:val="24"/>
          <w:lang w:val="lv-LV"/>
        </w:rPr>
        <w:t>galapatēriņš</w:t>
      </w:r>
      <w:r w:rsidRPr="00692A45">
        <w:rPr>
          <w:rFonts w:ascii="Times New Roman" w:hAnsi="Times New Roman"/>
          <w:sz w:val="24"/>
          <w:szCs w:val="24"/>
          <w:lang w:val="lv-LV"/>
        </w:rPr>
        <w:t xml:space="preserve"> rūpniecībā no  201</w:t>
      </w:r>
      <w:r w:rsidR="00052684" w:rsidRPr="00692A45">
        <w:rPr>
          <w:rFonts w:ascii="Times New Roman" w:hAnsi="Times New Roman"/>
          <w:sz w:val="24"/>
          <w:szCs w:val="24"/>
          <w:lang w:val="lv-LV"/>
        </w:rPr>
        <w:t>3</w:t>
      </w:r>
      <w:r w:rsidRPr="00692A45">
        <w:rPr>
          <w:rFonts w:ascii="Times New Roman" w:hAnsi="Times New Roman"/>
          <w:sz w:val="24"/>
          <w:szCs w:val="24"/>
          <w:lang w:val="lv-LV"/>
        </w:rPr>
        <w:t xml:space="preserve">. gada līdz </w:t>
      </w:r>
      <w:r w:rsidR="00052684" w:rsidRPr="00692A45">
        <w:rPr>
          <w:rFonts w:ascii="Times New Roman" w:hAnsi="Times New Roman"/>
          <w:sz w:val="24"/>
          <w:szCs w:val="24"/>
          <w:lang w:val="lv-LV"/>
        </w:rPr>
        <w:t>2023.</w:t>
      </w:r>
      <w:r w:rsidRPr="00692A45">
        <w:rPr>
          <w:rFonts w:ascii="Times New Roman" w:hAnsi="Times New Roman"/>
          <w:sz w:val="24"/>
          <w:szCs w:val="24"/>
          <w:lang w:val="lv-LV"/>
        </w:rPr>
        <w:t xml:space="preserve"> gadam ir pieaudzis par </w:t>
      </w:r>
      <w:r w:rsidR="00052684" w:rsidRPr="00692A45">
        <w:rPr>
          <w:rFonts w:ascii="Times New Roman" w:hAnsi="Times New Roman"/>
          <w:sz w:val="24"/>
          <w:szCs w:val="24"/>
          <w:lang w:val="lv-LV"/>
        </w:rPr>
        <w:t>aptuveni 23%</w:t>
      </w:r>
      <w:r w:rsidRPr="00692A45">
        <w:rPr>
          <w:rFonts w:ascii="Times New Roman" w:hAnsi="Times New Roman"/>
          <w:sz w:val="24"/>
          <w:szCs w:val="24"/>
          <w:lang w:val="lv-LV"/>
        </w:rPr>
        <w:t>. AER izmantošana rūpniecībā ir pieaugusi (201</w:t>
      </w:r>
      <w:r w:rsidR="00052684" w:rsidRPr="00692A45">
        <w:rPr>
          <w:rFonts w:ascii="Times New Roman" w:hAnsi="Times New Roman"/>
          <w:sz w:val="24"/>
          <w:szCs w:val="24"/>
          <w:lang w:val="lv-LV"/>
        </w:rPr>
        <w:t>3</w:t>
      </w:r>
      <w:r w:rsidRPr="00692A45">
        <w:rPr>
          <w:rFonts w:ascii="Times New Roman" w:hAnsi="Times New Roman"/>
          <w:sz w:val="24"/>
          <w:szCs w:val="24"/>
          <w:lang w:val="lv-LV"/>
        </w:rPr>
        <w:t>. gadā</w:t>
      </w:r>
      <w:r w:rsidR="00B414BB" w:rsidRPr="00692A45">
        <w:rPr>
          <w:rFonts w:ascii="Times New Roman" w:hAnsi="Times New Roman"/>
          <w:sz w:val="24"/>
          <w:szCs w:val="24"/>
          <w:lang w:val="lv-LV"/>
        </w:rPr>
        <w:t xml:space="preserve"> </w:t>
      </w:r>
      <w:r w:rsidRPr="00692A45">
        <w:rPr>
          <w:rFonts w:ascii="Times New Roman" w:hAnsi="Times New Roman"/>
          <w:sz w:val="24"/>
          <w:szCs w:val="24"/>
          <w:lang w:val="lv-LV"/>
        </w:rPr>
        <w:t xml:space="preserve">- </w:t>
      </w:r>
      <w:r w:rsidR="00052684" w:rsidRPr="00692A45">
        <w:rPr>
          <w:rFonts w:ascii="Times New Roman" w:hAnsi="Times New Roman"/>
          <w:sz w:val="24"/>
          <w:szCs w:val="24"/>
          <w:lang w:val="lv-LV"/>
        </w:rPr>
        <w:t>12731</w:t>
      </w:r>
      <w:r w:rsidRPr="00692A45">
        <w:rPr>
          <w:rFonts w:ascii="Times New Roman" w:hAnsi="Times New Roman"/>
          <w:sz w:val="24"/>
          <w:szCs w:val="24"/>
          <w:lang w:val="lv-LV"/>
        </w:rPr>
        <w:t xml:space="preserve"> </w:t>
      </w:r>
      <w:r w:rsidR="00052684" w:rsidRPr="00692A45">
        <w:rPr>
          <w:rFonts w:ascii="Times New Roman" w:hAnsi="Times New Roman"/>
          <w:sz w:val="24"/>
          <w:szCs w:val="24"/>
          <w:lang w:val="lv-LV"/>
        </w:rPr>
        <w:t>TJ</w:t>
      </w:r>
      <w:r w:rsidRPr="00692A45">
        <w:rPr>
          <w:rFonts w:ascii="Times New Roman" w:hAnsi="Times New Roman"/>
          <w:sz w:val="24"/>
          <w:szCs w:val="24"/>
          <w:lang w:val="lv-LV"/>
        </w:rPr>
        <w:t>, 202</w:t>
      </w:r>
      <w:r w:rsidR="00052684" w:rsidRPr="00692A45">
        <w:rPr>
          <w:rFonts w:ascii="Times New Roman" w:hAnsi="Times New Roman"/>
          <w:sz w:val="24"/>
          <w:szCs w:val="24"/>
          <w:lang w:val="lv-LV"/>
        </w:rPr>
        <w:t>3</w:t>
      </w:r>
      <w:r w:rsidRPr="00692A45">
        <w:rPr>
          <w:rFonts w:ascii="Times New Roman" w:hAnsi="Times New Roman"/>
          <w:sz w:val="24"/>
          <w:szCs w:val="24"/>
          <w:lang w:val="lv-LV"/>
        </w:rPr>
        <w:t>. gadā</w:t>
      </w:r>
      <w:r w:rsidR="00B414BB" w:rsidRPr="00692A45">
        <w:rPr>
          <w:rFonts w:ascii="Times New Roman" w:hAnsi="Times New Roman"/>
          <w:sz w:val="24"/>
          <w:szCs w:val="24"/>
          <w:lang w:val="lv-LV"/>
        </w:rPr>
        <w:t xml:space="preserve"> </w:t>
      </w:r>
      <w:r w:rsidR="009F6B0E" w:rsidRPr="00692A45">
        <w:rPr>
          <w:rFonts w:ascii="Times New Roman" w:hAnsi="Times New Roman"/>
          <w:sz w:val="24"/>
          <w:szCs w:val="24"/>
          <w:lang w:val="lv-LV"/>
        </w:rPr>
        <w:t>–</w:t>
      </w:r>
      <w:r w:rsidR="009F6B0E" w:rsidRPr="00692A45">
        <w:rPr>
          <w:rFonts w:ascii="Times New Roman" w:hAnsi="Times New Roman"/>
          <w:lang w:val="lv-LV"/>
        </w:rPr>
        <w:t xml:space="preserve"> </w:t>
      </w:r>
      <w:r w:rsidR="009F6B0E" w:rsidRPr="00692A45">
        <w:rPr>
          <w:rFonts w:ascii="Times New Roman" w:hAnsi="Times New Roman"/>
          <w:sz w:val="24"/>
          <w:szCs w:val="24"/>
          <w:lang w:val="lv-LV"/>
        </w:rPr>
        <w:t>19237 TJ</w:t>
      </w:r>
      <w:r w:rsidRPr="00692A45">
        <w:rPr>
          <w:rFonts w:ascii="Times New Roman" w:hAnsi="Times New Roman"/>
          <w:sz w:val="24"/>
          <w:szCs w:val="24"/>
          <w:lang w:val="lv-LV"/>
        </w:rPr>
        <w:t>), parādot pozitīvu tendenci pārejai uz tīrākiem enerģijas avotiem. Cietā fosilā kurināmā izmantošana ir ievērojami samazinājusies salīdzinājumā ar 201</w:t>
      </w:r>
      <w:r w:rsidR="009F6B0E" w:rsidRPr="00692A45">
        <w:rPr>
          <w:rFonts w:ascii="Times New Roman" w:hAnsi="Times New Roman"/>
          <w:sz w:val="24"/>
          <w:szCs w:val="24"/>
          <w:lang w:val="lv-LV"/>
        </w:rPr>
        <w:t>3</w:t>
      </w:r>
      <w:r w:rsidRPr="00692A45">
        <w:rPr>
          <w:rFonts w:ascii="Times New Roman" w:hAnsi="Times New Roman"/>
          <w:sz w:val="24"/>
          <w:szCs w:val="24"/>
          <w:lang w:val="lv-LV"/>
        </w:rPr>
        <w:t>. gadu (201</w:t>
      </w:r>
      <w:r w:rsidR="009F6B0E" w:rsidRPr="00692A45">
        <w:rPr>
          <w:rFonts w:ascii="Times New Roman" w:hAnsi="Times New Roman"/>
          <w:sz w:val="24"/>
          <w:szCs w:val="24"/>
          <w:lang w:val="lv-LV"/>
        </w:rPr>
        <w:t>3</w:t>
      </w:r>
      <w:r w:rsidRPr="00692A45">
        <w:rPr>
          <w:rFonts w:ascii="Times New Roman" w:hAnsi="Times New Roman"/>
          <w:sz w:val="24"/>
          <w:szCs w:val="24"/>
          <w:lang w:val="lv-LV"/>
        </w:rPr>
        <w:t>. gadā</w:t>
      </w:r>
      <w:r w:rsidR="00B414BB" w:rsidRPr="00692A45">
        <w:rPr>
          <w:rFonts w:ascii="Times New Roman" w:hAnsi="Times New Roman"/>
          <w:sz w:val="24"/>
          <w:szCs w:val="24"/>
          <w:lang w:val="lv-LV"/>
        </w:rPr>
        <w:t xml:space="preserve"> </w:t>
      </w:r>
      <w:r w:rsidR="009F6B0E" w:rsidRPr="00692A45">
        <w:rPr>
          <w:rFonts w:ascii="Times New Roman" w:hAnsi="Times New Roman"/>
          <w:sz w:val="24"/>
          <w:szCs w:val="24"/>
          <w:lang w:val="lv-LV"/>
        </w:rPr>
        <w:t>–</w:t>
      </w:r>
      <w:r w:rsidRPr="00692A45">
        <w:rPr>
          <w:rFonts w:ascii="Times New Roman" w:hAnsi="Times New Roman"/>
          <w:sz w:val="24"/>
          <w:szCs w:val="24"/>
          <w:lang w:val="lv-LV"/>
        </w:rPr>
        <w:t xml:space="preserve"> </w:t>
      </w:r>
      <w:r w:rsidR="009F6B0E" w:rsidRPr="00692A45">
        <w:rPr>
          <w:rFonts w:ascii="Times New Roman" w:hAnsi="Times New Roman"/>
          <w:sz w:val="24"/>
          <w:szCs w:val="24"/>
          <w:lang w:val="lv-LV"/>
        </w:rPr>
        <w:t>1457 TJ</w:t>
      </w:r>
      <w:r w:rsidRPr="00692A45">
        <w:rPr>
          <w:rFonts w:ascii="Times New Roman" w:hAnsi="Times New Roman"/>
          <w:sz w:val="24"/>
          <w:szCs w:val="24"/>
          <w:lang w:val="lv-LV"/>
        </w:rPr>
        <w:t xml:space="preserve">, </w:t>
      </w:r>
      <w:r w:rsidR="009F6B0E" w:rsidRPr="00692A45">
        <w:rPr>
          <w:rFonts w:ascii="Times New Roman" w:hAnsi="Times New Roman"/>
          <w:sz w:val="24"/>
          <w:szCs w:val="24"/>
          <w:lang w:val="lv-LV"/>
        </w:rPr>
        <w:t>2023</w:t>
      </w:r>
      <w:r w:rsidRPr="00692A45">
        <w:rPr>
          <w:rFonts w:ascii="Times New Roman" w:hAnsi="Times New Roman"/>
          <w:sz w:val="24"/>
          <w:szCs w:val="24"/>
          <w:lang w:val="lv-LV"/>
        </w:rPr>
        <w:t>. gadā</w:t>
      </w:r>
      <w:r w:rsidR="00B414BB" w:rsidRPr="00692A45">
        <w:rPr>
          <w:rFonts w:ascii="Times New Roman" w:hAnsi="Times New Roman"/>
          <w:sz w:val="24"/>
          <w:szCs w:val="24"/>
          <w:lang w:val="lv-LV"/>
        </w:rPr>
        <w:t xml:space="preserve"> </w:t>
      </w:r>
      <w:r w:rsidR="009F6B0E" w:rsidRPr="00692A45">
        <w:rPr>
          <w:rFonts w:ascii="Times New Roman" w:hAnsi="Times New Roman"/>
          <w:sz w:val="24"/>
          <w:szCs w:val="24"/>
          <w:lang w:val="lv-LV"/>
        </w:rPr>
        <w:t>–</w:t>
      </w:r>
      <w:r w:rsidRPr="00692A45">
        <w:rPr>
          <w:rFonts w:ascii="Times New Roman" w:hAnsi="Times New Roman"/>
          <w:sz w:val="24"/>
          <w:szCs w:val="24"/>
          <w:lang w:val="lv-LV"/>
        </w:rPr>
        <w:t xml:space="preserve"> </w:t>
      </w:r>
      <w:r w:rsidR="009F6B0E" w:rsidRPr="00692A45">
        <w:rPr>
          <w:rFonts w:ascii="Times New Roman" w:hAnsi="Times New Roman"/>
          <w:sz w:val="24"/>
          <w:szCs w:val="24"/>
          <w:lang w:val="lv-LV"/>
        </w:rPr>
        <w:t>359 TJ</w:t>
      </w:r>
      <w:r w:rsidRPr="00692A45">
        <w:rPr>
          <w:rFonts w:ascii="Times New Roman" w:hAnsi="Times New Roman"/>
          <w:sz w:val="24"/>
          <w:szCs w:val="24"/>
          <w:lang w:val="lv-LV"/>
        </w:rPr>
        <w:t>). Pārējo energoresursu izmantošana rūpniecībā šajā laika periodā bijusi relatīvi stabila.</w:t>
      </w:r>
    </w:p>
    <w:p w14:paraId="1CEF2878" w14:textId="67F0B273" w:rsidR="00052684" w:rsidRPr="00692A45" w:rsidRDefault="00052684" w:rsidP="00E7112F">
      <w:pPr>
        <w:pStyle w:val="ListParagraph"/>
        <w:tabs>
          <w:tab w:val="clear" w:pos="850"/>
          <w:tab w:val="clear" w:pos="1191"/>
          <w:tab w:val="clear" w:pos="1531"/>
        </w:tabs>
        <w:spacing w:after="160" w:line="259" w:lineRule="auto"/>
        <w:ind w:left="555"/>
        <w:jc w:val="both"/>
        <w:rPr>
          <w:rFonts w:ascii="Times New Roman" w:hAnsi="Times New Roman"/>
          <w:color w:val="000000"/>
          <w:sz w:val="24"/>
          <w:szCs w:val="24"/>
          <w:lang w:val="lv-LV"/>
        </w:rPr>
      </w:pPr>
    </w:p>
    <w:p w14:paraId="1646069D" w14:textId="34ADDDC7" w:rsidR="002C6B45" w:rsidRPr="00692A45" w:rsidRDefault="002C6B45" w:rsidP="002C6B45">
      <w:pPr>
        <w:jc w:val="center"/>
        <w:rPr>
          <w:rFonts w:ascii="Times New Roman" w:hAnsi="Times New Roman"/>
          <w:sz w:val="24"/>
          <w:szCs w:val="24"/>
          <w:lang w:val="lv-LV"/>
        </w:rPr>
      </w:pPr>
      <w:r w:rsidRPr="00692A45">
        <w:rPr>
          <w:rFonts w:ascii="Times New Roman" w:hAnsi="Times New Roman"/>
          <w:noProof/>
          <w14:ligatures w14:val="standardContextual"/>
        </w:rPr>
        <w:lastRenderedPageBreak/>
        <w:drawing>
          <wp:anchor distT="0" distB="0" distL="114300" distR="114300" simplePos="0" relativeHeight="251662345" behindDoc="1" locked="0" layoutInCell="1" allowOverlap="1" wp14:anchorId="00473248" wp14:editId="0B508E28">
            <wp:simplePos x="0" y="0"/>
            <wp:positionH relativeFrom="margin">
              <wp:align>right</wp:align>
            </wp:positionH>
            <wp:positionV relativeFrom="paragraph">
              <wp:posOffset>0</wp:posOffset>
            </wp:positionV>
            <wp:extent cx="5274310" cy="3110230"/>
            <wp:effectExtent l="0" t="0" r="2540" b="13970"/>
            <wp:wrapTight wrapText="bothSides">
              <wp:wrapPolygon edited="0">
                <wp:start x="0" y="0"/>
                <wp:lineTo x="0" y="21565"/>
                <wp:lineTo x="21532" y="21565"/>
                <wp:lineTo x="21532" y="0"/>
                <wp:lineTo x="0" y="0"/>
              </wp:wrapPolygon>
            </wp:wrapTight>
            <wp:docPr id="641071050" name="Chart 1">
              <a:extLst xmlns:a="http://schemas.openxmlformats.org/drawingml/2006/main">
                <a:ext uri="{FF2B5EF4-FFF2-40B4-BE49-F238E27FC236}">
                  <a16:creationId xmlns:a16="http://schemas.microsoft.com/office/drawing/2014/main" id="{B476A699-4AB5-21C7-BA2B-6892E631D14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r w:rsidRPr="00692A45">
        <w:rPr>
          <w:rFonts w:ascii="Times New Roman" w:hAnsi="Times New Roman"/>
          <w:noProof/>
          <w14:ligatures w14:val="standardContextual"/>
        </w:rPr>
        <w:drawing>
          <wp:anchor distT="0" distB="0" distL="114300" distR="114300" simplePos="0" relativeHeight="251661321" behindDoc="1" locked="0" layoutInCell="1" allowOverlap="1" wp14:anchorId="0E3A3F40" wp14:editId="0D327F6D">
            <wp:simplePos x="0" y="0"/>
            <wp:positionH relativeFrom="margin">
              <wp:align>right</wp:align>
            </wp:positionH>
            <wp:positionV relativeFrom="paragraph">
              <wp:posOffset>436880</wp:posOffset>
            </wp:positionV>
            <wp:extent cx="5267325" cy="3000375"/>
            <wp:effectExtent l="0" t="0" r="9525" b="9525"/>
            <wp:wrapTight wrapText="bothSides">
              <wp:wrapPolygon edited="0">
                <wp:start x="0" y="0"/>
                <wp:lineTo x="0" y="21531"/>
                <wp:lineTo x="21561" y="21531"/>
                <wp:lineTo x="21561" y="0"/>
                <wp:lineTo x="0" y="0"/>
              </wp:wrapPolygon>
            </wp:wrapTight>
            <wp:docPr id="120861596" name="Chart 1">
              <a:extLst xmlns:a="http://schemas.openxmlformats.org/drawingml/2006/main">
                <a:ext uri="{FF2B5EF4-FFF2-40B4-BE49-F238E27FC236}">
                  <a16:creationId xmlns:a16="http://schemas.microsoft.com/office/drawing/2014/main" id="{FAA2A9C1-FA10-A02A-055C-241CFBB7886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14:sizeRelH relativeFrom="margin">
              <wp14:pctWidth>0</wp14:pctWidth>
            </wp14:sizeRelH>
            <wp14:sizeRelV relativeFrom="margin">
              <wp14:pctHeight>0</wp14:pctHeight>
            </wp14:sizeRelV>
          </wp:anchor>
        </w:drawing>
      </w:r>
      <w:r w:rsidR="00EE52C0" w:rsidRPr="00692A45">
        <w:rPr>
          <w:rFonts w:ascii="Times New Roman" w:hAnsi="Times New Roman"/>
          <w:sz w:val="24"/>
          <w:szCs w:val="24"/>
          <w:lang w:val="lv-LV"/>
        </w:rPr>
        <w:t xml:space="preserve">4. Attēls. Enerģijas gala patēriņa izmaiņas rūpniecībā </w:t>
      </w:r>
      <w:r w:rsidR="00864E7A" w:rsidRPr="00692A45">
        <w:rPr>
          <w:rFonts w:ascii="Times New Roman" w:hAnsi="Times New Roman"/>
          <w:sz w:val="24"/>
          <w:szCs w:val="24"/>
          <w:lang w:val="lv-LV"/>
        </w:rPr>
        <w:t xml:space="preserve">no </w:t>
      </w:r>
      <w:r w:rsidR="00EE52C0" w:rsidRPr="00692A45">
        <w:rPr>
          <w:rFonts w:ascii="Times New Roman" w:hAnsi="Times New Roman"/>
          <w:sz w:val="24"/>
          <w:szCs w:val="24"/>
          <w:lang w:val="lv-LV"/>
        </w:rPr>
        <w:t>201</w:t>
      </w:r>
      <w:r w:rsidR="00052684" w:rsidRPr="00692A45">
        <w:rPr>
          <w:rFonts w:ascii="Times New Roman" w:hAnsi="Times New Roman"/>
          <w:sz w:val="24"/>
          <w:szCs w:val="24"/>
          <w:lang w:val="lv-LV"/>
        </w:rPr>
        <w:t>3</w:t>
      </w:r>
      <w:r w:rsidR="00864E7A" w:rsidRPr="00692A45">
        <w:rPr>
          <w:rFonts w:ascii="Times New Roman" w:hAnsi="Times New Roman"/>
          <w:sz w:val="24"/>
          <w:szCs w:val="24"/>
          <w:lang w:val="lv-LV"/>
        </w:rPr>
        <w:t xml:space="preserve">. </w:t>
      </w:r>
      <w:r w:rsidR="00EE52C0" w:rsidRPr="00692A45">
        <w:rPr>
          <w:rFonts w:ascii="Times New Roman" w:hAnsi="Times New Roman"/>
          <w:sz w:val="24"/>
          <w:szCs w:val="24"/>
          <w:lang w:val="lv-LV"/>
        </w:rPr>
        <w:t>-202</w:t>
      </w:r>
      <w:r w:rsidR="00052684" w:rsidRPr="00692A45">
        <w:rPr>
          <w:rFonts w:ascii="Times New Roman" w:hAnsi="Times New Roman"/>
          <w:sz w:val="24"/>
          <w:szCs w:val="24"/>
          <w:lang w:val="lv-LV"/>
        </w:rPr>
        <w:t>3</w:t>
      </w:r>
      <w:r w:rsidR="00EE52C0" w:rsidRPr="00692A45">
        <w:rPr>
          <w:rFonts w:ascii="Times New Roman" w:hAnsi="Times New Roman"/>
          <w:sz w:val="24"/>
          <w:szCs w:val="24"/>
          <w:lang w:val="lv-LV"/>
        </w:rPr>
        <w:t>. gadam (</w:t>
      </w:r>
      <w:r w:rsidR="00052684" w:rsidRPr="00692A45">
        <w:rPr>
          <w:rFonts w:ascii="Times New Roman" w:hAnsi="Times New Roman"/>
          <w:sz w:val="24"/>
          <w:szCs w:val="24"/>
          <w:lang w:val="lv-LV"/>
        </w:rPr>
        <w:t>CSP</w:t>
      </w:r>
      <w:r w:rsidR="00EE52C0" w:rsidRPr="00692A45">
        <w:rPr>
          <w:rFonts w:ascii="Times New Roman" w:hAnsi="Times New Roman"/>
          <w:sz w:val="24"/>
          <w:szCs w:val="24"/>
          <w:lang w:val="lv-LV"/>
        </w:rPr>
        <w:t xml:space="preserve"> dati)</w:t>
      </w:r>
    </w:p>
    <w:p w14:paraId="7EDBA38D" w14:textId="496E2893" w:rsidR="002C6B45" w:rsidRPr="00692A45" w:rsidRDefault="002C6B45" w:rsidP="002C6B45">
      <w:pPr>
        <w:rPr>
          <w:rFonts w:ascii="Times New Roman" w:hAnsi="Times New Roman"/>
          <w:sz w:val="24"/>
          <w:szCs w:val="24"/>
          <w:lang w:val="lv-LV"/>
        </w:rPr>
      </w:pPr>
      <w:r w:rsidRPr="00692A45">
        <w:rPr>
          <w:rFonts w:ascii="Times New Roman" w:hAnsi="Times New Roman"/>
          <w:noProof/>
          <w14:ligatures w14:val="standardContextual"/>
        </w:rPr>
        <w:drawing>
          <wp:anchor distT="0" distB="0" distL="114300" distR="114300" simplePos="0" relativeHeight="251663369" behindDoc="1" locked="0" layoutInCell="1" allowOverlap="1" wp14:anchorId="5F118453" wp14:editId="626F856F">
            <wp:simplePos x="0" y="0"/>
            <wp:positionH relativeFrom="margin">
              <wp:align>right</wp:align>
            </wp:positionH>
            <wp:positionV relativeFrom="paragraph">
              <wp:posOffset>193040</wp:posOffset>
            </wp:positionV>
            <wp:extent cx="5274310" cy="3314700"/>
            <wp:effectExtent l="0" t="0" r="2540" b="0"/>
            <wp:wrapTight wrapText="bothSides">
              <wp:wrapPolygon edited="0">
                <wp:start x="0" y="0"/>
                <wp:lineTo x="0" y="21476"/>
                <wp:lineTo x="21532" y="21476"/>
                <wp:lineTo x="21532" y="0"/>
                <wp:lineTo x="0" y="0"/>
              </wp:wrapPolygon>
            </wp:wrapTight>
            <wp:docPr id="346104754" name="Chart 1">
              <a:extLst xmlns:a="http://schemas.openxmlformats.org/drawingml/2006/main">
                <a:ext uri="{FF2B5EF4-FFF2-40B4-BE49-F238E27FC236}">
                  <a16:creationId xmlns:a16="http://schemas.microsoft.com/office/drawing/2014/main" id="{FAA2A9C1-FA10-A02A-055C-241CFBB7886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14:sizeRelH relativeFrom="margin">
              <wp14:pctWidth>0</wp14:pctWidth>
            </wp14:sizeRelH>
            <wp14:sizeRelV relativeFrom="margin">
              <wp14:pctHeight>0</wp14:pctHeight>
            </wp14:sizeRelV>
          </wp:anchor>
        </w:drawing>
      </w:r>
    </w:p>
    <w:p w14:paraId="33EACADD" w14:textId="56C2C4FC" w:rsidR="00EE52C0" w:rsidRPr="007F7E8E" w:rsidRDefault="2D85DE57" w:rsidP="006F77D8">
      <w:pPr>
        <w:jc w:val="center"/>
        <w:rPr>
          <w:rFonts w:ascii="Times New Roman" w:hAnsi="Times New Roman"/>
          <w:sz w:val="24"/>
          <w:szCs w:val="24"/>
          <w:lang w:val="lv-LV"/>
        </w:rPr>
      </w:pPr>
      <w:r w:rsidRPr="00692A45">
        <w:rPr>
          <w:rFonts w:ascii="Times New Roman" w:hAnsi="Times New Roman"/>
          <w:sz w:val="24"/>
          <w:szCs w:val="24"/>
          <w:lang w:val="lv-LV"/>
        </w:rPr>
        <w:t>5. Attēls. Enerģijas gala patēriņš rūpniecībā</w:t>
      </w:r>
      <w:r w:rsidR="002C6B45" w:rsidRPr="00692A45">
        <w:rPr>
          <w:rFonts w:ascii="Times New Roman" w:hAnsi="Times New Roman"/>
          <w:sz w:val="24"/>
          <w:szCs w:val="24"/>
          <w:lang w:val="lv-LV"/>
        </w:rPr>
        <w:t xml:space="preserve"> 2023.gadā</w:t>
      </w:r>
      <w:r w:rsidRPr="00692A45">
        <w:rPr>
          <w:rFonts w:ascii="Times New Roman" w:hAnsi="Times New Roman"/>
          <w:sz w:val="24"/>
          <w:szCs w:val="24"/>
          <w:lang w:val="lv-LV"/>
        </w:rPr>
        <w:t xml:space="preserve"> (</w:t>
      </w:r>
      <w:r w:rsidR="002C6B45" w:rsidRPr="00692A45">
        <w:rPr>
          <w:rFonts w:ascii="Times New Roman" w:hAnsi="Times New Roman"/>
          <w:sz w:val="24"/>
          <w:szCs w:val="24"/>
          <w:lang w:val="lv-LV"/>
        </w:rPr>
        <w:t>CSP dati</w:t>
      </w:r>
      <w:r w:rsidRPr="00692A45">
        <w:rPr>
          <w:rFonts w:ascii="Times New Roman" w:hAnsi="Times New Roman"/>
          <w:sz w:val="24"/>
          <w:szCs w:val="24"/>
          <w:lang w:val="lv-LV"/>
        </w:rPr>
        <w:t>)</w:t>
      </w:r>
      <w:r w:rsidR="007F7E8E">
        <w:rPr>
          <w:rFonts w:ascii="Times New Roman" w:hAnsi="Times New Roman"/>
          <w:sz w:val="24"/>
          <w:szCs w:val="24"/>
          <w:lang w:val="lv-LV"/>
        </w:rPr>
        <w:t xml:space="preserve"> – Piezīme - </w:t>
      </w:r>
      <w:r w:rsidR="007F7E8E" w:rsidRPr="007F7E8E">
        <w:rPr>
          <w:rFonts w:ascii="Times New Roman" w:hAnsi="Times New Roman"/>
          <w:sz w:val="24"/>
          <w:szCs w:val="24"/>
          <w:lang w:val="lv-LV"/>
        </w:rPr>
        <w:t>AER īpatsvars 2023.gadā bija rūpniecībā atbilstoši  Atjaunīgās enerģijas direktīvas (ES) 2023/2413 tvērumam  faktiski bija augstāks par 50%, j</w:t>
      </w:r>
      <w:r w:rsidR="008C62DD">
        <w:rPr>
          <w:rFonts w:ascii="Times New Roman" w:hAnsi="Times New Roman"/>
          <w:sz w:val="24"/>
          <w:szCs w:val="24"/>
          <w:lang w:val="lv-LV"/>
        </w:rPr>
        <w:t xml:space="preserve">a iekļauj </w:t>
      </w:r>
      <w:r w:rsidR="007F7E8E" w:rsidRPr="007F7E8E">
        <w:rPr>
          <w:rFonts w:ascii="Times New Roman" w:hAnsi="Times New Roman"/>
          <w:sz w:val="24"/>
          <w:szCs w:val="24"/>
          <w:lang w:val="lv-LV"/>
        </w:rPr>
        <w:t>arī elektroenerģijas un siltumenerģijas AER īpatsvars</w:t>
      </w:r>
    </w:p>
    <w:p w14:paraId="7D934FB8" w14:textId="77777777" w:rsidR="006F77D8" w:rsidRPr="00692A45" w:rsidRDefault="006F77D8" w:rsidP="006F77D8">
      <w:pPr>
        <w:jc w:val="center"/>
        <w:rPr>
          <w:rFonts w:ascii="Times New Roman" w:hAnsi="Times New Roman"/>
          <w:sz w:val="24"/>
          <w:szCs w:val="24"/>
          <w:lang w:val="lv-LV"/>
        </w:rPr>
      </w:pPr>
    </w:p>
    <w:p w14:paraId="51755B3F" w14:textId="4FA6C248" w:rsidR="00EE52C0" w:rsidRPr="00692A45" w:rsidRDefault="006F77D8" w:rsidP="006F77D8">
      <w:pPr>
        <w:jc w:val="both"/>
        <w:rPr>
          <w:rFonts w:ascii="Times New Roman" w:hAnsi="Times New Roman"/>
          <w:sz w:val="24"/>
          <w:szCs w:val="24"/>
          <w:lang w:val="lv-LV"/>
        </w:rPr>
      </w:pPr>
      <w:r w:rsidRPr="00692A45">
        <w:rPr>
          <w:rFonts w:ascii="Times New Roman" w:hAnsi="Times New Roman"/>
          <w:noProof/>
          <w:lang w:val="lv-LV"/>
        </w:rPr>
        <w:lastRenderedPageBreak/>
        <w:drawing>
          <wp:anchor distT="0" distB="0" distL="114300" distR="114300" simplePos="0" relativeHeight="251658242" behindDoc="1" locked="0" layoutInCell="1" allowOverlap="1" wp14:anchorId="492273EA" wp14:editId="5AFC76DE">
            <wp:simplePos x="0" y="0"/>
            <wp:positionH relativeFrom="margin">
              <wp:align>left</wp:align>
            </wp:positionH>
            <wp:positionV relativeFrom="paragraph">
              <wp:posOffset>525780</wp:posOffset>
            </wp:positionV>
            <wp:extent cx="5405120" cy="4038600"/>
            <wp:effectExtent l="0" t="0" r="5080" b="0"/>
            <wp:wrapTight wrapText="bothSides">
              <wp:wrapPolygon edited="0">
                <wp:start x="0" y="0"/>
                <wp:lineTo x="0" y="21498"/>
                <wp:lineTo x="21544" y="21498"/>
                <wp:lineTo x="21544" y="0"/>
                <wp:lineTo x="0" y="0"/>
              </wp:wrapPolygon>
            </wp:wrapTight>
            <wp:docPr id="1639109834" name="Chart 1">
              <a:extLst xmlns:a="http://schemas.openxmlformats.org/drawingml/2006/main">
                <a:ext uri="{FF2B5EF4-FFF2-40B4-BE49-F238E27FC236}">
                  <a16:creationId xmlns:a16="http://schemas.microsoft.com/office/drawing/2014/main" id="{E155C461-A9AF-49FE-253B-5AC9D29A217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14:sizeRelH relativeFrom="margin">
              <wp14:pctWidth>0</wp14:pctWidth>
            </wp14:sizeRelH>
            <wp14:sizeRelV relativeFrom="margin">
              <wp14:pctHeight>0</wp14:pctHeight>
            </wp14:sizeRelV>
          </wp:anchor>
        </w:drawing>
      </w:r>
      <w:r w:rsidR="00EE52C0" w:rsidRPr="00692A45">
        <w:rPr>
          <w:rFonts w:ascii="Times New Roman" w:hAnsi="Times New Roman"/>
          <w:sz w:val="24"/>
          <w:szCs w:val="24"/>
          <w:lang w:val="lv-LV"/>
        </w:rPr>
        <w:t>Lielāko īpatsvaru sastāda AER- kurināmā koksne (malka, koksnes atlikumi, kurināmā šķelda, koksnes briketes, koksnes granulas).</w:t>
      </w:r>
    </w:p>
    <w:p w14:paraId="0FD2615C" w14:textId="041DBF8C" w:rsidR="00EE52C0" w:rsidRPr="00692A45" w:rsidRDefault="00EE52C0" w:rsidP="006F77D8">
      <w:pPr>
        <w:jc w:val="center"/>
        <w:rPr>
          <w:rFonts w:ascii="Times New Roman" w:hAnsi="Times New Roman"/>
          <w:sz w:val="24"/>
          <w:szCs w:val="24"/>
          <w:lang w:val="lv-LV"/>
        </w:rPr>
      </w:pPr>
      <w:r w:rsidRPr="00692A45">
        <w:rPr>
          <w:rFonts w:ascii="Times New Roman" w:hAnsi="Times New Roman"/>
          <w:sz w:val="24"/>
          <w:szCs w:val="24"/>
          <w:lang w:val="lv-LV"/>
        </w:rPr>
        <w:t xml:space="preserve">6. </w:t>
      </w:r>
      <w:r w:rsidR="00864E7A" w:rsidRPr="00692A45">
        <w:rPr>
          <w:rFonts w:ascii="Times New Roman" w:hAnsi="Times New Roman"/>
          <w:sz w:val="24"/>
          <w:szCs w:val="24"/>
          <w:lang w:val="lv-LV"/>
        </w:rPr>
        <w:t>A</w:t>
      </w:r>
      <w:r w:rsidRPr="00692A45">
        <w:rPr>
          <w:rFonts w:ascii="Times New Roman" w:hAnsi="Times New Roman"/>
          <w:sz w:val="24"/>
          <w:szCs w:val="24"/>
          <w:lang w:val="lv-LV"/>
        </w:rPr>
        <w:t>ttēls</w:t>
      </w:r>
      <w:r w:rsidR="00864E7A" w:rsidRPr="00692A45">
        <w:rPr>
          <w:rFonts w:ascii="Times New Roman" w:hAnsi="Times New Roman"/>
          <w:sz w:val="24"/>
          <w:szCs w:val="24"/>
          <w:lang w:val="lv-LV"/>
        </w:rPr>
        <w:t>.</w:t>
      </w:r>
      <w:r w:rsidRPr="00692A45">
        <w:rPr>
          <w:rFonts w:ascii="Times New Roman" w:hAnsi="Times New Roman"/>
          <w:sz w:val="24"/>
          <w:szCs w:val="24"/>
          <w:lang w:val="lv-LV"/>
        </w:rPr>
        <w:t xml:space="preserve"> Nozīmīgāko rūpniecības nozaru daļa no kopējā enerģijas galapatēriņa. (CSP dati)</w:t>
      </w:r>
    </w:p>
    <w:p w14:paraId="025A17B1" w14:textId="405268D5" w:rsidR="00EE52C0" w:rsidRPr="00692A45" w:rsidRDefault="00EE52C0" w:rsidP="000A70DF">
      <w:pPr>
        <w:jc w:val="both"/>
        <w:rPr>
          <w:rFonts w:ascii="Times New Roman" w:hAnsi="Times New Roman"/>
          <w:sz w:val="24"/>
          <w:szCs w:val="24"/>
          <w:lang w:val="lv-LV"/>
        </w:rPr>
      </w:pPr>
      <w:r w:rsidRPr="00692A45">
        <w:rPr>
          <w:rFonts w:ascii="Times New Roman" w:hAnsi="Times New Roman"/>
          <w:sz w:val="24"/>
          <w:szCs w:val="24"/>
          <w:lang w:val="lv-LV"/>
        </w:rPr>
        <w:t>Kokrūpniecības nozare ir absolūti dominējošā nozare enerģijas patēriņā, veidojot 57</w:t>
      </w:r>
      <w:r w:rsidR="00864E7A" w:rsidRPr="00692A45">
        <w:rPr>
          <w:rFonts w:ascii="Times New Roman" w:hAnsi="Times New Roman"/>
          <w:sz w:val="24"/>
          <w:szCs w:val="24"/>
          <w:lang w:val="lv-LV"/>
        </w:rPr>
        <w:t xml:space="preserve">, </w:t>
      </w:r>
      <w:r w:rsidRPr="00692A45">
        <w:rPr>
          <w:rFonts w:ascii="Times New Roman" w:hAnsi="Times New Roman"/>
          <w:sz w:val="24"/>
          <w:szCs w:val="24"/>
          <w:lang w:val="lv-LV"/>
        </w:rPr>
        <w:t>5% no kopējā patēriņa</w:t>
      </w:r>
      <w:r w:rsidR="00864E7A" w:rsidRPr="00692A45">
        <w:rPr>
          <w:rFonts w:ascii="Times New Roman" w:hAnsi="Times New Roman"/>
          <w:sz w:val="24"/>
          <w:szCs w:val="24"/>
          <w:lang w:val="lv-LV"/>
        </w:rPr>
        <w:t xml:space="preserve">, kas ir redzams arī no </w:t>
      </w:r>
      <w:r w:rsidR="002D6C29" w:rsidRPr="00692A45">
        <w:rPr>
          <w:rFonts w:ascii="Times New Roman" w:hAnsi="Times New Roman"/>
          <w:sz w:val="24"/>
          <w:szCs w:val="24"/>
          <w:lang w:val="lv-LV"/>
        </w:rPr>
        <w:t>6</w:t>
      </w:r>
      <w:r w:rsidR="00864E7A" w:rsidRPr="00692A45">
        <w:rPr>
          <w:rFonts w:ascii="Times New Roman" w:hAnsi="Times New Roman"/>
          <w:sz w:val="24"/>
          <w:szCs w:val="24"/>
          <w:lang w:val="lv-LV"/>
        </w:rPr>
        <w:t>.attēla, kokrūpniecība</w:t>
      </w:r>
      <w:r w:rsidR="00F52EC9" w:rsidRPr="00692A45">
        <w:rPr>
          <w:rFonts w:ascii="Times New Roman" w:hAnsi="Times New Roman"/>
          <w:sz w:val="24"/>
          <w:szCs w:val="24"/>
          <w:lang w:val="lv-LV"/>
        </w:rPr>
        <w:t>i</w:t>
      </w:r>
      <w:r w:rsidR="00864E7A" w:rsidRPr="00692A45">
        <w:rPr>
          <w:rFonts w:ascii="Times New Roman" w:hAnsi="Times New Roman"/>
          <w:sz w:val="24"/>
          <w:szCs w:val="24"/>
          <w:lang w:val="lv-LV"/>
        </w:rPr>
        <w:t xml:space="preserve"> sastād</w:t>
      </w:r>
      <w:r w:rsidR="00F52EC9" w:rsidRPr="00692A45">
        <w:rPr>
          <w:rFonts w:ascii="Times New Roman" w:hAnsi="Times New Roman"/>
          <w:sz w:val="24"/>
          <w:szCs w:val="24"/>
          <w:lang w:val="lv-LV"/>
        </w:rPr>
        <w:t>ot</w:t>
      </w:r>
      <w:r w:rsidR="00864E7A" w:rsidRPr="00692A45">
        <w:rPr>
          <w:rFonts w:ascii="Times New Roman" w:hAnsi="Times New Roman"/>
          <w:sz w:val="24"/>
          <w:szCs w:val="24"/>
          <w:lang w:val="lv-LV"/>
        </w:rPr>
        <w:t xml:space="preserve"> lielāko daļu no saražotās pievienotās vērtības. </w:t>
      </w:r>
      <w:r w:rsidRPr="00692A45">
        <w:rPr>
          <w:rFonts w:ascii="Times New Roman" w:hAnsi="Times New Roman"/>
          <w:sz w:val="24"/>
          <w:szCs w:val="24"/>
          <w:lang w:val="lv-LV"/>
        </w:rPr>
        <w:t xml:space="preserve"> </w:t>
      </w:r>
    </w:p>
    <w:p w14:paraId="554B93E0" w14:textId="4B76BE71" w:rsidR="00EE52C0" w:rsidRPr="00692A45" w:rsidRDefault="00EE52C0" w:rsidP="000A70DF">
      <w:pPr>
        <w:jc w:val="both"/>
        <w:rPr>
          <w:rFonts w:ascii="Times New Roman" w:hAnsi="Times New Roman"/>
          <w:sz w:val="24"/>
          <w:szCs w:val="24"/>
          <w:lang w:val="lv-LV"/>
        </w:rPr>
      </w:pPr>
      <w:r w:rsidRPr="00692A45">
        <w:rPr>
          <w:rFonts w:ascii="Times New Roman" w:hAnsi="Times New Roman"/>
          <w:sz w:val="24"/>
          <w:szCs w:val="24"/>
          <w:lang w:val="lv-LV"/>
        </w:rPr>
        <w:t xml:space="preserve">Energointensitāte raksturo enerģijas patēriņu produkta vai pakalpojuma ražošanai- statistikas un salīdzināšanas nolūkos energointensitāti mēra, izsakot, cik daudz energoresursi tiek patērēti, lai saražotu noteiktu pievienoto vērtību. Jo mazāka energointensitāte, jo labāk. Latvijā ir augstāki energointensitātes rādītāji nekā citās ES valstīs. Īpaši liela atšķirība vērojama tieši koksnes, koka un korķa izstrādājumu ražošanā- Latvijā vidēji patērē 3 reizes vairāk energoresursus nekā citās ES valstīs, lai saražotu tādu pašu pievienoto vērtību. Šeit lielāko problēmu rada nevis energoefektivitāte, bet gan tieši zema pievienotā vērtība. Respektīvi Latvijā netiek pietiekami ražoti koksnes izstrādājumi ar augstu pievienoto vērtību, piemēram, 2022. gadā vairāk nekā 50% no koksnes izstrādājumu eksporta veidoja kurināmā koksne, apaļkoki un zāģmateriāli. Kurināmās koksnes īpatsvars koksnes produktu eksporta portfelī veido arvien lielāku īpatsvaru. Savukārt sarežģītāku produktu -  produktu ar augstāku pievienoto vērtību un zināšanu un prasmju ietilpību, eksporta izaugsme iepaliek. </w:t>
      </w:r>
    </w:p>
    <w:p w14:paraId="7662841B" w14:textId="2574C6B9" w:rsidR="00EE52C0" w:rsidRPr="00692A45" w:rsidRDefault="00347C26" w:rsidP="006F77D8">
      <w:pPr>
        <w:jc w:val="center"/>
        <w:rPr>
          <w:rFonts w:ascii="Times New Roman" w:hAnsi="Times New Roman"/>
          <w:sz w:val="24"/>
          <w:szCs w:val="24"/>
          <w:lang w:val="lv-LV"/>
        </w:rPr>
      </w:pPr>
      <w:r w:rsidRPr="00692A45">
        <w:rPr>
          <w:rFonts w:ascii="Times New Roman" w:hAnsi="Times New Roman"/>
          <w:noProof/>
          <w:lang w:val="lv-LV"/>
        </w:rPr>
        <w:lastRenderedPageBreak/>
        <w:drawing>
          <wp:anchor distT="0" distB="0" distL="114300" distR="114300" simplePos="0" relativeHeight="251658246" behindDoc="1" locked="0" layoutInCell="1" allowOverlap="1" wp14:anchorId="3EEBB306" wp14:editId="40C20E06">
            <wp:simplePos x="0" y="0"/>
            <wp:positionH relativeFrom="margin">
              <wp:align>right</wp:align>
            </wp:positionH>
            <wp:positionV relativeFrom="paragraph">
              <wp:posOffset>0</wp:posOffset>
            </wp:positionV>
            <wp:extent cx="5276850" cy="2905125"/>
            <wp:effectExtent l="0" t="0" r="0" b="9525"/>
            <wp:wrapTight wrapText="bothSides">
              <wp:wrapPolygon edited="0">
                <wp:start x="0" y="0"/>
                <wp:lineTo x="0" y="21529"/>
                <wp:lineTo x="21522" y="21529"/>
                <wp:lineTo x="21522" y="0"/>
                <wp:lineTo x="0" y="0"/>
              </wp:wrapPolygon>
            </wp:wrapTight>
            <wp:docPr id="1269433380" name="Chart 1">
              <a:extLst xmlns:a="http://schemas.openxmlformats.org/drawingml/2006/main">
                <a:ext uri="{FF2B5EF4-FFF2-40B4-BE49-F238E27FC236}">
                  <a16:creationId xmlns:a16="http://schemas.microsoft.com/office/drawing/2014/main" id="{412EE925-9861-D06D-976E-28DED3AB294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14:sizeRelH relativeFrom="margin">
              <wp14:pctWidth>0</wp14:pctWidth>
            </wp14:sizeRelH>
            <wp14:sizeRelV relativeFrom="margin">
              <wp14:pctHeight>0</wp14:pctHeight>
            </wp14:sizeRelV>
          </wp:anchor>
        </w:drawing>
      </w:r>
      <w:r w:rsidR="00EE52C0" w:rsidRPr="00692A45">
        <w:rPr>
          <w:rFonts w:ascii="Times New Roman" w:hAnsi="Times New Roman"/>
          <w:sz w:val="24"/>
          <w:szCs w:val="24"/>
          <w:lang w:val="lv-LV"/>
        </w:rPr>
        <w:t xml:space="preserve">7. Attēls. Apstrādes rūpniecības energointensitātes </w:t>
      </w:r>
      <w:r w:rsidR="00F52EC9" w:rsidRPr="00692A45">
        <w:rPr>
          <w:rFonts w:ascii="Times New Roman" w:hAnsi="Times New Roman"/>
          <w:sz w:val="24"/>
          <w:szCs w:val="24"/>
          <w:lang w:val="lv-LV"/>
        </w:rPr>
        <w:t xml:space="preserve">vidējais </w:t>
      </w:r>
      <w:r w:rsidR="00EE52C0" w:rsidRPr="00692A45">
        <w:rPr>
          <w:rFonts w:ascii="Times New Roman" w:hAnsi="Times New Roman"/>
          <w:sz w:val="24"/>
          <w:szCs w:val="24"/>
          <w:lang w:val="lv-LV"/>
        </w:rPr>
        <w:t xml:space="preserve">salīdzinājums Latvijā un </w:t>
      </w:r>
      <w:r w:rsidR="007427F1" w:rsidRPr="00692A45">
        <w:rPr>
          <w:rFonts w:ascii="Times New Roman" w:hAnsi="Times New Roman"/>
          <w:sz w:val="24"/>
          <w:szCs w:val="24"/>
          <w:lang w:val="lv-LV"/>
        </w:rPr>
        <w:t>ES</w:t>
      </w:r>
      <w:r w:rsidR="00EE52C0" w:rsidRPr="00692A45">
        <w:rPr>
          <w:rFonts w:ascii="Times New Roman" w:hAnsi="Times New Roman"/>
          <w:sz w:val="24"/>
          <w:szCs w:val="24"/>
          <w:lang w:val="lv-LV"/>
        </w:rPr>
        <w:t xml:space="preserve"> (Avots: Odyssee datu bāze)</w:t>
      </w:r>
    </w:p>
    <w:p w14:paraId="0626B81D" w14:textId="57D430C4" w:rsidR="006F77D8" w:rsidRPr="00692A45" w:rsidRDefault="006F77D8" w:rsidP="006F77D8">
      <w:pPr>
        <w:jc w:val="center"/>
        <w:rPr>
          <w:rFonts w:ascii="Times New Roman" w:hAnsi="Times New Roman"/>
          <w:sz w:val="24"/>
          <w:szCs w:val="24"/>
          <w:lang w:val="lv-LV"/>
        </w:rPr>
      </w:pPr>
    </w:p>
    <w:p w14:paraId="3C72EBEE" w14:textId="51C92010" w:rsidR="00EE52C0" w:rsidRPr="00692A45" w:rsidRDefault="008E70F9" w:rsidP="000A70DF">
      <w:pPr>
        <w:jc w:val="both"/>
        <w:rPr>
          <w:rFonts w:ascii="Times New Roman" w:hAnsi="Times New Roman"/>
          <w:sz w:val="24"/>
          <w:szCs w:val="24"/>
          <w:lang w:val="lv-LV"/>
        </w:rPr>
      </w:pPr>
      <w:r w:rsidRPr="00692A45">
        <w:rPr>
          <w:rFonts w:ascii="Times New Roman" w:hAnsi="Times New Roman"/>
          <w:noProof/>
          <w14:ligatures w14:val="standardContextual"/>
        </w:rPr>
        <w:drawing>
          <wp:anchor distT="0" distB="0" distL="114300" distR="114300" simplePos="0" relativeHeight="251664393" behindDoc="1" locked="0" layoutInCell="1" allowOverlap="1" wp14:anchorId="18645645" wp14:editId="2BDFDC22">
            <wp:simplePos x="0" y="0"/>
            <wp:positionH relativeFrom="margin">
              <wp:align>right</wp:align>
            </wp:positionH>
            <wp:positionV relativeFrom="paragraph">
              <wp:posOffset>599440</wp:posOffset>
            </wp:positionV>
            <wp:extent cx="5267325" cy="3057525"/>
            <wp:effectExtent l="0" t="0" r="9525" b="9525"/>
            <wp:wrapTight wrapText="bothSides">
              <wp:wrapPolygon edited="0">
                <wp:start x="0" y="0"/>
                <wp:lineTo x="0" y="21533"/>
                <wp:lineTo x="21561" y="21533"/>
                <wp:lineTo x="21561" y="0"/>
                <wp:lineTo x="0" y="0"/>
              </wp:wrapPolygon>
            </wp:wrapTight>
            <wp:docPr id="1715347956" name="Chart 1">
              <a:extLst xmlns:a="http://schemas.openxmlformats.org/drawingml/2006/main">
                <a:ext uri="{FF2B5EF4-FFF2-40B4-BE49-F238E27FC236}">
                  <a16:creationId xmlns:a16="http://schemas.microsoft.com/office/drawing/2014/main" id="{82669FA0-FC8F-ECE1-7EE1-7B34952A0EE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14:sizeRelH relativeFrom="margin">
              <wp14:pctWidth>0</wp14:pctWidth>
            </wp14:sizeRelH>
            <wp14:sizeRelV relativeFrom="margin">
              <wp14:pctHeight>0</wp14:pctHeight>
            </wp14:sizeRelV>
          </wp:anchor>
        </w:drawing>
      </w:r>
      <w:r w:rsidR="00EE52C0" w:rsidRPr="00692A45">
        <w:rPr>
          <w:rFonts w:ascii="Times New Roman" w:hAnsi="Times New Roman"/>
          <w:sz w:val="24"/>
          <w:szCs w:val="24"/>
          <w:lang w:val="lv-LV"/>
        </w:rPr>
        <w:t xml:space="preserve">Latvijas apstrādes rūpniecības energoefektivitāte ir zemāka nekā </w:t>
      </w:r>
      <w:r w:rsidR="00F52EC9" w:rsidRPr="00692A45">
        <w:rPr>
          <w:rFonts w:ascii="Times New Roman" w:hAnsi="Times New Roman"/>
          <w:sz w:val="24"/>
          <w:szCs w:val="24"/>
          <w:lang w:val="lv-LV"/>
        </w:rPr>
        <w:t xml:space="preserve">vidēji </w:t>
      </w:r>
      <w:r w:rsidR="00EE52C0" w:rsidRPr="00692A45">
        <w:rPr>
          <w:rFonts w:ascii="Times New Roman" w:hAnsi="Times New Roman"/>
          <w:sz w:val="24"/>
          <w:szCs w:val="24"/>
          <w:lang w:val="lv-LV"/>
        </w:rPr>
        <w:t xml:space="preserve">ES. Tas norāda, ka Latvijas rūpniecībā nepieciešams vairāk enerģijas uz vienu saražotās produkcijas </w:t>
      </w:r>
      <w:r w:rsidR="00EE52C0" w:rsidRPr="00692A45">
        <w:rPr>
          <w:rFonts w:ascii="Times New Roman" w:hAnsi="Times New Roman"/>
          <w:i/>
          <w:iCs/>
          <w:sz w:val="24"/>
          <w:szCs w:val="24"/>
          <w:lang w:val="lv-LV"/>
        </w:rPr>
        <w:t>e</w:t>
      </w:r>
      <w:r w:rsidR="00F52EC9" w:rsidRPr="00692A45">
        <w:rPr>
          <w:rFonts w:ascii="Times New Roman" w:hAnsi="Times New Roman"/>
          <w:i/>
          <w:iCs/>
          <w:sz w:val="24"/>
          <w:szCs w:val="24"/>
          <w:lang w:val="lv-LV"/>
        </w:rPr>
        <w:t>u</w:t>
      </w:r>
      <w:r w:rsidR="00EE52C0" w:rsidRPr="00692A45">
        <w:rPr>
          <w:rFonts w:ascii="Times New Roman" w:hAnsi="Times New Roman"/>
          <w:i/>
          <w:iCs/>
          <w:sz w:val="24"/>
          <w:szCs w:val="24"/>
          <w:lang w:val="lv-LV"/>
        </w:rPr>
        <w:t>ro</w:t>
      </w:r>
      <w:r w:rsidR="00EE52C0" w:rsidRPr="00692A45">
        <w:rPr>
          <w:rFonts w:ascii="Times New Roman" w:hAnsi="Times New Roman"/>
          <w:sz w:val="24"/>
          <w:szCs w:val="24"/>
          <w:lang w:val="lv-LV"/>
        </w:rPr>
        <w:t xml:space="preserve">, salīdzinot ar </w:t>
      </w:r>
      <w:r w:rsidR="00F52EC9" w:rsidRPr="00692A45">
        <w:rPr>
          <w:rFonts w:ascii="Times New Roman" w:hAnsi="Times New Roman"/>
          <w:sz w:val="24"/>
          <w:szCs w:val="24"/>
          <w:lang w:val="lv-LV"/>
        </w:rPr>
        <w:t xml:space="preserve">vidējo </w:t>
      </w:r>
      <w:r w:rsidR="00EE52C0" w:rsidRPr="00692A45">
        <w:rPr>
          <w:rFonts w:ascii="Times New Roman" w:hAnsi="Times New Roman"/>
          <w:sz w:val="24"/>
          <w:szCs w:val="24"/>
          <w:lang w:val="lv-LV"/>
        </w:rPr>
        <w:t xml:space="preserve">ES. </w:t>
      </w:r>
    </w:p>
    <w:p w14:paraId="0B83D50B" w14:textId="220FC36E" w:rsidR="008E70F9" w:rsidRPr="00692A45" w:rsidRDefault="008E70F9" w:rsidP="000A70DF">
      <w:pPr>
        <w:jc w:val="both"/>
        <w:rPr>
          <w:rFonts w:ascii="Times New Roman" w:hAnsi="Times New Roman"/>
          <w:sz w:val="24"/>
          <w:szCs w:val="24"/>
          <w:lang w:val="lv-LV"/>
        </w:rPr>
      </w:pPr>
    </w:p>
    <w:p w14:paraId="52AACB67" w14:textId="4FB389E7" w:rsidR="00EE52C0" w:rsidRPr="00692A45" w:rsidRDefault="00EE52C0" w:rsidP="006F77D8">
      <w:pPr>
        <w:jc w:val="center"/>
        <w:rPr>
          <w:rFonts w:ascii="Times New Roman" w:hAnsi="Times New Roman"/>
          <w:sz w:val="24"/>
          <w:szCs w:val="24"/>
          <w:lang w:val="lv-LV"/>
        </w:rPr>
      </w:pPr>
      <w:r w:rsidRPr="00692A45">
        <w:rPr>
          <w:rFonts w:ascii="Times New Roman" w:hAnsi="Times New Roman"/>
          <w:sz w:val="24"/>
          <w:szCs w:val="24"/>
          <w:lang w:val="lv-LV"/>
        </w:rPr>
        <w:t xml:space="preserve">8. Attēls. </w:t>
      </w:r>
      <w:r w:rsidR="008E70F9" w:rsidRPr="00692A45">
        <w:rPr>
          <w:rFonts w:ascii="Times New Roman" w:hAnsi="Times New Roman"/>
          <w:sz w:val="24"/>
          <w:szCs w:val="24"/>
          <w:lang w:val="lv-LV"/>
        </w:rPr>
        <w:t>R</w:t>
      </w:r>
      <w:r w:rsidRPr="00692A45">
        <w:rPr>
          <w:rFonts w:ascii="Times New Roman" w:hAnsi="Times New Roman"/>
          <w:sz w:val="24"/>
          <w:szCs w:val="24"/>
          <w:lang w:val="lv-LV"/>
        </w:rPr>
        <w:t>ūpniecības</w:t>
      </w:r>
      <w:r w:rsidR="008E70F9" w:rsidRPr="00692A45">
        <w:rPr>
          <w:rFonts w:ascii="Times New Roman" w:hAnsi="Times New Roman"/>
          <w:sz w:val="24"/>
          <w:szCs w:val="24"/>
          <w:lang w:val="lv-LV"/>
        </w:rPr>
        <w:t xml:space="preserve"> bruto</w:t>
      </w:r>
      <w:r w:rsidRPr="00692A45">
        <w:rPr>
          <w:rFonts w:ascii="Times New Roman" w:hAnsi="Times New Roman"/>
          <w:sz w:val="24"/>
          <w:szCs w:val="24"/>
          <w:lang w:val="lv-LV"/>
        </w:rPr>
        <w:t xml:space="preserve"> energoefektivitātes </w:t>
      </w:r>
      <w:r w:rsidR="008E70F9" w:rsidRPr="00692A45">
        <w:rPr>
          <w:rFonts w:ascii="Times New Roman" w:hAnsi="Times New Roman"/>
          <w:sz w:val="24"/>
          <w:szCs w:val="24"/>
          <w:lang w:val="lv-LV"/>
        </w:rPr>
        <w:t xml:space="preserve">indekss- </w:t>
      </w:r>
      <w:r w:rsidRPr="00692A45">
        <w:rPr>
          <w:rFonts w:ascii="Times New Roman" w:hAnsi="Times New Roman"/>
          <w:sz w:val="24"/>
          <w:szCs w:val="24"/>
          <w:lang w:val="lv-LV"/>
        </w:rPr>
        <w:t xml:space="preserve">salīdzinājums Latvijā un </w:t>
      </w:r>
      <w:r w:rsidR="007427F1" w:rsidRPr="00692A45">
        <w:rPr>
          <w:rFonts w:ascii="Times New Roman" w:hAnsi="Times New Roman"/>
          <w:sz w:val="24"/>
          <w:szCs w:val="24"/>
          <w:lang w:val="lv-LV"/>
        </w:rPr>
        <w:t>ES</w:t>
      </w:r>
      <w:r w:rsidRPr="00692A45">
        <w:rPr>
          <w:rFonts w:ascii="Times New Roman" w:hAnsi="Times New Roman"/>
          <w:sz w:val="24"/>
          <w:szCs w:val="24"/>
          <w:lang w:val="lv-LV"/>
        </w:rPr>
        <w:t xml:space="preserve">  (Avots: Odyssee datu bāze)</w:t>
      </w:r>
    </w:p>
    <w:p w14:paraId="1BF6D0B2" w14:textId="77777777" w:rsidR="006F77D8" w:rsidRPr="00692A45" w:rsidRDefault="006F77D8" w:rsidP="006F77D8">
      <w:pPr>
        <w:jc w:val="center"/>
        <w:rPr>
          <w:rFonts w:ascii="Times New Roman" w:hAnsi="Times New Roman"/>
          <w:lang w:val="lv-LV"/>
        </w:rPr>
      </w:pPr>
    </w:p>
    <w:p w14:paraId="7D4A0734" w14:textId="68FE2A3F" w:rsidR="00EE52C0" w:rsidRPr="00692A45" w:rsidRDefault="00F52EC9" w:rsidP="006F77D8">
      <w:pPr>
        <w:jc w:val="both"/>
        <w:rPr>
          <w:rFonts w:ascii="Times New Roman" w:hAnsi="Times New Roman"/>
          <w:sz w:val="24"/>
          <w:szCs w:val="24"/>
          <w:lang w:val="lv-LV"/>
        </w:rPr>
      </w:pPr>
      <w:r w:rsidRPr="00692A45">
        <w:rPr>
          <w:rFonts w:ascii="Times New Roman" w:hAnsi="Times New Roman"/>
          <w:sz w:val="24"/>
          <w:szCs w:val="24"/>
          <w:lang w:val="lv-LV"/>
        </w:rPr>
        <w:t xml:space="preserve">Energoefektivitātes </w:t>
      </w:r>
      <w:r w:rsidR="00EE52C0" w:rsidRPr="00692A45">
        <w:rPr>
          <w:rFonts w:ascii="Times New Roman" w:hAnsi="Times New Roman"/>
          <w:sz w:val="24"/>
          <w:szCs w:val="24"/>
          <w:lang w:val="lv-LV"/>
        </w:rPr>
        <w:t>indekss atspoguļo</w:t>
      </w:r>
      <w:r w:rsidR="002D6C29" w:rsidRPr="00692A45">
        <w:rPr>
          <w:rFonts w:ascii="Times New Roman" w:hAnsi="Times New Roman"/>
          <w:sz w:val="24"/>
          <w:szCs w:val="24"/>
          <w:lang w:val="lv-LV"/>
        </w:rPr>
        <w:t>-</w:t>
      </w:r>
      <w:r w:rsidR="00A301BC" w:rsidRPr="00692A45">
        <w:rPr>
          <w:rFonts w:ascii="Times New Roman" w:hAnsi="Times New Roman"/>
          <w:sz w:val="24"/>
          <w:szCs w:val="24"/>
          <w:lang w:val="lv-LV"/>
        </w:rPr>
        <w:t xml:space="preserve"> </w:t>
      </w:r>
      <w:r w:rsidR="00EE52C0" w:rsidRPr="00692A45">
        <w:rPr>
          <w:rFonts w:ascii="Times New Roman" w:hAnsi="Times New Roman"/>
          <w:sz w:val="24"/>
          <w:szCs w:val="24"/>
          <w:lang w:val="lv-LV"/>
        </w:rPr>
        <w:t>jo augstāks ir indekss, jo efektīvāk rūpniecības nozare izmanto enerģiju. Latvijas rūpniecības sektorā ir ievērojami zemāks energoefektivitāte līmenis kā</w:t>
      </w:r>
      <w:r w:rsidR="00A301BC" w:rsidRPr="00692A45">
        <w:rPr>
          <w:rFonts w:ascii="Times New Roman" w:hAnsi="Times New Roman"/>
          <w:sz w:val="24"/>
          <w:szCs w:val="24"/>
          <w:lang w:val="lv-LV"/>
        </w:rPr>
        <w:t xml:space="preserve"> vidēji </w:t>
      </w:r>
      <w:r w:rsidR="00EE52C0" w:rsidRPr="00692A45">
        <w:rPr>
          <w:rFonts w:ascii="Times New Roman" w:hAnsi="Times New Roman"/>
          <w:sz w:val="24"/>
          <w:szCs w:val="24"/>
          <w:lang w:val="lv-LV"/>
        </w:rPr>
        <w:t xml:space="preserve"> ES, jo, kā jau iepriekš minēts, Latvijā dominējošā </w:t>
      </w:r>
      <w:r w:rsidR="00EE52C0" w:rsidRPr="00692A45">
        <w:rPr>
          <w:rFonts w:ascii="Times New Roman" w:hAnsi="Times New Roman"/>
          <w:sz w:val="24"/>
          <w:szCs w:val="24"/>
          <w:lang w:val="lv-LV"/>
        </w:rPr>
        <w:lastRenderedPageBreak/>
        <w:t>rūpniecības nozare ir koksnes un koka izstrādājumu ražošana, kas pati par sevi ir energoietilpīga. Tā kā šī nozare prasa daudz enerģijas, kopējā energoefektivitāte ir zemāka nekā nozarēs, kuras ražo produkciju ar mazāku enerģijas patēriņu. Vēl ietekmējoši faktori ir novecojusi tehnoloģija</w:t>
      </w:r>
      <w:r w:rsidR="00C20205" w:rsidRPr="00692A45">
        <w:rPr>
          <w:rFonts w:ascii="Times New Roman" w:hAnsi="Times New Roman"/>
          <w:sz w:val="24"/>
          <w:szCs w:val="24"/>
          <w:lang w:val="lv-LV"/>
        </w:rPr>
        <w:t>,</w:t>
      </w:r>
      <w:r w:rsidR="00EE52C0" w:rsidRPr="00692A45">
        <w:rPr>
          <w:rFonts w:ascii="Times New Roman" w:hAnsi="Times New Roman"/>
          <w:sz w:val="24"/>
          <w:szCs w:val="24"/>
          <w:lang w:val="lv-LV"/>
        </w:rPr>
        <w:t xml:space="preserve"> aprīkojums u.c</w:t>
      </w:r>
      <w:r w:rsidR="00A301BC" w:rsidRPr="00692A45">
        <w:rPr>
          <w:rFonts w:ascii="Times New Roman" w:hAnsi="Times New Roman"/>
          <w:sz w:val="24"/>
          <w:szCs w:val="24"/>
          <w:lang w:val="lv-LV"/>
        </w:rPr>
        <w:t>.</w:t>
      </w:r>
      <w:r w:rsidR="00EE52C0" w:rsidRPr="00692A45">
        <w:rPr>
          <w:rFonts w:ascii="Times New Roman" w:hAnsi="Times New Roman"/>
          <w:sz w:val="24"/>
          <w:szCs w:val="24"/>
          <w:lang w:val="lv-LV"/>
        </w:rPr>
        <w:t xml:space="preserve"> Latvijas uzņēmumi līdz šim lielākoties īstenojuši uzlabojumus, kas neprasa vērienīgas investīcijas, piemēram, mainījuši apgaismojumu.</w:t>
      </w:r>
      <w:r w:rsidR="00A301BC" w:rsidRPr="00692A45">
        <w:rPr>
          <w:rFonts w:ascii="Times New Roman" w:hAnsi="Times New Roman"/>
          <w:sz w:val="24"/>
          <w:szCs w:val="24"/>
          <w:lang w:val="lv-LV"/>
        </w:rPr>
        <w:t xml:space="preserve"> </w:t>
      </w:r>
      <w:r w:rsidR="00EF2E58" w:rsidRPr="00692A45">
        <w:rPr>
          <w:rFonts w:ascii="Times New Roman" w:hAnsi="Times New Roman"/>
          <w:sz w:val="24"/>
          <w:szCs w:val="24"/>
          <w:lang w:val="lv-LV"/>
        </w:rPr>
        <w:t>Tomēr</w:t>
      </w:r>
      <w:r w:rsidR="00EE52C0" w:rsidRPr="00692A45">
        <w:rPr>
          <w:rFonts w:ascii="Times New Roman" w:hAnsi="Times New Roman"/>
          <w:sz w:val="24"/>
          <w:szCs w:val="24"/>
          <w:lang w:val="lv-LV"/>
        </w:rPr>
        <w:t xml:space="preserve">, jaunas un modernas iekārtas prasa investīcijas, un nopietni energoefektivitātes uzlabojumi lieliem ražošanas uzņēmumiem </w:t>
      </w:r>
      <w:r w:rsidR="00B912D5" w:rsidRPr="00692A45">
        <w:rPr>
          <w:rFonts w:ascii="Times New Roman" w:hAnsi="Times New Roman"/>
          <w:sz w:val="24"/>
          <w:szCs w:val="24"/>
          <w:lang w:val="lv-LV"/>
        </w:rPr>
        <w:t>atmaksājas lēnāk</w:t>
      </w:r>
      <w:r w:rsidR="00EE52C0" w:rsidRPr="00692A45">
        <w:rPr>
          <w:rFonts w:ascii="Times New Roman" w:hAnsi="Times New Roman"/>
          <w:sz w:val="24"/>
          <w:szCs w:val="24"/>
          <w:lang w:val="lv-LV"/>
        </w:rPr>
        <w:t>.</w:t>
      </w:r>
    </w:p>
    <w:p w14:paraId="1C035F76" w14:textId="21B5AF5E" w:rsidR="00EE52C0" w:rsidRPr="00692A45" w:rsidRDefault="00EE52C0" w:rsidP="006F77D8">
      <w:pPr>
        <w:jc w:val="both"/>
        <w:rPr>
          <w:rFonts w:ascii="Times New Roman" w:hAnsi="Times New Roman"/>
          <w:sz w:val="24"/>
          <w:szCs w:val="24"/>
          <w:lang w:val="lv-LV"/>
        </w:rPr>
      </w:pPr>
      <w:r w:rsidRPr="00692A45">
        <w:rPr>
          <w:rFonts w:ascii="Times New Roman" w:hAnsi="Times New Roman"/>
          <w:sz w:val="24"/>
          <w:szCs w:val="24"/>
          <w:lang w:val="lv-LV"/>
        </w:rPr>
        <w:t xml:space="preserve">Atbilstoši </w:t>
      </w:r>
      <w:r w:rsidR="00952B82">
        <w:rPr>
          <w:rFonts w:ascii="Times New Roman" w:hAnsi="Times New Roman"/>
          <w:sz w:val="24"/>
          <w:szCs w:val="24"/>
          <w:lang w:val="lv-LV"/>
        </w:rPr>
        <w:t>NEKP</w:t>
      </w:r>
      <w:r w:rsidRPr="00692A45">
        <w:rPr>
          <w:rFonts w:ascii="Times New Roman" w:hAnsi="Times New Roman"/>
          <w:sz w:val="24"/>
          <w:szCs w:val="24"/>
          <w:lang w:val="lv-LV"/>
        </w:rPr>
        <w:t xml:space="preserve"> mērķa scenārijam – kas sasniedz 2030. gada mērķus, bet </w:t>
      </w:r>
      <w:r w:rsidR="00AC4A32" w:rsidRPr="00692A45">
        <w:rPr>
          <w:rFonts w:ascii="Times New Roman" w:hAnsi="Times New Roman"/>
          <w:sz w:val="24"/>
          <w:szCs w:val="24"/>
          <w:lang w:val="lv-LV"/>
        </w:rPr>
        <w:t xml:space="preserve">neparedz </w:t>
      </w:r>
      <w:r w:rsidRPr="00692A45">
        <w:rPr>
          <w:rFonts w:ascii="Times New Roman" w:hAnsi="Times New Roman"/>
          <w:sz w:val="24"/>
          <w:szCs w:val="24"/>
          <w:lang w:val="lv-LV"/>
        </w:rPr>
        <w:t>papildus pasākum</w:t>
      </w:r>
      <w:r w:rsidR="00AC4A32" w:rsidRPr="00692A45">
        <w:rPr>
          <w:rFonts w:ascii="Times New Roman" w:hAnsi="Times New Roman"/>
          <w:sz w:val="24"/>
          <w:szCs w:val="24"/>
          <w:lang w:val="lv-LV"/>
        </w:rPr>
        <w:t>us</w:t>
      </w:r>
      <w:r w:rsidRPr="00692A45">
        <w:rPr>
          <w:rFonts w:ascii="Times New Roman" w:hAnsi="Times New Roman"/>
          <w:sz w:val="24"/>
          <w:szCs w:val="24"/>
          <w:lang w:val="lv-LV"/>
        </w:rPr>
        <w:t xml:space="preserve"> pēc 2030. gada, </w:t>
      </w:r>
      <w:r w:rsidR="0095215F" w:rsidRPr="00692A45">
        <w:rPr>
          <w:rFonts w:ascii="Times New Roman" w:hAnsi="Times New Roman"/>
          <w:sz w:val="24"/>
          <w:szCs w:val="24"/>
          <w:lang w:val="lv-LV"/>
        </w:rPr>
        <w:t>FEI</w:t>
      </w:r>
      <w:r w:rsidRPr="00692A45">
        <w:rPr>
          <w:rFonts w:ascii="Times New Roman" w:hAnsi="Times New Roman"/>
          <w:sz w:val="24"/>
          <w:szCs w:val="24"/>
          <w:lang w:val="lv-LV"/>
        </w:rPr>
        <w:t xml:space="preserve"> zinātnieki modelēja rūpniecības sektora attīstību. </w:t>
      </w:r>
    </w:p>
    <w:p w14:paraId="4871F83A" w14:textId="77777777" w:rsidR="00EE52C0" w:rsidRPr="00692A45" w:rsidRDefault="00EE52C0" w:rsidP="00EE52C0">
      <w:pPr>
        <w:rPr>
          <w:rFonts w:ascii="Times New Roman" w:hAnsi="Times New Roman"/>
          <w:lang w:val="lv-LV"/>
        </w:rPr>
      </w:pPr>
      <w:r w:rsidRPr="00692A45">
        <w:rPr>
          <w:rFonts w:ascii="Times New Roman" w:hAnsi="Times New Roman"/>
          <w:noProof/>
          <w:lang w:val="lv-LV"/>
        </w:rPr>
        <w:drawing>
          <wp:inline distT="0" distB="0" distL="0" distR="0" wp14:anchorId="628B9A33" wp14:editId="5037C242">
            <wp:extent cx="5274310" cy="3585845"/>
            <wp:effectExtent l="0" t="0" r="2540" b="14605"/>
            <wp:docPr id="1515281133" name="Chart 1">
              <a:extLst xmlns:a="http://schemas.openxmlformats.org/drawingml/2006/main">
                <a:ext uri="{FF2B5EF4-FFF2-40B4-BE49-F238E27FC236}">
                  <a16:creationId xmlns:a16="http://schemas.microsoft.com/office/drawing/2014/main" id="{3E03CF24-7E82-5AE2-4F84-812676CF758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574C920D" w14:textId="503E8778" w:rsidR="00EE52C0" w:rsidRPr="00692A45" w:rsidRDefault="00EE52C0" w:rsidP="006F77D8">
      <w:pPr>
        <w:jc w:val="center"/>
        <w:rPr>
          <w:rFonts w:ascii="Times New Roman" w:hAnsi="Times New Roman"/>
          <w:sz w:val="24"/>
          <w:szCs w:val="24"/>
          <w:lang w:val="lv-LV"/>
        </w:rPr>
      </w:pPr>
      <w:r w:rsidRPr="00692A45">
        <w:rPr>
          <w:rFonts w:ascii="Times New Roman" w:hAnsi="Times New Roman"/>
          <w:sz w:val="24"/>
          <w:szCs w:val="24"/>
          <w:lang w:val="lv-LV"/>
        </w:rPr>
        <w:t xml:space="preserve">9. </w:t>
      </w:r>
      <w:r w:rsidR="00A301BC" w:rsidRPr="00692A45">
        <w:rPr>
          <w:rFonts w:ascii="Times New Roman" w:hAnsi="Times New Roman"/>
          <w:sz w:val="24"/>
          <w:szCs w:val="24"/>
          <w:lang w:val="lv-LV"/>
        </w:rPr>
        <w:t>A</w:t>
      </w:r>
      <w:r w:rsidRPr="00692A45">
        <w:rPr>
          <w:rFonts w:ascii="Times New Roman" w:hAnsi="Times New Roman"/>
          <w:sz w:val="24"/>
          <w:szCs w:val="24"/>
          <w:lang w:val="lv-LV"/>
        </w:rPr>
        <w:t>ttēls</w:t>
      </w:r>
      <w:r w:rsidR="00A301BC" w:rsidRPr="00692A45">
        <w:rPr>
          <w:rFonts w:ascii="Times New Roman" w:hAnsi="Times New Roman"/>
          <w:sz w:val="24"/>
          <w:szCs w:val="24"/>
          <w:lang w:val="lv-LV"/>
        </w:rPr>
        <w:t>.</w:t>
      </w:r>
      <w:r w:rsidRPr="00692A45">
        <w:rPr>
          <w:rFonts w:ascii="Times New Roman" w:hAnsi="Times New Roman"/>
          <w:sz w:val="24"/>
          <w:szCs w:val="24"/>
          <w:lang w:val="lv-LV"/>
        </w:rPr>
        <w:t xml:space="preserve">  Rūpniecības un būvniecības enerģijas gala patēriņa prognoze NEKP  mērķa scenārijā</w:t>
      </w:r>
    </w:p>
    <w:p w14:paraId="2F7971E2" w14:textId="77777777" w:rsidR="006F77D8" w:rsidRPr="00692A45" w:rsidRDefault="006F77D8" w:rsidP="006F77D8">
      <w:pPr>
        <w:jc w:val="center"/>
        <w:rPr>
          <w:rFonts w:ascii="Times New Roman" w:hAnsi="Times New Roman"/>
          <w:sz w:val="24"/>
          <w:szCs w:val="24"/>
          <w:lang w:val="lv-LV"/>
        </w:rPr>
      </w:pPr>
    </w:p>
    <w:p w14:paraId="223A696B" w14:textId="64D6B19F" w:rsidR="00EE52C0" w:rsidRPr="00692A45" w:rsidRDefault="00EE52C0" w:rsidP="006F77D8">
      <w:pPr>
        <w:jc w:val="both"/>
        <w:rPr>
          <w:rFonts w:ascii="Times New Roman" w:hAnsi="Times New Roman"/>
          <w:sz w:val="24"/>
          <w:szCs w:val="24"/>
          <w:lang w:val="lv-LV"/>
        </w:rPr>
      </w:pPr>
      <w:r w:rsidRPr="00692A45">
        <w:rPr>
          <w:rFonts w:ascii="Times New Roman" w:hAnsi="Times New Roman"/>
          <w:sz w:val="24"/>
          <w:szCs w:val="24"/>
          <w:lang w:val="lv-LV"/>
        </w:rPr>
        <w:t>Prognozējams, ka kopējais energoresursu patēriņš samazināsies (no 36.5 PJ 2020. gadā līdz 34.6 PJ 2050. gadā). Lielāko īpatsvaru enerģijas bilancē veido biomasa, kas prognozējami augs no 16.13 PJ 2020. gadā līdz 24. 16 PJ 2050. gadā jeb aptuveni 50%. Cietā fo</w:t>
      </w:r>
      <w:r w:rsidR="000B0806" w:rsidRPr="00692A45">
        <w:rPr>
          <w:rFonts w:ascii="Times New Roman" w:hAnsi="Times New Roman"/>
          <w:sz w:val="24"/>
          <w:szCs w:val="24"/>
          <w:lang w:val="lv-LV"/>
        </w:rPr>
        <w:t>s</w:t>
      </w:r>
      <w:r w:rsidRPr="00692A45">
        <w:rPr>
          <w:rFonts w:ascii="Times New Roman" w:hAnsi="Times New Roman"/>
          <w:sz w:val="24"/>
          <w:szCs w:val="24"/>
          <w:lang w:val="lv-LV"/>
        </w:rPr>
        <w:t>ilā kurināmā daudzums enerģijas gala patēriņā būvniecībā varētu sarukt par gandrīz 83% līdz 2050. gadam, tāpat arī dabasgāze un centralizētā siltumapgāde (respektīvi 83% un 81% ). Elektroenerģijas patēriņš līdz 2050. gadam pieaugs par 21.5%, enerģijas ietaupījums 2050. gadā- 6.2 PJ, salīdzinot ar 2020.g.</w:t>
      </w:r>
    </w:p>
    <w:p w14:paraId="6D1ECD13" w14:textId="38F3E340" w:rsidR="00D33449" w:rsidRPr="00692A45" w:rsidRDefault="007E10DA" w:rsidP="006F77D8">
      <w:pPr>
        <w:jc w:val="both"/>
        <w:rPr>
          <w:rFonts w:ascii="Times New Roman" w:hAnsi="Times New Roman"/>
          <w:sz w:val="24"/>
          <w:szCs w:val="24"/>
          <w:lang w:val="lv-LV"/>
        </w:rPr>
      </w:pPr>
      <w:r w:rsidRPr="00692A45">
        <w:rPr>
          <w:rFonts w:ascii="Times New Roman" w:hAnsi="Times New Roman"/>
          <w:sz w:val="24"/>
          <w:szCs w:val="24"/>
          <w:lang w:val="lv-LV"/>
        </w:rPr>
        <w:t xml:space="preserve">Vienlaikus NEKP mērķa scenārija pieņēmums neņem vērā </w:t>
      </w:r>
      <w:r w:rsidR="00A078E2" w:rsidRPr="00692A45">
        <w:rPr>
          <w:rFonts w:ascii="Times New Roman" w:hAnsi="Times New Roman"/>
          <w:sz w:val="24"/>
          <w:szCs w:val="24"/>
          <w:lang w:val="lv-LV"/>
        </w:rPr>
        <w:t xml:space="preserve">citus plānošanas dokumentus, kas paredz ambiciozāku ekonomikas attīstību, tāpēc </w:t>
      </w:r>
      <w:r w:rsidR="001D52E5" w:rsidRPr="00692A45">
        <w:rPr>
          <w:rFonts w:ascii="Times New Roman" w:hAnsi="Times New Roman"/>
          <w:sz w:val="24"/>
          <w:szCs w:val="24"/>
          <w:lang w:val="lv-LV"/>
        </w:rPr>
        <w:t>Ekonomikas ministrija sadarbībā ar zinātniekiem strādās pie šo prognožu savstarpējas harmonizācijas.</w:t>
      </w:r>
    </w:p>
    <w:p w14:paraId="35EAF488" w14:textId="2152A764" w:rsidR="00EE52C0" w:rsidRPr="00692A45" w:rsidRDefault="00EE52C0" w:rsidP="006F77D8">
      <w:pPr>
        <w:jc w:val="both"/>
        <w:rPr>
          <w:rFonts w:ascii="Times New Roman" w:hAnsi="Times New Roman"/>
          <w:sz w:val="24"/>
          <w:szCs w:val="24"/>
          <w:lang w:val="lv-LV"/>
        </w:rPr>
      </w:pPr>
      <w:r w:rsidRPr="00692A45">
        <w:rPr>
          <w:rFonts w:ascii="Times New Roman" w:hAnsi="Times New Roman"/>
          <w:sz w:val="24"/>
          <w:szCs w:val="24"/>
          <w:lang w:val="lv-LV"/>
        </w:rPr>
        <w:lastRenderedPageBreak/>
        <w:t xml:space="preserve">Ņemot vērā apkopoto informāciju, esošajā rūpniecībā pāreja uz </w:t>
      </w:r>
      <w:r w:rsidR="004255D6" w:rsidRPr="00692A45">
        <w:rPr>
          <w:rFonts w:ascii="Times New Roman" w:hAnsi="Times New Roman"/>
          <w:sz w:val="24"/>
          <w:szCs w:val="24"/>
          <w:lang w:val="lv-LV"/>
        </w:rPr>
        <w:t xml:space="preserve">AER </w:t>
      </w:r>
      <w:r w:rsidRPr="00692A45">
        <w:rPr>
          <w:rFonts w:ascii="Times New Roman" w:hAnsi="Times New Roman"/>
          <w:sz w:val="24"/>
          <w:szCs w:val="24"/>
          <w:lang w:val="lv-LV"/>
        </w:rPr>
        <w:t>nav galvenais izaicinājums, bet būtiski ir uzlabot energoefektivitāti. Kokrūpniecības nozares pārstāvji ir norādījuši uz nepieciešamību atbalstīt atlikumsiltuma izmantošanu.</w:t>
      </w:r>
    </w:p>
    <w:p w14:paraId="35AD3D89" w14:textId="00B6C2F2" w:rsidR="00766E84" w:rsidRPr="00692A45" w:rsidRDefault="300DEDDD" w:rsidP="006F77D8">
      <w:pPr>
        <w:jc w:val="both"/>
        <w:rPr>
          <w:rFonts w:ascii="Times New Roman" w:hAnsi="Times New Roman"/>
          <w:sz w:val="24"/>
          <w:szCs w:val="24"/>
          <w:lang w:val="lv-LV"/>
        </w:rPr>
      </w:pPr>
      <w:r w:rsidRPr="00692A45">
        <w:rPr>
          <w:rFonts w:ascii="Times New Roman" w:hAnsi="Times New Roman"/>
          <w:sz w:val="24"/>
          <w:szCs w:val="24"/>
          <w:lang w:val="lv-LV"/>
        </w:rPr>
        <w:t>Esošajā rūpniecībā šobrīd rūpnieciskajos procesos nav identificēta nepieciešamība pēc ūdeņraža, bet nepieciešams turpināt izvērtējumu ūdeņraža lomai smagā transporta zaļināšanā.</w:t>
      </w:r>
    </w:p>
    <w:p w14:paraId="70141649" w14:textId="3EBA6BC4" w:rsidR="00423E9A" w:rsidRPr="00692A45" w:rsidRDefault="00423E9A" w:rsidP="00423E9A">
      <w:pPr>
        <w:pStyle w:val="Heading2"/>
        <w:rPr>
          <w:rFonts w:ascii="Times New Roman" w:hAnsi="Times New Roman" w:cs="Times New Roman"/>
          <w:b/>
          <w:bCs/>
          <w:color w:val="auto"/>
          <w:lang w:val="lv-LV"/>
        </w:rPr>
      </w:pPr>
      <w:bookmarkStart w:id="18" w:name="_Toc206572923"/>
      <w:r w:rsidRPr="00692A45">
        <w:rPr>
          <w:rFonts w:ascii="Times New Roman" w:hAnsi="Times New Roman" w:cs="Times New Roman"/>
          <w:b/>
          <w:bCs/>
          <w:color w:val="auto"/>
          <w:lang w:val="lv-LV"/>
        </w:rPr>
        <w:t>2.</w:t>
      </w:r>
      <w:r w:rsidR="002C7C43" w:rsidRPr="00692A45">
        <w:rPr>
          <w:rFonts w:ascii="Times New Roman" w:hAnsi="Times New Roman" w:cs="Times New Roman"/>
          <w:b/>
          <w:bCs/>
          <w:color w:val="auto"/>
          <w:lang w:val="lv-LV"/>
        </w:rPr>
        <w:t>3.</w:t>
      </w:r>
      <w:r w:rsidR="000015BE">
        <w:rPr>
          <w:rFonts w:ascii="Times New Roman" w:hAnsi="Times New Roman" w:cs="Times New Roman"/>
          <w:b/>
          <w:bCs/>
          <w:color w:val="auto"/>
          <w:lang w:val="lv-LV"/>
        </w:rPr>
        <w:t xml:space="preserve"> </w:t>
      </w:r>
      <w:r w:rsidRPr="00692A45">
        <w:rPr>
          <w:rFonts w:ascii="Times New Roman" w:hAnsi="Times New Roman" w:cs="Times New Roman"/>
          <w:b/>
          <w:bCs/>
          <w:color w:val="auto"/>
          <w:lang w:val="lv-LV"/>
        </w:rPr>
        <w:t>Riski</w:t>
      </w:r>
      <w:bookmarkEnd w:id="18"/>
    </w:p>
    <w:p w14:paraId="5E883C4E" w14:textId="18D6973E" w:rsidR="00703F34" w:rsidRPr="00692A45" w:rsidRDefault="00703F34" w:rsidP="00703F34">
      <w:pPr>
        <w:jc w:val="both"/>
        <w:rPr>
          <w:rFonts w:ascii="Times New Roman" w:hAnsi="Times New Roman"/>
          <w:b/>
          <w:bCs/>
          <w:sz w:val="24"/>
          <w:szCs w:val="24"/>
          <w:lang w:val="lv-LV"/>
        </w:rPr>
      </w:pPr>
      <w:r w:rsidRPr="00692A45">
        <w:rPr>
          <w:rFonts w:ascii="Times New Roman" w:hAnsi="Times New Roman"/>
          <w:b/>
          <w:bCs/>
          <w:sz w:val="24"/>
          <w:szCs w:val="24"/>
          <w:lang w:val="lv-LV"/>
        </w:rPr>
        <w:t xml:space="preserve">Ekonomiskie riski: </w:t>
      </w:r>
    </w:p>
    <w:p w14:paraId="08BCE45B" w14:textId="77777777" w:rsidR="00B313C1" w:rsidRDefault="00B313C1" w:rsidP="0072535F">
      <w:pPr>
        <w:numPr>
          <w:ilvl w:val="0"/>
          <w:numId w:val="32"/>
        </w:numPr>
        <w:jc w:val="both"/>
        <w:rPr>
          <w:rFonts w:ascii="Times New Roman" w:hAnsi="Times New Roman"/>
          <w:sz w:val="24"/>
          <w:szCs w:val="24"/>
          <w:lang w:val="lv-LV"/>
        </w:rPr>
      </w:pPr>
      <w:r w:rsidRPr="00B313C1">
        <w:rPr>
          <w:rFonts w:ascii="Times New Roman" w:hAnsi="Times New Roman"/>
          <w:sz w:val="24"/>
          <w:szCs w:val="24"/>
          <w:lang w:val="lv-LV"/>
        </w:rPr>
        <w:t xml:space="preserve">Augstas investīciju izmaksas modernām tehnoloģijām un iekārtām, kas nepieciešamas energoefektivitātes uzlabošanai un ražošanas elektrifikācijai, var radīt būtisku finansiālu slogu uzņēmumiem, īpaši tajās nozarēs, kur dominē zemas pievienotās vērtības produkti un ir ierobežotas iespējas pārorientēties uz augstākas pievienotās vērtības ražošanu. Šāds slogs var ietekmēt uzņēmumu likviditāti, investīciju spēju un elastību krīžu laikā, neskatoties uz potenciālajiem ilgtermiņa ieguvumiem no zemāka enerģijas patēriņa un emisiju izmaksām. </w:t>
      </w:r>
    </w:p>
    <w:p w14:paraId="2A607B24" w14:textId="0F0332B4" w:rsidR="00703F34" w:rsidRPr="00692A45" w:rsidRDefault="00313444" w:rsidP="0072535F">
      <w:pPr>
        <w:numPr>
          <w:ilvl w:val="0"/>
          <w:numId w:val="32"/>
        </w:numPr>
        <w:jc w:val="both"/>
        <w:rPr>
          <w:rFonts w:ascii="Times New Roman" w:hAnsi="Times New Roman"/>
          <w:sz w:val="24"/>
          <w:szCs w:val="24"/>
          <w:lang w:val="lv-LV"/>
        </w:rPr>
      </w:pPr>
      <w:r w:rsidRPr="00692A45">
        <w:rPr>
          <w:rFonts w:ascii="Times New Roman" w:hAnsi="Times New Roman"/>
          <w:sz w:val="24"/>
          <w:szCs w:val="24"/>
          <w:lang w:val="lv-LV"/>
        </w:rPr>
        <w:t xml:space="preserve">Augstāka </w:t>
      </w:r>
      <w:r w:rsidR="00B76F27" w:rsidRPr="00692A45">
        <w:rPr>
          <w:rFonts w:ascii="Times New Roman" w:hAnsi="Times New Roman"/>
          <w:sz w:val="24"/>
          <w:szCs w:val="24"/>
          <w:lang w:val="lv-LV"/>
        </w:rPr>
        <w:t xml:space="preserve">elektroenerģijas cena rūpniecības sektorā </w:t>
      </w:r>
      <w:r w:rsidR="00703F34" w:rsidRPr="00692A45">
        <w:rPr>
          <w:rFonts w:ascii="Times New Roman" w:hAnsi="Times New Roman"/>
          <w:sz w:val="24"/>
          <w:szCs w:val="24"/>
          <w:lang w:val="lv-LV"/>
        </w:rPr>
        <w:t>var kavēt elektrifikāciju un konkurētspēju salīdzinājumā ar reģioniem ārpus ES, piemēram, ASV, kur elektroenerģijas cenas ir zemākas.</w:t>
      </w:r>
    </w:p>
    <w:p w14:paraId="5260D33E" w14:textId="45D3998E" w:rsidR="00703F34" w:rsidRPr="00692A45" w:rsidRDefault="00703F34" w:rsidP="0072535F">
      <w:pPr>
        <w:numPr>
          <w:ilvl w:val="0"/>
          <w:numId w:val="32"/>
        </w:numPr>
        <w:jc w:val="both"/>
        <w:rPr>
          <w:rFonts w:ascii="Times New Roman" w:hAnsi="Times New Roman"/>
          <w:sz w:val="24"/>
          <w:szCs w:val="24"/>
          <w:lang w:val="lv-LV"/>
        </w:rPr>
      </w:pPr>
      <w:r w:rsidRPr="00692A45">
        <w:rPr>
          <w:rFonts w:ascii="Times New Roman" w:hAnsi="Times New Roman"/>
          <w:sz w:val="24"/>
          <w:szCs w:val="24"/>
          <w:lang w:val="lv-LV"/>
        </w:rPr>
        <w:t>Finansējuma trūkums var palēnināt pāreju uz zaļākām tehnoloģijām.</w:t>
      </w:r>
    </w:p>
    <w:p w14:paraId="6794D015" w14:textId="4AE5A3E6" w:rsidR="00703F34" w:rsidRPr="00692A45" w:rsidRDefault="00703F34" w:rsidP="00703F34">
      <w:pPr>
        <w:jc w:val="both"/>
        <w:rPr>
          <w:rFonts w:ascii="Times New Roman" w:hAnsi="Times New Roman"/>
          <w:b/>
          <w:bCs/>
          <w:sz w:val="24"/>
          <w:szCs w:val="24"/>
          <w:lang w:val="lv-LV"/>
        </w:rPr>
      </w:pPr>
      <w:r w:rsidRPr="00692A45">
        <w:rPr>
          <w:rFonts w:ascii="Times New Roman" w:hAnsi="Times New Roman"/>
          <w:b/>
          <w:bCs/>
          <w:sz w:val="24"/>
          <w:szCs w:val="24"/>
          <w:lang w:val="lv-LV"/>
        </w:rPr>
        <w:t xml:space="preserve">Tehnoloģiskie riski: </w:t>
      </w:r>
    </w:p>
    <w:p w14:paraId="45A7D63A" w14:textId="56CA7004" w:rsidR="008A036E" w:rsidRPr="00692A45" w:rsidRDefault="008A036E" w:rsidP="0072535F">
      <w:pPr>
        <w:pStyle w:val="ListParagraph"/>
        <w:numPr>
          <w:ilvl w:val="0"/>
          <w:numId w:val="33"/>
        </w:numPr>
        <w:jc w:val="both"/>
        <w:rPr>
          <w:rFonts w:ascii="Times New Roman" w:hAnsi="Times New Roman"/>
          <w:sz w:val="24"/>
          <w:szCs w:val="24"/>
          <w:lang w:val="lv-LV"/>
        </w:rPr>
      </w:pPr>
      <w:r w:rsidRPr="00692A45">
        <w:rPr>
          <w:rFonts w:ascii="Times New Roman" w:hAnsi="Times New Roman"/>
          <w:lang w:val="lv-LV"/>
        </w:rPr>
        <w:t xml:space="preserve"> </w:t>
      </w:r>
      <w:r w:rsidRPr="00692A45">
        <w:rPr>
          <w:rFonts w:ascii="Times New Roman" w:hAnsi="Times New Roman"/>
          <w:sz w:val="24"/>
          <w:szCs w:val="24"/>
          <w:lang w:val="lv-LV"/>
        </w:rPr>
        <w:t xml:space="preserve">Jaunu energoefektīvu tehnoloģiju (piemēram, modernu kompresoru, sūkņu, ventilācijas sistēmu vai </w:t>
      </w:r>
      <w:r w:rsidR="001928E6" w:rsidRPr="00692A45">
        <w:rPr>
          <w:rFonts w:ascii="Times New Roman" w:hAnsi="Times New Roman"/>
          <w:sz w:val="24"/>
          <w:szCs w:val="24"/>
          <w:lang w:val="lv-LV"/>
        </w:rPr>
        <w:t>AER</w:t>
      </w:r>
      <w:r w:rsidRPr="00692A45">
        <w:rPr>
          <w:rFonts w:ascii="Times New Roman" w:hAnsi="Times New Roman"/>
          <w:sz w:val="24"/>
          <w:szCs w:val="24"/>
          <w:lang w:val="lv-LV"/>
        </w:rPr>
        <w:t xml:space="preserve"> iekārtu) integrēšana esošajās ražošanas sistēmās var radīt tehniskas nesaderības. Daudzos Latvijas rūpniecības uzņēmumos tiek izmantotas novecojušas iekārtas, kas nav paredzētas darbam ar jaunākajām tehnoloģijām.</w:t>
      </w:r>
    </w:p>
    <w:p w14:paraId="3282F102" w14:textId="18529E8D" w:rsidR="00703F34" w:rsidRPr="00692A45" w:rsidRDefault="00703F34" w:rsidP="0072535F">
      <w:pPr>
        <w:numPr>
          <w:ilvl w:val="0"/>
          <w:numId w:val="33"/>
        </w:numPr>
        <w:jc w:val="both"/>
        <w:rPr>
          <w:rFonts w:ascii="Times New Roman" w:hAnsi="Times New Roman"/>
          <w:sz w:val="24"/>
          <w:szCs w:val="24"/>
          <w:lang w:val="lv-LV"/>
        </w:rPr>
      </w:pPr>
      <w:r w:rsidRPr="00692A45">
        <w:rPr>
          <w:rFonts w:ascii="Times New Roman" w:hAnsi="Times New Roman"/>
          <w:sz w:val="24"/>
          <w:szCs w:val="24"/>
          <w:lang w:val="lv-LV"/>
        </w:rPr>
        <w:t>Ierobežota pieredze un zināšanas par modernu risinājumu ieviešanu</w:t>
      </w:r>
      <w:r w:rsidR="00DB6FB1" w:rsidRPr="00692A45">
        <w:rPr>
          <w:rFonts w:ascii="Times New Roman" w:hAnsi="Times New Roman"/>
          <w:sz w:val="24"/>
          <w:szCs w:val="24"/>
          <w:lang w:val="lv-LV"/>
        </w:rPr>
        <w:t>, kā arī administratīvie šķēršļi</w:t>
      </w:r>
      <w:r w:rsidRPr="00692A45">
        <w:rPr>
          <w:rFonts w:ascii="Times New Roman" w:hAnsi="Times New Roman"/>
          <w:sz w:val="24"/>
          <w:szCs w:val="24"/>
          <w:lang w:val="lv-LV"/>
        </w:rPr>
        <w:t>).</w:t>
      </w:r>
    </w:p>
    <w:p w14:paraId="64649930" w14:textId="15DC30B1" w:rsidR="00703F34" w:rsidRPr="00692A45" w:rsidRDefault="00703F34" w:rsidP="00703F34">
      <w:pPr>
        <w:jc w:val="both"/>
        <w:rPr>
          <w:rFonts w:ascii="Times New Roman" w:hAnsi="Times New Roman"/>
          <w:b/>
          <w:bCs/>
          <w:sz w:val="24"/>
          <w:szCs w:val="24"/>
          <w:lang w:val="lv-LV"/>
        </w:rPr>
      </w:pPr>
      <w:r w:rsidRPr="00692A45">
        <w:rPr>
          <w:rFonts w:ascii="Times New Roman" w:hAnsi="Times New Roman"/>
          <w:b/>
          <w:bCs/>
          <w:sz w:val="24"/>
          <w:szCs w:val="24"/>
          <w:lang w:val="lv-LV"/>
        </w:rPr>
        <w:t xml:space="preserve">Politiskie un regulējošie riski: </w:t>
      </w:r>
    </w:p>
    <w:p w14:paraId="0255C0E0" w14:textId="73E35E51" w:rsidR="00703F34" w:rsidRPr="00692A45" w:rsidRDefault="00703F34" w:rsidP="0072535F">
      <w:pPr>
        <w:numPr>
          <w:ilvl w:val="0"/>
          <w:numId w:val="34"/>
        </w:numPr>
        <w:jc w:val="both"/>
        <w:rPr>
          <w:rFonts w:ascii="Times New Roman" w:hAnsi="Times New Roman"/>
          <w:sz w:val="24"/>
          <w:szCs w:val="24"/>
          <w:lang w:val="lv-LV"/>
        </w:rPr>
      </w:pPr>
      <w:r w:rsidRPr="00692A45">
        <w:rPr>
          <w:rFonts w:ascii="Times New Roman" w:hAnsi="Times New Roman"/>
          <w:sz w:val="24"/>
          <w:szCs w:val="24"/>
          <w:lang w:val="lv-LV"/>
        </w:rPr>
        <w:t>Nesaskaņota vai nepietiekami elastīga valsts politika</w:t>
      </w:r>
      <w:r w:rsidR="00C05158">
        <w:rPr>
          <w:rFonts w:ascii="Times New Roman" w:hAnsi="Times New Roman"/>
          <w:sz w:val="24"/>
          <w:szCs w:val="24"/>
          <w:lang w:val="lv-LV"/>
        </w:rPr>
        <w:t xml:space="preserve"> </w:t>
      </w:r>
      <w:r w:rsidRPr="00692A45">
        <w:rPr>
          <w:rFonts w:ascii="Times New Roman" w:hAnsi="Times New Roman"/>
          <w:sz w:val="24"/>
          <w:szCs w:val="24"/>
          <w:lang w:val="lv-LV"/>
        </w:rPr>
        <w:t>var radīt nevienlīdzīgus konkurences apstākļus un bremzēt investīcijas AER un energoefektivitātē.</w:t>
      </w:r>
    </w:p>
    <w:p w14:paraId="43484F97" w14:textId="6691335F" w:rsidR="005E5921" w:rsidRPr="00692A45" w:rsidRDefault="00B1777F" w:rsidP="0072535F">
      <w:pPr>
        <w:pStyle w:val="ListParagraph"/>
        <w:numPr>
          <w:ilvl w:val="0"/>
          <w:numId w:val="34"/>
        </w:numPr>
        <w:jc w:val="both"/>
        <w:rPr>
          <w:rFonts w:ascii="Times New Roman" w:hAnsi="Times New Roman"/>
          <w:sz w:val="24"/>
          <w:szCs w:val="24"/>
          <w:lang w:val="lv-LV"/>
        </w:rPr>
      </w:pPr>
      <w:r w:rsidRPr="00692A45">
        <w:rPr>
          <w:rFonts w:ascii="Times New Roman" w:hAnsi="Times New Roman"/>
          <w:sz w:val="24"/>
          <w:szCs w:val="24"/>
          <w:lang w:val="lv-LV"/>
        </w:rPr>
        <w:t>Mainīgas politiskās prioritātes var aizkavēt atbalsta programmas, rūpniecības uzņēmumiem, kas vēlas ieviest AER vai energoefektīvas tehnoloģijas. Tas var samazināt investīciju vēlmi, jo uzņēmumi baidās no neparedzamām izmaiņām.</w:t>
      </w:r>
    </w:p>
    <w:p w14:paraId="3C02BE10" w14:textId="372BCD08" w:rsidR="00703F34" w:rsidRPr="00692A45" w:rsidRDefault="00703F34" w:rsidP="00703F34">
      <w:pPr>
        <w:jc w:val="both"/>
        <w:rPr>
          <w:rFonts w:ascii="Times New Roman" w:hAnsi="Times New Roman"/>
          <w:b/>
          <w:bCs/>
          <w:sz w:val="24"/>
          <w:szCs w:val="24"/>
          <w:lang w:val="lv-LV"/>
        </w:rPr>
      </w:pPr>
      <w:r w:rsidRPr="00692A45">
        <w:rPr>
          <w:rFonts w:ascii="Times New Roman" w:hAnsi="Times New Roman"/>
          <w:b/>
          <w:bCs/>
          <w:sz w:val="24"/>
          <w:szCs w:val="24"/>
          <w:lang w:val="lv-LV"/>
        </w:rPr>
        <w:t xml:space="preserve">Sociālie un tirgus riski: </w:t>
      </w:r>
    </w:p>
    <w:p w14:paraId="16D9277A" w14:textId="77777777" w:rsidR="00703F34" w:rsidRPr="00692A45" w:rsidRDefault="00703F34" w:rsidP="0072535F">
      <w:pPr>
        <w:numPr>
          <w:ilvl w:val="0"/>
          <w:numId w:val="35"/>
        </w:numPr>
        <w:jc w:val="both"/>
        <w:rPr>
          <w:rFonts w:ascii="Times New Roman" w:hAnsi="Times New Roman"/>
          <w:sz w:val="24"/>
          <w:szCs w:val="24"/>
          <w:lang w:val="lv-LV"/>
        </w:rPr>
      </w:pPr>
      <w:r w:rsidRPr="00692A45">
        <w:rPr>
          <w:rFonts w:ascii="Times New Roman" w:hAnsi="Times New Roman"/>
          <w:sz w:val="24"/>
          <w:szCs w:val="24"/>
          <w:lang w:val="lv-LV"/>
        </w:rPr>
        <w:t>Eksporta tirgus svārstības, jo zemas pievienotās vērtības produkti (piemēram, kurināmā koksne) var zaudēt konkurētspēju, ja globālais pieprasījums pārorientējas uz augstākas pievienotās vērtības precēm.</w:t>
      </w:r>
    </w:p>
    <w:p w14:paraId="2EE9E4EB" w14:textId="2459C945" w:rsidR="00A23E69" w:rsidRPr="00692A45" w:rsidRDefault="00A23E69" w:rsidP="0072535F">
      <w:pPr>
        <w:pStyle w:val="ListParagraph"/>
        <w:numPr>
          <w:ilvl w:val="0"/>
          <w:numId w:val="35"/>
        </w:numPr>
        <w:jc w:val="both"/>
        <w:rPr>
          <w:rFonts w:ascii="Times New Roman" w:hAnsi="Times New Roman"/>
          <w:sz w:val="24"/>
          <w:szCs w:val="24"/>
          <w:lang w:val="lv-LV"/>
        </w:rPr>
      </w:pPr>
      <w:r w:rsidRPr="00692A45">
        <w:rPr>
          <w:rFonts w:ascii="Times New Roman" w:hAnsi="Times New Roman"/>
          <w:sz w:val="24"/>
          <w:szCs w:val="24"/>
          <w:lang w:val="lv-LV"/>
        </w:rPr>
        <w:t>Ierobežota kvalificēta darbaspēka pieejamība darbam ar modernām un neto nulles emisiju tehnoloģijām.</w:t>
      </w:r>
    </w:p>
    <w:p w14:paraId="21C1684D" w14:textId="77777777" w:rsidR="00EC3500" w:rsidRPr="00692A45" w:rsidRDefault="00EC3500" w:rsidP="00EC3500">
      <w:pPr>
        <w:rPr>
          <w:rFonts w:ascii="Times New Roman" w:hAnsi="Times New Roman"/>
          <w:lang w:val="lv-LV"/>
        </w:rPr>
      </w:pPr>
    </w:p>
    <w:p w14:paraId="59B595F7" w14:textId="32786FAF" w:rsidR="0043596E" w:rsidRPr="00692A45" w:rsidRDefault="002C7C43" w:rsidP="00DC7B0D">
      <w:pPr>
        <w:pStyle w:val="Heading2"/>
        <w:rPr>
          <w:rFonts w:ascii="Times New Roman" w:hAnsi="Times New Roman" w:cs="Times New Roman"/>
          <w:b/>
          <w:bCs/>
          <w:color w:val="auto"/>
          <w:lang w:val="lv-LV"/>
        </w:rPr>
      </w:pPr>
      <w:bookmarkStart w:id="19" w:name="_Toc206572924"/>
      <w:r w:rsidRPr="00692A45">
        <w:rPr>
          <w:rFonts w:ascii="Times New Roman" w:hAnsi="Times New Roman" w:cs="Times New Roman"/>
          <w:b/>
          <w:bCs/>
          <w:color w:val="auto"/>
          <w:lang w:val="lv-LV"/>
        </w:rPr>
        <w:lastRenderedPageBreak/>
        <w:t>2</w:t>
      </w:r>
      <w:r w:rsidR="00423E9A" w:rsidRPr="00692A45">
        <w:rPr>
          <w:rFonts w:ascii="Times New Roman" w:hAnsi="Times New Roman" w:cs="Times New Roman"/>
          <w:b/>
          <w:bCs/>
          <w:color w:val="auto"/>
          <w:lang w:val="lv-LV"/>
        </w:rPr>
        <w:t>.4.</w:t>
      </w:r>
      <w:r w:rsidR="00A301BC" w:rsidRPr="00692A45">
        <w:rPr>
          <w:rFonts w:ascii="Times New Roman" w:hAnsi="Times New Roman" w:cs="Times New Roman"/>
          <w:b/>
          <w:bCs/>
          <w:color w:val="auto"/>
          <w:lang w:val="lv-LV"/>
        </w:rPr>
        <w:t xml:space="preserve"> </w:t>
      </w:r>
      <w:r w:rsidR="00423E9A" w:rsidRPr="00692A45">
        <w:rPr>
          <w:rFonts w:ascii="Times New Roman" w:hAnsi="Times New Roman" w:cs="Times New Roman"/>
          <w:b/>
          <w:bCs/>
          <w:color w:val="auto"/>
          <w:lang w:val="lv-LV"/>
        </w:rPr>
        <w:t>Mērķi</w:t>
      </w:r>
      <w:bookmarkEnd w:id="19"/>
    </w:p>
    <w:p w14:paraId="0C231E36" w14:textId="27843381" w:rsidR="000E3599" w:rsidRPr="00692A45" w:rsidRDefault="000E3599" w:rsidP="0043596E">
      <w:pPr>
        <w:jc w:val="both"/>
        <w:rPr>
          <w:rFonts w:ascii="Times New Roman" w:hAnsi="Times New Roman"/>
          <w:sz w:val="24"/>
          <w:szCs w:val="24"/>
          <w:lang w:val="lv-LV"/>
        </w:rPr>
      </w:pPr>
      <w:r w:rsidRPr="00692A45">
        <w:rPr>
          <w:rFonts w:ascii="Times New Roman" w:hAnsi="Times New Roman"/>
          <w:b/>
          <w:bCs/>
          <w:sz w:val="24"/>
          <w:szCs w:val="24"/>
          <w:lang w:val="lv-LV"/>
        </w:rPr>
        <w:t>Samazināt energointensitāti:</w:t>
      </w:r>
      <w:r w:rsidRPr="00692A45">
        <w:rPr>
          <w:rFonts w:ascii="Times New Roman" w:hAnsi="Times New Roman"/>
          <w:sz w:val="24"/>
          <w:szCs w:val="24"/>
          <w:lang w:val="lv-LV"/>
        </w:rPr>
        <w:t xml:space="preserve"> Līdz 2030. gadam samazināt rūpniecības energointensitāti par 20% salīdzinājumā ar 2022. gadu, palielinot augstas pievienotās vērtības produktu īpatsvaru.</w:t>
      </w:r>
    </w:p>
    <w:p w14:paraId="3A4AA794" w14:textId="6071ED3F" w:rsidR="000E3599" w:rsidRPr="00692A45" w:rsidRDefault="000E3599" w:rsidP="0043596E">
      <w:pPr>
        <w:jc w:val="both"/>
        <w:rPr>
          <w:rFonts w:ascii="Times New Roman" w:hAnsi="Times New Roman"/>
          <w:sz w:val="24"/>
          <w:szCs w:val="24"/>
          <w:lang w:val="lv-LV"/>
        </w:rPr>
      </w:pPr>
      <w:r w:rsidRPr="00692A45">
        <w:rPr>
          <w:rFonts w:ascii="Times New Roman" w:hAnsi="Times New Roman"/>
          <w:b/>
          <w:bCs/>
          <w:sz w:val="24"/>
          <w:szCs w:val="24"/>
          <w:lang w:val="lv-LV"/>
        </w:rPr>
        <w:t>Palielināt AER īpatsvaru:</w:t>
      </w:r>
      <w:r w:rsidRPr="00692A45">
        <w:rPr>
          <w:rFonts w:ascii="Times New Roman" w:hAnsi="Times New Roman"/>
          <w:sz w:val="24"/>
          <w:szCs w:val="24"/>
          <w:lang w:val="lv-LV"/>
        </w:rPr>
        <w:t xml:space="preserve"> Līdz 2030. gadam panākt, ka AER</w:t>
      </w:r>
      <w:r w:rsidR="000318F2" w:rsidRPr="00692A45">
        <w:rPr>
          <w:rFonts w:ascii="Times New Roman" w:hAnsi="Times New Roman"/>
          <w:sz w:val="24"/>
          <w:szCs w:val="24"/>
          <w:lang w:val="lv-LV"/>
        </w:rPr>
        <w:t xml:space="preserve"> </w:t>
      </w:r>
      <w:r w:rsidR="00791733">
        <w:rPr>
          <w:rFonts w:ascii="Times New Roman" w:hAnsi="Times New Roman"/>
          <w:sz w:val="24"/>
          <w:szCs w:val="24"/>
          <w:lang w:val="lv-LV"/>
        </w:rPr>
        <w:t xml:space="preserve">atbilstoši </w:t>
      </w:r>
      <w:r w:rsidR="0083540F">
        <w:rPr>
          <w:rFonts w:ascii="Times New Roman" w:hAnsi="Times New Roman"/>
          <w:sz w:val="24"/>
          <w:szCs w:val="24"/>
          <w:lang w:val="lv-LV"/>
        </w:rPr>
        <w:t xml:space="preserve">Nacionālā enerģētikas un klimata plāna mērķa scenārijam </w:t>
      </w:r>
      <w:r w:rsidR="000318F2" w:rsidRPr="00692A45">
        <w:rPr>
          <w:rFonts w:ascii="Times New Roman" w:hAnsi="Times New Roman"/>
          <w:sz w:val="24"/>
          <w:szCs w:val="24"/>
          <w:lang w:val="lv-LV"/>
        </w:rPr>
        <w:t xml:space="preserve"> </w:t>
      </w:r>
      <w:r w:rsidRPr="00692A45">
        <w:rPr>
          <w:rFonts w:ascii="Times New Roman" w:hAnsi="Times New Roman"/>
          <w:sz w:val="24"/>
          <w:szCs w:val="24"/>
          <w:lang w:val="lv-LV"/>
        </w:rPr>
        <w:t xml:space="preserve">veido vismaz </w:t>
      </w:r>
      <w:r w:rsidR="00FC40FF" w:rsidRPr="00692A45">
        <w:rPr>
          <w:rFonts w:ascii="Times New Roman" w:hAnsi="Times New Roman"/>
          <w:sz w:val="24"/>
          <w:szCs w:val="24"/>
          <w:lang w:val="lv-LV"/>
        </w:rPr>
        <w:t>78.1</w:t>
      </w:r>
      <w:r w:rsidRPr="00692A45">
        <w:rPr>
          <w:rFonts w:ascii="Times New Roman" w:hAnsi="Times New Roman"/>
          <w:sz w:val="24"/>
          <w:szCs w:val="24"/>
          <w:lang w:val="lv-LV"/>
        </w:rPr>
        <w:t>%</w:t>
      </w:r>
      <w:r w:rsidR="009F40DE" w:rsidRPr="00692A45">
        <w:rPr>
          <w:rFonts w:ascii="Times New Roman" w:hAnsi="Times New Roman"/>
          <w:sz w:val="24"/>
          <w:szCs w:val="24"/>
          <w:lang w:val="lv-LV"/>
        </w:rPr>
        <w:t xml:space="preserve">  </w:t>
      </w:r>
      <w:r w:rsidRPr="00692A45">
        <w:rPr>
          <w:rFonts w:ascii="Times New Roman" w:hAnsi="Times New Roman"/>
          <w:sz w:val="24"/>
          <w:szCs w:val="24"/>
          <w:lang w:val="lv-LV"/>
        </w:rPr>
        <w:t xml:space="preserve"> no rūpniecības enerģijas </w:t>
      </w:r>
      <w:r w:rsidR="000916D5" w:rsidRPr="00692A45">
        <w:rPr>
          <w:rFonts w:ascii="Times New Roman" w:hAnsi="Times New Roman"/>
          <w:sz w:val="24"/>
          <w:szCs w:val="24"/>
          <w:lang w:val="lv-LV"/>
        </w:rPr>
        <w:t xml:space="preserve">gala </w:t>
      </w:r>
      <w:r w:rsidRPr="00692A45">
        <w:rPr>
          <w:rFonts w:ascii="Times New Roman" w:hAnsi="Times New Roman"/>
          <w:sz w:val="24"/>
          <w:szCs w:val="24"/>
          <w:lang w:val="lv-LV"/>
        </w:rPr>
        <w:t>patēriņa</w:t>
      </w:r>
      <w:r w:rsidR="003966CC" w:rsidRPr="00692A45">
        <w:rPr>
          <w:rStyle w:val="FootnoteReference"/>
          <w:rFonts w:ascii="Times New Roman" w:hAnsi="Times New Roman"/>
          <w:sz w:val="24"/>
          <w:szCs w:val="24"/>
          <w:lang w:val="lv-LV"/>
        </w:rPr>
        <w:footnoteReference w:id="30"/>
      </w:r>
      <w:r w:rsidR="00711675">
        <w:rPr>
          <w:rFonts w:ascii="Times New Roman" w:hAnsi="Times New Roman"/>
          <w:sz w:val="24"/>
          <w:szCs w:val="24"/>
          <w:lang w:val="lv-LV"/>
        </w:rPr>
        <w:t xml:space="preserve"> (</w:t>
      </w:r>
      <w:r w:rsidR="00711675" w:rsidRPr="00692A45">
        <w:rPr>
          <w:rFonts w:ascii="Times New Roman" w:hAnsi="Times New Roman"/>
          <w:sz w:val="24"/>
          <w:szCs w:val="24"/>
          <w:lang w:val="lv-LV"/>
        </w:rPr>
        <w:t>atbilstoši  Atjaunīgās enerģijas direktīvas (ES) 2023/2413 tvērumam</w:t>
      </w:r>
      <w:r w:rsidR="00B95BCA">
        <w:rPr>
          <w:rFonts w:ascii="Times New Roman" w:hAnsi="Times New Roman"/>
          <w:sz w:val="24"/>
          <w:szCs w:val="24"/>
          <w:lang w:val="lv-LV"/>
        </w:rPr>
        <w:t xml:space="preserve"> </w:t>
      </w:r>
      <w:r w:rsidR="00B95BCA" w:rsidRPr="00B95BCA">
        <w:rPr>
          <w:rFonts w:ascii="Times New Roman" w:hAnsi="Times New Roman"/>
          <w:sz w:val="24"/>
          <w:szCs w:val="24"/>
          <w:lang w:val="lv-LV"/>
        </w:rPr>
        <w:t>un metodoloģij</w:t>
      </w:r>
      <w:r w:rsidR="00B95BCA">
        <w:rPr>
          <w:rFonts w:ascii="Times New Roman" w:hAnsi="Times New Roman"/>
          <w:sz w:val="24"/>
          <w:szCs w:val="24"/>
          <w:lang w:val="lv-LV"/>
        </w:rPr>
        <w:t>ai</w:t>
      </w:r>
      <w:r w:rsidR="00B95BCA" w:rsidRPr="00B95BCA">
        <w:rPr>
          <w:rFonts w:ascii="Times New Roman" w:hAnsi="Times New Roman"/>
          <w:sz w:val="24"/>
          <w:szCs w:val="24"/>
          <w:lang w:val="lv-LV"/>
        </w:rPr>
        <w:t xml:space="preserve"> AER īpatsvaram rūpniecībā 2030.gadā jābūt 73,1%.</w:t>
      </w:r>
      <w:r w:rsidR="00B95BCA">
        <w:rPr>
          <w:rFonts w:ascii="Times New Roman" w:hAnsi="Times New Roman"/>
          <w:sz w:val="24"/>
          <w:szCs w:val="24"/>
          <w:lang w:val="lv-LV"/>
        </w:rPr>
        <w:t xml:space="preserve"> </w:t>
      </w:r>
      <w:r w:rsidR="00711675" w:rsidRPr="00692A45">
        <w:rPr>
          <w:rFonts w:ascii="Times New Roman" w:hAnsi="Times New Roman"/>
          <w:sz w:val="24"/>
          <w:szCs w:val="24"/>
          <w:lang w:val="lv-LV"/>
        </w:rPr>
        <w:t>)</w:t>
      </w:r>
      <w:r w:rsidR="000916D5" w:rsidRPr="00692A45">
        <w:rPr>
          <w:rFonts w:ascii="Times New Roman" w:hAnsi="Times New Roman"/>
          <w:sz w:val="24"/>
          <w:szCs w:val="24"/>
          <w:lang w:val="lv-LV"/>
        </w:rPr>
        <w:t>.</w:t>
      </w:r>
    </w:p>
    <w:p w14:paraId="5D0BA7D0" w14:textId="2AEFDB91" w:rsidR="000E3599" w:rsidRPr="00692A45" w:rsidRDefault="000E3599" w:rsidP="0043596E">
      <w:pPr>
        <w:jc w:val="both"/>
        <w:rPr>
          <w:rFonts w:ascii="Times New Roman" w:hAnsi="Times New Roman"/>
          <w:sz w:val="24"/>
          <w:szCs w:val="24"/>
          <w:lang w:val="lv-LV"/>
        </w:rPr>
      </w:pPr>
      <w:r w:rsidRPr="00692A45">
        <w:rPr>
          <w:rFonts w:ascii="Times New Roman" w:hAnsi="Times New Roman"/>
          <w:b/>
          <w:bCs/>
          <w:sz w:val="24"/>
          <w:szCs w:val="24"/>
          <w:lang w:val="lv-LV"/>
        </w:rPr>
        <w:t>Veicināt elektrifikāciju:</w:t>
      </w:r>
      <w:r w:rsidRPr="00692A45">
        <w:rPr>
          <w:rFonts w:ascii="Times New Roman" w:hAnsi="Times New Roman"/>
          <w:sz w:val="24"/>
          <w:szCs w:val="24"/>
          <w:lang w:val="lv-LV"/>
        </w:rPr>
        <w:t xml:space="preserve"> Līdz 2050. gadam palielināt elektroenerģijas īpatsvaru rūpniecības procesos par 30% salīdzinājumā ar 2022. gadu.</w:t>
      </w:r>
    </w:p>
    <w:p w14:paraId="183B771A" w14:textId="66AD7CFD" w:rsidR="00525B27" w:rsidRPr="00692A45" w:rsidRDefault="00525B27" w:rsidP="0043596E">
      <w:pPr>
        <w:jc w:val="both"/>
        <w:rPr>
          <w:rFonts w:ascii="Times New Roman" w:hAnsi="Times New Roman"/>
          <w:sz w:val="24"/>
          <w:szCs w:val="24"/>
          <w:lang w:val="lv-LV"/>
        </w:rPr>
      </w:pPr>
      <w:r w:rsidRPr="00692A45">
        <w:rPr>
          <w:rFonts w:ascii="Times New Roman" w:hAnsi="Times New Roman"/>
          <w:b/>
          <w:bCs/>
          <w:sz w:val="24"/>
          <w:szCs w:val="24"/>
          <w:lang w:val="lv-LV"/>
        </w:rPr>
        <w:t>Veicināt “zaļo” elektrotīklu:</w:t>
      </w:r>
      <w:r w:rsidRPr="00692A45">
        <w:rPr>
          <w:rFonts w:ascii="Times New Roman" w:hAnsi="Times New Roman"/>
          <w:sz w:val="24"/>
          <w:szCs w:val="24"/>
          <w:lang w:val="lv-LV"/>
        </w:rPr>
        <w:t xml:space="preserve"> Veicināt apstākļus lai tīklā elektroenerģija būtu ar zemāko emisiju intensitāti </w:t>
      </w:r>
      <w:r w:rsidR="002D6C29" w:rsidRPr="00692A45">
        <w:rPr>
          <w:rFonts w:ascii="Times New Roman" w:hAnsi="Times New Roman"/>
          <w:sz w:val="24"/>
          <w:szCs w:val="24"/>
          <w:lang w:val="lv-LV"/>
        </w:rPr>
        <w:t>k</w:t>
      </w:r>
      <w:r w:rsidRPr="00692A45">
        <w:rPr>
          <w:rFonts w:ascii="Times New Roman" w:hAnsi="Times New Roman"/>
          <w:sz w:val="24"/>
          <w:szCs w:val="24"/>
          <w:lang w:val="lv-LV"/>
        </w:rPr>
        <w:t>gCOe/kWh vai arī ar atbilstošu AER jaudu piesātinājumu lai radītu priekšnosacījumus RFNBO (nebioloģiskas izcelsmes atjaunīgas degvielas), u.c. produktu ražošanai kuri kvalificētos kā “zaļi” sertificējami.</w:t>
      </w:r>
    </w:p>
    <w:p w14:paraId="0A7ECFDC" w14:textId="7B177724" w:rsidR="00DB3B7D" w:rsidRPr="00692A45" w:rsidRDefault="00DB3B7D" w:rsidP="00AD4568">
      <w:pPr>
        <w:jc w:val="both"/>
        <w:rPr>
          <w:rFonts w:ascii="Times New Roman" w:hAnsi="Times New Roman"/>
          <w:sz w:val="24"/>
          <w:szCs w:val="24"/>
          <w:lang w:val="lv-LV"/>
        </w:rPr>
      </w:pPr>
      <w:r w:rsidRPr="00692A45">
        <w:rPr>
          <w:rFonts w:ascii="Times New Roman" w:hAnsi="Times New Roman"/>
          <w:sz w:val="24"/>
          <w:szCs w:val="24"/>
          <w:lang w:val="lv-LV"/>
        </w:rPr>
        <w:t xml:space="preserve">Nodrošināt, ka </w:t>
      </w:r>
      <w:r w:rsidR="00404D92" w:rsidRPr="00692A45">
        <w:rPr>
          <w:rFonts w:ascii="Times New Roman" w:hAnsi="Times New Roman"/>
          <w:sz w:val="24"/>
          <w:szCs w:val="24"/>
          <w:lang w:val="lv-LV"/>
        </w:rPr>
        <w:t>RFN</w:t>
      </w:r>
      <w:r w:rsidR="00452A20" w:rsidRPr="00692A45">
        <w:rPr>
          <w:rFonts w:ascii="Times New Roman" w:hAnsi="Times New Roman"/>
          <w:sz w:val="24"/>
          <w:szCs w:val="24"/>
          <w:lang w:val="lv-LV"/>
        </w:rPr>
        <w:t xml:space="preserve">BO </w:t>
      </w:r>
      <w:r w:rsidR="009B3E65" w:rsidRPr="00692A45">
        <w:rPr>
          <w:rFonts w:ascii="Times New Roman" w:hAnsi="Times New Roman"/>
          <w:sz w:val="24"/>
          <w:szCs w:val="24"/>
          <w:lang w:val="lv-LV"/>
        </w:rPr>
        <w:t>20</w:t>
      </w:r>
      <w:r w:rsidR="00AD4568" w:rsidRPr="00692A45">
        <w:rPr>
          <w:rFonts w:ascii="Times New Roman" w:hAnsi="Times New Roman"/>
          <w:sz w:val="24"/>
          <w:szCs w:val="24"/>
          <w:lang w:val="lv-LV"/>
        </w:rPr>
        <w:t xml:space="preserve">30. gadā </w:t>
      </w:r>
      <w:r w:rsidR="004A0A42" w:rsidRPr="00692A45">
        <w:rPr>
          <w:rFonts w:ascii="Times New Roman" w:hAnsi="Times New Roman"/>
          <w:sz w:val="24"/>
          <w:szCs w:val="24"/>
          <w:lang w:val="lv-LV"/>
        </w:rPr>
        <w:t xml:space="preserve">sastāda </w:t>
      </w:r>
      <w:r w:rsidR="005A5A12" w:rsidRPr="00692A45">
        <w:rPr>
          <w:rFonts w:ascii="Times New Roman" w:hAnsi="Times New Roman"/>
          <w:sz w:val="24"/>
          <w:szCs w:val="24"/>
          <w:lang w:val="lv-LV"/>
        </w:rPr>
        <w:t>42% no ūdeņraža, kas izmantots enerģētikas un nee</w:t>
      </w:r>
      <w:r w:rsidR="005D13C6" w:rsidRPr="00692A45">
        <w:rPr>
          <w:rFonts w:ascii="Times New Roman" w:hAnsi="Times New Roman"/>
          <w:sz w:val="24"/>
          <w:szCs w:val="24"/>
          <w:lang w:val="lv-LV"/>
        </w:rPr>
        <w:t xml:space="preserve">nerģētikas mērķiem </w:t>
      </w:r>
      <w:r w:rsidR="009B3E65" w:rsidRPr="00692A45">
        <w:rPr>
          <w:rFonts w:ascii="Times New Roman" w:hAnsi="Times New Roman"/>
          <w:sz w:val="24"/>
          <w:szCs w:val="24"/>
          <w:lang w:val="lv-LV"/>
        </w:rPr>
        <w:t xml:space="preserve">rūpniecības </w:t>
      </w:r>
      <w:r w:rsidR="00AD4568" w:rsidRPr="00692A45">
        <w:rPr>
          <w:rFonts w:ascii="Times New Roman" w:hAnsi="Times New Roman"/>
          <w:sz w:val="24"/>
          <w:szCs w:val="24"/>
          <w:lang w:val="lv-LV"/>
        </w:rPr>
        <w:t>sektorā, bet 2035. gadā – 60%</w:t>
      </w:r>
      <w:r w:rsidR="0096209A" w:rsidRPr="00692A45">
        <w:rPr>
          <w:rFonts w:ascii="Times New Roman" w:hAnsi="Times New Roman"/>
          <w:sz w:val="24"/>
          <w:szCs w:val="24"/>
          <w:lang w:val="lv-LV"/>
        </w:rPr>
        <w:t xml:space="preserve">. </w:t>
      </w:r>
    </w:p>
    <w:p w14:paraId="3D7B4C98" w14:textId="3DDCE566" w:rsidR="00423E9A" w:rsidRPr="00692A45" w:rsidRDefault="00EF6FE1" w:rsidP="00423E9A">
      <w:pPr>
        <w:pStyle w:val="Heading2"/>
        <w:rPr>
          <w:rFonts w:ascii="Times New Roman" w:hAnsi="Times New Roman" w:cs="Times New Roman"/>
          <w:b/>
          <w:bCs/>
          <w:color w:val="auto"/>
          <w:lang w:val="lv-LV"/>
        </w:rPr>
      </w:pPr>
      <w:bookmarkStart w:id="20" w:name="_Toc206572925"/>
      <w:r w:rsidRPr="00692A45">
        <w:rPr>
          <w:rFonts w:ascii="Times New Roman" w:hAnsi="Times New Roman" w:cs="Times New Roman"/>
          <w:b/>
          <w:bCs/>
          <w:color w:val="auto"/>
          <w:lang w:val="lv-LV"/>
        </w:rPr>
        <w:t>2</w:t>
      </w:r>
      <w:r w:rsidR="00423E9A" w:rsidRPr="00692A45">
        <w:rPr>
          <w:rFonts w:ascii="Times New Roman" w:hAnsi="Times New Roman" w:cs="Times New Roman"/>
          <w:b/>
          <w:bCs/>
          <w:color w:val="auto"/>
          <w:lang w:val="lv-LV"/>
        </w:rPr>
        <w:t>.5. Uzdevumi</w:t>
      </w:r>
      <w:bookmarkEnd w:id="20"/>
    </w:p>
    <w:p w14:paraId="30C04814" w14:textId="7604E0E0" w:rsidR="00DA3C4F" w:rsidRPr="00692A45" w:rsidRDefault="00DA3C4F" w:rsidP="00DA3C4F">
      <w:pPr>
        <w:jc w:val="both"/>
        <w:rPr>
          <w:rFonts w:ascii="Times New Roman" w:hAnsi="Times New Roman"/>
          <w:sz w:val="24"/>
          <w:szCs w:val="24"/>
          <w:lang w:val="lv-LV"/>
        </w:rPr>
      </w:pPr>
      <w:r w:rsidRPr="00692A45">
        <w:rPr>
          <w:rFonts w:ascii="Times New Roman" w:hAnsi="Times New Roman"/>
          <w:sz w:val="24"/>
          <w:szCs w:val="24"/>
          <w:lang w:val="lv-LV"/>
        </w:rPr>
        <w:t xml:space="preserve">Energointensitātes samazināšana: </w:t>
      </w:r>
    </w:p>
    <w:p w14:paraId="5B9A0573" w14:textId="44E828CF" w:rsidR="00DA3C4F" w:rsidRPr="00692A45" w:rsidRDefault="00A9477E" w:rsidP="0072535F">
      <w:pPr>
        <w:numPr>
          <w:ilvl w:val="0"/>
          <w:numId w:val="36"/>
        </w:numPr>
        <w:jc w:val="both"/>
        <w:rPr>
          <w:rFonts w:ascii="Times New Roman" w:hAnsi="Times New Roman"/>
          <w:sz w:val="24"/>
          <w:szCs w:val="24"/>
          <w:lang w:val="lv-LV"/>
        </w:rPr>
      </w:pPr>
      <w:r w:rsidRPr="00692A45">
        <w:rPr>
          <w:rFonts w:ascii="Times New Roman" w:hAnsi="Times New Roman"/>
          <w:sz w:val="24"/>
          <w:szCs w:val="24"/>
          <w:lang w:val="lv-LV"/>
        </w:rPr>
        <w:t xml:space="preserve">Veicināt energoauditu un enerģijas pārvaldības sistēmu ieviešanu, </w:t>
      </w:r>
      <w:r w:rsidR="00376423" w:rsidRPr="00692A45">
        <w:rPr>
          <w:rFonts w:ascii="Times New Roman" w:hAnsi="Times New Roman"/>
          <w:sz w:val="24"/>
          <w:szCs w:val="24"/>
          <w:lang w:val="lv-LV"/>
        </w:rPr>
        <w:t xml:space="preserve">procesu optimizāciju un automatizāciju. </w:t>
      </w:r>
    </w:p>
    <w:p w14:paraId="3ECFF2FB" w14:textId="77777777" w:rsidR="00DA3C4F" w:rsidRPr="00692A45" w:rsidRDefault="00DA3C4F" w:rsidP="0072535F">
      <w:pPr>
        <w:numPr>
          <w:ilvl w:val="0"/>
          <w:numId w:val="36"/>
        </w:numPr>
        <w:jc w:val="both"/>
        <w:rPr>
          <w:rFonts w:ascii="Times New Roman" w:hAnsi="Times New Roman"/>
          <w:sz w:val="24"/>
          <w:szCs w:val="24"/>
          <w:lang w:val="lv-LV"/>
        </w:rPr>
      </w:pPr>
      <w:r w:rsidRPr="00692A45">
        <w:rPr>
          <w:rFonts w:ascii="Times New Roman" w:hAnsi="Times New Roman"/>
          <w:sz w:val="24"/>
          <w:szCs w:val="24"/>
          <w:lang w:val="lv-LV"/>
        </w:rPr>
        <w:t>Modernizēt ražošanas tehnoloģijas un iekārtas, lai samazinātu enerģijas patēriņu uz saražoto vienību.</w:t>
      </w:r>
    </w:p>
    <w:p w14:paraId="4AA957BB" w14:textId="642290CF" w:rsidR="00DA3C4F" w:rsidRPr="00692A45" w:rsidRDefault="00DA3C4F" w:rsidP="00DC7B0D">
      <w:pPr>
        <w:jc w:val="both"/>
        <w:rPr>
          <w:rFonts w:ascii="Times New Roman" w:hAnsi="Times New Roman"/>
          <w:sz w:val="24"/>
          <w:szCs w:val="24"/>
          <w:lang w:val="lv-LV"/>
        </w:rPr>
      </w:pPr>
      <w:r w:rsidRPr="00692A45">
        <w:rPr>
          <w:rFonts w:ascii="Times New Roman" w:hAnsi="Times New Roman"/>
          <w:sz w:val="24"/>
          <w:szCs w:val="24"/>
          <w:lang w:val="lv-LV"/>
        </w:rPr>
        <w:t xml:space="preserve">AER īpatsvara palielināšana: </w:t>
      </w:r>
    </w:p>
    <w:p w14:paraId="5D9784E3" w14:textId="70231F9B" w:rsidR="00DA3C4F" w:rsidRPr="00692A45" w:rsidRDefault="008D1062" w:rsidP="0072535F">
      <w:pPr>
        <w:numPr>
          <w:ilvl w:val="0"/>
          <w:numId w:val="37"/>
        </w:numPr>
        <w:jc w:val="both"/>
        <w:rPr>
          <w:rFonts w:ascii="Times New Roman" w:hAnsi="Times New Roman"/>
          <w:sz w:val="24"/>
          <w:szCs w:val="24"/>
          <w:lang w:val="lv-LV"/>
        </w:rPr>
      </w:pPr>
      <w:r w:rsidRPr="00692A45">
        <w:rPr>
          <w:rFonts w:ascii="Times New Roman" w:hAnsi="Times New Roman"/>
          <w:sz w:val="24"/>
          <w:szCs w:val="24"/>
          <w:lang w:val="lv-LV"/>
        </w:rPr>
        <w:t>Turpināt</w:t>
      </w:r>
      <w:r w:rsidR="00DA3C4F" w:rsidRPr="00692A45">
        <w:rPr>
          <w:rFonts w:ascii="Times New Roman" w:hAnsi="Times New Roman"/>
          <w:sz w:val="24"/>
          <w:szCs w:val="24"/>
          <w:lang w:val="lv-LV"/>
        </w:rPr>
        <w:t xml:space="preserve"> biomasas izmantošanu un veicināt citu AER (piemēram, saules un vēja enerģijas) integrāciju rūpniecībā.</w:t>
      </w:r>
    </w:p>
    <w:p w14:paraId="4643F793" w14:textId="3B3F9E89" w:rsidR="00DA3C4F" w:rsidRPr="00692A45" w:rsidRDefault="00F065EF" w:rsidP="00DA3C4F">
      <w:pPr>
        <w:jc w:val="both"/>
        <w:rPr>
          <w:rFonts w:ascii="Times New Roman" w:hAnsi="Times New Roman"/>
          <w:sz w:val="24"/>
          <w:szCs w:val="24"/>
          <w:lang w:val="lv-LV"/>
        </w:rPr>
      </w:pPr>
      <w:r w:rsidRPr="00692A45">
        <w:rPr>
          <w:rFonts w:ascii="Times New Roman" w:hAnsi="Times New Roman"/>
          <w:sz w:val="24"/>
          <w:szCs w:val="24"/>
          <w:lang w:val="lv-LV"/>
        </w:rPr>
        <w:t>Elektrifikācijas</w:t>
      </w:r>
      <w:r w:rsidR="00525B27" w:rsidRPr="00692A45">
        <w:rPr>
          <w:rFonts w:ascii="Times New Roman" w:hAnsi="Times New Roman"/>
          <w:sz w:val="24"/>
          <w:szCs w:val="24"/>
          <w:lang w:val="lv-LV"/>
        </w:rPr>
        <w:t xml:space="preserve"> </w:t>
      </w:r>
      <w:r w:rsidR="00DA3C4F" w:rsidRPr="00692A45">
        <w:rPr>
          <w:rFonts w:ascii="Times New Roman" w:hAnsi="Times New Roman"/>
          <w:sz w:val="24"/>
          <w:szCs w:val="24"/>
          <w:lang w:val="lv-LV"/>
        </w:rPr>
        <w:t xml:space="preserve">veicināšana: </w:t>
      </w:r>
    </w:p>
    <w:p w14:paraId="387D9CD7" w14:textId="77777777" w:rsidR="00DA3C4F" w:rsidRPr="00692A45" w:rsidRDefault="00DA3C4F" w:rsidP="0072535F">
      <w:pPr>
        <w:numPr>
          <w:ilvl w:val="0"/>
          <w:numId w:val="38"/>
        </w:numPr>
        <w:jc w:val="both"/>
        <w:rPr>
          <w:rFonts w:ascii="Times New Roman" w:hAnsi="Times New Roman"/>
          <w:sz w:val="24"/>
          <w:szCs w:val="24"/>
          <w:lang w:val="lv-LV"/>
        </w:rPr>
      </w:pPr>
      <w:r w:rsidRPr="00692A45">
        <w:rPr>
          <w:rFonts w:ascii="Times New Roman" w:hAnsi="Times New Roman"/>
          <w:sz w:val="24"/>
          <w:szCs w:val="24"/>
          <w:lang w:val="lv-LV"/>
        </w:rPr>
        <w:t>Aizstāt fosilo kurināmo tehnoloģijas ar elektriskām alternatīvām (piemēram, siltumsūkņi, elektriskās krāsnis).</w:t>
      </w:r>
    </w:p>
    <w:p w14:paraId="45F6C729" w14:textId="4BE144C8" w:rsidR="00DA3C4F" w:rsidRPr="00692A45" w:rsidRDefault="00B80A96" w:rsidP="0072535F">
      <w:pPr>
        <w:numPr>
          <w:ilvl w:val="0"/>
          <w:numId w:val="38"/>
        </w:numPr>
        <w:jc w:val="both"/>
        <w:rPr>
          <w:rFonts w:ascii="Times New Roman" w:hAnsi="Times New Roman"/>
          <w:sz w:val="24"/>
          <w:szCs w:val="24"/>
          <w:lang w:val="lv-LV"/>
        </w:rPr>
      </w:pPr>
      <w:r w:rsidRPr="00692A45">
        <w:rPr>
          <w:rFonts w:ascii="Times New Roman" w:hAnsi="Times New Roman"/>
          <w:sz w:val="24"/>
          <w:szCs w:val="24"/>
          <w:lang w:val="lv-LV"/>
        </w:rPr>
        <w:t>Veicināt</w:t>
      </w:r>
      <w:r w:rsidR="00DA3C4F" w:rsidRPr="00692A45">
        <w:rPr>
          <w:rFonts w:ascii="Times New Roman" w:hAnsi="Times New Roman"/>
          <w:sz w:val="24"/>
          <w:szCs w:val="24"/>
          <w:lang w:val="lv-LV"/>
        </w:rPr>
        <w:t xml:space="preserve"> pieejamu un konkurētspējīgu elektroenerģijas cenu rūpniecībai.</w:t>
      </w:r>
    </w:p>
    <w:p w14:paraId="27434EAE" w14:textId="08C2937A" w:rsidR="00DA3C4F" w:rsidRPr="00692A45" w:rsidRDefault="00DA3C4F" w:rsidP="00DA3C4F">
      <w:pPr>
        <w:jc w:val="both"/>
        <w:rPr>
          <w:rFonts w:ascii="Times New Roman" w:hAnsi="Times New Roman"/>
          <w:sz w:val="24"/>
          <w:szCs w:val="24"/>
          <w:lang w:val="lv-LV"/>
        </w:rPr>
      </w:pPr>
      <w:r w:rsidRPr="00692A45">
        <w:rPr>
          <w:rFonts w:ascii="Times New Roman" w:hAnsi="Times New Roman"/>
          <w:sz w:val="24"/>
          <w:szCs w:val="24"/>
          <w:lang w:val="lv-LV"/>
        </w:rPr>
        <w:t xml:space="preserve">Emisiju samazināšana: </w:t>
      </w:r>
    </w:p>
    <w:p w14:paraId="5C2E3A6F" w14:textId="0F4E5073" w:rsidR="00DA3C4F" w:rsidRPr="00692A45" w:rsidRDefault="00F40991" w:rsidP="0072535F">
      <w:pPr>
        <w:numPr>
          <w:ilvl w:val="0"/>
          <w:numId w:val="39"/>
        </w:numPr>
        <w:jc w:val="both"/>
        <w:rPr>
          <w:rFonts w:ascii="Times New Roman" w:hAnsi="Times New Roman"/>
          <w:sz w:val="24"/>
          <w:szCs w:val="24"/>
          <w:lang w:val="lv-LV"/>
        </w:rPr>
      </w:pPr>
      <w:r w:rsidRPr="00692A45">
        <w:rPr>
          <w:rFonts w:ascii="Times New Roman" w:hAnsi="Times New Roman"/>
          <w:sz w:val="24"/>
          <w:szCs w:val="24"/>
          <w:lang w:val="lv-LV"/>
        </w:rPr>
        <w:t>Pilnībā izbeigt</w:t>
      </w:r>
      <w:r w:rsidR="00DA3C4F" w:rsidRPr="00692A45">
        <w:rPr>
          <w:rFonts w:ascii="Times New Roman" w:hAnsi="Times New Roman"/>
          <w:sz w:val="24"/>
          <w:szCs w:val="24"/>
          <w:lang w:val="lv-LV"/>
        </w:rPr>
        <w:t xml:space="preserve"> cietā fosilā kurināmā </w:t>
      </w:r>
      <w:r w:rsidRPr="00692A45">
        <w:rPr>
          <w:rFonts w:ascii="Times New Roman" w:hAnsi="Times New Roman"/>
          <w:sz w:val="24"/>
          <w:szCs w:val="24"/>
          <w:lang w:val="lv-LV"/>
        </w:rPr>
        <w:t xml:space="preserve">izmantošanu </w:t>
      </w:r>
      <w:r w:rsidR="00DA3C4F" w:rsidRPr="00692A45">
        <w:rPr>
          <w:rFonts w:ascii="Times New Roman" w:hAnsi="Times New Roman"/>
          <w:sz w:val="24"/>
          <w:szCs w:val="24"/>
          <w:lang w:val="lv-LV"/>
        </w:rPr>
        <w:t xml:space="preserve">un </w:t>
      </w:r>
      <w:r w:rsidRPr="00692A45">
        <w:rPr>
          <w:rFonts w:ascii="Times New Roman" w:hAnsi="Times New Roman"/>
          <w:sz w:val="24"/>
          <w:szCs w:val="24"/>
          <w:lang w:val="lv-LV"/>
        </w:rPr>
        <w:t xml:space="preserve">samazināt </w:t>
      </w:r>
      <w:r w:rsidR="00DA3C4F" w:rsidRPr="00692A45">
        <w:rPr>
          <w:rFonts w:ascii="Times New Roman" w:hAnsi="Times New Roman"/>
          <w:sz w:val="24"/>
          <w:szCs w:val="24"/>
          <w:lang w:val="lv-LV"/>
        </w:rPr>
        <w:t xml:space="preserve">dabasgāzes </w:t>
      </w:r>
      <w:r w:rsidR="000D71DE" w:rsidRPr="00692A45">
        <w:rPr>
          <w:rFonts w:ascii="Times New Roman" w:hAnsi="Times New Roman"/>
          <w:sz w:val="24"/>
          <w:szCs w:val="24"/>
          <w:lang w:val="lv-LV"/>
        </w:rPr>
        <w:t>patēriņu</w:t>
      </w:r>
      <w:r w:rsidR="00DA3C4F" w:rsidRPr="00692A45">
        <w:rPr>
          <w:rFonts w:ascii="Times New Roman" w:hAnsi="Times New Roman"/>
          <w:sz w:val="24"/>
          <w:szCs w:val="24"/>
          <w:lang w:val="lv-LV"/>
        </w:rPr>
        <w:t>, pārejot uz AER</w:t>
      </w:r>
      <w:r w:rsidR="00BF1584">
        <w:rPr>
          <w:rFonts w:ascii="Times New Roman" w:hAnsi="Times New Roman"/>
          <w:sz w:val="24"/>
          <w:szCs w:val="24"/>
          <w:lang w:val="lv-LV"/>
        </w:rPr>
        <w:t xml:space="preserve">, </w:t>
      </w:r>
      <w:r w:rsidR="00DA3C4F" w:rsidRPr="00692A45">
        <w:rPr>
          <w:rFonts w:ascii="Times New Roman" w:hAnsi="Times New Roman"/>
          <w:sz w:val="24"/>
          <w:szCs w:val="24"/>
          <w:lang w:val="lv-LV"/>
        </w:rPr>
        <w:t>elektrifikāciju</w:t>
      </w:r>
      <w:r w:rsidR="00BF1584">
        <w:rPr>
          <w:rFonts w:ascii="Times New Roman" w:hAnsi="Times New Roman"/>
          <w:sz w:val="24"/>
          <w:szCs w:val="24"/>
          <w:lang w:val="lv-LV"/>
        </w:rPr>
        <w:t xml:space="preserve"> un </w:t>
      </w:r>
      <w:r w:rsidR="001921FF" w:rsidRPr="00FE7A2E">
        <w:rPr>
          <w:rFonts w:ascii="Times New Roman" w:hAnsi="Times New Roman"/>
          <w:sz w:val="24"/>
          <w:szCs w:val="24"/>
          <w:lang w:val="lv-LV"/>
        </w:rPr>
        <w:t>bez</w:t>
      </w:r>
      <w:r w:rsidR="001921FF">
        <w:rPr>
          <w:rFonts w:ascii="Times New Roman" w:hAnsi="Times New Roman"/>
          <w:sz w:val="24"/>
          <w:szCs w:val="24"/>
          <w:lang w:val="lv-LV"/>
        </w:rPr>
        <w:t>emisiju alternatīvajām degvielām</w:t>
      </w:r>
      <w:r w:rsidR="00DA3C4F" w:rsidRPr="00692A45">
        <w:rPr>
          <w:rFonts w:ascii="Times New Roman" w:hAnsi="Times New Roman"/>
          <w:sz w:val="24"/>
          <w:szCs w:val="24"/>
          <w:lang w:val="lv-LV"/>
        </w:rPr>
        <w:t>.</w:t>
      </w:r>
    </w:p>
    <w:p w14:paraId="74848A44" w14:textId="77777777" w:rsidR="00DA3C4F" w:rsidRPr="00692A45" w:rsidRDefault="00DA3C4F" w:rsidP="0072535F">
      <w:pPr>
        <w:numPr>
          <w:ilvl w:val="0"/>
          <w:numId w:val="39"/>
        </w:numPr>
        <w:jc w:val="both"/>
        <w:rPr>
          <w:rFonts w:ascii="Times New Roman" w:hAnsi="Times New Roman"/>
          <w:sz w:val="24"/>
          <w:szCs w:val="24"/>
          <w:lang w:val="lv-LV"/>
        </w:rPr>
      </w:pPr>
      <w:r w:rsidRPr="00692A45">
        <w:rPr>
          <w:rFonts w:ascii="Times New Roman" w:hAnsi="Times New Roman"/>
          <w:sz w:val="24"/>
          <w:szCs w:val="24"/>
          <w:lang w:val="lv-LV"/>
        </w:rPr>
        <w:t>Īstenot energoefektivitātes pasākumus, kas tieši ietekmē emisiju apjomu.</w:t>
      </w:r>
    </w:p>
    <w:p w14:paraId="4E228385" w14:textId="33EDCA87" w:rsidR="001B4536" w:rsidRPr="00692A45" w:rsidRDefault="001B4536" w:rsidP="0072535F">
      <w:pPr>
        <w:numPr>
          <w:ilvl w:val="0"/>
          <w:numId w:val="39"/>
        </w:numPr>
        <w:jc w:val="both"/>
        <w:rPr>
          <w:rFonts w:ascii="Times New Roman" w:hAnsi="Times New Roman"/>
          <w:sz w:val="24"/>
          <w:szCs w:val="24"/>
          <w:lang w:val="lv-LV"/>
        </w:rPr>
      </w:pPr>
      <w:r w:rsidRPr="00692A45">
        <w:rPr>
          <w:rFonts w:ascii="Times New Roman" w:hAnsi="Times New Roman"/>
          <w:sz w:val="24"/>
          <w:szCs w:val="24"/>
          <w:lang w:val="lv-LV"/>
        </w:rPr>
        <w:t>Atbalstīt atlikumsiltuma izmantošanas tehnoloģiju ieviešanu.</w:t>
      </w:r>
    </w:p>
    <w:p w14:paraId="0E631530" w14:textId="216FBECA" w:rsidR="00FC3444" w:rsidRPr="00692A45" w:rsidRDefault="00681638" w:rsidP="00FC3444">
      <w:pPr>
        <w:jc w:val="both"/>
        <w:rPr>
          <w:rFonts w:ascii="Times New Roman" w:hAnsi="Times New Roman"/>
          <w:sz w:val="24"/>
          <w:szCs w:val="24"/>
          <w:lang w:val="lv-LV"/>
        </w:rPr>
      </w:pPr>
      <w:r w:rsidRPr="00692A45">
        <w:rPr>
          <w:rFonts w:ascii="Times New Roman" w:hAnsi="Times New Roman"/>
          <w:sz w:val="24"/>
          <w:szCs w:val="24"/>
          <w:lang w:val="lv-LV"/>
        </w:rPr>
        <w:lastRenderedPageBreak/>
        <w:t>Zaļā ūdeņraža</w:t>
      </w:r>
      <w:r w:rsidR="00525B27" w:rsidRPr="00692A45">
        <w:rPr>
          <w:rFonts w:ascii="Times New Roman" w:hAnsi="Times New Roman"/>
          <w:sz w:val="24"/>
          <w:szCs w:val="24"/>
          <w:lang w:val="lv-LV"/>
        </w:rPr>
        <w:t xml:space="preserve"> un tā atvasinājumu</w:t>
      </w:r>
      <w:r w:rsidRPr="00692A45">
        <w:rPr>
          <w:rFonts w:ascii="Times New Roman" w:hAnsi="Times New Roman"/>
          <w:sz w:val="24"/>
          <w:szCs w:val="24"/>
          <w:lang w:val="lv-LV"/>
        </w:rPr>
        <w:t xml:space="preserve"> izmantošanas veicināšana </w:t>
      </w:r>
      <w:r w:rsidR="00A932E6" w:rsidRPr="00692A45">
        <w:rPr>
          <w:rFonts w:ascii="Times New Roman" w:hAnsi="Times New Roman"/>
          <w:sz w:val="24"/>
          <w:szCs w:val="24"/>
          <w:lang w:val="lv-LV"/>
        </w:rPr>
        <w:t xml:space="preserve">un </w:t>
      </w:r>
      <w:r w:rsidR="00331087" w:rsidRPr="00692A45">
        <w:rPr>
          <w:rFonts w:ascii="Times New Roman" w:hAnsi="Times New Roman"/>
          <w:sz w:val="24"/>
          <w:szCs w:val="24"/>
          <w:lang w:val="lv-LV"/>
        </w:rPr>
        <w:t xml:space="preserve">CO₂ </w:t>
      </w:r>
      <w:r w:rsidR="00A932E6" w:rsidRPr="00692A45">
        <w:rPr>
          <w:rFonts w:ascii="Times New Roman" w:hAnsi="Times New Roman"/>
          <w:sz w:val="24"/>
          <w:szCs w:val="24"/>
          <w:lang w:val="lv-LV"/>
        </w:rPr>
        <w:t xml:space="preserve">uztveršana </w:t>
      </w:r>
      <w:r w:rsidRPr="00692A45">
        <w:rPr>
          <w:rFonts w:ascii="Times New Roman" w:hAnsi="Times New Roman"/>
          <w:sz w:val="24"/>
          <w:szCs w:val="24"/>
          <w:lang w:val="lv-LV"/>
        </w:rPr>
        <w:t>rūpnieciskajos procesos</w:t>
      </w:r>
      <w:r w:rsidR="00217545" w:rsidRPr="00692A45">
        <w:rPr>
          <w:rFonts w:ascii="Times New Roman" w:hAnsi="Times New Roman"/>
          <w:sz w:val="24"/>
          <w:szCs w:val="24"/>
          <w:lang w:val="lv-LV"/>
        </w:rPr>
        <w:t>:</w:t>
      </w:r>
    </w:p>
    <w:p w14:paraId="23511878" w14:textId="2FCC2CAF" w:rsidR="00423E9A" w:rsidRPr="00692A45" w:rsidRDefault="006442C3" w:rsidP="0072535F">
      <w:pPr>
        <w:pStyle w:val="ListParagraph"/>
        <w:numPr>
          <w:ilvl w:val="0"/>
          <w:numId w:val="40"/>
        </w:numPr>
        <w:jc w:val="both"/>
        <w:rPr>
          <w:rFonts w:ascii="Times New Roman" w:hAnsi="Times New Roman"/>
          <w:sz w:val="24"/>
          <w:szCs w:val="24"/>
          <w:lang w:val="lv-LV"/>
        </w:rPr>
      </w:pPr>
      <w:r w:rsidRPr="00692A45">
        <w:rPr>
          <w:rFonts w:ascii="Times New Roman" w:hAnsi="Times New Roman"/>
          <w:sz w:val="24"/>
          <w:szCs w:val="24"/>
          <w:lang w:val="lv-LV"/>
        </w:rPr>
        <w:t xml:space="preserve">Identificēt potenciālās zaļā </w:t>
      </w:r>
      <w:r w:rsidR="00DF4D70" w:rsidRPr="00692A45">
        <w:rPr>
          <w:rFonts w:ascii="Times New Roman" w:hAnsi="Times New Roman"/>
          <w:sz w:val="24"/>
          <w:szCs w:val="24"/>
          <w:lang w:val="lv-LV"/>
        </w:rPr>
        <w:t>ūdeņraža</w:t>
      </w:r>
      <w:r w:rsidR="00525B27" w:rsidRPr="00692A45">
        <w:rPr>
          <w:rFonts w:ascii="Times New Roman" w:hAnsi="Times New Roman"/>
          <w:sz w:val="24"/>
          <w:szCs w:val="24"/>
          <w:lang w:val="lv-LV"/>
        </w:rPr>
        <w:t xml:space="preserve"> un tā atvasinājumu</w:t>
      </w:r>
      <w:r w:rsidR="00DF4D70" w:rsidRPr="00692A45">
        <w:rPr>
          <w:rFonts w:ascii="Times New Roman" w:hAnsi="Times New Roman"/>
          <w:sz w:val="24"/>
          <w:szCs w:val="24"/>
          <w:lang w:val="lv-LV"/>
        </w:rPr>
        <w:t xml:space="preserve"> izmantošanas iespējas rūpniecībā enerģētiskos un </w:t>
      </w:r>
      <w:r w:rsidR="00971BFA" w:rsidRPr="00692A45">
        <w:rPr>
          <w:rFonts w:ascii="Times New Roman" w:hAnsi="Times New Roman"/>
          <w:sz w:val="24"/>
          <w:szCs w:val="24"/>
          <w:lang w:val="lv-LV"/>
        </w:rPr>
        <w:t>neenerģētiskos procesos</w:t>
      </w:r>
      <w:r w:rsidR="00217545" w:rsidRPr="00692A45">
        <w:rPr>
          <w:rFonts w:ascii="Times New Roman" w:hAnsi="Times New Roman"/>
          <w:sz w:val="24"/>
          <w:szCs w:val="24"/>
          <w:lang w:val="lv-LV"/>
        </w:rPr>
        <w:t>.</w:t>
      </w:r>
    </w:p>
    <w:p w14:paraId="3EF1CCD6" w14:textId="156DF02B" w:rsidR="00EE52C0" w:rsidRPr="00692A45" w:rsidRDefault="007B464A" w:rsidP="002E0D35">
      <w:pPr>
        <w:pStyle w:val="Heading2"/>
        <w:numPr>
          <w:ilvl w:val="1"/>
          <w:numId w:val="18"/>
        </w:numPr>
        <w:rPr>
          <w:rFonts w:ascii="Times New Roman" w:hAnsi="Times New Roman" w:cs="Times New Roman"/>
          <w:b/>
          <w:bCs/>
          <w:color w:val="auto"/>
          <w:lang w:val="lv-LV"/>
        </w:rPr>
      </w:pPr>
      <w:bookmarkStart w:id="21" w:name="_Toc206572926"/>
      <w:r w:rsidRPr="00692A45">
        <w:rPr>
          <w:rStyle w:val="ui-provider"/>
          <w:rFonts w:ascii="Times New Roman" w:hAnsi="Times New Roman" w:cs="Times New Roman"/>
          <w:b/>
          <w:bCs/>
          <w:color w:val="auto"/>
          <w:lang w:val="lv-LV"/>
        </w:rPr>
        <w:t>Aktivitātes</w:t>
      </w:r>
      <w:bookmarkEnd w:id="21"/>
    </w:p>
    <w:p w14:paraId="4AD9B922" w14:textId="40230A01" w:rsidR="00EE52C0" w:rsidRPr="00692A45" w:rsidRDefault="007427F1" w:rsidP="006E24FE">
      <w:pPr>
        <w:pStyle w:val="ListParagraph"/>
        <w:numPr>
          <w:ilvl w:val="0"/>
          <w:numId w:val="11"/>
        </w:numPr>
        <w:jc w:val="both"/>
        <w:rPr>
          <w:rFonts w:ascii="Times New Roman" w:hAnsi="Times New Roman"/>
          <w:sz w:val="24"/>
          <w:szCs w:val="24"/>
          <w:lang w:val="lv-LV"/>
        </w:rPr>
      </w:pPr>
      <w:r w:rsidRPr="00692A45">
        <w:rPr>
          <w:rFonts w:ascii="Times New Roman" w:hAnsi="Times New Roman"/>
          <w:sz w:val="24"/>
          <w:szCs w:val="24"/>
          <w:lang w:val="lv-LV"/>
        </w:rPr>
        <w:t>EM,</w:t>
      </w:r>
      <w:r w:rsidR="0016710A" w:rsidRPr="00692A45">
        <w:rPr>
          <w:rFonts w:ascii="Times New Roman" w:hAnsi="Times New Roman"/>
          <w:sz w:val="24"/>
          <w:szCs w:val="24"/>
          <w:lang w:val="lv-LV"/>
        </w:rPr>
        <w:t xml:space="preserve"> i</w:t>
      </w:r>
      <w:r w:rsidR="002B6843" w:rsidRPr="00692A45">
        <w:rPr>
          <w:rFonts w:ascii="Times New Roman" w:hAnsi="Times New Roman"/>
          <w:sz w:val="24"/>
          <w:szCs w:val="24"/>
          <w:lang w:val="lv-LV"/>
        </w:rPr>
        <w:t xml:space="preserve">zmantojot esošos sadarbības mehānismus </w:t>
      </w:r>
      <w:r w:rsidR="00EE52C0" w:rsidRPr="00692A45">
        <w:rPr>
          <w:rFonts w:ascii="Times New Roman" w:hAnsi="Times New Roman"/>
          <w:sz w:val="24"/>
          <w:szCs w:val="24"/>
          <w:lang w:val="lv-LV"/>
        </w:rPr>
        <w:t>ar lielākajām uzņēmēju organizācijām, izstrādā</w:t>
      </w:r>
      <w:r w:rsidR="009C567A" w:rsidRPr="00692A45">
        <w:rPr>
          <w:rFonts w:ascii="Times New Roman" w:hAnsi="Times New Roman"/>
          <w:sz w:val="24"/>
          <w:szCs w:val="24"/>
          <w:lang w:val="lv-LV"/>
        </w:rPr>
        <w:t>t</w:t>
      </w:r>
      <w:r w:rsidR="00EE52C0" w:rsidRPr="00692A45">
        <w:rPr>
          <w:rFonts w:ascii="Times New Roman" w:hAnsi="Times New Roman"/>
          <w:sz w:val="24"/>
          <w:szCs w:val="24"/>
          <w:lang w:val="lv-LV"/>
        </w:rPr>
        <w:t xml:space="preserve"> nepieciešamās nākotnes atbalsta programmas rūpniecības zaļināš</w:t>
      </w:r>
      <w:r w:rsidR="00217545" w:rsidRPr="00692A45">
        <w:rPr>
          <w:rFonts w:ascii="Times New Roman" w:hAnsi="Times New Roman"/>
          <w:sz w:val="24"/>
          <w:szCs w:val="24"/>
          <w:lang w:val="lv-LV"/>
        </w:rPr>
        <w:t>a</w:t>
      </w:r>
      <w:r w:rsidR="00EE52C0" w:rsidRPr="00692A45">
        <w:rPr>
          <w:rFonts w:ascii="Times New Roman" w:hAnsi="Times New Roman"/>
          <w:sz w:val="24"/>
          <w:szCs w:val="24"/>
          <w:lang w:val="lv-LV"/>
        </w:rPr>
        <w:t xml:space="preserve">nai, </w:t>
      </w:r>
      <w:r w:rsidR="00952B82">
        <w:rPr>
          <w:rFonts w:ascii="Times New Roman" w:hAnsi="Times New Roman"/>
          <w:sz w:val="24"/>
          <w:szCs w:val="24"/>
          <w:lang w:val="lv-LV"/>
        </w:rPr>
        <w:t>NEKP</w:t>
      </w:r>
      <w:r w:rsidR="00223E10" w:rsidRPr="00692A45">
        <w:rPr>
          <w:rFonts w:ascii="Times New Roman" w:hAnsi="Times New Roman"/>
          <w:sz w:val="24"/>
          <w:szCs w:val="24"/>
          <w:lang w:val="lv-LV"/>
        </w:rPr>
        <w:t xml:space="preserve"> </w:t>
      </w:r>
      <w:r w:rsidR="00535D67" w:rsidRPr="00692A45">
        <w:rPr>
          <w:rFonts w:ascii="Times New Roman" w:hAnsi="Times New Roman"/>
          <w:sz w:val="24"/>
          <w:szCs w:val="24"/>
          <w:lang w:val="lv-LV"/>
        </w:rPr>
        <w:t xml:space="preserve">mērķu sasniegšanā rūpniecības </w:t>
      </w:r>
      <w:r w:rsidR="000F2AF6" w:rsidRPr="00692A45">
        <w:rPr>
          <w:rFonts w:ascii="Times New Roman" w:hAnsi="Times New Roman"/>
          <w:sz w:val="24"/>
          <w:szCs w:val="24"/>
          <w:lang w:val="lv-LV"/>
        </w:rPr>
        <w:t>s</w:t>
      </w:r>
      <w:r w:rsidR="00535D67" w:rsidRPr="00692A45">
        <w:rPr>
          <w:rFonts w:ascii="Times New Roman" w:hAnsi="Times New Roman"/>
          <w:sz w:val="24"/>
          <w:szCs w:val="24"/>
          <w:lang w:val="lv-LV"/>
        </w:rPr>
        <w:t xml:space="preserve">ektorā, </w:t>
      </w:r>
      <w:r w:rsidR="00EE52C0" w:rsidRPr="00692A45">
        <w:rPr>
          <w:rFonts w:ascii="Times New Roman" w:hAnsi="Times New Roman"/>
          <w:sz w:val="24"/>
          <w:szCs w:val="24"/>
          <w:lang w:val="lv-LV"/>
        </w:rPr>
        <w:t>kā arī administratīvo šķēršļu identificēšanai.</w:t>
      </w:r>
    </w:p>
    <w:p w14:paraId="53043D1D" w14:textId="1AFDDC07" w:rsidR="00F041B2" w:rsidRPr="00692A45" w:rsidRDefault="00F041B2" w:rsidP="006E24FE">
      <w:pPr>
        <w:pStyle w:val="ListParagraph"/>
        <w:numPr>
          <w:ilvl w:val="0"/>
          <w:numId w:val="11"/>
        </w:numPr>
        <w:jc w:val="both"/>
        <w:rPr>
          <w:rFonts w:ascii="Times New Roman" w:hAnsi="Times New Roman"/>
          <w:sz w:val="24"/>
          <w:szCs w:val="24"/>
          <w:lang w:val="lv-LV"/>
        </w:rPr>
      </w:pPr>
      <w:r w:rsidRPr="00692A45">
        <w:rPr>
          <w:rFonts w:ascii="Times New Roman" w:hAnsi="Times New Roman"/>
          <w:sz w:val="24"/>
          <w:szCs w:val="24"/>
          <w:lang w:val="lv-LV"/>
        </w:rPr>
        <w:t xml:space="preserve">Atbilstoši komersantu identificētajām problēmām, </w:t>
      </w:r>
      <w:r w:rsidR="007427F1" w:rsidRPr="00692A45">
        <w:rPr>
          <w:rFonts w:ascii="Times New Roman" w:hAnsi="Times New Roman"/>
          <w:sz w:val="24"/>
          <w:szCs w:val="24"/>
          <w:lang w:val="lv-LV"/>
        </w:rPr>
        <w:t>EM</w:t>
      </w:r>
      <w:r w:rsidR="00F67B1C" w:rsidRPr="00692A45">
        <w:rPr>
          <w:rFonts w:ascii="Times New Roman" w:hAnsi="Times New Roman"/>
          <w:sz w:val="24"/>
          <w:szCs w:val="24"/>
          <w:lang w:val="lv-LV"/>
        </w:rPr>
        <w:t xml:space="preserve"> sadarbībā ar iesaistītajām ministrijām </w:t>
      </w:r>
      <w:r w:rsidRPr="00692A45">
        <w:rPr>
          <w:rFonts w:ascii="Times New Roman" w:hAnsi="Times New Roman"/>
          <w:sz w:val="24"/>
          <w:szCs w:val="24"/>
          <w:lang w:val="lv-LV"/>
        </w:rPr>
        <w:t>sagatavot nepieciešamās normatīvo aktu izmaiņas, kas novērš administratīvos šķēršļus un veicina rūpniecības zaļināšanu.</w:t>
      </w:r>
    </w:p>
    <w:p w14:paraId="7C6045A4" w14:textId="7C235CF2" w:rsidR="00C41103" w:rsidRPr="00692A45" w:rsidRDefault="00C41103" w:rsidP="006E24FE">
      <w:pPr>
        <w:pStyle w:val="ListParagraph"/>
        <w:numPr>
          <w:ilvl w:val="0"/>
          <w:numId w:val="11"/>
        </w:numPr>
        <w:jc w:val="both"/>
        <w:rPr>
          <w:rStyle w:val="normaltextrun"/>
          <w:rFonts w:ascii="Times New Roman" w:hAnsi="Times New Roman"/>
          <w:lang w:val="lv-LV"/>
        </w:rPr>
      </w:pPr>
      <w:r w:rsidRPr="00692A45">
        <w:rPr>
          <w:rStyle w:val="normaltextrun"/>
          <w:rFonts w:ascii="Times New Roman" w:hAnsi="Times New Roman"/>
          <w:sz w:val="24"/>
          <w:szCs w:val="24"/>
          <w:lang w:val="lv-LV"/>
        </w:rPr>
        <w:t>Primāri</w:t>
      </w:r>
      <w:r w:rsidR="00C20205" w:rsidRPr="00692A45">
        <w:rPr>
          <w:rStyle w:val="normaltextrun"/>
          <w:rFonts w:ascii="Times New Roman" w:hAnsi="Times New Roman"/>
          <w:sz w:val="24"/>
          <w:szCs w:val="24"/>
          <w:lang w:val="lv-LV"/>
        </w:rPr>
        <w:t>,</w:t>
      </w:r>
      <w:r w:rsidRPr="00692A45">
        <w:rPr>
          <w:rStyle w:val="normaltextrun"/>
          <w:rFonts w:ascii="Times New Roman" w:hAnsi="Times New Roman"/>
          <w:sz w:val="24"/>
          <w:szCs w:val="24"/>
          <w:lang w:val="lv-LV"/>
        </w:rPr>
        <w:t xml:space="preserve"> izmantojot </w:t>
      </w:r>
      <w:r w:rsidR="00217545" w:rsidRPr="00692A45">
        <w:rPr>
          <w:rStyle w:val="normaltextrun"/>
          <w:rFonts w:ascii="Times New Roman" w:hAnsi="Times New Roman"/>
          <w:sz w:val="24"/>
          <w:szCs w:val="24"/>
          <w:lang w:val="lv-LV"/>
        </w:rPr>
        <w:t>ES</w:t>
      </w:r>
      <w:r w:rsidRPr="00692A45">
        <w:rPr>
          <w:rStyle w:val="normaltextrun"/>
          <w:rFonts w:ascii="Times New Roman" w:hAnsi="Times New Roman"/>
          <w:sz w:val="24"/>
          <w:szCs w:val="24"/>
          <w:lang w:val="lv-LV"/>
        </w:rPr>
        <w:t xml:space="preserve"> finansējumu, </w:t>
      </w:r>
      <w:r w:rsidR="007427F1" w:rsidRPr="00692A45">
        <w:rPr>
          <w:rFonts w:ascii="Times New Roman" w:hAnsi="Times New Roman"/>
          <w:sz w:val="24"/>
          <w:szCs w:val="24"/>
          <w:lang w:val="lv-LV"/>
        </w:rPr>
        <w:t>EM</w:t>
      </w:r>
      <w:r w:rsidR="00084EFB" w:rsidRPr="00692A45">
        <w:rPr>
          <w:rFonts w:ascii="Times New Roman" w:hAnsi="Times New Roman"/>
          <w:sz w:val="24"/>
          <w:szCs w:val="24"/>
          <w:lang w:val="lv-LV"/>
        </w:rPr>
        <w:t xml:space="preserve"> sadarbībā ar ieinteresētajām ministrijām un uzņēmēju organizācijām</w:t>
      </w:r>
      <w:r w:rsidR="00084EFB" w:rsidRPr="00692A45">
        <w:rPr>
          <w:rFonts w:ascii="Times New Roman" w:hAnsi="Times New Roman"/>
          <w:b/>
          <w:bCs/>
          <w:sz w:val="24"/>
          <w:szCs w:val="24"/>
          <w:lang w:val="lv-LV"/>
        </w:rPr>
        <w:t xml:space="preserve"> </w:t>
      </w:r>
      <w:r w:rsidRPr="00692A45">
        <w:rPr>
          <w:rStyle w:val="normaltextrun"/>
          <w:rFonts w:ascii="Times New Roman" w:hAnsi="Times New Roman"/>
          <w:sz w:val="24"/>
          <w:szCs w:val="24"/>
          <w:lang w:val="lv-LV"/>
        </w:rPr>
        <w:t>nodrošināt atbalstu (granti un finanšu instrumenti), kas atbalsta</w:t>
      </w:r>
      <w:r w:rsidR="00C20205" w:rsidRPr="00692A45">
        <w:rPr>
          <w:rStyle w:val="normaltextrun"/>
          <w:rFonts w:ascii="Times New Roman" w:hAnsi="Times New Roman"/>
          <w:sz w:val="24"/>
          <w:szCs w:val="24"/>
          <w:lang w:val="lv-LV"/>
        </w:rPr>
        <w:t>,</w:t>
      </w:r>
      <w:r w:rsidRPr="00692A45">
        <w:rPr>
          <w:rStyle w:val="normaltextrun"/>
          <w:rFonts w:ascii="Times New Roman" w:hAnsi="Times New Roman"/>
          <w:sz w:val="24"/>
          <w:szCs w:val="24"/>
          <w:lang w:val="lv-LV"/>
        </w:rPr>
        <w:t xml:space="preserve"> </w:t>
      </w:r>
      <w:r w:rsidR="003F4C80" w:rsidRPr="00692A45">
        <w:rPr>
          <w:rStyle w:val="normaltextrun"/>
          <w:rFonts w:ascii="Times New Roman" w:hAnsi="Times New Roman"/>
          <w:sz w:val="24"/>
          <w:szCs w:val="24"/>
          <w:lang w:val="lv-LV"/>
        </w:rPr>
        <w:t>cik iespējams</w:t>
      </w:r>
      <w:r w:rsidR="00C20205" w:rsidRPr="00692A45">
        <w:rPr>
          <w:rStyle w:val="normaltextrun"/>
          <w:rFonts w:ascii="Times New Roman" w:hAnsi="Times New Roman"/>
          <w:sz w:val="24"/>
          <w:szCs w:val="24"/>
          <w:lang w:val="lv-LV"/>
        </w:rPr>
        <w:t>,</w:t>
      </w:r>
      <w:r w:rsidR="003F4C80" w:rsidRPr="00692A45">
        <w:rPr>
          <w:rStyle w:val="normaltextrun"/>
          <w:rFonts w:ascii="Times New Roman" w:hAnsi="Times New Roman"/>
          <w:sz w:val="24"/>
          <w:szCs w:val="24"/>
          <w:lang w:val="lv-LV"/>
        </w:rPr>
        <w:t xml:space="preserve"> Latvijā ražotu </w:t>
      </w:r>
      <w:r w:rsidRPr="00692A45">
        <w:rPr>
          <w:rStyle w:val="normaltextrun"/>
          <w:rFonts w:ascii="Times New Roman" w:hAnsi="Times New Roman"/>
          <w:sz w:val="24"/>
          <w:szCs w:val="24"/>
          <w:lang w:val="lv-LV"/>
        </w:rPr>
        <w:t>klimatneitrālu tehnoloģiju ieviešanu un uzņēmumu ražošanas procesu modernizāciju, nodrošinot prioritāru atbalstu projektiem atjaunīgās enerģijas, energoefektivitātes, ūdeņraža tehnoloģiju un elektrifikācijas jomās</w:t>
      </w:r>
      <w:r w:rsidR="00525B27" w:rsidRPr="00692A45">
        <w:rPr>
          <w:rStyle w:val="normaltextrun"/>
          <w:rFonts w:ascii="Times New Roman" w:hAnsi="Times New Roman"/>
          <w:sz w:val="24"/>
          <w:szCs w:val="24"/>
          <w:lang w:val="lv-LV"/>
        </w:rPr>
        <w:t>, un atbalstot to pilota risinājumu ieviešanu, pirmo soļu veikšanai un tehnoloģiju aprobācijai mazākā mērogā.</w:t>
      </w:r>
    </w:p>
    <w:p w14:paraId="36C22077" w14:textId="6D56ED01" w:rsidR="00075197" w:rsidRPr="00692A45" w:rsidRDefault="00B71C80" w:rsidP="00B71C80">
      <w:pPr>
        <w:ind w:left="360"/>
        <w:jc w:val="both"/>
        <w:rPr>
          <w:rFonts w:ascii="Times New Roman" w:hAnsi="Times New Roman"/>
          <w:b/>
          <w:bCs/>
          <w:sz w:val="24"/>
          <w:szCs w:val="24"/>
          <w:lang w:val="lv-LV"/>
        </w:rPr>
      </w:pPr>
      <w:r w:rsidRPr="00692A45">
        <w:rPr>
          <w:rFonts w:ascii="Times New Roman" w:hAnsi="Times New Roman"/>
          <w:b/>
          <w:bCs/>
          <w:sz w:val="24"/>
          <w:szCs w:val="24"/>
          <w:lang w:val="lv-LV"/>
        </w:rPr>
        <w:t>E</w:t>
      </w:r>
      <w:r w:rsidR="00075197" w:rsidRPr="00692A45">
        <w:rPr>
          <w:rFonts w:ascii="Times New Roman" w:hAnsi="Times New Roman"/>
          <w:b/>
          <w:bCs/>
          <w:sz w:val="24"/>
          <w:szCs w:val="24"/>
          <w:lang w:val="lv-LV"/>
        </w:rPr>
        <w:t xml:space="preserve">nergointensitātes samazināšana: </w:t>
      </w:r>
    </w:p>
    <w:p w14:paraId="50643884" w14:textId="14D25C4A" w:rsidR="00075197" w:rsidRPr="00692A45" w:rsidRDefault="007427F1" w:rsidP="006E24FE">
      <w:pPr>
        <w:pStyle w:val="ListParagraph"/>
        <w:numPr>
          <w:ilvl w:val="0"/>
          <w:numId w:val="11"/>
        </w:numPr>
        <w:jc w:val="both"/>
        <w:rPr>
          <w:rFonts w:ascii="Times New Roman" w:hAnsi="Times New Roman"/>
          <w:sz w:val="24"/>
          <w:szCs w:val="24"/>
          <w:lang w:val="lv-LV"/>
        </w:rPr>
      </w:pPr>
      <w:r w:rsidRPr="00692A45">
        <w:rPr>
          <w:rFonts w:ascii="Times New Roman" w:hAnsi="Times New Roman"/>
          <w:sz w:val="24"/>
          <w:szCs w:val="24"/>
          <w:lang w:val="lv-LV"/>
        </w:rPr>
        <w:t>EM</w:t>
      </w:r>
      <w:r w:rsidR="00F607F1" w:rsidRPr="00692A45">
        <w:rPr>
          <w:rFonts w:ascii="Times New Roman" w:hAnsi="Times New Roman"/>
          <w:sz w:val="24"/>
          <w:szCs w:val="24"/>
          <w:lang w:val="lv-LV"/>
        </w:rPr>
        <w:t xml:space="preserve"> sadarbībā ar iesaist</w:t>
      </w:r>
      <w:r w:rsidR="00F4394E" w:rsidRPr="00692A45">
        <w:rPr>
          <w:rFonts w:ascii="Times New Roman" w:hAnsi="Times New Roman"/>
          <w:sz w:val="24"/>
          <w:szCs w:val="24"/>
          <w:lang w:val="lv-LV"/>
        </w:rPr>
        <w:t>ītajām ministrijām i</w:t>
      </w:r>
      <w:r w:rsidR="00075197" w:rsidRPr="00692A45">
        <w:rPr>
          <w:rFonts w:ascii="Times New Roman" w:hAnsi="Times New Roman"/>
          <w:sz w:val="24"/>
          <w:szCs w:val="24"/>
          <w:lang w:val="lv-LV"/>
        </w:rPr>
        <w:t>zstrādāt valsts atbalsta programmu augstas pievienotās vērtības koksnes produktu (piemēram, mēbeļu, būvmateriālu) ražošanai.</w:t>
      </w:r>
    </w:p>
    <w:p w14:paraId="2FD8FE24" w14:textId="652B3469" w:rsidR="00075197" w:rsidRPr="00692A45" w:rsidRDefault="007427F1" w:rsidP="006E24FE">
      <w:pPr>
        <w:pStyle w:val="ListParagraph"/>
        <w:numPr>
          <w:ilvl w:val="0"/>
          <w:numId w:val="11"/>
        </w:numPr>
        <w:jc w:val="both"/>
        <w:rPr>
          <w:rFonts w:ascii="Times New Roman" w:hAnsi="Times New Roman"/>
          <w:sz w:val="24"/>
          <w:szCs w:val="24"/>
          <w:lang w:val="lv-LV"/>
        </w:rPr>
      </w:pPr>
      <w:r w:rsidRPr="00692A45">
        <w:rPr>
          <w:rFonts w:ascii="Times New Roman" w:hAnsi="Times New Roman"/>
          <w:sz w:val="24"/>
          <w:szCs w:val="24"/>
          <w:lang w:val="lv-LV"/>
        </w:rPr>
        <w:t>EM</w:t>
      </w:r>
      <w:r w:rsidR="00F4394E" w:rsidRPr="00692A45">
        <w:rPr>
          <w:rFonts w:ascii="Times New Roman" w:hAnsi="Times New Roman"/>
          <w:sz w:val="24"/>
          <w:szCs w:val="24"/>
          <w:lang w:val="lv-LV"/>
        </w:rPr>
        <w:t xml:space="preserve"> sadarbībā ar iesaistītajām ministrijām i</w:t>
      </w:r>
      <w:r w:rsidR="0024334D" w:rsidRPr="00692A45">
        <w:rPr>
          <w:rFonts w:ascii="Times New Roman" w:hAnsi="Times New Roman"/>
          <w:sz w:val="24"/>
          <w:szCs w:val="24"/>
          <w:lang w:val="lv-LV"/>
        </w:rPr>
        <w:t xml:space="preserve">zstrādāt </w:t>
      </w:r>
      <w:r w:rsidR="002971D5" w:rsidRPr="00692A45">
        <w:rPr>
          <w:rFonts w:ascii="Times New Roman" w:hAnsi="Times New Roman"/>
          <w:sz w:val="24"/>
          <w:szCs w:val="24"/>
          <w:lang w:val="lv-LV"/>
        </w:rPr>
        <w:t>a</w:t>
      </w:r>
      <w:r w:rsidR="00D83695" w:rsidRPr="00692A45">
        <w:rPr>
          <w:rFonts w:ascii="Times New Roman" w:hAnsi="Times New Roman"/>
          <w:sz w:val="24"/>
          <w:szCs w:val="24"/>
          <w:lang w:val="lv-LV"/>
        </w:rPr>
        <w:t xml:space="preserve">tbalsta programmas </w:t>
      </w:r>
      <w:r w:rsidR="00075197" w:rsidRPr="00692A45">
        <w:rPr>
          <w:rFonts w:ascii="Times New Roman" w:hAnsi="Times New Roman"/>
          <w:sz w:val="24"/>
          <w:szCs w:val="24"/>
          <w:lang w:val="lv-LV"/>
        </w:rPr>
        <w:t xml:space="preserve">un </w:t>
      </w:r>
      <w:r w:rsidR="000554D9" w:rsidRPr="00692A45">
        <w:rPr>
          <w:rFonts w:ascii="Times New Roman" w:hAnsi="Times New Roman"/>
          <w:sz w:val="24"/>
          <w:szCs w:val="24"/>
          <w:lang w:val="lv-LV"/>
        </w:rPr>
        <w:t>citus atbalsta mehānismus</w:t>
      </w:r>
      <w:r w:rsidR="00075197" w:rsidRPr="00692A45">
        <w:rPr>
          <w:rFonts w:ascii="Times New Roman" w:hAnsi="Times New Roman"/>
          <w:sz w:val="24"/>
          <w:szCs w:val="24"/>
          <w:lang w:val="lv-LV"/>
        </w:rPr>
        <w:t xml:space="preserve"> uzņēmumiem, kas investē modernās, energoefektīvās iekārtās.</w:t>
      </w:r>
    </w:p>
    <w:p w14:paraId="329A6AEB" w14:textId="45867C75" w:rsidR="00075197" w:rsidRPr="00692A45" w:rsidRDefault="00075197" w:rsidP="00B71C80">
      <w:pPr>
        <w:ind w:left="360"/>
        <w:jc w:val="both"/>
        <w:rPr>
          <w:rFonts w:ascii="Times New Roman" w:hAnsi="Times New Roman"/>
          <w:b/>
          <w:bCs/>
          <w:sz w:val="24"/>
          <w:szCs w:val="24"/>
          <w:lang w:val="lv-LV"/>
        </w:rPr>
      </w:pPr>
      <w:r w:rsidRPr="00692A45">
        <w:rPr>
          <w:rFonts w:ascii="Times New Roman" w:hAnsi="Times New Roman"/>
          <w:b/>
          <w:bCs/>
          <w:sz w:val="24"/>
          <w:szCs w:val="24"/>
          <w:lang w:val="lv-LV"/>
        </w:rPr>
        <w:t>AER īpatsvara palielināšana:</w:t>
      </w:r>
    </w:p>
    <w:p w14:paraId="690489EB" w14:textId="536165F3" w:rsidR="00075197" w:rsidRPr="00692A45" w:rsidRDefault="007427F1" w:rsidP="006E24FE">
      <w:pPr>
        <w:pStyle w:val="ListParagraph"/>
        <w:numPr>
          <w:ilvl w:val="0"/>
          <w:numId w:val="11"/>
        </w:numPr>
        <w:jc w:val="both"/>
        <w:rPr>
          <w:rFonts w:ascii="Times New Roman" w:hAnsi="Times New Roman"/>
          <w:sz w:val="24"/>
          <w:szCs w:val="24"/>
          <w:lang w:val="lv-LV"/>
        </w:rPr>
      </w:pPr>
      <w:r w:rsidRPr="00692A45">
        <w:rPr>
          <w:rFonts w:ascii="Times New Roman" w:hAnsi="Times New Roman"/>
          <w:sz w:val="24"/>
          <w:szCs w:val="24"/>
          <w:lang w:val="lv-LV"/>
        </w:rPr>
        <w:t>EM</w:t>
      </w:r>
      <w:r w:rsidR="00685544" w:rsidRPr="00692A45">
        <w:rPr>
          <w:rFonts w:ascii="Times New Roman" w:hAnsi="Times New Roman"/>
          <w:sz w:val="24"/>
          <w:szCs w:val="24"/>
          <w:lang w:val="lv-LV"/>
        </w:rPr>
        <w:t xml:space="preserve">, </w:t>
      </w:r>
      <w:r w:rsidRPr="00692A45">
        <w:rPr>
          <w:rFonts w:ascii="Times New Roman" w:hAnsi="Times New Roman"/>
          <w:sz w:val="24"/>
          <w:szCs w:val="24"/>
          <w:lang w:val="lv-LV"/>
        </w:rPr>
        <w:t>KEM</w:t>
      </w:r>
      <w:r w:rsidR="001A7ADE" w:rsidRPr="00692A45">
        <w:rPr>
          <w:rFonts w:ascii="Times New Roman" w:hAnsi="Times New Roman"/>
          <w:sz w:val="24"/>
          <w:szCs w:val="24"/>
          <w:lang w:val="lv-LV"/>
        </w:rPr>
        <w:t xml:space="preserve"> un </w:t>
      </w:r>
      <w:r w:rsidR="009E1C14" w:rsidRPr="00692A45">
        <w:rPr>
          <w:rFonts w:ascii="Times New Roman" w:hAnsi="Times New Roman"/>
          <w:sz w:val="24"/>
          <w:szCs w:val="24"/>
          <w:lang w:val="lv-LV"/>
        </w:rPr>
        <w:t>SM</w:t>
      </w:r>
      <w:r w:rsidR="001A7ADE" w:rsidRPr="00692A45">
        <w:rPr>
          <w:rFonts w:ascii="Times New Roman" w:hAnsi="Times New Roman"/>
          <w:sz w:val="24"/>
          <w:szCs w:val="24"/>
          <w:lang w:val="lv-LV"/>
        </w:rPr>
        <w:t xml:space="preserve"> savas kompetences ietvaros v</w:t>
      </w:r>
      <w:r w:rsidR="00075197" w:rsidRPr="00692A45">
        <w:rPr>
          <w:rFonts w:ascii="Times New Roman" w:hAnsi="Times New Roman"/>
          <w:sz w:val="24"/>
          <w:szCs w:val="24"/>
          <w:lang w:val="lv-LV"/>
        </w:rPr>
        <w:t>eicināt biomasas koģenerācijas</w:t>
      </w:r>
      <w:r w:rsidR="00EF1112" w:rsidRPr="00692A45">
        <w:rPr>
          <w:rFonts w:ascii="Times New Roman" w:hAnsi="Times New Roman"/>
          <w:sz w:val="24"/>
          <w:szCs w:val="24"/>
          <w:lang w:val="lv-LV"/>
        </w:rPr>
        <w:t>, biometāna un citu degvielu ražošanas</w:t>
      </w:r>
      <w:r w:rsidR="00075197" w:rsidRPr="00692A45">
        <w:rPr>
          <w:rFonts w:ascii="Times New Roman" w:hAnsi="Times New Roman"/>
          <w:sz w:val="24"/>
          <w:szCs w:val="24"/>
          <w:lang w:val="lv-LV"/>
        </w:rPr>
        <w:t xml:space="preserve"> projektu attīstību, piedāvājot finansiālu atbalstu un vienkāršojot atļauju izsniegšanu.</w:t>
      </w:r>
    </w:p>
    <w:p w14:paraId="6E2BE053" w14:textId="5A910620" w:rsidR="00075197" w:rsidRPr="00692A45" w:rsidRDefault="007427F1" w:rsidP="006E24FE">
      <w:pPr>
        <w:pStyle w:val="ListParagraph"/>
        <w:numPr>
          <w:ilvl w:val="0"/>
          <w:numId w:val="11"/>
        </w:numPr>
        <w:jc w:val="both"/>
        <w:rPr>
          <w:rFonts w:ascii="Times New Roman" w:hAnsi="Times New Roman"/>
          <w:sz w:val="24"/>
          <w:szCs w:val="24"/>
          <w:lang w:val="lv-LV"/>
        </w:rPr>
      </w:pPr>
      <w:r w:rsidRPr="00692A45">
        <w:rPr>
          <w:rFonts w:ascii="Times New Roman" w:hAnsi="Times New Roman"/>
          <w:sz w:val="24"/>
          <w:szCs w:val="24"/>
          <w:lang w:val="lv-LV"/>
        </w:rPr>
        <w:t>EM</w:t>
      </w:r>
      <w:r w:rsidR="0048322A" w:rsidRPr="00692A45">
        <w:rPr>
          <w:rFonts w:ascii="Times New Roman" w:hAnsi="Times New Roman"/>
          <w:sz w:val="24"/>
          <w:szCs w:val="24"/>
          <w:lang w:val="lv-LV"/>
        </w:rPr>
        <w:t xml:space="preserve"> a</w:t>
      </w:r>
      <w:r w:rsidR="00FB0514" w:rsidRPr="00692A45">
        <w:rPr>
          <w:rFonts w:ascii="Times New Roman" w:hAnsi="Times New Roman"/>
          <w:sz w:val="24"/>
          <w:szCs w:val="24"/>
          <w:lang w:val="lv-LV"/>
        </w:rPr>
        <w:t>ttīstīt efektīvus atbalsta risinājumus</w:t>
      </w:r>
      <w:r w:rsidR="00075197" w:rsidRPr="00692A45">
        <w:rPr>
          <w:rFonts w:ascii="Times New Roman" w:hAnsi="Times New Roman"/>
          <w:sz w:val="24"/>
          <w:szCs w:val="24"/>
          <w:lang w:val="lv-LV"/>
        </w:rPr>
        <w:t xml:space="preserve"> pilotprojektu</w:t>
      </w:r>
      <w:r w:rsidR="00FB0514" w:rsidRPr="00692A45">
        <w:rPr>
          <w:rFonts w:ascii="Times New Roman" w:hAnsi="Times New Roman"/>
          <w:sz w:val="24"/>
          <w:szCs w:val="24"/>
          <w:lang w:val="lv-LV"/>
        </w:rPr>
        <w:t xml:space="preserve"> realizācijai</w:t>
      </w:r>
      <w:r w:rsidR="00075197" w:rsidRPr="00692A45">
        <w:rPr>
          <w:rFonts w:ascii="Times New Roman" w:hAnsi="Times New Roman"/>
          <w:sz w:val="24"/>
          <w:szCs w:val="24"/>
          <w:lang w:val="lv-LV"/>
        </w:rPr>
        <w:t xml:space="preserve"> saules paneļu</w:t>
      </w:r>
      <w:r w:rsidR="00FB0514" w:rsidRPr="00692A45">
        <w:rPr>
          <w:rFonts w:ascii="Times New Roman" w:hAnsi="Times New Roman"/>
          <w:sz w:val="24"/>
          <w:szCs w:val="24"/>
          <w:lang w:val="lv-LV"/>
        </w:rPr>
        <w:t xml:space="preserve">, </w:t>
      </w:r>
      <w:r w:rsidR="00075197" w:rsidRPr="00692A45">
        <w:rPr>
          <w:rFonts w:ascii="Times New Roman" w:hAnsi="Times New Roman"/>
          <w:sz w:val="24"/>
          <w:szCs w:val="24"/>
          <w:lang w:val="lv-LV"/>
        </w:rPr>
        <w:t>vēja turbīnu</w:t>
      </w:r>
      <w:r w:rsidR="00FB0514" w:rsidRPr="00692A45">
        <w:rPr>
          <w:rFonts w:ascii="Times New Roman" w:hAnsi="Times New Roman"/>
          <w:sz w:val="24"/>
          <w:szCs w:val="24"/>
          <w:lang w:val="lv-LV"/>
        </w:rPr>
        <w:t xml:space="preserve"> un enerģijas uzkrājošo tehnoloģiju</w:t>
      </w:r>
      <w:r w:rsidR="00075197" w:rsidRPr="00692A45">
        <w:rPr>
          <w:rFonts w:ascii="Times New Roman" w:hAnsi="Times New Roman"/>
          <w:sz w:val="24"/>
          <w:szCs w:val="24"/>
          <w:lang w:val="lv-LV"/>
        </w:rPr>
        <w:t xml:space="preserve"> uzstādīšanai rūpniecības objektos.</w:t>
      </w:r>
    </w:p>
    <w:p w14:paraId="3AD17296" w14:textId="705E42B3" w:rsidR="00075197" w:rsidRPr="00692A45" w:rsidRDefault="00075197" w:rsidP="00B71C80">
      <w:pPr>
        <w:ind w:left="360"/>
        <w:jc w:val="both"/>
        <w:rPr>
          <w:rFonts w:ascii="Times New Roman" w:hAnsi="Times New Roman"/>
          <w:b/>
          <w:bCs/>
          <w:sz w:val="24"/>
          <w:szCs w:val="24"/>
          <w:lang w:val="lv-LV"/>
        </w:rPr>
      </w:pPr>
      <w:r w:rsidRPr="00692A45">
        <w:rPr>
          <w:rFonts w:ascii="Times New Roman" w:hAnsi="Times New Roman"/>
          <w:b/>
          <w:bCs/>
          <w:sz w:val="24"/>
          <w:szCs w:val="24"/>
          <w:lang w:val="lv-LV"/>
        </w:rPr>
        <w:t xml:space="preserve">Elektrifikācijas veicināšana: </w:t>
      </w:r>
    </w:p>
    <w:p w14:paraId="76D6F127" w14:textId="5D8920D5" w:rsidR="0029641D" w:rsidRDefault="002E7442" w:rsidP="006E24FE">
      <w:pPr>
        <w:pStyle w:val="ListParagraph"/>
        <w:numPr>
          <w:ilvl w:val="0"/>
          <w:numId w:val="11"/>
        </w:numPr>
        <w:jc w:val="both"/>
        <w:rPr>
          <w:rFonts w:ascii="Times New Roman" w:hAnsi="Times New Roman"/>
          <w:sz w:val="24"/>
          <w:szCs w:val="24"/>
          <w:lang w:val="lv-LV"/>
        </w:rPr>
      </w:pPr>
      <w:r w:rsidRPr="002E7442">
        <w:rPr>
          <w:rFonts w:ascii="Times New Roman" w:hAnsi="Times New Roman"/>
          <w:sz w:val="24"/>
          <w:szCs w:val="24"/>
          <w:lang w:val="lv-LV"/>
        </w:rPr>
        <w:t>EM sadarbībā ar KEM izvērtēt un īstenot mehānismus ar mērķi veicināt elektroenerģijas tīkla pakalpojumu tarifu īpatnējo izmaksu samazinājumu energointensīvajiem uzņēmumiem</w:t>
      </w:r>
      <w:r w:rsidR="0029641D" w:rsidRPr="0029641D">
        <w:rPr>
          <w:rFonts w:ascii="Times New Roman" w:hAnsi="Times New Roman"/>
          <w:sz w:val="24"/>
          <w:szCs w:val="24"/>
          <w:lang w:val="lv-LV"/>
        </w:rPr>
        <w:t>.</w:t>
      </w:r>
    </w:p>
    <w:p w14:paraId="1425E77E" w14:textId="59218ACE" w:rsidR="00075197" w:rsidRPr="00692A45" w:rsidRDefault="007427F1" w:rsidP="006E24FE">
      <w:pPr>
        <w:pStyle w:val="ListParagraph"/>
        <w:numPr>
          <w:ilvl w:val="0"/>
          <w:numId w:val="11"/>
        </w:numPr>
        <w:jc w:val="both"/>
        <w:rPr>
          <w:rFonts w:ascii="Times New Roman" w:hAnsi="Times New Roman"/>
          <w:sz w:val="24"/>
          <w:szCs w:val="24"/>
          <w:lang w:val="lv-LV"/>
        </w:rPr>
      </w:pPr>
      <w:r w:rsidRPr="00692A45">
        <w:rPr>
          <w:rFonts w:ascii="Times New Roman" w:hAnsi="Times New Roman"/>
          <w:sz w:val="24"/>
          <w:szCs w:val="24"/>
          <w:lang w:val="lv-LV"/>
        </w:rPr>
        <w:t>EM</w:t>
      </w:r>
      <w:r w:rsidR="00B62191" w:rsidRPr="00692A45">
        <w:rPr>
          <w:rFonts w:ascii="Times New Roman" w:hAnsi="Times New Roman"/>
          <w:sz w:val="24"/>
          <w:szCs w:val="24"/>
          <w:lang w:val="lv-LV"/>
        </w:rPr>
        <w:t xml:space="preserve"> </w:t>
      </w:r>
      <w:r w:rsidR="00C05158">
        <w:rPr>
          <w:rFonts w:ascii="Times New Roman" w:hAnsi="Times New Roman"/>
          <w:sz w:val="24"/>
          <w:szCs w:val="24"/>
          <w:lang w:val="lv-LV"/>
        </w:rPr>
        <w:t>i</w:t>
      </w:r>
      <w:r w:rsidR="00075197" w:rsidRPr="00692A45">
        <w:rPr>
          <w:rFonts w:ascii="Times New Roman" w:hAnsi="Times New Roman"/>
          <w:sz w:val="24"/>
          <w:szCs w:val="24"/>
          <w:lang w:val="lv-LV"/>
        </w:rPr>
        <w:t xml:space="preserve">zstrādāt </w:t>
      </w:r>
      <w:r w:rsidR="00C3218C" w:rsidRPr="00692A45">
        <w:rPr>
          <w:rFonts w:ascii="Times New Roman" w:hAnsi="Times New Roman"/>
          <w:sz w:val="24"/>
          <w:szCs w:val="24"/>
          <w:lang w:val="lv-LV"/>
        </w:rPr>
        <w:t xml:space="preserve">atbalsta programmas un </w:t>
      </w:r>
      <w:r w:rsidR="00075197" w:rsidRPr="00692A45">
        <w:rPr>
          <w:rFonts w:ascii="Times New Roman" w:hAnsi="Times New Roman"/>
          <w:sz w:val="24"/>
          <w:szCs w:val="24"/>
          <w:lang w:val="lv-LV"/>
        </w:rPr>
        <w:t>finansēšanas mehānismus  elektrisko tehnoloģiju ieviešana</w:t>
      </w:r>
      <w:r w:rsidR="00C3218C" w:rsidRPr="00692A45">
        <w:rPr>
          <w:rFonts w:ascii="Times New Roman" w:hAnsi="Times New Roman"/>
          <w:sz w:val="24"/>
          <w:szCs w:val="24"/>
          <w:lang w:val="lv-LV"/>
        </w:rPr>
        <w:t>s atbalstam</w:t>
      </w:r>
      <w:r w:rsidR="00075197" w:rsidRPr="00692A45">
        <w:rPr>
          <w:rFonts w:ascii="Times New Roman" w:hAnsi="Times New Roman"/>
          <w:sz w:val="24"/>
          <w:szCs w:val="24"/>
          <w:lang w:val="lv-LV"/>
        </w:rPr>
        <w:t>.</w:t>
      </w:r>
    </w:p>
    <w:p w14:paraId="4CC6FFBD" w14:textId="284313F7" w:rsidR="00075197" w:rsidRPr="00692A45" w:rsidRDefault="00075197" w:rsidP="00F16ECC">
      <w:pPr>
        <w:ind w:left="360"/>
        <w:jc w:val="both"/>
        <w:rPr>
          <w:rFonts w:ascii="Times New Roman" w:hAnsi="Times New Roman"/>
          <w:b/>
          <w:bCs/>
          <w:sz w:val="24"/>
          <w:szCs w:val="24"/>
          <w:lang w:val="lv-LV"/>
        </w:rPr>
      </w:pPr>
      <w:r w:rsidRPr="00692A45">
        <w:rPr>
          <w:rFonts w:ascii="Times New Roman" w:hAnsi="Times New Roman"/>
          <w:b/>
          <w:bCs/>
          <w:sz w:val="24"/>
          <w:szCs w:val="24"/>
          <w:lang w:val="lv-LV"/>
        </w:rPr>
        <w:t xml:space="preserve">Emisiju samazināšana: </w:t>
      </w:r>
    </w:p>
    <w:p w14:paraId="0B31FB40" w14:textId="3D1339FD" w:rsidR="00075197" w:rsidRPr="00692A45" w:rsidRDefault="007427F1" w:rsidP="006E24FE">
      <w:pPr>
        <w:pStyle w:val="ListParagraph"/>
        <w:numPr>
          <w:ilvl w:val="0"/>
          <w:numId w:val="11"/>
        </w:numPr>
        <w:jc w:val="both"/>
        <w:rPr>
          <w:rFonts w:ascii="Times New Roman" w:hAnsi="Times New Roman"/>
          <w:sz w:val="24"/>
          <w:szCs w:val="24"/>
          <w:lang w:val="lv-LV"/>
        </w:rPr>
      </w:pPr>
      <w:r w:rsidRPr="00692A45">
        <w:rPr>
          <w:rFonts w:ascii="Times New Roman" w:hAnsi="Times New Roman"/>
          <w:sz w:val="24"/>
          <w:szCs w:val="24"/>
          <w:lang w:val="lv-LV"/>
        </w:rPr>
        <w:t>EM</w:t>
      </w:r>
      <w:r w:rsidR="005532EC" w:rsidRPr="00692A45">
        <w:rPr>
          <w:rFonts w:ascii="Times New Roman" w:hAnsi="Times New Roman"/>
          <w:sz w:val="24"/>
          <w:szCs w:val="24"/>
          <w:lang w:val="lv-LV"/>
        </w:rPr>
        <w:t xml:space="preserve"> sadarbībā ar </w:t>
      </w:r>
      <w:r w:rsidR="0095215F" w:rsidRPr="00692A45">
        <w:rPr>
          <w:rFonts w:ascii="Times New Roman" w:hAnsi="Times New Roman"/>
          <w:sz w:val="24"/>
          <w:szCs w:val="24"/>
          <w:lang w:val="lv-LV"/>
        </w:rPr>
        <w:t>KEM</w:t>
      </w:r>
      <w:r w:rsidR="005532EC" w:rsidRPr="00692A45">
        <w:rPr>
          <w:rFonts w:ascii="Times New Roman" w:hAnsi="Times New Roman"/>
          <w:sz w:val="24"/>
          <w:szCs w:val="24"/>
          <w:lang w:val="lv-LV"/>
        </w:rPr>
        <w:t xml:space="preserve"> p</w:t>
      </w:r>
      <w:r w:rsidR="00075197" w:rsidRPr="00692A45">
        <w:rPr>
          <w:rFonts w:ascii="Times New Roman" w:hAnsi="Times New Roman"/>
          <w:sz w:val="24"/>
          <w:szCs w:val="24"/>
          <w:lang w:val="lv-LV"/>
        </w:rPr>
        <w:t xml:space="preserve">iedāvāt oglekļa emisiju samazināšanas stimulus (piemēram, </w:t>
      </w:r>
      <w:r w:rsidR="0076100F">
        <w:rPr>
          <w:rFonts w:ascii="Times New Roman" w:hAnsi="Times New Roman"/>
          <w:sz w:val="24"/>
          <w:szCs w:val="24"/>
          <w:lang w:val="lv-LV"/>
        </w:rPr>
        <w:t xml:space="preserve">izvērtēt </w:t>
      </w:r>
      <w:r w:rsidR="00075197" w:rsidRPr="00692A45">
        <w:rPr>
          <w:rFonts w:ascii="Times New Roman" w:hAnsi="Times New Roman"/>
          <w:sz w:val="24"/>
          <w:szCs w:val="24"/>
          <w:lang w:val="lv-LV"/>
        </w:rPr>
        <w:t>ETS ieņēmumu reinvestēšanu energoefektivitātes projektos)</w:t>
      </w:r>
      <w:r w:rsidR="009C567A" w:rsidRPr="00692A45">
        <w:rPr>
          <w:rFonts w:ascii="Times New Roman" w:hAnsi="Times New Roman"/>
          <w:sz w:val="24"/>
          <w:szCs w:val="24"/>
          <w:lang w:val="lv-LV"/>
        </w:rPr>
        <w:t>.</w:t>
      </w:r>
    </w:p>
    <w:p w14:paraId="6308AF63" w14:textId="51DAA568" w:rsidR="00032359" w:rsidRPr="00692A45" w:rsidRDefault="007427F1" w:rsidP="009C567A">
      <w:pPr>
        <w:pStyle w:val="ListParagraph"/>
        <w:numPr>
          <w:ilvl w:val="0"/>
          <w:numId w:val="11"/>
        </w:numPr>
        <w:jc w:val="both"/>
        <w:rPr>
          <w:rFonts w:ascii="Times New Roman" w:hAnsi="Times New Roman"/>
          <w:sz w:val="24"/>
          <w:szCs w:val="24"/>
          <w:lang w:val="lv-LV"/>
        </w:rPr>
      </w:pPr>
      <w:r w:rsidRPr="00692A45">
        <w:rPr>
          <w:rFonts w:ascii="Times New Roman" w:hAnsi="Times New Roman"/>
          <w:sz w:val="24"/>
          <w:szCs w:val="24"/>
          <w:lang w:val="lv-LV"/>
        </w:rPr>
        <w:lastRenderedPageBreak/>
        <w:t>EM</w:t>
      </w:r>
      <w:r w:rsidR="00FA369C" w:rsidRPr="00692A45">
        <w:rPr>
          <w:rFonts w:ascii="Times New Roman" w:hAnsi="Times New Roman"/>
          <w:sz w:val="24"/>
          <w:szCs w:val="24"/>
          <w:lang w:val="lv-LV"/>
        </w:rPr>
        <w:t xml:space="preserve"> sadarbībā ar KEM a</w:t>
      </w:r>
      <w:r w:rsidR="00741DBE" w:rsidRPr="00692A45">
        <w:rPr>
          <w:rFonts w:ascii="Times New Roman" w:hAnsi="Times New Roman"/>
          <w:sz w:val="24"/>
          <w:szCs w:val="24"/>
          <w:lang w:val="lv-LV"/>
        </w:rPr>
        <w:t>tbalstīt atlikumsiltuma izmantošanas tehnoloģiju ieviešanu ar regulējuma maiņu, atbalsta mehānismiem  un sadarbības modeļu izstrādi, īstenot pilotprojektus un demonstrācijas projektus šajā jomā.</w:t>
      </w:r>
    </w:p>
    <w:p w14:paraId="42BD327F" w14:textId="44260DC7" w:rsidR="00F568DF" w:rsidRPr="00692A45" w:rsidRDefault="00F568DF" w:rsidP="00F568DF">
      <w:pPr>
        <w:ind w:left="360"/>
        <w:jc w:val="both"/>
        <w:rPr>
          <w:rFonts w:ascii="Times New Roman" w:hAnsi="Times New Roman"/>
          <w:b/>
          <w:bCs/>
          <w:sz w:val="24"/>
          <w:szCs w:val="24"/>
          <w:lang w:val="lv-LV"/>
        </w:rPr>
      </w:pPr>
      <w:r w:rsidRPr="00692A45">
        <w:rPr>
          <w:rFonts w:ascii="Times New Roman" w:hAnsi="Times New Roman"/>
          <w:b/>
          <w:bCs/>
          <w:sz w:val="24"/>
          <w:szCs w:val="24"/>
          <w:lang w:val="lv-LV"/>
        </w:rPr>
        <w:t>Zaļā ūdeņraža</w:t>
      </w:r>
      <w:r w:rsidR="00FB0514" w:rsidRPr="00692A45">
        <w:rPr>
          <w:rFonts w:ascii="Times New Roman" w:hAnsi="Times New Roman"/>
          <w:b/>
          <w:bCs/>
          <w:sz w:val="24"/>
          <w:szCs w:val="24"/>
          <w:lang w:val="lv-LV"/>
        </w:rPr>
        <w:t xml:space="preserve"> un tā atvasinājumu</w:t>
      </w:r>
      <w:r w:rsidRPr="00692A45">
        <w:rPr>
          <w:rFonts w:ascii="Times New Roman" w:hAnsi="Times New Roman"/>
          <w:b/>
          <w:bCs/>
          <w:sz w:val="24"/>
          <w:szCs w:val="24"/>
          <w:lang w:val="lv-LV"/>
        </w:rPr>
        <w:t xml:space="preserve"> izmantošanas veicināšana rūpnieciskajos procesos</w:t>
      </w:r>
      <w:r w:rsidR="00217545" w:rsidRPr="00692A45">
        <w:rPr>
          <w:rFonts w:ascii="Times New Roman" w:hAnsi="Times New Roman"/>
          <w:b/>
          <w:bCs/>
          <w:sz w:val="24"/>
          <w:szCs w:val="24"/>
          <w:lang w:val="lv-LV"/>
        </w:rPr>
        <w:t>:</w:t>
      </w:r>
    </w:p>
    <w:p w14:paraId="722B5F7F" w14:textId="22FF11DD" w:rsidR="00A932E6" w:rsidRPr="00692A45" w:rsidRDefault="007427F1" w:rsidP="006E24FE">
      <w:pPr>
        <w:pStyle w:val="ListParagraph"/>
        <w:numPr>
          <w:ilvl w:val="0"/>
          <w:numId w:val="11"/>
        </w:numPr>
        <w:jc w:val="both"/>
        <w:rPr>
          <w:rFonts w:ascii="Times New Roman" w:hAnsi="Times New Roman"/>
          <w:sz w:val="24"/>
          <w:szCs w:val="24"/>
          <w:lang w:val="lv-LV"/>
        </w:rPr>
      </w:pPr>
      <w:r w:rsidRPr="00692A45">
        <w:rPr>
          <w:rFonts w:ascii="Times New Roman" w:hAnsi="Times New Roman"/>
          <w:sz w:val="24"/>
          <w:szCs w:val="24"/>
          <w:lang w:val="lv-LV"/>
        </w:rPr>
        <w:t>EM</w:t>
      </w:r>
      <w:r w:rsidR="004312B9" w:rsidRPr="00692A45">
        <w:rPr>
          <w:rFonts w:ascii="Times New Roman" w:hAnsi="Times New Roman"/>
          <w:sz w:val="24"/>
          <w:szCs w:val="24"/>
          <w:lang w:val="lv-LV"/>
        </w:rPr>
        <w:t xml:space="preserve"> sadarbībā ar LIAA n</w:t>
      </w:r>
      <w:r w:rsidR="00A932E6" w:rsidRPr="00692A45">
        <w:rPr>
          <w:rFonts w:ascii="Times New Roman" w:hAnsi="Times New Roman"/>
          <w:sz w:val="24"/>
          <w:szCs w:val="24"/>
          <w:lang w:val="lv-LV"/>
        </w:rPr>
        <w:t>ovērtēt zaļā ūdeņraža</w:t>
      </w:r>
      <w:r w:rsidR="00FB0514" w:rsidRPr="00692A45">
        <w:rPr>
          <w:rFonts w:ascii="Times New Roman" w:hAnsi="Times New Roman"/>
          <w:sz w:val="24"/>
          <w:szCs w:val="24"/>
          <w:lang w:val="lv-LV"/>
        </w:rPr>
        <w:t xml:space="preserve"> un tā atvasinājumu</w:t>
      </w:r>
      <w:r w:rsidR="00A932E6" w:rsidRPr="00692A45">
        <w:rPr>
          <w:rFonts w:ascii="Times New Roman" w:hAnsi="Times New Roman"/>
          <w:sz w:val="24"/>
          <w:szCs w:val="24"/>
          <w:lang w:val="lv-LV"/>
        </w:rPr>
        <w:t xml:space="preserve"> iespējas esošās rūpniecības dekarbonizācijā un veicināt pilotprojektu izveidi, lai veicinātu ūdeņraža patēriņa mērķa sasniegšanu rūpniecības sektor</w:t>
      </w:r>
      <w:r w:rsidR="00FB0514" w:rsidRPr="00692A45">
        <w:rPr>
          <w:rFonts w:ascii="Times New Roman" w:hAnsi="Times New Roman"/>
          <w:sz w:val="24"/>
          <w:szCs w:val="24"/>
          <w:lang w:val="lv-LV"/>
        </w:rPr>
        <w:t>ā</w:t>
      </w:r>
    </w:p>
    <w:p w14:paraId="6AC02254" w14:textId="2E5CFF36" w:rsidR="00405FB6" w:rsidRPr="00692A45" w:rsidRDefault="007427F1" w:rsidP="006E24FE">
      <w:pPr>
        <w:pStyle w:val="ListParagraph"/>
        <w:numPr>
          <w:ilvl w:val="0"/>
          <w:numId w:val="11"/>
        </w:numPr>
        <w:jc w:val="both"/>
        <w:rPr>
          <w:rFonts w:ascii="Times New Roman" w:hAnsi="Times New Roman"/>
          <w:sz w:val="24"/>
          <w:szCs w:val="24"/>
          <w:lang w:val="lv-LV"/>
        </w:rPr>
      </w:pPr>
      <w:r w:rsidRPr="00692A45">
        <w:rPr>
          <w:rFonts w:ascii="Times New Roman" w:hAnsi="Times New Roman"/>
          <w:sz w:val="24"/>
          <w:szCs w:val="24"/>
          <w:lang w:val="lv-LV"/>
        </w:rPr>
        <w:t>EM</w:t>
      </w:r>
      <w:r w:rsidR="00DF6927" w:rsidRPr="00692A45">
        <w:rPr>
          <w:rFonts w:ascii="Times New Roman" w:hAnsi="Times New Roman"/>
          <w:sz w:val="24"/>
          <w:szCs w:val="24"/>
          <w:lang w:val="lv-LV"/>
        </w:rPr>
        <w:t xml:space="preserve"> sadarbībā ar iesaistītajām ministrijām i</w:t>
      </w:r>
      <w:r w:rsidR="00405FB6" w:rsidRPr="00692A45">
        <w:rPr>
          <w:rFonts w:ascii="Times New Roman" w:hAnsi="Times New Roman"/>
          <w:sz w:val="24"/>
          <w:szCs w:val="24"/>
          <w:lang w:val="lv-LV"/>
        </w:rPr>
        <w:t>zvērtēt zaļā ūdeņraža</w:t>
      </w:r>
      <w:r w:rsidR="00FB0514" w:rsidRPr="00692A45">
        <w:rPr>
          <w:rFonts w:ascii="Times New Roman" w:hAnsi="Times New Roman"/>
          <w:sz w:val="24"/>
          <w:szCs w:val="24"/>
          <w:lang w:val="lv-LV"/>
        </w:rPr>
        <w:t xml:space="preserve"> un tā atvasinājumu</w:t>
      </w:r>
      <w:r w:rsidR="00405FB6" w:rsidRPr="00692A45">
        <w:rPr>
          <w:rFonts w:ascii="Times New Roman" w:hAnsi="Times New Roman"/>
          <w:sz w:val="24"/>
          <w:szCs w:val="24"/>
          <w:lang w:val="lv-LV"/>
        </w:rPr>
        <w:t xml:space="preserve"> iespējamo pielietojumu smagā transporta</w:t>
      </w:r>
      <w:r w:rsidR="00FB0514" w:rsidRPr="00692A45">
        <w:rPr>
          <w:rFonts w:ascii="Times New Roman" w:hAnsi="Times New Roman"/>
          <w:sz w:val="24"/>
          <w:szCs w:val="24"/>
          <w:lang w:val="lv-LV"/>
        </w:rPr>
        <w:t xml:space="preserve"> un bezceļu transporta</w:t>
      </w:r>
      <w:r w:rsidR="00405FB6" w:rsidRPr="00692A45">
        <w:rPr>
          <w:rFonts w:ascii="Times New Roman" w:hAnsi="Times New Roman"/>
          <w:sz w:val="24"/>
          <w:szCs w:val="24"/>
          <w:lang w:val="lv-LV"/>
        </w:rPr>
        <w:t xml:space="preserve"> zaļināšanā, rūpniecības</w:t>
      </w:r>
      <w:r w:rsidR="00FB0514" w:rsidRPr="00692A45">
        <w:rPr>
          <w:rFonts w:ascii="Times New Roman" w:hAnsi="Times New Roman"/>
          <w:sz w:val="24"/>
          <w:szCs w:val="24"/>
          <w:lang w:val="lv-LV"/>
        </w:rPr>
        <w:t>, lauksaimniecības un mežrūpniecības</w:t>
      </w:r>
      <w:r w:rsidR="00405FB6" w:rsidRPr="00692A45">
        <w:rPr>
          <w:rFonts w:ascii="Times New Roman" w:hAnsi="Times New Roman"/>
          <w:sz w:val="24"/>
          <w:szCs w:val="24"/>
          <w:lang w:val="lv-LV"/>
        </w:rPr>
        <w:t xml:space="preserve"> sekto</w:t>
      </w:r>
      <w:r w:rsidR="00FB0514" w:rsidRPr="00692A45">
        <w:rPr>
          <w:rFonts w:ascii="Times New Roman" w:hAnsi="Times New Roman"/>
          <w:sz w:val="24"/>
          <w:szCs w:val="24"/>
          <w:lang w:val="lv-LV"/>
        </w:rPr>
        <w:t>ros</w:t>
      </w:r>
      <w:r w:rsidR="00405FB6" w:rsidRPr="00692A45">
        <w:rPr>
          <w:rFonts w:ascii="Times New Roman" w:hAnsi="Times New Roman"/>
          <w:sz w:val="24"/>
          <w:szCs w:val="24"/>
          <w:lang w:val="lv-LV"/>
        </w:rPr>
        <w:t>.</w:t>
      </w:r>
    </w:p>
    <w:p w14:paraId="5886A605" w14:textId="0934E0A7" w:rsidR="12020B1B" w:rsidRPr="00692A45" w:rsidRDefault="007427F1" w:rsidP="002E0D35">
      <w:pPr>
        <w:pStyle w:val="ListParagraph"/>
        <w:numPr>
          <w:ilvl w:val="0"/>
          <w:numId w:val="11"/>
        </w:numPr>
        <w:jc w:val="both"/>
        <w:rPr>
          <w:rFonts w:ascii="Times New Roman" w:hAnsi="Times New Roman"/>
          <w:sz w:val="24"/>
          <w:szCs w:val="24"/>
          <w:lang w:val="lv-LV"/>
        </w:rPr>
      </w:pPr>
      <w:r w:rsidRPr="00692A45">
        <w:rPr>
          <w:rFonts w:ascii="Times New Roman" w:hAnsi="Times New Roman"/>
          <w:sz w:val="24"/>
          <w:szCs w:val="24"/>
          <w:lang w:val="lv-LV"/>
        </w:rPr>
        <w:t>EM</w:t>
      </w:r>
      <w:r w:rsidR="008A59D9" w:rsidRPr="00692A45">
        <w:rPr>
          <w:rFonts w:ascii="Times New Roman" w:hAnsi="Times New Roman"/>
          <w:sz w:val="24"/>
          <w:szCs w:val="24"/>
          <w:lang w:val="lv-LV"/>
        </w:rPr>
        <w:t xml:space="preserve"> izvērtēt nepieciešamību un </w:t>
      </w:r>
      <w:r w:rsidR="00880B53" w:rsidRPr="00692A45">
        <w:rPr>
          <w:rFonts w:ascii="Times New Roman" w:hAnsi="Times New Roman"/>
          <w:sz w:val="24"/>
          <w:szCs w:val="24"/>
          <w:lang w:val="lv-LV"/>
        </w:rPr>
        <w:t xml:space="preserve">veicināt </w:t>
      </w:r>
      <w:r w:rsidR="000E7651" w:rsidRPr="000E7651">
        <w:rPr>
          <w:rFonts w:ascii="Times New Roman" w:hAnsi="Times New Roman"/>
          <w:sz w:val="24"/>
          <w:szCs w:val="24"/>
          <w:lang w:val="lv-LV"/>
        </w:rPr>
        <w:t>infrastruktūras attīstību CO₂ transportēšanai un ūdeņraža piegādei, lai nodrošinātu rūpniecības uzņēmumu piekļuvi šiem resursiem dekarbonizācijas vajadzībām.</w:t>
      </w:r>
    </w:p>
    <w:p w14:paraId="12112038" w14:textId="727A94F8" w:rsidR="00FB0514" w:rsidRPr="00692A45" w:rsidRDefault="007427F1" w:rsidP="00FB0514">
      <w:pPr>
        <w:pStyle w:val="ListParagraph"/>
        <w:numPr>
          <w:ilvl w:val="0"/>
          <w:numId w:val="11"/>
        </w:numPr>
        <w:jc w:val="both"/>
        <w:rPr>
          <w:rFonts w:ascii="Times New Roman" w:hAnsi="Times New Roman"/>
          <w:sz w:val="24"/>
          <w:szCs w:val="24"/>
          <w:lang w:val="lv-LV"/>
        </w:rPr>
      </w:pPr>
      <w:r w:rsidRPr="00692A45">
        <w:rPr>
          <w:rFonts w:ascii="Times New Roman" w:hAnsi="Times New Roman"/>
          <w:sz w:val="24"/>
          <w:szCs w:val="24"/>
          <w:lang w:val="lv-LV"/>
        </w:rPr>
        <w:t>EM</w:t>
      </w:r>
      <w:r w:rsidR="004452EF" w:rsidRPr="00692A45">
        <w:rPr>
          <w:rFonts w:ascii="Times New Roman" w:hAnsi="Times New Roman"/>
          <w:sz w:val="24"/>
          <w:szCs w:val="24"/>
          <w:lang w:val="lv-LV"/>
        </w:rPr>
        <w:t xml:space="preserve"> izvērtēt un</w:t>
      </w:r>
      <w:r w:rsidR="009C567A" w:rsidRPr="00692A45">
        <w:rPr>
          <w:rFonts w:ascii="Times New Roman" w:hAnsi="Times New Roman"/>
          <w:sz w:val="24"/>
          <w:szCs w:val="24"/>
          <w:lang w:val="lv-LV"/>
        </w:rPr>
        <w:t>,</w:t>
      </w:r>
      <w:r w:rsidR="004452EF" w:rsidRPr="00692A45">
        <w:rPr>
          <w:rFonts w:ascii="Times New Roman" w:hAnsi="Times New Roman"/>
          <w:sz w:val="24"/>
          <w:szCs w:val="24"/>
          <w:lang w:val="lv-LV"/>
        </w:rPr>
        <w:t xml:space="preserve"> kur nepieciešams</w:t>
      </w:r>
      <w:r w:rsidR="009C567A" w:rsidRPr="00692A45">
        <w:rPr>
          <w:rFonts w:ascii="Times New Roman" w:hAnsi="Times New Roman"/>
          <w:sz w:val="24"/>
          <w:szCs w:val="24"/>
          <w:lang w:val="lv-LV"/>
        </w:rPr>
        <w:t>,</w:t>
      </w:r>
      <w:r w:rsidR="004452EF" w:rsidRPr="00692A45">
        <w:rPr>
          <w:rFonts w:ascii="Times New Roman" w:hAnsi="Times New Roman"/>
          <w:sz w:val="24"/>
          <w:szCs w:val="24"/>
          <w:lang w:val="lv-LV"/>
        </w:rPr>
        <w:t xml:space="preserve"> a</w:t>
      </w:r>
      <w:r w:rsidR="00FB0514" w:rsidRPr="00692A45">
        <w:rPr>
          <w:rFonts w:ascii="Times New Roman" w:hAnsi="Times New Roman"/>
          <w:sz w:val="24"/>
          <w:szCs w:val="24"/>
          <w:lang w:val="lv-LV"/>
        </w:rPr>
        <w:t>ttīstīt atbalsta pasākumu kompleksu pilota risinājumu ieviešanu pirmo soļu veikšanai un tehnoloģiju aprobācijai mazākā (mazāki riski) mērogā industriālās ražošanas dekarbonizācijā, piemēram stikla šķiedras, saplākšņa, ģipškartona  ražošanā.</w:t>
      </w:r>
    </w:p>
    <w:p w14:paraId="5238F924" w14:textId="50C951C5" w:rsidR="00AE11EC" w:rsidRPr="00692A45" w:rsidRDefault="00AE11EC" w:rsidP="00AE11EC">
      <w:pPr>
        <w:pStyle w:val="Heading2"/>
        <w:rPr>
          <w:rStyle w:val="normaltextrun"/>
          <w:rFonts w:ascii="Times New Roman" w:hAnsi="Times New Roman" w:cs="Times New Roman"/>
          <w:b/>
          <w:bCs/>
          <w:color w:val="auto"/>
          <w:lang w:val="lv-LV"/>
        </w:rPr>
      </w:pPr>
      <w:bookmarkStart w:id="22" w:name="_Toc206572927"/>
      <w:r w:rsidRPr="00692A45">
        <w:rPr>
          <w:rStyle w:val="normaltextrun"/>
          <w:rFonts w:ascii="Times New Roman" w:hAnsi="Times New Roman" w:cs="Times New Roman"/>
          <w:b/>
          <w:bCs/>
          <w:color w:val="auto"/>
          <w:lang w:val="lv-LV"/>
        </w:rPr>
        <w:t>2</w:t>
      </w:r>
      <w:r w:rsidR="009F5B52" w:rsidRPr="00692A45">
        <w:rPr>
          <w:rStyle w:val="normaltextrun"/>
          <w:rFonts w:ascii="Times New Roman" w:hAnsi="Times New Roman" w:cs="Times New Roman"/>
          <w:b/>
          <w:bCs/>
          <w:color w:val="auto"/>
          <w:lang w:val="lv-LV"/>
        </w:rPr>
        <w:t>.7. Panākumu faktori</w:t>
      </w:r>
      <w:bookmarkEnd w:id="22"/>
    </w:p>
    <w:p w14:paraId="0C9F08EA" w14:textId="7A6A21BE" w:rsidR="00FC41E9" w:rsidRPr="00692A45" w:rsidRDefault="00E9765F" w:rsidP="00BF1251">
      <w:pPr>
        <w:jc w:val="both"/>
        <w:rPr>
          <w:rFonts w:ascii="Times New Roman" w:hAnsi="Times New Roman"/>
          <w:sz w:val="24"/>
          <w:szCs w:val="24"/>
          <w:lang w:val="lv-LV"/>
        </w:rPr>
      </w:pPr>
      <w:r w:rsidRPr="00692A45">
        <w:rPr>
          <w:rFonts w:ascii="Times New Roman" w:hAnsi="Times New Roman"/>
          <w:sz w:val="24"/>
          <w:szCs w:val="24"/>
          <w:lang w:val="lv-LV"/>
        </w:rPr>
        <w:t>Finansējuma pieejamība: ES fondu, valsts budžeta un privāto investīciju efektīva izmantošana tehnoloģiju modernizācijai un AER integrācijai.</w:t>
      </w:r>
      <w:r w:rsidR="00F71EF8" w:rsidRPr="00692A45">
        <w:rPr>
          <w:rFonts w:ascii="Times New Roman" w:hAnsi="Times New Roman"/>
          <w:sz w:val="24"/>
          <w:szCs w:val="24"/>
          <w:lang w:val="lv-LV"/>
        </w:rPr>
        <w:t xml:space="preserve"> </w:t>
      </w:r>
      <w:r w:rsidRPr="00692A45">
        <w:rPr>
          <w:rFonts w:ascii="Times New Roman" w:hAnsi="Times New Roman"/>
          <w:sz w:val="24"/>
          <w:szCs w:val="24"/>
          <w:lang w:val="lv-LV"/>
        </w:rPr>
        <w:t>Skaidra un stabila regulējošā vide, kas atbalsta elektrifikāciju</w:t>
      </w:r>
      <w:r w:rsidR="00BF1584">
        <w:rPr>
          <w:rFonts w:ascii="Times New Roman" w:hAnsi="Times New Roman"/>
          <w:sz w:val="24"/>
          <w:szCs w:val="24"/>
          <w:lang w:val="lv-LV"/>
        </w:rPr>
        <w:t>, bezemisiju alternatīvo degvielu izmantošanu</w:t>
      </w:r>
      <w:r w:rsidRPr="00692A45">
        <w:rPr>
          <w:rFonts w:ascii="Times New Roman" w:hAnsi="Times New Roman"/>
          <w:sz w:val="24"/>
          <w:szCs w:val="24"/>
          <w:lang w:val="lv-LV"/>
        </w:rPr>
        <w:t xml:space="preserve"> un energoefektivitāti (piemēram, nodokļu un tarifu reforma).</w:t>
      </w:r>
      <w:r w:rsidR="00F71EF8" w:rsidRPr="00692A45">
        <w:rPr>
          <w:rFonts w:ascii="Times New Roman" w:hAnsi="Times New Roman"/>
          <w:sz w:val="24"/>
          <w:szCs w:val="24"/>
          <w:lang w:val="lv-LV"/>
        </w:rPr>
        <w:t xml:space="preserve"> </w:t>
      </w:r>
      <w:r w:rsidRPr="00692A45">
        <w:rPr>
          <w:rFonts w:ascii="Times New Roman" w:hAnsi="Times New Roman"/>
          <w:sz w:val="24"/>
          <w:szCs w:val="24"/>
          <w:lang w:val="lv-LV"/>
        </w:rPr>
        <w:t xml:space="preserve">Aktīva </w:t>
      </w:r>
      <w:r w:rsidR="00202DFB" w:rsidRPr="00692A45">
        <w:rPr>
          <w:rFonts w:ascii="Times New Roman" w:hAnsi="Times New Roman"/>
          <w:sz w:val="24"/>
          <w:szCs w:val="24"/>
          <w:lang w:val="lv-LV"/>
        </w:rPr>
        <w:t>iesaiste  ar</w:t>
      </w:r>
      <w:r w:rsidR="00F71EF8" w:rsidRPr="00692A45">
        <w:rPr>
          <w:rFonts w:ascii="Times New Roman" w:hAnsi="Times New Roman"/>
          <w:sz w:val="24"/>
          <w:szCs w:val="24"/>
          <w:lang w:val="lv-LV"/>
        </w:rPr>
        <w:t xml:space="preserve"> </w:t>
      </w:r>
      <w:r w:rsidRPr="00692A45">
        <w:rPr>
          <w:rFonts w:ascii="Times New Roman" w:hAnsi="Times New Roman"/>
          <w:sz w:val="24"/>
          <w:szCs w:val="24"/>
          <w:lang w:val="lv-LV"/>
        </w:rPr>
        <w:t>rūpniecības asociāciju, lai identificētu praktiskus risinājumus un veicinātu tehnoloģiju ieviešanu.</w:t>
      </w:r>
      <w:r w:rsidR="001466EF" w:rsidRPr="00692A45">
        <w:rPr>
          <w:rFonts w:ascii="Times New Roman" w:hAnsi="Times New Roman"/>
          <w:sz w:val="24"/>
          <w:szCs w:val="24"/>
          <w:lang w:val="lv-LV"/>
        </w:rPr>
        <w:t xml:space="preserve"> </w:t>
      </w:r>
      <w:r w:rsidR="00202DFB" w:rsidRPr="00692A45">
        <w:rPr>
          <w:rFonts w:ascii="Times New Roman" w:hAnsi="Times New Roman"/>
          <w:sz w:val="24"/>
          <w:szCs w:val="24"/>
          <w:lang w:val="lv-LV"/>
        </w:rPr>
        <w:t>Veicināt s</w:t>
      </w:r>
      <w:r w:rsidRPr="00692A45">
        <w:rPr>
          <w:rFonts w:ascii="Times New Roman" w:hAnsi="Times New Roman"/>
          <w:sz w:val="24"/>
          <w:szCs w:val="24"/>
          <w:lang w:val="lv-LV"/>
        </w:rPr>
        <w:t>abiedrības</w:t>
      </w:r>
      <w:r w:rsidR="00202DFB" w:rsidRPr="00692A45">
        <w:rPr>
          <w:rFonts w:ascii="Times New Roman" w:hAnsi="Times New Roman"/>
          <w:sz w:val="24"/>
          <w:szCs w:val="24"/>
          <w:lang w:val="lv-LV"/>
        </w:rPr>
        <w:t xml:space="preserve"> izpratni par </w:t>
      </w:r>
      <w:r w:rsidRPr="00692A45">
        <w:rPr>
          <w:rFonts w:ascii="Times New Roman" w:hAnsi="Times New Roman"/>
          <w:sz w:val="24"/>
          <w:szCs w:val="24"/>
          <w:lang w:val="lv-LV"/>
        </w:rPr>
        <w:t xml:space="preserve"> zaļās pārejas ekonomiskajiem un vides ieguvumiem.</w:t>
      </w:r>
    </w:p>
    <w:p w14:paraId="4738648E" w14:textId="7CE4BD4F" w:rsidR="00EE52C0" w:rsidRPr="00692A45" w:rsidRDefault="00AE11EC" w:rsidP="00BF1251">
      <w:pPr>
        <w:pStyle w:val="Heading2"/>
        <w:rPr>
          <w:rFonts w:ascii="Times New Roman" w:hAnsi="Times New Roman" w:cs="Times New Roman"/>
          <w:sz w:val="24"/>
          <w:szCs w:val="24"/>
          <w:lang w:val="lv-LV"/>
        </w:rPr>
      </w:pPr>
      <w:bookmarkStart w:id="23" w:name="_Toc206572928"/>
      <w:r w:rsidRPr="00692A45">
        <w:rPr>
          <w:rStyle w:val="normaltextrun"/>
          <w:rFonts w:ascii="Times New Roman" w:hAnsi="Times New Roman" w:cs="Times New Roman"/>
          <w:b/>
          <w:bCs/>
          <w:color w:val="auto"/>
          <w:lang w:val="lv-LV"/>
        </w:rPr>
        <w:t>2</w:t>
      </w:r>
      <w:r w:rsidR="009F5B52" w:rsidRPr="00692A45">
        <w:rPr>
          <w:rStyle w:val="normaltextrun"/>
          <w:rFonts w:ascii="Times New Roman" w:hAnsi="Times New Roman" w:cs="Times New Roman"/>
          <w:b/>
          <w:bCs/>
          <w:color w:val="auto"/>
          <w:lang w:val="lv-LV"/>
        </w:rPr>
        <w:t>.8. Rezultatīvie rādītāji</w:t>
      </w:r>
      <w:bookmarkEnd w:id="23"/>
    </w:p>
    <w:p w14:paraId="4679B2C0" w14:textId="4E95B1CB" w:rsidR="005F796E" w:rsidRPr="00692A45" w:rsidRDefault="00BC264D" w:rsidP="0072535F">
      <w:pPr>
        <w:pStyle w:val="ListParagraph"/>
        <w:numPr>
          <w:ilvl w:val="0"/>
          <w:numId w:val="41"/>
        </w:numPr>
        <w:jc w:val="both"/>
        <w:rPr>
          <w:rFonts w:ascii="Times New Roman" w:hAnsi="Times New Roman"/>
          <w:sz w:val="24"/>
          <w:szCs w:val="24"/>
          <w:lang w:val="lv-LV"/>
        </w:rPr>
      </w:pPr>
      <w:r w:rsidRPr="00692A45">
        <w:rPr>
          <w:rFonts w:ascii="Times New Roman" w:hAnsi="Times New Roman"/>
          <w:sz w:val="24"/>
          <w:szCs w:val="24"/>
          <w:lang w:val="lv-LV"/>
        </w:rPr>
        <w:t xml:space="preserve">Sasniegt </w:t>
      </w:r>
      <w:r w:rsidR="0098142B" w:rsidRPr="00692A45">
        <w:rPr>
          <w:rFonts w:ascii="Times New Roman" w:hAnsi="Times New Roman"/>
          <w:sz w:val="24"/>
          <w:szCs w:val="24"/>
          <w:lang w:val="lv-LV"/>
        </w:rPr>
        <w:t>šī ziņojuma mērķu sadaļā noteiktos skaitliskos rādītājus.</w:t>
      </w:r>
    </w:p>
    <w:p w14:paraId="39A26E7D" w14:textId="50630502" w:rsidR="00BF4F8B" w:rsidRPr="00692A45" w:rsidRDefault="00BF4F8B" w:rsidP="0072535F">
      <w:pPr>
        <w:pStyle w:val="ListParagraph"/>
        <w:numPr>
          <w:ilvl w:val="0"/>
          <w:numId w:val="41"/>
        </w:numPr>
        <w:jc w:val="both"/>
        <w:rPr>
          <w:rFonts w:ascii="Times New Roman" w:hAnsi="Times New Roman"/>
          <w:sz w:val="24"/>
          <w:szCs w:val="24"/>
          <w:lang w:val="lv-LV"/>
        </w:rPr>
      </w:pPr>
      <w:r w:rsidRPr="00692A45">
        <w:rPr>
          <w:rFonts w:ascii="Times New Roman" w:hAnsi="Times New Roman"/>
          <w:sz w:val="24"/>
          <w:szCs w:val="24"/>
          <w:lang w:val="lv-LV"/>
        </w:rPr>
        <w:t xml:space="preserve">Investīcijas: Energoefektivitātes un AER projektos </w:t>
      </w:r>
      <w:r w:rsidR="00036931" w:rsidRPr="00692A45">
        <w:rPr>
          <w:rFonts w:ascii="Times New Roman" w:hAnsi="Times New Roman"/>
          <w:sz w:val="24"/>
          <w:szCs w:val="24"/>
          <w:lang w:val="lv-LV"/>
        </w:rPr>
        <w:t xml:space="preserve">kumulatīvais </w:t>
      </w:r>
      <w:r w:rsidRPr="00692A45">
        <w:rPr>
          <w:rFonts w:ascii="Times New Roman" w:hAnsi="Times New Roman"/>
          <w:sz w:val="24"/>
          <w:szCs w:val="24"/>
          <w:lang w:val="lv-LV"/>
        </w:rPr>
        <w:t xml:space="preserve">investēto līdzekļu apjoms sasniedz vismaz 500 miljonus </w:t>
      </w:r>
      <w:r w:rsidR="00202DFB" w:rsidRPr="00692A45">
        <w:rPr>
          <w:rFonts w:ascii="Times New Roman" w:hAnsi="Times New Roman"/>
          <w:i/>
          <w:iCs/>
          <w:sz w:val="24"/>
          <w:szCs w:val="24"/>
          <w:lang w:val="lv-LV"/>
        </w:rPr>
        <w:t>euro</w:t>
      </w:r>
      <w:r w:rsidR="00202DFB" w:rsidRPr="00692A45">
        <w:rPr>
          <w:rFonts w:ascii="Times New Roman" w:hAnsi="Times New Roman"/>
          <w:sz w:val="24"/>
          <w:szCs w:val="24"/>
          <w:lang w:val="lv-LV"/>
        </w:rPr>
        <w:t xml:space="preserve"> </w:t>
      </w:r>
      <w:r w:rsidRPr="00692A45">
        <w:rPr>
          <w:rFonts w:ascii="Times New Roman" w:hAnsi="Times New Roman"/>
          <w:sz w:val="24"/>
          <w:szCs w:val="24"/>
          <w:lang w:val="lv-LV"/>
        </w:rPr>
        <w:t>līdz 2030. gadam.</w:t>
      </w:r>
    </w:p>
    <w:p w14:paraId="3FDAC50A" w14:textId="39E6EF08" w:rsidR="00A37E40" w:rsidRPr="00692A45" w:rsidRDefault="00A37E40" w:rsidP="006C569D">
      <w:pPr>
        <w:jc w:val="both"/>
        <w:rPr>
          <w:rFonts w:ascii="Times New Roman" w:hAnsi="Times New Roman"/>
          <w:lang w:val="lv-LV"/>
        </w:rPr>
      </w:pPr>
      <w:r w:rsidRPr="00692A45">
        <w:rPr>
          <w:rFonts w:ascii="Times New Roman" w:hAnsi="Times New Roman"/>
          <w:lang w:val="lv-LV"/>
        </w:rPr>
        <w:br w:type="page"/>
      </w:r>
    </w:p>
    <w:p w14:paraId="27D2E896" w14:textId="26B41E2B" w:rsidR="00A37E40" w:rsidRPr="00692A45" w:rsidRDefault="00746AE6" w:rsidP="00C32D1D">
      <w:pPr>
        <w:pStyle w:val="Heading1"/>
        <w:jc w:val="center"/>
        <w:rPr>
          <w:rFonts w:ascii="Times New Roman" w:hAnsi="Times New Roman" w:cs="Times New Roman"/>
          <w:b/>
          <w:bCs/>
          <w:lang w:val="lv-LV"/>
        </w:rPr>
      </w:pPr>
      <w:bookmarkStart w:id="24" w:name="_Toc206572929"/>
      <w:r w:rsidRPr="00692A45">
        <w:rPr>
          <w:rFonts w:ascii="Times New Roman" w:hAnsi="Times New Roman" w:cs="Times New Roman"/>
          <w:b/>
          <w:bCs/>
          <w:lang w:val="lv-LV"/>
        </w:rPr>
        <w:lastRenderedPageBreak/>
        <w:t>3.</w:t>
      </w:r>
      <w:r w:rsidR="00906675" w:rsidRPr="00692A45">
        <w:rPr>
          <w:rFonts w:ascii="Times New Roman" w:hAnsi="Times New Roman" w:cs="Times New Roman"/>
          <w:b/>
          <w:bCs/>
          <w:lang w:val="lv-LV"/>
        </w:rPr>
        <w:t>Klimatneitrālo</w:t>
      </w:r>
      <w:r w:rsidR="140E69AC" w:rsidRPr="00692A45">
        <w:rPr>
          <w:rFonts w:ascii="Times New Roman" w:hAnsi="Times New Roman" w:cs="Times New Roman"/>
          <w:b/>
          <w:bCs/>
          <w:lang w:val="lv-LV"/>
        </w:rPr>
        <w:t xml:space="preserve"> tehnoloģiju izmantošana Latvijas industrijā</w:t>
      </w:r>
      <w:r w:rsidR="004E0683" w:rsidRPr="00692A45">
        <w:rPr>
          <w:rFonts w:ascii="Times New Roman" w:hAnsi="Times New Roman" w:cs="Times New Roman"/>
          <w:b/>
          <w:bCs/>
          <w:lang w:val="lv-LV"/>
        </w:rPr>
        <w:t>, zaļā ūdeņraža ekosistēmas izveide</w:t>
      </w:r>
      <w:bookmarkEnd w:id="24"/>
    </w:p>
    <w:p w14:paraId="3686F32D" w14:textId="77777777" w:rsidR="00A37E40" w:rsidRPr="00692A45" w:rsidRDefault="00A37E40" w:rsidP="00CF0FA9">
      <w:pPr>
        <w:jc w:val="both"/>
        <w:rPr>
          <w:rFonts w:ascii="Times New Roman" w:hAnsi="Times New Roman"/>
          <w:lang w:val="lv-LV"/>
        </w:rPr>
      </w:pPr>
    </w:p>
    <w:p w14:paraId="746FF423" w14:textId="0B411928" w:rsidR="00CF714E" w:rsidRPr="00692A45" w:rsidRDefault="26CD86C2" w:rsidP="6853D4FF">
      <w:pPr>
        <w:jc w:val="both"/>
        <w:rPr>
          <w:rFonts w:ascii="Times New Roman" w:hAnsi="Times New Roman"/>
          <w:sz w:val="24"/>
          <w:szCs w:val="24"/>
          <w:lang w:val="lv-LV"/>
        </w:rPr>
      </w:pPr>
      <w:r w:rsidRPr="00692A45">
        <w:rPr>
          <w:rFonts w:ascii="Times New Roman" w:hAnsi="Times New Roman"/>
          <w:sz w:val="24"/>
          <w:szCs w:val="24"/>
          <w:lang w:val="lv-LV"/>
        </w:rPr>
        <w:t>“Latvijas produktivitātes ziņojumā 202</w:t>
      </w:r>
      <w:r w:rsidR="5C214C8A" w:rsidRPr="00692A45">
        <w:rPr>
          <w:rFonts w:ascii="Times New Roman" w:hAnsi="Times New Roman"/>
          <w:sz w:val="24"/>
          <w:szCs w:val="24"/>
          <w:lang w:val="lv-LV"/>
        </w:rPr>
        <w:t>4</w:t>
      </w:r>
      <w:r w:rsidRPr="00692A45">
        <w:rPr>
          <w:rFonts w:ascii="Times New Roman" w:hAnsi="Times New Roman"/>
          <w:sz w:val="24"/>
          <w:szCs w:val="24"/>
          <w:lang w:val="lv-LV"/>
        </w:rPr>
        <w:t>”</w:t>
      </w:r>
      <w:r w:rsidR="00CC355D" w:rsidRPr="00692A45">
        <w:rPr>
          <w:rStyle w:val="FootnoteReference"/>
          <w:rFonts w:ascii="Times New Roman" w:hAnsi="Times New Roman"/>
          <w:sz w:val="24"/>
          <w:szCs w:val="24"/>
          <w:lang w:val="lv-LV"/>
        </w:rPr>
        <w:footnoteReference w:id="31"/>
      </w:r>
      <w:r w:rsidRPr="00692A45">
        <w:rPr>
          <w:rFonts w:ascii="Times New Roman" w:hAnsi="Times New Roman"/>
          <w:sz w:val="24"/>
          <w:szCs w:val="24"/>
          <w:lang w:val="lv-LV"/>
        </w:rPr>
        <w:t xml:space="preserve"> izcelts, </w:t>
      </w:r>
      <w:r w:rsidR="725C6268" w:rsidRPr="00692A45">
        <w:rPr>
          <w:rFonts w:ascii="Times New Roman" w:hAnsi="Times New Roman"/>
          <w:sz w:val="24"/>
          <w:szCs w:val="24"/>
          <w:lang w:val="lv-LV"/>
        </w:rPr>
        <w:t xml:space="preserve"> produktivitātes konverģences dinamikas palēnināšanās liecina par “produktivitātes slazdu”, kura pārvarēšanai ir nepieciešams paātrināt strukturālās reformas un būtiski uzlabot inovatīvos risinājumus.</w:t>
      </w:r>
    </w:p>
    <w:p w14:paraId="0DB90D3D" w14:textId="6302C3AB" w:rsidR="00CF714E" w:rsidRPr="00692A45" w:rsidRDefault="41AD59F2" w:rsidP="439515F7">
      <w:pPr>
        <w:jc w:val="both"/>
        <w:rPr>
          <w:rFonts w:ascii="Times New Roman" w:hAnsi="Times New Roman"/>
          <w:sz w:val="24"/>
          <w:szCs w:val="24"/>
          <w:lang w:val="lv-LV"/>
        </w:rPr>
      </w:pPr>
      <w:r w:rsidRPr="00692A45">
        <w:rPr>
          <w:rFonts w:ascii="Times New Roman" w:hAnsi="Times New Roman"/>
          <w:sz w:val="24"/>
          <w:szCs w:val="24"/>
          <w:lang w:val="lv-LV"/>
        </w:rPr>
        <w:t>LPZ2024 no</w:t>
      </w:r>
      <w:r w:rsidR="5DE0BCF8" w:rsidRPr="00692A45">
        <w:rPr>
          <w:rFonts w:ascii="Times New Roman" w:hAnsi="Times New Roman"/>
          <w:sz w:val="24"/>
          <w:szCs w:val="24"/>
          <w:lang w:val="lv-LV"/>
        </w:rPr>
        <w:t>rād</w:t>
      </w:r>
      <w:r w:rsidR="221F0541" w:rsidRPr="00692A45">
        <w:rPr>
          <w:rFonts w:ascii="Times New Roman" w:hAnsi="Times New Roman"/>
          <w:sz w:val="24"/>
          <w:szCs w:val="24"/>
          <w:lang w:val="lv-LV"/>
        </w:rPr>
        <w:t>īts</w:t>
      </w:r>
      <w:r w:rsidRPr="00692A45">
        <w:rPr>
          <w:rFonts w:ascii="Times New Roman" w:hAnsi="Times New Roman"/>
          <w:sz w:val="24"/>
          <w:szCs w:val="24"/>
          <w:lang w:val="lv-LV"/>
        </w:rPr>
        <w:t xml:space="preserve">, ka </w:t>
      </w:r>
      <w:r w:rsidR="70C90601" w:rsidRPr="00692A45">
        <w:rPr>
          <w:rFonts w:ascii="Times New Roman" w:hAnsi="Times New Roman"/>
          <w:sz w:val="24"/>
          <w:szCs w:val="24"/>
          <w:lang w:val="lv-LV"/>
        </w:rPr>
        <w:t>Latvijas apstrādes rūpniecības salīdzinoši zemo produktivitātes līmeni un mēreno dinamiku būtiski nosaka strukturālā rakstura faktori. Latvijas apstrādes rūpniecības struktūrā izteikti dominē zemo tehnoloģiju nozares. Tas ir skaidrojams ar tradicionālo nozaru (pārtikas rūpniecība un kokapstrādes rūpniecība) nozīmīgo daļu, kas kopā veido gandrīz pusi no apstrādes rūpniecības kopējās pievienotās vērtības un tas ir gandrīz pusotr</w:t>
      </w:r>
      <w:r w:rsidR="00516C7E" w:rsidRPr="00692A45">
        <w:rPr>
          <w:rFonts w:ascii="Times New Roman" w:hAnsi="Times New Roman"/>
          <w:sz w:val="24"/>
          <w:szCs w:val="24"/>
          <w:lang w:val="lv-LV"/>
        </w:rPr>
        <w:t>u</w:t>
      </w:r>
      <w:r w:rsidR="70C90601" w:rsidRPr="00692A45">
        <w:rPr>
          <w:rFonts w:ascii="Times New Roman" w:hAnsi="Times New Roman"/>
          <w:sz w:val="24"/>
          <w:szCs w:val="24"/>
          <w:lang w:val="lv-LV"/>
        </w:rPr>
        <w:t xml:space="preserve"> reiz</w:t>
      </w:r>
      <w:r w:rsidR="00516C7E" w:rsidRPr="00692A45">
        <w:rPr>
          <w:rFonts w:ascii="Times New Roman" w:hAnsi="Times New Roman"/>
          <w:sz w:val="24"/>
          <w:szCs w:val="24"/>
          <w:lang w:val="lv-LV"/>
        </w:rPr>
        <w:t>i</w:t>
      </w:r>
      <w:r w:rsidR="70C90601" w:rsidRPr="00692A45">
        <w:rPr>
          <w:rFonts w:ascii="Times New Roman" w:hAnsi="Times New Roman"/>
          <w:sz w:val="24"/>
          <w:szCs w:val="24"/>
          <w:lang w:val="lv-LV"/>
        </w:rPr>
        <w:t xml:space="preserve"> vairāk nekā vidēji ES.  2019. gadā augsto tehnoloģiju nozarēs bija nodarbināti tikai 4 % no kopējā nodarbināto skaita apstrādes rūpniecībā, kas ir gandrīz divreiz mazāk nekā vidēji ES. Savukārt zemās un vidēji zemās tehnoloģiskās intensitātes nozarēs nodarbinātie veidoja gandrīz 87 %, t.i. pusotr</w:t>
      </w:r>
      <w:r w:rsidR="004C657C" w:rsidRPr="00692A45">
        <w:rPr>
          <w:rFonts w:ascii="Times New Roman" w:hAnsi="Times New Roman"/>
          <w:sz w:val="24"/>
          <w:szCs w:val="24"/>
          <w:lang w:val="lv-LV"/>
        </w:rPr>
        <w:t>u</w:t>
      </w:r>
      <w:r w:rsidR="70C90601" w:rsidRPr="00692A45">
        <w:rPr>
          <w:rFonts w:ascii="Times New Roman" w:hAnsi="Times New Roman"/>
          <w:sz w:val="24"/>
          <w:szCs w:val="24"/>
          <w:lang w:val="lv-LV"/>
        </w:rPr>
        <w:t xml:space="preserve"> reiz</w:t>
      </w:r>
      <w:r w:rsidR="00516C7E" w:rsidRPr="00692A45">
        <w:rPr>
          <w:rFonts w:ascii="Times New Roman" w:hAnsi="Times New Roman"/>
          <w:sz w:val="24"/>
          <w:szCs w:val="24"/>
          <w:lang w:val="lv-LV"/>
        </w:rPr>
        <w:t>i</w:t>
      </w:r>
      <w:r w:rsidR="70C90601" w:rsidRPr="00692A45">
        <w:rPr>
          <w:rFonts w:ascii="Times New Roman" w:hAnsi="Times New Roman"/>
          <w:sz w:val="24"/>
          <w:szCs w:val="24"/>
          <w:lang w:val="lv-LV"/>
        </w:rPr>
        <w:t xml:space="preserve"> vairāk nekā </w:t>
      </w:r>
      <w:r w:rsidR="00620017" w:rsidRPr="00692A45">
        <w:rPr>
          <w:rFonts w:ascii="Times New Roman" w:hAnsi="Times New Roman"/>
          <w:sz w:val="24"/>
          <w:szCs w:val="24"/>
          <w:lang w:val="lv-LV"/>
        </w:rPr>
        <w:t xml:space="preserve">vidēji  </w:t>
      </w:r>
      <w:r w:rsidR="70C90601" w:rsidRPr="00692A45">
        <w:rPr>
          <w:rFonts w:ascii="Times New Roman" w:hAnsi="Times New Roman"/>
          <w:sz w:val="24"/>
          <w:szCs w:val="24"/>
          <w:lang w:val="lv-LV"/>
        </w:rPr>
        <w:t>ES valstīs.</w:t>
      </w:r>
    </w:p>
    <w:p w14:paraId="1670D3E6" w14:textId="30B6AE19" w:rsidR="000B2092" w:rsidRPr="00692A45" w:rsidRDefault="00865F7F" w:rsidP="439515F7">
      <w:pPr>
        <w:jc w:val="both"/>
        <w:rPr>
          <w:rFonts w:ascii="Times New Roman" w:hAnsi="Times New Roman"/>
          <w:sz w:val="24"/>
          <w:szCs w:val="24"/>
          <w:lang w:val="lv-LV"/>
        </w:rPr>
      </w:pPr>
      <w:r w:rsidRPr="00692A45">
        <w:rPr>
          <w:rFonts w:ascii="Times New Roman" w:hAnsi="Times New Roman"/>
          <w:sz w:val="24"/>
          <w:szCs w:val="24"/>
          <w:lang w:val="lv-LV"/>
        </w:rPr>
        <w:t xml:space="preserve">Atbilstoši </w:t>
      </w:r>
      <w:r w:rsidR="00516C7E" w:rsidRPr="00692A45">
        <w:rPr>
          <w:rFonts w:ascii="Times New Roman" w:hAnsi="Times New Roman"/>
          <w:sz w:val="24"/>
          <w:szCs w:val="24"/>
          <w:lang w:val="lv-LV"/>
        </w:rPr>
        <w:t>Latvijas ekonomikas attīstības stratēģijas m</w:t>
      </w:r>
      <w:r w:rsidR="743280B7" w:rsidRPr="00692A45">
        <w:rPr>
          <w:rFonts w:ascii="Times New Roman" w:hAnsi="Times New Roman"/>
          <w:sz w:val="24"/>
          <w:szCs w:val="24"/>
          <w:lang w:val="lv-LV"/>
        </w:rPr>
        <w:t>ērķa scenārijam</w:t>
      </w:r>
      <w:r w:rsidRPr="00692A45">
        <w:rPr>
          <w:rFonts w:ascii="Times New Roman" w:hAnsi="Times New Roman"/>
          <w:sz w:val="24"/>
          <w:szCs w:val="24"/>
          <w:lang w:val="lv-LV"/>
        </w:rPr>
        <w:t xml:space="preserve"> </w:t>
      </w:r>
      <w:r w:rsidR="004E5920" w:rsidRPr="00692A45">
        <w:rPr>
          <w:rFonts w:ascii="Times New Roman" w:hAnsi="Times New Roman"/>
          <w:sz w:val="24"/>
          <w:szCs w:val="24"/>
          <w:lang w:val="lv-LV"/>
        </w:rPr>
        <w:t xml:space="preserve">ir </w:t>
      </w:r>
      <w:r w:rsidR="004C657C" w:rsidRPr="00692A45">
        <w:rPr>
          <w:rFonts w:ascii="Times New Roman" w:hAnsi="Times New Roman"/>
          <w:sz w:val="24"/>
          <w:szCs w:val="24"/>
          <w:lang w:val="lv-LV"/>
        </w:rPr>
        <w:t>i</w:t>
      </w:r>
      <w:r w:rsidR="004E5920" w:rsidRPr="00692A45">
        <w:rPr>
          <w:rFonts w:ascii="Times New Roman" w:hAnsi="Times New Roman"/>
          <w:sz w:val="24"/>
          <w:szCs w:val="24"/>
          <w:lang w:val="lv-LV"/>
        </w:rPr>
        <w:t xml:space="preserve">zstrādāts Enerģētikas stratēģijas </w:t>
      </w:r>
      <w:r w:rsidR="00C41828" w:rsidRPr="00692A45">
        <w:rPr>
          <w:rFonts w:ascii="Times New Roman" w:hAnsi="Times New Roman"/>
          <w:sz w:val="24"/>
          <w:szCs w:val="24"/>
          <w:lang w:val="lv-LV"/>
        </w:rPr>
        <w:t>2050</w:t>
      </w:r>
      <w:r w:rsidR="004371C9" w:rsidRPr="00692A45">
        <w:rPr>
          <w:rStyle w:val="FootnoteReference"/>
          <w:rFonts w:ascii="Times New Roman" w:hAnsi="Times New Roman"/>
          <w:sz w:val="24"/>
          <w:szCs w:val="24"/>
          <w:lang w:val="lv-LV"/>
        </w:rPr>
        <w:footnoteReference w:id="32"/>
      </w:r>
      <w:r w:rsidR="00C41828" w:rsidRPr="00692A45">
        <w:rPr>
          <w:rFonts w:ascii="Times New Roman" w:hAnsi="Times New Roman"/>
          <w:sz w:val="24"/>
          <w:szCs w:val="24"/>
          <w:lang w:val="lv-LV"/>
        </w:rPr>
        <w:t xml:space="preserve"> projekt</w:t>
      </w:r>
      <w:r w:rsidR="004371C9" w:rsidRPr="00692A45">
        <w:rPr>
          <w:rFonts w:ascii="Times New Roman" w:hAnsi="Times New Roman"/>
          <w:sz w:val="24"/>
          <w:szCs w:val="24"/>
          <w:lang w:val="lv-LV"/>
        </w:rPr>
        <w:t>a</w:t>
      </w:r>
      <w:r w:rsidR="00C41828" w:rsidRPr="00692A45">
        <w:rPr>
          <w:rFonts w:ascii="Times New Roman" w:hAnsi="Times New Roman"/>
          <w:sz w:val="24"/>
          <w:szCs w:val="24"/>
          <w:lang w:val="lv-LV"/>
        </w:rPr>
        <w:t xml:space="preserve"> </w:t>
      </w:r>
      <w:r w:rsidR="00D61680" w:rsidRPr="00692A45">
        <w:rPr>
          <w:rFonts w:ascii="Times New Roman" w:hAnsi="Times New Roman"/>
          <w:sz w:val="24"/>
          <w:szCs w:val="24"/>
          <w:lang w:val="lv-LV"/>
        </w:rPr>
        <w:t>optimistiskais</w:t>
      </w:r>
      <w:r w:rsidR="00C41828" w:rsidRPr="00692A45">
        <w:rPr>
          <w:rFonts w:ascii="Times New Roman" w:hAnsi="Times New Roman"/>
          <w:sz w:val="24"/>
          <w:szCs w:val="24"/>
          <w:lang w:val="lv-LV"/>
        </w:rPr>
        <w:t xml:space="preserve"> </w:t>
      </w:r>
      <w:r w:rsidR="00D61680" w:rsidRPr="00692A45">
        <w:rPr>
          <w:rFonts w:ascii="Times New Roman" w:hAnsi="Times New Roman"/>
          <w:sz w:val="24"/>
          <w:szCs w:val="24"/>
          <w:lang w:val="lv-LV"/>
        </w:rPr>
        <w:t xml:space="preserve">[+] </w:t>
      </w:r>
      <w:r w:rsidR="00A43B6D" w:rsidRPr="00692A45">
        <w:rPr>
          <w:rFonts w:ascii="Times New Roman" w:hAnsi="Times New Roman"/>
          <w:sz w:val="24"/>
          <w:szCs w:val="24"/>
          <w:lang w:val="lv-LV"/>
        </w:rPr>
        <w:t xml:space="preserve">scenārijs. </w:t>
      </w:r>
      <w:r w:rsidR="00F6792F" w:rsidRPr="00692A45">
        <w:rPr>
          <w:rFonts w:ascii="Times New Roman" w:hAnsi="Times New Roman"/>
          <w:sz w:val="24"/>
          <w:szCs w:val="24"/>
          <w:lang w:val="lv-LV"/>
        </w:rPr>
        <w:t xml:space="preserve">Šajā scenārijā piepildās labvēlīgie </w:t>
      </w:r>
      <w:r w:rsidR="0051474D" w:rsidRPr="00692A45">
        <w:rPr>
          <w:rFonts w:ascii="Times New Roman" w:hAnsi="Times New Roman"/>
          <w:sz w:val="24"/>
          <w:szCs w:val="24"/>
          <w:lang w:val="lv-LV"/>
        </w:rPr>
        <w:t>globālie un lokālie faktori</w:t>
      </w:r>
      <w:r w:rsidR="007177EE" w:rsidRPr="00692A45">
        <w:rPr>
          <w:rFonts w:ascii="Times New Roman" w:hAnsi="Times New Roman"/>
          <w:sz w:val="24"/>
          <w:szCs w:val="24"/>
          <w:lang w:val="lv-LV"/>
        </w:rPr>
        <w:t xml:space="preserve">, padarot Latviju pievilcīgu investīcijām, pateicoties lētai </w:t>
      </w:r>
      <w:r w:rsidR="005C5177" w:rsidRPr="00692A45">
        <w:rPr>
          <w:rFonts w:ascii="Times New Roman" w:hAnsi="Times New Roman"/>
          <w:sz w:val="24"/>
          <w:szCs w:val="24"/>
          <w:lang w:val="lv-LV"/>
        </w:rPr>
        <w:t xml:space="preserve">enerģijai un pieaugošām iespējām ieviest efektīvus </w:t>
      </w:r>
      <w:r w:rsidR="00F6186C" w:rsidRPr="00692A45">
        <w:rPr>
          <w:rFonts w:ascii="Times New Roman" w:hAnsi="Times New Roman"/>
          <w:sz w:val="24"/>
          <w:szCs w:val="24"/>
          <w:lang w:val="lv-LV"/>
        </w:rPr>
        <w:t xml:space="preserve">enerģētikas risinājumus. Šajā informatīvajā ziņojumā tiek pieņemts, ka sasniedzamie </w:t>
      </w:r>
      <w:r w:rsidR="00C43E5D" w:rsidRPr="00692A45">
        <w:rPr>
          <w:rFonts w:ascii="Times New Roman" w:hAnsi="Times New Roman"/>
          <w:sz w:val="24"/>
          <w:szCs w:val="24"/>
          <w:lang w:val="lv-LV"/>
        </w:rPr>
        <w:t xml:space="preserve">rādītāji atbilst minētajam scenārijam. </w:t>
      </w:r>
    </w:p>
    <w:p w14:paraId="35DCADBE" w14:textId="3DE3480F" w:rsidR="005A1816" w:rsidRPr="00692A45" w:rsidRDefault="00CF0FA9" w:rsidP="00CD0822">
      <w:pPr>
        <w:jc w:val="both"/>
        <w:rPr>
          <w:rFonts w:ascii="Times New Roman" w:hAnsi="Times New Roman"/>
          <w:sz w:val="24"/>
          <w:szCs w:val="24"/>
          <w:lang w:val="lv-LV"/>
        </w:rPr>
      </w:pPr>
      <w:r w:rsidRPr="00692A45">
        <w:rPr>
          <w:rFonts w:ascii="Times New Roman" w:hAnsi="Times New Roman"/>
          <w:sz w:val="24"/>
          <w:szCs w:val="24"/>
          <w:lang w:val="lv-LV"/>
        </w:rPr>
        <w:t xml:space="preserve">Latvijai ir stratēģiski svarīgi atbalstīt neto nulles emisiju tehnoloģiju ieviešanu </w:t>
      </w:r>
      <w:r w:rsidR="00245E42" w:rsidRPr="00692A45">
        <w:rPr>
          <w:rFonts w:ascii="Times New Roman" w:hAnsi="Times New Roman"/>
          <w:sz w:val="24"/>
          <w:szCs w:val="24"/>
          <w:lang w:val="lv-LV"/>
        </w:rPr>
        <w:t xml:space="preserve">un izmantošanu, īpaši – </w:t>
      </w:r>
      <w:r w:rsidRPr="00692A45">
        <w:rPr>
          <w:rFonts w:ascii="Times New Roman" w:hAnsi="Times New Roman"/>
          <w:sz w:val="24"/>
          <w:szCs w:val="24"/>
          <w:lang w:val="lv-LV"/>
        </w:rPr>
        <w:t>rūpniecībā</w:t>
      </w:r>
      <w:r w:rsidR="00245E42" w:rsidRPr="00692A45">
        <w:rPr>
          <w:rFonts w:ascii="Times New Roman" w:hAnsi="Times New Roman"/>
          <w:sz w:val="24"/>
          <w:szCs w:val="24"/>
          <w:lang w:val="lv-LV"/>
        </w:rPr>
        <w:t xml:space="preserve">. Šāda </w:t>
      </w:r>
      <w:r w:rsidR="006D4C37" w:rsidRPr="00692A45">
        <w:rPr>
          <w:rFonts w:ascii="Times New Roman" w:hAnsi="Times New Roman"/>
          <w:sz w:val="24"/>
          <w:szCs w:val="24"/>
          <w:lang w:val="lv-LV"/>
        </w:rPr>
        <w:t xml:space="preserve">pieeja </w:t>
      </w:r>
      <w:r w:rsidR="002004CC" w:rsidRPr="00692A45">
        <w:rPr>
          <w:rFonts w:ascii="Times New Roman" w:hAnsi="Times New Roman"/>
          <w:sz w:val="24"/>
          <w:szCs w:val="24"/>
          <w:lang w:val="lv-LV"/>
        </w:rPr>
        <w:t xml:space="preserve">var </w:t>
      </w:r>
      <w:r w:rsidR="006D4C37" w:rsidRPr="00692A45">
        <w:rPr>
          <w:rFonts w:ascii="Times New Roman" w:hAnsi="Times New Roman"/>
          <w:sz w:val="24"/>
          <w:szCs w:val="24"/>
          <w:lang w:val="lv-LV"/>
        </w:rPr>
        <w:t>sniegt ieguldījumu</w:t>
      </w:r>
      <w:r w:rsidRPr="00692A45">
        <w:rPr>
          <w:rFonts w:ascii="Times New Roman" w:hAnsi="Times New Roman"/>
          <w:sz w:val="24"/>
          <w:szCs w:val="24"/>
          <w:lang w:val="lv-LV"/>
        </w:rPr>
        <w:t xml:space="preserve"> ES klimatneitralitātes mērķu līdz 2050. gadam </w:t>
      </w:r>
      <w:r w:rsidR="006D4C37" w:rsidRPr="00692A45">
        <w:rPr>
          <w:rFonts w:ascii="Times New Roman" w:hAnsi="Times New Roman"/>
          <w:sz w:val="24"/>
          <w:szCs w:val="24"/>
          <w:lang w:val="lv-LV"/>
        </w:rPr>
        <w:t xml:space="preserve">sasniegšanā </w:t>
      </w:r>
      <w:r w:rsidRPr="00692A45">
        <w:rPr>
          <w:rFonts w:ascii="Times New Roman" w:hAnsi="Times New Roman"/>
          <w:sz w:val="24"/>
          <w:szCs w:val="24"/>
          <w:lang w:val="lv-LV"/>
        </w:rPr>
        <w:t xml:space="preserve">un palielināt uzņēmumu </w:t>
      </w:r>
      <w:r w:rsidR="004B1F6C" w:rsidRPr="00692A45">
        <w:rPr>
          <w:rFonts w:ascii="Times New Roman" w:hAnsi="Times New Roman"/>
          <w:sz w:val="24"/>
          <w:szCs w:val="24"/>
          <w:lang w:val="lv-LV"/>
        </w:rPr>
        <w:t>starptautisko</w:t>
      </w:r>
      <w:r w:rsidR="006D4C37" w:rsidRPr="00692A45">
        <w:rPr>
          <w:rFonts w:ascii="Times New Roman" w:hAnsi="Times New Roman"/>
          <w:sz w:val="24"/>
          <w:szCs w:val="24"/>
          <w:lang w:val="lv-LV"/>
        </w:rPr>
        <w:t xml:space="preserve"> </w:t>
      </w:r>
      <w:r w:rsidRPr="00692A45">
        <w:rPr>
          <w:rFonts w:ascii="Times New Roman" w:hAnsi="Times New Roman"/>
          <w:sz w:val="24"/>
          <w:szCs w:val="24"/>
          <w:lang w:val="lv-LV"/>
        </w:rPr>
        <w:t xml:space="preserve">konkurētspēju. </w:t>
      </w:r>
      <w:r w:rsidR="00B827A8" w:rsidRPr="00692A45">
        <w:rPr>
          <w:rFonts w:ascii="Times New Roman" w:hAnsi="Times New Roman"/>
          <w:sz w:val="24"/>
          <w:szCs w:val="24"/>
          <w:lang w:val="lv-LV"/>
        </w:rPr>
        <w:t>Neto nulles emisiju tehnoloģiju plašāka izmantošana industrijā</w:t>
      </w:r>
      <w:r w:rsidRPr="00692A45">
        <w:rPr>
          <w:rFonts w:ascii="Times New Roman" w:hAnsi="Times New Roman"/>
          <w:sz w:val="24"/>
          <w:szCs w:val="24"/>
          <w:lang w:val="lv-LV"/>
        </w:rPr>
        <w:t xml:space="preserve"> palīdzētu samazināt rūpniecības </w:t>
      </w:r>
      <w:r w:rsidR="0013798A" w:rsidRPr="00692A45">
        <w:rPr>
          <w:rFonts w:ascii="Times New Roman" w:hAnsi="Times New Roman"/>
          <w:sz w:val="24"/>
          <w:szCs w:val="24"/>
          <w:lang w:val="lv-LV"/>
        </w:rPr>
        <w:t>emisija</w:t>
      </w:r>
      <w:r w:rsidRPr="00692A45">
        <w:rPr>
          <w:rFonts w:ascii="Times New Roman" w:hAnsi="Times New Roman"/>
          <w:sz w:val="24"/>
          <w:szCs w:val="24"/>
          <w:lang w:val="lv-LV"/>
        </w:rPr>
        <w:t>s, stiprināt</w:t>
      </w:r>
      <w:r w:rsidR="007D5AD3" w:rsidRPr="00692A45">
        <w:rPr>
          <w:rFonts w:ascii="Times New Roman" w:hAnsi="Times New Roman"/>
          <w:sz w:val="24"/>
          <w:szCs w:val="24"/>
          <w:lang w:val="lv-LV"/>
        </w:rPr>
        <w:t>u</w:t>
      </w:r>
      <w:r w:rsidRPr="00692A45">
        <w:rPr>
          <w:rFonts w:ascii="Times New Roman" w:hAnsi="Times New Roman"/>
          <w:sz w:val="24"/>
          <w:szCs w:val="24"/>
          <w:lang w:val="lv-LV"/>
        </w:rPr>
        <w:t xml:space="preserve"> enerģētisko neatkarību, </w:t>
      </w:r>
      <w:r w:rsidR="000C129C" w:rsidRPr="00692A45">
        <w:rPr>
          <w:rFonts w:ascii="Times New Roman" w:hAnsi="Times New Roman"/>
          <w:sz w:val="24"/>
          <w:szCs w:val="24"/>
          <w:lang w:val="lv-LV"/>
        </w:rPr>
        <w:t xml:space="preserve">veidotu vidi jaunu </w:t>
      </w:r>
      <w:r w:rsidRPr="00692A45">
        <w:rPr>
          <w:rFonts w:ascii="Times New Roman" w:hAnsi="Times New Roman"/>
          <w:sz w:val="24"/>
          <w:szCs w:val="24"/>
          <w:lang w:val="lv-LV"/>
        </w:rPr>
        <w:t>investīcij</w:t>
      </w:r>
      <w:r w:rsidR="000C129C" w:rsidRPr="00692A45">
        <w:rPr>
          <w:rFonts w:ascii="Times New Roman" w:hAnsi="Times New Roman"/>
          <w:sz w:val="24"/>
          <w:szCs w:val="24"/>
          <w:lang w:val="lv-LV"/>
        </w:rPr>
        <w:t>u</w:t>
      </w:r>
      <w:r w:rsidRPr="00692A45">
        <w:rPr>
          <w:rFonts w:ascii="Times New Roman" w:hAnsi="Times New Roman"/>
          <w:sz w:val="24"/>
          <w:szCs w:val="24"/>
          <w:lang w:val="lv-LV"/>
        </w:rPr>
        <w:t xml:space="preserve"> un ES atbalsta finansējum</w:t>
      </w:r>
      <w:r w:rsidR="00A25CBA" w:rsidRPr="00692A45">
        <w:rPr>
          <w:rFonts w:ascii="Times New Roman" w:hAnsi="Times New Roman"/>
          <w:sz w:val="24"/>
          <w:szCs w:val="24"/>
          <w:lang w:val="lv-LV"/>
        </w:rPr>
        <w:t>a piesaistei</w:t>
      </w:r>
      <w:r w:rsidR="009A3B2B" w:rsidRPr="00692A45">
        <w:rPr>
          <w:rFonts w:ascii="Times New Roman" w:hAnsi="Times New Roman"/>
          <w:sz w:val="24"/>
          <w:szCs w:val="24"/>
          <w:lang w:val="lv-LV"/>
        </w:rPr>
        <w:t xml:space="preserve">, </w:t>
      </w:r>
      <w:r w:rsidR="003429BA" w:rsidRPr="00692A45">
        <w:rPr>
          <w:rFonts w:ascii="Times New Roman" w:hAnsi="Times New Roman"/>
          <w:sz w:val="24"/>
          <w:szCs w:val="24"/>
          <w:lang w:val="lv-LV"/>
        </w:rPr>
        <w:t xml:space="preserve">kā arī </w:t>
      </w:r>
      <w:r w:rsidR="009527CA" w:rsidRPr="00692A45">
        <w:rPr>
          <w:rFonts w:ascii="Times New Roman" w:hAnsi="Times New Roman"/>
          <w:sz w:val="24"/>
          <w:szCs w:val="24"/>
          <w:lang w:val="lv-LV"/>
        </w:rPr>
        <w:t xml:space="preserve">sniegtu iespēju </w:t>
      </w:r>
      <w:r w:rsidR="003429BA" w:rsidRPr="00692A45">
        <w:rPr>
          <w:rFonts w:ascii="Times New Roman" w:hAnsi="Times New Roman"/>
          <w:sz w:val="24"/>
          <w:szCs w:val="24"/>
          <w:lang w:val="lv-LV"/>
        </w:rPr>
        <w:t>veidot</w:t>
      </w:r>
      <w:r w:rsidR="00EF05AF" w:rsidRPr="00692A45">
        <w:rPr>
          <w:rFonts w:ascii="Times New Roman" w:hAnsi="Times New Roman"/>
          <w:sz w:val="24"/>
          <w:szCs w:val="24"/>
          <w:lang w:val="lv-LV"/>
        </w:rPr>
        <w:t xml:space="preserve"> labāk apmaksātas </w:t>
      </w:r>
      <w:r w:rsidRPr="00692A45">
        <w:rPr>
          <w:rFonts w:ascii="Times New Roman" w:hAnsi="Times New Roman"/>
          <w:sz w:val="24"/>
          <w:szCs w:val="24"/>
          <w:lang w:val="lv-LV"/>
        </w:rPr>
        <w:t>darba</w:t>
      </w:r>
      <w:r w:rsidR="00EF05AF" w:rsidRPr="00692A45">
        <w:rPr>
          <w:rFonts w:ascii="Times New Roman" w:hAnsi="Times New Roman"/>
          <w:sz w:val="24"/>
          <w:szCs w:val="24"/>
          <w:lang w:val="lv-LV"/>
        </w:rPr>
        <w:t xml:space="preserve"> </w:t>
      </w:r>
      <w:r w:rsidRPr="00692A45">
        <w:rPr>
          <w:rFonts w:ascii="Times New Roman" w:hAnsi="Times New Roman"/>
          <w:sz w:val="24"/>
          <w:szCs w:val="24"/>
          <w:lang w:val="lv-LV"/>
        </w:rPr>
        <w:t>vietas augst</w:t>
      </w:r>
      <w:r w:rsidR="00EF05AF" w:rsidRPr="00692A45">
        <w:rPr>
          <w:rFonts w:ascii="Times New Roman" w:hAnsi="Times New Roman"/>
          <w:sz w:val="24"/>
          <w:szCs w:val="24"/>
          <w:lang w:val="lv-LV"/>
        </w:rPr>
        <w:t>āka</w:t>
      </w:r>
      <w:r w:rsidRPr="00692A45">
        <w:rPr>
          <w:rFonts w:ascii="Times New Roman" w:hAnsi="Times New Roman"/>
          <w:sz w:val="24"/>
          <w:szCs w:val="24"/>
          <w:lang w:val="lv-LV"/>
        </w:rPr>
        <w:t>s pievienotās vērtības nozarēs</w:t>
      </w:r>
      <w:r w:rsidR="006074EC" w:rsidRPr="00692A45">
        <w:rPr>
          <w:rFonts w:ascii="Times New Roman" w:hAnsi="Times New Roman"/>
          <w:sz w:val="24"/>
          <w:szCs w:val="24"/>
          <w:lang w:val="lv-LV"/>
        </w:rPr>
        <w:t>, vienlaikus</w:t>
      </w:r>
      <w:r w:rsidRPr="00692A45">
        <w:rPr>
          <w:rFonts w:ascii="Times New Roman" w:hAnsi="Times New Roman"/>
          <w:sz w:val="24"/>
          <w:szCs w:val="24"/>
          <w:lang w:val="lv-LV"/>
        </w:rPr>
        <w:t xml:space="preserve"> </w:t>
      </w:r>
      <w:r w:rsidR="006074EC" w:rsidRPr="00692A45">
        <w:rPr>
          <w:rFonts w:ascii="Times New Roman" w:hAnsi="Times New Roman"/>
          <w:sz w:val="24"/>
          <w:szCs w:val="24"/>
          <w:lang w:val="lv-LV"/>
        </w:rPr>
        <w:t>veicinot</w:t>
      </w:r>
      <w:r w:rsidRPr="00692A45">
        <w:rPr>
          <w:rFonts w:ascii="Times New Roman" w:hAnsi="Times New Roman"/>
          <w:sz w:val="24"/>
          <w:szCs w:val="24"/>
          <w:lang w:val="lv-LV"/>
        </w:rPr>
        <w:t xml:space="preserve"> inovācijas, kas stiprinātu Latvijas tehnoloģisko potenciālu.</w:t>
      </w:r>
      <w:r w:rsidR="003B5557" w:rsidRPr="00692A45">
        <w:rPr>
          <w:rFonts w:ascii="Times New Roman" w:hAnsi="Times New Roman"/>
          <w:sz w:val="24"/>
          <w:szCs w:val="24"/>
          <w:lang w:val="lv-LV"/>
        </w:rPr>
        <w:t xml:space="preserve"> </w:t>
      </w:r>
      <w:r w:rsidRPr="00692A45">
        <w:rPr>
          <w:rFonts w:ascii="Times New Roman" w:hAnsi="Times New Roman"/>
          <w:sz w:val="24"/>
          <w:szCs w:val="24"/>
          <w:lang w:val="lv-LV"/>
        </w:rPr>
        <w:t>Savlaicīga rīcība šajā jomā nodrošinātu Latvijas uzņēmumiem stabilu pamatu ilgtspējīgai attīstībai</w:t>
      </w:r>
      <w:r w:rsidR="00FA3A9F" w:rsidRPr="00692A45">
        <w:rPr>
          <w:rFonts w:ascii="Times New Roman" w:hAnsi="Times New Roman"/>
          <w:sz w:val="24"/>
          <w:szCs w:val="24"/>
          <w:lang w:val="lv-LV"/>
        </w:rPr>
        <w:t>.</w:t>
      </w:r>
    </w:p>
    <w:p w14:paraId="7E810069" w14:textId="01E427F3" w:rsidR="00ED1F3C" w:rsidRPr="00692A45" w:rsidRDefault="00F30D49" w:rsidP="00CD0822">
      <w:pPr>
        <w:jc w:val="both"/>
        <w:rPr>
          <w:rFonts w:ascii="Times New Roman" w:hAnsi="Times New Roman"/>
          <w:sz w:val="24"/>
          <w:szCs w:val="24"/>
          <w:lang w:val="lv-LV"/>
        </w:rPr>
      </w:pPr>
      <w:r w:rsidRPr="00692A45">
        <w:rPr>
          <w:rFonts w:ascii="Times New Roman" w:hAnsi="Times New Roman"/>
          <w:sz w:val="24"/>
          <w:szCs w:val="24"/>
          <w:lang w:val="lv-LV"/>
        </w:rPr>
        <w:t>Š</w:t>
      </w:r>
      <w:r w:rsidR="00306867" w:rsidRPr="00692A45">
        <w:rPr>
          <w:rFonts w:ascii="Times New Roman" w:hAnsi="Times New Roman"/>
          <w:sz w:val="24"/>
          <w:szCs w:val="24"/>
          <w:lang w:val="lv-LV"/>
        </w:rPr>
        <w:t xml:space="preserve">obrīd pārvades tīklā ir rezervēta 6 GW jauda </w:t>
      </w:r>
      <w:r w:rsidR="0069784E" w:rsidRPr="00692A45">
        <w:rPr>
          <w:rFonts w:ascii="Times New Roman" w:hAnsi="Times New Roman"/>
          <w:sz w:val="24"/>
          <w:szCs w:val="24"/>
          <w:lang w:val="lv-LV"/>
        </w:rPr>
        <w:t>jaunām AER elektroenerģijas ražošanas jaudām, kas ir tehniski pieejam</w:t>
      </w:r>
      <w:r w:rsidR="00022ECE" w:rsidRPr="00692A45">
        <w:rPr>
          <w:rFonts w:ascii="Times New Roman" w:hAnsi="Times New Roman"/>
          <w:sz w:val="24"/>
          <w:szCs w:val="24"/>
          <w:lang w:val="lv-LV"/>
        </w:rPr>
        <w:t>a</w:t>
      </w:r>
      <w:r w:rsidR="00910FB8" w:rsidRPr="00692A45">
        <w:rPr>
          <w:rFonts w:ascii="Times New Roman" w:hAnsi="Times New Roman"/>
          <w:sz w:val="24"/>
          <w:szCs w:val="24"/>
          <w:lang w:val="lv-LV"/>
        </w:rPr>
        <w:t>.</w:t>
      </w:r>
      <w:r w:rsidR="00022ECE" w:rsidRPr="00692A45">
        <w:rPr>
          <w:rFonts w:ascii="Times New Roman" w:hAnsi="Times New Roman"/>
          <w:sz w:val="24"/>
          <w:szCs w:val="24"/>
          <w:lang w:val="lv-LV"/>
        </w:rPr>
        <w:t xml:space="preserve"> </w:t>
      </w:r>
      <w:r w:rsidR="00910FB8" w:rsidRPr="00692A45">
        <w:rPr>
          <w:rFonts w:ascii="Times New Roman" w:hAnsi="Times New Roman"/>
          <w:sz w:val="24"/>
          <w:szCs w:val="24"/>
          <w:lang w:val="lv-LV"/>
        </w:rPr>
        <w:t>T</w:t>
      </w:r>
      <w:r w:rsidR="00022ECE" w:rsidRPr="00692A45">
        <w:rPr>
          <w:rFonts w:ascii="Times New Roman" w:hAnsi="Times New Roman"/>
          <w:sz w:val="24"/>
          <w:szCs w:val="24"/>
          <w:lang w:val="lv-LV"/>
        </w:rPr>
        <w:t xml:space="preserve">iek pieņemts, ka pārvades tīkla infrastruktūra nākotnē būs atbilstoša </w:t>
      </w:r>
      <w:r w:rsidR="00286A3E" w:rsidRPr="00692A45">
        <w:rPr>
          <w:rFonts w:ascii="Times New Roman" w:hAnsi="Times New Roman"/>
          <w:sz w:val="24"/>
          <w:szCs w:val="24"/>
          <w:lang w:val="lv-LV"/>
        </w:rPr>
        <w:t xml:space="preserve">veiktajām prognozēm. Tāpat paredzams, ka saražotajam elektroenerģijas </w:t>
      </w:r>
      <w:r w:rsidR="001D6A4D" w:rsidRPr="00692A45">
        <w:rPr>
          <w:rFonts w:ascii="Times New Roman" w:hAnsi="Times New Roman"/>
          <w:sz w:val="24"/>
          <w:szCs w:val="24"/>
          <w:lang w:val="lv-LV"/>
        </w:rPr>
        <w:t>pārpalikumam varētu atrasties pieprasījums eksportā.</w:t>
      </w:r>
    </w:p>
    <w:p w14:paraId="0355DC33" w14:textId="45FA272E" w:rsidR="32979F51" w:rsidRPr="00692A45" w:rsidRDefault="32979F51" w:rsidP="32979F51">
      <w:pPr>
        <w:jc w:val="both"/>
        <w:rPr>
          <w:rFonts w:ascii="Times New Roman" w:hAnsi="Times New Roman"/>
          <w:sz w:val="24"/>
          <w:szCs w:val="24"/>
          <w:lang w:val="lv-LV"/>
        </w:rPr>
      </w:pPr>
      <w:r w:rsidRPr="00692A45">
        <w:rPr>
          <w:rFonts w:ascii="Times New Roman" w:hAnsi="Times New Roman"/>
          <w:sz w:val="24"/>
          <w:szCs w:val="24"/>
          <w:lang w:val="lv-LV"/>
        </w:rPr>
        <w:t xml:space="preserve">Tomēr ir jāņem vērā, ka arī citās reģiona valstīs tiek plānotas būtiskas AER elektroenerģijas jaudas, pie tam šajās valstīs bieži būs līdzīgi meteoroloģiskie apstākļi, kas ietekmēs saules un vēja enerģijas ražošanu. Tāpēc </w:t>
      </w:r>
      <w:r w:rsidR="00C77922" w:rsidRPr="00692A45">
        <w:rPr>
          <w:rFonts w:ascii="Times New Roman" w:hAnsi="Times New Roman"/>
          <w:sz w:val="24"/>
          <w:szCs w:val="24"/>
          <w:lang w:val="lv-LV"/>
        </w:rPr>
        <w:t xml:space="preserve">labāka </w:t>
      </w:r>
      <w:r w:rsidRPr="00692A45">
        <w:rPr>
          <w:rFonts w:ascii="Times New Roman" w:hAnsi="Times New Roman"/>
          <w:sz w:val="24"/>
          <w:szCs w:val="24"/>
          <w:lang w:val="lv-LV"/>
        </w:rPr>
        <w:t>stratēģija būtu elektroenerģijas pārpalikumu izmantot vietējā ražošanā, tajā skaitā ūdeņraža ekosistēmas attīstībā (sk. 10. attēlu).</w:t>
      </w:r>
      <w:r w:rsidR="007C3FC7" w:rsidRPr="00692A45">
        <w:rPr>
          <w:rFonts w:ascii="Times New Roman" w:hAnsi="Times New Roman"/>
          <w:sz w:val="24"/>
          <w:szCs w:val="24"/>
          <w:lang w:val="lv-LV"/>
        </w:rPr>
        <w:t xml:space="preserve"> B</w:t>
      </w:r>
      <w:r w:rsidR="0086030F" w:rsidRPr="00692A45">
        <w:rPr>
          <w:rFonts w:ascii="Times New Roman" w:hAnsi="Times New Roman"/>
          <w:sz w:val="24"/>
          <w:szCs w:val="24"/>
          <w:lang w:val="lv-LV"/>
        </w:rPr>
        <w:t>ūtiski</w:t>
      </w:r>
      <w:r w:rsidR="009A632D" w:rsidRPr="00692A45">
        <w:rPr>
          <w:rFonts w:ascii="Times New Roman" w:hAnsi="Times New Roman"/>
          <w:sz w:val="24"/>
          <w:szCs w:val="24"/>
          <w:lang w:val="lv-LV"/>
        </w:rPr>
        <w:t xml:space="preserve"> ir neaprobežoties tikai ar ūdeņraža </w:t>
      </w:r>
      <w:r w:rsidR="009A632D" w:rsidRPr="00692A45">
        <w:rPr>
          <w:rFonts w:ascii="Times New Roman" w:hAnsi="Times New Roman"/>
          <w:sz w:val="24"/>
          <w:szCs w:val="24"/>
          <w:lang w:val="lv-LV"/>
        </w:rPr>
        <w:lastRenderedPageBreak/>
        <w:t xml:space="preserve">ražošanu, bet izmantot to </w:t>
      </w:r>
      <w:r w:rsidR="00100A49" w:rsidRPr="00692A45">
        <w:rPr>
          <w:rFonts w:ascii="Times New Roman" w:hAnsi="Times New Roman"/>
          <w:sz w:val="24"/>
          <w:szCs w:val="24"/>
          <w:lang w:val="lv-LV"/>
        </w:rPr>
        <w:t>tālāk ķīmisko vielu</w:t>
      </w:r>
      <w:r w:rsidR="00FB0514" w:rsidRPr="00692A45">
        <w:rPr>
          <w:rFonts w:ascii="Times New Roman" w:hAnsi="Times New Roman"/>
          <w:sz w:val="24"/>
          <w:szCs w:val="24"/>
          <w:lang w:val="lv-LV"/>
        </w:rPr>
        <w:t xml:space="preserve"> (ūdeņraža atvasinājumu)</w:t>
      </w:r>
      <w:r w:rsidR="00100A49" w:rsidRPr="00692A45">
        <w:rPr>
          <w:rFonts w:ascii="Times New Roman" w:hAnsi="Times New Roman"/>
          <w:sz w:val="24"/>
          <w:szCs w:val="24"/>
          <w:lang w:val="lv-LV"/>
        </w:rPr>
        <w:t xml:space="preserve"> ražošanas procesā, kur iespējams, </w:t>
      </w:r>
      <w:r w:rsidR="00207F2E" w:rsidRPr="00692A45">
        <w:rPr>
          <w:rFonts w:ascii="Times New Roman" w:hAnsi="Times New Roman"/>
          <w:noProof/>
          <w:lang w:val="lv-LV"/>
          <w14:ligatures w14:val="standardContextual"/>
        </w:rPr>
        <w:drawing>
          <wp:anchor distT="0" distB="0" distL="114300" distR="114300" simplePos="0" relativeHeight="251658248" behindDoc="1" locked="0" layoutInCell="1" allowOverlap="1" wp14:anchorId="79BBF617" wp14:editId="1B7BDEA3">
            <wp:simplePos x="0" y="0"/>
            <wp:positionH relativeFrom="margin">
              <wp:align>right</wp:align>
            </wp:positionH>
            <wp:positionV relativeFrom="paragraph">
              <wp:posOffset>539750</wp:posOffset>
            </wp:positionV>
            <wp:extent cx="5274310" cy="4146550"/>
            <wp:effectExtent l="0" t="0" r="2540" b="6350"/>
            <wp:wrapTight wrapText="bothSides">
              <wp:wrapPolygon edited="0">
                <wp:start x="0" y="0"/>
                <wp:lineTo x="0" y="21534"/>
                <wp:lineTo x="21532" y="21534"/>
                <wp:lineTo x="21532" y="0"/>
                <wp:lineTo x="0" y="0"/>
              </wp:wrapPolygon>
            </wp:wrapTight>
            <wp:docPr id="1170436496" name="Picture 1" descr="A diagram of different types of transpo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0436496" name="Picture 1" descr="A diagram of different types of transport&#10;&#10;Description automatically generated"/>
                    <pic:cNvPicPr/>
                  </pic:nvPicPr>
                  <pic:blipFill rotWithShape="1">
                    <a:blip r:embed="rId21">
                      <a:extLst>
                        <a:ext uri="{28A0092B-C50C-407E-A947-70E740481C1C}">
                          <a14:useLocalDpi xmlns:a14="http://schemas.microsoft.com/office/drawing/2010/main" val="0"/>
                        </a:ext>
                      </a:extLst>
                    </a:blip>
                    <a:srcRect t="10114" b="11269"/>
                    <a:stretch/>
                  </pic:blipFill>
                  <pic:spPr bwMode="auto">
                    <a:xfrm>
                      <a:off x="0" y="0"/>
                      <a:ext cx="5274310" cy="414655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100A49" w:rsidRPr="00692A45">
        <w:rPr>
          <w:rFonts w:ascii="Times New Roman" w:hAnsi="Times New Roman"/>
          <w:sz w:val="24"/>
          <w:szCs w:val="24"/>
          <w:lang w:val="lv-LV"/>
        </w:rPr>
        <w:t xml:space="preserve">izmantojot arī </w:t>
      </w:r>
      <w:r w:rsidR="00FD2C36" w:rsidRPr="00692A45">
        <w:rPr>
          <w:rFonts w:ascii="Times New Roman" w:hAnsi="Times New Roman"/>
          <w:sz w:val="24"/>
          <w:szCs w:val="24"/>
          <w:lang w:val="lv-LV"/>
        </w:rPr>
        <w:t>uztverto CO</w:t>
      </w:r>
      <w:r w:rsidR="00FD2C36" w:rsidRPr="00692A45">
        <w:rPr>
          <w:rFonts w:ascii="Times New Roman" w:hAnsi="Times New Roman"/>
          <w:sz w:val="24"/>
          <w:szCs w:val="24"/>
          <w:vertAlign w:val="subscript"/>
          <w:lang w:val="lv-LV"/>
        </w:rPr>
        <w:t>2</w:t>
      </w:r>
      <w:r w:rsidR="00FD2C36" w:rsidRPr="00692A45">
        <w:rPr>
          <w:rFonts w:ascii="Times New Roman" w:hAnsi="Times New Roman"/>
          <w:sz w:val="24"/>
          <w:szCs w:val="24"/>
          <w:lang w:val="lv-LV"/>
        </w:rPr>
        <w:t xml:space="preserve">. </w:t>
      </w:r>
    </w:p>
    <w:p w14:paraId="14A0EC7D" w14:textId="019F7448" w:rsidR="00A3622A" w:rsidRPr="00692A45" w:rsidRDefault="119E3166" w:rsidP="00A22A0F">
      <w:pPr>
        <w:jc w:val="center"/>
        <w:rPr>
          <w:rFonts w:ascii="Times New Roman" w:hAnsi="Times New Roman"/>
          <w:sz w:val="24"/>
          <w:szCs w:val="24"/>
          <w:lang w:val="lv-LV"/>
        </w:rPr>
      </w:pPr>
      <w:r w:rsidRPr="00692A45">
        <w:rPr>
          <w:rFonts w:ascii="Times New Roman" w:hAnsi="Times New Roman"/>
          <w:sz w:val="24"/>
          <w:szCs w:val="24"/>
          <w:lang w:val="lv-LV"/>
        </w:rPr>
        <w:t xml:space="preserve">10. </w:t>
      </w:r>
      <w:r w:rsidR="00620017" w:rsidRPr="00692A45">
        <w:rPr>
          <w:rFonts w:ascii="Times New Roman" w:hAnsi="Times New Roman"/>
          <w:sz w:val="24"/>
          <w:szCs w:val="24"/>
          <w:lang w:val="lv-LV"/>
        </w:rPr>
        <w:t>A</w:t>
      </w:r>
      <w:r w:rsidRPr="00692A45">
        <w:rPr>
          <w:rFonts w:ascii="Times New Roman" w:hAnsi="Times New Roman"/>
          <w:sz w:val="24"/>
          <w:szCs w:val="24"/>
          <w:lang w:val="lv-LV"/>
        </w:rPr>
        <w:t xml:space="preserve">ttēls. Ūdeņraža ekosistēma </w:t>
      </w:r>
      <w:r w:rsidR="135E4CD9" w:rsidRPr="00692A45">
        <w:rPr>
          <w:rFonts w:ascii="Times New Roman" w:hAnsi="Times New Roman"/>
          <w:sz w:val="24"/>
          <w:szCs w:val="24"/>
          <w:lang w:val="lv-LV"/>
        </w:rPr>
        <w:t xml:space="preserve">un vērtību ķēde (Avots – </w:t>
      </w:r>
      <w:r w:rsidR="002525C9" w:rsidRPr="00692A45">
        <w:rPr>
          <w:rFonts w:ascii="Times New Roman" w:hAnsi="Times New Roman"/>
          <w:sz w:val="24"/>
          <w:szCs w:val="24"/>
          <w:lang w:val="lv-LV"/>
        </w:rPr>
        <w:t>IRENA)</w:t>
      </w:r>
    </w:p>
    <w:p w14:paraId="08D5FD12" w14:textId="77777777" w:rsidR="00A22A0F" w:rsidRPr="00692A45" w:rsidRDefault="00A22A0F" w:rsidP="00A22A0F">
      <w:pPr>
        <w:jc w:val="center"/>
        <w:rPr>
          <w:rFonts w:ascii="Times New Roman" w:hAnsi="Times New Roman"/>
          <w:sz w:val="24"/>
          <w:szCs w:val="24"/>
          <w:lang w:val="lv-LV"/>
        </w:rPr>
      </w:pPr>
    </w:p>
    <w:p w14:paraId="4E738FEE" w14:textId="00C06005" w:rsidR="0086140D" w:rsidRPr="00692A45" w:rsidRDefault="0090361D" w:rsidP="0086140D">
      <w:pPr>
        <w:pStyle w:val="Heading2"/>
        <w:numPr>
          <w:ilvl w:val="1"/>
          <w:numId w:val="15"/>
        </w:numPr>
        <w:rPr>
          <w:rFonts w:ascii="Times New Roman" w:hAnsi="Times New Roman" w:cs="Times New Roman"/>
          <w:b/>
          <w:bCs/>
          <w:color w:val="auto"/>
          <w:lang w:val="lv-LV"/>
        </w:rPr>
      </w:pPr>
      <w:bookmarkStart w:id="25" w:name="_Toc206572930"/>
      <w:r w:rsidRPr="00692A45">
        <w:rPr>
          <w:rFonts w:ascii="Times New Roman" w:hAnsi="Times New Roman" w:cs="Times New Roman"/>
          <w:b/>
          <w:bCs/>
          <w:color w:val="auto"/>
          <w:lang w:val="lv-LV"/>
        </w:rPr>
        <w:t>Globālās tendences</w:t>
      </w:r>
      <w:bookmarkEnd w:id="25"/>
    </w:p>
    <w:p w14:paraId="6FE00F04" w14:textId="216DC1FB" w:rsidR="00956621" w:rsidRPr="00692A45" w:rsidRDefault="00956621" w:rsidP="00956621">
      <w:pPr>
        <w:spacing w:before="240" w:after="240"/>
        <w:jc w:val="both"/>
        <w:rPr>
          <w:rFonts w:ascii="Times New Roman" w:hAnsi="Times New Roman"/>
          <w:sz w:val="24"/>
          <w:szCs w:val="24"/>
          <w:lang w:val="lv-LV"/>
        </w:rPr>
      </w:pPr>
      <w:r w:rsidRPr="00692A45">
        <w:rPr>
          <w:rFonts w:ascii="Times New Roman" w:hAnsi="Times New Roman"/>
          <w:sz w:val="24"/>
          <w:szCs w:val="24"/>
          <w:lang w:val="lv-LV"/>
        </w:rPr>
        <w:t xml:space="preserve">Ūdeņradis </w:t>
      </w:r>
      <w:r w:rsidR="00910FB8" w:rsidRPr="00692A45">
        <w:rPr>
          <w:rFonts w:ascii="Times New Roman" w:hAnsi="Times New Roman"/>
          <w:sz w:val="24"/>
          <w:szCs w:val="24"/>
          <w:lang w:val="lv-LV"/>
        </w:rPr>
        <w:t xml:space="preserve">ir </w:t>
      </w:r>
      <w:r w:rsidRPr="00692A45">
        <w:rPr>
          <w:rFonts w:ascii="Times New Roman" w:hAnsi="Times New Roman"/>
          <w:sz w:val="24"/>
          <w:szCs w:val="24"/>
          <w:lang w:val="lv-LV"/>
        </w:rPr>
        <w:t xml:space="preserve">būtisks elements globālajos centienos samazināt </w:t>
      </w:r>
      <w:r w:rsidR="0095215F" w:rsidRPr="00692A45">
        <w:rPr>
          <w:rFonts w:ascii="Times New Roman" w:hAnsi="Times New Roman"/>
          <w:sz w:val="24"/>
          <w:szCs w:val="24"/>
          <w:lang w:val="lv-LV"/>
        </w:rPr>
        <w:t>SEG</w:t>
      </w:r>
      <w:r w:rsidRPr="00692A45">
        <w:rPr>
          <w:rFonts w:ascii="Times New Roman" w:hAnsi="Times New Roman"/>
          <w:sz w:val="24"/>
          <w:szCs w:val="24"/>
          <w:lang w:val="lv-LV"/>
        </w:rPr>
        <w:t xml:space="preserve"> emisijas un panākt klimatneitralitāti. </w:t>
      </w:r>
      <w:r w:rsidR="002525C9" w:rsidRPr="00692A45">
        <w:rPr>
          <w:rFonts w:ascii="Times New Roman" w:hAnsi="Times New Roman"/>
          <w:sz w:val="24"/>
          <w:szCs w:val="24"/>
          <w:lang w:val="lv-LV"/>
        </w:rPr>
        <w:t>IRENA</w:t>
      </w:r>
      <w:r w:rsidRPr="00692A45">
        <w:rPr>
          <w:rFonts w:ascii="Times New Roman" w:hAnsi="Times New Roman"/>
          <w:sz w:val="24"/>
          <w:szCs w:val="24"/>
          <w:lang w:val="lv-LV"/>
        </w:rPr>
        <w:t xml:space="preserve"> veic pētījumus un sniedz rekomendācijas par ūdeņraža izmantošanas iespējām dažādās nozarēs, vienlaikus veicinot starptautisko sadarbību ūdeņraža vērtīb</w:t>
      </w:r>
      <w:r w:rsidR="004E7400">
        <w:rPr>
          <w:rFonts w:ascii="Times New Roman" w:hAnsi="Times New Roman"/>
          <w:sz w:val="24"/>
          <w:szCs w:val="24"/>
          <w:lang w:val="lv-LV"/>
        </w:rPr>
        <w:t>as</w:t>
      </w:r>
      <w:r w:rsidRPr="00692A45">
        <w:rPr>
          <w:rFonts w:ascii="Times New Roman" w:hAnsi="Times New Roman"/>
          <w:sz w:val="24"/>
          <w:szCs w:val="24"/>
          <w:lang w:val="lv-LV"/>
        </w:rPr>
        <w:t xml:space="preserve"> ķēdes attīstībā. Arī </w:t>
      </w:r>
      <w:r w:rsidR="002525C9" w:rsidRPr="00692A45">
        <w:rPr>
          <w:rFonts w:ascii="Times New Roman" w:hAnsi="Times New Roman"/>
          <w:sz w:val="24"/>
          <w:szCs w:val="24"/>
          <w:lang w:val="lv-LV"/>
        </w:rPr>
        <w:t>IEA</w:t>
      </w:r>
      <w:r w:rsidRPr="00692A45">
        <w:rPr>
          <w:rFonts w:ascii="Times New Roman" w:hAnsi="Times New Roman"/>
          <w:sz w:val="24"/>
          <w:szCs w:val="24"/>
          <w:lang w:val="lv-LV"/>
        </w:rPr>
        <w:t xml:space="preserve"> aktīvi strādā pie politikas rekomendāciju izstrādes, ūdeņraža tehnoloģiju tirgus analīzes un inovāciju atbalsta. Šo organizāciju darbs nodrošina zinātnisku pamatojumu un starptautiskus standartus, kas ļauj saskaņot nacionālos un reģionālos ūdeņraža attīstības plānus.</w:t>
      </w:r>
    </w:p>
    <w:p w14:paraId="0BA0540C" w14:textId="28BDE668" w:rsidR="008F4A28" w:rsidRPr="00692A45" w:rsidRDefault="008F4A28" w:rsidP="008F4A28">
      <w:pPr>
        <w:jc w:val="both"/>
        <w:rPr>
          <w:rFonts w:ascii="Times New Roman" w:hAnsi="Times New Roman"/>
          <w:sz w:val="24"/>
          <w:szCs w:val="24"/>
          <w:lang w:val="lv-LV"/>
        </w:rPr>
      </w:pPr>
      <w:r w:rsidRPr="00692A45">
        <w:rPr>
          <w:rFonts w:ascii="Times New Roman" w:hAnsi="Times New Roman"/>
          <w:sz w:val="24"/>
          <w:szCs w:val="24"/>
          <w:lang w:val="lv-LV"/>
        </w:rPr>
        <w:t>Zaļais ūdeņradis, ko ražo, veicot ūdens elektrolīzi, izmantojot atjaunīgos enerģijas avotus, piemēram, vēja, saules vai ūdens enerģiju, ir kļuvis par vienu no galvenajām komponentēm globālajā pārejā uz neto nulles ekonomiku. Tā kā zaļais ūdeņradis ir nulles emisiju enerģijas nesējs, tam ir potenciāls dekarbonizēt nozares, kurās tieša elektrifikācija ir problemātiska, piemēram, smago rūpniecību, tālsatiksmes transportu un enerģijas uzglabāšanu. Atkarībā no izmantotā ražošanas veida ūdeņradim tiek piešķirti dažādi krāsu nosaukumi (sk. 1.Tabulu).</w:t>
      </w:r>
    </w:p>
    <w:p w14:paraId="20C4FB4C" w14:textId="77777777" w:rsidR="008F4A28" w:rsidRPr="00692A45" w:rsidRDefault="008F4A28" w:rsidP="008F4A28">
      <w:pPr>
        <w:pStyle w:val="ListParagraph"/>
        <w:numPr>
          <w:ilvl w:val="0"/>
          <w:numId w:val="2"/>
        </w:numPr>
        <w:jc w:val="right"/>
        <w:rPr>
          <w:rFonts w:ascii="Times New Roman" w:hAnsi="Times New Roman"/>
          <w:sz w:val="24"/>
          <w:szCs w:val="24"/>
          <w:lang w:val="lv-LV"/>
        </w:rPr>
      </w:pPr>
      <w:r w:rsidRPr="00692A45">
        <w:rPr>
          <w:rFonts w:ascii="Times New Roman" w:hAnsi="Times New Roman"/>
          <w:sz w:val="24"/>
          <w:szCs w:val="24"/>
          <w:lang w:val="lv-LV"/>
        </w:rPr>
        <w:t>Tabula “Ūdeņraža iedalījums”</w:t>
      </w:r>
    </w:p>
    <w:tbl>
      <w:tblPr>
        <w:tblStyle w:val="TableGrid"/>
        <w:tblW w:w="0" w:type="auto"/>
        <w:tblInd w:w="137" w:type="dxa"/>
        <w:tblBorders>
          <w:top w:val="none" w:sz="0" w:space="0" w:color="auto"/>
          <w:left w:val="none" w:sz="0" w:space="0" w:color="auto"/>
          <w:bottom w:val="none" w:sz="0" w:space="0" w:color="auto"/>
          <w:right w:val="none" w:sz="0" w:space="0" w:color="auto"/>
          <w:insideV w:val="none" w:sz="0" w:space="0" w:color="auto"/>
        </w:tblBorders>
        <w:tblLayout w:type="fixed"/>
        <w:tblLook w:val="06A0" w:firstRow="1" w:lastRow="0" w:firstColumn="1" w:lastColumn="0" w:noHBand="1" w:noVBand="1"/>
      </w:tblPr>
      <w:tblGrid>
        <w:gridCol w:w="2693"/>
        <w:gridCol w:w="5466"/>
      </w:tblGrid>
      <w:tr w:rsidR="008F4A28" w:rsidRPr="002268FF" w14:paraId="1E6BC7AB" w14:textId="77777777" w:rsidTr="008956AB">
        <w:trPr>
          <w:trHeight w:val="300"/>
        </w:trPr>
        <w:tc>
          <w:tcPr>
            <w:tcW w:w="2693" w:type="dxa"/>
          </w:tcPr>
          <w:p w14:paraId="3FE94928" w14:textId="77777777" w:rsidR="008F4A28" w:rsidRPr="00692A45" w:rsidRDefault="008F4A28" w:rsidP="008956AB">
            <w:pPr>
              <w:rPr>
                <w:rFonts w:ascii="Times New Roman" w:hAnsi="Times New Roman"/>
                <w:sz w:val="20"/>
                <w:szCs w:val="20"/>
                <w:lang w:val="lv-LV"/>
              </w:rPr>
            </w:pPr>
            <w:r w:rsidRPr="00692A45">
              <w:rPr>
                <w:rFonts w:ascii="Times New Roman" w:hAnsi="Times New Roman"/>
                <w:sz w:val="20"/>
                <w:szCs w:val="20"/>
                <w:lang w:val="lv-LV"/>
              </w:rPr>
              <w:lastRenderedPageBreak/>
              <w:t>Zaļais ūdeņradis</w:t>
            </w:r>
          </w:p>
        </w:tc>
        <w:tc>
          <w:tcPr>
            <w:tcW w:w="5466" w:type="dxa"/>
          </w:tcPr>
          <w:p w14:paraId="73A8665C" w14:textId="77777777" w:rsidR="008F4A28" w:rsidRPr="00692A45" w:rsidRDefault="008F4A28" w:rsidP="008956AB">
            <w:pPr>
              <w:rPr>
                <w:rFonts w:ascii="Times New Roman" w:hAnsi="Times New Roman"/>
                <w:sz w:val="20"/>
                <w:szCs w:val="20"/>
                <w:lang w:val="lv-LV"/>
              </w:rPr>
            </w:pPr>
            <w:r w:rsidRPr="00692A45">
              <w:rPr>
                <w:rFonts w:ascii="Times New Roman" w:hAnsi="Times New Roman"/>
                <w:sz w:val="20"/>
                <w:szCs w:val="20"/>
                <w:lang w:val="lv-LV"/>
              </w:rPr>
              <w:t>Ražots, izmantojot atjaunīgo enerģiju ūdens elektrolīzei, neradot CO</w:t>
            </w:r>
            <w:r w:rsidRPr="00692A45">
              <w:rPr>
                <w:rFonts w:ascii="Times New Roman" w:hAnsi="Times New Roman"/>
                <w:sz w:val="20"/>
                <w:szCs w:val="20"/>
                <w:vertAlign w:val="subscript"/>
                <w:lang w:val="lv-LV"/>
              </w:rPr>
              <w:t xml:space="preserve">2 </w:t>
            </w:r>
            <w:r w:rsidRPr="00692A45">
              <w:rPr>
                <w:rFonts w:ascii="Times New Roman" w:hAnsi="Times New Roman"/>
                <w:sz w:val="20"/>
                <w:szCs w:val="20"/>
                <w:lang w:val="lv-LV"/>
              </w:rPr>
              <w:t>emisijas</w:t>
            </w:r>
          </w:p>
        </w:tc>
      </w:tr>
      <w:tr w:rsidR="008F4A28" w:rsidRPr="002268FF" w14:paraId="05AB8A52" w14:textId="77777777" w:rsidTr="008956AB">
        <w:trPr>
          <w:trHeight w:val="300"/>
        </w:trPr>
        <w:tc>
          <w:tcPr>
            <w:tcW w:w="2693" w:type="dxa"/>
          </w:tcPr>
          <w:p w14:paraId="27D7A27F" w14:textId="77777777" w:rsidR="008F4A28" w:rsidRPr="00692A45" w:rsidRDefault="008F4A28" w:rsidP="008956AB">
            <w:pPr>
              <w:rPr>
                <w:rFonts w:ascii="Times New Roman" w:hAnsi="Times New Roman"/>
                <w:sz w:val="20"/>
                <w:szCs w:val="20"/>
                <w:lang w:val="lv-LV"/>
              </w:rPr>
            </w:pPr>
            <w:r w:rsidRPr="00692A45">
              <w:rPr>
                <w:rFonts w:ascii="Times New Roman" w:hAnsi="Times New Roman"/>
                <w:sz w:val="20"/>
                <w:szCs w:val="20"/>
                <w:lang w:val="lv-LV"/>
              </w:rPr>
              <w:t>Zilais ūdeņradis</w:t>
            </w:r>
          </w:p>
        </w:tc>
        <w:tc>
          <w:tcPr>
            <w:tcW w:w="5466" w:type="dxa"/>
          </w:tcPr>
          <w:p w14:paraId="16819E88" w14:textId="77777777" w:rsidR="008F4A28" w:rsidRPr="00692A45" w:rsidRDefault="008F4A28" w:rsidP="008956AB">
            <w:pPr>
              <w:rPr>
                <w:rFonts w:ascii="Times New Roman" w:hAnsi="Times New Roman"/>
                <w:sz w:val="20"/>
                <w:szCs w:val="20"/>
                <w:lang w:val="lv-LV"/>
              </w:rPr>
            </w:pPr>
            <w:r w:rsidRPr="00692A45">
              <w:rPr>
                <w:rFonts w:ascii="Times New Roman" w:hAnsi="Times New Roman"/>
                <w:sz w:val="20"/>
                <w:szCs w:val="20"/>
                <w:lang w:val="lv-LV"/>
              </w:rPr>
              <w:t>Iegūts no dabasgāzes, izmantojot tvaika metāna reformingu (angļu val</w:t>
            </w:r>
            <w:r w:rsidRPr="00692A45">
              <w:rPr>
                <w:rFonts w:ascii="Times New Roman" w:hAnsi="Times New Roman"/>
                <w:i/>
                <w:iCs/>
                <w:sz w:val="20"/>
                <w:szCs w:val="20"/>
                <w:lang w:val="lv-LV"/>
              </w:rPr>
              <w:t>. steam methane reforming</w:t>
            </w:r>
            <w:r w:rsidRPr="00692A45">
              <w:rPr>
                <w:rFonts w:ascii="Times New Roman" w:hAnsi="Times New Roman"/>
                <w:sz w:val="20"/>
                <w:szCs w:val="20"/>
                <w:lang w:val="lv-LV"/>
              </w:rPr>
              <w:t>) ar CO</w:t>
            </w:r>
            <w:r w:rsidRPr="00692A45">
              <w:rPr>
                <w:rFonts w:ascii="Times New Roman" w:hAnsi="Times New Roman"/>
                <w:sz w:val="20"/>
                <w:szCs w:val="20"/>
                <w:vertAlign w:val="subscript"/>
                <w:lang w:val="lv-LV"/>
              </w:rPr>
              <w:t>2</w:t>
            </w:r>
            <w:r w:rsidRPr="00692A45">
              <w:rPr>
                <w:rFonts w:ascii="Times New Roman" w:hAnsi="Times New Roman"/>
                <w:sz w:val="20"/>
                <w:szCs w:val="20"/>
                <w:lang w:val="lv-LV"/>
              </w:rPr>
              <w:t xml:space="preserve"> uztveršanu un uzglabāšanu</w:t>
            </w:r>
          </w:p>
        </w:tc>
      </w:tr>
      <w:tr w:rsidR="008F4A28" w:rsidRPr="002268FF" w14:paraId="7235BBC8" w14:textId="77777777" w:rsidTr="008956AB">
        <w:trPr>
          <w:trHeight w:val="300"/>
        </w:trPr>
        <w:tc>
          <w:tcPr>
            <w:tcW w:w="2693" w:type="dxa"/>
          </w:tcPr>
          <w:p w14:paraId="20E62722" w14:textId="77777777" w:rsidR="008F4A28" w:rsidRPr="00692A45" w:rsidRDefault="008F4A28" w:rsidP="008956AB">
            <w:pPr>
              <w:rPr>
                <w:rFonts w:ascii="Times New Roman" w:hAnsi="Times New Roman"/>
                <w:sz w:val="20"/>
                <w:szCs w:val="20"/>
                <w:lang w:val="lv-LV"/>
              </w:rPr>
            </w:pPr>
            <w:r w:rsidRPr="00692A45">
              <w:rPr>
                <w:rFonts w:ascii="Times New Roman" w:hAnsi="Times New Roman"/>
                <w:sz w:val="20"/>
                <w:szCs w:val="20"/>
                <w:lang w:val="lv-LV"/>
              </w:rPr>
              <w:t>Pelēkais ūdeņradis</w:t>
            </w:r>
          </w:p>
        </w:tc>
        <w:tc>
          <w:tcPr>
            <w:tcW w:w="5466" w:type="dxa"/>
          </w:tcPr>
          <w:p w14:paraId="387817CC" w14:textId="77777777" w:rsidR="008F4A28" w:rsidRPr="00692A45" w:rsidRDefault="008F4A28" w:rsidP="008956AB">
            <w:pPr>
              <w:rPr>
                <w:rFonts w:ascii="Times New Roman" w:hAnsi="Times New Roman"/>
                <w:sz w:val="20"/>
                <w:szCs w:val="20"/>
                <w:lang w:val="lv-LV"/>
              </w:rPr>
            </w:pPr>
            <w:r w:rsidRPr="00692A45">
              <w:rPr>
                <w:rFonts w:ascii="Times New Roman" w:hAnsi="Times New Roman"/>
                <w:sz w:val="20"/>
                <w:szCs w:val="20"/>
                <w:lang w:val="lv-LV"/>
              </w:rPr>
              <w:t>Ražots no dabasgāzes, izmantojot tvaika metāna reformingu bez CO</w:t>
            </w:r>
            <w:r w:rsidRPr="00692A45">
              <w:rPr>
                <w:rFonts w:ascii="Times New Roman" w:hAnsi="Times New Roman"/>
                <w:sz w:val="20"/>
                <w:szCs w:val="20"/>
                <w:vertAlign w:val="subscript"/>
                <w:lang w:val="lv-LV"/>
              </w:rPr>
              <w:t>2</w:t>
            </w:r>
            <w:r w:rsidRPr="00692A45">
              <w:rPr>
                <w:rFonts w:ascii="Times New Roman" w:hAnsi="Times New Roman"/>
                <w:sz w:val="20"/>
                <w:szCs w:val="20"/>
                <w:lang w:val="lv-LV"/>
              </w:rPr>
              <w:t xml:space="preserve"> uztveršanas</w:t>
            </w:r>
          </w:p>
        </w:tc>
      </w:tr>
      <w:tr w:rsidR="008F4A28" w:rsidRPr="002268FF" w14:paraId="07892802" w14:textId="77777777" w:rsidTr="008956AB">
        <w:trPr>
          <w:trHeight w:val="300"/>
        </w:trPr>
        <w:tc>
          <w:tcPr>
            <w:tcW w:w="2693" w:type="dxa"/>
          </w:tcPr>
          <w:p w14:paraId="1271DD39" w14:textId="77777777" w:rsidR="008F4A28" w:rsidRPr="00692A45" w:rsidRDefault="008F4A28" w:rsidP="008956AB">
            <w:pPr>
              <w:rPr>
                <w:rFonts w:ascii="Times New Roman" w:hAnsi="Times New Roman"/>
                <w:sz w:val="20"/>
                <w:szCs w:val="20"/>
                <w:lang w:val="lv-LV"/>
              </w:rPr>
            </w:pPr>
            <w:r w:rsidRPr="00692A45">
              <w:rPr>
                <w:rFonts w:ascii="Times New Roman" w:hAnsi="Times New Roman"/>
                <w:sz w:val="20"/>
                <w:szCs w:val="20"/>
                <w:lang w:val="lv-LV"/>
              </w:rPr>
              <w:t>Melnais/brūnais ūdeņradis</w:t>
            </w:r>
          </w:p>
        </w:tc>
        <w:tc>
          <w:tcPr>
            <w:tcW w:w="5466" w:type="dxa"/>
          </w:tcPr>
          <w:p w14:paraId="35408709" w14:textId="77777777" w:rsidR="008F4A28" w:rsidRPr="00692A45" w:rsidRDefault="008F4A28" w:rsidP="008956AB">
            <w:pPr>
              <w:rPr>
                <w:rFonts w:ascii="Times New Roman" w:hAnsi="Times New Roman"/>
                <w:sz w:val="20"/>
                <w:szCs w:val="20"/>
                <w:lang w:val="lv-LV"/>
              </w:rPr>
            </w:pPr>
            <w:r w:rsidRPr="00692A45">
              <w:rPr>
                <w:rFonts w:ascii="Times New Roman" w:hAnsi="Times New Roman"/>
                <w:sz w:val="20"/>
                <w:szCs w:val="20"/>
                <w:lang w:val="lv-LV"/>
              </w:rPr>
              <w:t>Iegūts, izmantojot melno vai brūno ogli, radot augstas CO</w:t>
            </w:r>
            <w:r w:rsidRPr="00692A45">
              <w:rPr>
                <w:rFonts w:ascii="Times New Roman" w:hAnsi="Times New Roman"/>
                <w:sz w:val="20"/>
                <w:szCs w:val="20"/>
                <w:vertAlign w:val="subscript"/>
                <w:lang w:val="lv-LV"/>
              </w:rPr>
              <w:t xml:space="preserve">2 </w:t>
            </w:r>
            <w:r w:rsidRPr="00692A45">
              <w:rPr>
                <w:rFonts w:ascii="Times New Roman" w:hAnsi="Times New Roman"/>
                <w:sz w:val="20"/>
                <w:szCs w:val="20"/>
                <w:lang w:val="lv-LV"/>
              </w:rPr>
              <w:t>emisijas</w:t>
            </w:r>
          </w:p>
        </w:tc>
      </w:tr>
      <w:tr w:rsidR="008F4A28" w:rsidRPr="002268FF" w14:paraId="6884E654" w14:textId="77777777" w:rsidTr="008956AB">
        <w:trPr>
          <w:trHeight w:val="300"/>
        </w:trPr>
        <w:tc>
          <w:tcPr>
            <w:tcW w:w="2693" w:type="dxa"/>
          </w:tcPr>
          <w:p w14:paraId="33D08FFF" w14:textId="77777777" w:rsidR="008F4A28" w:rsidRPr="00692A45" w:rsidRDefault="008F4A28" w:rsidP="008956AB">
            <w:pPr>
              <w:rPr>
                <w:rFonts w:ascii="Times New Roman" w:hAnsi="Times New Roman"/>
                <w:sz w:val="20"/>
                <w:szCs w:val="20"/>
                <w:lang w:val="lv-LV"/>
              </w:rPr>
            </w:pPr>
            <w:r w:rsidRPr="00692A45">
              <w:rPr>
                <w:rFonts w:ascii="Times New Roman" w:hAnsi="Times New Roman"/>
                <w:sz w:val="20"/>
                <w:szCs w:val="20"/>
                <w:lang w:val="lv-LV"/>
              </w:rPr>
              <w:t>Rozā ūdeņradis</w:t>
            </w:r>
          </w:p>
        </w:tc>
        <w:tc>
          <w:tcPr>
            <w:tcW w:w="5466" w:type="dxa"/>
          </w:tcPr>
          <w:p w14:paraId="6330F71C" w14:textId="77777777" w:rsidR="008F4A28" w:rsidRPr="00692A45" w:rsidRDefault="008F4A28" w:rsidP="008956AB">
            <w:pPr>
              <w:rPr>
                <w:rFonts w:ascii="Times New Roman" w:hAnsi="Times New Roman"/>
                <w:sz w:val="20"/>
                <w:szCs w:val="20"/>
                <w:lang w:val="lv-LV"/>
              </w:rPr>
            </w:pPr>
            <w:r w:rsidRPr="00692A45">
              <w:rPr>
                <w:rFonts w:ascii="Times New Roman" w:hAnsi="Times New Roman"/>
                <w:sz w:val="20"/>
                <w:szCs w:val="20"/>
                <w:lang w:val="lv-LV"/>
              </w:rPr>
              <w:t>Ražots, izmantojot kodolenerģiju ūdens elektrolīzei</w:t>
            </w:r>
          </w:p>
        </w:tc>
      </w:tr>
      <w:tr w:rsidR="008F4A28" w:rsidRPr="002268FF" w14:paraId="2A536B6B" w14:textId="77777777" w:rsidTr="008956AB">
        <w:trPr>
          <w:trHeight w:val="300"/>
        </w:trPr>
        <w:tc>
          <w:tcPr>
            <w:tcW w:w="2693" w:type="dxa"/>
          </w:tcPr>
          <w:p w14:paraId="4D8519B4" w14:textId="77777777" w:rsidR="008F4A28" w:rsidRPr="00692A45" w:rsidRDefault="008F4A28" w:rsidP="008956AB">
            <w:pPr>
              <w:rPr>
                <w:rFonts w:ascii="Times New Roman" w:hAnsi="Times New Roman"/>
                <w:sz w:val="20"/>
                <w:szCs w:val="20"/>
                <w:lang w:val="lv-LV"/>
              </w:rPr>
            </w:pPr>
            <w:r w:rsidRPr="00692A45">
              <w:rPr>
                <w:rFonts w:ascii="Times New Roman" w:hAnsi="Times New Roman"/>
                <w:sz w:val="20"/>
                <w:szCs w:val="20"/>
                <w:lang w:val="lv-LV"/>
              </w:rPr>
              <w:t>Tirkīzzilais ūdeņradis</w:t>
            </w:r>
          </w:p>
        </w:tc>
        <w:tc>
          <w:tcPr>
            <w:tcW w:w="5466" w:type="dxa"/>
          </w:tcPr>
          <w:p w14:paraId="0637EB88" w14:textId="77777777" w:rsidR="008F4A28" w:rsidRPr="00692A45" w:rsidRDefault="008F4A28" w:rsidP="008956AB">
            <w:pPr>
              <w:rPr>
                <w:rFonts w:ascii="Times New Roman" w:hAnsi="Times New Roman"/>
                <w:sz w:val="20"/>
                <w:szCs w:val="20"/>
                <w:lang w:val="lv-LV"/>
              </w:rPr>
            </w:pPr>
            <w:r w:rsidRPr="00692A45">
              <w:rPr>
                <w:rFonts w:ascii="Times New Roman" w:hAnsi="Times New Roman"/>
                <w:sz w:val="20"/>
                <w:szCs w:val="20"/>
                <w:lang w:val="lv-LV"/>
              </w:rPr>
              <w:t>Iegūts, izmantojot metāna pirolīzi, radot cieto oglekli kā balkusproduktu</w:t>
            </w:r>
          </w:p>
        </w:tc>
      </w:tr>
      <w:tr w:rsidR="008F4A28" w:rsidRPr="002268FF" w14:paraId="02EDA81B" w14:textId="77777777" w:rsidTr="008956AB">
        <w:trPr>
          <w:trHeight w:val="300"/>
        </w:trPr>
        <w:tc>
          <w:tcPr>
            <w:tcW w:w="2693" w:type="dxa"/>
          </w:tcPr>
          <w:p w14:paraId="5D4CA563" w14:textId="77777777" w:rsidR="008F4A28" w:rsidRPr="00692A45" w:rsidRDefault="008F4A28" w:rsidP="008956AB">
            <w:pPr>
              <w:rPr>
                <w:rFonts w:ascii="Times New Roman" w:hAnsi="Times New Roman"/>
                <w:sz w:val="20"/>
                <w:szCs w:val="20"/>
                <w:lang w:val="lv-LV"/>
              </w:rPr>
            </w:pPr>
            <w:r w:rsidRPr="00692A45">
              <w:rPr>
                <w:rFonts w:ascii="Times New Roman" w:hAnsi="Times New Roman"/>
                <w:sz w:val="20"/>
                <w:szCs w:val="20"/>
                <w:lang w:val="lv-LV"/>
              </w:rPr>
              <w:t>Dzeltenais ūdeņradis</w:t>
            </w:r>
          </w:p>
        </w:tc>
        <w:tc>
          <w:tcPr>
            <w:tcW w:w="5466" w:type="dxa"/>
          </w:tcPr>
          <w:p w14:paraId="6071A5AC" w14:textId="77777777" w:rsidR="008F4A28" w:rsidRPr="00692A45" w:rsidRDefault="008F4A28" w:rsidP="008956AB">
            <w:pPr>
              <w:rPr>
                <w:rFonts w:ascii="Times New Roman" w:hAnsi="Times New Roman"/>
                <w:sz w:val="20"/>
                <w:szCs w:val="20"/>
                <w:lang w:val="lv-LV"/>
              </w:rPr>
            </w:pPr>
            <w:r w:rsidRPr="00692A45">
              <w:rPr>
                <w:rFonts w:ascii="Times New Roman" w:hAnsi="Times New Roman"/>
                <w:sz w:val="20"/>
                <w:szCs w:val="20"/>
                <w:lang w:val="lv-LV"/>
              </w:rPr>
              <w:t>Ražots, izmantojot saules enerģiju ūdens elektrolīzei</w:t>
            </w:r>
          </w:p>
        </w:tc>
      </w:tr>
      <w:tr w:rsidR="008F4A28" w:rsidRPr="00692A45" w14:paraId="14623EDE" w14:textId="77777777" w:rsidTr="008956AB">
        <w:trPr>
          <w:trHeight w:val="300"/>
        </w:trPr>
        <w:tc>
          <w:tcPr>
            <w:tcW w:w="2693" w:type="dxa"/>
          </w:tcPr>
          <w:p w14:paraId="7256C782" w14:textId="77777777" w:rsidR="008F4A28" w:rsidRPr="00692A45" w:rsidRDefault="008F4A28" w:rsidP="008956AB">
            <w:pPr>
              <w:rPr>
                <w:rFonts w:ascii="Times New Roman" w:hAnsi="Times New Roman"/>
                <w:sz w:val="20"/>
                <w:szCs w:val="20"/>
                <w:lang w:val="lv-LV"/>
              </w:rPr>
            </w:pPr>
            <w:r w:rsidRPr="00692A45">
              <w:rPr>
                <w:rFonts w:ascii="Times New Roman" w:hAnsi="Times New Roman"/>
                <w:sz w:val="20"/>
                <w:szCs w:val="20"/>
                <w:lang w:val="lv-LV"/>
              </w:rPr>
              <w:t>Baltais ūdeņradis</w:t>
            </w:r>
          </w:p>
        </w:tc>
        <w:tc>
          <w:tcPr>
            <w:tcW w:w="5466" w:type="dxa"/>
          </w:tcPr>
          <w:p w14:paraId="0630ACCF" w14:textId="77777777" w:rsidR="008F4A28" w:rsidRPr="00692A45" w:rsidRDefault="008F4A28" w:rsidP="008956AB">
            <w:pPr>
              <w:rPr>
                <w:rFonts w:ascii="Times New Roman" w:hAnsi="Times New Roman"/>
                <w:sz w:val="20"/>
                <w:szCs w:val="20"/>
                <w:lang w:val="lv-LV"/>
              </w:rPr>
            </w:pPr>
            <w:r w:rsidRPr="00692A45">
              <w:rPr>
                <w:rFonts w:ascii="Times New Roman" w:hAnsi="Times New Roman"/>
                <w:sz w:val="20"/>
                <w:szCs w:val="20"/>
                <w:lang w:val="lv-LV"/>
              </w:rPr>
              <w:t>Dabā sastopamais ūdeņradis, atrodams pazemes nogulumos</w:t>
            </w:r>
          </w:p>
        </w:tc>
      </w:tr>
    </w:tbl>
    <w:p w14:paraId="181290EF" w14:textId="77777777" w:rsidR="008F4A28" w:rsidRPr="00692A45" w:rsidRDefault="008F4A28" w:rsidP="008F4A28">
      <w:pPr>
        <w:jc w:val="both"/>
        <w:rPr>
          <w:rFonts w:ascii="Times New Roman" w:hAnsi="Times New Roman"/>
          <w:lang w:val="lv-LV"/>
        </w:rPr>
      </w:pPr>
    </w:p>
    <w:p w14:paraId="1B4EE2D7" w14:textId="77777777" w:rsidR="008F4A28" w:rsidRPr="00692A45" w:rsidRDefault="008F4A28" w:rsidP="008F4A28">
      <w:pPr>
        <w:jc w:val="both"/>
        <w:rPr>
          <w:rFonts w:ascii="Times New Roman" w:hAnsi="Times New Roman"/>
          <w:sz w:val="24"/>
          <w:szCs w:val="24"/>
          <w:lang w:val="lv-LV"/>
        </w:rPr>
      </w:pPr>
      <w:r w:rsidRPr="00692A45">
        <w:rPr>
          <w:rFonts w:ascii="Times New Roman" w:hAnsi="Times New Roman"/>
          <w:sz w:val="24"/>
          <w:szCs w:val="24"/>
          <w:lang w:val="lv-LV"/>
        </w:rPr>
        <w:t>Zaļā ūdeņraža ražošana pēdējos gados ir piedzīvojusi ievērojamu tehnoloģisko progresu, ko nosaka nepieciešamība pēc tīrākiem enerģijas risinājumiem.</w:t>
      </w:r>
    </w:p>
    <w:p w14:paraId="3C61068E" w14:textId="42FD00EF" w:rsidR="008F4A28" w:rsidRPr="00692A45" w:rsidRDefault="008F4A28" w:rsidP="008F4A28">
      <w:pPr>
        <w:jc w:val="both"/>
        <w:rPr>
          <w:rFonts w:ascii="Times New Roman" w:hAnsi="Times New Roman"/>
          <w:sz w:val="24"/>
          <w:szCs w:val="24"/>
          <w:lang w:val="lv-LV"/>
        </w:rPr>
      </w:pPr>
      <w:r w:rsidRPr="00692A45">
        <w:rPr>
          <w:rFonts w:ascii="Times New Roman" w:hAnsi="Times New Roman"/>
          <w:b/>
          <w:bCs/>
          <w:sz w:val="24"/>
          <w:szCs w:val="24"/>
          <w:lang w:val="lv-LV"/>
        </w:rPr>
        <w:t>Elektrolīzes efektivitāte:</w:t>
      </w:r>
      <w:r w:rsidRPr="00692A45">
        <w:rPr>
          <w:rFonts w:ascii="Times New Roman" w:hAnsi="Times New Roman"/>
          <w:sz w:val="24"/>
          <w:szCs w:val="24"/>
          <w:lang w:val="lv-LV"/>
        </w:rPr>
        <w:t xml:space="preserve"> Protonu apmaiņas membrānu</w:t>
      </w:r>
      <w:r w:rsidR="00903FFC" w:rsidRPr="00692A45">
        <w:rPr>
          <w:rStyle w:val="FootnoteReference"/>
          <w:rFonts w:ascii="Times New Roman" w:hAnsi="Times New Roman"/>
          <w:sz w:val="24"/>
          <w:szCs w:val="24"/>
          <w:lang w:val="lv-LV"/>
        </w:rPr>
        <w:footnoteReference w:id="33"/>
      </w:r>
      <w:r w:rsidRPr="00692A45">
        <w:rPr>
          <w:rFonts w:ascii="Times New Roman" w:hAnsi="Times New Roman"/>
          <w:sz w:val="24"/>
          <w:szCs w:val="24"/>
          <w:lang w:val="lv-LV"/>
        </w:rPr>
        <w:t xml:space="preserve">  un sārmu </w:t>
      </w:r>
      <w:r w:rsidR="00BF0846" w:rsidRPr="00692A45">
        <w:rPr>
          <w:rFonts w:ascii="Times New Roman" w:hAnsi="Times New Roman"/>
          <w:sz w:val="24"/>
          <w:szCs w:val="24"/>
          <w:lang w:val="lv-LV"/>
        </w:rPr>
        <w:t>elektrolīzes iekārtu</w:t>
      </w:r>
      <w:r w:rsidRPr="00692A45">
        <w:rPr>
          <w:rFonts w:ascii="Times New Roman" w:hAnsi="Times New Roman"/>
          <w:sz w:val="24"/>
          <w:szCs w:val="24"/>
          <w:lang w:val="lv-LV"/>
        </w:rPr>
        <w:t xml:space="preserve"> efektivitāte ir sasniegusi vairāk nekā 80 %, padarot zaļā ūdeņraža ražošanu rentablāku un mērogojamu. Jaunākās inovācijas ietver fotoelektroķīmiskās sistēmas, kas izmanto saules gaismu tiešai ūdens sadalīšanai ūdeņradī un skābeklī, vēl vairāk uzlabojot enerģijas konversijas rādītājus.</w:t>
      </w:r>
    </w:p>
    <w:p w14:paraId="7145551E" w14:textId="77777777" w:rsidR="008F4A28" w:rsidRPr="00692A45" w:rsidRDefault="008F4A28" w:rsidP="008F4A28">
      <w:pPr>
        <w:jc w:val="both"/>
        <w:rPr>
          <w:rFonts w:ascii="Times New Roman" w:hAnsi="Times New Roman"/>
          <w:sz w:val="24"/>
          <w:szCs w:val="24"/>
          <w:lang w:val="lv-LV"/>
        </w:rPr>
      </w:pPr>
      <w:r w:rsidRPr="00692A45">
        <w:rPr>
          <w:rFonts w:ascii="Times New Roman" w:hAnsi="Times New Roman"/>
          <w:b/>
          <w:bCs/>
          <w:sz w:val="24"/>
          <w:szCs w:val="24"/>
          <w:lang w:val="lv-LV"/>
        </w:rPr>
        <w:t>Jaunie katalizatori:</w:t>
      </w:r>
      <w:r w:rsidRPr="00692A45">
        <w:rPr>
          <w:rFonts w:ascii="Times New Roman" w:hAnsi="Times New Roman"/>
          <w:sz w:val="24"/>
          <w:szCs w:val="24"/>
          <w:lang w:val="lv-LV"/>
        </w:rPr>
        <w:t xml:space="preserve"> Jaunu elektrokatalizatoru, piemēram, materiālu uz rutēnija bāzes, izstrāde ir ļāvusi ražot ūdeņradi zemākā temperatūrā un spiedienā. Šie katalizatori uzlabo elektrolizatoru izturību un selektivitāti, padarot tos piemērotākus rūpnieciska mēroga lietojumiem.</w:t>
      </w:r>
    </w:p>
    <w:p w14:paraId="0BDF5072" w14:textId="77777777" w:rsidR="008F4A28" w:rsidRPr="00692A45" w:rsidRDefault="008F4A28" w:rsidP="008F4A28">
      <w:pPr>
        <w:jc w:val="both"/>
        <w:rPr>
          <w:rFonts w:ascii="Times New Roman" w:hAnsi="Times New Roman"/>
          <w:sz w:val="24"/>
          <w:szCs w:val="24"/>
          <w:lang w:val="lv-LV"/>
        </w:rPr>
      </w:pPr>
      <w:r w:rsidRPr="00692A45">
        <w:rPr>
          <w:rFonts w:ascii="Times New Roman" w:hAnsi="Times New Roman"/>
          <w:b/>
          <w:bCs/>
          <w:sz w:val="24"/>
          <w:szCs w:val="24"/>
          <w:lang w:val="lv-LV"/>
        </w:rPr>
        <w:t>Bioloģiskās un hibrīdmetodes:</w:t>
      </w:r>
      <w:r w:rsidRPr="00692A45">
        <w:rPr>
          <w:rFonts w:ascii="Times New Roman" w:hAnsi="Times New Roman"/>
          <w:sz w:val="24"/>
          <w:szCs w:val="24"/>
          <w:lang w:val="lv-LV"/>
        </w:rPr>
        <w:t xml:space="preserve"> Pētījumi par bioūdeņraža ražošanu, izmantojot aļģes un hibrīdsistēmas, kas apvieno biotehnoloģijas ar ķīmiskiem procesiem, ir daudzsološi ilgtspējīgai ūdeņraža ražošanai ar zemu enerģijas patēriņu. Lai gan patlaban ieguvumi ir pieticīgi, šīs metodes piedāvā ceļu turpmākai inovācijai zaļā ūdeņraža ražošanā.</w:t>
      </w:r>
    </w:p>
    <w:p w14:paraId="111DD24D" w14:textId="323CDA12" w:rsidR="008F4A28" w:rsidRPr="00692A45" w:rsidRDefault="008F4A28" w:rsidP="008F4A28">
      <w:pPr>
        <w:jc w:val="both"/>
        <w:rPr>
          <w:rFonts w:ascii="Times New Roman" w:hAnsi="Times New Roman"/>
          <w:sz w:val="24"/>
          <w:szCs w:val="24"/>
          <w:lang w:val="lv-LV"/>
        </w:rPr>
      </w:pPr>
      <w:r w:rsidRPr="00692A45">
        <w:rPr>
          <w:rFonts w:ascii="Times New Roman" w:hAnsi="Times New Roman"/>
          <w:b/>
          <w:bCs/>
          <w:sz w:val="24"/>
          <w:szCs w:val="24"/>
          <w:lang w:val="lv-LV"/>
        </w:rPr>
        <w:t>Zaļais ūdeņradis</w:t>
      </w:r>
      <w:r w:rsidRPr="00692A45">
        <w:rPr>
          <w:rFonts w:ascii="Times New Roman" w:hAnsi="Times New Roman"/>
          <w:sz w:val="24"/>
          <w:szCs w:val="24"/>
          <w:lang w:val="lv-LV"/>
        </w:rPr>
        <w:t xml:space="preserve"> arvien biežāk tiek izmantots </w:t>
      </w:r>
      <w:r w:rsidRPr="00695914">
        <w:rPr>
          <w:rFonts w:ascii="Times New Roman" w:hAnsi="Times New Roman"/>
          <w:sz w:val="24"/>
          <w:szCs w:val="24"/>
          <w:lang w:val="lv-LV"/>
        </w:rPr>
        <w:t>kā izejviela</w:t>
      </w:r>
      <w:r w:rsidRPr="00692A45">
        <w:rPr>
          <w:rFonts w:ascii="Times New Roman" w:hAnsi="Times New Roman"/>
          <w:sz w:val="24"/>
          <w:szCs w:val="24"/>
          <w:lang w:val="lv-LV"/>
        </w:rPr>
        <w:t xml:space="preserve"> zemas </w:t>
      </w:r>
      <w:r w:rsidR="00424E68" w:rsidRPr="00692A45">
        <w:rPr>
          <w:rFonts w:ascii="Times New Roman" w:hAnsi="Times New Roman"/>
          <w:sz w:val="24"/>
          <w:szCs w:val="24"/>
          <w:lang w:val="lv-LV"/>
        </w:rPr>
        <w:t xml:space="preserve">CO₂ </w:t>
      </w:r>
      <w:r w:rsidRPr="00692A45">
        <w:rPr>
          <w:rFonts w:ascii="Times New Roman" w:hAnsi="Times New Roman"/>
          <w:sz w:val="24"/>
          <w:szCs w:val="24"/>
          <w:lang w:val="lv-LV"/>
        </w:rPr>
        <w:t>emisijas ķimikāliju ražošanai, kas ir būtiskas, lai dekarbonizētu dažādus rūpnieciskos procesus</w:t>
      </w:r>
      <w:r w:rsidR="00910FB8" w:rsidRPr="00692A45">
        <w:rPr>
          <w:rFonts w:ascii="Times New Roman" w:hAnsi="Times New Roman"/>
          <w:sz w:val="24"/>
          <w:szCs w:val="24"/>
          <w:lang w:val="lv-LV"/>
        </w:rPr>
        <w:t>.</w:t>
      </w:r>
    </w:p>
    <w:p w14:paraId="40197FE2" w14:textId="7207E81F" w:rsidR="008F4A28" w:rsidRPr="00692A45" w:rsidRDefault="008F4A28" w:rsidP="008F4A28">
      <w:pPr>
        <w:jc w:val="both"/>
        <w:rPr>
          <w:rFonts w:ascii="Times New Roman" w:hAnsi="Times New Roman"/>
          <w:sz w:val="24"/>
          <w:szCs w:val="24"/>
          <w:lang w:val="lv-LV"/>
        </w:rPr>
      </w:pPr>
      <w:r w:rsidRPr="00692A45">
        <w:rPr>
          <w:rFonts w:ascii="Times New Roman" w:hAnsi="Times New Roman"/>
          <w:b/>
          <w:bCs/>
          <w:sz w:val="24"/>
          <w:szCs w:val="24"/>
          <w:lang w:val="lv-LV"/>
        </w:rPr>
        <w:t>Zaļais amonjaks:</w:t>
      </w:r>
      <w:r w:rsidRPr="00692A45">
        <w:rPr>
          <w:rFonts w:ascii="Times New Roman" w:hAnsi="Times New Roman"/>
          <w:sz w:val="24"/>
          <w:szCs w:val="24"/>
          <w:lang w:val="lv-LV"/>
        </w:rPr>
        <w:t xml:space="preserve"> Zaļais amonjaks, ko sintezē, izmantojot zaļo ūdeņradi un slāpekli, apiet Hābera-Boša procesu, kas rada lielas oglekļa emisijas. Nesenie sasniegumi specializēto katalizatoru jomā ir uzlabojuši efektivitāti, padarot zaļo amonjaku par enerģijas nesēju un dzīvotspējīgu alternatīvu mēslošanas līdzekļiem</w:t>
      </w:r>
      <w:r w:rsidR="00E3058F" w:rsidRPr="00692A45">
        <w:rPr>
          <w:rStyle w:val="FootnoteReference"/>
          <w:rFonts w:ascii="Times New Roman" w:hAnsi="Times New Roman"/>
          <w:sz w:val="24"/>
          <w:szCs w:val="24"/>
          <w:lang w:val="lv-LV"/>
        </w:rPr>
        <w:footnoteReference w:id="34"/>
      </w:r>
      <w:r w:rsidRPr="00692A45">
        <w:rPr>
          <w:rFonts w:ascii="Times New Roman" w:hAnsi="Times New Roman"/>
          <w:sz w:val="24"/>
          <w:szCs w:val="24"/>
          <w:lang w:val="lv-LV"/>
        </w:rPr>
        <w:t>.</w:t>
      </w:r>
    </w:p>
    <w:p w14:paraId="2D4BC583" w14:textId="33DA2064" w:rsidR="008F4A28" w:rsidRPr="00692A45" w:rsidRDefault="008F4A28" w:rsidP="008F4A28">
      <w:pPr>
        <w:jc w:val="both"/>
        <w:rPr>
          <w:rFonts w:ascii="Times New Roman" w:hAnsi="Times New Roman"/>
          <w:sz w:val="24"/>
          <w:szCs w:val="24"/>
          <w:lang w:val="lv-LV"/>
        </w:rPr>
      </w:pPr>
      <w:r w:rsidRPr="00692A45">
        <w:rPr>
          <w:rFonts w:ascii="Times New Roman" w:hAnsi="Times New Roman"/>
          <w:b/>
          <w:bCs/>
          <w:sz w:val="24"/>
          <w:szCs w:val="24"/>
          <w:lang w:val="lv-LV"/>
        </w:rPr>
        <w:t>Metanols un organiskās ķīmiskās vielas:</w:t>
      </w:r>
      <w:r w:rsidRPr="00692A45">
        <w:rPr>
          <w:rFonts w:ascii="Times New Roman" w:hAnsi="Times New Roman"/>
          <w:sz w:val="24"/>
          <w:szCs w:val="24"/>
          <w:lang w:val="lv-LV"/>
        </w:rPr>
        <w:t xml:space="preserve"> Zaļo ūdeņradi </w:t>
      </w:r>
      <w:r w:rsidR="00C32B8D" w:rsidRPr="00692A45">
        <w:rPr>
          <w:rFonts w:ascii="Times New Roman" w:hAnsi="Times New Roman"/>
          <w:sz w:val="24"/>
          <w:szCs w:val="24"/>
          <w:lang w:val="lv-LV"/>
        </w:rPr>
        <w:t xml:space="preserve">un </w:t>
      </w:r>
      <w:r w:rsidRPr="00692A45">
        <w:rPr>
          <w:rFonts w:ascii="Times New Roman" w:hAnsi="Times New Roman"/>
          <w:sz w:val="24"/>
          <w:szCs w:val="24"/>
          <w:lang w:val="lv-LV"/>
        </w:rPr>
        <w:t xml:space="preserve"> uztverto CO</w:t>
      </w:r>
      <w:r w:rsidRPr="00692A45">
        <w:rPr>
          <w:rFonts w:ascii="Times New Roman" w:hAnsi="Times New Roman"/>
          <w:sz w:val="24"/>
          <w:szCs w:val="24"/>
          <w:vertAlign w:val="subscript"/>
          <w:lang w:val="lv-LV"/>
        </w:rPr>
        <w:t>2</w:t>
      </w:r>
      <w:r w:rsidR="008B249D" w:rsidRPr="00692A45">
        <w:rPr>
          <w:rFonts w:ascii="Times New Roman" w:hAnsi="Times New Roman"/>
          <w:sz w:val="24"/>
          <w:szCs w:val="24"/>
          <w:lang w:val="lv-LV"/>
        </w:rPr>
        <w:t xml:space="preserve"> var izmantot, </w:t>
      </w:r>
      <w:r w:rsidRPr="00692A45">
        <w:rPr>
          <w:rFonts w:ascii="Times New Roman" w:hAnsi="Times New Roman"/>
          <w:sz w:val="24"/>
          <w:szCs w:val="24"/>
          <w:lang w:val="lv-LV"/>
        </w:rPr>
        <w:t>lai ražotu metanolu</w:t>
      </w:r>
      <w:r w:rsidR="006909C0" w:rsidRPr="00692A45">
        <w:rPr>
          <w:rStyle w:val="FootnoteReference"/>
          <w:rFonts w:ascii="Times New Roman" w:hAnsi="Times New Roman"/>
          <w:sz w:val="24"/>
          <w:szCs w:val="24"/>
          <w:lang w:val="lv-LV"/>
        </w:rPr>
        <w:footnoteReference w:id="35"/>
      </w:r>
      <w:r w:rsidRPr="00692A45">
        <w:rPr>
          <w:rFonts w:ascii="Times New Roman" w:hAnsi="Times New Roman"/>
          <w:sz w:val="24"/>
          <w:szCs w:val="24"/>
          <w:lang w:val="lv-LV"/>
        </w:rPr>
        <w:t xml:space="preserve">, kas ir galvenā rūpnieciskā ķimikālija un potenciālā </w:t>
      </w:r>
      <w:r w:rsidRPr="00692A45">
        <w:rPr>
          <w:rFonts w:ascii="Times New Roman" w:hAnsi="Times New Roman"/>
          <w:sz w:val="24"/>
          <w:szCs w:val="24"/>
          <w:lang w:val="lv-LV"/>
        </w:rPr>
        <w:lastRenderedPageBreak/>
        <w:t>degviela. Inovācijas katalītiskajos procesos ir samazinājušas metanola ražošanas enerģētisko pēdu, kas atbilst aprites ekonomikas mērķiem.</w:t>
      </w:r>
    </w:p>
    <w:p w14:paraId="4EE50636" w14:textId="183CDD54" w:rsidR="008F4A28" w:rsidRPr="00692A45" w:rsidRDefault="008F4A28" w:rsidP="008F4A28">
      <w:pPr>
        <w:jc w:val="both"/>
        <w:rPr>
          <w:rFonts w:ascii="Times New Roman" w:hAnsi="Times New Roman"/>
          <w:sz w:val="24"/>
          <w:szCs w:val="24"/>
          <w:lang w:val="lv-LV"/>
        </w:rPr>
      </w:pPr>
      <w:r w:rsidRPr="00692A45">
        <w:rPr>
          <w:rFonts w:ascii="Times New Roman" w:hAnsi="Times New Roman"/>
          <w:b/>
          <w:bCs/>
          <w:sz w:val="24"/>
          <w:szCs w:val="24"/>
          <w:lang w:val="lv-LV"/>
        </w:rPr>
        <w:t>Ilgtspējīga degviela:</w:t>
      </w:r>
      <w:r w:rsidRPr="00692A45">
        <w:rPr>
          <w:rFonts w:ascii="Times New Roman" w:hAnsi="Times New Roman"/>
          <w:sz w:val="24"/>
          <w:szCs w:val="24"/>
          <w:lang w:val="lv-LV"/>
        </w:rPr>
        <w:t xml:space="preserve"> Zaļajam ūdeņradim ir izšķiroša nozīme sintētisko degvielu, piemēram, aviācijas un kuģniecības </w:t>
      </w:r>
      <w:r w:rsidR="003F2D69" w:rsidRPr="00692A45">
        <w:rPr>
          <w:rFonts w:ascii="Times New Roman" w:hAnsi="Times New Roman"/>
          <w:sz w:val="24"/>
          <w:szCs w:val="24"/>
          <w:lang w:val="lv-LV"/>
        </w:rPr>
        <w:t xml:space="preserve">zaļo </w:t>
      </w:r>
      <w:r w:rsidRPr="00692A45">
        <w:rPr>
          <w:rFonts w:ascii="Times New Roman" w:hAnsi="Times New Roman"/>
          <w:sz w:val="24"/>
          <w:szCs w:val="24"/>
          <w:lang w:val="lv-LV"/>
        </w:rPr>
        <w:t>-degvielu</w:t>
      </w:r>
      <w:r w:rsidR="00433ED6" w:rsidRPr="00692A45">
        <w:rPr>
          <w:rFonts w:ascii="Times New Roman" w:hAnsi="Times New Roman"/>
          <w:sz w:val="24"/>
          <w:szCs w:val="24"/>
          <w:lang w:val="lv-LV"/>
        </w:rPr>
        <w:t xml:space="preserve"> </w:t>
      </w:r>
      <w:r w:rsidRPr="00692A45">
        <w:rPr>
          <w:rFonts w:ascii="Times New Roman" w:hAnsi="Times New Roman"/>
          <w:sz w:val="24"/>
          <w:szCs w:val="24"/>
          <w:lang w:val="lv-LV"/>
        </w:rPr>
        <w:t>ražošanā</w:t>
      </w:r>
      <w:r w:rsidR="001B7B92" w:rsidRPr="00692A45">
        <w:rPr>
          <w:rFonts w:ascii="Times New Roman" w:hAnsi="Times New Roman"/>
          <w:sz w:val="24"/>
          <w:szCs w:val="24"/>
          <w:lang w:val="lv-LV"/>
        </w:rPr>
        <w:t xml:space="preserve">, vienlaikus šo sintētisko degvielu nākotnes </w:t>
      </w:r>
      <w:r w:rsidR="00FF5318" w:rsidRPr="00692A45">
        <w:rPr>
          <w:rFonts w:ascii="Times New Roman" w:hAnsi="Times New Roman"/>
          <w:sz w:val="24"/>
          <w:szCs w:val="24"/>
          <w:lang w:val="lv-LV"/>
        </w:rPr>
        <w:t>loma vēl nav viennozīmīgi skaidra</w:t>
      </w:r>
      <w:r w:rsidRPr="00692A45">
        <w:rPr>
          <w:rFonts w:ascii="Times New Roman" w:hAnsi="Times New Roman"/>
          <w:sz w:val="24"/>
          <w:szCs w:val="24"/>
          <w:lang w:val="lv-LV"/>
        </w:rPr>
        <w:t>. Uzlabotas reaktoru konstrukcijas un integrācija ar atjaunīgiem enerģijas avotiem ir padarījusi šīs degvielas dzīvotspējīgākas, lai dekarbonizētu grūti ietekmējamas nozares.</w:t>
      </w:r>
    </w:p>
    <w:p w14:paraId="0D163052" w14:textId="481AF88F" w:rsidR="008F4A28" w:rsidRPr="00692A45" w:rsidRDefault="008F4A28" w:rsidP="008F4A28">
      <w:pPr>
        <w:spacing w:after="160"/>
        <w:jc w:val="both"/>
        <w:rPr>
          <w:rFonts w:ascii="Times New Roman" w:eastAsia="Aptos Narrow" w:hAnsi="Times New Roman"/>
          <w:sz w:val="24"/>
          <w:szCs w:val="24"/>
          <w:lang w:val="lv-LV"/>
        </w:rPr>
      </w:pPr>
      <w:r w:rsidRPr="00692A45">
        <w:rPr>
          <w:rFonts w:ascii="Times New Roman" w:eastAsia="Aptos Narrow" w:hAnsi="Times New Roman"/>
          <w:b/>
          <w:bCs/>
          <w:sz w:val="24"/>
          <w:szCs w:val="24"/>
          <w:lang w:val="lv-LV"/>
        </w:rPr>
        <w:t>Enerģijas uzglabāšana un tīkla balansēšana:</w:t>
      </w:r>
      <w:r w:rsidRPr="00692A45">
        <w:rPr>
          <w:rFonts w:ascii="Times New Roman" w:eastAsia="Aptos Narrow" w:hAnsi="Times New Roman"/>
          <w:sz w:val="24"/>
          <w:szCs w:val="24"/>
          <w:lang w:val="lv-LV"/>
        </w:rPr>
        <w:t xml:space="preserve"> Zaļo ūdeņradi </w:t>
      </w:r>
      <w:r w:rsidR="00FF5318" w:rsidRPr="00692A45">
        <w:rPr>
          <w:rFonts w:ascii="Times New Roman" w:eastAsia="Aptos Narrow" w:hAnsi="Times New Roman"/>
          <w:sz w:val="24"/>
          <w:szCs w:val="24"/>
          <w:lang w:val="lv-LV"/>
        </w:rPr>
        <w:t xml:space="preserve">teorētiski </w:t>
      </w:r>
      <w:r w:rsidRPr="00692A45">
        <w:rPr>
          <w:rFonts w:ascii="Times New Roman" w:eastAsia="Aptos Narrow" w:hAnsi="Times New Roman"/>
          <w:sz w:val="24"/>
          <w:szCs w:val="24"/>
          <w:lang w:val="lv-LV"/>
        </w:rPr>
        <w:t>var izmantot atjaunīgās enerģijas pārpalikumu uzglabāšanai, risinot vēja un saules enerģijas nepastāvības problēmu</w:t>
      </w:r>
      <w:r w:rsidR="000F6690" w:rsidRPr="00692A45">
        <w:rPr>
          <w:rFonts w:ascii="Times New Roman" w:eastAsia="Aptos Narrow" w:hAnsi="Times New Roman"/>
          <w:sz w:val="24"/>
          <w:szCs w:val="24"/>
          <w:lang w:val="lv-LV"/>
        </w:rPr>
        <w:t>, tomēr šobrīd šī opcija nešķiet izmaksu efektīva</w:t>
      </w:r>
      <w:r w:rsidR="00362223">
        <w:rPr>
          <w:rFonts w:ascii="Times New Roman" w:eastAsia="Aptos Narrow" w:hAnsi="Times New Roman"/>
          <w:sz w:val="24"/>
          <w:szCs w:val="24"/>
          <w:lang w:val="lv-LV"/>
        </w:rPr>
        <w:t>,</w:t>
      </w:r>
      <w:r w:rsidR="000F6690" w:rsidRPr="00692A45">
        <w:rPr>
          <w:rFonts w:ascii="Times New Roman" w:eastAsia="Aptos Narrow" w:hAnsi="Times New Roman"/>
          <w:sz w:val="24"/>
          <w:szCs w:val="24"/>
          <w:lang w:val="lv-LV"/>
        </w:rPr>
        <w:t xml:space="preserve"> </w:t>
      </w:r>
      <w:r w:rsidR="00997E02" w:rsidRPr="00692A45">
        <w:rPr>
          <w:rFonts w:ascii="Times New Roman" w:eastAsia="Aptos Narrow" w:hAnsi="Times New Roman"/>
          <w:sz w:val="24"/>
          <w:szCs w:val="24"/>
          <w:lang w:val="lv-LV"/>
        </w:rPr>
        <w:t>salīdzinot ar citām uzglabāšanas metodēm</w:t>
      </w:r>
      <w:r w:rsidRPr="00692A45">
        <w:rPr>
          <w:rFonts w:ascii="Times New Roman" w:eastAsia="Aptos Narrow" w:hAnsi="Times New Roman"/>
          <w:sz w:val="24"/>
          <w:szCs w:val="24"/>
          <w:lang w:val="lv-LV"/>
        </w:rPr>
        <w:t xml:space="preserve">. </w:t>
      </w:r>
    </w:p>
    <w:p w14:paraId="274868EC" w14:textId="4711FEDF" w:rsidR="008F4A28" w:rsidRPr="00692A45" w:rsidRDefault="008F4A28" w:rsidP="008F4A28">
      <w:pPr>
        <w:spacing w:after="160"/>
        <w:jc w:val="both"/>
        <w:rPr>
          <w:rFonts w:ascii="Times New Roman" w:eastAsia="Aptos Narrow" w:hAnsi="Times New Roman"/>
          <w:sz w:val="24"/>
          <w:szCs w:val="24"/>
          <w:lang w:val="lv-LV"/>
        </w:rPr>
      </w:pPr>
      <w:r w:rsidRPr="00692A45">
        <w:rPr>
          <w:rFonts w:ascii="Times New Roman" w:eastAsia="Aptos Narrow" w:hAnsi="Times New Roman"/>
          <w:b/>
          <w:bCs/>
          <w:sz w:val="24"/>
          <w:szCs w:val="24"/>
          <w:lang w:val="lv-LV"/>
        </w:rPr>
        <w:t>Eksporta iespējas</w:t>
      </w:r>
      <w:r w:rsidR="00651DE0" w:rsidRPr="00692A45">
        <w:rPr>
          <w:rFonts w:ascii="Times New Roman" w:eastAsia="Aptos Narrow" w:hAnsi="Times New Roman"/>
          <w:sz w:val="24"/>
          <w:szCs w:val="24"/>
          <w:lang w:val="lv-LV"/>
        </w:rPr>
        <w:t>:</w:t>
      </w:r>
      <w:r w:rsidR="00153959" w:rsidRPr="00692A45">
        <w:rPr>
          <w:rFonts w:ascii="Times New Roman" w:eastAsia="Aptos Narrow" w:hAnsi="Times New Roman"/>
          <w:sz w:val="24"/>
          <w:szCs w:val="24"/>
          <w:lang w:val="lv-LV"/>
        </w:rPr>
        <w:t xml:space="preserve"> Šobrīd daudzas pasaules valstis izstrādā stratēģijas</w:t>
      </w:r>
      <w:r w:rsidR="009B4583" w:rsidRPr="00692A45">
        <w:rPr>
          <w:rFonts w:ascii="Times New Roman" w:eastAsia="Aptos Narrow" w:hAnsi="Times New Roman"/>
          <w:sz w:val="24"/>
          <w:szCs w:val="24"/>
          <w:lang w:val="lv-LV"/>
        </w:rPr>
        <w:t xml:space="preserve"> </w:t>
      </w:r>
      <w:r w:rsidRPr="00692A45">
        <w:rPr>
          <w:rFonts w:ascii="Times New Roman" w:eastAsia="Aptos Narrow" w:hAnsi="Times New Roman"/>
          <w:sz w:val="24"/>
          <w:szCs w:val="24"/>
          <w:lang w:val="lv-LV"/>
        </w:rPr>
        <w:t>no ūdeņraža iegūtu produktu</w:t>
      </w:r>
      <w:r w:rsidR="0069789D" w:rsidRPr="00692A45">
        <w:rPr>
          <w:rFonts w:ascii="Times New Roman" w:eastAsia="Aptos Narrow" w:hAnsi="Times New Roman"/>
          <w:sz w:val="24"/>
          <w:szCs w:val="24"/>
          <w:lang w:val="lv-LV"/>
        </w:rPr>
        <w:t>,</w:t>
      </w:r>
      <w:r w:rsidR="009B4583" w:rsidRPr="00692A45">
        <w:rPr>
          <w:rFonts w:ascii="Times New Roman" w:eastAsia="Aptos Narrow" w:hAnsi="Times New Roman"/>
          <w:sz w:val="24"/>
          <w:szCs w:val="24"/>
          <w:lang w:val="lv-LV"/>
        </w:rPr>
        <w:t xml:space="preserve"> </w:t>
      </w:r>
      <w:r w:rsidR="00DD1AA2" w:rsidRPr="00692A45">
        <w:rPr>
          <w:rFonts w:ascii="Times New Roman" w:eastAsia="Aptos Narrow" w:hAnsi="Times New Roman"/>
          <w:sz w:val="24"/>
          <w:szCs w:val="24"/>
          <w:lang w:val="lv-LV"/>
        </w:rPr>
        <w:t xml:space="preserve">piemēram, amonjaku vai metanolu,  </w:t>
      </w:r>
      <w:r w:rsidR="009B4583" w:rsidRPr="00692A45">
        <w:rPr>
          <w:rFonts w:ascii="Times New Roman" w:eastAsia="Aptos Narrow" w:hAnsi="Times New Roman"/>
          <w:sz w:val="24"/>
          <w:szCs w:val="24"/>
          <w:lang w:val="lv-LV"/>
        </w:rPr>
        <w:t>eksportam</w:t>
      </w:r>
      <w:r w:rsidRPr="00692A45">
        <w:rPr>
          <w:rFonts w:ascii="Times New Roman" w:eastAsia="Aptos Narrow" w:hAnsi="Times New Roman"/>
          <w:sz w:val="24"/>
          <w:szCs w:val="24"/>
          <w:lang w:val="lv-LV"/>
        </w:rPr>
        <w:t xml:space="preserve">, </w:t>
      </w:r>
      <w:r w:rsidR="00F54D6D" w:rsidRPr="00692A45">
        <w:rPr>
          <w:rFonts w:ascii="Times New Roman" w:eastAsia="Aptos Narrow" w:hAnsi="Times New Roman"/>
          <w:sz w:val="24"/>
          <w:szCs w:val="24"/>
          <w:lang w:val="lv-LV"/>
        </w:rPr>
        <w:t>vai ES gadījumā – ražošanai plašākam ES tirgum, ne tikai vietējām vajadzībām</w:t>
      </w:r>
      <w:r w:rsidRPr="00692A45">
        <w:rPr>
          <w:rFonts w:ascii="Times New Roman" w:eastAsia="Aptos Narrow" w:hAnsi="Times New Roman"/>
          <w:sz w:val="24"/>
          <w:szCs w:val="24"/>
          <w:lang w:val="lv-LV"/>
        </w:rPr>
        <w:t>.</w:t>
      </w:r>
    </w:p>
    <w:p w14:paraId="1FEDE2E1" w14:textId="0BC830D9" w:rsidR="008F4A28" w:rsidRPr="00692A45" w:rsidRDefault="008F4A28" w:rsidP="008F4A28">
      <w:pPr>
        <w:spacing w:after="160"/>
        <w:jc w:val="both"/>
        <w:rPr>
          <w:rFonts w:ascii="Times New Roman" w:eastAsia="Aptos Narrow" w:hAnsi="Times New Roman"/>
          <w:sz w:val="24"/>
          <w:szCs w:val="24"/>
          <w:lang w:val="lv-LV"/>
        </w:rPr>
      </w:pPr>
      <w:r w:rsidRPr="00692A45">
        <w:rPr>
          <w:rFonts w:ascii="Times New Roman" w:eastAsia="Aptos Narrow" w:hAnsi="Times New Roman"/>
          <w:b/>
          <w:bCs/>
          <w:sz w:val="24"/>
          <w:szCs w:val="24"/>
          <w:lang w:val="lv-LV"/>
        </w:rPr>
        <w:t xml:space="preserve">Transports: </w:t>
      </w:r>
      <w:r w:rsidRPr="00692A45">
        <w:rPr>
          <w:rFonts w:ascii="Times New Roman" w:eastAsia="Aptos Narrow" w:hAnsi="Times New Roman"/>
          <w:sz w:val="24"/>
          <w:szCs w:val="24"/>
          <w:lang w:val="lv-LV"/>
        </w:rPr>
        <w:t xml:space="preserve">Zaļo ūdeņradi var izmantot, lai dekarbonizētu </w:t>
      </w:r>
      <w:r w:rsidR="008B7051" w:rsidRPr="00692A45">
        <w:rPr>
          <w:rFonts w:ascii="Times New Roman" w:eastAsia="Aptos Narrow" w:hAnsi="Times New Roman"/>
          <w:sz w:val="24"/>
          <w:szCs w:val="24"/>
          <w:lang w:val="lv-LV"/>
        </w:rPr>
        <w:t>smago</w:t>
      </w:r>
      <w:r w:rsidR="00B907DB" w:rsidRPr="00692A45">
        <w:rPr>
          <w:rFonts w:ascii="Times New Roman" w:eastAsia="Aptos Narrow" w:hAnsi="Times New Roman"/>
          <w:sz w:val="24"/>
          <w:szCs w:val="24"/>
          <w:lang w:val="lv-LV"/>
        </w:rPr>
        <w:t xml:space="preserve"> transportu, kā arī dzelzceļu, gadījumos, kad elektrifikācija nav ekonomiski pam</w:t>
      </w:r>
      <w:r w:rsidR="00603905" w:rsidRPr="00692A45">
        <w:rPr>
          <w:rFonts w:ascii="Times New Roman" w:eastAsia="Aptos Narrow" w:hAnsi="Times New Roman"/>
          <w:sz w:val="24"/>
          <w:szCs w:val="24"/>
          <w:lang w:val="lv-LV"/>
        </w:rPr>
        <w:t>atota.</w:t>
      </w:r>
      <w:r w:rsidRPr="00692A45">
        <w:rPr>
          <w:rFonts w:ascii="Times New Roman" w:eastAsia="Aptos Narrow" w:hAnsi="Times New Roman"/>
          <w:sz w:val="24"/>
          <w:szCs w:val="24"/>
          <w:lang w:val="lv-LV"/>
        </w:rPr>
        <w:t xml:space="preserve"> </w:t>
      </w:r>
    </w:p>
    <w:p w14:paraId="3B38569A" w14:textId="48A9D1CB" w:rsidR="00440169" w:rsidRPr="00692A45" w:rsidRDefault="00440169" w:rsidP="00956621">
      <w:pPr>
        <w:spacing w:before="240" w:after="240"/>
        <w:jc w:val="both"/>
        <w:rPr>
          <w:rFonts w:ascii="Times New Roman" w:hAnsi="Times New Roman"/>
          <w:sz w:val="24"/>
          <w:szCs w:val="24"/>
          <w:lang w:val="lv-LV"/>
        </w:rPr>
      </w:pPr>
      <w:r w:rsidRPr="00692A45">
        <w:rPr>
          <w:rFonts w:ascii="Times New Roman" w:hAnsi="Times New Roman"/>
          <w:sz w:val="24"/>
          <w:szCs w:val="24"/>
          <w:lang w:val="lv-LV"/>
        </w:rPr>
        <w:t>Detalizētāk globālā situācija</w:t>
      </w:r>
      <w:r w:rsidR="00651DE0" w:rsidRPr="00692A45">
        <w:rPr>
          <w:rFonts w:ascii="Times New Roman" w:hAnsi="Times New Roman"/>
          <w:sz w:val="24"/>
          <w:szCs w:val="24"/>
          <w:lang w:val="lv-LV"/>
        </w:rPr>
        <w:t>, tehnoloģiskās iespējas un izaicinājumi</w:t>
      </w:r>
      <w:r w:rsidRPr="00692A45">
        <w:rPr>
          <w:rFonts w:ascii="Times New Roman" w:hAnsi="Times New Roman"/>
          <w:sz w:val="24"/>
          <w:szCs w:val="24"/>
          <w:lang w:val="lv-LV"/>
        </w:rPr>
        <w:t xml:space="preserve"> izana</w:t>
      </w:r>
      <w:r w:rsidR="0070679D" w:rsidRPr="00692A45">
        <w:rPr>
          <w:rFonts w:ascii="Times New Roman" w:hAnsi="Times New Roman"/>
          <w:sz w:val="24"/>
          <w:szCs w:val="24"/>
          <w:lang w:val="lv-LV"/>
        </w:rPr>
        <w:t>lizēta pārskata rakstā</w:t>
      </w:r>
      <w:r w:rsidR="0070679D" w:rsidRPr="00692A45">
        <w:rPr>
          <w:rStyle w:val="FootnoteReference"/>
          <w:rFonts w:ascii="Times New Roman" w:hAnsi="Times New Roman"/>
          <w:sz w:val="24"/>
          <w:szCs w:val="24"/>
          <w:lang w:val="lv-LV"/>
        </w:rPr>
        <w:footnoteReference w:id="36"/>
      </w:r>
      <w:r w:rsidR="007B6E89" w:rsidRPr="00692A45">
        <w:rPr>
          <w:rFonts w:ascii="Times New Roman" w:hAnsi="Times New Roman"/>
          <w:sz w:val="24"/>
          <w:szCs w:val="24"/>
          <w:lang w:val="lv-LV"/>
        </w:rPr>
        <w:t>.</w:t>
      </w:r>
    </w:p>
    <w:p w14:paraId="69A812A4" w14:textId="4D07B07B" w:rsidR="00956621" w:rsidRPr="00692A45" w:rsidRDefault="00FF0F1C" w:rsidP="000B603E">
      <w:pPr>
        <w:spacing w:before="240" w:after="240"/>
        <w:jc w:val="both"/>
        <w:rPr>
          <w:rFonts w:ascii="Times New Roman" w:hAnsi="Times New Roman"/>
          <w:sz w:val="24"/>
          <w:szCs w:val="24"/>
          <w:lang w:val="lv-LV"/>
        </w:rPr>
      </w:pPr>
      <w:r w:rsidRPr="00692A45">
        <w:rPr>
          <w:rFonts w:ascii="Times New Roman" w:hAnsi="Times New Roman"/>
          <w:sz w:val="24"/>
          <w:szCs w:val="24"/>
          <w:lang w:val="lv-LV"/>
        </w:rPr>
        <w:t>Tomēr – neskatoties uz pieejamajiem tehniskajiem risinājumiem un dažādiem ambicioziem plāniem</w:t>
      </w:r>
      <w:r w:rsidR="00CA2830" w:rsidRPr="00692A45">
        <w:rPr>
          <w:rFonts w:ascii="Times New Roman" w:hAnsi="Times New Roman"/>
          <w:sz w:val="24"/>
          <w:szCs w:val="24"/>
          <w:lang w:val="lv-LV"/>
        </w:rPr>
        <w:t xml:space="preserve">, ņemot vērā izmaksas un citu šķēršļus </w:t>
      </w:r>
      <w:r w:rsidR="00585BDC" w:rsidRPr="00692A45">
        <w:rPr>
          <w:rFonts w:ascii="Times New Roman" w:hAnsi="Times New Roman"/>
          <w:sz w:val="24"/>
          <w:szCs w:val="24"/>
          <w:lang w:val="lv-LV"/>
        </w:rPr>
        <w:t xml:space="preserve">ir būtiska starpība starp </w:t>
      </w:r>
      <w:r w:rsidR="00C35843" w:rsidRPr="00692A45">
        <w:rPr>
          <w:rFonts w:ascii="Times New Roman" w:hAnsi="Times New Roman"/>
          <w:sz w:val="24"/>
          <w:szCs w:val="24"/>
          <w:lang w:val="lv-LV"/>
        </w:rPr>
        <w:t>uzstādījumiem un to ekonomisko pamatotību</w:t>
      </w:r>
      <w:r w:rsidR="00C35843" w:rsidRPr="00692A45">
        <w:rPr>
          <w:rStyle w:val="FootnoteReference"/>
          <w:rFonts w:ascii="Times New Roman" w:hAnsi="Times New Roman"/>
          <w:sz w:val="24"/>
          <w:szCs w:val="24"/>
          <w:lang w:val="lv-LV"/>
        </w:rPr>
        <w:footnoteReference w:id="37"/>
      </w:r>
    </w:p>
    <w:p w14:paraId="4B22A52F" w14:textId="59AC945E" w:rsidR="0086140D" w:rsidRPr="00692A45" w:rsidRDefault="0086140D" w:rsidP="0086140D">
      <w:pPr>
        <w:jc w:val="both"/>
        <w:rPr>
          <w:rFonts w:ascii="Times New Roman" w:hAnsi="Times New Roman"/>
          <w:sz w:val="24"/>
          <w:szCs w:val="24"/>
          <w:lang w:val="lv-LV"/>
        </w:rPr>
      </w:pPr>
      <w:r w:rsidRPr="00692A45">
        <w:rPr>
          <w:rFonts w:ascii="Times New Roman" w:hAnsi="Times New Roman"/>
          <w:sz w:val="24"/>
          <w:szCs w:val="24"/>
          <w:lang w:val="lv-LV"/>
        </w:rPr>
        <w:t xml:space="preserve">Globālās enerģētikas attīstības tendences un regulējuma ietvars tiek veidots, balstoties uz nozīmīgākajām starptautiskajām iniciatīvām un pētījumiem, ko izstrādā IRENA un </w:t>
      </w:r>
      <w:r w:rsidR="00910FB8" w:rsidRPr="00692A45">
        <w:rPr>
          <w:rFonts w:ascii="Times New Roman" w:hAnsi="Times New Roman"/>
          <w:sz w:val="24"/>
          <w:szCs w:val="24"/>
          <w:lang w:val="lv-LV"/>
        </w:rPr>
        <w:t>IEA.</w:t>
      </w:r>
      <w:r w:rsidRPr="00692A45">
        <w:rPr>
          <w:rFonts w:ascii="Times New Roman" w:hAnsi="Times New Roman"/>
          <w:sz w:val="24"/>
          <w:szCs w:val="24"/>
          <w:lang w:val="lv-LV"/>
        </w:rPr>
        <w:t xml:space="preserve"> Šīs organizācijas veic detalizētu analīzi par enerģijas pārejas scenārijiem, tehnoloģiju attīstību un politikas instrumentiem, kas nepieciešami klimatneitralitātes mērķu sasniegšanai.</w:t>
      </w:r>
    </w:p>
    <w:p w14:paraId="3E1B2B4D" w14:textId="2F204954" w:rsidR="0086140D" w:rsidRPr="00692A45" w:rsidRDefault="0086140D" w:rsidP="0086140D">
      <w:pPr>
        <w:jc w:val="both"/>
        <w:rPr>
          <w:rFonts w:ascii="Times New Roman" w:hAnsi="Times New Roman"/>
          <w:sz w:val="24"/>
          <w:szCs w:val="24"/>
          <w:lang w:val="lv-LV"/>
        </w:rPr>
      </w:pPr>
      <w:r w:rsidRPr="00692A45">
        <w:rPr>
          <w:rFonts w:ascii="Times New Roman" w:hAnsi="Times New Roman"/>
          <w:sz w:val="24"/>
          <w:szCs w:val="24"/>
          <w:lang w:val="lv-LV"/>
        </w:rPr>
        <w:t xml:space="preserve">IRENA analītiskie ziņojumi sniedz būtisku ieguldījumu ilgtspējīgas enerģētikas attīstībā, izceļot atjaunīgās enerģijas potenciālu un investīciju nepieciešamību. Viens no nozīmīgākajiem dokumentiem ir </w:t>
      </w:r>
      <w:r w:rsidR="0069789D" w:rsidRPr="00692A45">
        <w:rPr>
          <w:rFonts w:ascii="Times New Roman" w:hAnsi="Times New Roman"/>
          <w:sz w:val="24"/>
          <w:szCs w:val="24"/>
          <w:lang w:val="lv-LV"/>
        </w:rPr>
        <w:t>“</w:t>
      </w:r>
      <w:r w:rsidRPr="00692A45">
        <w:rPr>
          <w:rFonts w:ascii="Times New Roman" w:hAnsi="Times New Roman"/>
          <w:i/>
          <w:iCs/>
          <w:sz w:val="24"/>
          <w:szCs w:val="24"/>
          <w:lang w:val="lv-LV"/>
        </w:rPr>
        <w:t>Global Renewables Outlook: Energy Transformation 2050</w:t>
      </w:r>
      <w:r w:rsidR="0069789D" w:rsidRPr="00692A45">
        <w:rPr>
          <w:rFonts w:ascii="Times New Roman" w:hAnsi="Times New Roman"/>
          <w:sz w:val="24"/>
          <w:szCs w:val="24"/>
          <w:lang w:val="lv-LV"/>
        </w:rPr>
        <w:t>”</w:t>
      </w:r>
      <w:r w:rsidRPr="00692A45">
        <w:rPr>
          <w:rFonts w:ascii="Times New Roman" w:hAnsi="Times New Roman"/>
          <w:sz w:val="24"/>
          <w:szCs w:val="24"/>
          <w:lang w:val="lv-LV"/>
        </w:rPr>
        <w:t xml:space="preserve"> jeb “Pasaules atjaunīgo energoresursu perspektīvas: Enerģētikas transformācija 2050. gadam”, kas analizē iespējamos dekarbonizācijas scenārijus un to ekonomisko ietekmi līdz 2050. gadam. Ziņojumā uzsvērts, ka sistemātiska pāreja uz AER var nodrošināt vairāk nekā 70</w:t>
      </w:r>
      <w:r w:rsidR="00362223">
        <w:rPr>
          <w:rFonts w:ascii="Times New Roman" w:hAnsi="Times New Roman"/>
          <w:sz w:val="24"/>
          <w:szCs w:val="24"/>
          <w:lang w:val="lv-LV"/>
        </w:rPr>
        <w:t> </w:t>
      </w:r>
      <w:r w:rsidRPr="00692A45">
        <w:rPr>
          <w:rFonts w:ascii="Times New Roman" w:hAnsi="Times New Roman"/>
          <w:sz w:val="24"/>
          <w:szCs w:val="24"/>
          <w:lang w:val="lv-LV"/>
        </w:rPr>
        <w:t>% no pasaules primārās enerģijas patēriņa, vienlaikus radot līdz pat 42 miljoniem jaunu darbavietu atjaunīgās enerģijas nozarē</w:t>
      </w:r>
      <w:r w:rsidR="00B90A1C" w:rsidRPr="00692A45">
        <w:rPr>
          <w:rStyle w:val="FootnoteReference"/>
          <w:rFonts w:ascii="Times New Roman" w:hAnsi="Times New Roman"/>
          <w:sz w:val="24"/>
          <w:szCs w:val="24"/>
          <w:lang w:val="lv-LV"/>
        </w:rPr>
        <w:footnoteReference w:id="38"/>
      </w:r>
      <w:r w:rsidRPr="00692A45">
        <w:rPr>
          <w:rFonts w:ascii="Times New Roman" w:hAnsi="Times New Roman"/>
          <w:sz w:val="24"/>
          <w:szCs w:val="24"/>
          <w:lang w:val="lv-LV"/>
        </w:rPr>
        <w:t>.</w:t>
      </w:r>
      <w:r w:rsidR="00B90A1C" w:rsidRPr="00692A45">
        <w:rPr>
          <w:rFonts w:ascii="Times New Roman" w:hAnsi="Times New Roman"/>
          <w:sz w:val="24"/>
          <w:szCs w:val="24"/>
          <w:lang w:val="lv-LV"/>
        </w:rPr>
        <w:t xml:space="preserve"> Papildus tam, </w:t>
      </w:r>
      <w:r w:rsidR="0069789D" w:rsidRPr="00692A45">
        <w:rPr>
          <w:rFonts w:ascii="Times New Roman" w:hAnsi="Times New Roman"/>
          <w:sz w:val="24"/>
          <w:szCs w:val="24"/>
          <w:lang w:val="lv-LV"/>
        </w:rPr>
        <w:t>“</w:t>
      </w:r>
      <w:r w:rsidR="00B90A1C" w:rsidRPr="00692A45">
        <w:rPr>
          <w:rFonts w:ascii="Times New Roman" w:hAnsi="Times New Roman"/>
          <w:i/>
          <w:iCs/>
          <w:sz w:val="24"/>
          <w:szCs w:val="24"/>
          <w:lang w:val="lv-LV"/>
        </w:rPr>
        <w:t>Renewable Capacity Statistics 2023</w:t>
      </w:r>
      <w:r w:rsidR="0069789D" w:rsidRPr="00692A45">
        <w:rPr>
          <w:rFonts w:ascii="Times New Roman" w:hAnsi="Times New Roman"/>
          <w:sz w:val="24"/>
          <w:szCs w:val="24"/>
          <w:lang w:val="lv-LV"/>
        </w:rPr>
        <w:t>”</w:t>
      </w:r>
      <w:r w:rsidR="00B90A1C" w:rsidRPr="00692A45">
        <w:rPr>
          <w:rFonts w:ascii="Times New Roman" w:hAnsi="Times New Roman"/>
          <w:sz w:val="24"/>
          <w:szCs w:val="24"/>
          <w:lang w:val="lv-LV"/>
        </w:rPr>
        <w:t xml:space="preserve"> jeb “Statistika par atjaunīgo energoresursu ražošanas jaudu 2023.</w:t>
      </w:r>
      <w:r w:rsidR="00362223">
        <w:rPr>
          <w:rFonts w:ascii="Times New Roman" w:hAnsi="Times New Roman"/>
          <w:sz w:val="24"/>
          <w:szCs w:val="24"/>
          <w:lang w:val="lv-LV"/>
        </w:rPr>
        <w:t> </w:t>
      </w:r>
      <w:r w:rsidR="00B90A1C" w:rsidRPr="00692A45">
        <w:rPr>
          <w:rFonts w:ascii="Times New Roman" w:hAnsi="Times New Roman"/>
          <w:sz w:val="24"/>
          <w:szCs w:val="24"/>
          <w:lang w:val="lv-LV"/>
        </w:rPr>
        <w:t>gadā” norāda, ka 2022. gadā globālā atjaunīgās enerģijas jauda pieauga par 9,6</w:t>
      </w:r>
      <w:r w:rsidR="00362223" w:rsidRPr="00FE7A2E">
        <w:rPr>
          <w:lang w:val="lv-LV"/>
        </w:rPr>
        <w:t xml:space="preserve"> </w:t>
      </w:r>
      <w:r w:rsidR="00B90A1C" w:rsidRPr="00692A45">
        <w:rPr>
          <w:rFonts w:ascii="Times New Roman" w:hAnsi="Times New Roman"/>
          <w:sz w:val="24"/>
          <w:szCs w:val="24"/>
          <w:lang w:val="lv-LV"/>
        </w:rPr>
        <w:t xml:space="preserve">%, sasniedzot 3 372 GW. Nozīmīgākais pieaugums </w:t>
      </w:r>
      <w:r w:rsidR="00B90A1C" w:rsidRPr="00692A45">
        <w:rPr>
          <w:rFonts w:ascii="Times New Roman" w:hAnsi="Times New Roman"/>
          <w:sz w:val="24"/>
          <w:szCs w:val="24"/>
          <w:lang w:val="lv-LV"/>
        </w:rPr>
        <w:lastRenderedPageBreak/>
        <w:t>novērots saules un vēja enerģijas segmentā, kas kopā veidoja 88</w:t>
      </w:r>
      <w:r w:rsidR="00362223">
        <w:rPr>
          <w:rFonts w:ascii="Times New Roman" w:hAnsi="Times New Roman"/>
          <w:sz w:val="24"/>
          <w:szCs w:val="24"/>
          <w:lang w:val="lv-LV"/>
        </w:rPr>
        <w:t> </w:t>
      </w:r>
      <w:r w:rsidR="00B90A1C" w:rsidRPr="00692A45">
        <w:rPr>
          <w:rFonts w:ascii="Times New Roman" w:hAnsi="Times New Roman"/>
          <w:sz w:val="24"/>
          <w:szCs w:val="24"/>
          <w:lang w:val="lv-LV"/>
        </w:rPr>
        <w:t>% no jaunās uzstādītās jaudas</w:t>
      </w:r>
      <w:r w:rsidR="00B90A1C" w:rsidRPr="00692A45">
        <w:rPr>
          <w:rStyle w:val="FootnoteReference"/>
          <w:rFonts w:ascii="Times New Roman" w:hAnsi="Times New Roman"/>
          <w:sz w:val="24"/>
          <w:szCs w:val="24"/>
          <w:lang w:val="lv-LV"/>
        </w:rPr>
        <w:footnoteReference w:id="39"/>
      </w:r>
      <w:r w:rsidR="00B90A1C" w:rsidRPr="00692A45">
        <w:rPr>
          <w:rFonts w:ascii="Times New Roman" w:hAnsi="Times New Roman"/>
          <w:sz w:val="24"/>
          <w:szCs w:val="24"/>
          <w:lang w:val="lv-LV"/>
        </w:rPr>
        <w:t>.</w:t>
      </w:r>
    </w:p>
    <w:p w14:paraId="14A4402C" w14:textId="44152A29" w:rsidR="45BC5764" w:rsidRPr="00692A45" w:rsidRDefault="45BC5764" w:rsidP="12020B1B">
      <w:pPr>
        <w:jc w:val="both"/>
        <w:rPr>
          <w:rFonts w:ascii="Times New Roman" w:hAnsi="Times New Roman"/>
          <w:sz w:val="24"/>
          <w:szCs w:val="24"/>
          <w:lang w:val="lv-LV"/>
        </w:rPr>
      </w:pPr>
      <w:r w:rsidRPr="00692A45">
        <w:rPr>
          <w:rFonts w:ascii="Times New Roman" w:hAnsi="Times New Roman"/>
          <w:sz w:val="24"/>
          <w:szCs w:val="24"/>
          <w:lang w:val="lv-LV"/>
        </w:rPr>
        <w:t xml:space="preserve">Papildus tam, IRENA 2024. gada novembrī publicēja ziņojumu </w:t>
      </w:r>
      <w:r w:rsidR="0069789D" w:rsidRPr="00692A45">
        <w:rPr>
          <w:rFonts w:ascii="Times New Roman" w:hAnsi="Times New Roman"/>
          <w:sz w:val="24"/>
          <w:szCs w:val="24"/>
          <w:lang w:val="lv-LV"/>
        </w:rPr>
        <w:t>”</w:t>
      </w:r>
      <w:r w:rsidRPr="00692A45">
        <w:rPr>
          <w:rFonts w:ascii="Times New Roman" w:hAnsi="Times New Roman"/>
          <w:i/>
          <w:iCs/>
          <w:sz w:val="24"/>
          <w:szCs w:val="24"/>
          <w:lang w:val="lv-LV"/>
        </w:rPr>
        <w:t>Quality Infrastructure Roadmap for Green Hydrogen</w:t>
      </w:r>
      <w:r w:rsidR="0069789D" w:rsidRPr="00692A45">
        <w:rPr>
          <w:rFonts w:ascii="Times New Roman" w:hAnsi="Times New Roman"/>
          <w:sz w:val="24"/>
          <w:szCs w:val="24"/>
          <w:lang w:val="lv-LV"/>
        </w:rPr>
        <w:t>”</w:t>
      </w:r>
      <w:r w:rsidRPr="00692A45">
        <w:rPr>
          <w:rFonts w:ascii="Times New Roman" w:hAnsi="Times New Roman"/>
          <w:sz w:val="24"/>
          <w:szCs w:val="24"/>
          <w:lang w:val="lv-LV"/>
        </w:rPr>
        <w:t xml:space="preserve"> jeb “Zaļā ūdeņraža kvalitatīvas infrastruktūras ceļvedis”, kurā detalizēti izklāstīta globālās kvalit</w:t>
      </w:r>
      <w:r w:rsidR="59300A8C" w:rsidRPr="00692A45">
        <w:rPr>
          <w:rFonts w:ascii="Times New Roman" w:hAnsi="Times New Roman"/>
          <w:sz w:val="24"/>
          <w:szCs w:val="24"/>
          <w:lang w:val="lv-LV"/>
        </w:rPr>
        <w:t>atīvas</w:t>
      </w:r>
      <w:r w:rsidRPr="00692A45">
        <w:rPr>
          <w:rFonts w:ascii="Times New Roman" w:hAnsi="Times New Roman"/>
          <w:sz w:val="24"/>
          <w:szCs w:val="24"/>
          <w:lang w:val="lv-LV"/>
        </w:rPr>
        <w:t xml:space="preserve"> infrastruktūras nozīme zaļā ūdeņraža attīstībā</w:t>
      </w:r>
      <w:r w:rsidRPr="00692A45">
        <w:rPr>
          <w:rFonts w:ascii="Times New Roman" w:hAnsi="Times New Roman"/>
          <w:sz w:val="24"/>
          <w:szCs w:val="24"/>
          <w:vertAlign w:val="superscript"/>
          <w:lang w:val="lv-LV"/>
        </w:rPr>
        <w:footnoteReference w:id="40"/>
      </w:r>
      <w:r w:rsidRPr="00692A45">
        <w:rPr>
          <w:rFonts w:ascii="Times New Roman" w:hAnsi="Times New Roman"/>
          <w:sz w:val="24"/>
          <w:szCs w:val="24"/>
          <w:lang w:val="lv-LV"/>
        </w:rPr>
        <w:t>. Ziņojums piedāvā ceļvedi standartizācijas, sertifikācijas un atbilstības novērtēšanas sistēmu izveidei, lai nodrošinātu starptautiski saskaņotu pieeju zaļā ūdeņraža tirgum. Galvenie ziņojuma secinājumi:</w:t>
      </w:r>
    </w:p>
    <w:p w14:paraId="54FB5F1E" w14:textId="6B0D07F9" w:rsidR="45BC5764" w:rsidRPr="00692A45" w:rsidRDefault="00084A62" w:rsidP="12020B1B">
      <w:pPr>
        <w:pStyle w:val="ListParagraph"/>
        <w:numPr>
          <w:ilvl w:val="0"/>
          <w:numId w:val="1"/>
        </w:numPr>
        <w:jc w:val="both"/>
        <w:rPr>
          <w:rFonts w:ascii="Times New Roman" w:hAnsi="Times New Roman"/>
          <w:lang w:val="lv-LV"/>
        </w:rPr>
      </w:pPr>
      <w:r w:rsidRPr="00692A45">
        <w:rPr>
          <w:rFonts w:ascii="Times New Roman" w:hAnsi="Times New Roman"/>
          <w:sz w:val="24"/>
          <w:szCs w:val="24"/>
          <w:lang w:val="lv-LV"/>
        </w:rPr>
        <w:t>N</w:t>
      </w:r>
      <w:r w:rsidR="45BC5764" w:rsidRPr="00692A45">
        <w:rPr>
          <w:rFonts w:ascii="Times New Roman" w:hAnsi="Times New Roman"/>
          <w:sz w:val="24"/>
          <w:szCs w:val="24"/>
          <w:lang w:val="lv-LV"/>
        </w:rPr>
        <w:t>epieciešamība veidot vienotus standartus un sertifikācijas sistēmas, lai nodrošinātu uzticamu un pārredzamu tirgu zaļajam ūdeņradim;</w:t>
      </w:r>
    </w:p>
    <w:p w14:paraId="054EF0A1" w14:textId="3602CAFE" w:rsidR="45BC5764" w:rsidRPr="00692A45" w:rsidRDefault="00084A62" w:rsidP="12020B1B">
      <w:pPr>
        <w:pStyle w:val="ListParagraph"/>
        <w:numPr>
          <w:ilvl w:val="0"/>
          <w:numId w:val="1"/>
        </w:numPr>
        <w:jc w:val="both"/>
        <w:rPr>
          <w:rFonts w:ascii="Times New Roman" w:hAnsi="Times New Roman"/>
          <w:lang w:val="lv-LV"/>
        </w:rPr>
      </w:pPr>
      <w:r w:rsidRPr="00692A45">
        <w:rPr>
          <w:rFonts w:ascii="Times New Roman" w:hAnsi="Times New Roman"/>
          <w:sz w:val="24"/>
          <w:szCs w:val="24"/>
          <w:lang w:val="lv-LV"/>
        </w:rPr>
        <w:t>I</w:t>
      </w:r>
      <w:r w:rsidR="45BC5764" w:rsidRPr="00692A45">
        <w:rPr>
          <w:rFonts w:ascii="Times New Roman" w:hAnsi="Times New Roman"/>
          <w:sz w:val="24"/>
          <w:szCs w:val="24"/>
          <w:lang w:val="lv-LV"/>
        </w:rPr>
        <w:t>eteikumi izstrādāt efektīvas verifikācijas un izsekojamības sistēmas, kas ļautu tirgus dalībniekiem pierādīt ūdeņraža ilgtspējību;</w:t>
      </w:r>
    </w:p>
    <w:p w14:paraId="5D48716E" w14:textId="6D7492E3" w:rsidR="45BC5764" w:rsidRPr="00692A45" w:rsidRDefault="00084A62" w:rsidP="12020B1B">
      <w:pPr>
        <w:pStyle w:val="ListParagraph"/>
        <w:numPr>
          <w:ilvl w:val="0"/>
          <w:numId w:val="1"/>
        </w:numPr>
        <w:jc w:val="both"/>
        <w:rPr>
          <w:rFonts w:ascii="Times New Roman" w:hAnsi="Times New Roman"/>
          <w:lang w:val="lv-LV"/>
        </w:rPr>
      </w:pPr>
      <w:r w:rsidRPr="00692A45">
        <w:rPr>
          <w:rFonts w:ascii="Times New Roman" w:hAnsi="Times New Roman"/>
          <w:sz w:val="24"/>
          <w:szCs w:val="24"/>
          <w:lang w:val="lv-LV"/>
        </w:rPr>
        <w:t>I</w:t>
      </w:r>
      <w:r w:rsidR="45BC5764" w:rsidRPr="00692A45">
        <w:rPr>
          <w:rFonts w:ascii="Times New Roman" w:hAnsi="Times New Roman"/>
          <w:sz w:val="24"/>
          <w:szCs w:val="24"/>
          <w:lang w:val="lv-LV"/>
        </w:rPr>
        <w:t>eteikts veicināt politikas ietvaru, kas atbalsta kvalitātes infrastruktūras ieviešanu un investīciju piesaisti;</w:t>
      </w:r>
    </w:p>
    <w:p w14:paraId="72A7463A" w14:textId="0DF2ECD3" w:rsidR="45BC5764" w:rsidRPr="00692A45" w:rsidRDefault="00084A62" w:rsidP="12020B1B">
      <w:pPr>
        <w:pStyle w:val="ListParagraph"/>
        <w:numPr>
          <w:ilvl w:val="0"/>
          <w:numId w:val="1"/>
        </w:numPr>
        <w:jc w:val="both"/>
        <w:rPr>
          <w:rFonts w:ascii="Times New Roman" w:hAnsi="Times New Roman"/>
          <w:lang w:val="lv-LV"/>
        </w:rPr>
      </w:pPr>
      <w:r w:rsidRPr="00692A45">
        <w:rPr>
          <w:rFonts w:ascii="Times New Roman" w:hAnsi="Times New Roman"/>
          <w:sz w:val="24"/>
          <w:szCs w:val="24"/>
          <w:lang w:val="lv-LV"/>
        </w:rPr>
        <w:t>U</w:t>
      </w:r>
      <w:r w:rsidR="45BC5764" w:rsidRPr="00692A45">
        <w:rPr>
          <w:rFonts w:ascii="Times New Roman" w:hAnsi="Times New Roman"/>
          <w:sz w:val="24"/>
          <w:szCs w:val="24"/>
          <w:lang w:val="lv-LV"/>
        </w:rPr>
        <w:t>zsvars uz inovācijām un pētniecību, lai uzlabotu ūdeņraža ražošanas, uzglabāšanas un transportēšanas tehnoloģijas.</w:t>
      </w:r>
    </w:p>
    <w:p w14:paraId="3AE1A568" w14:textId="6A33D670" w:rsidR="45BC5764" w:rsidRPr="00692A45" w:rsidRDefault="45BC5764" w:rsidP="12020B1B">
      <w:pPr>
        <w:jc w:val="both"/>
        <w:rPr>
          <w:rFonts w:ascii="Times New Roman" w:hAnsi="Times New Roman"/>
          <w:sz w:val="24"/>
          <w:szCs w:val="24"/>
          <w:lang w:val="lv-LV"/>
        </w:rPr>
      </w:pPr>
      <w:r w:rsidRPr="00692A45">
        <w:rPr>
          <w:rFonts w:ascii="Times New Roman" w:hAnsi="Times New Roman"/>
          <w:sz w:val="24"/>
          <w:szCs w:val="24"/>
          <w:lang w:val="lv-LV"/>
        </w:rPr>
        <w:t>Šis ziņojums ir būtisks instruments Latvijas ūdeņraža ekosistēmas attīstības kontekstā, jo skaidri norāda uz nepieciešamību izveidot robustu regulatīvo un sertifikācijas sistēmu, kas ļautu Latvijas uzņēmumiem efektīvi iesaistīties starptautiskajā zaļā ūdeņraža tirgū.</w:t>
      </w:r>
      <w:r w:rsidR="2AAB29C4" w:rsidRPr="00692A45">
        <w:rPr>
          <w:rFonts w:ascii="Times New Roman" w:hAnsi="Times New Roman"/>
          <w:sz w:val="24"/>
          <w:szCs w:val="24"/>
          <w:lang w:val="lv-LV"/>
        </w:rPr>
        <w:t xml:space="preserve"> Galvenais projekta rezultāts ir vispārīgs ceļvedis, kā valstis var attīstīt kvalitatīvu infrastruktūru, lai efektīvi atbalstītu zaļā ūdeņraža nozari, īpašu uzmanību pievēršot vērtīb</w:t>
      </w:r>
      <w:r w:rsidR="00362223">
        <w:rPr>
          <w:rFonts w:ascii="Times New Roman" w:hAnsi="Times New Roman"/>
          <w:sz w:val="24"/>
          <w:szCs w:val="24"/>
          <w:lang w:val="lv-LV"/>
        </w:rPr>
        <w:t>as</w:t>
      </w:r>
      <w:r w:rsidR="2AAB29C4" w:rsidRPr="00692A45">
        <w:rPr>
          <w:rFonts w:ascii="Times New Roman" w:hAnsi="Times New Roman"/>
          <w:sz w:val="24"/>
          <w:szCs w:val="24"/>
          <w:lang w:val="lv-LV"/>
        </w:rPr>
        <w:t xml:space="preserve"> ķēdes ūdeņraža ražošanas un izplatīšanas segmentiem. Šajā ceļvedī ir iekļauti šādi pieci posmi:</w:t>
      </w:r>
    </w:p>
    <w:p w14:paraId="742A7944" w14:textId="4A6C2C2E" w:rsidR="2AAB29C4" w:rsidRPr="00692A45" w:rsidRDefault="2AAB29C4" w:rsidP="002122AF">
      <w:pPr>
        <w:tabs>
          <w:tab w:val="clear" w:pos="850"/>
        </w:tabs>
        <w:ind w:left="284"/>
        <w:jc w:val="both"/>
        <w:rPr>
          <w:rFonts w:ascii="Times New Roman" w:hAnsi="Times New Roman"/>
          <w:sz w:val="24"/>
          <w:szCs w:val="24"/>
          <w:lang w:val="lv-LV"/>
        </w:rPr>
      </w:pPr>
      <w:r w:rsidRPr="00692A45">
        <w:rPr>
          <w:rFonts w:ascii="Times New Roman" w:hAnsi="Times New Roman"/>
          <w:sz w:val="24"/>
          <w:szCs w:val="24"/>
          <w:lang w:val="lv-LV"/>
        </w:rPr>
        <w:t>1. Zaļā ūdeņraža potenciāla novērtēšana;</w:t>
      </w:r>
    </w:p>
    <w:p w14:paraId="5D9A21F7" w14:textId="325DBAD8" w:rsidR="2AAB29C4" w:rsidRPr="00692A45" w:rsidRDefault="2AAB29C4" w:rsidP="002122AF">
      <w:pPr>
        <w:tabs>
          <w:tab w:val="clear" w:pos="850"/>
        </w:tabs>
        <w:ind w:left="284"/>
        <w:jc w:val="both"/>
        <w:rPr>
          <w:rFonts w:ascii="Times New Roman" w:hAnsi="Times New Roman"/>
          <w:sz w:val="24"/>
          <w:szCs w:val="24"/>
          <w:lang w:val="lv-LV"/>
        </w:rPr>
      </w:pPr>
      <w:r w:rsidRPr="00692A45">
        <w:rPr>
          <w:rFonts w:ascii="Times New Roman" w:hAnsi="Times New Roman"/>
          <w:sz w:val="24"/>
          <w:szCs w:val="24"/>
          <w:lang w:val="lv-LV"/>
        </w:rPr>
        <w:t>2. Valsts ūdeņraža stratēģijas izstrāde;</w:t>
      </w:r>
    </w:p>
    <w:p w14:paraId="7A707F7C" w14:textId="32E688AE" w:rsidR="2AAB29C4" w:rsidRPr="00692A45" w:rsidRDefault="2AAB29C4" w:rsidP="002122AF">
      <w:pPr>
        <w:tabs>
          <w:tab w:val="clear" w:pos="850"/>
        </w:tabs>
        <w:ind w:left="284"/>
        <w:jc w:val="both"/>
        <w:rPr>
          <w:rFonts w:ascii="Times New Roman" w:hAnsi="Times New Roman"/>
          <w:sz w:val="24"/>
          <w:szCs w:val="24"/>
          <w:lang w:val="lv-LV"/>
        </w:rPr>
      </w:pPr>
      <w:r w:rsidRPr="00692A45">
        <w:rPr>
          <w:rFonts w:ascii="Times New Roman" w:hAnsi="Times New Roman"/>
          <w:sz w:val="24"/>
          <w:szCs w:val="24"/>
          <w:lang w:val="lv-LV"/>
        </w:rPr>
        <w:t>3. Valsts kvalitātes infrastruktūras ekosistēmas novērtējums;</w:t>
      </w:r>
    </w:p>
    <w:p w14:paraId="7A37D289" w14:textId="01FA2B3A" w:rsidR="2AAB29C4" w:rsidRPr="00692A45" w:rsidRDefault="2AAB29C4" w:rsidP="002122AF">
      <w:pPr>
        <w:tabs>
          <w:tab w:val="clear" w:pos="850"/>
        </w:tabs>
        <w:ind w:left="284"/>
        <w:jc w:val="both"/>
        <w:rPr>
          <w:rFonts w:ascii="Times New Roman" w:hAnsi="Times New Roman"/>
          <w:sz w:val="24"/>
          <w:szCs w:val="24"/>
          <w:lang w:val="lv-LV"/>
        </w:rPr>
      </w:pPr>
      <w:r w:rsidRPr="00692A45">
        <w:rPr>
          <w:rFonts w:ascii="Times New Roman" w:hAnsi="Times New Roman"/>
          <w:sz w:val="24"/>
          <w:szCs w:val="24"/>
          <w:lang w:val="lv-LV"/>
        </w:rPr>
        <w:t>4. Kvalitātes infrastruktūras pakalpojumu piedāvājuma un pieprasījuma novērtējums</w:t>
      </w:r>
      <w:r w:rsidR="004371C9" w:rsidRPr="00692A45">
        <w:rPr>
          <w:rFonts w:ascii="Times New Roman" w:hAnsi="Times New Roman"/>
          <w:sz w:val="24"/>
          <w:szCs w:val="24"/>
          <w:lang w:val="lv-LV"/>
        </w:rPr>
        <w:t xml:space="preserve"> visā vērtīb</w:t>
      </w:r>
      <w:r w:rsidR="00362223">
        <w:rPr>
          <w:rFonts w:ascii="Times New Roman" w:hAnsi="Times New Roman"/>
          <w:sz w:val="24"/>
          <w:szCs w:val="24"/>
          <w:lang w:val="lv-LV"/>
        </w:rPr>
        <w:t>as</w:t>
      </w:r>
      <w:r w:rsidR="004371C9" w:rsidRPr="00692A45">
        <w:rPr>
          <w:rFonts w:ascii="Times New Roman" w:hAnsi="Times New Roman"/>
          <w:sz w:val="24"/>
          <w:szCs w:val="24"/>
          <w:lang w:val="lv-LV"/>
        </w:rPr>
        <w:t xml:space="preserve"> ķēdē (sk. 11. attēlu)</w:t>
      </w:r>
      <w:r w:rsidRPr="00692A45">
        <w:rPr>
          <w:rFonts w:ascii="Times New Roman" w:hAnsi="Times New Roman"/>
          <w:sz w:val="24"/>
          <w:szCs w:val="24"/>
          <w:lang w:val="lv-LV"/>
        </w:rPr>
        <w:t>;</w:t>
      </w:r>
    </w:p>
    <w:p w14:paraId="23262E2E" w14:textId="2DF04546" w:rsidR="2AAB29C4" w:rsidRPr="00692A45" w:rsidRDefault="2AAB29C4" w:rsidP="002122AF">
      <w:pPr>
        <w:tabs>
          <w:tab w:val="clear" w:pos="850"/>
        </w:tabs>
        <w:ind w:left="284"/>
        <w:jc w:val="both"/>
        <w:rPr>
          <w:rFonts w:ascii="Times New Roman" w:hAnsi="Times New Roman"/>
          <w:sz w:val="24"/>
          <w:szCs w:val="24"/>
          <w:lang w:val="lv-LV"/>
        </w:rPr>
      </w:pPr>
      <w:r w:rsidRPr="00692A45">
        <w:rPr>
          <w:rFonts w:ascii="Times New Roman" w:hAnsi="Times New Roman"/>
          <w:sz w:val="24"/>
          <w:szCs w:val="24"/>
          <w:lang w:val="lv-LV"/>
        </w:rPr>
        <w:t>5. Kvalitatīvas infrastruktūras attīstības rīcības plāns.</w:t>
      </w:r>
    </w:p>
    <w:p w14:paraId="473F8D8C" w14:textId="333A1779" w:rsidR="00BE34E3" w:rsidRPr="00692A45" w:rsidRDefault="00B90A1C" w:rsidP="00B90A1C">
      <w:pPr>
        <w:jc w:val="both"/>
        <w:rPr>
          <w:rFonts w:ascii="Times New Roman" w:hAnsi="Times New Roman"/>
          <w:sz w:val="24"/>
          <w:szCs w:val="24"/>
          <w:lang w:val="lv-LV"/>
        </w:rPr>
      </w:pPr>
      <w:r w:rsidRPr="00692A45">
        <w:rPr>
          <w:rFonts w:ascii="Times New Roman" w:hAnsi="Times New Roman"/>
          <w:sz w:val="24"/>
          <w:szCs w:val="24"/>
          <w:lang w:val="lv-LV"/>
        </w:rPr>
        <w:t xml:space="preserve">IEA regulāri publicē ziņojumus, kas ietver enerģētikas sektora transformācijas ilgtermiņa analīzi un politikas rekomendācijas. Viens no vadošajiem dokumentiem, </w:t>
      </w:r>
      <w:r w:rsidR="0069789D" w:rsidRPr="00692A45">
        <w:rPr>
          <w:rFonts w:ascii="Times New Roman" w:hAnsi="Times New Roman"/>
          <w:sz w:val="24"/>
          <w:szCs w:val="24"/>
          <w:lang w:val="lv-LV"/>
        </w:rPr>
        <w:t>“</w:t>
      </w:r>
      <w:r w:rsidRPr="00692A45">
        <w:rPr>
          <w:rFonts w:ascii="Times New Roman" w:hAnsi="Times New Roman"/>
          <w:i/>
          <w:iCs/>
          <w:sz w:val="24"/>
          <w:szCs w:val="24"/>
          <w:lang w:val="lv-LV"/>
        </w:rPr>
        <w:t>World Energy Outlook 2022</w:t>
      </w:r>
      <w:r w:rsidR="0069789D" w:rsidRPr="00692A45">
        <w:rPr>
          <w:rFonts w:ascii="Times New Roman" w:hAnsi="Times New Roman"/>
          <w:sz w:val="24"/>
          <w:szCs w:val="24"/>
          <w:lang w:val="lv-LV"/>
        </w:rPr>
        <w:t xml:space="preserve">“ </w:t>
      </w:r>
      <w:r w:rsidRPr="00692A45">
        <w:rPr>
          <w:rFonts w:ascii="Times New Roman" w:hAnsi="Times New Roman"/>
          <w:sz w:val="24"/>
          <w:szCs w:val="24"/>
          <w:lang w:val="lv-LV"/>
        </w:rPr>
        <w:t>jeb “Pasaules enerģētikas apskats 2022”, aplūko globālās enerģētikas sistēmas attīstības scenārijus, izceļot nepieciešamību pēc stratēģiskas enerģētikas politikas plānošanas un investīciju palielināšanas tīrās enerģijas tehnoloģijās. Ziņojumā uzsvērts, ka, lai sasniegtu Parīzes nolīguma mērķus un nodrošinātu stabilu pāreju uz zemu oglekļa emisiju ekonomiku, nepieciešams trīskāršot ieguldījumus atjaunīgajā enerģijā līdz 2030. gadam</w:t>
      </w:r>
      <w:r w:rsidRPr="00692A45">
        <w:rPr>
          <w:rStyle w:val="FootnoteReference"/>
          <w:rFonts w:ascii="Times New Roman" w:hAnsi="Times New Roman"/>
          <w:sz w:val="24"/>
          <w:szCs w:val="24"/>
          <w:lang w:val="lv-LV"/>
        </w:rPr>
        <w:footnoteReference w:id="41"/>
      </w:r>
      <w:r w:rsidRPr="00692A45">
        <w:rPr>
          <w:rFonts w:ascii="Times New Roman" w:hAnsi="Times New Roman"/>
          <w:sz w:val="24"/>
          <w:szCs w:val="24"/>
          <w:lang w:val="lv-LV"/>
        </w:rPr>
        <w:t xml:space="preserve">. Turklāt </w:t>
      </w:r>
      <w:r w:rsidR="00451D6E" w:rsidRPr="00692A45">
        <w:rPr>
          <w:rFonts w:ascii="Times New Roman" w:hAnsi="Times New Roman"/>
          <w:sz w:val="24"/>
          <w:szCs w:val="24"/>
          <w:lang w:val="lv-LV"/>
        </w:rPr>
        <w:t>“</w:t>
      </w:r>
      <w:r w:rsidRPr="00692A45">
        <w:rPr>
          <w:rFonts w:ascii="Times New Roman" w:hAnsi="Times New Roman"/>
          <w:i/>
          <w:iCs/>
          <w:sz w:val="24"/>
          <w:szCs w:val="24"/>
          <w:lang w:val="lv-LV"/>
        </w:rPr>
        <w:t>Energy Technology Perspectives 2023</w:t>
      </w:r>
      <w:r w:rsidR="00451D6E" w:rsidRPr="00692A45">
        <w:rPr>
          <w:rFonts w:ascii="Times New Roman" w:hAnsi="Times New Roman"/>
          <w:sz w:val="24"/>
          <w:szCs w:val="24"/>
          <w:lang w:val="lv-LV"/>
        </w:rPr>
        <w:t>”</w:t>
      </w:r>
      <w:r w:rsidRPr="00692A45">
        <w:rPr>
          <w:rFonts w:ascii="Times New Roman" w:hAnsi="Times New Roman"/>
          <w:sz w:val="24"/>
          <w:szCs w:val="24"/>
          <w:lang w:val="lv-LV"/>
        </w:rPr>
        <w:t xml:space="preserve"> jeb “Enerģētikas tehnoloģiju perspektīvas 2023” sniedz detalizētu pārskatu par enerģētikas tehnoloģiju attīstību un uzsver, ka ūdeņraža tehnoloģijas, energoefektivitātes risinājumi, akumulatoru uzglabāšana un </w:t>
      </w:r>
      <w:r w:rsidR="00382677" w:rsidRPr="00692A45">
        <w:rPr>
          <w:rFonts w:ascii="Times New Roman" w:hAnsi="Times New Roman"/>
          <w:sz w:val="24"/>
          <w:szCs w:val="24"/>
          <w:lang w:val="lv-LV"/>
        </w:rPr>
        <w:t>CCS</w:t>
      </w:r>
      <w:r w:rsidRPr="00692A45">
        <w:rPr>
          <w:rFonts w:ascii="Times New Roman" w:hAnsi="Times New Roman"/>
          <w:sz w:val="24"/>
          <w:szCs w:val="24"/>
          <w:lang w:val="lv-LV"/>
        </w:rPr>
        <w:t xml:space="preserve"> sistēmas būs kritiski svarīgas nākotnes dekarbonizācijas procesos</w:t>
      </w:r>
      <w:r w:rsidRPr="00692A45">
        <w:rPr>
          <w:rStyle w:val="FootnoteReference"/>
          <w:rFonts w:ascii="Times New Roman" w:hAnsi="Times New Roman"/>
          <w:sz w:val="24"/>
          <w:szCs w:val="24"/>
          <w:lang w:val="lv-LV"/>
        </w:rPr>
        <w:footnoteReference w:id="42"/>
      </w:r>
      <w:r w:rsidRPr="00692A45">
        <w:rPr>
          <w:rFonts w:ascii="Times New Roman" w:hAnsi="Times New Roman"/>
          <w:sz w:val="24"/>
          <w:szCs w:val="24"/>
          <w:lang w:val="lv-LV"/>
        </w:rPr>
        <w:t xml:space="preserve">. Ziņojumā tiek norādīts, ka, </w:t>
      </w:r>
      <w:r w:rsidRPr="00692A45">
        <w:rPr>
          <w:rFonts w:ascii="Times New Roman" w:hAnsi="Times New Roman"/>
          <w:sz w:val="24"/>
          <w:szCs w:val="24"/>
          <w:lang w:val="lv-LV"/>
        </w:rPr>
        <w:lastRenderedPageBreak/>
        <w:t>lai sasniegtu globālās nulles emisiju mērķus līdz 2050. gadam, politikas veidotājiem jāveicina koordinēta industriālo nozaru transformācija, nodrošinot inovāciju un infrastruktūras attīstību.</w:t>
      </w:r>
      <w:r w:rsidR="00D729BD" w:rsidRPr="00692A45">
        <w:rPr>
          <w:rFonts w:ascii="Times New Roman" w:hAnsi="Times New Roman"/>
          <w:sz w:val="24"/>
          <w:szCs w:val="24"/>
          <w:lang w:val="lv-LV"/>
        </w:rPr>
        <w:t xml:space="preserve"> S</w:t>
      </w:r>
      <w:r w:rsidR="00BE34E3" w:rsidRPr="00692A45">
        <w:rPr>
          <w:rFonts w:ascii="Times New Roman" w:hAnsi="Times New Roman"/>
          <w:sz w:val="24"/>
          <w:szCs w:val="24"/>
          <w:lang w:val="lv-LV"/>
        </w:rPr>
        <w:t xml:space="preserve">avā ziņojumā </w:t>
      </w:r>
      <w:r w:rsidR="00451D6E" w:rsidRPr="00692A45">
        <w:rPr>
          <w:rFonts w:ascii="Times New Roman" w:hAnsi="Times New Roman"/>
          <w:sz w:val="24"/>
          <w:szCs w:val="24"/>
          <w:lang w:val="lv-LV"/>
        </w:rPr>
        <w:t>“</w:t>
      </w:r>
      <w:r w:rsidR="00BE34E3" w:rsidRPr="00692A45">
        <w:rPr>
          <w:rFonts w:ascii="Times New Roman" w:hAnsi="Times New Roman"/>
          <w:sz w:val="24"/>
          <w:szCs w:val="24"/>
          <w:lang w:val="lv-LV"/>
        </w:rPr>
        <w:t>The Future of Hydroge</w:t>
      </w:r>
      <w:r w:rsidR="00451D6E" w:rsidRPr="00692A45">
        <w:rPr>
          <w:rFonts w:ascii="Times New Roman" w:hAnsi="Times New Roman"/>
          <w:sz w:val="24"/>
          <w:szCs w:val="24"/>
          <w:lang w:val="lv-LV"/>
        </w:rPr>
        <w:t>n”</w:t>
      </w:r>
      <w:r w:rsidR="00BE34E3" w:rsidRPr="00692A45">
        <w:rPr>
          <w:rFonts w:ascii="Times New Roman" w:hAnsi="Times New Roman"/>
          <w:sz w:val="24"/>
          <w:szCs w:val="24"/>
          <w:lang w:val="lv-LV"/>
        </w:rPr>
        <w:t xml:space="preserve"> jeb “Ūdeņraža nākotne” </w:t>
      </w:r>
      <w:r w:rsidR="00D729BD" w:rsidRPr="00692A45">
        <w:rPr>
          <w:rFonts w:ascii="Times New Roman" w:hAnsi="Times New Roman"/>
          <w:sz w:val="24"/>
          <w:szCs w:val="24"/>
          <w:lang w:val="lv-LV"/>
        </w:rPr>
        <w:t xml:space="preserve">IEA </w:t>
      </w:r>
      <w:r w:rsidR="00BE34E3" w:rsidRPr="00692A45">
        <w:rPr>
          <w:rFonts w:ascii="Times New Roman" w:hAnsi="Times New Roman"/>
          <w:sz w:val="24"/>
          <w:szCs w:val="24"/>
          <w:lang w:val="lv-LV"/>
        </w:rPr>
        <w:t>norāda, ka zaļā ūdeņraža izmantošana var palīdzēt dekarbonizēt energoietilpīgās nozares un palielināt enerģētisko neatkarību, īpaši reģionos ar augstu fosilo degvielu importu</w:t>
      </w:r>
      <w:r w:rsidR="00BE34E3" w:rsidRPr="00692A45">
        <w:rPr>
          <w:rFonts w:ascii="Times New Roman" w:hAnsi="Times New Roman"/>
          <w:sz w:val="24"/>
          <w:szCs w:val="24"/>
          <w:vertAlign w:val="superscript"/>
          <w:lang w:val="lv-LV"/>
        </w:rPr>
        <w:footnoteReference w:id="43"/>
      </w:r>
      <w:r w:rsidR="00BE34E3" w:rsidRPr="00692A45">
        <w:rPr>
          <w:rFonts w:ascii="Times New Roman" w:hAnsi="Times New Roman"/>
          <w:sz w:val="24"/>
          <w:szCs w:val="24"/>
          <w:lang w:val="lv-LV"/>
        </w:rPr>
        <w:t>.</w:t>
      </w:r>
    </w:p>
    <w:p w14:paraId="2F97F3A1" w14:textId="50AC0C19" w:rsidR="00B90A1C" w:rsidRPr="00692A45" w:rsidRDefault="00B90A1C" w:rsidP="00B90A1C">
      <w:pPr>
        <w:jc w:val="both"/>
        <w:rPr>
          <w:rFonts w:ascii="Times New Roman" w:hAnsi="Times New Roman"/>
          <w:sz w:val="24"/>
          <w:szCs w:val="24"/>
          <w:lang w:val="lv-LV"/>
        </w:rPr>
      </w:pPr>
      <w:r w:rsidRPr="00692A45">
        <w:rPr>
          <w:rFonts w:ascii="Times New Roman" w:hAnsi="Times New Roman"/>
          <w:sz w:val="24"/>
          <w:szCs w:val="24"/>
          <w:lang w:val="lv-LV"/>
        </w:rPr>
        <w:t>Pamatojoties uz IRENA un IEA analītiskajiem ziņojumiem, iespējams secināt, ka atjaunīgās enerģijas un zema oglekļa tehnoloģiju attīstība būs būtiska globālās enerģētikas pārejas veicināšanai. Lai nodrošinātu klimata mērķu izpildi un ilgtspējīgu ekonomisko izaugsmi, nepieciešams:</w:t>
      </w:r>
    </w:p>
    <w:p w14:paraId="736A2214" w14:textId="196C82E0" w:rsidR="00B90A1C" w:rsidRPr="00692A45" w:rsidRDefault="00B90A1C" w:rsidP="006E24FE">
      <w:pPr>
        <w:pStyle w:val="ListParagraph"/>
        <w:numPr>
          <w:ilvl w:val="0"/>
          <w:numId w:val="16"/>
        </w:numPr>
        <w:jc w:val="both"/>
        <w:rPr>
          <w:rFonts w:ascii="Times New Roman" w:hAnsi="Times New Roman"/>
          <w:sz w:val="24"/>
          <w:szCs w:val="24"/>
          <w:lang w:val="lv-LV"/>
        </w:rPr>
      </w:pPr>
      <w:r w:rsidRPr="00692A45">
        <w:rPr>
          <w:rFonts w:ascii="Times New Roman" w:hAnsi="Times New Roman"/>
          <w:sz w:val="24"/>
          <w:szCs w:val="24"/>
          <w:lang w:val="lv-LV"/>
        </w:rPr>
        <w:t>Paātrināt investīcijas atjaunīgās enerģijas infrastruktūrā, īpaši elektroenerģijas ģenerācijas un uzglabāšanas tehnoloģijās;</w:t>
      </w:r>
    </w:p>
    <w:p w14:paraId="49AA5B1E" w14:textId="77777777" w:rsidR="00B90A1C" w:rsidRPr="00692A45" w:rsidRDefault="00B90A1C" w:rsidP="006E24FE">
      <w:pPr>
        <w:pStyle w:val="ListParagraph"/>
        <w:numPr>
          <w:ilvl w:val="0"/>
          <w:numId w:val="16"/>
        </w:numPr>
        <w:jc w:val="both"/>
        <w:rPr>
          <w:rFonts w:ascii="Times New Roman" w:hAnsi="Times New Roman"/>
          <w:sz w:val="24"/>
          <w:szCs w:val="24"/>
          <w:lang w:val="lv-LV"/>
        </w:rPr>
      </w:pPr>
      <w:r w:rsidRPr="00692A45">
        <w:rPr>
          <w:rFonts w:ascii="Times New Roman" w:hAnsi="Times New Roman"/>
          <w:sz w:val="24"/>
          <w:szCs w:val="24"/>
          <w:lang w:val="lv-LV"/>
        </w:rPr>
        <w:t>Sekmēt starptautisko sadarbību ūdeņraža tehnoloģiju, CCUS un citu dekarbonizācijas risinājumu ieviešanā;</w:t>
      </w:r>
    </w:p>
    <w:p w14:paraId="27765F7F" w14:textId="77777777" w:rsidR="00B90A1C" w:rsidRPr="00692A45" w:rsidRDefault="00B90A1C" w:rsidP="006E24FE">
      <w:pPr>
        <w:pStyle w:val="ListParagraph"/>
        <w:numPr>
          <w:ilvl w:val="0"/>
          <w:numId w:val="16"/>
        </w:numPr>
        <w:jc w:val="both"/>
        <w:rPr>
          <w:rFonts w:ascii="Times New Roman" w:hAnsi="Times New Roman"/>
          <w:sz w:val="24"/>
          <w:szCs w:val="24"/>
          <w:lang w:val="lv-LV"/>
        </w:rPr>
      </w:pPr>
      <w:r w:rsidRPr="00692A45">
        <w:rPr>
          <w:rFonts w:ascii="Times New Roman" w:hAnsi="Times New Roman"/>
          <w:sz w:val="24"/>
          <w:szCs w:val="24"/>
          <w:lang w:val="lv-LV"/>
        </w:rPr>
        <w:t>Izstrādāt efektīvus regulatīvos instrumentus un stimulējošus finanšu mehānismus, kas veicinātu inovatīvu un klimatneitrālu tehnoloģiju plašāku izmantošanu.</w:t>
      </w:r>
    </w:p>
    <w:p w14:paraId="15AF9076" w14:textId="77777777" w:rsidR="00034FAB" w:rsidRPr="00692A45" w:rsidRDefault="00B90A1C" w:rsidP="006E24FE">
      <w:pPr>
        <w:pStyle w:val="ListParagraph"/>
        <w:numPr>
          <w:ilvl w:val="0"/>
          <w:numId w:val="16"/>
        </w:numPr>
        <w:jc w:val="both"/>
        <w:rPr>
          <w:rFonts w:ascii="Times New Roman" w:hAnsi="Times New Roman"/>
          <w:sz w:val="24"/>
          <w:szCs w:val="24"/>
          <w:lang w:val="lv-LV"/>
        </w:rPr>
        <w:sectPr w:rsidR="00034FAB" w:rsidRPr="00692A45">
          <w:footerReference w:type="default" r:id="rId22"/>
          <w:pgSz w:w="11906" w:h="16838"/>
          <w:pgMar w:top="1440" w:right="1800" w:bottom="1440" w:left="1800" w:header="708" w:footer="708" w:gutter="0"/>
          <w:cols w:space="708"/>
          <w:docGrid w:linePitch="360"/>
        </w:sectPr>
      </w:pPr>
      <w:r w:rsidRPr="00692A45">
        <w:rPr>
          <w:rFonts w:ascii="Times New Roman" w:hAnsi="Times New Roman"/>
          <w:sz w:val="24"/>
          <w:szCs w:val="24"/>
          <w:lang w:val="lv-LV"/>
        </w:rPr>
        <w:t>Gan IRENA, gan IEA ziņojumi norāda uz nepieciešamību veidot koordinētu, ilgtermiņa politiku, kas balstīta uz zinātniskās izpētes datiem un tehnoloģiskām prognozēm. Latvijas kontekstā šo rekomendāciju ieviešana ir kritiska, lai valsts spētu integrēt neto nulles emisiju tehnoloģijas un stiprināt savu konkurētspēju globālajā enerģētikas tirgū.</w:t>
      </w:r>
    </w:p>
    <w:p w14:paraId="00DD90BB" w14:textId="3F875790" w:rsidR="00B90A1C" w:rsidRPr="00692A45" w:rsidRDefault="00F71B54" w:rsidP="00034FAB">
      <w:pPr>
        <w:pStyle w:val="ListParagraph"/>
        <w:jc w:val="both"/>
        <w:rPr>
          <w:rFonts w:ascii="Times New Roman" w:hAnsi="Times New Roman"/>
          <w:sz w:val="24"/>
          <w:szCs w:val="24"/>
          <w:lang w:val="lv-LV"/>
        </w:rPr>
      </w:pPr>
      <w:r w:rsidRPr="00692A45">
        <w:rPr>
          <w:rFonts w:ascii="Times New Roman" w:hAnsi="Times New Roman"/>
          <w:noProof/>
          <w:sz w:val="24"/>
          <w:szCs w:val="24"/>
          <w:lang w:val="lv-LV"/>
          <w14:ligatures w14:val="standardContextual"/>
        </w:rPr>
        <w:lastRenderedPageBreak/>
        <w:drawing>
          <wp:anchor distT="0" distB="0" distL="114300" distR="114300" simplePos="0" relativeHeight="251658249" behindDoc="1" locked="0" layoutInCell="1" allowOverlap="1" wp14:anchorId="39C238D4" wp14:editId="165B3C70">
            <wp:simplePos x="0" y="0"/>
            <wp:positionH relativeFrom="margin">
              <wp:align>right</wp:align>
            </wp:positionH>
            <wp:positionV relativeFrom="paragraph">
              <wp:posOffset>0</wp:posOffset>
            </wp:positionV>
            <wp:extent cx="8864600" cy="4438650"/>
            <wp:effectExtent l="0" t="0" r="0" b="0"/>
            <wp:wrapTight wrapText="bothSides">
              <wp:wrapPolygon edited="0">
                <wp:start x="0" y="0"/>
                <wp:lineTo x="0" y="21507"/>
                <wp:lineTo x="21538" y="21507"/>
                <wp:lineTo x="21538" y="0"/>
                <wp:lineTo x="0" y="0"/>
              </wp:wrapPolygon>
            </wp:wrapTight>
            <wp:docPr id="1824539186" name="Picture 1" descr="A diagram of a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4539186" name="Picture 1" descr="A diagram of a company&#10;&#10;AI-generated content may be incorrect."/>
                    <pic:cNvPicPr/>
                  </pic:nvPicPr>
                  <pic:blipFill>
                    <a:blip r:embed="rId23" cstate="print">
                      <a:extLst>
                        <a:ext uri="{28A0092B-C50C-407E-A947-70E740481C1C}">
                          <a14:useLocalDpi xmlns:a14="http://schemas.microsoft.com/office/drawing/2010/main" val="0"/>
                        </a:ext>
                      </a:extLst>
                    </a:blip>
                    <a:stretch>
                      <a:fillRect/>
                    </a:stretch>
                  </pic:blipFill>
                  <pic:spPr>
                    <a:xfrm>
                      <a:off x="0" y="0"/>
                      <a:ext cx="8864600" cy="4438650"/>
                    </a:xfrm>
                    <a:prstGeom prst="rect">
                      <a:avLst/>
                    </a:prstGeom>
                  </pic:spPr>
                </pic:pic>
              </a:graphicData>
            </a:graphic>
            <wp14:sizeRelH relativeFrom="margin">
              <wp14:pctWidth>0</wp14:pctWidth>
            </wp14:sizeRelH>
            <wp14:sizeRelV relativeFrom="margin">
              <wp14:pctHeight>0</wp14:pctHeight>
            </wp14:sizeRelV>
          </wp:anchor>
        </w:drawing>
      </w:r>
    </w:p>
    <w:p w14:paraId="565B4C8E" w14:textId="549D87D5" w:rsidR="00034FAB" w:rsidRPr="00692A45" w:rsidRDefault="0003228F" w:rsidP="00F71B54">
      <w:pPr>
        <w:jc w:val="center"/>
        <w:rPr>
          <w:rFonts w:ascii="Times New Roman" w:hAnsi="Times New Roman"/>
          <w:sz w:val="24"/>
          <w:szCs w:val="24"/>
          <w:lang w:val="lv-LV"/>
        </w:rPr>
      </w:pPr>
      <w:r w:rsidRPr="00692A45">
        <w:rPr>
          <w:rFonts w:ascii="Times New Roman" w:hAnsi="Times New Roman"/>
          <w:sz w:val="24"/>
          <w:szCs w:val="24"/>
          <w:lang w:val="lv-LV"/>
        </w:rPr>
        <w:t>11. attēls Kopējā vērtīb</w:t>
      </w:r>
      <w:r w:rsidR="00362223">
        <w:rPr>
          <w:rFonts w:ascii="Times New Roman" w:hAnsi="Times New Roman"/>
          <w:sz w:val="24"/>
          <w:szCs w:val="24"/>
          <w:lang w:val="lv-LV"/>
        </w:rPr>
        <w:t>as</w:t>
      </w:r>
      <w:r w:rsidRPr="00692A45">
        <w:rPr>
          <w:rFonts w:ascii="Times New Roman" w:hAnsi="Times New Roman"/>
          <w:sz w:val="24"/>
          <w:szCs w:val="24"/>
          <w:lang w:val="lv-LV"/>
        </w:rPr>
        <w:t xml:space="preserve"> ķēde”</w:t>
      </w:r>
    </w:p>
    <w:p w14:paraId="61F554EC" w14:textId="428F7BEB" w:rsidR="0003228F" w:rsidRPr="00692A45" w:rsidRDefault="00034FAB" w:rsidP="00034FAB">
      <w:pPr>
        <w:tabs>
          <w:tab w:val="clear" w:pos="850"/>
          <w:tab w:val="clear" w:pos="1191"/>
          <w:tab w:val="clear" w:pos="1531"/>
        </w:tabs>
        <w:spacing w:after="160" w:line="259" w:lineRule="auto"/>
        <w:rPr>
          <w:rFonts w:ascii="Times New Roman" w:hAnsi="Times New Roman"/>
          <w:sz w:val="24"/>
          <w:szCs w:val="24"/>
          <w:lang w:val="lv-LV"/>
        </w:rPr>
      </w:pPr>
      <w:r w:rsidRPr="00692A45">
        <w:rPr>
          <w:rFonts w:ascii="Times New Roman" w:hAnsi="Times New Roman"/>
          <w:sz w:val="24"/>
          <w:szCs w:val="24"/>
          <w:lang w:val="lv-LV"/>
        </w:rPr>
        <w:br w:type="page"/>
      </w:r>
    </w:p>
    <w:p w14:paraId="452A4B29" w14:textId="77777777" w:rsidR="00F71B54" w:rsidRPr="00692A45" w:rsidRDefault="00F71B54" w:rsidP="00034FAB">
      <w:pPr>
        <w:pStyle w:val="Heading2"/>
        <w:rPr>
          <w:rStyle w:val="ui-provider"/>
          <w:rFonts w:ascii="Times New Roman" w:hAnsi="Times New Roman" w:cs="Times New Roman"/>
          <w:b/>
          <w:bCs/>
          <w:color w:val="auto"/>
          <w:lang w:val="lv-LV"/>
        </w:rPr>
        <w:sectPr w:rsidR="00F71B54" w:rsidRPr="00692A45" w:rsidSect="00034FAB">
          <w:pgSz w:w="16838" w:h="11906" w:orient="landscape"/>
          <w:pgMar w:top="1800" w:right="1440" w:bottom="1800" w:left="1440" w:header="708" w:footer="708" w:gutter="0"/>
          <w:cols w:space="708"/>
          <w:docGrid w:linePitch="360"/>
        </w:sectPr>
      </w:pPr>
    </w:p>
    <w:p w14:paraId="425FB913" w14:textId="601927DF" w:rsidR="00D84C08" w:rsidRPr="00692A45" w:rsidRDefault="00156A51" w:rsidP="00034FAB">
      <w:pPr>
        <w:pStyle w:val="Heading2"/>
        <w:rPr>
          <w:rFonts w:ascii="Times New Roman" w:hAnsi="Times New Roman" w:cs="Times New Roman"/>
          <w:b/>
          <w:bCs/>
          <w:color w:val="auto"/>
          <w:lang w:val="lv-LV"/>
        </w:rPr>
      </w:pPr>
      <w:bookmarkStart w:id="26" w:name="_Toc206572931"/>
      <w:r w:rsidRPr="00692A45">
        <w:rPr>
          <w:rStyle w:val="ui-provider"/>
          <w:rFonts w:ascii="Times New Roman" w:hAnsi="Times New Roman" w:cs="Times New Roman"/>
          <w:b/>
          <w:bCs/>
          <w:color w:val="auto"/>
          <w:lang w:val="lv-LV"/>
        </w:rPr>
        <w:lastRenderedPageBreak/>
        <w:t xml:space="preserve">3.2. </w:t>
      </w:r>
      <w:r w:rsidR="007427F1" w:rsidRPr="00692A45">
        <w:rPr>
          <w:rStyle w:val="ui-provider"/>
          <w:rFonts w:ascii="Times New Roman" w:hAnsi="Times New Roman" w:cs="Times New Roman"/>
          <w:b/>
          <w:bCs/>
          <w:color w:val="auto"/>
          <w:lang w:val="lv-LV"/>
        </w:rPr>
        <w:t>ES</w:t>
      </w:r>
      <w:r w:rsidR="00A22A0F" w:rsidRPr="00692A45">
        <w:rPr>
          <w:rStyle w:val="ui-provider"/>
          <w:rFonts w:ascii="Times New Roman" w:hAnsi="Times New Roman" w:cs="Times New Roman"/>
          <w:b/>
          <w:bCs/>
          <w:color w:val="auto"/>
          <w:lang w:val="lv-LV"/>
        </w:rPr>
        <w:t xml:space="preserve"> </w:t>
      </w:r>
      <w:r w:rsidR="0090361D" w:rsidRPr="00692A45">
        <w:rPr>
          <w:rStyle w:val="ui-provider"/>
          <w:rFonts w:ascii="Times New Roman" w:hAnsi="Times New Roman" w:cs="Times New Roman"/>
          <w:b/>
          <w:bCs/>
          <w:color w:val="auto"/>
          <w:lang w:val="lv-LV"/>
        </w:rPr>
        <w:t>tendences</w:t>
      </w:r>
      <w:bookmarkEnd w:id="26"/>
    </w:p>
    <w:p w14:paraId="176EB2F2" w14:textId="21E6F2A9" w:rsidR="3B4D8281" w:rsidRPr="00692A45" w:rsidRDefault="007427F1" w:rsidP="12020B1B">
      <w:pPr>
        <w:spacing w:before="240" w:after="240"/>
        <w:jc w:val="both"/>
        <w:rPr>
          <w:rFonts w:ascii="Times New Roman" w:hAnsi="Times New Roman"/>
          <w:sz w:val="24"/>
          <w:szCs w:val="24"/>
          <w:lang w:val="lv-LV"/>
        </w:rPr>
      </w:pPr>
      <w:r w:rsidRPr="00692A45">
        <w:rPr>
          <w:rFonts w:ascii="Times New Roman" w:hAnsi="Times New Roman"/>
          <w:sz w:val="24"/>
          <w:szCs w:val="24"/>
          <w:lang w:val="lv-LV"/>
        </w:rPr>
        <w:t>ES</w:t>
      </w:r>
      <w:r w:rsidR="3B4D8281" w:rsidRPr="00692A45">
        <w:rPr>
          <w:rFonts w:ascii="Times New Roman" w:hAnsi="Times New Roman"/>
          <w:sz w:val="24"/>
          <w:szCs w:val="24"/>
          <w:lang w:val="lv-LV"/>
        </w:rPr>
        <w:t xml:space="preserve"> līmenī ūdeņraža attīstības stratēģija paredz līdz 2030. gadam panākt 10 miljonus tonnu atjaunīgā ūdeņraža ražošanu ES un importēt vēl 10 miljonus tonnu. Šis mērķis ir daļa no RePowerEU plāna, kas izstrādāts, lai samazinātu atkarību no fosilajiem energoresursiem un stiprinātu Eiropas enerģētisko neatkarību</w:t>
      </w:r>
      <w:r w:rsidR="3B4D8281" w:rsidRPr="00692A45">
        <w:rPr>
          <w:rFonts w:ascii="Times New Roman" w:hAnsi="Times New Roman"/>
          <w:sz w:val="24"/>
          <w:szCs w:val="24"/>
          <w:vertAlign w:val="superscript"/>
          <w:lang w:val="lv-LV"/>
        </w:rPr>
        <w:footnoteReference w:id="44"/>
      </w:r>
      <w:r w:rsidR="3B4D8281" w:rsidRPr="00692A45">
        <w:rPr>
          <w:rFonts w:ascii="Times New Roman" w:hAnsi="Times New Roman"/>
          <w:sz w:val="24"/>
          <w:szCs w:val="24"/>
          <w:lang w:val="lv-LV"/>
        </w:rPr>
        <w:t>. Ūdeņraža izmantošana rūpniecībā tiek uzskatīta par vienu no efektīvākajiem risinājumiem, lai samazinātu emisijas tajās nozarēs, kur tieša elektrifikācija nav iespējama</w:t>
      </w:r>
      <w:r w:rsidR="00261EF1">
        <w:rPr>
          <w:rFonts w:ascii="Times New Roman" w:hAnsi="Times New Roman"/>
          <w:sz w:val="24"/>
          <w:szCs w:val="24"/>
          <w:lang w:val="lv-LV"/>
        </w:rPr>
        <w:t>.</w:t>
      </w:r>
      <w:r w:rsidR="3B4D8281" w:rsidRPr="00692A45">
        <w:rPr>
          <w:rFonts w:ascii="Times New Roman" w:hAnsi="Times New Roman"/>
          <w:sz w:val="24"/>
          <w:szCs w:val="24"/>
          <w:lang w:val="lv-LV"/>
        </w:rPr>
        <w:t xml:space="preserve"> Vienlaikus tiek attīstīta arī ūdeņraža izmantošana transportā, īpaši smagajā autotransportā, kuģniecībā un aviācijā, kur atjaunīgā ūdeņraža pielietojums var ievērojami samazināt fosilo degvielu patēriņu.</w:t>
      </w:r>
    </w:p>
    <w:p w14:paraId="1C69A3F6" w14:textId="4A3FE023" w:rsidR="3B4D8281" w:rsidRPr="00692A45" w:rsidRDefault="3B4D8281" w:rsidP="12020B1B">
      <w:pPr>
        <w:spacing w:before="240" w:after="240"/>
        <w:jc w:val="both"/>
        <w:rPr>
          <w:rFonts w:ascii="Times New Roman" w:hAnsi="Times New Roman"/>
          <w:sz w:val="24"/>
          <w:szCs w:val="24"/>
          <w:lang w:val="lv-LV"/>
        </w:rPr>
      </w:pPr>
      <w:r w:rsidRPr="00692A45">
        <w:rPr>
          <w:rFonts w:ascii="Times New Roman" w:hAnsi="Times New Roman"/>
          <w:sz w:val="24"/>
          <w:szCs w:val="24"/>
          <w:lang w:val="lv-LV"/>
        </w:rPr>
        <w:t xml:space="preserve">Lai veicinātu ūdeņraža izmantošanu rūpniecībā un enerģētikā, ES īsteno vairākas iniciatīvas, tostarp Eiropas ūdeņraža banku, kas atbalsta ūdeņraža tirgus attīstību un palīdz mazināt izmaksu starpību starp atjaunīgo un fosilo ūdeņradi. Svarīga loma ir arī </w:t>
      </w:r>
      <w:r w:rsidR="000E7651">
        <w:rPr>
          <w:rFonts w:ascii="Times New Roman" w:hAnsi="Times New Roman"/>
          <w:sz w:val="24"/>
          <w:szCs w:val="24"/>
          <w:lang w:val="lv-LV"/>
        </w:rPr>
        <w:t xml:space="preserve">ES </w:t>
      </w:r>
      <w:r w:rsidRPr="00692A45">
        <w:rPr>
          <w:rFonts w:ascii="Times New Roman" w:hAnsi="Times New Roman"/>
          <w:sz w:val="24"/>
          <w:szCs w:val="24"/>
          <w:lang w:val="lv-LV"/>
        </w:rPr>
        <w:t xml:space="preserve">Ūdeņraža stratēģijai, kas izstrādāta, lai nodrošinātu saskaņotu pieeju infrastruktūras attīstībai un ūdeņraža ražošanas atbalstam. </w:t>
      </w:r>
    </w:p>
    <w:p w14:paraId="13D95F74" w14:textId="190E57B1" w:rsidR="0096326E" w:rsidRPr="00692A45" w:rsidRDefault="007648D0" w:rsidP="12020B1B">
      <w:pPr>
        <w:spacing w:before="240" w:after="240"/>
        <w:jc w:val="both"/>
        <w:rPr>
          <w:rFonts w:ascii="Times New Roman" w:hAnsi="Times New Roman"/>
          <w:sz w:val="24"/>
          <w:szCs w:val="24"/>
          <w:lang w:val="lv-LV"/>
        </w:rPr>
      </w:pPr>
      <w:r w:rsidRPr="00692A45">
        <w:rPr>
          <w:rFonts w:ascii="Times New Roman" w:hAnsi="Times New Roman"/>
          <w:sz w:val="24"/>
          <w:szCs w:val="24"/>
          <w:lang w:val="lv-LV"/>
        </w:rPr>
        <w:t>Saskaņā ar Eiropas Parlamenta un Padomes</w:t>
      </w:r>
      <w:r w:rsidR="007D2C75" w:rsidRPr="00692A45">
        <w:rPr>
          <w:rFonts w:ascii="Times New Roman" w:hAnsi="Times New Roman"/>
          <w:sz w:val="24"/>
          <w:szCs w:val="24"/>
          <w:lang w:val="lv-LV"/>
        </w:rPr>
        <w:t xml:space="preserve"> </w:t>
      </w:r>
      <w:r w:rsidR="00E96AB1" w:rsidRPr="00692A45">
        <w:rPr>
          <w:rFonts w:ascii="Times New Roman" w:hAnsi="Times New Roman"/>
          <w:sz w:val="24"/>
          <w:szCs w:val="24"/>
          <w:lang w:val="lv-LV"/>
        </w:rPr>
        <w:t>2023. gada 13. septembra</w:t>
      </w:r>
      <w:r w:rsidRPr="00692A45">
        <w:rPr>
          <w:rFonts w:ascii="Times New Roman" w:hAnsi="Times New Roman"/>
          <w:sz w:val="24"/>
          <w:szCs w:val="24"/>
          <w:lang w:val="lv-LV"/>
        </w:rPr>
        <w:t xml:space="preserve"> Regulu (ES) 2023/1804 par alternatīvo degvielu infrastruktūras ieviešanu</w:t>
      </w:r>
      <w:r w:rsidR="00E96AB1" w:rsidRPr="00692A45">
        <w:rPr>
          <w:rFonts w:ascii="Times New Roman" w:hAnsi="Times New Roman"/>
          <w:sz w:val="24"/>
          <w:szCs w:val="24"/>
          <w:lang w:val="lv-LV"/>
        </w:rPr>
        <w:t xml:space="preserve"> un ar ko atceļ Direktīvu 2014/94/ES</w:t>
      </w:r>
      <w:r w:rsidRPr="00692A45">
        <w:rPr>
          <w:rFonts w:ascii="Times New Roman" w:hAnsi="Times New Roman"/>
          <w:sz w:val="24"/>
          <w:szCs w:val="24"/>
          <w:lang w:val="lv-LV"/>
        </w:rPr>
        <w:t xml:space="preserve">, ūdeņradis tiek pozicionēts kā pilnvērtīgs alternatīvās degvielas veids visā transporta nozarē, ne tikai sektoros, kur elektrifikācija ir sarežģīta, uzsverot nepieciešamību diversificēt enerģijas avotus un izvairīties no atkarības no viena degvielas veida. Šī regula akcentē ūdeņraža infrastruktūras attīstību, tostarp uzpildes staciju izveidi, lai atbalstītu tā plašāku izmantošanu vieglajos, smagajos transportlīdzekļos un kuģniecībā. Papildus tam ES politika, tostarp REPowerEU plāns un Eiropas Zaļais kurss, veicina zaļā ūdeņraža ražošanu, izmantojot atjaunojamo enerģiju, un paredz investīcijas 1,5 miljardu eiro apmērā līdz 2030. gadam ūdeņraža infrastruktūras un tehnoloģiju attīstībai, kā arī oglekļa nodokļu un Oglekļa </w:t>
      </w:r>
      <w:r w:rsidR="009C494B">
        <w:rPr>
          <w:rFonts w:ascii="Times New Roman" w:hAnsi="Times New Roman"/>
          <w:sz w:val="24"/>
          <w:szCs w:val="24"/>
          <w:lang w:val="lv-LV"/>
        </w:rPr>
        <w:t>ievadkorekcijas</w:t>
      </w:r>
      <w:r w:rsidRPr="00692A45">
        <w:rPr>
          <w:rFonts w:ascii="Times New Roman" w:hAnsi="Times New Roman"/>
          <w:sz w:val="24"/>
          <w:szCs w:val="24"/>
          <w:lang w:val="lv-LV"/>
        </w:rPr>
        <w:t xml:space="preserve"> mehānismu (angliski Carbon Border Adjustment Mechanism) ieviešanu, lai padarītu ūdeņradi konkurētspējīgu ar fosilajām degvielām, tādējādi veicinot dekarbonizāciju un ilgtspējīgu mobilitāti.</w:t>
      </w:r>
    </w:p>
    <w:p w14:paraId="566BAA30" w14:textId="797CEDEA" w:rsidR="3B4D8281" w:rsidRPr="00692A45" w:rsidRDefault="3B4D8281" w:rsidP="12020B1B">
      <w:pPr>
        <w:spacing w:before="240" w:after="240"/>
        <w:jc w:val="both"/>
        <w:rPr>
          <w:rFonts w:ascii="Times New Roman" w:hAnsi="Times New Roman"/>
          <w:sz w:val="24"/>
          <w:szCs w:val="24"/>
          <w:lang w:val="lv-LV"/>
        </w:rPr>
      </w:pPr>
      <w:r w:rsidRPr="00692A45">
        <w:rPr>
          <w:rFonts w:ascii="Times New Roman" w:hAnsi="Times New Roman"/>
          <w:sz w:val="24"/>
          <w:szCs w:val="24"/>
          <w:lang w:val="lv-LV"/>
        </w:rPr>
        <w:t>Papildus tam, ES regulatīvajā ietvarā tiek izstrādāti ūdeņraža kvalitātes un sertifikācijas standarti, kas nepieciešami, lai nodrošinātu uzticamu un ilgtspējīgu tirgu. Piemēram, CertifHy ir viena no vadošajām Eiropas sertifikācijas sistēmām, kas ļauj nodrošināt ūdeņraža izsekojamību un atbilstību ilgtspējības kritērijiem</w:t>
      </w:r>
      <w:r w:rsidRPr="00692A45">
        <w:rPr>
          <w:rFonts w:ascii="Times New Roman" w:hAnsi="Times New Roman"/>
          <w:sz w:val="24"/>
          <w:szCs w:val="24"/>
          <w:vertAlign w:val="superscript"/>
          <w:lang w:val="lv-LV"/>
        </w:rPr>
        <w:footnoteReference w:id="45"/>
      </w:r>
      <w:r w:rsidRPr="00692A45">
        <w:rPr>
          <w:rFonts w:ascii="Times New Roman" w:hAnsi="Times New Roman"/>
          <w:sz w:val="24"/>
          <w:szCs w:val="24"/>
          <w:lang w:val="lv-LV"/>
        </w:rPr>
        <w:t>. Tāpat tiek strādāts pie jauniem ūdeņraža transportēšanas un uzglabāšanas risinājumiem, piemēram, cauruļvadu infrastruktūras pielāgošanas un ūdeņraža maisījuma integrācijas esošajos gāzes tīklos.</w:t>
      </w:r>
    </w:p>
    <w:p w14:paraId="459C481F" w14:textId="154574A5" w:rsidR="00A22A0F" w:rsidRPr="00692A45" w:rsidRDefault="001928E6" w:rsidP="00A22A0F">
      <w:pPr>
        <w:spacing w:before="240" w:after="240"/>
        <w:jc w:val="both"/>
        <w:rPr>
          <w:rFonts w:ascii="Times New Roman" w:eastAsia="Aptos(body)" w:hAnsi="Times New Roman"/>
          <w:sz w:val="24"/>
          <w:szCs w:val="24"/>
          <w:lang w:val="lv-LV"/>
        </w:rPr>
      </w:pPr>
      <w:r w:rsidRPr="00692A45">
        <w:rPr>
          <w:rFonts w:ascii="Times New Roman" w:eastAsia="Aptos(body)" w:hAnsi="Times New Roman"/>
          <w:sz w:val="24"/>
          <w:szCs w:val="24"/>
          <w:lang w:val="lv-LV"/>
        </w:rPr>
        <w:t>EK</w:t>
      </w:r>
      <w:r w:rsidR="00A22A0F" w:rsidRPr="00692A45">
        <w:rPr>
          <w:rFonts w:ascii="Times New Roman" w:eastAsia="Aptos(body)" w:hAnsi="Times New Roman"/>
          <w:sz w:val="24"/>
          <w:szCs w:val="24"/>
          <w:lang w:val="lv-LV"/>
        </w:rPr>
        <w:t xml:space="preserve"> 2022. gadā izveidoja </w:t>
      </w:r>
      <w:r w:rsidR="00A22A0F" w:rsidRPr="00692A45">
        <w:rPr>
          <w:rFonts w:ascii="Times New Roman" w:eastAsia="Aptos(body)" w:hAnsi="Times New Roman"/>
          <w:b/>
          <w:bCs/>
          <w:sz w:val="24"/>
          <w:szCs w:val="24"/>
          <w:lang w:val="lv-LV"/>
        </w:rPr>
        <w:t>Eiropas Ūdeņraža banku (</w:t>
      </w:r>
      <w:r w:rsidR="00A22A0F" w:rsidRPr="00692A45">
        <w:rPr>
          <w:rFonts w:ascii="Times New Roman" w:eastAsia="Aptos(body)" w:hAnsi="Times New Roman"/>
          <w:sz w:val="24"/>
          <w:szCs w:val="24"/>
          <w:lang w:val="lv-LV"/>
        </w:rPr>
        <w:t>angļu val.</w:t>
      </w:r>
      <w:r w:rsidR="0086140D" w:rsidRPr="00692A45">
        <w:rPr>
          <w:rFonts w:ascii="Times New Roman" w:eastAsia="Aptos(body)" w:hAnsi="Times New Roman"/>
          <w:i/>
          <w:iCs/>
          <w:sz w:val="24"/>
          <w:szCs w:val="24"/>
          <w:lang w:val="lv-LV"/>
        </w:rPr>
        <w:t xml:space="preserve"> </w:t>
      </w:r>
      <w:r w:rsidR="00A22A0F" w:rsidRPr="00692A45">
        <w:rPr>
          <w:rFonts w:ascii="Times New Roman" w:eastAsia="Aptos(body)" w:hAnsi="Times New Roman"/>
          <w:i/>
          <w:iCs/>
          <w:sz w:val="24"/>
          <w:szCs w:val="24"/>
          <w:lang w:val="lv-LV"/>
        </w:rPr>
        <w:t>European Hydrogen Bank</w:t>
      </w:r>
      <w:r w:rsidR="00A22A0F" w:rsidRPr="00692A45">
        <w:rPr>
          <w:rFonts w:ascii="Times New Roman" w:eastAsia="Aptos(body)" w:hAnsi="Times New Roman"/>
          <w:b/>
          <w:bCs/>
          <w:sz w:val="24"/>
          <w:szCs w:val="24"/>
          <w:lang w:val="lv-LV"/>
        </w:rPr>
        <w:t>)</w:t>
      </w:r>
      <w:r w:rsidR="00A22A0F" w:rsidRPr="00692A45">
        <w:rPr>
          <w:rFonts w:ascii="Times New Roman" w:eastAsia="Aptos(body)" w:hAnsi="Times New Roman"/>
          <w:sz w:val="24"/>
          <w:szCs w:val="24"/>
          <w:lang w:val="lv-LV"/>
        </w:rPr>
        <w:t>, lai atbalstītu atjaun</w:t>
      </w:r>
      <w:r w:rsidR="00694177" w:rsidRPr="00692A45">
        <w:rPr>
          <w:rFonts w:ascii="Times New Roman" w:eastAsia="Aptos(body)" w:hAnsi="Times New Roman"/>
          <w:sz w:val="24"/>
          <w:szCs w:val="24"/>
          <w:lang w:val="lv-LV"/>
        </w:rPr>
        <w:t>īgā</w:t>
      </w:r>
      <w:r w:rsidR="00A22A0F" w:rsidRPr="00692A45">
        <w:rPr>
          <w:rFonts w:ascii="Times New Roman" w:eastAsia="Aptos(body)" w:hAnsi="Times New Roman"/>
          <w:sz w:val="24"/>
          <w:szCs w:val="24"/>
          <w:lang w:val="lv-LV"/>
        </w:rPr>
        <w:t xml:space="preserve"> ūdeņraža ražošanu Eiropā un veicinātu tā izmantošanu kā stratēģisku enerģijas nesēju rūpniecības un enerģētikas sektorā</w:t>
      </w:r>
      <w:r w:rsidR="00A22A0F" w:rsidRPr="00692A45">
        <w:rPr>
          <w:rFonts w:ascii="Times New Roman" w:eastAsia="Aptos(body)" w:hAnsi="Times New Roman"/>
          <w:sz w:val="24"/>
          <w:szCs w:val="24"/>
          <w:vertAlign w:val="superscript"/>
          <w:lang w:val="lv-LV"/>
        </w:rPr>
        <w:footnoteReference w:id="46"/>
      </w:r>
      <w:r w:rsidR="00A22A0F" w:rsidRPr="00692A45">
        <w:rPr>
          <w:rFonts w:ascii="Times New Roman" w:eastAsia="Aptos(body)" w:hAnsi="Times New Roman"/>
          <w:sz w:val="24"/>
          <w:szCs w:val="24"/>
          <w:lang w:val="lv-LV"/>
        </w:rPr>
        <w:t xml:space="preserve">. Šīs iniciatīvas mērķis </w:t>
      </w:r>
      <w:r w:rsidR="00A22A0F" w:rsidRPr="00692A45">
        <w:rPr>
          <w:rFonts w:ascii="Times New Roman" w:eastAsia="Aptos(body)" w:hAnsi="Times New Roman"/>
          <w:sz w:val="24"/>
          <w:szCs w:val="24"/>
          <w:lang w:val="lv-LV"/>
        </w:rPr>
        <w:lastRenderedPageBreak/>
        <w:t>ir mazināt finansiālos šķēršļus, kas saistīti ar atjaun</w:t>
      </w:r>
      <w:r w:rsidR="00694177" w:rsidRPr="00692A45">
        <w:rPr>
          <w:rFonts w:ascii="Times New Roman" w:eastAsia="Aptos(body)" w:hAnsi="Times New Roman"/>
          <w:sz w:val="24"/>
          <w:szCs w:val="24"/>
          <w:lang w:val="lv-LV"/>
        </w:rPr>
        <w:t>īg</w:t>
      </w:r>
      <w:r w:rsidR="00A22A0F" w:rsidRPr="00692A45">
        <w:rPr>
          <w:rFonts w:ascii="Times New Roman" w:eastAsia="Aptos(body)" w:hAnsi="Times New Roman"/>
          <w:sz w:val="24"/>
          <w:szCs w:val="24"/>
          <w:lang w:val="lv-LV"/>
        </w:rPr>
        <w:t>ā ūdeņraža ražošanu, un sekmēt stabila tirgus attīstību.</w:t>
      </w:r>
    </w:p>
    <w:p w14:paraId="1787A083" w14:textId="0C325EDD" w:rsidR="00A22A0F" w:rsidRPr="00692A45" w:rsidRDefault="00A22A0F" w:rsidP="00A22A0F">
      <w:pPr>
        <w:spacing w:before="240" w:after="240"/>
        <w:jc w:val="both"/>
        <w:rPr>
          <w:rFonts w:ascii="Times New Roman" w:eastAsia="Aptos(body)" w:hAnsi="Times New Roman"/>
          <w:sz w:val="24"/>
          <w:szCs w:val="24"/>
          <w:lang w:val="lv-LV"/>
        </w:rPr>
      </w:pPr>
      <w:r w:rsidRPr="00692A45">
        <w:rPr>
          <w:rFonts w:ascii="Times New Roman" w:eastAsia="Aptos(body)" w:hAnsi="Times New Roman"/>
          <w:sz w:val="24"/>
          <w:szCs w:val="24"/>
          <w:lang w:val="lv-LV"/>
        </w:rPr>
        <w:t xml:space="preserve">Viens no būtiskākajiem Eiropas Ūdeņraža bankas instrumentiem ir </w:t>
      </w:r>
      <w:r w:rsidRPr="002B4CAE">
        <w:rPr>
          <w:rFonts w:ascii="Times New Roman" w:eastAsia="Aptos(body)" w:hAnsi="Times New Roman"/>
          <w:sz w:val="24"/>
          <w:szCs w:val="24"/>
          <w:lang w:val="lv-LV"/>
        </w:rPr>
        <w:t>ūdeņraža izsoļu mehānisms,</w:t>
      </w:r>
      <w:r w:rsidRPr="00692A45">
        <w:rPr>
          <w:rFonts w:ascii="Times New Roman" w:eastAsia="Aptos(body)" w:hAnsi="Times New Roman"/>
          <w:sz w:val="24"/>
          <w:szCs w:val="24"/>
          <w:lang w:val="lv-LV"/>
        </w:rPr>
        <w:t xml:space="preserve"> kas sniedz finansiālu atbalstu atjaun</w:t>
      </w:r>
      <w:r w:rsidR="00694177" w:rsidRPr="00692A45">
        <w:rPr>
          <w:rFonts w:ascii="Times New Roman" w:eastAsia="Aptos(body)" w:hAnsi="Times New Roman"/>
          <w:sz w:val="24"/>
          <w:szCs w:val="24"/>
          <w:lang w:val="lv-LV"/>
        </w:rPr>
        <w:t>īgā</w:t>
      </w:r>
      <w:r w:rsidRPr="00692A45">
        <w:rPr>
          <w:rFonts w:ascii="Times New Roman" w:eastAsia="Aptos(body)" w:hAnsi="Times New Roman"/>
          <w:sz w:val="24"/>
          <w:szCs w:val="24"/>
          <w:lang w:val="lv-LV"/>
        </w:rPr>
        <w:t xml:space="preserve"> ūdeņraža ražotājiem. Šis mehānisms:</w:t>
      </w:r>
    </w:p>
    <w:p w14:paraId="49256D7F" w14:textId="378620A2" w:rsidR="00A22A0F" w:rsidRPr="00692A45" w:rsidRDefault="00A22A0F" w:rsidP="006E24FE">
      <w:pPr>
        <w:pStyle w:val="ListParagraph"/>
        <w:numPr>
          <w:ilvl w:val="0"/>
          <w:numId w:val="5"/>
        </w:numPr>
        <w:spacing w:after="0"/>
        <w:jc w:val="both"/>
        <w:rPr>
          <w:rFonts w:ascii="Times New Roman" w:eastAsia="Aptos(body)" w:hAnsi="Times New Roman"/>
          <w:sz w:val="24"/>
          <w:szCs w:val="24"/>
          <w:lang w:val="lv-LV"/>
        </w:rPr>
      </w:pPr>
      <w:r w:rsidRPr="00692A45">
        <w:rPr>
          <w:rFonts w:ascii="Times New Roman" w:eastAsia="Aptos(body)" w:hAnsi="Times New Roman"/>
          <w:sz w:val="24"/>
          <w:szCs w:val="24"/>
          <w:lang w:val="lv-LV"/>
        </w:rPr>
        <w:t>Nodrošina tiešās subsīdijas, kas sedz izmaksu starpību starp atjau</w:t>
      </w:r>
      <w:r w:rsidR="00694177" w:rsidRPr="00692A45">
        <w:rPr>
          <w:rFonts w:ascii="Times New Roman" w:eastAsia="Aptos(body)" w:hAnsi="Times New Roman"/>
          <w:sz w:val="24"/>
          <w:szCs w:val="24"/>
          <w:lang w:val="lv-LV"/>
        </w:rPr>
        <w:t>nīgā</w:t>
      </w:r>
      <w:r w:rsidRPr="00692A45">
        <w:rPr>
          <w:rFonts w:ascii="Times New Roman" w:eastAsia="Aptos(body)" w:hAnsi="Times New Roman"/>
          <w:sz w:val="24"/>
          <w:szCs w:val="24"/>
          <w:lang w:val="lv-LV"/>
        </w:rPr>
        <w:t xml:space="preserve"> un fosilā ūdeņraža ražošanu;</w:t>
      </w:r>
    </w:p>
    <w:p w14:paraId="3BE68BE9" w14:textId="255C441C" w:rsidR="00A22A0F" w:rsidRPr="00692A45" w:rsidRDefault="00A22A0F" w:rsidP="006E24FE">
      <w:pPr>
        <w:pStyle w:val="ListParagraph"/>
        <w:numPr>
          <w:ilvl w:val="0"/>
          <w:numId w:val="5"/>
        </w:numPr>
        <w:spacing w:after="0"/>
        <w:jc w:val="both"/>
        <w:rPr>
          <w:rFonts w:ascii="Times New Roman" w:eastAsia="Aptos(body)" w:hAnsi="Times New Roman"/>
          <w:sz w:val="24"/>
          <w:szCs w:val="24"/>
          <w:lang w:val="lv-LV"/>
        </w:rPr>
      </w:pPr>
      <w:r w:rsidRPr="00692A45">
        <w:rPr>
          <w:rFonts w:ascii="Times New Roman" w:eastAsia="Aptos(body)" w:hAnsi="Times New Roman"/>
          <w:sz w:val="24"/>
          <w:szCs w:val="24"/>
          <w:lang w:val="lv-LV"/>
        </w:rPr>
        <w:t>Atbalsta projektus, kas ražo un piegādā atjaun</w:t>
      </w:r>
      <w:r w:rsidR="00694177" w:rsidRPr="00692A45">
        <w:rPr>
          <w:rFonts w:ascii="Times New Roman" w:eastAsia="Aptos(body)" w:hAnsi="Times New Roman"/>
          <w:sz w:val="24"/>
          <w:szCs w:val="24"/>
          <w:lang w:val="lv-LV"/>
        </w:rPr>
        <w:t>īgo</w:t>
      </w:r>
      <w:r w:rsidRPr="00692A45">
        <w:rPr>
          <w:rFonts w:ascii="Times New Roman" w:eastAsia="Aptos(body)" w:hAnsi="Times New Roman"/>
          <w:sz w:val="24"/>
          <w:szCs w:val="24"/>
          <w:lang w:val="lv-LV"/>
        </w:rPr>
        <w:t xml:space="preserve"> ūdeņradi, vienlaikus garantējot fiksētu subsīdiju maksājumu;</w:t>
      </w:r>
    </w:p>
    <w:p w14:paraId="0F2DC050" w14:textId="47D078E6" w:rsidR="00A22A0F" w:rsidRPr="00692A45" w:rsidRDefault="00A22A0F" w:rsidP="00A22A0F">
      <w:pPr>
        <w:pStyle w:val="ListParagraph"/>
        <w:numPr>
          <w:ilvl w:val="0"/>
          <w:numId w:val="5"/>
        </w:numPr>
        <w:spacing w:after="0"/>
        <w:jc w:val="both"/>
        <w:rPr>
          <w:rFonts w:ascii="Times New Roman" w:eastAsia="Aptos(body)" w:hAnsi="Times New Roman"/>
          <w:sz w:val="24"/>
          <w:szCs w:val="24"/>
          <w:lang w:val="lv-LV"/>
        </w:rPr>
      </w:pPr>
      <w:r w:rsidRPr="00692A45">
        <w:rPr>
          <w:rFonts w:ascii="Times New Roman" w:eastAsia="Aptos(body)" w:hAnsi="Times New Roman"/>
          <w:sz w:val="24"/>
          <w:szCs w:val="24"/>
          <w:lang w:val="lv-LV"/>
        </w:rPr>
        <w:t>Ir jau aktīvi ieviests vairākās ES dalībvalstīs.</w:t>
      </w:r>
    </w:p>
    <w:p w14:paraId="69376C31" w14:textId="77777777" w:rsidR="00A22A0F" w:rsidRPr="00692A45" w:rsidRDefault="00A22A0F" w:rsidP="00A22A0F">
      <w:pPr>
        <w:spacing w:after="0"/>
        <w:jc w:val="both"/>
        <w:rPr>
          <w:rFonts w:ascii="Times New Roman" w:eastAsia="Aptos(body)" w:hAnsi="Times New Roman"/>
          <w:sz w:val="24"/>
          <w:szCs w:val="24"/>
          <w:lang w:val="lv-LV"/>
        </w:rPr>
      </w:pPr>
      <w:r w:rsidRPr="00692A45">
        <w:rPr>
          <w:rFonts w:ascii="Times New Roman" w:eastAsia="Aptos(body)" w:hAnsi="Times New Roman"/>
          <w:sz w:val="24"/>
          <w:szCs w:val="24"/>
          <w:lang w:val="lv-LV"/>
        </w:rPr>
        <w:t>Latvijai šī pieeja var nodrošināt iespēju atbalstīt ūdeņraža ražošanas projektus bez ilgstošām administratīvām procedūrām, kas parasti nepieciešamas valsts atbalsta programmu apstiprināšanai ES līmenī.</w:t>
      </w:r>
    </w:p>
    <w:p w14:paraId="0E3E8E50" w14:textId="3788EE3A" w:rsidR="00A22A0F" w:rsidRPr="00692A45" w:rsidRDefault="00A22A0F" w:rsidP="00A22A0F">
      <w:pPr>
        <w:spacing w:before="240" w:after="240"/>
        <w:jc w:val="both"/>
        <w:rPr>
          <w:rFonts w:ascii="Times New Roman" w:eastAsia="Aptos(body)" w:hAnsi="Times New Roman"/>
          <w:sz w:val="24"/>
          <w:szCs w:val="24"/>
          <w:lang w:val="lv-LV"/>
        </w:rPr>
      </w:pPr>
      <w:r w:rsidRPr="00692A45">
        <w:rPr>
          <w:rFonts w:ascii="Times New Roman" w:eastAsia="Aptos(body)" w:hAnsi="Times New Roman"/>
          <w:sz w:val="24"/>
          <w:szCs w:val="24"/>
          <w:lang w:val="lv-LV"/>
        </w:rPr>
        <w:t>Papildus izsoļu mehānismam Eiropas Ūdeņraža banka ievieš arī pilotmehānismu</w:t>
      </w:r>
      <w:r w:rsidR="00FA4103" w:rsidRPr="00692A45">
        <w:rPr>
          <w:rStyle w:val="FootnoteReference"/>
          <w:rFonts w:ascii="Times New Roman" w:eastAsia="Aptos(body)" w:hAnsi="Times New Roman"/>
          <w:sz w:val="24"/>
          <w:szCs w:val="24"/>
          <w:lang w:val="lv-LV"/>
        </w:rPr>
        <w:footnoteReference w:id="47"/>
      </w:r>
      <w:r w:rsidRPr="00692A45">
        <w:rPr>
          <w:rFonts w:ascii="Times New Roman" w:eastAsia="Aptos(body)" w:hAnsi="Times New Roman"/>
          <w:sz w:val="24"/>
          <w:szCs w:val="24"/>
          <w:lang w:val="lv-LV"/>
        </w:rPr>
        <w:t>, kas paredzēts, lai testētu dažādas atbalsta shēmas un nodrošinātu optimālus instrumentus ūdeņraža tirgus attīstībai. Šī iniciatīva ļauj pārbaudīt:</w:t>
      </w:r>
    </w:p>
    <w:p w14:paraId="10E645DE" w14:textId="78FA6AA8" w:rsidR="00A22A0F" w:rsidRPr="00692A45" w:rsidRDefault="00C54FFA" w:rsidP="006E24FE">
      <w:pPr>
        <w:pStyle w:val="ListParagraph"/>
        <w:numPr>
          <w:ilvl w:val="0"/>
          <w:numId w:val="4"/>
        </w:numPr>
        <w:spacing w:after="0"/>
        <w:jc w:val="both"/>
        <w:rPr>
          <w:rFonts w:ascii="Times New Roman" w:eastAsia="Aptos(body)" w:hAnsi="Times New Roman"/>
          <w:sz w:val="24"/>
          <w:szCs w:val="24"/>
          <w:lang w:val="lv-LV"/>
        </w:rPr>
      </w:pPr>
      <w:r w:rsidRPr="00692A45">
        <w:rPr>
          <w:rFonts w:ascii="Times New Roman" w:eastAsia="Aptos(body)" w:hAnsi="Times New Roman"/>
          <w:sz w:val="24"/>
          <w:szCs w:val="24"/>
          <w:lang w:val="lv-LV"/>
        </w:rPr>
        <w:t>e</w:t>
      </w:r>
      <w:r w:rsidR="00A22A0F" w:rsidRPr="00692A45">
        <w:rPr>
          <w:rFonts w:ascii="Times New Roman" w:eastAsia="Aptos(body)" w:hAnsi="Times New Roman"/>
          <w:sz w:val="24"/>
          <w:szCs w:val="24"/>
          <w:lang w:val="lv-LV"/>
        </w:rPr>
        <w:t>fektīvākās subsīdiju metodes</w:t>
      </w:r>
      <w:r w:rsidR="005D468A" w:rsidRPr="00692A45">
        <w:rPr>
          <w:rFonts w:ascii="Times New Roman" w:eastAsia="Aptos(body)" w:hAnsi="Times New Roman"/>
          <w:sz w:val="24"/>
          <w:szCs w:val="24"/>
          <w:lang w:val="lv-LV"/>
        </w:rPr>
        <w:t>;</w:t>
      </w:r>
    </w:p>
    <w:p w14:paraId="6D130EF7" w14:textId="166D17F1" w:rsidR="00A22A0F" w:rsidRPr="00692A45" w:rsidRDefault="00393F07" w:rsidP="006E24FE">
      <w:pPr>
        <w:pStyle w:val="ListParagraph"/>
        <w:numPr>
          <w:ilvl w:val="0"/>
          <w:numId w:val="4"/>
        </w:numPr>
        <w:spacing w:after="0"/>
        <w:jc w:val="both"/>
        <w:rPr>
          <w:rFonts w:ascii="Times New Roman" w:eastAsia="Aptos(body)" w:hAnsi="Times New Roman"/>
          <w:sz w:val="24"/>
          <w:szCs w:val="24"/>
          <w:lang w:val="lv-LV"/>
        </w:rPr>
      </w:pPr>
      <w:r w:rsidRPr="00692A45">
        <w:rPr>
          <w:rFonts w:ascii="Times New Roman" w:eastAsia="Aptos(body)" w:hAnsi="Times New Roman"/>
          <w:sz w:val="24"/>
          <w:szCs w:val="24"/>
          <w:lang w:val="lv-LV"/>
        </w:rPr>
        <w:t>i</w:t>
      </w:r>
      <w:r w:rsidR="00A22A0F" w:rsidRPr="00692A45">
        <w:rPr>
          <w:rFonts w:ascii="Times New Roman" w:eastAsia="Aptos(body)" w:hAnsi="Times New Roman"/>
          <w:sz w:val="24"/>
          <w:szCs w:val="24"/>
          <w:lang w:val="lv-LV"/>
        </w:rPr>
        <w:t>espējas mazināt finansiālos riskus ūdeņraža ražotājiem</w:t>
      </w:r>
      <w:r w:rsidR="005D468A" w:rsidRPr="00692A45">
        <w:rPr>
          <w:rFonts w:ascii="Times New Roman" w:eastAsia="Aptos(body)" w:hAnsi="Times New Roman"/>
          <w:sz w:val="24"/>
          <w:szCs w:val="24"/>
          <w:lang w:val="lv-LV"/>
        </w:rPr>
        <w:t>;</w:t>
      </w:r>
    </w:p>
    <w:p w14:paraId="0F321836" w14:textId="2DE4BC7F" w:rsidR="00A22A0F" w:rsidRPr="00692A45" w:rsidRDefault="00393F07" w:rsidP="006E24FE">
      <w:pPr>
        <w:pStyle w:val="ListParagraph"/>
        <w:numPr>
          <w:ilvl w:val="0"/>
          <w:numId w:val="4"/>
        </w:numPr>
        <w:spacing w:after="0"/>
        <w:jc w:val="both"/>
        <w:rPr>
          <w:rFonts w:ascii="Times New Roman" w:eastAsia="Aptos(body)" w:hAnsi="Times New Roman"/>
          <w:sz w:val="24"/>
          <w:szCs w:val="24"/>
          <w:lang w:val="lv-LV"/>
        </w:rPr>
      </w:pPr>
      <w:r w:rsidRPr="00692A45">
        <w:rPr>
          <w:rFonts w:ascii="Times New Roman" w:eastAsia="Aptos(body)" w:hAnsi="Times New Roman"/>
          <w:sz w:val="24"/>
          <w:szCs w:val="24"/>
          <w:lang w:val="lv-LV"/>
        </w:rPr>
        <w:t>i</w:t>
      </w:r>
      <w:r w:rsidR="00A22A0F" w:rsidRPr="00692A45">
        <w:rPr>
          <w:rFonts w:ascii="Times New Roman" w:eastAsia="Aptos(body)" w:hAnsi="Times New Roman"/>
          <w:sz w:val="24"/>
          <w:szCs w:val="24"/>
          <w:lang w:val="lv-LV"/>
        </w:rPr>
        <w:t>lgtermiņa atbalsta mehānismus ūdeņraža ekosistēmas attīstībai.</w:t>
      </w:r>
    </w:p>
    <w:p w14:paraId="0FD79A79" w14:textId="77777777" w:rsidR="00A22A0F" w:rsidRPr="00692A45" w:rsidRDefault="00A22A0F" w:rsidP="00A22A0F">
      <w:pPr>
        <w:pStyle w:val="ListParagraph"/>
        <w:spacing w:after="0"/>
        <w:jc w:val="both"/>
        <w:rPr>
          <w:rFonts w:ascii="Times New Roman" w:eastAsia="Aptos(body)" w:hAnsi="Times New Roman"/>
          <w:sz w:val="24"/>
          <w:szCs w:val="24"/>
          <w:lang w:val="lv-LV"/>
        </w:rPr>
      </w:pPr>
    </w:p>
    <w:p w14:paraId="080B786C" w14:textId="40AA5F2A" w:rsidR="00A22A0F" w:rsidRPr="00692A45" w:rsidRDefault="00A22A0F" w:rsidP="004E276D">
      <w:pPr>
        <w:spacing w:after="0"/>
        <w:jc w:val="both"/>
        <w:rPr>
          <w:rFonts w:ascii="Times New Roman" w:eastAsia="Aptos(body)" w:hAnsi="Times New Roman"/>
          <w:sz w:val="24"/>
          <w:szCs w:val="24"/>
          <w:lang w:val="lv-LV"/>
        </w:rPr>
      </w:pPr>
      <w:r w:rsidRPr="00692A45">
        <w:rPr>
          <w:rFonts w:ascii="Times New Roman" w:eastAsia="Aptos(body)" w:hAnsi="Times New Roman"/>
          <w:sz w:val="24"/>
          <w:szCs w:val="24"/>
          <w:lang w:val="lv-LV"/>
        </w:rPr>
        <w:t xml:space="preserve">Ņemot vērā Latvijas pašreizējās iniciatīvas ūdeņraža tehnoloģiju attīstībā (piemēram, </w:t>
      </w:r>
      <w:r w:rsidR="00451D6E" w:rsidRPr="00692A45">
        <w:rPr>
          <w:rFonts w:ascii="Times New Roman" w:eastAsia="Aptos(body)" w:hAnsi="Times New Roman"/>
          <w:sz w:val="24"/>
          <w:szCs w:val="24"/>
          <w:lang w:val="lv-LV"/>
        </w:rPr>
        <w:t>“</w:t>
      </w:r>
      <w:r w:rsidRPr="00692A45">
        <w:rPr>
          <w:rFonts w:ascii="Times New Roman" w:eastAsia="Aptos(body)" w:hAnsi="Times New Roman"/>
          <w:sz w:val="24"/>
          <w:szCs w:val="24"/>
          <w:lang w:val="lv-LV"/>
        </w:rPr>
        <w:t>"Power to X</w:t>
      </w:r>
      <w:r w:rsidR="00451D6E" w:rsidRPr="00692A45">
        <w:rPr>
          <w:rFonts w:ascii="Times New Roman" w:eastAsia="Aptos(body)" w:hAnsi="Times New Roman"/>
          <w:sz w:val="24"/>
          <w:szCs w:val="24"/>
          <w:lang w:val="lv-LV"/>
        </w:rPr>
        <w:t>”</w:t>
      </w:r>
      <w:r w:rsidRPr="00692A45">
        <w:rPr>
          <w:rFonts w:ascii="Times New Roman" w:eastAsia="Aptos(body)" w:hAnsi="Times New Roman"/>
          <w:sz w:val="24"/>
          <w:szCs w:val="24"/>
          <w:lang w:val="lv-LV"/>
        </w:rPr>
        <w:t xml:space="preserve"> termināla izbūvi Liepājā, zaļā amonjaka rūpnīcu Ventspilī</w:t>
      </w:r>
      <w:r w:rsidR="000E7651">
        <w:rPr>
          <w:rFonts w:ascii="Times New Roman" w:eastAsia="Aptos(body)" w:hAnsi="Times New Roman"/>
          <w:sz w:val="24"/>
          <w:szCs w:val="24"/>
          <w:lang w:val="lv-LV"/>
        </w:rPr>
        <w:t xml:space="preserve"> un sākotnējo ieceri veidot</w:t>
      </w:r>
      <w:r w:rsidR="00641033" w:rsidRPr="00692A45">
        <w:rPr>
          <w:rFonts w:ascii="Times New Roman" w:eastAsia="Aptos(body)" w:hAnsi="Times New Roman"/>
          <w:sz w:val="24"/>
          <w:szCs w:val="24"/>
          <w:lang w:val="lv-LV"/>
        </w:rPr>
        <w:t xml:space="preserve"> </w:t>
      </w:r>
      <w:r w:rsidRPr="00692A45">
        <w:rPr>
          <w:rFonts w:ascii="Times New Roman" w:eastAsia="Aptos(body)" w:hAnsi="Times New Roman"/>
          <w:sz w:val="24"/>
          <w:szCs w:val="24"/>
          <w:lang w:val="lv-LV"/>
        </w:rPr>
        <w:t xml:space="preserve"> </w:t>
      </w:r>
      <w:r w:rsidR="00641033" w:rsidRPr="00692A45">
        <w:rPr>
          <w:rFonts w:ascii="Times New Roman" w:eastAsia="Aptos(body)" w:hAnsi="Times New Roman"/>
          <w:sz w:val="24"/>
          <w:szCs w:val="24"/>
          <w:lang w:val="lv-LV"/>
        </w:rPr>
        <w:t>pirm</w:t>
      </w:r>
      <w:r w:rsidR="000E7651">
        <w:rPr>
          <w:rFonts w:ascii="Times New Roman" w:eastAsia="Aptos(body)" w:hAnsi="Times New Roman"/>
          <w:sz w:val="24"/>
          <w:szCs w:val="24"/>
          <w:lang w:val="lv-LV"/>
        </w:rPr>
        <w:t>o</w:t>
      </w:r>
      <w:r w:rsidR="00641033" w:rsidRPr="00692A45">
        <w:rPr>
          <w:rFonts w:ascii="Times New Roman" w:eastAsia="Aptos(body)" w:hAnsi="Times New Roman"/>
          <w:sz w:val="24"/>
          <w:szCs w:val="24"/>
          <w:lang w:val="lv-LV"/>
        </w:rPr>
        <w:t xml:space="preserve"> Ūdeņraža ielej</w:t>
      </w:r>
      <w:r w:rsidR="000E7651">
        <w:rPr>
          <w:rFonts w:ascii="Times New Roman" w:eastAsia="Aptos(body)" w:hAnsi="Times New Roman"/>
          <w:sz w:val="24"/>
          <w:szCs w:val="24"/>
          <w:lang w:val="lv-LV"/>
        </w:rPr>
        <w:t>u</w:t>
      </w:r>
      <w:r w:rsidR="00641033" w:rsidRPr="00692A45">
        <w:rPr>
          <w:rFonts w:ascii="Times New Roman" w:eastAsia="Aptos(body)" w:hAnsi="Times New Roman"/>
          <w:sz w:val="24"/>
          <w:szCs w:val="24"/>
          <w:lang w:val="lv-LV"/>
        </w:rPr>
        <w:t xml:space="preserve"> Latvijā</w:t>
      </w:r>
      <w:r w:rsidR="00FE7A2E">
        <w:rPr>
          <w:rFonts w:ascii="Times New Roman" w:eastAsia="Aptos(body)" w:hAnsi="Times New Roman"/>
          <w:sz w:val="24"/>
          <w:szCs w:val="24"/>
          <w:lang w:val="lv-LV"/>
        </w:rPr>
        <w:t xml:space="preserve"> </w:t>
      </w:r>
      <w:r w:rsidR="002E620C">
        <w:rPr>
          <w:rFonts w:ascii="Times New Roman" w:eastAsia="Aptos(body)" w:hAnsi="Times New Roman"/>
          <w:sz w:val="24"/>
          <w:szCs w:val="24"/>
          <w:lang w:val="lv-LV"/>
        </w:rPr>
        <w:t>Rīgas lidost</w:t>
      </w:r>
      <w:r w:rsidR="000E7651">
        <w:rPr>
          <w:rFonts w:ascii="Times New Roman" w:eastAsia="Aptos(body)" w:hAnsi="Times New Roman"/>
          <w:sz w:val="24"/>
          <w:szCs w:val="24"/>
          <w:lang w:val="lv-LV"/>
        </w:rPr>
        <w:t>as apkārtnē</w:t>
      </w:r>
      <w:r w:rsidR="00641033" w:rsidRPr="00692A45">
        <w:rPr>
          <w:rFonts w:ascii="Times New Roman" w:eastAsia="Aptos(body)" w:hAnsi="Times New Roman"/>
          <w:sz w:val="24"/>
          <w:szCs w:val="24"/>
          <w:lang w:val="lv-LV"/>
        </w:rPr>
        <w:t xml:space="preserve"> </w:t>
      </w:r>
      <w:r w:rsidRPr="00692A45">
        <w:rPr>
          <w:rFonts w:ascii="Times New Roman" w:eastAsia="Aptos(body)" w:hAnsi="Times New Roman"/>
          <w:sz w:val="24"/>
          <w:szCs w:val="24"/>
          <w:lang w:val="lv-LV"/>
        </w:rPr>
        <w:t xml:space="preserve">un citus projektus), Eiropas Ūdeņraža bankas izsoļu sistēma var būt </w:t>
      </w:r>
      <w:r w:rsidR="006573B2" w:rsidRPr="00692A45">
        <w:rPr>
          <w:rFonts w:ascii="Times New Roman" w:eastAsia="Aptos(body)" w:hAnsi="Times New Roman"/>
          <w:sz w:val="24"/>
          <w:szCs w:val="24"/>
          <w:lang w:val="lv-LV"/>
        </w:rPr>
        <w:t>at</w:t>
      </w:r>
      <w:r w:rsidR="00F93D3E" w:rsidRPr="00692A45">
        <w:rPr>
          <w:rFonts w:ascii="Times New Roman" w:eastAsia="Aptos(body)" w:hAnsi="Times New Roman"/>
          <w:sz w:val="24"/>
          <w:szCs w:val="24"/>
          <w:lang w:val="lv-LV"/>
        </w:rPr>
        <w:t>ba</w:t>
      </w:r>
      <w:r w:rsidR="006573B2" w:rsidRPr="00692A45">
        <w:rPr>
          <w:rFonts w:ascii="Times New Roman" w:eastAsia="Aptos(body)" w:hAnsi="Times New Roman"/>
          <w:sz w:val="24"/>
          <w:szCs w:val="24"/>
          <w:lang w:val="lv-LV"/>
        </w:rPr>
        <w:t xml:space="preserve">lsta </w:t>
      </w:r>
      <w:r w:rsidRPr="00692A45">
        <w:rPr>
          <w:rFonts w:ascii="Times New Roman" w:eastAsia="Aptos(body)" w:hAnsi="Times New Roman"/>
          <w:sz w:val="24"/>
          <w:szCs w:val="24"/>
          <w:lang w:val="lv-LV"/>
        </w:rPr>
        <w:t>instruments Latvijas ūdeņraža ekosistēmas izveidē. Šīs sistēmas izmantošana ļautu nodrošināt subsīdijas atjau</w:t>
      </w:r>
      <w:r w:rsidR="00694177" w:rsidRPr="00692A45">
        <w:rPr>
          <w:rFonts w:ascii="Times New Roman" w:eastAsia="Aptos(body)" w:hAnsi="Times New Roman"/>
          <w:sz w:val="24"/>
          <w:szCs w:val="24"/>
          <w:lang w:val="lv-LV"/>
        </w:rPr>
        <w:t>nīgā</w:t>
      </w:r>
      <w:r w:rsidRPr="00692A45">
        <w:rPr>
          <w:rFonts w:ascii="Times New Roman" w:eastAsia="Aptos(body)" w:hAnsi="Times New Roman"/>
          <w:sz w:val="24"/>
          <w:szCs w:val="24"/>
          <w:lang w:val="lv-LV"/>
        </w:rPr>
        <w:t xml:space="preserve"> ūdeņraža ražošanas projektiem bez nepieciešamības veidot valsts budžeta līdzfinansējumu vai gaidīt sarežģītu EK atbalsta shēmu apstiprināšanu.</w:t>
      </w:r>
    </w:p>
    <w:p w14:paraId="026ACB61" w14:textId="642CD9A4" w:rsidR="00FB0514" w:rsidRPr="00692A45" w:rsidRDefault="00FB0514" w:rsidP="004E276D">
      <w:pPr>
        <w:spacing w:after="0"/>
        <w:jc w:val="both"/>
        <w:rPr>
          <w:rFonts w:ascii="Times New Roman" w:eastAsia="Aptos(body)" w:hAnsi="Times New Roman"/>
          <w:sz w:val="24"/>
          <w:szCs w:val="24"/>
          <w:lang w:val="lv-LV"/>
        </w:rPr>
      </w:pPr>
      <w:r w:rsidRPr="00692A45">
        <w:rPr>
          <w:rFonts w:ascii="Times New Roman" w:eastAsia="Aptos(body)" w:hAnsi="Times New Roman"/>
          <w:sz w:val="24"/>
          <w:szCs w:val="24"/>
          <w:lang w:val="lv-LV"/>
        </w:rPr>
        <w:t>Kā papildinošs risinājums būtu izmantojams Eiropas Ūdeņraža bankas izsoļu sistēmas produkts AaaS “Auction as a Service”, kur valsts var izmantota sava budžeta līdzekļus, lai atbalstītu vietējos zaļā ūdeņraža un tā atvasinājumu ražošanas projektus, izvēloties subsidēt tos projektus, kuri ir pirmie aiz izsoles “strīpas”, jo īpaši projektos, kuros ir vērtīb</w:t>
      </w:r>
      <w:r w:rsidR="006E2418">
        <w:rPr>
          <w:rFonts w:ascii="Times New Roman" w:eastAsia="Aptos(body)" w:hAnsi="Times New Roman"/>
          <w:sz w:val="24"/>
          <w:szCs w:val="24"/>
          <w:lang w:val="lv-LV"/>
        </w:rPr>
        <w:t>as</w:t>
      </w:r>
      <w:r w:rsidRPr="00692A45">
        <w:rPr>
          <w:rFonts w:ascii="Times New Roman" w:eastAsia="Aptos(body)" w:hAnsi="Times New Roman"/>
          <w:sz w:val="24"/>
          <w:szCs w:val="24"/>
          <w:lang w:val="lv-LV"/>
        </w:rPr>
        <w:t xml:space="preserve"> ķēde zaļā ūdeņraža vietējai izmantošanai industriālo procesu dekarbonizācijai.</w:t>
      </w:r>
    </w:p>
    <w:p w14:paraId="04541C7D" w14:textId="38150196" w:rsidR="00E56E5B" w:rsidRPr="00692A45" w:rsidRDefault="00E56E5B" w:rsidP="004E276D">
      <w:pPr>
        <w:spacing w:after="0"/>
        <w:jc w:val="both"/>
        <w:rPr>
          <w:rFonts w:ascii="Times New Roman" w:eastAsia="Aptos(body)" w:hAnsi="Times New Roman"/>
          <w:sz w:val="24"/>
          <w:szCs w:val="24"/>
          <w:lang w:val="lv-LV"/>
        </w:rPr>
      </w:pPr>
      <w:r w:rsidRPr="00692A45">
        <w:rPr>
          <w:rFonts w:ascii="Times New Roman" w:eastAsia="Aptos(body)" w:hAnsi="Times New Roman"/>
          <w:noProof/>
          <w:sz w:val="24"/>
          <w:szCs w:val="24"/>
          <w:lang w:val="lv-LV"/>
          <w14:ligatures w14:val="standardContextual"/>
        </w:rPr>
        <w:lastRenderedPageBreak/>
        <w:drawing>
          <wp:inline distT="0" distB="0" distL="0" distR="0" wp14:anchorId="18EAB6BB" wp14:editId="3C736E36">
            <wp:extent cx="5274310" cy="2420620"/>
            <wp:effectExtent l="0" t="0" r="2540" b="0"/>
            <wp:docPr id="1282652764" name="Picture 1" descr="A diagram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2652764" name="Picture 1" descr="A diagram of a graph&#10;&#10;AI-generated content may be incorrect."/>
                    <pic:cNvPicPr/>
                  </pic:nvPicPr>
                  <pic:blipFill>
                    <a:blip r:embed="rId24">
                      <a:extLst>
                        <a:ext uri="{28A0092B-C50C-407E-A947-70E740481C1C}">
                          <a14:useLocalDpi xmlns:a14="http://schemas.microsoft.com/office/drawing/2010/main" val="0"/>
                        </a:ext>
                      </a:extLst>
                    </a:blip>
                    <a:stretch>
                      <a:fillRect/>
                    </a:stretch>
                  </pic:blipFill>
                  <pic:spPr>
                    <a:xfrm>
                      <a:off x="0" y="0"/>
                      <a:ext cx="5274310" cy="2420620"/>
                    </a:xfrm>
                    <a:prstGeom prst="rect">
                      <a:avLst/>
                    </a:prstGeom>
                  </pic:spPr>
                </pic:pic>
              </a:graphicData>
            </a:graphic>
          </wp:inline>
        </w:drawing>
      </w:r>
    </w:p>
    <w:p w14:paraId="1A3D4D1E" w14:textId="2A3D3377" w:rsidR="00FB0514" w:rsidRPr="00692A45" w:rsidRDefault="00FB0514" w:rsidP="00FB0514">
      <w:pPr>
        <w:spacing w:after="0"/>
        <w:jc w:val="center"/>
        <w:rPr>
          <w:rFonts w:ascii="Times New Roman" w:eastAsia="Aptos(body)" w:hAnsi="Times New Roman"/>
          <w:sz w:val="24"/>
          <w:szCs w:val="24"/>
          <w:lang w:val="lv-LV"/>
        </w:rPr>
      </w:pPr>
      <w:r w:rsidRPr="00692A45">
        <w:rPr>
          <w:rFonts w:ascii="Times New Roman" w:eastAsia="Aptos(body)" w:hAnsi="Times New Roman"/>
          <w:sz w:val="24"/>
          <w:szCs w:val="24"/>
          <w:lang w:val="lv-LV"/>
        </w:rPr>
        <w:t>12. attēls “</w:t>
      </w:r>
      <w:r w:rsidR="00844495" w:rsidRPr="00692A45">
        <w:rPr>
          <w:rFonts w:ascii="Times New Roman" w:eastAsia="Aptos(body)" w:hAnsi="Times New Roman"/>
          <w:sz w:val="24"/>
          <w:szCs w:val="24"/>
          <w:lang w:val="lv-LV"/>
        </w:rPr>
        <w:t>ES un valsts līdzfinansējums H₂ izsolēs (AaaS)”</w:t>
      </w:r>
    </w:p>
    <w:p w14:paraId="0261CC99" w14:textId="77777777" w:rsidR="00844495" w:rsidRPr="00692A45" w:rsidRDefault="00844495" w:rsidP="00FB0514">
      <w:pPr>
        <w:spacing w:after="0"/>
        <w:jc w:val="center"/>
        <w:rPr>
          <w:rFonts w:ascii="Times New Roman" w:eastAsia="Aptos(body)" w:hAnsi="Times New Roman"/>
          <w:sz w:val="24"/>
          <w:szCs w:val="24"/>
          <w:lang w:val="lv-LV"/>
        </w:rPr>
      </w:pPr>
    </w:p>
    <w:p w14:paraId="05015483" w14:textId="2AE8ACDA" w:rsidR="00844495" w:rsidRPr="00692A45" w:rsidRDefault="00844495" w:rsidP="00844495">
      <w:pPr>
        <w:spacing w:after="0"/>
        <w:jc w:val="both"/>
        <w:rPr>
          <w:rFonts w:ascii="Times New Roman" w:eastAsia="Aptos(body)" w:hAnsi="Times New Roman"/>
          <w:sz w:val="24"/>
          <w:szCs w:val="24"/>
          <w:lang w:val="lv-LV"/>
        </w:rPr>
      </w:pPr>
      <w:r w:rsidRPr="00692A45">
        <w:rPr>
          <w:rFonts w:ascii="Times New Roman" w:eastAsia="Aptos(body)" w:hAnsi="Times New Roman"/>
          <w:sz w:val="24"/>
          <w:szCs w:val="24"/>
          <w:lang w:val="lv-LV"/>
        </w:rPr>
        <w:t>Tomēr pastāv arī viedokļi, ka Ūdeņraža bankas mehānismi kopumā nav attaisnojušies un būtu aizstājami ar vienkāršākiem subsīdiju mehānismiem</w:t>
      </w:r>
      <w:r w:rsidRPr="00692A45">
        <w:rPr>
          <w:rStyle w:val="FootnoteReference"/>
          <w:rFonts w:ascii="Times New Roman" w:eastAsia="Aptos(body)" w:hAnsi="Times New Roman"/>
          <w:sz w:val="24"/>
          <w:szCs w:val="24"/>
          <w:lang w:val="lv-LV"/>
        </w:rPr>
        <w:footnoteReference w:id="48"/>
      </w:r>
      <w:r w:rsidRPr="00692A45">
        <w:rPr>
          <w:rFonts w:ascii="Times New Roman" w:eastAsia="Aptos(body)" w:hAnsi="Times New Roman"/>
          <w:sz w:val="24"/>
          <w:szCs w:val="24"/>
          <w:lang w:val="lv-LV"/>
        </w:rPr>
        <w:t>.</w:t>
      </w:r>
    </w:p>
    <w:p w14:paraId="12699F78" w14:textId="5F70473A" w:rsidR="00844495" w:rsidRPr="00692A45" w:rsidRDefault="00844495" w:rsidP="00844495">
      <w:pPr>
        <w:spacing w:after="0"/>
        <w:jc w:val="both"/>
        <w:rPr>
          <w:rFonts w:ascii="Times New Roman" w:eastAsia="Aptos(body)" w:hAnsi="Times New Roman"/>
          <w:sz w:val="24"/>
          <w:szCs w:val="24"/>
          <w:lang w:val="lv-LV"/>
        </w:rPr>
      </w:pPr>
      <w:r w:rsidRPr="00692A45">
        <w:rPr>
          <w:rFonts w:ascii="Times New Roman" w:eastAsia="Aptos(body)" w:hAnsi="Times New Roman"/>
          <w:sz w:val="24"/>
          <w:szCs w:val="24"/>
          <w:lang w:val="lv-LV"/>
        </w:rPr>
        <w:t xml:space="preserve">Papildus būtu atzīmējamas arī Vācijas un tās sadarbības partneru organizētās zaļā ūdeņraža un tā atvasinājumu izsoļu sistēma “H2 Global”, kur līdz ar otro izsoles kārtu ir pavērta iespēja piedalīties arī </w:t>
      </w:r>
      <w:r w:rsidR="007427F1" w:rsidRPr="00692A45">
        <w:rPr>
          <w:rFonts w:ascii="Times New Roman" w:eastAsia="Aptos(body)" w:hAnsi="Times New Roman"/>
          <w:sz w:val="24"/>
          <w:szCs w:val="24"/>
          <w:lang w:val="lv-LV"/>
        </w:rPr>
        <w:t>ES</w:t>
      </w:r>
      <w:r w:rsidRPr="00692A45">
        <w:rPr>
          <w:rFonts w:ascii="Times New Roman" w:eastAsia="Aptos(body)" w:hAnsi="Times New Roman"/>
          <w:sz w:val="24"/>
          <w:szCs w:val="24"/>
          <w:lang w:val="lv-LV"/>
        </w:rPr>
        <w:t xml:space="preserve"> esošajiem ražotājiem.</w:t>
      </w:r>
    </w:p>
    <w:p w14:paraId="7494A149" w14:textId="57A501BF" w:rsidR="00844495" w:rsidRPr="00692A45" w:rsidRDefault="00844495" w:rsidP="00844495">
      <w:pPr>
        <w:spacing w:after="0"/>
        <w:jc w:val="both"/>
        <w:rPr>
          <w:rFonts w:ascii="Times New Roman" w:eastAsia="Aptos(body)" w:hAnsi="Times New Roman"/>
          <w:sz w:val="24"/>
          <w:szCs w:val="24"/>
          <w:lang w:val="lv-LV"/>
        </w:rPr>
      </w:pPr>
    </w:p>
    <w:p w14:paraId="3871876B" w14:textId="1DEACA05" w:rsidR="00A22A0F" w:rsidRPr="00692A45" w:rsidRDefault="00156A51" w:rsidP="00156A51">
      <w:pPr>
        <w:pStyle w:val="Heading2"/>
        <w:rPr>
          <w:rStyle w:val="ui-provider"/>
          <w:rFonts w:ascii="Times New Roman" w:hAnsi="Times New Roman" w:cs="Times New Roman"/>
          <w:b/>
          <w:bCs/>
          <w:color w:val="auto"/>
          <w:lang w:val="lv-LV"/>
        </w:rPr>
      </w:pPr>
      <w:bookmarkStart w:id="27" w:name="_Toc206572932"/>
      <w:r w:rsidRPr="00692A45">
        <w:rPr>
          <w:rStyle w:val="ui-provider"/>
          <w:rFonts w:ascii="Times New Roman" w:hAnsi="Times New Roman" w:cs="Times New Roman"/>
          <w:b/>
          <w:bCs/>
          <w:color w:val="auto"/>
          <w:lang w:val="lv-LV"/>
        </w:rPr>
        <w:t>3.3.</w:t>
      </w:r>
      <w:r w:rsidR="00A22A0F" w:rsidRPr="00692A45">
        <w:rPr>
          <w:rStyle w:val="ui-provider"/>
          <w:rFonts w:ascii="Times New Roman" w:hAnsi="Times New Roman" w:cs="Times New Roman"/>
          <w:b/>
          <w:bCs/>
          <w:color w:val="auto"/>
          <w:lang w:val="lv-LV"/>
        </w:rPr>
        <w:t xml:space="preserve">Latvijas </w:t>
      </w:r>
      <w:r w:rsidR="0090361D" w:rsidRPr="00692A45">
        <w:rPr>
          <w:rStyle w:val="ui-provider"/>
          <w:rFonts w:ascii="Times New Roman" w:hAnsi="Times New Roman" w:cs="Times New Roman"/>
          <w:b/>
          <w:bCs/>
          <w:color w:val="auto"/>
          <w:lang w:val="lv-LV"/>
        </w:rPr>
        <w:t>tendences</w:t>
      </w:r>
      <w:bookmarkEnd w:id="27"/>
    </w:p>
    <w:p w14:paraId="52079AD4" w14:textId="5187B44F" w:rsidR="001941AF" w:rsidRPr="00692A45" w:rsidRDefault="001941AF" w:rsidP="001941AF">
      <w:pPr>
        <w:spacing w:before="240" w:after="240"/>
        <w:jc w:val="both"/>
        <w:rPr>
          <w:rFonts w:ascii="Times New Roman" w:eastAsia="Aptos(body)" w:hAnsi="Times New Roman"/>
          <w:sz w:val="24"/>
          <w:szCs w:val="24"/>
          <w:lang w:val="lv-LV"/>
        </w:rPr>
      </w:pPr>
      <w:r w:rsidRPr="00692A45">
        <w:rPr>
          <w:rFonts w:ascii="Times New Roman" w:hAnsi="Times New Roman"/>
          <w:sz w:val="24"/>
          <w:szCs w:val="24"/>
          <w:lang w:val="lv-LV"/>
        </w:rPr>
        <w:t xml:space="preserve">Ņemot vērā Eiropas un globālos centienus, Latvijai ir iespēja integrēt ūdeņraža tehnoloģijas </w:t>
      </w:r>
      <w:r w:rsidR="004C381B" w:rsidRPr="00692A45">
        <w:rPr>
          <w:rFonts w:ascii="Times New Roman" w:hAnsi="Times New Roman"/>
          <w:sz w:val="24"/>
          <w:szCs w:val="24"/>
          <w:lang w:val="lv-LV"/>
        </w:rPr>
        <w:t xml:space="preserve">enerģētikā </w:t>
      </w:r>
      <w:r w:rsidRPr="00692A45">
        <w:rPr>
          <w:rFonts w:ascii="Times New Roman" w:hAnsi="Times New Roman"/>
          <w:sz w:val="24"/>
          <w:szCs w:val="24"/>
          <w:lang w:val="lv-LV"/>
        </w:rPr>
        <w:t xml:space="preserve">un </w:t>
      </w:r>
      <w:r w:rsidR="004C381B" w:rsidRPr="00692A45">
        <w:rPr>
          <w:rFonts w:ascii="Times New Roman" w:hAnsi="Times New Roman"/>
          <w:sz w:val="24"/>
          <w:szCs w:val="24"/>
          <w:lang w:val="lv-LV"/>
        </w:rPr>
        <w:t>rūpniecībā</w:t>
      </w:r>
      <w:r w:rsidRPr="00692A45">
        <w:rPr>
          <w:rFonts w:ascii="Times New Roman" w:hAnsi="Times New Roman"/>
          <w:sz w:val="24"/>
          <w:szCs w:val="24"/>
          <w:lang w:val="lv-LV"/>
        </w:rPr>
        <w:t>, veicinot inovācijas, piesaistot investīcijas un stiprinot starptautisko sadarbību. Eiropas Ūdeņraža bankas mehānismi, kā arī IRENA un IEA sniegtās rekomendācijas var palīdzēt veidot efektīvu politiku, kas nodrošinās Latvijai konkurētspējīgu pozīciju ūdeņraža nozarē un veicinās ilgtspējīgu ekonomikas attīstību</w:t>
      </w:r>
      <w:r w:rsidR="009F1332" w:rsidRPr="00692A45">
        <w:rPr>
          <w:rFonts w:ascii="Times New Roman" w:hAnsi="Times New Roman"/>
          <w:sz w:val="24"/>
          <w:szCs w:val="24"/>
          <w:lang w:val="lv-LV"/>
        </w:rPr>
        <w:t>.</w:t>
      </w:r>
    </w:p>
    <w:p w14:paraId="45770CE0" w14:textId="36296206" w:rsidR="00932B32" w:rsidRPr="00692A45" w:rsidRDefault="00932B32" w:rsidP="6253B36C">
      <w:pPr>
        <w:jc w:val="both"/>
        <w:rPr>
          <w:rFonts w:ascii="Times New Roman" w:hAnsi="Times New Roman"/>
          <w:sz w:val="24"/>
          <w:szCs w:val="24"/>
          <w:lang w:val="lv-LV"/>
        </w:rPr>
      </w:pPr>
      <w:r w:rsidRPr="00692A45">
        <w:rPr>
          <w:rFonts w:ascii="Times New Roman" w:hAnsi="Times New Roman"/>
          <w:sz w:val="24"/>
          <w:szCs w:val="24"/>
          <w:lang w:val="lv-LV"/>
        </w:rPr>
        <w:t>Latvijas ūdeņraža nozare vēl ir tikai sākumstadijā, bez komerciālas ražošanas un ar ierobežotu iekšzemes pieprasījumu, izņemot maza mēroga trolejbusu projektu Rīgā. Tomēr, ņemot vērā potenciālo pieprasījumu rūpniecībā, transportā</w:t>
      </w:r>
      <w:r w:rsidR="00844495" w:rsidRPr="00692A45">
        <w:rPr>
          <w:rFonts w:ascii="Times New Roman" w:hAnsi="Times New Roman"/>
          <w:sz w:val="24"/>
          <w:szCs w:val="24"/>
          <w:lang w:val="lv-LV"/>
        </w:rPr>
        <w:t xml:space="preserve">, </w:t>
      </w:r>
      <w:r w:rsidRPr="00692A45">
        <w:rPr>
          <w:rFonts w:ascii="Times New Roman" w:hAnsi="Times New Roman"/>
          <w:sz w:val="24"/>
          <w:szCs w:val="24"/>
          <w:lang w:val="lv-LV"/>
        </w:rPr>
        <w:t>koģenerācijas stacijās</w:t>
      </w:r>
      <w:r w:rsidR="00844495" w:rsidRPr="00692A45">
        <w:rPr>
          <w:rFonts w:ascii="Times New Roman" w:hAnsi="Times New Roman"/>
          <w:sz w:val="24"/>
          <w:szCs w:val="24"/>
          <w:lang w:val="lv-LV"/>
        </w:rPr>
        <w:t xml:space="preserve"> un enerģiju uzkrājošajos risinājumos</w:t>
      </w:r>
      <w:r w:rsidRPr="00692A45">
        <w:rPr>
          <w:rFonts w:ascii="Times New Roman" w:hAnsi="Times New Roman"/>
          <w:sz w:val="24"/>
          <w:szCs w:val="24"/>
          <w:lang w:val="lv-LV"/>
        </w:rPr>
        <w:t>, ir plāni sākt ražošanu vairākās vietās.</w:t>
      </w:r>
    </w:p>
    <w:p w14:paraId="6904C2F7" w14:textId="7F586FFE" w:rsidR="00943864" w:rsidRPr="00692A45" w:rsidRDefault="00943864" w:rsidP="00943864">
      <w:pPr>
        <w:jc w:val="both"/>
        <w:rPr>
          <w:rFonts w:ascii="Times New Roman" w:hAnsi="Times New Roman"/>
          <w:sz w:val="24"/>
          <w:szCs w:val="24"/>
          <w:lang w:val="lv-LV"/>
        </w:rPr>
      </w:pPr>
      <w:r w:rsidRPr="00692A45">
        <w:rPr>
          <w:rFonts w:ascii="Times New Roman" w:hAnsi="Times New Roman"/>
          <w:sz w:val="24"/>
          <w:szCs w:val="24"/>
          <w:lang w:val="lv-LV"/>
        </w:rPr>
        <w:t xml:space="preserve">2024. gada 27. septembrī LIAA noslēdza līgumu ar SIA “ERNST &amp; YOUNG BALTIC” par stratēģiskās analīzes izstrādi Latvijas atkrastes vēja enerģijas nozarei, kas sniedz detalizētāku pārskatu par Latvijas un </w:t>
      </w:r>
      <w:r w:rsidR="002B4CAE" w:rsidRPr="00692A45">
        <w:rPr>
          <w:rFonts w:ascii="Times New Roman" w:hAnsi="Times New Roman"/>
          <w:sz w:val="24"/>
          <w:szCs w:val="24"/>
          <w:lang w:val="lv-LV"/>
        </w:rPr>
        <w:t>Igaunijas</w:t>
      </w:r>
      <w:r w:rsidRPr="00692A45">
        <w:rPr>
          <w:rFonts w:ascii="Times New Roman" w:hAnsi="Times New Roman"/>
          <w:sz w:val="24"/>
          <w:szCs w:val="24"/>
          <w:lang w:val="lv-LV"/>
        </w:rPr>
        <w:t xml:space="preserve"> atkrastes vēja enerģijas kopprojekta ELWIND ietekmi uz Latvijas tautsaimniecību. Analīzes dati liecina, ka, lai palielinātu ELWIND projekta ekonomiskos ieguvumus, nepieciešams:</w:t>
      </w:r>
    </w:p>
    <w:p w14:paraId="76B86607" w14:textId="586B4CD4" w:rsidR="00943864" w:rsidRPr="00692A45" w:rsidRDefault="00464A22" w:rsidP="00943864">
      <w:pPr>
        <w:jc w:val="both"/>
        <w:rPr>
          <w:rFonts w:ascii="Times New Roman" w:hAnsi="Times New Roman"/>
          <w:sz w:val="24"/>
          <w:szCs w:val="24"/>
          <w:lang w:val="lv-LV"/>
        </w:rPr>
      </w:pPr>
      <w:r w:rsidRPr="00692A45">
        <w:rPr>
          <w:rFonts w:ascii="Times New Roman" w:hAnsi="Times New Roman"/>
          <w:sz w:val="24"/>
          <w:szCs w:val="24"/>
          <w:lang w:val="lv-LV"/>
        </w:rPr>
        <w:tab/>
      </w:r>
      <w:r w:rsidR="00943864" w:rsidRPr="00692A45">
        <w:rPr>
          <w:rFonts w:ascii="Times New Roman" w:hAnsi="Times New Roman"/>
          <w:sz w:val="24"/>
          <w:szCs w:val="24"/>
          <w:lang w:val="lv-LV"/>
        </w:rPr>
        <w:t>•</w:t>
      </w:r>
      <w:r w:rsidRPr="00692A45">
        <w:rPr>
          <w:rFonts w:ascii="Times New Roman" w:hAnsi="Times New Roman"/>
          <w:sz w:val="24"/>
          <w:szCs w:val="24"/>
          <w:lang w:val="lv-LV"/>
        </w:rPr>
        <w:t xml:space="preserve"> </w:t>
      </w:r>
      <w:r w:rsidR="00943864" w:rsidRPr="00692A45">
        <w:rPr>
          <w:rFonts w:ascii="Times New Roman" w:hAnsi="Times New Roman"/>
          <w:sz w:val="24"/>
          <w:szCs w:val="24"/>
          <w:lang w:val="lv-LV"/>
        </w:rPr>
        <w:t>Palielināt lokālās komponentes apjomu, attīstot vismaz vienu atkrastes vēja enerģijas parkus apkalpojošo ostu Latvijā vai piesaistot atkrastes vēja parku komponenšu ražotājus;</w:t>
      </w:r>
    </w:p>
    <w:p w14:paraId="3B36B31C" w14:textId="276F389C" w:rsidR="00943864" w:rsidRPr="00692A45" w:rsidRDefault="00464A22" w:rsidP="00943864">
      <w:pPr>
        <w:jc w:val="both"/>
        <w:rPr>
          <w:rFonts w:ascii="Times New Roman" w:hAnsi="Times New Roman"/>
          <w:sz w:val="24"/>
          <w:szCs w:val="24"/>
          <w:lang w:val="lv-LV"/>
        </w:rPr>
      </w:pPr>
      <w:r w:rsidRPr="00692A45">
        <w:rPr>
          <w:rFonts w:ascii="Times New Roman" w:hAnsi="Times New Roman"/>
          <w:sz w:val="24"/>
          <w:szCs w:val="24"/>
          <w:lang w:val="lv-LV"/>
        </w:rPr>
        <w:tab/>
      </w:r>
      <w:r w:rsidR="00943864" w:rsidRPr="00692A45">
        <w:rPr>
          <w:rFonts w:ascii="Times New Roman" w:hAnsi="Times New Roman"/>
          <w:sz w:val="24"/>
          <w:szCs w:val="24"/>
          <w:lang w:val="lv-LV"/>
        </w:rPr>
        <w:t>•</w:t>
      </w:r>
      <w:r w:rsidRPr="00692A45">
        <w:rPr>
          <w:rFonts w:ascii="Times New Roman" w:hAnsi="Times New Roman"/>
          <w:sz w:val="24"/>
          <w:szCs w:val="24"/>
          <w:lang w:val="lv-LV"/>
        </w:rPr>
        <w:t xml:space="preserve"> </w:t>
      </w:r>
      <w:r w:rsidR="00943864" w:rsidRPr="00692A45">
        <w:rPr>
          <w:rFonts w:ascii="Times New Roman" w:hAnsi="Times New Roman"/>
          <w:sz w:val="24"/>
          <w:szCs w:val="24"/>
          <w:lang w:val="lv-LV"/>
        </w:rPr>
        <w:t>Attīstīt ūdeņraža un no tā atvasināto produktu ražošanu Latvijā.</w:t>
      </w:r>
    </w:p>
    <w:p w14:paraId="25C7B702" w14:textId="1D6A3DBE" w:rsidR="000F6015" w:rsidRPr="00692A45" w:rsidRDefault="000F6015" w:rsidP="00943864">
      <w:pPr>
        <w:jc w:val="both"/>
        <w:rPr>
          <w:rFonts w:ascii="Times New Roman" w:hAnsi="Times New Roman"/>
          <w:sz w:val="24"/>
          <w:szCs w:val="24"/>
          <w:lang w:val="lv-LV"/>
        </w:rPr>
      </w:pPr>
      <w:r w:rsidRPr="00692A45">
        <w:rPr>
          <w:rFonts w:ascii="Times New Roman" w:hAnsi="Times New Roman"/>
          <w:sz w:val="24"/>
          <w:szCs w:val="24"/>
          <w:lang w:val="lv-LV"/>
        </w:rPr>
        <w:lastRenderedPageBreak/>
        <w:t>Latvija un Igaunija cieši sadarbojas stratēģisku enerģētikas projektu īstenošanā, tostarp ELWIND atkrastes vēja parka attīstībā, kas līdzās elektroenerģijas ražošanai paredz arī ūdeņraža tehnoloģiju integrāciju. Saskaņā ar abu valstu sadarbības memorandu, ELWIND projektā plānota vismaz 7 TWh zaļās elektroenerģijas ražošana, kas kalpo kā potenciālais avots ūdeņraža ražošanai un eksportam.</w:t>
      </w:r>
    </w:p>
    <w:p w14:paraId="31F19D3E" w14:textId="73B6D600" w:rsidR="000B7484" w:rsidRDefault="000B7484" w:rsidP="6253B36C">
      <w:pPr>
        <w:jc w:val="both"/>
        <w:rPr>
          <w:rFonts w:ascii="Times New Roman" w:hAnsi="Times New Roman"/>
          <w:sz w:val="24"/>
          <w:szCs w:val="24"/>
          <w:lang w:val="lv-LV"/>
        </w:rPr>
      </w:pPr>
      <w:r w:rsidRPr="000B7484">
        <w:rPr>
          <w:rFonts w:ascii="Times New Roman" w:hAnsi="Times New Roman"/>
          <w:sz w:val="24"/>
          <w:szCs w:val="24"/>
          <w:lang w:val="lv-LV"/>
        </w:rPr>
        <w:t>Viens no vērienīgākajiem starptautiskās sadarbības projektiem ir Ziemeļu-Baltijas ūdeņraža koridora attīstība, ko īsteno septiņu valstu gāzes pārvades sistēmas operatori. Latvijas pārstāvniecību nodrošina uzņēmuma “Conexus”. Ir izstrādātas pirmās izpētes par koridoru izvietojumu, un Eiropas Komisija šai iecerei ir piešķīrusi finansējumu</w:t>
      </w:r>
      <w:r>
        <w:rPr>
          <w:rStyle w:val="FootnoteReference"/>
          <w:rFonts w:ascii="Times New Roman" w:hAnsi="Times New Roman"/>
          <w:sz w:val="24"/>
          <w:szCs w:val="24"/>
          <w:lang w:val="lv-LV"/>
        </w:rPr>
        <w:footnoteReference w:id="49"/>
      </w:r>
      <w:r w:rsidRPr="000B7484">
        <w:rPr>
          <w:rFonts w:ascii="Times New Roman" w:hAnsi="Times New Roman"/>
          <w:sz w:val="24"/>
          <w:szCs w:val="24"/>
          <w:lang w:val="lv-LV"/>
        </w:rPr>
        <w:t>. Arī ELWIND īstenošanai būs būtiska loma reģionālo zaļā ūdeņraža ieleju attīstībā Latvijā un Igaunijā.</w:t>
      </w:r>
    </w:p>
    <w:p w14:paraId="7744DDD7" w14:textId="3ABDB365" w:rsidR="00932B32" w:rsidRPr="00692A45" w:rsidRDefault="000B7484" w:rsidP="6253B36C">
      <w:pPr>
        <w:jc w:val="both"/>
        <w:rPr>
          <w:rFonts w:ascii="Times New Roman" w:hAnsi="Times New Roman"/>
          <w:sz w:val="24"/>
          <w:szCs w:val="24"/>
          <w:lang w:val="lv-LV"/>
        </w:rPr>
      </w:pPr>
      <w:r w:rsidRPr="000B7484">
        <w:rPr>
          <w:rFonts w:ascii="Times New Roman" w:hAnsi="Times New Roman"/>
          <w:sz w:val="24"/>
          <w:szCs w:val="24"/>
          <w:lang w:val="lv-LV"/>
        </w:rPr>
        <w:t xml:space="preserve">Baltijā pirmā ūdeņraža uzpildes stacija transportam tika izveidota Rīgā. </w:t>
      </w:r>
      <w:r w:rsidR="00932B32" w:rsidRPr="00692A45">
        <w:rPr>
          <w:rFonts w:ascii="Times New Roman" w:hAnsi="Times New Roman"/>
          <w:sz w:val="24"/>
          <w:szCs w:val="24"/>
          <w:lang w:val="lv-LV"/>
        </w:rPr>
        <w:t xml:space="preserve">Šī projekta ietvaros sabiedriskā transporta operators AS “Rīgas Satiksme” </w:t>
      </w:r>
      <w:r>
        <w:rPr>
          <w:rFonts w:ascii="Times New Roman" w:hAnsi="Times New Roman"/>
          <w:sz w:val="24"/>
          <w:szCs w:val="24"/>
          <w:lang w:val="lv-LV"/>
        </w:rPr>
        <w:t xml:space="preserve">ar ES atbalstu </w:t>
      </w:r>
      <w:r w:rsidR="00932B32" w:rsidRPr="00692A45">
        <w:rPr>
          <w:rFonts w:ascii="Times New Roman" w:hAnsi="Times New Roman"/>
          <w:sz w:val="24"/>
          <w:szCs w:val="24"/>
          <w:lang w:val="lv-LV"/>
        </w:rPr>
        <w:t xml:space="preserve">iegādājās 10 ūdeņraža kurināmā elementu trolejbusus, kas ļauj tiem kursēt ārpus elektrisko vadu tīkla. Lai to atbalstītu, tika uzbūvēta neliela izmēra ūdeņraža ražotne, kurā </w:t>
      </w:r>
      <w:r w:rsidR="00844495" w:rsidRPr="00692A45">
        <w:rPr>
          <w:rFonts w:ascii="Times New Roman" w:hAnsi="Times New Roman"/>
          <w:sz w:val="24"/>
          <w:szCs w:val="24"/>
          <w:lang w:val="lv-LV"/>
        </w:rPr>
        <w:t xml:space="preserve">tā sauktais pelēkais </w:t>
      </w:r>
      <w:r w:rsidR="00932B32" w:rsidRPr="00692A45">
        <w:rPr>
          <w:rFonts w:ascii="Times New Roman" w:hAnsi="Times New Roman"/>
          <w:sz w:val="24"/>
          <w:szCs w:val="24"/>
          <w:lang w:val="lv-LV"/>
        </w:rPr>
        <w:t>ūdeņradis tiek ražots</w:t>
      </w:r>
      <w:r w:rsidR="00CB07EF" w:rsidRPr="00692A45">
        <w:rPr>
          <w:rFonts w:ascii="Times New Roman" w:hAnsi="Times New Roman"/>
          <w:sz w:val="24"/>
          <w:szCs w:val="24"/>
          <w:lang w:val="lv-LV"/>
        </w:rPr>
        <w:t xml:space="preserve"> no</w:t>
      </w:r>
      <w:r w:rsidR="00932B32" w:rsidRPr="00692A45">
        <w:rPr>
          <w:rFonts w:ascii="Times New Roman" w:hAnsi="Times New Roman"/>
          <w:sz w:val="24"/>
          <w:szCs w:val="24"/>
          <w:lang w:val="lv-LV"/>
        </w:rPr>
        <w:t xml:space="preserve"> dabasgāzes, kā arī ūdeņraža uzpildes stacija. </w:t>
      </w:r>
      <w:r w:rsidRPr="000B7484">
        <w:rPr>
          <w:rFonts w:ascii="Times New Roman" w:hAnsi="Times New Roman"/>
          <w:sz w:val="24"/>
          <w:szCs w:val="24"/>
          <w:lang w:val="lv-LV"/>
        </w:rPr>
        <w:t xml:space="preserve">Uzpildes iespējas pieejamas gan trolejbusiem, gan vieglajiem auto. </w:t>
      </w:r>
      <w:r w:rsidR="00AD120F" w:rsidRPr="00692A45">
        <w:rPr>
          <w:rFonts w:ascii="Times New Roman" w:hAnsi="Times New Roman"/>
          <w:sz w:val="24"/>
          <w:szCs w:val="24"/>
          <w:lang w:val="lv-LV"/>
        </w:rPr>
        <w:t>Stacijas jauda ir 300 kg ūdeņraža dienā, un tā apkalpo trolejbusu parku, taču tai ir arī potenciāls ūdeņraža mobilitātes lietojumiem nākotnē.</w:t>
      </w:r>
    </w:p>
    <w:p w14:paraId="550A934F" w14:textId="7C770427" w:rsidR="005502A9" w:rsidRDefault="00C20B1B" w:rsidP="6253B36C">
      <w:pPr>
        <w:jc w:val="both"/>
        <w:rPr>
          <w:rFonts w:ascii="Times New Roman" w:hAnsi="Times New Roman"/>
          <w:sz w:val="24"/>
          <w:szCs w:val="24"/>
          <w:lang w:val="lv-LV"/>
        </w:rPr>
      </w:pPr>
      <w:r>
        <w:rPr>
          <w:rFonts w:ascii="Times New Roman" w:hAnsi="Times New Roman"/>
          <w:sz w:val="24"/>
          <w:szCs w:val="24"/>
          <w:lang w:val="lv-LV"/>
        </w:rPr>
        <w:t>Latvijas Ūdeņraža asociācija ir vadošais partneris</w:t>
      </w:r>
      <w:r w:rsidR="00E526EF" w:rsidRPr="00692A45">
        <w:rPr>
          <w:rFonts w:ascii="Times New Roman" w:hAnsi="Times New Roman"/>
          <w:sz w:val="24"/>
          <w:szCs w:val="24"/>
          <w:lang w:val="lv-LV"/>
        </w:rPr>
        <w:t xml:space="preserve"> </w:t>
      </w:r>
      <w:r>
        <w:rPr>
          <w:rFonts w:ascii="Times New Roman" w:hAnsi="Times New Roman"/>
          <w:sz w:val="24"/>
          <w:szCs w:val="24"/>
          <w:lang w:val="lv-LV"/>
        </w:rPr>
        <w:t>Eiropas Reģionālās attīstības fonda Starpreģionu inovāciju investīciju instrumenta finansētā projektā</w:t>
      </w:r>
      <w:r w:rsidR="00E526EF" w:rsidRPr="00692A45">
        <w:rPr>
          <w:rFonts w:ascii="Times New Roman" w:hAnsi="Times New Roman"/>
          <w:sz w:val="24"/>
          <w:szCs w:val="24"/>
          <w:lang w:val="lv-LV"/>
        </w:rPr>
        <w:t xml:space="preserve"> “H2Value”, </w:t>
      </w:r>
      <w:r>
        <w:rPr>
          <w:rFonts w:ascii="Times New Roman" w:hAnsi="Times New Roman"/>
          <w:sz w:val="24"/>
          <w:szCs w:val="24"/>
          <w:lang w:val="lv-LV"/>
        </w:rPr>
        <w:t>kura ietvaros Jelgavā plānots izveidot ūdeņraža ražošanas un uzpildes infrastruktūru. Ar ūdeņradi darbināmu autobusu pilsētas sabiedriskajā transportā pilotēs uzņēmums “Jelgavas autobusu parks”</w:t>
      </w:r>
      <w:r w:rsidR="00870C16" w:rsidRPr="00692A45">
        <w:rPr>
          <w:rStyle w:val="FootnoteReference"/>
          <w:rFonts w:ascii="Times New Roman" w:hAnsi="Times New Roman"/>
          <w:sz w:val="24"/>
          <w:szCs w:val="24"/>
          <w:lang w:val="lv-LV"/>
        </w:rPr>
        <w:footnoteReference w:id="50"/>
      </w:r>
      <w:r>
        <w:rPr>
          <w:rStyle w:val="FootnoteReference"/>
          <w:rFonts w:ascii="Times New Roman" w:hAnsi="Times New Roman"/>
          <w:sz w:val="24"/>
          <w:szCs w:val="24"/>
          <w:lang w:val="lv-LV"/>
        </w:rPr>
        <w:footnoteReference w:id="51"/>
      </w:r>
      <w:r>
        <w:rPr>
          <w:rFonts w:ascii="Times New Roman" w:hAnsi="Times New Roman"/>
          <w:sz w:val="24"/>
          <w:szCs w:val="24"/>
          <w:lang w:val="lv-LV"/>
        </w:rPr>
        <w:t>.</w:t>
      </w:r>
    </w:p>
    <w:p w14:paraId="4E530250" w14:textId="04B5DC30" w:rsidR="00C20B1B" w:rsidRPr="00692A45" w:rsidRDefault="00C20B1B" w:rsidP="6253B36C">
      <w:pPr>
        <w:jc w:val="both"/>
        <w:rPr>
          <w:rFonts w:ascii="Times New Roman" w:hAnsi="Times New Roman"/>
          <w:sz w:val="24"/>
          <w:szCs w:val="24"/>
          <w:lang w:val="lv-LV"/>
        </w:rPr>
      </w:pPr>
      <w:r w:rsidRPr="00C20B1B">
        <w:rPr>
          <w:rFonts w:ascii="Times New Roman" w:hAnsi="Times New Roman"/>
          <w:sz w:val="24"/>
          <w:szCs w:val="24"/>
          <w:lang w:val="lv-LV"/>
        </w:rPr>
        <w:t>Saskaņā ar Regulu par alternatīvo degvielu infrastruktūras ieviešanu 2023/1804 (AFIR) arī Latvijā līdz 2030. gadam ir TEN-T pamattīklā ir jānodrošina publisku zaļā ūdeņraža staciju izbūve. Informatīvajā ziņojumā “Par Latvijas Alternatīvo degvielu infrastruktūras attīstību” ir noteikti mērķi un kritēriji staciju izvietojumam. Interreg Baltijas jūras programmas projektā HyTruck tiek izstrādāta ūdeņraža uzpildes staciju telpiskā koncepcija lielas noslodzes transportlīdzekļiem</w:t>
      </w:r>
      <w:r>
        <w:rPr>
          <w:rStyle w:val="FootnoteReference"/>
          <w:rFonts w:ascii="Times New Roman" w:hAnsi="Times New Roman"/>
          <w:sz w:val="24"/>
          <w:szCs w:val="24"/>
          <w:lang w:val="lv-LV"/>
        </w:rPr>
        <w:footnoteReference w:id="52"/>
      </w:r>
      <w:r w:rsidRPr="00C20B1B">
        <w:rPr>
          <w:rFonts w:ascii="Times New Roman" w:hAnsi="Times New Roman"/>
          <w:sz w:val="24"/>
          <w:szCs w:val="24"/>
          <w:lang w:val="lv-LV"/>
        </w:rPr>
        <w:t>. Par perspektīvāko lokāciju ekspertu un Satiksmes ministrijas vērtējumā atzīta Salaspils (A4 Rīgas apvedceļš). Citas potenciālās ūdeņraža uzpildes staciju atrašanās vietas ir Jēkabpils un Ventspils, kā arī Liepāja vai Jelgava.</w:t>
      </w:r>
    </w:p>
    <w:p w14:paraId="61295A39" w14:textId="60203986" w:rsidR="00F05F40" w:rsidRPr="00692A45" w:rsidRDefault="00F05F40" w:rsidP="6253B36C">
      <w:pPr>
        <w:jc w:val="both"/>
        <w:rPr>
          <w:rFonts w:ascii="Times New Roman" w:hAnsi="Times New Roman"/>
          <w:sz w:val="24"/>
          <w:szCs w:val="24"/>
          <w:lang w:val="lv-LV"/>
        </w:rPr>
      </w:pPr>
      <w:r w:rsidRPr="00692A45">
        <w:rPr>
          <w:rFonts w:ascii="Times New Roman" w:hAnsi="Times New Roman"/>
          <w:sz w:val="24"/>
          <w:szCs w:val="24"/>
          <w:lang w:val="lv-LV"/>
        </w:rPr>
        <w:t xml:space="preserve">AS </w:t>
      </w:r>
      <w:r w:rsidR="00B2200D" w:rsidRPr="00692A45">
        <w:rPr>
          <w:rFonts w:ascii="Times New Roman" w:hAnsi="Times New Roman"/>
          <w:sz w:val="24"/>
          <w:szCs w:val="24"/>
          <w:lang w:val="lv-LV"/>
        </w:rPr>
        <w:t>“</w:t>
      </w:r>
      <w:r w:rsidRPr="00692A45">
        <w:rPr>
          <w:rFonts w:ascii="Times New Roman" w:hAnsi="Times New Roman"/>
          <w:sz w:val="24"/>
          <w:szCs w:val="24"/>
          <w:lang w:val="lv-LV"/>
        </w:rPr>
        <w:t>Latvenergo</w:t>
      </w:r>
      <w:r w:rsidR="00B2200D" w:rsidRPr="00692A45">
        <w:rPr>
          <w:rFonts w:ascii="Times New Roman" w:hAnsi="Times New Roman"/>
          <w:sz w:val="24"/>
          <w:szCs w:val="24"/>
          <w:lang w:val="lv-LV"/>
        </w:rPr>
        <w:t>”</w:t>
      </w:r>
      <w:r w:rsidR="00C45015" w:rsidRPr="00692A45">
        <w:rPr>
          <w:rFonts w:ascii="Times New Roman" w:hAnsi="Times New Roman"/>
          <w:sz w:val="24"/>
          <w:szCs w:val="24"/>
          <w:lang w:val="lv-LV"/>
        </w:rPr>
        <w:t xml:space="preserve"> </w:t>
      </w:r>
      <w:r w:rsidRPr="00692A45">
        <w:rPr>
          <w:rFonts w:ascii="Times New Roman" w:hAnsi="Times New Roman"/>
          <w:sz w:val="24"/>
          <w:szCs w:val="24"/>
          <w:lang w:val="lv-LV"/>
        </w:rPr>
        <w:t xml:space="preserve">un Izraēlas uzņēmums H2Pro </w:t>
      </w:r>
      <w:r w:rsidR="00811EEF" w:rsidRPr="00692A45">
        <w:rPr>
          <w:rFonts w:ascii="Times New Roman" w:hAnsi="Times New Roman"/>
          <w:sz w:val="24"/>
          <w:szCs w:val="24"/>
          <w:lang w:val="lv-LV"/>
        </w:rPr>
        <w:t xml:space="preserve">2025. gada martā </w:t>
      </w:r>
      <w:r w:rsidRPr="00692A45">
        <w:rPr>
          <w:rFonts w:ascii="Times New Roman" w:hAnsi="Times New Roman"/>
          <w:sz w:val="24"/>
          <w:szCs w:val="24"/>
          <w:lang w:val="lv-LV"/>
        </w:rPr>
        <w:t>vienojušies veikt iespēju izpēti saistībā ar H2Pro zaļā ūdeņraža ražošanas iekārtām, kas Latvenergo varētu sniegt inovatīvu risinājumu, tā stiprinot zaļās enerģētikas attīstību.</w:t>
      </w:r>
    </w:p>
    <w:p w14:paraId="02BC3019" w14:textId="3DC8C812" w:rsidR="00D30881" w:rsidRPr="00692A45" w:rsidRDefault="00D30881" w:rsidP="00D30881">
      <w:pPr>
        <w:jc w:val="both"/>
        <w:rPr>
          <w:rFonts w:ascii="Times New Roman" w:hAnsi="Times New Roman"/>
          <w:sz w:val="24"/>
          <w:szCs w:val="24"/>
          <w:lang w:val="lv-LV"/>
        </w:rPr>
      </w:pPr>
      <w:r w:rsidRPr="00692A45">
        <w:rPr>
          <w:rFonts w:ascii="Times New Roman" w:hAnsi="Times New Roman"/>
          <w:sz w:val="24"/>
          <w:szCs w:val="24"/>
          <w:lang w:val="lv-LV"/>
        </w:rPr>
        <w:t xml:space="preserve">Ūdeņraža </w:t>
      </w:r>
      <w:r w:rsidR="00844495" w:rsidRPr="00692A45">
        <w:rPr>
          <w:rFonts w:ascii="Times New Roman" w:hAnsi="Times New Roman"/>
          <w:sz w:val="24"/>
          <w:szCs w:val="24"/>
          <w:lang w:val="lv-LV"/>
        </w:rPr>
        <w:t>un tā atva</w:t>
      </w:r>
      <w:r w:rsidR="00C50744" w:rsidRPr="00692A45">
        <w:rPr>
          <w:rFonts w:ascii="Times New Roman" w:hAnsi="Times New Roman"/>
          <w:sz w:val="24"/>
          <w:szCs w:val="24"/>
          <w:lang w:val="lv-LV"/>
        </w:rPr>
        <w:t xml:space="preserve">sinājumu </w:t>
      </w:r>
      <w:r w:rsidRPr="00692A45">
        <w:rPr>
          <w:rFonts w:ascii="Times New Roman" w:hAnsi="Times New Roman"/>
          <w:sz w:val="24"/>
          <w:szCs w:val="24"/>
          <w:lang w:val="lv-LV"/>
        </w:rPr>
        <w:t>pielietojuma iespējas:</w:t>
      </w:r>
    </w:p>
    <w:p w14:paraId="088DE57C" w14:textId="77777777" w:rsidR="00D30881" w:rsidRPr="00692A45" w:rsidRDefault="00D30881" w:rsidP="006E24FE">
      <w:pPr>
        <w:pStyle w:val="ListParagraph"/>
        <w:numPr>
          <w:ilvl w:val="0"/>
          <w:numId w:val="17"/>
        </w:numPr>
        <w:jc w:val="both"/>
        <w:rPr>
          <w:rFonts w:ascii="Times New Roman" w:hAnsi="Times New Roman"/>
          <w:sz w:val="24"/>
          <w:szCs w:val="24"/>
          <w:lang w:val="lv-LV"/>
        </w:rPr>
      </w:pPr>
      <w:r w:rsidRPr="00692A45">
        <w:rPr>
          <w:rFonts w:ascii="Times New Roman" w:hAnsi="Times New Roman"/>
          <w:sz w:val="24"/>
          <w:szCs w:val="24"/>
          <w:lang w:val="lv-LV"/>
        </w:rPr>
        <w:t>Rūpniecība: Zaļais ūdeņradis var tikt izmantots augstas temperatūras procesos, kur elektrifikācija nav efektīva, piemēram, stikla šķiedras ražošanā un ķīmiskajā rūpniecībā.</w:t>
      </w:r>
    </w:p>
    <w:p w14:paraId="46A97494" w14:textId="0EF45B8C" w:rsidR="00D30881" w:rsidRPr="00692A45" w:rsidRDefault="00D30881" w:rsidP="006E24FE">
      <w:pPr>
        <w:pStyle w:val="ListParagraph"/>
        <w:numPr>
          <w:ilvl w:val="0"/>
          <w:numId w:val="17"/>
        </w:numPr>
        <w:jc w:val="both"/>
        <w:rPr>
          <w:rFonts w:ascii="Times New Roman" w:hAnsi="Times New Roman"/>
          <w:sz w:val="24"/>
          <w:szCs w:val="24"/>
          <w:lang w:val="lv-LV"/>
        </w:rPr>
      </w:pPr>
      <w:r w:rsidRPr="00692A45">
        <w:rPr>
          <w:rFonts w:ascii="Times New Roman" w:hAnsi="Times New Roman"/>
          <w:sz w:val="24"/>
          <w:szCs w:val="24"/>
          <w:lang w:val="lv-LV"/>
        </w:rPr>
        <w:lastRenderedPageBreak/>
        <w:t>Transports: Latvijā plānota ūdeņraža uzpildes staciju izveide, kas ļautu attīstīt ūdeņraža mobilitāti smagajā transportā</w:t>
      </w:r>
      <w:r w:rsidR="00C43499" w:rsidRPr="00692A45">
        <w:rPr>
          <w:rFonts w:ascii="Times New Roman" w:hAnsi="Times New Roman"/>
          <w:sz w:val="24"/>
          <w:szCs w:val="24"/>
          <w:lang w:val="lv-LV"/>
        </w:rPr>
        <w:t>, dzelzceļā neelektrificētās līnijās</w:t>
      </w:r>
      <w:r w:rsidRPr="00692A45">
        <w:rPr>
          <w:rFonts w:ascii="Times New Roman" w:hAnsi="Times New Roman"/>
          <w:sz w:val="24"/>
          <w:szCs w:val="24"/>
          <w:lang w:val="lv-LV"/>
        </w:rPr>
        <w:t xml:space="preserve"> un aviācijā</w:t>
      </w:r>
      <w:r w:rsidR="00C50744" w:rsidRPr="00692A45">
        <w:rPr>
          <w:rFonts w:ascii="Times New Roman" w:hAnsi="Times New Roman"/>
          <w:sz w:val="24"/>
          <w:szCs w:val="24"/>
          <w:lang w:val="lv-LV"/>
        </w:rPr>
        <w:t xml:space="preserve"> un jūras transportā</w:t>
      </w:r>
      <w:r w:rsidRPr="00692A45">
        <w:rPr>
          <w:rFonts w:ascii="Times New Roman" w:hAnsi="Times New Roman"/>
          <w:sz w:val="24"/>
          <w:szCs w:val="24"/>
          <w:lang w:val="lv-LV"/>
        </w:rPr>
        <w:t>.</w:t>
      </w:r>
    </w:p>
    <w:p w14:paraId="38390845" w14:textId="6BBC4034" w:rsidR="00D30881" w:rsidRPr="00692A45" w:rsidRDefault="00D30881" w:rsidP="006E24FE">
      <w:pPr>
        <w:pStyle w:val="ListParagraph"/>
        <w:numPr>
          <w:ilvl w:val="0"/>
          <w:numId w:val="17"/>
        </w:numPr>
        <w:jc w:val="both"/>
        <w:rPr>
          <w:rFonts w:ascii="Times New Roman" w:hAnsi="Times New Roman"/>
          <w:sz w:val="24"/>
          <w:szCs w:val="24"/>
          <w:lang w:val="lv-LV"/>
        </w:rPr>
      </w:pPr>
      <w:r w:rsidRPr="00692A45">
        <w:rPr>
          <w:rFonts w:ascii="Times New Roman" w:hAnsi="Times New Roman"/>
          <w:sz w:val="24"/>
          <w:szCs w:val="24"/>
          <w:lang w:val="lv-LV"/>
        </w:rPr>
        <w:t xml:space="preserve">Enerģētika: </w:t>
      </w:r>
      <w:r w:rsidR="00AC35C8" w:rsidRPr="00AC35C8">
        <w:rPr>
          <w:rFonts w:ascii="Times New Roman" w:hAnsi="Times New Roman"/>
          <w:sz w:val="24"/>
          <w:szCs w:val="24"/>
          <w:lang w:val="lv-LV"/>
        </w:rPr>
        <w:t>Ūdeņradis var tikt izmantots esošajās koģenerācijas stacijās, daļēji vai pilnībā aizstājot dabasgāzi, kā arī enerģijas uzglabāšanai un tīkla balansēšanai, vienlaikus nodrošinot augstāku enerģētisko efektivitāti (mazākus enerģijas zudumus koģenerācijas procesā) un potenciālus ekonomiskos ieguvumus saistībā ar tīkla balansēšanas izmaksu samazinājumu.</w:t>
      </w:r>
    </w:p>
    <w:p w14:paraId="5CE3E1AA" w14:textId="4311465B" w:rsidR="439515F7" w:rsidRPr="00692A45" w:rsidRDefault="439515F7" w:rsidP="439515F7">
      <w:pPr>
        <w:spacing w:after="0"/>
        <w:jc w:val="both"/>
        <w:rPr>
          <w:rFonts w:ascii="Times New Roman" w:eastAsia="Aptos(body)" w:hAnsi="Times New Roman"/>
          <w:lang w:val="lv-LV"/>
        </w:rPr>
      </w:pPr>
    </w:p>
    <w:p w14:paraId="300BD925" w14:textId="71FD1D3A" w:rsidR="00224C41" w:rsidRPr="00692A45" w:rsidRDefault="6724A9D7" w:rsidP="6253B36C">
      <w:pPr>
        <w:jc w:val="both"/>
        <w:rPr>
          <w:rFonts w:ascii="Times New Roman" w:hAnsi="Times New Roman"/>
          <w:sz w:val="24"/>
          <w:szCs w:val="24"/>
          <w:lang w:val="lv-LV"/>
        </w:rPr>
      </w:pPr>
      <w:r w:rsidRPr="00692A45">
        <w:rPr>
          <w:rFonts w:ascii="Times New Roman" w:hAnsi="Times New Roman"/>
          <w:sz w:val="24"/>
          <w:szCs w:val="24"/>
          <w:lang w:val="lv-LV"/>
        </w:rPr>
        <w:t>Veiksmīgai neto nulles emisiju mērķu sasniegšanai, ir būtiska dažādu iesaistīto pušu sadarbība. Zemāk redzamā tabula sniedz pārskatu par ar Ekonomikas ministrijas identificētajām neto nulles emisiju industrijā iesaistītajām pusēm: ministrijām, asociācijām, klasteriem, pētniecības organizācijām, augstākās izglītības iestādēm, uzņēmumiem un citām institūcijām</w:t>
      </w:r>
      <w:r w:rsidR="545B67EC" w:rsidRPr="00692A45">
        <w:rPr>
          <w:rFonts w:ascii="Times New Roman" w:hAnsi="Times New Roman"/>
          <w:sz w:val="24"/>
          <w:szCs w:val="24"/>
          <w:lang w:val="lv-LV"/>
        </w:rPr>
        <w:t xml:space="preserve"> (sk. </w:t>
      </w:r>
      <w:r w:rsidR="623319AF" w:rsidRPr="00692A45">
        <w:rPr>
          <w:rFonts w:ascii="Times New Roman" w:hAnsi="Times New Roman"/>
          <w:sz w:val="24"/>
          <w:szCs w:val="24"/>
          <w:lang w:val="lv-LV"/>
        </w:rPr>
        <w:t>2</w:t>
      </w:r>
      <w:r w:rsidR="545B67EC" w:rsidRPr="00692A45">
        <w:rPr>
          <w:rFonts w:ascii="Times New Roman" w:hAnsi="Times New Roman"/>
          <w:sz w:val="24"/>
          <w:szCs w:val="24"/>
          <w:lang w:val="lv-LV"/>
        </w:rPr>
        <w:t>.</w:t>
      </w:r>
      <w:r w:rsidR="630B9E6E" w:rsidRPr="00692A45">
        <w:rPr>
          <w:rFonts w:ascii="Times New Roman" w:hAnsi="Times New Roman"/>
          <w:sz w:val="24"/>
          <w:szCs w:val="24"/>
          <w:lang w:val="lv-LV"/>
        </w:rPr>
        <w:t xml:space="preserve"> un </w:t>
      </w:r>
      <w:r w:rsidR="35C23CD9" w:rsidRPr="00692A45">
        <w:rPr>
          <w:rFonts w:ascii="Times New Roman" w:hAnsi="Times New Roman"/>
          <w:sz w:val="24"/>
          <w:szCs w:val="24"/>
          <w:lang w:val="lv-LV"/>
        </w:rPr>
        <w:t>3</w:t>
      </w:r>
      <w:r w:rsidR="630B9E6E" w:rsidRPr="00692A45">
        <w:rPr>
          <w:rFonts w:ascii="Times New Roman" w:hAnsi="Times New Roman"/>
          <w:sz w:val="24"/>
          <w:szCs w:val="24"/>
          <w:lang w:val="lv-LV"/>
        </w:rPr>
        <w:t>.</w:t>
      </w:r>
      <w:r w:rsidR="545B67EC" w:rsidRPr="00692A45">
        <w:rPr>
          <w:rFonts w:ascii="Times New Roman" w:hAnsi="Times New Roman"/>
          <w:sz w:val="24"/>
          <w:szCs w:val="24"/>
          <w:lang w:val="lv-LV"/>
        </w:rPr>
        <w:t xml:space="preserve"> Tabulu)</w:t>
      </w:r>
      <w:r w:rsidRPr="00692A45">
        <w:rPr>
          <w:rFonts w:ascii="Times New Roman" w:hAnsi="Times New Roman"/>
          <w:sz w:val="24"/>
          <w:szCs w:val="24"/>
          <w:lang w:val="lv-LV"/>
        </w:rPr>
        <w:t>.</w:t>
      </w:r>
    </w:p>
    <w:p w14:paraId="5E8FC860" w14:textId="5C65354C" w:rsidR="31B5572F" w:rsidRPr="00692A45" w:rsidRDefault="31B5572F" w:rsidP="439515F7">
      <w:pPr>
        <w:jc w:val="right"/>
        <w:rPr>
          <w:rFonts w:ascii="Times New Roman" w:hAnsi="Times New Roman"/>
          <w:sz w:val="24"/>
          <w:szCs w:val="24"/>
          <w:lang w:val="lv-LV"/>
        </w:rPr>
      </w:pPr>
      <w:r w:rsidRPr="00692A45">
        <w:rPr>
          <w:rFonts w:ascii="Times New Roman" w:hAnsi="Times New Roman"/>
          <w:sz w:val="24"/>
          <w:szCs w:val="24"/>
          <w:lang w:val="lv-LV"/>
        </w:rPr>
        <w:t>2</w:t>
      </w:r>
      <w:r w:rsidR="439515F7" w:rsidRPr="00692A45">
        <w:rPr>
          <w:rFonts w:ascii="Times New Roman" w:hAnsi="Times New Roman"/>
          <w:sz w:val="24"/>
          <w:szCs w:val="24"/>
          <w:lang w:val="lv-LV"/>
        </w:rPr>
        <w:t xml:space="preserve">. </w:t>
      </w:r>
      <w:r w:rsidR="3E26D796" w:rsidRPr="00692A45">
        <w:rPr>
          <w:rFonts w:ascii="Times New Roman" w:hAnsi="Times New Roman"/>
          <w:sz w:val="24"/>
          <w:szCs w:val="24"/>
          <w:lang w:val="lv-LV"/>
        </w:rPr>
        <w:t>Tabula “Iesaistīto pušu sadarbība”</w:t>
      </w: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ayout w:type="fixed"/>
        <w:tblLook w:val="04A0" w:firstRow="1" w:lastRow="0" w:firstColumn="1" w:lastColumn="0" w:noHBand="0" w:noVBand="1"/>
      </w:tblPr>
      <w:tblGrid>
        <w:gridCol w:w="1271"/>
        <w:gridCol w:w="1276"/>
        <w:gridCol w:w="992"/>
        <w:gridCol w:w="1418"/>
        <w:gridCol w:w="1134"/>
        <w:gridCol w:w="1275"/>
        <w:gridCol w:w="930"/>
      </w:tblGrid>
      <w:tr w:rsidR="00332D7D" w:rsidRPr="00692A45" w14:paraId="21E1000A" w14:textId="77777777" w:rsidTr="00332D7D">
        <w:tc>
          <w:tcPr>
            <w:tcW w:w="1271" w:type="dxa"/>
          </w:tcPr>
          <w:p w14:paraId="54F50800" w14:textId="58C6E786" w:rsidR="003452B7" w:rsidRPr="00692A45" w:rsidRDefault="003452B7" w:rsidP="00332D7D">
            <w:pPr>
              <w:rPr>
                <w:rFonts w:ascii="Times New Roman" w:hAnsi="Times New Roman"/>
                <w:b/>
                <w:bCs/>
                <w:sz w:val="18"/>
                <w:szCs w:val="18"/>
                <w:lang w:val="lv-LV"/>
              </w:rPr>
            </w:pPr>
            <w:r w:rsidRPr="00692A45">
              <w:rPr>
                <w:rFonts w:ascii="Times New Roman" w:hAnsi="Times New Roman"/>
                <w:b/>
                <w:bCs/>
                <w:sz w:val="18"/>
                <w:szCs w:val="18"/>
                <w:lang w:val="lv-LV"/>
              </w:rPr>
              <w:t>Ministrijas</w:t>
            </w:r>
          </w:p>
        </w:tc>
        <w:tc>
          <w:tcPr>
            <w:tcW w:w="1276" w:type="dxa"/>
          </w:tcPr>
          <w:p w14:paraId="5740CE5A" w14:textId="71D8211E" w:rsidR="003452B7" w:rsidRPr="00692A45" w:rsidRDefault="003452B7" w:rsidP="00332D7D">
            <w:pPr>
              <w:jc w:val="center"/>
              <w:rPr>
                <w:rFonts w:ascii="Times New Roman" w:hAnsi="Times New Roman"/>
                <w:b/>
                <w:bCs/>
                <w:sz w:val="18"/>
                <w:szCs w:val="18"/>
                <w:lang w:val="lv-LV"/>
              </w:rPr>
            </w:pPr>
            <w:r w:rsidRPr="00692A45">
              <w:rPr>
                <w:rFonts w:ascii="Times New Roman" w:hAnsi="Times New Roman"/>
                <w:b/>
                <w:bCs/>
                <w:sz w:val="18"/>
                <w:szCs w:val="18"/>
                <w:lang w:val="lv-LV"/>
              </w:rPr>
              <w:t>Asociācijas</w:t>
            </w:r>
          </w:p>
        </w:tc>
        <w:tc>
          <w:tcPr>
            <w:tcW w:w="992" w:type="dxa"/>
          </w:tcPr>
          <w:p w14:paraId="6C39312D" w14:textId="00EEBF3A" w:rsidR="003452B7" w:rsidRPr="00692A45" w:rsidRDefault="003452B7" w:rsidP="00332D7D">
            <w:pPr>
              <w:jc w:val="center"/>
              <w:rPr>
                <w:rFonts w:ascii="Times New Roman" w:hAnsi="Times New Roman"/>
                <w:b/>
                <w:bCs/>
                <w:sz w:val="18"/>
                <w:szCs w:val="18"/>
                <w:lang w:val="lv-LV"/>
              </w:rPr>
            </w:pPr>
            <w:r w:rsidRPr="00692A45">
              <w:rPr>
                <w:rFonts w:ascii="Times New Roman" w:hAnsi="Times New Roman"/>
                <w:b/>
                <w:bCs/>
                <w:sz w:val="18"/>
                <w:szCs w:val="18"/>
                <w:lang w:val="lv-LV"/>
              </w:rPr>
              <w:t>Klasteri</w:t>
            </w:r>
          </w:p>
        </w:tc>
        <w:tc>
          <w:tcPr>
            <w:tcW w:w="1418" w:type="dxa"/>
          </w:tcPr>
          <w:p w14:paraId="69208D6C" w14:textId="25D0E67A" w:rsidR="003452B7" w:rsidRPr="00692A45" w:rsidRDefault="003452B7" w:rsidP="00332D7D">
            <w:pPr>
              <w:jc w:val="center"/>
              <w:rPr>
                <w:rFonts w:ascii="Times New Roman" w:hAnsi="Times New Roman"/>
                <w:b/>
                <w:bCs/>
                <w:sz w:val="18"/>
                <w:szCs w:val="18"/>
                <w:lang w:val="lv-LV"/>
              </w:rPr>
            </w:pPr>
            <w:r w:rsidRPr="00692A45">
              <w:rPr>
                <w:rFonts w:ascii="Times New Roman" w:hAnsi="Times New Roman"/>
                <w:b/>
                <w:bCs/>
                <w:sz w:val="18"/>
                <w:szCs w:val="18"/>
                <w:lang w:val="lv-LV"/>
              </w:rPr>
              <w:t>Pētniecības organizācijas</w:t>
            </w:r>
          </w:p>
        </w:tc>
        <w:tc>
          <w:tcPr>
            <w:tcW w:w="1134" w:type="dxa"/>
          </w:tcPr>
          <w:p w14:paraId="20DE4EAA" w14:textId="40B1D6EF" w:rsidR="003452B7" w:rsidRPr="00692A45" w:rsidRDefault="003452B7" w:rsidP="00332D7D">
            <w:pPr>
              <w:jc w:val="center"/>
              <w:rPr>
                <w:rFonts w:ascii="Times New Roman" w:hAnsi="Times New Roman"/>
                <w:b/>
                <w:bCs/>
                <w:sz w:val="18"/>
                <w:szCs w:val="18"/>
                <w:lang w:val="lv-LV"/>
              </w:rPr>
            </w:pPr>
            <w:r w:rsidRPr="00692A45">
              <w:rPr>
                <w:rFonts w:ascii="Times New Roman" w:hAnsi="Times New Roman"/>
                <w:b/>
                <w:bCs/>
                <w:sz w:val="18"/>
                <w:szCs w:val="18"/>
                <w:lang w:val="lv-LV"/>
              </w:rPr>
              <w:t>Augstākās izglītības iestādes</w:t>
            </w:r>
          </w:p>
        </w:tc>
        <w:tc>
          <w:tcPr>
            <w:tcW w:w="1275" w:type="dxa"/>
          </w:tcPr>
          <w:p w14:paraId="0B7C8EDA" w14:textId="6ADFD477" w:rsidR="003452B7" w:rsidRPr="00692A45" w:rsidRDefault="003452B7" w:rsidP="00332D7D">
            <w:pPr>
              <w:jc w:val="center"/>
              <w:rPr>
                <w:rFonts w:ascii="Times New Roman" w:hAnsi="Times New Roman"/>
                <w:b/>
                <w:bCs/>
                <w:sz w:val="18"/>
                <w:szCs w:val="18"/>
                <w:lang w:val="lv-LV"/>
              </w:rPr>
            </w:pPr>
            <w:r w:rsidRPr="00692A45">
              <w:rPr>
                <w:rFonts w:ascii="Times New Roman" w:hAnsi="Times New Roman"/>
                <w:b/>
                <w:bCs/>
                <w:sz w:val="18"/>
                <w:szCs w:val="18"/>
                <w:lang w:val="lv-LV"/>
              </w:rPr>
              <w:t>Uzņēmumi</w:t>
            </w:r>
          </w:p>
        </w:tc>
        <w:tc>
          <w:tcPr>
            <w:tcW w:w="930" w:type="dxa"/>
          </w:tcPr>
          <w:p w14:paraId="4480F26C" w14:textId="03FCFE09" w:rsidR="003452B7" w:rsidRPr="00692A45" w:rsidRDefault="003452B7" w:rsidP="00332D7D">
            <w:pPr>
              <w:jc w:val="center"/>
              <w:rPr>
                <w:rFonts w:ascii="Times New Roman" w:hAnsi="Times New Roman"/>
                <w:b/>
                <w:bCs/>
                <w:sz w:val="18"/>
                <w:szCs w:val="18"/>
                <w:lang w:val="lv-LV"/>
              </w:rPr>
            </w:pPr>
            <w:r w:rsidRPr="00692A45">
              <w:rPr>
                <w:rFonts w:ascii="Times New Roman" w:hAnsi="Times New Roman"/>
                <w:b/>
                <w:bCs/>
                <w:sz w:val="18"/>
                <w:szCs w:val="18"/>
                <w:lang w:val="lv-LV"/>
              </w:rPr>
              <w:t>Citi</w:t>
            </w:r>
          </w:p>
        </w:tc>
      </w:tr>
      <w:tr w:rsidR="00332D7D" w:rsidRPr="00692A45" w14:paraId="3D44604A" w14:textId="77777777" w:rsidTr="00332D7D">
        <w:tc>
          <w:tcPr>
            <w:tcW w:w="1271" w:type="dxa"/>
          </w:tcPr>
          <w:p w14:paraId="4FCB3B33" w14:textId="7E7F699D" w:rsidR="003452B7" w:rsidRPr="00692A45" w:rsidRDefault="003452B7" w:rsidP="00332D7D">
            <w:pPr>
              <w:rPr>
                <w:rFonts w:ascii="Times New Roman" w:hAnsi="Times New Roman"/>
                <w:sz w:val="18"/>
                <w:szCs w:val="18"/>
                <w:lang w:val="lv-LV"/>
              </w:rPr>
            </w:pPr>
            <w:r w:rsidRPr="00692A45">
              <w:rPr>
                <w:rFonts w:ascii="Times New Roman" w:hAnsi="Times New Roman"/>
                <w:sz w:val="18"/>
                <w:szCs w:val="18"/>
                <w:lang w:val="lv-LV"/>
              </w:rPr>
              <w:t>KEM</w:t>
            </w:r>
          </w:p>
        </w:tc>
        <w:tc>
          <w:tcPr>
            <w:tcW w:w="1276" w:type="dxa"/>
          </w:tcPr>
          <w:p w14:paraId="42AAFCE0" w14:textId="0B369936" w:rsidR="003452B7" w:rsidRPr="00692A45" w:rsidRDefault="003452B7" w:rsidP="00332D7D">
            <w:pPr>
              <w:jc w:val="center"/>
              <w:rPr>
                <w:rFonts w:ascii="Times New Roman" w:hAnsi="Times New Roman"/>
                <w:sz w:val="18"/>
                <w:szCs w:val="18"/>
                <w:lang w:val="lv-LV"/>
              </w:rPr>
            </w:pPr>
            <w:r w:rsidRPr="00692A45">
              <w:rPr>
                <w:rFonts w:ascii="Times New Roman" w:hAnsi="Times New Roman"/>
                <w:sz w:val="18"/>
                <w:szCs w:val="18"/>
                <w:lang w:val="lv-LV"/>
              </w:rPr>
              <w:t>Ūdeņraža asociācija</w:t>
            </w:r>
          </w:p>
        </w:tc>
        <w:tc>
          <w:tcPr>
            <w:tcW w:w="992" w:type="dxa"/>
          </w:tcPr>
          <w:p w14:paraId="34B4060D" w14:textId="5B16BEA9" w:rsidR="003452B7" w:rsidRPr="00692A45" w:rsidRDefault="00332D7D" w:rsidP="00332D7D">
            <w:pPr>
              <w:jc w:val="center"/>
              <w:rPr>
                <w:rFonts w:ascii="Times New Roman" w:hAnsi="Times New Roman"/>
                <w:sz w:val="18"/>
                <w:szCs w:val="18"/>
                <w:lang w:val="lv-LV"/>
              </w:rPr>
            </w:pPr>
            <w:r w:rsidRPr="00692A45">
              <w:rPr>
                <w:rFonts w:ascii="Times New Roman" w:hAnsi="Times New Roman"/>
                <w:sz w:val="18"/>
                <w:szCs w:val="18"/>
                <w:lang w:val="lv-LV"/>
              </w:rPr>
              <w:t>Zaļo un Viedo Tehnol-oģiju klasteris</w:t>
            </w:r>
          </w:p>
        </w:tc>
        <w:tc>
          <w:tcPr>
            <w:tcW w:w="1418" w:type="dxa"/>
          </w:tcPr>
          <w:p w14:paraId="7958F10B" w14:textId="6D23B4C7" w:rsidR="003452B7" w:rsidRPr="00692A45" w:rsidRDefault="00CF23A6" w:rsidP="00332D7D">
            <w:pPr>
              <w:jc w:val="center"/>
              <w:rPr>
                <w:rFonts w:ascii="Times New Roman" w:hAnsi="Times New Roman"/>
                <w:sz w:val="18"/>
                <w:szCs w:val="18"/>
                <w:lang w:val="lv-LV"/>
              </w:rPr>
            </w:pPr>
            <w:r>
              <w:rPr>
                <w:rFonts w:ascii="Times New Roman" w:hAnsi="Times New Roman"/>
                <w:sz w:val="18"/>
                <w:szCs w:val="18"/>
                <w:lang w:val="lv-LV"/>
              </w:rPr>
              <w:t xml:space="preserve">Elektronikas un datorzinātņu </w:t>
            </w:r>
            <w:r w:rsidR="00332D7D" w:rsidRPr="00692A45">
              <w:rPr>
                <w:rFonts w:ascii="Times New Roman" w:hAnsi="Times New Roman"/>
                <w:sz w:val="18"/>
                <w:szCs w:val="18"/>
                <w:lang w:val="lv-LV"/>
              </w:rPr>
              <w:t>institūts</w:t>
            </w:r>
          </w:p>
        </w:tc>
        <w:tc>
          <w:tcPr>
            <w:tcW w:w="1134" w:type="dxa"/>
          </w:tcPr>
          <w:p w14:paraId="64242868" w14:textId="4C1AFE27" w:rsidR="003452B7" w:rsidRPr="00692A45" w:rsidRDefault="00332D7D" w:rsidP="00332D7D">
            <w:pPr>
              <w:jc w:val="center"/>
              <w:rPr>
                <w:rFonts w:ascii="Times New Roman" w:hAnsi="Times New Roman"/>
                <w:sz w:val="18"/>
                <w:szCs w:val="18"/>
                <w:lang w:val="lv-LV"/>
              </w:rPr>
            </w:pPr>
            <w:r w:rsidRPr="00692A45">
              <w:rPr>
                <w:rFonts w:ascii="Times New Roman" w:hAnsi="Times New Roman"/>
                <w:sz w:val="18"/>
                <w:szCs w:val="18"/>
                <w:lang w:val="lv-LV"/>
              </w:rPr>
              <w:t>Latvijas Universi</w:t>
            </w:r>
            <w:r w:rsidR="00D85697" w:rsidRPr="00692A45">
              <w:rPr>
                <w:rFonts w:ascii="Times New Roman" w:hAnsi="Times New Roman"/>
                <w:sz w:val="18"/>
                <w:szCs w:val="18"/>
                <w:lang w:val="lv-LV"/>
              </w:rPr>
              <w:t>-</w:t>
            </w:r>
            <w:r w:rsidRPr="00692A45">
              <w:rPr>
                <w:rFonts w:ascii="Times New Roman" w:hAnsi="Times New Roman"/>
                <w:sz w:val="18"/>
                <w:szCs w:val="18"/>
                <w:lang w:val="lv-LV"/>
              </w:rPr>
              <w:t>tāte</w:t>
            </w:r>
          </w:p>
        </w:tc>
        <w:tc>
          <w:tcPr>
            <w:tcW w:w="1275" w:type="dxa"/>
          </w:tcPr>
          <w:p w14:paraId="5A2F0FE5" w14:textId="22B58F84" w:rsidR="003452B7" w:rsidRPr="00692A45" w:rsidRDefault="00332D7D" w:rsidP="00332D7D">
            <w:pPr>
              <w:jc w:val="center"/>
              <w:rPr>
                <w:rFonts w:ascii="Times New Roman" w:hAnsi="Times New Roman"/>
                <w:sz w:val="18"/>
                <w:szCs w:val="18"/>
                <w:lang w:val="lv-LV"/>
              </w:rPr>
            </w:pPr>
            <w:r w:rsidRPr="00692A45">
              <w:rPr>
                <w:rFonts w:ascii="Times New Roman" w:hAnsi="Times New Roman"/>
                <w:sz w:val="18"/>
                <w:szCs w:val="18"/>
                <w:lang w:val="lv-LV"/>
              </w:rPr>
              <w:t>Latvenergo</w:t>
            </w:r>
          </w:p>
        </w:tc>
        <w:tc>
          <w:tcPr>
            <w:tcW w:w="930" w:type="dxa"/>
          </w:tcPr>
          <w:p w14:paraId="5A81B688" w14:textId="3FA42E64" w:rsidR="003452B7" w:rsidRPr="00692A45" w:rsidRDefault="00332D7D" w:rsidP="00332D7D">
            <w:pPr>
              <w:jc w:val="center"/>
              <w:rPr>
                <w:rFonts w:ascii="Times New Roman" w:hAnsi="Times New Roman"/>
                <w:sz w:val="18"/>
                <w:szCs w:val="18"/>
                <w:lang w:val="lv-LV"/>
              </w:rPr>
            </w:pPr>
            <w:r w:rsidRPr="00692A45">
              <w:rPr>
                <w:rFonts w:ascii="Times New Roman" w:hAnsi="Times New Roman"/>
                <w:sz w:val="18"/>
                <w:szCs w:val="18"/>
                <w:lang w:val="lv-LV"/>
              </w:rPr>
              <w:t>Ūdeņ</w:t>
            </w:r>
            <w:r w:rsidR="00D85697" w:rsidRPr="00692A45">
              <w:rPr>
                <w:rFonts w:ascii="Times New Roman" w:hAnsi="Times New Roman"/>
                <w:sz w:val="18"/>
                <w:szCs w:val="18"/>
                <w:lang w:val="lv-LV"/>
              </w:rPr>
              <w:t>-</w:t>
            </w:r>
            <w:r w:rsidRPr="00692A45">
              <w:rPr>
                <w:rFonts w:ascii="Times New Roman" w:hAnsi="Times New Roman"/>
                <w:sz w:val="18"/>
                <w:szCs w:val="18"/>
                <w:lang w:val="lv-LV"/>
              </w:rPr>
              <w:t>raža alianse</w:t>
            </w:r>
          </w:p>
        </w:tc>
      </w:tr>
      <w:tr w:rsidR="00332D7D" w:rsidRPr="002268FF" w14:paraId="2E39B453" w14:textId="77777777" w:rsidTr="00332D7D">
        <w:tc>
          <w:tcPr>
            <w:tcW w:w="1271" w:type="dxa"/>
          </w:tcPr>
          <w:p w14:paraId="032ECB68" w14:textId="19E59516" w:rsidR="003452B7" w:rsidRPr="00692A45" w:rsidRDefault="003452B7" w:rsidP="00332D7D">
            <w:pPr>
              <w:rPr>
                <w:rFonts w:ascii="Times New Roman" w:hAnsi="Times New Roman"/>
                <w:sz w:val="18"/>
                <w:szCs w:val="18"/>
                <w:lang w:val="lv-LV"/>
              </w:rPr>
            </w:pPr>
            <w:r w:rsidRPr="00692A45">
              <w:rPr>
                <w:rFonts w:ascii="Times New Roman" w:hAnsi="Times New Roman"/>
                <w:sz w:val="18"/>
                <w:szCs w:val="18"/>
                <w:lang w:val="lv-LV"/>
              </w:rPr>
              <w:t>SM</w:t>
            </w:r>
          </w:p>
        </w:tc>
        <w:tc>
          <w:tcPr>
            <w:tcW w:w="1276" w:type="dxa"/>
          </w:tcPr>
          <w:p w14:paraId="353E0410" w14:textId="035AAC7A" w:rsidR="003452B7" w:rsidRPr="00692A45" w:rsidRDefault="003452B7" w:rsidP="00332D7D">
            <w:pPr>
              <w:jc w:val="center"/>
              <w:rPr>
                <w:rFonts w:ascii="Times New Roman" w:hAnsi="Times New Roman"/>
                <w:sz w:val="18"/>
                <w:szCs w:val="18"/>
                <w:lang w:val="lv-LV"/>
              </w:rPr>
            </w:pPr>
            <w:r w:rsidRPr="00692A45">
              <w:rPr>
                <w:rFonts w:ascii="Times New Roman" w:hAnsi="Times New Roman"/>
                <w:sz w:val="18"/>
                <w:szCs w:val="18"/>
                <w:lang w:val="lv-LV"/>
              </w:rPr>
              <w:t xml:space="preserve">Kritiski svarīgu </w:t>
            </w:r>
            <w:r w:rsidR="00332D7D" w:rsidRPr="00692A45">
              <w:rPr>
                <w:rFonts w:ascii="Times New Roman" w:hAnsi="Times New Roman"/>
                <w:sz w:val="18"/>
                <w:szCs w:val="18"/>
                <w:lang w:val="lv-LV"/>
              </w:rPr>
              <w:t>izejmateriālu ražotāju asociācija</w:t>
            </w:r>
          </w:p>
        </w:tc>
        <w:tc>
          <w:tcPr>
            <w:tcW w:w="992" w:type="dxa"/>
          </w:tcPr>
          <w:p w14:paraId="272EA4E5" w14:textId="7471E88E" w:rsidR="003452B7" w:rsidRPr="00692A45" w:rsidRDefault="00387C3B" w:rsidP="00332D7D">
            <w:pPr>
              <w:jc w:val="center"/>
              <w:rPr>
                <w:rFonts w:ascii="Times New Roman" w:hAnsi="Times New Roman"/>
                <w:sz w:val="18"/>
                <w:szCs w:val="18"/>
                <w:lang w:val="lv-LV"/>
              </w:rPr>
            </w:pPr>
            <w:r>
              <w:rPr>
                <w:rFonts w:ascii="Times New Roman" w:hAnsi="Times New Roman"/>
                <w:sz w:val="18"/>
                <w:szCs w:val="18"/>
                <w:lang w:val="lv-LV"/>
              </w:rPr>
              <w:t>Biedrība “Ilgtspējas klasteris”</w:t>
            </w:r>
          </w:p>
        </w:tc>
        <w:tc>
          <w:tcPr>
            <w:tcW w:w="1418" w:type="dxa"/>
          </w:tcPr>
          <w:p w14:paraId="4378AFD2" w14:textId="77777777" w:rsidR="003452B7" w:rsidRPr="00692A45" w:rsidRDefault="003452B7" w:rsidP="00332D7D">
            <w:pPr>
              <w:jc w:val="center"/>
              <w:rPr>
                <w:rFonts w:ascii="Times New Roman" w:hAnsi="Times New Roman"/>
                <w:sz w:val="18"/>
                <w:szCs w:val="18"/>
                <w:lang w:val="lv-LV"/>
              </w:rPr>
            </w:pPr>
          </w:p>
        </w:tc>
        <w:tc>
          <w:tcPr>
            <w:tcW w:w="1134" w:type="dxa"/>
          </w:tcPr>
          <w:p w14:paraId="07FDE1D6" w14:textId="42950DA9" w:rsidR="003452B7" w:rsidRPr="00692A45" w:rsidRDefault="00332D7D" w:rsidP="00332D7D">
            <w:pPr>
              <w:jc w:val="center"/>
              <w:rPr>
                <w:rFonts w:ascii="Times New Roman" w:hAnsi="Times New Roman"/>
                <w:sz w:val="18"/>
                <w:szCs w:val="18"/>
                <w:lang w:val="lv-LV"/>
              </w:rPr>
            </w:pPr>
            <w:r w:rsidRPr="00692A45">
              <w:rPr>
                <w:rFonts w:ascii="Times New Roman" w:hAnsi="Times New Roman"/>
                <w:sz w:val="18"/>
                <w:szCs w:val="18"/>
                <w:lang w:val="lv-LV"/>
              </w:rPr>
              <w:t>Rīgas Tehniskā Universi</w:t>
            </w:r>
            <w:r w:rsidR="00D85697" w:rsidRPr="00692A45">
              <w:rPr>
                <w:rFonts w:ascii="Times New Roman" w:hAnsi="Times New Roman"/>
                <w:sz w:val="18"/>
                <w:szCs w:val="18"/>
                <w:lang w:val="lv-LV"/>
              </w:rPr>
              <w:t>-</w:t>
            </w:r>
            <w:r w:rsidRPr="00692A45">
              <w:rPr>
                <w:rFonts w:ascii="Times New Roman" w:hAnsi="Times New Roman"/>
                <w:sz w:val="18"/>
                <w:szCs w:val="18"/>
                <w:lang w:val="lv-LV"/>
              </w:rPr>
              <w:t>tāte</w:t>
            </w:r>
          </w:p>
        </w:tc>
        <w:tc>
          <w:tcPr>
            <w:tcW w:w="1275" w:type="dxa"/>
          </w:tcPr>
          <w:p w14:paraId="31CD7A5A" w14:textId="4C9B811A" w:rsidR="003452B7" w:rsidRPr="00692A45" w:rsidRDefault="00332D7D" w:rsidP="00332D7D">
            <w:pPr>
              <w:jc w:val="center"/>
              <w:rPr>
                <w:rFonts w:ascii="Times New Roman" w:hAnsi="Times New Roman"/>
                <w:sz w:val="18"/>
                <w:szCs w:val="18"/>
                <w:lang w:val="lv-LV"/>
              </w:rPr>
            </w:pPr>
            <w:r w:rsidRPr="00692A45">
              <w:rPr>
                <w:rFonts w:ascii="Times New Roman" w:hAnsi="Times New Roman"/>
                <w:sz w:val="18"/>
                <w:szCs w:val="18"/>
                <w:lang w:val="lv-LV"/>
              </w:rPr>
              <w:t>Fokker Next Gen</w:t>
            </w:r>
          </w:p>
        </w:tc>
        <w:tc>
          <w:tcPr>
            <w:tcW w:w="930" w:type="dxa"/>
          </w:tcPr>
          <w:p w14:paraId="32DB9D99" w14:textId="65A50915" w:rsidR="003452B7" w:rsidRPr="00692A45" w:rsidRDefault="00332D7D" w:rsidP="00332D7D">
            <w:pPr>
              <w:jc w:val="center"/>
              <w:rPr>
                <w:rFonts w:ascii="Times New Roman" w:hAnsi="Times New Roman"/>
                <w:sz w:val="18"/>
                <w:szCs w:val="18"/>
                <w:lang w:val="lv-LV"/>
              </w:rPr>
            </w:pPr>
            <w:r w:rsidRPr="00692A45">
              <w:rPr>
                <w:rFonts w:ascii="Times New Roman" w:hAnsi="Times New Roman"/>
                <w:sz w:val="18"/>
                <w:szCs w:val="18"/>
                <w:lang w:val="lv-LV"/>
              </w:rPr>
              <w:t>Latvijas Tirdz</w:t>
            </w:r>
            <w:r w:rsidR="00D85697" w:rsidRPr="00692A45">
              <w:rPr>
                <w:rFonts w:ascii="Times New Roman" w:hAnsi="Times New Roman"/>
                <w:sz w:val="18"/>
                <w:szCs w:val="18"/>
                <w:lang w:val="lv-LV"/>
              </w:rPr>
              <w:t>-</w:t>
            </w:r>
            <w:r w:rsidRPr="00692A45">
              <w:rPr>
                <w:rFonts w:ascii="Times New Roman" w:hAnsi="Times New Roman"/>
                <w:sz w:val="18"/>
                <w:szCs w:val="18"/>
                <w:lang w:val="lv-LV"/>
              </w:rPr>
              <w:t>niecības un rūp</w:t>
            </w:r>
            <w:r w:rsidR="00D85697" w:rsidRPr="00692A45">
              <w:rPr>
                <w:rFonts w:ascii="Times New Roman" w:hAnsi="Times New Roman"/>
                <w:sz w:val="18"/>
                <w:szCs w:val="18"/>
                <w:lang w:val="lv-LV"/>
              </w:rPr>
              <w:t>-</w:t>
            </w:r>
            <w:r w:rsidRPr="00692A45">
              <w:rPr>
                <w:rFonts w:ascii="Times New Roman" w:hAnsi="Times New Roman"/>
                <w:sz w:val="18"/>
                <w:szCs w:val="18"/>
                <w:lang w:val="lv-LV"/>
              </w:rPr>
              <w:t>niecības kamera</w:t>
            </w:r>
          </w:p>
        </w:tc>
      </w:tr>
      <w:tr w:rsidR="00332D7D" w:rsidRPr="00692A45" w14:paraId="391E9762" w14:textId="77777777" w:rsidTr="00332D7D">
        <w:tc>
          <w:tcPr>
            <w:tcW w:w="1271" w:type="dxa"/>
          </w:tcPr>
          <w:p w14:paraId="76C7A167" w14:textId="1A6A1DFC" w:rsidR="003452B7" w:rsidRPr="00692A45" w:rsidRDefault="003452B7" w:rsidP="00332D7D">
            <w:pPr>
              <w:rPr>
                <w:rFonts w:ascii="Times New Roman" w:hAnsi="Times New Roman"/>
                <w:sz w:val="18"/>
                <w:szCs w:val="18"/>
                <w:lang w:val="lv-LV"/>
              </w:rPr>
            </w:pPr>
            <w:r w:rsidRPr="00692A45">
              <w:rPr>
                <w:rFonts w:ascii="Times New Roman" w:hAnsi="Times New Roman"/>
                <w:sz w:val="18"/>
                <w:szCs w:val="18"/>
                <w:lang w:val="lv-LV"/>
              </w:rPr>
              <w:t>I</w:t>
            </w:r>
            <w:r w:rsidR="00347C26" w:rsidRPr="00692A45">
              <w:rPr>
                <w:rFonts w:ascii="Times New Roman" w:hAnsi="Times New Roman"/>
                <w:sz w:val="18"/>
                <w:szCs w:val="18"/>
                <w:lang w:val="lv-LV"/>
              </w:rPr>
              <w:t>Z</w:t>
            </w:r>
            <w:r w:rsidRPr="00692A45">
              <w:rPr>
                <w:rFonts w:ascii="Times New Roman" w:hAnsi="Times New Roman"/>
                <w:sz w:val="18"/>
                <w:szCs w:val="18"/>
                <w:lang w:val="lv-LV"/>
              </w:rPr>
              <w:t>M</w:t>
            </w:r>
          </w:p>
        </w:tc>
        <w:tc>
          <w:tcPr>
            <w:tcW w:w="1276" w:type="dxa"/>
          </w:tcPr>
          <w:p w14:paraId="6387D0AC" w14:textId="68D5547A" w:rsidR="003452B7" w:rsidRPr="00692A45" w:rsidRDefault="00332D7D" w:rsidP="00332D7D">
            <w:pPr>
              <w:jc w:val="center"/>
              <w:rPr>
                <w:rFonts w:ascii="Times New Roman" w:hAnsi="Times New Roman"/>
                <w:sz w:val="18"/>
                <w:szCs w:val="18"/>
                <w:lang w:val="lv-LV"/>
              </w:rPr>
            </w:pPr>
            <w:r w:rsidRPr="00692A45">
              <w:rPr>
                <w:rFonts w:ascii="Times New Roman" w:hAnsi="Times New Roman"/>
                <w:sz w:val="18"/>
                <w:szCs w:val="18"/>
                <w:lang w:val="lv-LV"/>
              </w:rPr>
              <w:t>Latvijas Darba devēju konfede-rācija</w:t>
            </w:r>
          </w:p>
        </w:tc>
        <w:tc>
          <w:tcPr>
            <w:tcW w:w="992" w:type="dxa"/>
          </w:tcPr>
          <w:p w14:paraId="6C5D31D2" w14:textId="77777777" w:rsidR="003452B7" w:rsidRPr="00692A45" w:rsidRDefault="003452B7" w:rsidP="00332D7D">
            <w:pPr>
              <w:jc w:val="center"/>
              <w:rPr>
                <w:rFonts w:ascii="Times New Roman" w:hAnsi="Times New Roman"/>
                <w:sz w:val="18"/>
                <w:szCs w:val="18"/>
                <w:lang w:val="lv-LV"/>
              </w:rPr>
            </w:pPr>
          </w:p>
        </w:tc>
        <w:tc>
          <w:tcPr>
            <w:tcW w:w="1418" w:type="dxa"/>
          </w:tcPr>
          <w:p w14:paraId="4E4D2F3D" w14:textId="77777777" w:rsidR="003452B7" w:rsidRPr="00692A45" w:rsidRDefault="003452B7" w:rsidP="00332D7D">
            <w:pPr>
              <w:jc w:val="center"/>
              <w:rPr>
                <w:rFonts w:ascii="Times New Roman" w:hAnsi="Times New Roman"/>
                <w:sz w:val="18"/>
                <w:szCs w:val="18"/>
                <w:lang w:val="lv-LV"/>
              </w:rPr>
            </w:pPr>
          </w:p>
        </w:tc>
        <w:tc>
          <w:tcPr>
            <w:tcW w:w="1134" w:type="dxa"/>
          </w:tcPr>
          <w:p w14:paraId="021A0B02" w14:textId="6B39F105" w:rsidR="003452B7" w:rsidRPr="00692A45" w:rsidRDefault="00332D7D" w:rsidP="00332D7D">
            <w:pPr>
              <w:jc w:val="center"/>
              <w:rPr>
                <w:rFonts w:ascii="Times New Roman" w:hAnsi="Times New Roman"/>
                <w:sz w:val="18"/>
                <w:szCs w:val="18"/>
                <w:lang w:val="lv-LV"/>
              </w:rPr>
            </w:pPr>
            <w:r w:rsidRPr="00692A45">
              <w:rPr>
                <w:rFonts w:ascii="Times New Roman" w:hAnsi="Times New Roman"/>
                <w:sz w:val="18"/>
                <w:szCs w:val="18"/>
                <w:lang w:val="lv-LV"/>
              </w:rPr>
              <w:t>Latvijas Biozinātņu un tehnoloģiju universi</w:t>
            </w:r>
            <w:r w:rsidR="00D85697" w:rsidRPr="00692A45">
              <w:rPr>
                <w:rFonts w:ascii="Times New Roman" w:hAnsi="Times New Roman"/>
                <w:sz w:val="18"/>
                <w:szCs w:val="18"/>
                <w:lang w:val="lv-LV"/>
              </w:rPr>
              <w:t>-</w:t>
            </w:r>
            <w:r w:rsidRPr="00692A45">
              <w:rPr>
                <w:rFonts w:ascii="Times New Roman" w:hAnsi="Times New Roman"/>
                <w:sz w:val="18"/>
                <w:szCs w:val="18"/>
                <w:lang w:val="lv-LV"/>
              </w:rPr>
              <w:t>tāte</w:t>
            </w:r>
          </w:p>
        </w:tc>
        <w:tc>
          <w:tcPr>
            <w:tcW w:w="1275" w:type="dxa"/>
          </w:tcPr>
          <w:p w14:paraId="3C250905" w14:textId="28E04AD9" w:rsidR="003452B7" w:rsidRPr="00692A45" w:rsidRDefault="00332D7D" w:rsidP="00332D7D">
            <w:pPr>
              <w:jc w:val="center"/>
              <w:rPr>
                <w:rFonts w:ascii="Times New Roman" w:hAnsi="Times New Roman"/>
                <w:sz w:val="18"/>
                <w:szCs w:val="18"/>
                <w:lang w:val="lv-LV"/>
              </w:rPr>
            </w:pPr>
            <w:r w:rsidRPr="00692A45">
              <w:rPr>
                <w:rFonts w:ascii="Times New Roman" w:hAnsi="Times New Roman"/>
                <w:sz w:val="18"/>
                <w:szCs w:val="18"/>
                <w:lang w:val="lv-LV"/>
              </w:rPr>
              <w:t>Augst</w:t>
            </w:r>
            <w:r w:rsidR="00D85697" w:rsidRPr="00692A45">
              <w:rPr>
                <w:rFonts w:ascii="Times New Roman" w:hAnsi="Times New Roman"/>
                <w:sz w:val="18"/>
                <w:szCs w:val="18"/>
                <w:lang w:val="lv-LV"/>
              </w:rPr>
              <w:t>-</w:t>
            </w:r>
            <w:r w:rsidRPr="00692A45">
              <w:rPr>
                <w:rFonts w:ascii="Times New Roman" w:hAnsi="Times New Roman"/>
                <w:sz w:val="18"/>
                <w:szCs w:val="18"/>
                <w:lang w:val="lv-LV"/>
              </w:rPr>
              <w:t>sprieguma tīkls</w:t>
            </w:r>
          </w:p>
        </w:tc>
        <w:tc>
          <w:tcPr>
            <w:tcW w:w="930" w:type="dxa"/>
          </w:tcPr>
          <w:p w14:paraId="73D7CE9F" w14:textId="075A5F12" w:rsidR="003452B7" w:rsidRPr="00692A45" w:rsidRDefault="00332D7D" w:rsidP="00332D7D">
            <w:pPr>
              <w:jc w:val="center"/>
              <w:rPr>
                <w:rFonts w:ascii="Times New Roman" w:hAnsi="Times New Roman"/>
                <w:sz w:val="18"/>
                <w:szCs w:val="18"/>
                <w:lang w:val="lv-LV"/>
              </w:rPr>
            </w:pPr>
            <w:r w:rsidRPr="00692A45">
              <w:rPr>
                <w:rFonts w:ascii="Times New Roman" w:hAnsi="Times New Roman"/>
                <w:sz w:val="18"/>
                <w:szCs w:val="18"/>
                <w:lang w:val="lv-LV"/>
              </w:rPr>
              <w:t>Rīgas Brīv</w:t>
            </w:r>
            <w:r w:rsidR="00D85697" w:rsidRPr="00692A45">
              <w:rPr>
                <w:rFonts w:ascii="Times New Roman" w:hAnsi="Times New Roman"/>
                <w:sz w:val="18"/>
                <w:szCs w:val="18"/>
                <w:lang w:val="lv-LV"/>
              </w:rPr>
              <w:t>-</w:t>
            </w:r>
            <w:r w:rsidRPr="00692A45">
              <w:rPr>
                <w:rFonts w:ascii="Times New Roman" w:hAnsi="Times New Roman"/>
                <w:sz w:val="18"/>
                <w:szCs w:val="18"/>
                <w:lang w:val="lv-LV"/>
              </w:rPr>
              <w:t>ostas pārvalde</w:t>
            </w:r>
          </w:p>
        </w:tc>
      </w:tr>
      <w:tr w:rsidR="00332D7D" w:rsidRPr="00692A45" w14:paraId="6AAC1FD3" w14:textId="77777777" w:rsidTr="00332D7D">
        <w:tc>
          <w:tcPr>
            <w:tcW w:w="1271" w:type="dxa"/>
          </w:tcPr>
          <w:p w14:paraId="65A25A8C" w14:textId="19CC5A78" w:rsidR="003452B7" w:rsidRPr="00692A45" w:rsidRDefault="003452B7" w:rsidP="00332D7D">
            <w:pPr>
              <w:rPr>
                <w:rFonts w:ascii="Times New Roman" w:hAnsi="Times New Roman"/>
                <w:sz w:val="18"/>
                <w:szCs w:val="18"/>
                <w:lang w:val="lv-LV"/>
              </w:rPr>
            </w:pPr>
            <w:r w:rsidRPr="00692A45">
              <w:rPr>
                <w:rFonts w:ascii="Times New Roman" w:hAnsi="Times New Roman"/>
                <w:sz w:val="18"/>
                <w:szCs w:val="18"/>
                <w:lang w:val="lv-LV"/>
              </w:rPr>
              <w:t>EM</w:t>
            </w:r>
          </w:p>
        </w:tc>
        <w:tc>
          <w:tcPr>
            <w:tcW w:w="1276" w:type="dxa"/>
          </w:tcPr>
          <w:p w14:paraId="2078A5CC" w14:textId="77777777" w:rsidR="003452B7" w:rsidRPr="00692A45" w:rsidRDefault="003452B7" w:rsidP="00332D7D">
            <w:pPr>
              <w:jc w:val="center"/>
              <w:rPr>
                <w:rFonts w:ascii="Times New Roman" w:hAnsi="Times New Roman"/>
                <w:sz w:val="18"/>
                <w:szCs w:val="18"/>
                <w:lang w:val="lv-LV"/>
              </w:rPr>
            </w:pPr>
          </w:p>
        </w:tc>
        <w:tc>
          <w:tcPr>
            <w:tcW w:w="992" w:type="dxa"/>
          </w:tcPr>
          <w:p w14:paraId="4F7D3D07" w14:textId="77777777" w:rsidR="003452B7" w:rsidRPr="00692A45" w:rsidRDefault="003452B7" w:rsidP="00332D7D">
            <w:pPr>
              <w:jc w:val="center"/>
              <w:rPr>
                <w:rFonts w:ascii="Times New Roman" w:hAnsi="Times New Roman"/>
                <w:sz w:val="18"/>
                <w:szCs w:val="18"/>
                <w:lang w:val="lv-LV"/>
              </w:rPr>
            </w:pPr>
          </w:p>
        </w:tc>
        <w:tc>
          <w:tcPr>
            <w:tcW w:w="1418" w:type="dxa"/>
          </w:tcPr>
          <w:p w14:paraId="129B1F0C" w14:textId="77777777" w:rsidR="003452B7" w:rsidRPr="00692A45" w:rsidRDefault="003452B7" w:rsidP="00332D7D">
            <w:pPr>
              <w:jc w:val="center"/>
              <w:rPr>
                <w:rFonts w:ascii="Times New Roman" w:hAnsi="Times New Roman"/>
                <w:sz w:val="18"/>
                <w:szCs w:val="18"/>
                <w:lang w:val="lv-LV"/>
              </w:rPr>
            </w:pPr>
          </w:p>
        </w:tc>
        <w:tc>
          <w:tcPr>
            <w:tcW w:w="1134" w:type="dxa"/>
          </w:tcPr>
          <w:p w14:paraId="6402B93E" w14:textId="2A8E87A6" w:rsidR="003452B7" w:rsidRPr="00692A45" w:rsidRDefault="00C50744" w:rsidP="00332D7D">
            <w:pPr>
              <w:jc w:val="center"/>
              <w:rPr>
                <w:rFonts w:ascii="Times New Roman" w:hAnsi="Times New Roman"/>
                <w:sz w:val="18"/>
                <w:szCs w:val="18"/>
                <w:lang w:val="lv-LV"/>
              </w:rPr>
            </w:pPr>
            <w:r w:rsidRPr="00692A45">
              <w:rPr>
                <w:rFonts w:ascii="Times New Roman" w:hAnsi="Times New Roman"/>
                <w:sz w:val="18"/>
                <w:szCs w:val="18"/>
                <w:lang w:val="lv-LV"/>
              </w:rPr>
              <w:t>Ventspils augstskola</w:t>
            </w:r>
          </w:p>
        </w:tc>
        <w:tc>
          <w:tcPr>
            <w:tcW w:w="1275" w:type="dxa"/>
          </w:tcPr>
          <w:p w14:paraId="57896DF7" w14:textId="3F493DBB" w:rsidR="003452B7" w:rsidRPr="00692A45" w:rsidRDefault="00332D7D" w:rsidP="00332D7D">
            <w:pPr>
              <w:jc w:val="center"/>
              <w:rPr>
                <w:rFonts w:ascii="Times New Roman" w:hAnsi="Times New Roman"/>
                <w:sz w:val="18"/>
                <w:szCs w:val="18"/>
                <w:lang w:val="lv-LV"/>
              </w:rPr>
            </w:pPr>
            <w:r w:rsidRPr="00692A45">
              <w:rPr>
                <w:rFonts w:ascii="Times New Roman" w:hAnsi="Times New Roman"/>
                <w:sz w:val="18"/>
                <w:szCs w:val="18"/>
                <w:lang w:val="lv-LV"/>
              </w:rPr>
              <w:t>Conexus Baltic Grid</w:t>
            </w:r>
          </w:p>
        </w:tc>
        <w:tc>
          <w:tcPr>
            <w:tcW w:w="930" w:type="dxa"/>
          </w:tcPr>
          <w:p w14:paraId="4E4C92E4" w14:textId="77777777" w:rsidR="003452B7" w:rsidRPr="00692A45" w:rsidRDefault="003452B7" w:rsidP="00332D7D">
            <w:pPr>
              <w:jc w:val="center"/>
              <w:rPr>
                <w:rFonts w:ascii="Times New Roman" w:hAnsi="Times New Roman"/>
                <w:sz w:val="18"/>
                <w:szCs w:val="18"/>
                <w:lang w:val="lv-LV"/>
              </w:rPr>
            </w:pPr>
          </w:p>
        </w:tc>
      </w:tr>
      <w:tr w:rsidR="00332D7D" w:rsidRPr="00692A45" w14:paraId="0FFC2159" w14:textId="77777777" w:rsidTr="00332D7D">
        <w:tc>
          <w:tcPr>
            <w:tcW w:w="1271" w:type="dxa"/>
          </w:tcPr>
          <w:p w14:paraId="38126009" w14:textId="77777777" w:rsidR="00332D7D" w:rsidRPr="00692A45" w:rsidRDefault="00332D7D" w:rsidP="00332D7D">
            <w:pPr>
              <w:rPr>
                <w:rFonts w:ascii="Times New Roman" w:hAnsi="Times New Roman"/>
                <w:sz w:val="18"/>
                <w:szCs w:val="18"/>
                <w:lang w:val="lv-LV"/>
              </w:rPr>
            </w:pPr>
          </w:p>
        </w:tc>
        <w:tc>
          <w:tcPr>
            <w:tcW w:w="1276" w:type="dxa"/>
          </w:tcPr>
          <w:p w14:paraId="33FB10DD" w14:textId="77777777" w:rsidR="00332D7D" w:rsidRPr="00692A45" w:rsidRDefault="00332D7D" w:rsidP="00332D7D">
            <w:pPr>
              <w:jc w:val="center"/>
              <w:rPr>
                <w:rFonts w:ascii="Times New Roman" w:hAnsi="Times New Roman"/>
                <w:sz w:val="18"/>
                <w:szCs w:val="18"/>
                <w:lang w:val="lv-LV"/>
              </w:rPr>
            </w:pPr>
          </w:p>
        </w:tc>
        <w:tc>
          <w:tcPr>
            <w:tcW w:w="992" w:type="dxa"/>
          </w:tcPr>
          <w:p w14:paraId="41C2AEB9" w14:textId="77777777" w:rsidR="00332D7D" w:rsidRPr="00692A45" w:rsidRDefault="00332D7D" w:rsidP="00332D7D">
            <w:pPr>
              <w:jc w:val="center"/>
              <w:rPr>
                <w:rFonts w:ascii="Times New Roman" w:hAnsi="Times New Roman"/>
                <w:sz w:val="18"/>
                <w:szCs w:val="18"/>
                <w:lang w:val="lv-LV"/>
              </w:rPr>
            </w:pPr>
          </w:p>
        </w:tc>
        <w:tc>
          <w:tcPr>
            <w:tcW w:w="1418" w:type="dxa"/>
          </w:tcPr>
          <w:p w14:paraId="64B5D123" w14:textId="77777777" w:rsidR="00332D7D" w:rsidRPr="00692A45" w:rsidRDefault="00332D7D" w:rsidP="00332D7D">
            <w:pPr>
              <w:jc w:val="center"/>
              <w:rPr>
                <w:rFonts w:ascii="Times New Roman" w:hAnsi="Times New Roman"/>
                <w:sz w:val="18"/>
                <w:szCs w:val="18"/>
                <w:lang w:val="lv-LV"/>
              </w:rPr>
            </w:pPr>
          </w:p>
        </w:tc>
        <w:tc>
          <w:tcPr>
            <w:tcW w:w="1134" w:type="dxa"/>
          </w:tcPr>
          <w:p w14:paraId="2E251511" w14:textId="77777777" w:rsidR="00332D7D" w:rsidRPr="00692A45" w:rsidRDefault="00332D7D" w:rsidP="00332D7D">
            <w:pPr>
              <w:jc w:val="center"/>
              <w:rPr>
                <w:rFonts w:ascii="Times New Roman" w:hAnsi="Times New Roman"/>
                <w:sz w:val="18"/>
                <w:szCs w:val="18"/>
                <w:lang w:val="lv-LV"/>
              </w:rPr>
            </w:pPr>
          </w:p>
        </w:tc>
        <w:tc>
          <w:tcPr>
            <w:tcW w:w="1275" w:type="dxa"/>
          </w:tcPr>
          <w:p w14:paraId="5FA5EF7C" w14:textId="26728AF1" w:rsidR="00332D7D" w:rsidRPr="00692A45" w:rsidRDefault="00387C3B" w:rsidP="00332D7D">
            <w:pPr>
              <w:jc w:val="center"/>
              <w:rPr>
                <w:rFonts w:ascii="Times New Roman" w:hAnsi="Times New Roman"/>
                <w:sz w:val="18"/>
                <w:szCs w:val="18"/>
                <w:lang w:val="lv-LV"/>
              </w:rPr>
            </w:pPr>
            <w:r>
              <w:rPr>
                <w:rFonts w:ascii="Times New Roman" w:hAnsi="Times New Roman"/>
                <w:sz w:val="18"/>
                <w:szCs w:val="18"/>
                <w:lang w:val="lv-LV"/>
              </w:rPr>
              <w:t xml:space="preserve">Amber </w:t>
            </w:r>
            <w:r w:rsidR="00332D7D" w:rsidRPr="00692A45">
              <w:rPr>
                <w:rFonts w:ascii="Times New Roman" w:hAnsi="Times New Roman"/>
                <w:sz w:val="18"/>
                <w:szCs w:val="18"/>
                <w:lang w:val="lv-LV"/>
              </w:rPr>
              <w:t>advisory</w:t>
            </w:r>
          </w:p>
        </w:tc>
        <w:tc>
          <w:tcPr>
            <w:tcW w:w="930" w:type="dxa"/>
          </w:tcPr>
          <w:p w14:paraId="7BE15EBB" w14:textId="77777777" w:rsidR="00332D7D" w:rsidRPr="00692A45" w:rsidRDefault="00332D7D" w:rsidP="00332D7D">
            <w:pPr>
              <w:jc w:val="center"/>
              <w:rPr>
                <w:rFonts w:ascii="Times New Roman" w:hAnsi="Times New Roman"/>
                <w:sz w:val="18"/>
                <w:szCs w:val="18"/>
                <w:lang w:val="lv-LV"/>
              </w:rPr>
            </w:pPr>
          </w:p>
        </w:tc>
      </w:tr>
    </w:tbl>
    <w:p w14:paraId="534F099E" w14:textId="4EC36EF2" w:rsidR="00224C41" w:rsidRPr="00692A45" w:rsidRDefault="00224C41" w:rsidP="6253B36C">
      <w:pPr>
        <w:jc w:val="both"/>
        <w:rPr>
          <w:rFonts w:ascii="Times New Roman" w:hAnsi="Times New Roman"/>
          <w:lang w:val="lv-LV"/>
        </w:rPr>
      </w:pPr>
    </w:p>
    <w:p w14:paraId="49645A27" w14:textId="77777777" w:rsidR="00C322DC" w:rsidRPr="00692A45" w:rsidRDefault="00C322DC" w:rsidP="439515F7">
      <w:pPr>
        <w:jc w:val="right"/>
        <w:rPr>
          <w:rFonts w:ascii="Times New Roman" w:hAnsi="Times New Roman"/>
          <w:sz w:val="24"/>
          <w:szCs w:val="24"/>
          <w:lang w:val="lv-LV"/>
        </w:rPr>
      </w:pPr>
    </w:p>
    <w:p w14:paraId="12EDD8FF" w14:textId="77777777" w:rsidR="00C322DC" w:rsidRPr="00692A45" w:rsidRDefault="00C322DC" w:rsidP="439515F7">
      <w:pPr>
        <w:jc w:val="right"/>
        <w:rPr>
          <w:rFonts w:ascii="Times New Roman" w:hAnsi="Times New Roman"/>
        </w:rPr>
      </w:pPr>
    </w:p>
    <w:p w14:paraId="24D0CF3C" w14:textId="77777777" w:rsidR="00C349D5" w:rsidRPr="00692A45" w:rsidRDefault="00C349D5" w:rsidP="439515F7">
      <w:pPr>
        <w:jc w:val="right"/>
        <w:rPr>
          <w:rFonts w:ascii="Times New Roman" w:hAnsi="Times New Roman"/>
          <w:sz w:val="24"/>
          <w:szCs w:val="24"/>
          <w:lang w:val="lv-LV"/>
        </w:rPr>
      </w:pPr>
    </w:p>
    <w:p w14:paraId="2F14DFCC" w14:textId="77777777" w:rsidR="00C349D5" w:rsidRPr="00692A45" w:rsidRDefault="00C349D5" w:rsidP="439515F7">
      <w:pPr>
        <w:jc w:val="right"/>
        <w:rPr>
          <w:rFonts w:ascii="Times New Roman" w:hAnsi="Times New Roman"/>
          <w:sz w:val="24"/>
          <w:szCs w:val="24"/>
          <w:lang w:val="lv-LV"/>
        </w:rPr>
      </w:pPr>
    </w:p>
    <w:p w14:paraId="2F46132A" w14:textId="6ED1C6F2" w:rsidR="5F2C72CC" w:rsidRPr="00692A45" w:rsidRDefault="5F2C72CC" w:rsidP="439515F7">
      <w:pPr>
        <w:jc w:val="right"/>
        <w:rPr>
          <w:rFonts w:ascii="Times New Roman" w:hAnsi="Times New Roman"/>
          <w:sz w:val="24"/>
          <w:szCs w:val="24"/>
          <w:lang w:val="lv-LV"/>
        </w:rPr>
      </w:pPr>
      <w:r w:rsidRPr="00692A45">
        <w:rPr>
          <w:rFonts w:ascii="Times New Roman" w:hAnsi="Times New Roman"/>
          <w:sz w:val="24"/>
          <w:szCs w:val="24"/>
          <w:lang w:val="lv-LV"/>
        </w:rPr>
        <w:t>3</w:t>
      </w:r>
      <w:r w:rsidR="1885EA87" w:rsidRPr="00692A45">
        <w:rPr>
          <w:rFonts w:ascii="Times New Roman" w:hAnsi="Times New Roman"/>
          <w:sz w:val="24"/>
          <w:szCs w:val="24"/>
          <w:lang w:val="lv-LV"/>
        </w:rPr>
        <w:t>. Tabula “Latvijas ūdeņraža ielejas vērtīb</w:t>
      </w:r>
      <w:r w:rsidR="006E2418">
        <w:rPr>
          <w:rFonts w:ascii="Times New Roman" w:hAnsi="Times New Roman"/>
          <w:sz w:val="24"/>
          <w:szCs w:val="24"/>
          <w:lang w:val="lv-LV"/>
        </w:rPr>
        <w:t>as</w:t>
      </w:r>
      <w:r w:rsidR="1885EA87" w:rsidRPr="00692A45">
        <w:rPr>
          <w:rFonts w:ascii="Times New Roman" w:hAnsi="Times New Roman"/>
          <w:sz w:val="24"/>
          <w:szCs w:val="24"/>
          <w:lang w:val="lv-LV"/>
        </w:rPr>
        <w:t xml:space="preserve"> ķēde”</w:t>
      </w: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106"/>
        <w:gridCol w:w="1222"/>
        <w:gridCol w:w="1179"/>
        <w:gridCol w:w="1450"/>
        <w:gridCol w:w="222"/>
        <w:gridCol w:w="1815"/>
        <w:gridCol w:w="1312"/>
      </w:tblGrid>
      <w:tr w:rsidR="004409F3" w:rsidRPr="002268FF" w14:paraId="308B1BDD" w14:textId="77777777" w:rsidTr="000B7484">
        <w:tc>
          <w:tcPr>
            <w:tcW w:w="0" w:type="auto"/>
          </w:tcPr>
          <w:p w14:paraId="252D0858" w14:textId="77777777" w:rsidR="004409F3" w:rsidRPr="00692A45" w:rsidRDefault="004409F3">
            <w:pPr>
              <w:jc w:val="both"/>
              <w:rPr>
                <w:rFonts w:ascii="Times New Roman" w:hAnsi="Times New Roman"/>
                <w:b/>
                <w:bCs/>
                <w:sz w:val="20"/>
                <w:szCs w:val="20"/>
                <w:lang w:val="lv-LV"/>
              </w:rPr>
            </w:pPr>
            <w:r w:rsidRPr="00692A45">
              <w:rPr>
                <w:rFonts w:ascii="Times New Roman" w:hAnsi="Times New Roman"/>
                <w:b/>
                <w:bCs/>
                <w:sz w:val="20"/>
                <w:szCs w:val="20"/>
                <w:lang w:val="lv-LV"/>
              </w:rPr>
              <w:t>Atjaunīgās enerģijas ražošana</w:t>
            </w:r>
          </w:p>
        </w:tc>
        <w:tc>
          <w:tcPr>
            <w:tcW w:w="0" w:type="auto"/>
          </w:tcPr>
          <w:p w14:paraId="4BA5E66B" w14:textId="77777777" w:rsidR="004409F3" w:rsidRPr="00692A45" w:rsidRDefault="004409F3">
            <w:pPr>
              <w:jc w:val="both"/>
              <w:rPr>
                <w:rFonts w:ascii="Times New Roman" w:hAnsi="Times New Roman"/>
                <w:b/>
                <w:bCs/>
                <w:sz w:val="20"/>
                <w:szCs w:val="20"/>
                <w:lang w:val="lv-LV"/>
              </w:rPr>
            </w:pPr>
            <w:r w:rsidRPr="00692A45">
              <w:rPr>
                <w:rFonts w:ascii="Times New Roman" w:hAnsi="Times New Roman"/>
                <w:b/>
                <w:bCs/>
                <w:sz w:val="20"/>
                <w:szCs w:val="20"/>
                <w:lang w:val="lv-LV"/>
              </w:rPr>
              <w:t>Ūdeņraža izpēte/ izglītība</w:t>
            </w:r>
          </w:p>
        </w:tc>
        <w:tc>
          <w:tcPr>
            <w:tcW w:w="0" w:type="auto"/>
          </w:tcPr>
          <w:p w14:paraId="36857788" w14:textId="77777777" w:rsidR="004409F3" w:rsidRPr="00692A45" w:rsidRDefault="004409F3">
            <w:pPr>
              <w:jc w:val="both"/>
              <w:rPr>
                <w:rFonts w:ascii="Times New Roman" w:hAnsi="Times New Roman"/>
                <w:b/>
                <w:bCs/>
                <w:sz w:val="20"/>
                <w:szCs w:val="20"/>
                <w:lang w:val="lv-LV"/>
              </w:rPr>
            </w:pPr>
            <w:r w:rsidRPr="00692A45">
              <w:rPr>
                <w:rFonts w:ascii="Times New Roman" w:hAnsi="Times New Roman"/>
                <w:b/>
                <w:bCs/>
                <w:sz w:val="20"/>
                <w:szCs w:val="20"/>
                <w:lang w:val="lv-LV"/>
              </w:rPr>
              <w:t>Ūdeņraža ražošana</w:t>
            </w:r>
          </w:p>
        </w:tc>
        <w:tc>
          <w:tcPr>
            <w:tcW w:w="0" w:type="auto"/>
          </w:tcPr>
          <w:p w14:paraId="39475C05" w14:textId="77777777" w:rsidR="004409F3" w:rsidRPr="00692A45" w:rsidRDefault="004409F3">
            <w:pPr>
              <w:jc w:val="both"/>
              <w:rPr>
                <w:rFonts w:ascii="Times New Roman" w:hAnsi="Times New Roman"/>
                <w:b/>
                <w:bCs/>
                <w:sz w:val="20"/>
                <w:szCs w:val="20"/>
                <w:lang w:val="lv-LV"/>
              </w:rPr>
            </w:pPr>
            <w:r w:rsidRPr="00692A45">
              <w:rPr>
                <w:rFonts w:ascii="Times New Roman" w:hAnsi="Times New Roman"/>
                <w:b/>
                <w:bCs/>
                <w:sz w:val="20"/>
                <w:szCs w:val="20"/>
                <w:lang w:val="lv-LV"/>
              </w:rPr>
              <w:t xml:space="preserve">Ūdeņraža infrastruktūra, uzglabāšana un </w:t>
            </w:r>
            <w:r w:rsidRPr="00692A45">
              <w:rPr>
                <w:rFonts w:ascii="Times New Roman" w:hAnsi="Times New Roman"/>
                <w:b/>
                <w:bCs/>
                <w:sz w:val="20"/>
                <w:szCs w:val="20"/>
                <w:lang w:val="lv-LV"/>
              </w:rPr>
              <w:lastRenderedPageBreak/>
              <w:t>transportēšana</w:t>
            </w:r>
          </w:p>
        </w:tc>
        <w:tc>
          <w:tcPr>
            <w:tcW w:w="0" w:type="auto"/>
          </w:tcPr>
          <w:p w14:paraId="19BCF369" w14:textId="77777777" w:rsidR="004409F3" w:rsidRPr="00692A45" w:rsidRDefault="004409F3">
            <w:pPr>
              <w:jc w:val="both"/>
              <w:rPr>
                <w:rFonts w:ascii="Times New Roman" w:hAnsi="Times New Roman"/>
                <w:b/>
                <w:bCs/>
                <w:sz w:val="20"/>
                <w:szCs w:val="20"/>
                <w:lang w:val="lv-LV"/>
              </w:rPr>
            </w:pPr>
          </w:p>
        </w:tc>
        <w:tc>
          <w:tcPr>
            <w:tcW w:w="0" w:type="auto"/>
          </w:tcPr>
          <w:p w14:paraId="01A20DD4" w14:textId="2C10C0B0" w:rsidR="004409F3" w:rsidRPr="00692A45" w:rsidRDefault="004409F3">
            <w:pPr>
              <w:jc w:val="both"/>
              <w:rPr>
                <w:rFonts w:ascii="Times New Roman" w:hAnsi="Times New Roman"/>
                <w:b/>
                <w:bCs/>
                <w:sz w:val="20"/>
                <w:szCs w:val="20"/>
                <w:lang w:val="lv-LV"/>
              </w:rPr>
            </w:pPr>
            <w:r w:rsidRPr="00692A45">
              <w:rPr>
                <w:rFonts w:ascii="Times New Roman" w:hAnsi="Times New Roman"/>
                <w:b/>
                <w:bCs/>
                <w:sz w:val="20"/>
                <w:szCs w:val="20"/>
                <w:lang w:val="lv-LV"/>
              </w:rPr>
              <w:t>Gala produkti (H</w:t>
            </w:r>
            <w:r w:rsidRPr="00692A45">
              <w:rPr>
                <w:rFonts w:ascii="Times New Roman" w:hAnsi="Times New Roman"/>
                <w:b/>
                <w:bCs/>
                <w:sz w:val="20"/>
                <w:szCs w:val="20"/>
                <w:vertAlign w:val="subscript"/>
                <w:lang w:val="lv-LV"/>
              </w:rPr>
              <w:t>2</w:t>
            </w:r>
            <w:r w:rsidRPr="00692A45">
              <w:rPr>
                <w:rFonts w:ascii="Times New Roman" w:hAnsi="Times New Roman"/>
                <w:b/>
                <w:bCs/>
                <w:sz w:val="20"/>
                <w:szCs w:val="20"/>
                <w:lang w:val="lv-LV"/>
              </w:rPr>
              <w:t xml:space="preserve"> kurināmā elementi/pārstrāde)</w:t>
            </w:r>
          </w:p>
        </w:tc>
        <w:tc>
          <w:tcPr>
            <w:tcW w:w="0" w:type="auto"/>
          </w:tcPr>
          <w:p w14:paraId="40F9219B" w14:textId="77777777" w:rsidR="004409F3" w:rsidRPr="00692A45" w:rsidRDefault="004409F3">
            <w:pPr>
              <w:jc w:val="both"/>
              <w:rPr>
                <w:rFonts w:ascii="Times New Roman" w:hAnsi="Times New Roman"/>
                <w:b/>
                <w:bCs/>
                <w:sz w:val="20"/>
                <w:szCs w:val="20"/>
                <w:lang w:val="lv-LV"/>
              </w:rPr>
            </w:pPr>
            <w:r w:rsidRPr="00692A45">
              <w:rPr>
                <w:rFonts w:ascii="Times New Roman" w:hAnsi="Times New Roman"/>
                <w:b/>
                <w:bCs/>
                <w:sz w:val="20"/>
                <w:szCs w:val="20"/>
                <w:lang w:val="lv-LV"/>
              </w:rPr>
              <w:t>FinTech/H</w:t>
            </w:r>
            <w:r w:rsidRPr="00692A45">
              <w:rPr>
                <w:rFonts w:ascii="Times New Roman" w:hAnsi="Times New Roman"/>
                <w:b/>
                <w:bCs/>
                <w:sz w:val="20"/>
                <w:szCs w:val="20"/>
                <w:vertAlign w:val="subscript"/>
                <w:lang w:val="lv-LV"/>
              </w:rPr>
              <w:t>2</w:t>
            </w:r>
            <w:r w:rsidRPr="00692A45">
              <w:rPr>
                <w:rFonts w:ascii="Times New Roman" w:hAnsi="Times New Roman"/>
                <w:b/>
                <w:bCs/>
                <w:sz w:val="20"/>
                <w:szCs w:val="20"/>
                <w:lang w:val="lv-LV"/>
              </w:rPr>
              <w:t xml:space="preserve"> projektu digitalizācija, modulācija </w:t>
            </w:r>
            <w:r w:rsidRPr="00692A45">
              <w:rPr>
                <w:rFonts w:ascii="Times New Roman" w:hAnsi="Times New Roman"/>
                <w:b/>
                <w:bCs/>
                <w:sz w:val="20"/>
                <w:szCs w:val="20"/>
                <w:lang w:val="lv-LV"/>
              </w:rPr>
              <w:lastRenderedPageBreak/>
              <w:t>un digitālie dvīņi</w:t>
            </w:r>
          </w:p>
        </w:tc>
      </w:tr>
      <w:tr w:rsidR="004409F3" w:rsidRPr="00692A45" w14:paraId="65CBBF28" w14:textId="77777777" w:rsidTr="000B7484">
        <w:tc>
          <w:tcPr>
            <w:tcW w:w="0" w:type="auto"/>
          </w:tcPr>
          <w:p w14:paraId="63B8C972" w14:textId="77777777" w:rsidR="004409F3" w:rsidRPr="00692A45" w:rsidRDefault="004409F3">
            <w:pPr>
              <w:jc w:val="both"/>
              <w:rPr>
                <w:rFonts w:ascii="Times New Roman" w:hAnsi="Times New Roman"/>
                <w:sz w:val="20"/>
                <w:szCs w:val="20"/>
                <w:lang w:val="lv-LV"/>
              </w:rPr>
            </w:pPr>
            <w:r w:rsidRPr="00692A45">
              <w:rPr>
                <w:rFonts w:ascii="Times New Roman" w:hAnsi="Times New Roman"/>
                <w:sz w:val="20"/>
                <w:szCs w:val="20"/>
                <w:lang w:val="lv-LV"/>
              </w:rPr>
              <w:lastRenderedPageBreak/>
              <w:t>Latvenergo</w:t>
            </w:r>
          </w:p>
        </w:tc>
        <w:tc>
          <w:tcPr>
            <w:tcW w:w="0" w:type="auto"/>
          </w:tcPr>
          <w:p w14:paraId="4315044A" w14:textId="77777777" w:rsidR="004409F3" w:rsidRPr="00692A45" w:rsidRDefault="004409F3">
            <w:pPr>
              <w:jc w:val="both"/>
              <w:rPr>
                <w:rFonts w:ascii="Times New Roman" w:hAnsi="Times New Roman"/>
                <w:sz w:val="20"/>
                <w:szCs w:val="20"/>
                <w:lang w:val="lv-LV"/>
              </w:rPr>
            </w:pPr>
            <w:r w:rsidRPr="00692A45">
              <w:rPr>
                <w:rFonts w:ascii="Times New Roman" w:hAnsi="Times New Roman"/>
                <w:sz w:val="20"/>
                <w:szCs w:val="20"/>
                <w:lang w:val="lv-LV"/>
              </w:rPr>
              <w:t>Rīgas Tehniskā Universitāte</w:t>
            </w:r>
          </w:p>
        </w:tc>
        <w:tc>
          <w:tcPr>
            <w:tcW w:w="0" w:type="auto"/>
          </w:tcPr>
          <w:p w14:paraId="1852579D" w14:textId="77777777" w:rsidR="004409F3" w:rsidRPr="00692A45" w:rsidRDefault="004409F3">
            <w:pPr>
              <w:jc w:val="both"/>
              <w:rPr>
                <w:rFonts w:ascii="Times New Roman" w:hAnsi="Times New Roman"/>
                <w:sz w:val="20"/>
                <w:szCs w:val="20"/>
                <w:lang w:val="lv-LV"/>
              </w:rPr>
            </w:pPr>
            <w:r w:rsidRPr="00692A45">
              <w:rPr>
                <w:rFonts w:ascii="Times New Roman" w:hAnsi="Times New Roman"/>
                <w:sz w:val="20"/>
                <w:szCs w:val="20"/>
                <w:lang w:val="lv-LV"/>
              </w:rPr>
              <w:t>Clean Industry Solutions</w:t>
            </w:r>
          </w:p>
        </w:tc>
        <w:tc>
          <w:tcPr>
            <w:tcW w:w="0" w:type="auto"/>
          </w:tcPr>
          <w:p w14:paraId="29F7D583" w14:textId="77777777" w:rsidR="004409F3" w:rsidRPr="00692A45" w:rsidRDefault="004409F3">
            <w:pPr>
              <w:jc w:val="both"/>
              <w:rPr>
                <w:rFonts w:ascii="Times New Roman" w:hAnsi="Times New Roman"/>
                <w:sz w:val="20"/>
                <w:szCs w:val="20"/>
                <w:lang w:val="lv-LV"/>
              </w:rPr>
            </w:pPr>
            <w:r w:rsidRPr="00692A45">
              <w:rPr>
                <w:rFonts w:ascii="Times New Roman" w:hAnsi="Times New Roman"/>
                <w:sz w:val="20"/>
                <w:szCs w:val="20"/>
                <w:lang w:val="lv-LV"/>
              </w:rPr>
              <w:t>Liepājas Speciālā ekonomiskā zona</w:t>
            </w:r>
          </w:p>
        </w:tc>
        <w:tc>
          <w:tcPr>
            <w:tcW w:w="0" w:type="auto"/>
          </w:tcPr>
          <w:p w14:paraId="30B46C6A" w14:textId="77777777" w:rsidR="004409F3" w:rsidRPr="00692A45" w:rsidRDefault="004409F3">
            <w:pPr>
              <w:jc w:val="both"/>
              <w:rPr>
                <w:rFonts w:ascii="Times New Roman" w:hAnsi="Times New Roman"/>
                <w:sz w:val="20"/>
                <w:szCs w:val="20"/>
                <w:lang w:val="lv-LV"/>
              </w:rPr>
            </w:pPr>
          </w:p>
        </w:tc>
        <w:tc>
          <w:tcPr>
            <w:tcW w:w="0" w:type="auto"/>
          </w:tcPr>
          <w:p w14:paraId="23C6D444" w14:textId="00D2C3F6" w:rsidR="004409F3" w:rsidRPr="00692A45" w:rsidRDefault="004409F3">
            <w:pPr>
              <w:jc w:val="both"/>
              <w:rPr>
                <w:rFonts w:ascii="Times New Roman" w:hAnsi="Times New Roman"/>
                <w:sz w:val="20"/>
                <w:szCs w:val="20"/>
                <w:lang w:val="lv-LV"/>
              </w:rPr>
            </w:pPr>
            <w:r w:rsidRPr="00692A45">
              <w:rPr>
                <w:rFonts w:ascii="Times New Roman" w:hAnsi="Times New Roman"/>
                <w:sz w:val="20"/>
                <w:szCs w:val="20"/>
                <w:lang w:val="lv-LV"/>
              </w:rPr>
              <w:t>Fokker Next Gen</w:t>
            </w:r>
          </w:p>
        </w:tc>
        <w:tc>
          <w:tcPr>
            <w:tcW w:w="0" w:type="auto"/>
          </w:tcPr>
          <w:p w14:paraId="1DC9E7BB" w14:textId="77777777" w:rsidR="004409F3" w:rsidRPr="00692A45" w:rsidRDefault="004409F3">
            <w:pPr>
              <w:jc w:val="both"/>
              <w:rPr>
                <w:rFonts w:ascii="Times New Roman" w:hAnsi="Times New Roman"/>
                <w:sz w:val="20"/>
                <w:szCs w:val="20"/>
                <w:lang w:val="lv-LV"/>
              </w:rPr>
            </w:pPr>
            <w:r w:rsidRPr="00692A45">
              <w:rPr>
                <w:rFonts w:ascii="Times New Roman" w:hAnsi="Times New Roman"/>
                <w:sz w:val="20"/>
                <w:szCs w:val="20"/>
                <w:lang w:val="lv-LV"/>
              </w:rPr>
              <w:t>Electrify</w:t>
            </w:r>
          </w:p>
        </w:tc>
      </w:tr>
      <w:tr w:rsidR="004409F3" w:rsidRPr="00692A45" w14:paraId="3DBD4D90" w14:textId="77777777" w:rsidTr="000B7484">
        <w:tc>
          <w:tcPr>
            <w:tcW w:w="0" w:type="auto"/>
          </w:tcPr>
          <w:p w14:paraId="547153A5" w14:textId="77777777" w:rsidR="004409F3" w:rsidRPr="00692A45" w:rsidRDefault="004409F3">
            <w:pPr>
              <w:jc w:val="both"/>
              <w:rPr>
                <w:rFonts w:ascii="Times New Roman" w:hAnsi="Times New Roman"/>
                <w:sz w:val="20"/>
                <w:szCs w:val="20"/>
                <w:lang w:val="lv-LV"/>
              </w:rPr>
            </w:pPr>
            <w:r w:rsidRPr="00692A45">
              <w:rPr>
                <w:rFonts w:ascii="Times New Roman" w:hAnsi="Times New Roman"/>
                <w:sz w:val="20"/>
                <w:szCs w:val="20"/>
                <w:lang w:val="lv-LV"/>
              </w:rPr>
              <w:t>Enefit</w:t>
            </w:r>
          </w:p>
        </w:tc>
        <w:tc>
          <w:tcPr>
            <w:tcW w:w="0" w:type="auto"/>
          </w:tcPr>
          <w:p w14:paraId="1AA2D349" w14:textId="77777777" w:rsidR="004409F3" w:rsidRPr="00692A45" w:rsidRDefault="004409F3">
            <w:pPr>
              <w:jc w:val="both"/>
              <w:rPr>
                <w:rFonts w:ascii="Times New Roman" w:hAnsi="Times New Roman"/>
                <w:sz w:val="20"/>
                <w:szCs w:val="20"/>
                <w:lang w:val="lv-LV"/>
              </w:rPr>
            </w:pPr>
            <w:r w:rsidRPr="00692A45">
              <w:rPr>
                <w:rFonts w:ascii="Times New Roman" w:hAnsi="Times New Roman"/>
                <w:sz w:val="20"/>
                <w:szCs w:val="20"/>
                <w:lang w:val="lv-LV"/>
              </w:rPr>
              <w:t>Latvijas Universitātes Cietvielu fizikas institūts</w:t>
            </w:r>
          </w:p>
        </w:tc>
        <w:tc>
          <w:tcPr>
            <w:tcW w:w="0" w:type="auto"/>
          </w:tcPr>
          <w:p w14:paraId="73905209" w14:textId="77777777" w:rsidR="004409F3" w:rsidRPr="00692A45" w:rsidRDefault="004409F3">
            <w:pPr>
              <w:jc w:val="both"/>
              <w:rPr>
                <w:rFonts w:ascii="Times New Roman" w:hAnsi="Times New Roman"/>
                <w:sz w:val="20"/>
                <w:szCs w:val="20"/>
                <w:lang w:val="lv-LV"/>
              </w:rPr>
            </w:pPr>
            <w:r w:rsidRPr="00692A45">
              <w:rPr>
                <w:rFonts w:ascii="Times New Roman" w:hAnsi="Times New Roman"/>
                <w:sz w:val="20"/>
                <w:szCs w:val="20"/>
                <w:lang w:val="lv-LV"/>
              </w:rPr>
              <w:t>PurpleGreen</w:t>
            </w:r>
          </w:p>
        </w:tc>
        <w:tc>
          <w:tcPr>
            <w:tcW w:w="0" w:type="auto"/>
          </w:tcPr>
          <w:p w14:paraId="02A81E28" w14:textId="77777777" w:rsidR="004409F3" w:rsidRPr="00692A45" w:rsidRDefault="004409F3">
            <w:pPr>
              <w:jc w:val="both"/>
              <w:rPr>
                <w:rFonts w:ascii="Times New Roman" w:hAnsi="Times New Roman"/>
                <w:sz w:val="20"/>
                <w:szCs w:val="20"/>
                <w:lang w:val="lv-LV"/>
              </w:rPr>
            </w:pPr>
            <w:r w:rsidRPr="00692A45">
              <w:rPr>
                <w:rFonts w:ascii="Times New Roman" w:hAnsi="Times New Roman"/>
                <w:sz w:val="20"/>
                <w:szCs w:val="20"/>
                <w:lang w:val="lv-LV"/>
              </w:rPr>
              <w:t>Rīgas Brīvostas pārvalde</w:t>
            </w:r>
          </w:p>
        </w:tc>
        <w:tc>
          <w:tcPr>
            <w:tcW w:w="0" w:type="auto"/>
          </w:tcPr>
          <w:p w14:paraId="3D13D44D" w14:textId="77777777" w:rsidR="004409F3" w:rsidRPr="00692A45" w:rsidRDefault="004409F3">
            <w:pPr>
              <w:jc w:val="both"/>
              <w:rPr>
                <w:rFonts w:ascii="Times New Roman" w:hAnsi="Times New Roman"/>
                <w:sz w:val="20"/>
                <w:szCs w:val="20"/>
                <w:lang w:val="lv-LV"/>
              </w:rPr>
            </w:pPr>
          </w:p>
        </w:tc>
        <w:tc>
          <w:tcPr>
            <w:tcW w:w="0" w:type="auto"/>
          </w:tcPr>
          <w:p w14:paraId="069993D1" w14:textId="14AFF341" w:rsidR="004409F3" w:rsidRPr="00692A45" w:rsidRDefault="004409F3">
            <w:pPr>
              <w:jc w:val="both"/>
              <w:rPr>
                <w:rFonts w:ascii="Times New Roman" w:hAnsi="Times New Roman"/>
                <w:sz w:val="20"/>
                <w:szCs w:val="20"/>
                <w:lang w:val="lv-LV"/>
              </w:rPr>
            </w:pPr>
            <w:r w:rsidRPr="00692A45">
              <w:rPr>
                <w:rFonts w:ascii="Times New Roman" w:hAnsi="Times New Roman"/>
                <w:sz w:val="20"/>
                <w:szCs w:val="20"/>
                <w:lang w:val="lv-LV"/>
              </w:rPr>
              <w:t>Getliņi</w:t>
            </w:r>
          </w:p>
        </w:tc>
        <w:tc>
          <w:tcPr>
            <w:tcW w:w="0" w:type="auto"/>
          </w:tcPr>
          <w:p w14:paraId="4CC85DA4" w14:textId="77777777" w:rsidR="004409F3" w:rsidRPr="00692A45" w:rsidRDefault="004409F3">
            <w:pPr>
              <w:jc w:val="both"/>
              <w:rPr>
                <w:rFonts w:ascii="Times New Roman" w:hAnsi="Times New Roman"/>
                <w:sz w:val="20"/>
                <w:szCs w:val="20"/>
                <w:lang w:val="lv-LV"/>
              </w:rPr>
            </w:pPr>
            <w:r w:rsidRPr="00692A45">
              <w:rPr>
                <w:rFonts w:ascii="Times New Roman" w:hAnsi="Times New Roman"/>
                <w:sz w:val="20"/>
                <w:szCs w:val="20"/>
                <w:lang w:val="lv-LV"/>
              </w:rPr>
              <w:t>Dinex</w:t>
            </w:r>
          </w:p>
        </w:tc>
      </w:tr>
      <w:tr w:rsidR="004409F3" w:rsidRPr="00692A45" w14:paraId="5922A4BF" w14:textId="77777777" w:rsidTr="000B7484">
        <w:tc>
          <w:tcPr>
            <w:tcW w:w="0" w:type="auto"/>
          </w:tcPr>
          <w:p w14:paraId="22555492" w14:textId="77777777" w:rsidR="004409F3" w:rsidRPr="00692A45" w:rsidRDefault="004409F3">
            <w:pPr>
              <w:jc w:val="both"/>
              <w:rPr>
                <w:rFonts w:ascii="Times New Roman" w:hAnsi="Times New Roman"/>
                <w:sz w:val="20"/>
                <w:szCs w:val="20"/>
                <w:lang w:val="lv-LV"/>
              </w:rPr>
            </w:pPr>
            <w:r w:rsidRPr="00692A45">
              <w:rPr>
                <w:rFonts w:ascii="Times New Roman" w:hAnsi="Times New Roman"/>
                <w:sz w:val="20"/>
                <w:szCs w:val="20"/>
                <w:lang w:val="lv-LV"/>
              </w:rPr>
              <w:t>Utilitas</w:t>
            </w:r>
          </w:p>
        </w:tc>
        <w:tc>
          <w:tcPr>
            <w:tcW w:w="0" w:type="auto"/>
          </w:tcPr>
          <w:p w14:paraId="3E9A34EA" w14:textId="77777777" w:rsidR="004409F3" w:rsidRPr="00692A45" w:rsidRDefault="004409F3">
            <w:pPr>
              <w:jc w:val="both"/>
              <w:rPr>
                <w:rFonts w:ascii="Times New Roman" w:hAnsi="Times New Roman"/>
                <w:sz w:val="20"/>
                <w:szCs w:val="20"/>
                <w:lang w:val="lv-LV"/>
              </w:rPr>
            </w:pPr>
            <w:r w:rsidRPr="00692A45">
              <w:rPr>
                <w:rFonts w:ascii="Times New Roman" w:hAnsi="Times New Roman"/>
                <w:sz w:val="20"/>
                <w:szCs w:val="20"/>
                <w:lang w:val="lv-LV"/>
              </w:rPr>
              <w:t>Latvijas Biozinātņu un tehnoloģiju universitāte</w:t>
            </w:r>
          </w:p>
        </w:tc>
        <w:tc>
          <w:tcPr>
            <w:tcW w:w="0" w:type="auto"/>
          </w:tcPr>
          <w:p w14:paraId="3CECC09C" w14:textId="77777777" w:rsidR="004409F3" w:rsidRPr="00692A45" w:rsidRDefault="004409F3">
            <w:pPr>
              <w:jc w:val="both"/>
              <w:rPr>
                <w:rFonts w:ascii="Times New Roman" w:hAnsi="Times New Roman"/>
                <w:sz w:val="20"/>
                <w:szCs w:val="20"/>
                <w:lang w:val="lv-LV"/>
              </w:rPr>
            </w:pPr>
            <w:r w:rsidRPr="00692A45">
              <w:rPr>
                <w:rFonts w:ascii="Times New Roman" w:hAnsi="Times New Roman"/>
                <w:sz w:val="20"/>
                <w:szCs w:val="20"/>
                <w:lang w:val="lv-LV"/>
              </w:rPr>
              <w:t>EcoBaltia</w:t>
            </w:r>
          </w:p>
        </w:tc>
        <w:tc>
          <w:tcPr>
            <w:tcW w:w="0" w:type="auto"/>
          </w:tcPr>
          <w:p w14:paraId="61A60513" w14:textId="0992B9EE" w:rsidR="004409F3" w:rsidRPr="00692A45" w:rsidRDefault="004409F3">
            <w:pPr>
              <w:jc w:val="both"/>
              <w:rPr>
                <w:rFonts w:ascii="Times New Roman" w:hAnsi="Times New Roman"/>
                <w:sz w:val="20"/>
                <w:szCs w:val="20"/>
                <w:lang w:val="lv-LV"/>
              </w:rPr>
            </w:pPr>
            <w:r w:rsidRPr="00692A45">
              <w:rPr>
                <w:rFonts w:ascii="Times New Roman" w:hAnsi="Times New Roman"/>
                <w:sz w:val="20"/>
                <w:szCs w:val="20"/>
                <w:lang w:val="lv-LV"/>
              </w:rPr>
              <w:t xml:space="preserve">Interreg  </w:t>
            </w:r>
            <w:r w:rsidRPr="004409F3">
              <w:rPr>
                <w:rFonts w:ascii="Times New Roman" w:hAnsi="Times New Roman"/>
                <w:sz w:val="20"/>
                <w:szCs w:val="20"/>
                <w:lang w:val="lv-LV"/>
              </w:rPr>
              <w:t>Baltijas jūras reģiona programmas</w:t>
            </w:r>
            <w:r>
              <w:rPr>
                <w:rFonts w:ascii="Times New Roman" w:hAnsi="Times New Roman"/>
                <w:sz w:val="20"/>
                <w:szCs w:val="20"/>
                <w:lang w:val="lv-LV"/>
              </w:rPr>
              <w:t xml:space="preserve"> </w:t>
            </w:r>
            <w:r w:rsidRPr="00692A45">
              <w:rPr>
                <w:rFonts w:ascii="Times New Roman" w:hAnsi="Times New Roman"/>
                <w:sz w:val="20"/>
                <w:szCs w:val="20"/>
                <w:lang w:val="lv-LV"/>
              </w:rPr>
              <w:t>projekts</w:t>
            </w:r>
            <w:r>
              <w:rPr>
                <w:rFonts w:ascii="Times New Roman" w:hAnsi="Times New Roman"/>
                <w:sz w:val="20"/>
                <w:szCs w:val="20"/>
                <w:lang w:val="lv-LV"/>
              </w:rPr>
              <w:t xml:space="preserve"> </w:t>
            </w:r>
            <w:r w:rsidRPr="00692A45">
              <w:rPr>
                <w:rFonts w:ascii="Times New Roman" w:hAnsi="Times New Roman"/>
                <w:sz w:val="20"/>
                <w:szCs w:val="20"/>
                <w:lang w:val="lv-LV"/>
              </w:rPr>
              <w:t>“BSR HyAirport” (Latvijas partneri: Rīgas lidosta, Latvijas Ūdeņraža asociācija, LBTU, SIA “Gulfstream Oil”</w:t>
            </w:r>
            <w:r>
              <w:rPr>
                <w:rFonts w:ascii="Times New Roman" w:hAnsi="Times New Roman"/>
                <w:sz w:val="20"/>
                <w:szCs w:val="20"/>
                <w:lang w:val="lv-LV"/>
              </w:rPr>
              <w:t>)</w:t>
            </w:r>
          </w:p>
        </w:tc>
        <w:tc>
          <w:tcPr>
            <w:tcW w:w="0" w:type="auto"/>
          </w:tcPr>
          <w:p w14:paraId="53F0CDCE" w14:textId="77777777" w:rsidR="004409F3" w:rsidRPr="00692A45" w:rsidRDefault="004409F3">
            <w:pPr>
              <w:jc w:val="both"/>
              <w:rPr>
                <w:rFonts w:ascii="Times New Roman" w:hAnsi="Times New Roman"/>
                <w:sz w:val="20"/>
                <w:szCs w:val="20"/>
                <w:lang w:val="lv-LV"/>
              </w:rPr>
            </w:pPr>
          </w:p>
        </w:tc>
        <w:tc>
          <w:tcPr>
            <w:tcW w:w="0" w:type="auto"/>
          </w:tcPr>
          <w:p w14:paraId="391D9307" w14:textId="3CC45B56" w:rsidR="004409F3" w:rsidRPr="00692A45" w:rsidRDefault="004409F3">
            <w:pPr>
              <w:jc w:val="both"/>
              <w:rPr>
                <w:rFonts w:ascii="Times New Roman" w:hAnsi="Times New Roman"/>
                <w:sz w:val="20"/>
                <w:szCs w:val="20"/>
                <w:lang w:val="lv-LV"/>
              </w:rPr>
            </w:pPr>
            <w:r w:rsidRPr="00692A45">
              <w:rPr>
                <w:rFonts w:ascii="Times New Roman" w:hAnsi="Times New Roman"/>
                <w:sz w:val="20"/>
                <w:szCs w:val="20"/>
                <w:lang w:val="lv-LV"/>
              </w:rPr>
              <w:t>Rīgas Satiksme</w:t>
            </w:r>
          </w:p>
        </w:tc>
        <w:tc>
          <w:tcPr>
            <w:tcW w:w="0" w:type="auto"/>
          </w:tcPr>
          <w:p w14:paraId="3E9E4750" w14:textId="77777777" w:rsidR="004409F3" w:rsidRPr="00692A45" w:rsidRDefault="004409F3">
            <w:pPr>
              <w:jc w:val="both"/>
              <w:rPr>
                <w:rFonts w:ascii="Times New Roman" w:hAnsi="Times New Roman"/>
                <w:sz w:val="20"/>
                <w:szCs w:val="20"/>
                <w:lang w:val="lv-LV"/>
              </w:rPr>
            </w:pPr>
            <w:r w:rsidRPr="00692A45">
              <w:rPr>
                <w:rFonts w:ascii="Times New Roman" w:hAnsi="Times New Roman"/>
                <w:sz w:val="20"/>
                <w:szCs w:val="20"/>
                <w:lang w:val="lv-LV"/>
              </w:rPr>
              <w:t>Naco</w:t>
            </w:r>
          </w:p>
        </w:tc>
      </w:tr>
      <w:tr w:rsidR="004409F3" w:rsidRPr="00692A45" w14:paraId="7091696E" w14:textId="77777777" w:rsidTr="000B7484">
        <w:tc>
          <w:tcPr>
            <w:tcW w:w="0" w:type="auto"/>
          </w:tcPr>
          <w:p w14:paraId="211727AD" w14:textId="77777777" w:rsidR="004409F3" w:rsidRPr="00692A45" w:rsidRDefault="004409F3">
            <w:pPr>
              <w:jc w:val="both"/>
              <w:rPr>
                <w:rFonts w:ascii="Times New Roman" w:hAnsi="Times New Roman"/>
                <w:sz w:val="20"/>
                <w:szCs w:val="20"/>
                <w:lang w:val="lv-LV"/>
              </w:rPr>
            </w:pPr>
            <w:r w:rsidRPr="00692A45">
              <w:rPr>
                <w:rFonts w:ascii="Times New Roman" w:hAnsi="Times New Roman"/>
                <w:sz w:val="20"/>
                <w:szCs w:val="20"/>
                <w:lang w:val="lv-LV"/>
              </w:rPr>
              <w:t>Ignitis</w:t>
            </w:r>
          </w:p>
        </w:tc>
        <w:tc>
          <w:tcPr>
            <w:tcW w:w="0" w:type="auto"/>
          </w:tcPr>
          <w:p w14:paraId="1059EE18" w14:textId="77777777" w:rsidR="004409F3" w:rsidRPr="00692A45" w:rsidRDefault="004409F3">
            <w:pPr>
              <w:jc w:val="both"/>
              <w:rPr>
                <w:rFonts w:ascii="Times New Roman" w:hAnsi="Times New Roman"/>
                <w:sz w:val="20"/>
                <w:szCs w:val="20"/>
                <w:lang w:val="lv-LV"/>
              </w:rPr>
            </w:pPr>
            <w:r w:rsidRPr="00692A45">
              <w:rPr>
                <w:rFonts w:ascii="Times New Roman" w:hAnsi="Times New Roman"/>
                <w:sz w:val="20"/>
                <w:szCs w:val="20"/>
                <w:lang w:val="lv-LV"/>
              </w:rPr>
              <w:t>Ventspils augstskola</w:t>
            </w:r>
          </w:p>
        </w:tc>
        <w:tc>
          <w:tcPr>
            <w:tcW w:w="0" w:type="auto"/>
          </w:tcPr>
          <w:p w14:paraId="650FC4D1" w14:textId="77777777" w:rsidR="004409F3" w:rsidRPr="00692A45" w:rsidRDefault="004409F3">
            <w:pPr>
              <w:jc w:val="both"/>
              <w:rPr>
                <w:rFonts w:ascii="Times New Roman" w:hAnsi="Times New Roman"/>
                <w:sz w:val="20"/>
                <w:szCs w:val="20"/>
                <w:lang w:val="lv-LV"/>
              </w:rPr>
            </w:pPr>
          </w:p>
        </w:tc>
        <w:tc>
          <w:tcPr>
            <w:tcW w:w="0" w:type="auto"/>
          </w:tcPr>
          <w:p w14:paraId="28FE6550" w14:textId="77777777" w:rsidR="004409F3" w:rsidRPr="00692A45" w:rsidRDefault="004409F3">
            <w:pPr>
              <w:jc w:val="both"/>
              <w:rPr>
                <w:rFonts w:ascii="Times New Roman" w:hAnsi="Times New Roman"/>
                <w:sz w:val="20"/>
                <w:szCs w:val="20"/>
                <w:lang w:val="lv-LV"/>
              </w:rPr>
            </w:pPr>
            <w:r w:rsidRPr="00692A45">
              <w:rPr>
                <w:rFonts w:ascii="Times New Roman" w:hAnsi="Times New Roman"/>
                <w:sz w:val="20"/>
                <w:szCs w:val="20"/>
                <w:lang w:val="lv-LV"/>
              </w:rPr>
              <w:t>Rīgas lidosta</w:t>
            </w:r>
          </w:p>
        </w:tc>
        <w:tc>
          <w:tcPr>
            <w:tcW w:w="0" w:type="auto"/>
          </w:tcPr>
          <w:p w14:paraId="198ECDDA" w14:textId="77777777" w:rsidR="004409F3" w:rsidRPr="00692A45" w:rsidRDefault="004409F3">
            <w:pPr>
              <w:jc w:val="both"/>
              <w:rPr>
                <w:rFonts w:ascii="Times New Roman" w:hAnsi="Times New Roman"/>
                <w:sz w:val="20"/>
                <w:szCs w:val="20"/>
                <w:lang w:val="lv-LV"/>
              </w:rPr>
            </w:pPr>
          </w:p>
        </w:tc>
        <w:tc>
          <w:tcPr>
            <w:tcW w:w="0" w:type="auto"/>
          </w:tcPr>
          <w:p w14:paraId="42816A4E" w14:textId="58143053" w:rsidR="004409F3" w:rsidRPr="00692A45" w:rsidRDefault="004409F3">
            <w:pPr>
              <w:jc w:val="both"/>
              <w:rPr>
                <w:rFonts w:ascii="Times New Roman" w:hAnsi="Times New Roman"/>
                <w:sz w:val="20"/>
                <w:szCs w:val="20"/>
                <w:lang w:val="lv-LV"/>
              </w:rPr>
            </w:pPr>
            <w:r w:rsidRPr="00692A45">
              <w:rPr>
                <w:rFonts w:ascii="Times New Roman" w:hAnsi="Times New Roman"/>
                <w:sz w:val="20"/>
                <w:szCs w:val="20"/>
                <w:lang w:val="lv-LV"/>
              </w:rPr>
              <w:t>Latvenergo</w:t>
            </w:r>
          </w:p>
        </w:tc>
        <w:tc>
          <w:tcPr>
            <w:tcW w:w="0" w:type="auto"/>
          </w:tcPr>
          <w:p w14:paraId="79D80DAC" w14:textId="77777777" w:rsidR="004409F3" w:rsidRPr="00692A45" w:rsidRDefault="004409F3">
            <w:pPr>
              <w:jc w:val="both"/>
              <w:rPr>
                <w:rFonts w:ascii="Times New Roman" w:hAnsi="Times New Roman"/>
                <w:sz w:val="20"/>
                <w:szCs w:val="20"/>
                <w:lang w:val="lv-LV"/>
              </w:rPr>
            </w:pPr>
            <w:r w:rsidRPr="00692A45">
              <w:rPr>
                <w:rFonts w:ascii="Times New Roman" w:hAnsi="Times New Roman"/>
                <w:sz w:val="20"/>
                <w:szCs w:val="20"/>
                <w:lang w:val="lv-LV"/>
              </w:rPr>
              <w:t>ProtiumTech</w:t>
            </w:r>
          </w:p>
        </w:tc>
      </w:tr>
      <w:tr w:rsidR="004409F3" w:rsidRPr="00692A45" w14:paraId="2DA71BF9" w14:textId="77777777" w:rsidTr="000B7484">
        <w:tc>
          <w:tcPr>
            <w:tcW w:w="0" w:type="auto"/>
          </w:tcPr>
          <w:p w14:paraId="15869B2C" w14:textId="77777777" w:rsidR="004409F3" w:rsidRPr="00692A45" w:rsidRDefault="004409F3">
            <w:pPr>
              <w:jc w:val="both"/>
              <w:rPr>
                <w:rFonts w:ascii="Times New Roman" w:hAnsi="Times New Roman"/>
                <w:sz w:val="20"/>
                <w:szCs w:val="20"/>
                <w:lang w:val="lv-LV"/>
              </w:rPr>
            </w:pPr>
            <w:r w:rsidRPr="00692A45">
              <w:rPr>
                <w:rFonts w:ascii="Times New Roman" w:hAnsi="Times New Roman"/>
                <w:sz w:val="20"/>
                <w:szCs w:val="20"/>
                <w:lang w:val="lv-LV"/>
              </w:rPr>
              <w:t>AJ Power</w:t>
            </w:r>
          </w:p>
        </w:tc>
        <w:tc>
          <w:tcPr>
            <w:tcW w:w="0" w:type="auto"/>
          </w:tcPr>
          <w:p w14:paraId="67FBA459" w14:textId="18510F2C" w:rsidR="004409F3" w:rsidRPr="00692A45" w:rsidRDefault="00CF23A6">
            <w:pPr>
              <w:jc w:val="both"/>
              <w:rPr>
                <w:rFonts w:ascii="Times New Roman" w:hAnsi="Times New Roman"/>
                <w:sz w:val="20"/>
                <w:szCs w:val="20"/>
                <w:lang w:val="lv-LV"/>
              </w:rPr>
            </w:pPr>
            <w:r w:rsidRPr="00CF23A6">
              <w:rPr>
                <w:rFonts w:ascii="Times New Roman" w:hAnsi="Times New Roman"/>
                <w:sz w:val="20"/>
                <w:szCs w:val="20"/>
                <w:lang w:val="lv-LV"/>
              </w:rPr>
              <w:t>Elektronikas un datorzinātņu institūts</w:t>
            </w:r>
          </w:p>
        </w:tc>
        <w:tc>
          <w:tcPr>
            <w:tcW w:w="0" w:type="auto"/>
          </w:tcPr>
          <w:p w14:paraId="3BDCE178" w14:textId="77777777" w:rsidR="004409F3" w:rsidRPr="00692A45" w:rsidRDefault="004409F3">
            <w:pPr>
              <w:jc w:val="both"/>
              <w:rPr>
                <w:rFonts w:ascii="Times New Roman" w:hAnsi="Times New Roman"/>
                <w:sz w:val="20"/>
                <w:szCs w:val="20"/>
                <w:lang w:val="lv-LV"/>
              </w:rPr>
            </w:pPr>
          </w:p>
        </w:tc>
        <w:tc>
          <w:tcPr>
            <w:tcW w:w="0" w:type="auto"/>
          </w:tcPr>
          <w:p w14:paraId="23C28B18" w14:textId="77777777" w:rsidR="004409F3" w:rsidRPr="00692A45" w:rsidRDefault="004409F3">
            <w:pPr>
              <w:jc w:val="both"/>
              <w:rPr>
                <w:rFonts w:ascii="Times New Roman" w:hAnsi="Times New Roman"/>
                <w:sz w:val="20"/>
                <w:szCs w:val="20"/>
                <w:lang w:val="lv-LV"/>
              </w:rPr>
            </w:pPr>
            <w:r w:rsidRPr="00692A45">
              <w:rPr>
                <w:rFonts w:ascii="Times New Roman" w:hAnsi="Times New Roman"/>
                <w:sz w:val="20"/>
                <w:szCs w:val="20"/>
                <w:lang w:val="lv-LV"/>
              </w:rPr>
              <w:t>Apvārsnis Eiropa projekts “BalticSeaH2” (Latvijas partneri: Rīgas Brīvostas pārvalde, Zaļo un viedo tehnoloģiju klasteris)</w:t>
            </w:r>
          </w:p>
        </w:tc>
        <w:tc>
          <w:tcPr>
            <w:tcW w:w="0" w:type="auto"/>
          </w:tcPr>
          <w:p w14:paraId="279AB855" w14:textId="77777777" w:rsidR="004409F3" w:rsidRPr="00692A45" w:rsidRDefault="004409F3">
            <w:pPr>
              <w:jc w:val="both"/>
              <w:rPr>
                <w:rFonts w:ascii="Times New Roman" w:hAnsi="Times New Roman"/>
                <w:sz w:val="20"/>
                <w:szCs w:val="20"/>
                <w:lang w:val="lv-LV"/>
              </w:rPr>
            </w:pPr>
          </w:p>
        </w:tc>
        <w:tc>
          <w:tcPr>
            <w:tcW w:w="0" w:type="auto"/>
          </w:tcPr>
          <w:p w14:paraId="795ECAAB" w14:textId="167BD4AD" w:rsidR="004409F3" w:rsidRPr="00692A45" w:rsidRDefault="004409F3">
            <w:pPr>
              <w:jc w:val="both"/>
              <w:rPr>
                <w:rFonts w:ascii="Times New Roman" w:hAnsi="Times New Roman"/>
                <w:sz w:val="20"/>
                <w:szCs w:val="20"/>
                <w:lang w:val="lv-LV"/>
              </w:rPr>
            </w:pPr>
          </w:p>
        </w:tc>
        <w:tc>
          <w:tcPr>
            <w:tcW w:w="0" w:type="auto"/>
          </w:tcPr>
          <w:p w14:paraId="4491EFBE" w14:textId="77777777" w:rsidR="004409F3" w:rsidRPr="00692A45" w:rsidRDefault="004409F3">
            <w:pPr>
              <w:jc w:val="both"/>
              <w:rPr>
                <w:rFonts w:ascii="Times New Roman" w:hAnsi="Times New Roman"/>
                <w:sz w:val="20"/>
                <w:szCs w:val="20"/>
                <w:lang w:val="lv-LV"/>
              </w:rPr>
            </w:pPr>
            <w:r w:rsidRPr="00692A45">
              <w:rPr>
                <w:rFonts w:ascii="Times New Roman" w:hAnsi="Times New Roman"/>
                <w:sz w:val="20"/>
                <w:szCs w:val="20"/>
                <w:lang w:val="lv-LV"/>
              </w:rPr>
              <w:t>H2Latvia</w:t>
            </w:r>
          </w:p>
        </w:tc>
      </w:tr>
      <w:tr w:rsidR="004409F3" w:rsidRPr="00692A45" w14:paraId="5361290E" w14:textId="77777777" w:rsidTr="000B7484">
        <w:tc>
          <w:tcPr>
            <w:tcW w:w="0" w:type="auto"/>
          </w:tcPr>
          <w:p w14:paraId="7EE8F206" w14:textId="77777777" w:rsidR="004409F3" w:rsidRPr="00692A45" w:rsidRDefault="004409F3">
            <w:pPr>
              <w:jc w:val="both"/>
              <w:rPr>
                <w:rFonts w:ascii="Times New Roman" w:hAnsi="Times New Roman"/>
                <w:sz w:val="20"/>
                <w:szCs w:val="20"/>
                <w:lang w:val="lv-LV"/>
              </w:rPr>
            </w:pPr>
            <w:r w:rsidRPr="00692A45">
              <w:rPr>
                <w:rFonts w:ascii="Times New Roman" w:hAnsi="Times New Roman"/>
                <w:sz w:val="20"/>
                <w:szCs w:val="20"/>
                <w:lang w:val="lv-LV"/>
              </w:rPr>
              <w:t>Elwind</w:t>
            </w:r>
          </w:p>
        </w:tc>
        <w:tc>
          <w:tcPr>
            <w:tcW w:w="0" w:type="auto"/>
          </w:tcPr>
          <w:p w14:paraId="4999D6D3" w14:textId="77777777" w:rsidR="004409F3" w:rsidRPr="00692A45" w:rsidRDefault="004409F3">
            <w:pPr>
              <w:jc w:val="both"/>
              <w:rPr>
                <w:rFonts w:ascii="Times New Roman" w:hAnsi="Times New Roman"/>
                <w:sz w:val="20"/>
                <w:szCs w:val="20"/>
                <w:lang w:val="lv-LV"/>
              </w:rPr>
            </w:pPr>
            <w:r w:rsidRPr="00692A45">
              <w:rPr>
                <w:rFonts w:ascii="Times New Roman" w:hAnsi="Times New Roman"/>
                <w:sz w:val="20"/>
                <w:szCs w:val="20"/>
                <w:lang w:val="lv-LV"/>
              </w:rPr>
              <w:t>Elektronikas un datorzinātņu institūts</w:t>
            </w:r>
          </w:p>
        </w:tc>
        <w:tc>
          <w:tcPr>
            <w:tcW w:w="0" w:type="auto"/>
          </w:tcPr>
          <w:p w14:paraId="2DD3463A" w14:textId="77777777" w:rsidR="004409F3" w:rsidRPr="00692A45" w:rsidRDefault="004409F3">
            <w:pPr>
              <w:jc w:val="both"/>
              <w:rPr>
                <w:rFonts w:ascii="Times New Roman" w:hAnsi="Times New Roman"/>
                <w:sz w:val="20"/>
                <w:szCs w:val="20"/>
                <w:lang w:val="lv-LV"/>
              </w:rPr>
            </w:pPr>
          </w:p>
        </w:tc>
        <w:tc>
          <w:tcPr>
            <w:tcW w:w="0" w:type="auto"/>
          </w:tcPr>
          <w:p w14:paraId="1D39F64A" w14:textId="77777777" w:rsidR="004409F3" w:rsidRPr="00692A45" w:rsidRDefault="004409F3">
            <w:pPr>
              <w:jc w:val="both"/>
              <w:rPr>
                <w:rFonts w:ascii="Times New Roman" w:hAnsi="Times New Roman"/>
                <w:sz w:val="20"/>
                <w:szCs w:val="20"/>
                <w:lang w:val="lv-LV"/>
              </w:rPr>
            </w:pPr>
            <w:r w:rsidRPr="00692A45">
              <w:rPr>
                <w:rFonts w:ascii="Times New Roman" w:hAnsi="Times New Roman"/>
                <w:sz w:val="20"/>
                <w:szCs w:val="20"/>
                <w:lang w:val="lv-LV"/>
              </w:rPr>
              <w:t>Ventspils Brīvostas pārvalde</w:t>
            </w:r>
          </w:p>
        </w:tc>
        <w:tc>
          <w:tcPr>
            <w:tcW w:w="0" w:type="auto"/>
          </w:tcPr>
          <w:p w14:paraId="55EE49D9" w14:textId="77777777" w:rsidR="004409F3" w:rsidRPr="00692A45" w:rsidRDefault="004409F3">
            <w:pPr>
              <w:jc w:val="both"/>
              <w:rPr>
                <w:rFonts w:ascii="Times New Roman" w:hAnsi="Times New Roman"/>
                <w:sz w:val="20"/>
                <w:szCs w:val="20"/>
                <w:lang w:val="lv-LV"/>
              </w:rPr>
            </w:pPr>
          </w:p>
        </w:tc>
        <w:tc>
          <w:tcPr>
            <w:tcW w:w="0" w:type="auto"/>
          </w:tcPr>
          <w:p w14:paraId="53AA38D8" w14:textId="759E534B" w:rsidR="004409F3" w:rsidRPr="00692A45" w:rsidRDefault="004409F3">
            <w:pPr>
              <w:jc w:val="both"/>
              <w:rPr>
                <w:rFonts w:ascii="Times New Roman" w:hAnsi="Times New Roman"/>
                <w:sz w:val="20"/>
                <w:szCs w:val="20"/>
                <w:lang w:val="lv-LV"/>
              </w:rPr>
            </w:pPr>
          </w:p>
        </w:tc>
        <w:tc>
          <w:tcPr>
            <w:tcW w:w="0" w:type="auto"/>
          </w:tcPr>
          <w:p w14:paraId="445386A4" w14:textId="77777777" w:rsidR="004409F3" w:rsidRPr="00692A45" w:rsidRDefault="004409F3">
            <w:pPr>
              <w:jc w:val="both"/>
              <w:rPr>
                <w:rFonts w:ascii="Times New Roman" w:hAnsi="Times New Roman"/>
                <w:sz w:val="20"/>
                <w:szCs w:val="20"/>
                <w:lang w:val="lv-LV"/>
              </w:rPr>
            </w:pPr>
            <w:r w:rsidRPr="00692A45">
              <w:rPr>
                <w:rFonts w:ascii="Times New Roman" w:hAnsi="Times New Roman"/>
                <w:sz w:val="20"/>
                <w:szCs w:val="20"/>
                <w:lang w:val="lv-LV"/>
              </w:rPr>
              <w:t>HySol</w:t>
            </w:r>
          </w:p>
        </w:tc>
      </w:tr>
      <w:tr w:rsidR="004409F3" w:rsidRPr="00692A45" w14:paraId="649B0297" w14:textId="77777777" w:rsidTr="000B7484">
        <w:tc>
          <w:tcPr>
            <w:tcW w:w="0" w:type="auto"/>
          </w:tcPr>
          <w:p w14:paraId="5170D201" w14:textId="77777777" w:rsidR="004409F3" w:rsidRPr="00692A45" w:rsidRDefault="004409F3">
            <w:pPr>
              <w:jc w:val="both"/>
              <w:rPr>
                <w:rFonts w:ascii="Times New Roman" w:hAnsi="Times New Roman"/>
                <w:sz w:val="20"/>
                <w:szCs w:val="20"/>
                <w:lang w:val="lv-LV"/>
              </w:rPr>
            </w:pPr>
            <w:r w:rsidRPr="00692A45">
              <w:rPr>
                <w:rFonts w:ascii="Times New Roman" w:hAnsi="Times New Roman"/>
                <w:sz w:val="20"/>
                <w:szCs w:val="20"/>
                <w:lang w:val="lv-LV"/>
              </w:rPr>
              <w:t>European Energy</w:t>
            </w:r>
          </w:p>
        </w:tc>
        <w:tc>
          <w:tcPr>
            <w:tcW w:w="0" w:type="auto"/>
          </w:tcPr>
          <w:p w14:paraId="70355AFC" w14:textId="77777777" w:rsidR="004409F3" w:rsidRPr="00692A45" w:rsidRDefault="004409F3">
            <w:pPr>
              <w:jc w:val="both"/>
              <w:rPr>
                <w:rFonts w:ascii="Times New Roman" w:hAnsi="Times New Roman"/>
                <w:sz w:val="20"/>
                <w:szCs w:val="20"/>
                <w:lang w:val="lv-LV"/>
              </w:rPr>
            </w:pPr>
            <w:r w:rsidRPr="00692A45">
              <w:rPr>
                <w:rFonts w:ascii="Times New Roman" w:hAnsi="Times New Roman"/>
                <w:sz w:val="20"/>
                <w:szCs w:val="20"/>
                <w:lang w:val="lv-LV"/>
              </w:rPr>
              <w:t>Latvijas Universitātes Ķīmijas fakultāte</w:t>
            </w:r>
          </w:p>
        </w:tc>
        <w:tc>
          <w:tcPr>
            <w:tcW w:w="0" w:type="auto"/>
          </w:tcPr>
          <w:p w14:paraId="49F06198" w14:textId="77777777" w:rsidR="004409F3" w:rsidRPr="00692A45" w:rsidRDefault="004409F3">
            <w:pPr>
              <w:jc w:val="both"/>
              <w:rPr>
                <w:rFonts w:ascii="Times New Roman" w:hAnsi="Times New Roman"/>
                <w:sz w:val="20"/>
                <w:szCs w:val="20"/>
                <w:lang w:val="lv-LV"/>
              </w:rPr>
            </w:pPr>
          </w:p>
        </w:tc>
        <w:tc>
          <w:tcPr>
            <w:tcW w:w="0" w:type="auto"/>
          </w:tcPr>
          <w:p w14:paraId="25DCDB5D" w14:textId="6DAA6788" w:rsidR="004409F3" w:rsidRPr="00692A45" w:rsidRDefault="004409F3">
            <w:pPr>
              <w:jc w:val="both"/>
              <w:rPr>
                <w:rFonts w:ascii="Times New Roman" w:hAnsi="Times New Roman"/>
                <w:sz w:val="20"/>
                <w:szCs w:val="20"/>
                <w:lang w:val="lv-LV"/>
              </w:rPr>
            </w:pPr>
            <w:r w:rsidRPr="00692A45">
              <w:rPr>
                <w:rFonts w:ascii="Times New Roman" w:hAnsi="Times New Roman"/>
                <w:sz w:val="20"/>
                <w:szCs w:val="20"/>
                <w:lang w:val="lv-LV"/>
              </w:rPr>
              <w:t xml:space="preserve">Interreg </w:t>
            </w:r>
            <w:r w:rsidRPr="004409F3">
              <w:rPr>
                <w:rFonts w:ascii="Times New Roman" w:hAnsi="Times New Roman"/>
                <w:sz w:val="20"/>
                <w:szCs w:val="20"/>
                <w:lang w:val="lv-LV"/>
              </w:rPr>
              <w:t>Baltijas jūras reģiona programmas</w:t>
            </w:r>
            <w:r>
              <w:rPr>
                <w:rFonts w:ascii="Times New Roman" w:hAnsi="Times New Roman"/>
                <w:sz w:val="20"/>
                <w:szCs w:val="20"/>
                <w:lang w:val="lv-LV"/>
              </w:rPr>
              <w:t xml:space="preserve"> </w:t>
            </w:r>
            <w:r w:rsidRPr="00692A45">
              <w:rPr>
                <w:rFonts w:ascii="Times New Roman" w:hAnsi="Times New Roman"/>
                <w:sz w:val="20"/>
                <w:szCs w:val="20"/>
                <w:lang w:val="lv-LV"/>
              </w:rPr>
              <w:t>projekts “HyTruck” (Latvijas partneris: Vidzemes plānošanas reģions)</w:t>
            </w:r>
          </w:p>
        </w:tc>
        <w:tc>
          <w:tcPr>
            <w:tcW w:w="0" w:type="auto"/>
          </w:tcPr>
          <w:p w14:paraId="13527AFC" w14:textId="77777777" w:rsidR="004409F3" w:rsidRPr="00692A45" w:rsidRDefault="004409F3">
            <w:pPr>
              <w:jc w:val="both"/>
              <w:rPr>
                <w:rFonts w:ascii="Times New Roman" w:hAnsi="Times New Roman"/>
                <w:sz w:val="20"/>
                <w:szCs w:val="20"/>
                <w:lang w:val="lv-LV"/>
              </w:rPr>
            </w:pPr>
          </w:p>
        </w:tc>
        <w:tc>
          <w:tcPr>
            <w:tcW w:w="0" w:type="auto"/>
          </w:tcPr>
          <w:p w14:paraId="24D83BC7" w14:textId="3193EF5C" w:rsidR="004409F3" w:rsidRPr="00692A45" w:rsidRDefault="004409F3">
            <w:pPr>
              <w:jc w:val="both"/>
              <w:rPr>
                <w:rFonts w:ascii="Times New Roman" w:hAnsi="Times New Roman"/>
                <w:sz w:val="20"/>
                <w:szCs w:val="20"/>
                <w:lang w:val="lv-LV"/>
              </w:rPr>
            </w:pPr>
          </w:p>
        </w:tc>
        <w:tc>
          <w:tcPr>
            <w:tcW w:w="0" w:type="auto"/>
          </w:tcPr>
          <w:p w14:paraId="167A1597" w14:textId="77777777" w:rsidR="004409F3" w:rsidRPr="00692A45" w:rsidRDefault="004409F3">
            <w:pPr>
              <w:jc w:val="both"/>
              <w:rPr>
                <w:rFonts w:ascii="Times New Roman" w:hAnsi="Times New Roman"/>
                <w:sz w:val="20"/>
                <w:szCs w:val="20"/>
                <w:lang w:val="lv-LV"/>
              </w:rPr>
            </w:pPr>
            <w:r w:rsidRPr="00692A45">
              <w:rPr>
                <w:rFonts w:ascii="Times New Roman" w:hAnsi="Times New Roman"/>
                <w:sz w:val="20"/>
                <w:szCs w:val="20"/>
                <w:lang w:val="lv-LV"/>
              </w:rPr>
              <w:t>Digas</w:t>
            </w:r>
          </w:p>
        </w:tc>
      </w:tr>
      <w:tr w:rsidR="004409F3" w:rsidRPr="00692A45" w14:paraId="19B4F7A4" w14:textId="77777777" w:rsidTr="000B7484">
        <w:tc>
          <w:tcPr>
            <w:tcW w:w="0" w:type="auto"/>
          </w:tcPr>
          <w:p w14:paraId="29BF58A9" w14:textId="77777777" w:rsidR="004409F3" w:rsidRPr="00692A45" w:rsidRDefault="004409F3">
            <w:pPr>
              <w:jc w:val="both"/>
              <w:rPr>
                <w:rFonts w:ascii="Times New Roman" w:hAnsi="Times New Roman"/>
                <w:sz w:val="20"/>
                <w:szCs w:val="20"/>
                <w:lang w:val="lv-LV"/>
              </w:rPr>
            </w:pPr>
            <w:r w:rsidRPr="00692A45">
              <w:rPr>
                <w:rFonts w:ascii="Times New Roman" w:hAnsi="Times New Roman"/>
                <w:sz w:val="20"/>
                <w:szCs w:val="20"/>
                <w:lang w:val="lv-LV"/>
              </w:rPr>
              <w:t>LIAA</w:t>
            </w:r>
          </w:p>
        </w:tc>
        <w:tc>
          <w:tcPr>
            <w:tcW w:w="0" w:type="auto"/>
          </w:tcPr>
          <w:p w14:paraId="2CB92443" w14:textId="77777777" w:rsidR="004409F3" w:rsidRPr="00692A45" w:rsidRDefault="004409F3">
            <w:pPr>
              <w:jc w:val="both"/>
              <w:rPr>
                <w:rFonts w:ascii="Times New Roman" w:hAnsi="Times New Roman"/>
                <w:sz w:val="20"/>
                <w:szCs w:val="20"/>
                <w:lang w:val="lv-LV"/>
              </w:rPr>
            </w:pPr>
          </w:p>
        </w:tc>
        <w:tc>
          <w:tcPr>
            <w:tcW w:w="0" w:type="auto"/>
          </w:tcPr>
          <w:p w14:paraId="55B0E226" w14:textId="77777777" w:rsidR="004409F3" w:rsidRPr="00692A45" w:rsidRDefault="004409F3">
            <w:pPr>
              <w:jc w:val="both"/>
              <w:rPr>
                <w:rFonts w:ascii="Times New Roman" w:hAnsi="Times New Roman"/>
                <w:sz w:val="20"/>
                <w:szCs w:val="20"/>
                <w:lang w:val="lv-LV"/>
              </w:rPr>
            </w:pPr>
          </w:p>
        </w:tc>
        <w:tc>
          <w:tcPr>
            <w:tcW w:w="0" w:type="auto"/>
          </w:tcPr>
          <w:p w14:paraId="7DE0B467" w14:textId="77777777" w:rsidR="004409F3" w:rsidRPr="00692A45" w:rsidRDefault="004409F3">
            <w:pPr>
              <w:jc w:val="both"/>
              <w:rPr>
                <w:rFonts w:ascii="Times New Roman" w:hAnsi="Times New Roman"/>
                <w:sz w:val="20"/>
                <w:szCs w:val="20"/>
                <w:lang w:val="lv-LV"/>
              </w:rPr>
            </w:pPr>
            <w:r w:rsidRPr="00692A45">
              <w:rPr>
                <w:rFonts w:ascii="Times New Roman" w:hAnsi="Times New Roman"/>
                <w:sz w:val="20"/>
                <w:szCs w:val="20"/>
                <w:lang w:val="lv-LV"/>
              </w:rPr>
              <w:t>Rīgas Satiksme</w:t>
            </w:r>
          </w:p>
        </w:tc>
        <w:tc>
          <w:tcPr>
            <w:tcW w:w="0" w:type="auto"/>
          </w:tcPr>
          <w:p w14:paraId="1133ED98" w14:textId="77777777" w:rsidR="004409F3" w:rsidRPr="00692A45" w:rsidRDefault="004409F3">
            <w:pPr>
              <w:jc w:val="both"/>
              <w:rPr>
                <w:rFonts w:ascii="Times New Roman" w:hAnsi="Times New Roman"/>
                <w:sz w:val="20"/>
                <w:szCs w:val="20"/>
                <w:lang w:val="lv-LV"/>
              </w:rPr>
            </w:pPr>
          </w:p>
        </w:tc>
        <w:tc>
          <w:tcPr>
            <w:tcW w:w="0" w:type="auto"/>
          </w:tcPr>
          <w:p w14:paraId="3075C323" w14:textId="5E44D1DD" w:rsidR="004409F3" w:rsidRPr="00692A45" w:rsidRDefault="004409F3">
            <w:pPr>
              <w:jc w:val="both"/>
              <w:rPr>
                <w:rFonts w:ascii="Times New Roman" w:hAnsi="Times New Roman"/>
                <w:sz w:val="20"/>
                <w:szCs w:val="20"/>
                <w:lang w:val="lv-LV"/>
              </w:rPr>
            </w:pPr>
          </w:p>
        </w:tc>
        <w:tc>
          <w:tcPr>
            <w:tcW w:w="0" w:type="auto"/>
          </w:tcPr>
          <w:p w14:paraId="30CBE8F6" w14:textId="77777777" w:rsidR="004409F3" w:rsidRPr="00692A45" w:rsidRDefault="004409F3">
            <w:pPr>
              <w:jc w:val="both"/>
              <w:rPr>
                <w:rFonts w:ascii="Times New Roman" w:hAnsi="Times New Roman"/>
                <w:sz w:val="20"/>
                <w:szCs w:val="20"/>
                <w:lang w:val="lv-LV"/>
              </w:rPr>
            </w:pPr>
            <w:r w:rsidRPr="00692A45">
              <w:rPr>
                <w:rFonts w:ascii="Times New Roman" w:hAnsi="Times New Roman"/>
                <w:sz w:val="20"/>
                <w:szCs w:val="20"/>
                <w:lang w:val="lv-LV"/>
              </w:rPr>
              <w:t>H2LV</w:t>
            </w:r>
          </w:p>
        </w:tc>
      </w:tr>
      <w:tr w:rsidR="004409F3" w:rsidRPr="00692A45" w14:paraId="4ADB3E85" w14:textId="77777777" w:rsidTr="000B7484">
        <w:tc>
          <w:tcPr>
            <w:tcW w:w="0" w:type="auto"/>
          </w:tcPr>
          <w:p w14:paraId="4E8D12FD" w14:textId="77777777" w:rsidR="004409F3" w:rsidRPr="00692A45" w:rsidRDefault="004409F3">
            <w:pPr>
              <w:jc w:val="both"/>
              <w:rPr>
                <w:rFonts w:ascii="Times New Roman" w:hAnsi="Times New Roman"/>
                <w:sz w:val="20"/>
                <w:szCs w:val="20"/>
                <w:lang w:val="lv-LV"/>
              </w:rPr>
            </w:pPr>
          </w:p>
        </w:tc>
        <w:tc>
          <w:tcPr>
            <w:tcW w:w="0" w:type="auto"/>
          </w:tcPr>
          <w:p w14:paraId="151E4788" w14:textId="77777777" w:rsidR="004409F3" w:rsidRPr="00692A45" w:rsidRDefault="004409F3">
            <w:pPr>
              <w:jc w:val="both"/>
              <w:rPr>
                <w:rFonts w:ascii="Times New Roman" w:hAnsi="Times New Roman"/>
                <w:sz w:val="20"/>
                <w:szCs w:val="20"/>
                <w:lang w:val="lv-LV"/>
              </w:rPr>
            </w:pPr>
          </w:p>
        </w:tc>
        <w:tc>
          <w:tcPr>
            <w:tcW w:w="0" w:type="auto"/>
          </w:tcPr>
          <w:p w14:paraId="45AAFB28" w14:textId="77777777" w:rsidR="004409F3" w:rsidRPr="00692A45" w:rsidRDefault="004409F3">
            <w:pPr>
              <w:jc w:val="both"/>
              <w:rPr>
                <w:rFonts w:ascii="Times New Roman" w:hAnsi="Times New Roman"/>
                <w:sz w:val="20"/>
                <w:szCs w:val="20"/>
                <w:lang w:val="lv-LV"/>
              </w:rPr>
            </w:pPr>
          </w:p>
        </w:tc>
        <w:tc>
          <w:tcPr>
            <w:tcW w:w="0" w:type="auto"/>
          </w:tcPr>
          <w:p w14:paraId="4B7203B3" w14:textId="77777777" w:rsidR="004409F3" w:rsidRPr="00692A45" w:rsidRDefault="004409F3">
            <w:pPr>
              <w:jc w:val="both"/>
              <w:rPr>
                <w:rFonts w:ascii="Times New Roman" w:hAnsi="Times New Roman"/>
                <w:sz w:val="20"/>
                <w:szCs w:val="20"/>
                <w:lang w:val="lv-LV"/>
              </w:rPr>
            </w:pPr>
            <w:r w:rsidRPr="00692A45">
              <w:rPr>
                <w:rFonts w:ascii="Times New Roman" w:hAnsi="Times New Roman"/>
                <w:sz w:val="20"/>
                <w:szCs w:val="20"/>
                <w:lang w:val="lv-LV"/>
              </w:rPr>
              <w:t>EISMEA finansēts projekts “CERITA” (Latvijas partneri: SIA “Getliņi EKO”, Latvijas Ūdeņraža asociācija)</w:t>
            </w:r>
          </w:p>
        </w:tc>
        <w:tc>
          <w:tcPr>
            <w:tcW w:w="0" w:type="auto"/>
          </w:tcPr>
          <w:p w14:paraId="67B0D0A4" w14:textId="77777777" w:rsidR="004409F3" w:rsidRPr="00692A45" w:rsidRDefault="004409F3">
            <w:pPr>
              <w:jc w:val="both"/>
              <w:rPr>
                <w:rFonts w:ascii="Times New Roman" w:hAnsi="Times New Roman"/>
                <w:sz w:val="20"/>
                <w:szCs w:val="20"/>
                <w:lang w:val="lv-LV"/>
              </w:rPr>
            </w:pPr>
          </w:p>
        </w:tc>
        <w:tc>
          <w:tcPr>
            <w:tcW w:w="0" w:type="auto"/>
          </w:tcPr>
          <w:p w14:paraId="7004BF85" w14:textId="102E9FB0" w:rsidR="004409F3" w:rsidRPr="00692A45" w:rsidRDefault="004409F3">
            <w:pPr>
              <w:jc w:val="both"/>
              <w:rPr>
                <w:rFonts w:ascii="Times New Roman" w:hAnsi="Times New Roman"/>
                <w:sz w:val="20"/>
                <w:szCs w:val="20"/>
                <w:lang w:val="lv-LV"/>
              </w:rPr>
            </w:pPr>
          </w:p>
        </w:tc>
        <w:tc>
          <w:tcPr>
            <w:tcW w:w="0" w:type="auto"/>
          </w:tcPr>
          <w:p w14:paraId="013434D3" w14:textId="77777777" w:rsidR="004409F3" w:rsidRPr="00692A45" w:rsidRDefault="004409F3">
            <w:pPr>
              <w:jc w:val="both"/>
              <w:rPr>
                <w:rFonts w:ascii="Times New Roman" w:hAnsi="Times New Roman"/>
                <w:sz w:val="20"/>
                <w:szCs w:val="20"/>
                <w:lang w:val="lv-LV"/>
              </w:rPr>
            </w:pPr>
            <w:r w:rsidRPr="00692A45">
              <w:rPr>
                <w:rFonts w:ascii="Times New Roman" w:hAnsi="Times New Roman"/>
                <w:sz w:val="20"/>
                <w:szCs w:val="20"/>
                <w:lang w:val="lv-LV"/>
              </w:rPr>
              <w:t>GreenTech Cluster</w:t>
            </w:r>
          </w:p>
        </w:tc>
      </w:tr>
      <w:tr w:rsidR="004409F3" w:rsidRPr="002268FF" w14:paraId="19197157" w14:textId="77777777" w:rsidTr="000B7484">
        <w:tc>
          <w:tcPr>
            <w:tcW w:w="0" w:type="auto"/>
          </w:tcPr>
          <w:p w14:paraId="57FA532D" w14:textId="77777777" w:rsidR="004409F3" w:rsidRPr="00692A45" w:rsidRDefault="004409F3">
            <w:pPr>
              <w:jc w:val="both"/>
              <w:rPr>
                <w:rFonts w:ascii="Times New Roman" w:hAnsi="Times New Roman"/>
                <w:sz w:val="20"/>
                <w:szCs w:val="20"/>
                <w:lang w:val="lv-LV"/>
              </w:rPr>
            </w:pPr>
          </w:p>
        </w:tc>
        <w:tc>
          <w:tcPr>
            <w:tcW w:w="0" w:type="auto"/>
          </w:tcPr>
          <w:p w14:paraId="3955C901" w14:textId="77777777" w:rsidR="004409F3" w:rsidRPr="00692A45" w:rsidRDefault="004409F3">
            <w:pPr>
              <w:jc w:val="both"/>
              <w:rPr>
                <w:rFonts w:ascii="Times New Roman" w:hAnsi="Times New Roman"/>
                <w:sz w:val="20"/>
                <w:szCs w:val="20"/>
                <w:lang w:val="lv-LV"/>
              </w:rPr>
            </w:pPr>
          </w:p>
        </w:tc>
        <w:tc>
          <w:tcPr>
            <w:tcW w:w="0" w:type="auto"/>
          </w:tcPr>
          <w:p w14:paraId="2B0CF52B" w14:textId="77777777" w:rsidR="004409F3" w:rsidRPr="00692A45" w:rsidRDefault="004409F3">
            <w:pPr>
              <w:jc w:val="both"/>
              <w:rPr>
                <w:rFonts w:ascii="Times New Roman" w:hAnsi="Times New Roman"/>
                <w:sz w:val="20"/>
                <w:szCs w:val="20"/>
                <w:lang w:val="lv-LV"/>
              </w:rPr>
            </w:pPr>
          </w:p>
        </w:tc>
        <w:tc>
          <w:tcPr>
            <w:tcW w:w="0" w:type="auto"/>
          </w:tcPr>
          <w:p w14:paraId="2B26493D" w14:textId="28356189" w:rsidR="004409F3" w:rsidRPr="00692A45" w:rsidRDefault="004409F3">
            <w:pPr>
              <w:jc w:val="both"/>
              <w:rPr>
                <w:rFonts w:ascii="Times New Roman" w:hAnsi="Times New Roman"/>
                <w:sz w:val="20"/>
                <w:szCs w:val="20"/>
                <w:lang w:val="lv-LV"/>
              </w:rPr>
            </w:pPr>
            <w:r w:rsidRPr="00692A45">
              <w:rPr>
                <w:rFonts w:ascii="Times New Roman" w:hAnsi="Times New Roman"/>
                <w:sz w:val="20"/>
                <w:szCs w:val="20"/>
                <w:lang w:val="lv-LV"/>
              </w:rPr>
              <w:t>ES Starpreģionu inovāciju investīciju instrumenta (I3) finansēts projekts “H2Value” (Latvijas partneris: Latvija</w:t>
            </w:r>
            <w:r>
              <w:rPr>
                <w:rFonts w:ascii="Times New Roman" w:hAnsi="Times New Roman"/>
                <w:sz w:val="20"/>
                <w:szCs w:val="20"/>
                <w:lang w:val="lv-LV"/>
              </w:rPr>
              <w:t>s</w:t>
            </w:r>
            <w:r w:rsidRPr="00692A45">
              <w:rPr>
                <w:rFonts w:ascii="Times New Roman" w:hAnsi="Times New Roman"/>
                <w:sz w:val="20"/>
                <w:szCs w:val="20"/>
                <w:lang w:val="lv-LV"/>
              </w:rPr>
              <w:t xml:space="preserve"> Ūdeņraža asociācija; Vidzemes plānošanas reģions; SIA “ZAAO”)</w:t>
            </w:r>
          </w:p>
        </w:tc>
        <w:tc>
          <w:tcPr>
            <w:tcW w:w="0" w:type="auto"/>
          </w:tcPr>
          <w:p w14:paraId="2DE14E85" w14:textId="77777777" w:rsidR="004409F3" w:rsidRPr="00692A45" w:rsidRDefault="004409F3">
            <w:pPr>
              <w:jc w:val="both"/>
              <w:rPr>
                <w:rFonts w:ascii="Times New Roman" w:hAnsi="Times New Roman"/>
                <w:sz w:val="20"/>
                <w:szCs w:val="20"/>
                <w:lang w:val="lv-LV"/>
              </w:rPr>
            </w:pPr>
          </w:p>
        </w:tc>
        <w:tc>
          <w:tcPr>
            <w:tcW w:w="0" w:type="auto"/>
          </w:tcPr>
          <w:p w14:paraId="76D48219" w14:textId="05411C24" w:rsidR="004409F3" w:rsidRPr="00692A45" w:rsidRDefault="004409F3">
            <w:pPr>
              <w:jc w:val="both"/>
              <w:rPr>
                <w:rFonts w:ascii="Times New Roman" w:hAnsi="Times New Roman"/>
                <w:sz w:val="20"/>
                <w:szCs w:val="20"/>
                <w:lang w:val="lv-LV"/>
              </w:rPr>
            </w:pPr>
          </w:p>
        </w:tc>
        <w:tc>
          <w:tcPr>
            <w:tcW w:w="0" w:type="auto"/>
          </w:tcPr>
          <w:p w14:paraId="518FEA39" w14:textId="77777777" w:rsidR="004409F3" w:rsidRPr="00692A45" w:rsidRDefault="004409F3">
            <w:pPr>
              <w:jc w:val="both"/>
              <w:rPr>
                <w:rFonts w:ascii="Times New Roman" w:hAnsi="Times New Roman"/>
                <w:sz w:val="20"/>
                <w:szCs w:val="20"/>
                <w:lang w:val="lv-LV"/>
              </w:rPr>
            </w:pPr>
          </w:p>
        </w:tc>
      </w:tr>
      <w:tr w:rsidR="004409F3" w:rsidRPr="002268FF" w14:paraId="1E76BD2C" w14:textId="77777777" w:rsidTr="000B7484">
        <w:tc>
          <w:tcPr>
            <w:tcW w:w="0" w:type="auto"/>
          </w:tcPr>
          <w:p w14:paraId="001DC7EA" w14:textId="77777777" w:rsidR="004409F3" w:rsidRPr="00692A45" w:rsidRDefault="004409F3">
            <w:pPr>
              <w:jc w:val="both"/>
              <w:rPr>
                <w:rFonts w:ascii="Times New Roman" w:hAnsi="Times New Roman"/>
                <w:sz w:val="20"/>
                <w:szCs w:val="20"/>
                <w:lang w:val="lv-LV"/>
              </w:rPr>
            </w:pPr>
          </w:p>
        </w:tc>
        <w:tc>
          <w:tcPr>
            <w:tcW w:w="0" w:type="auto"/>
          </w:tcPr>
          <w:p w14:paraId="118AFD0E" w14:textId="77777777" w:rsidR="004409F3" w:rsidRPr="00692A45" w:rsidRDefault="004409F3">
            <w:pPr>
              <w:jc w:val="both"/>
              <w:rPr>
                <w:rFonts w:ascii="Times New Roman" w:hAnsi="Times New Roman"/>
                <w:sz w:val="20"/>
                <w:szCs w:val="20"/>
                <w:lang w:val="lv-LV"/>
              </w:rPr>
            </w:pPr>
          </w:p>
        </w:tc>
        <w:tc>
          <w:tcPr>
            <w:tcW w:w="0" w:type="auto"/>
          </w:tcPr>
          <w:p w14:paraId="1C1AB989" w14:textId="77777777" w:rsidR="004409F3" w:rsidRPr="00692A45" w:rsidRDefault="004409F3">
            <w:pPr>
              <w:jc w:val="both"/>
              <w:rPr>
                <w:rFonts w:ascii="Times New Roman" w:hAnsi="Times New Roman"/>
                <w:sz w:val="20"/>
                <w:szCs w:val="20"/>
                <w:lang w:val="lv-LV"/>
              </w:rPr>
            </w:pPr>
          </w:p>
        </w:tc>
        <w:tc>
          <w:tcPr>
            <w:tcW w:w="0" w:type="auto"/>
          </w:tcPr>
          <w:p w14:paraId="484C8E7F" w14:textId="77777777" w:rsidR="004409F3" w:rsidRPr="00692A45" w:rsidRDefault="004409F3">
            <w:pPr>
              <w:jc w:val="both"/>
              <w:rPr>
                <w:rFonts w:ascii="Times New Roman" w:hAnsi="Times New Roman"/>
                <w:sz w:val="20"/>
                <w:szCs w:val="20"/>
                <w:lang w:val="lv-LV"/>
              </w:rPr>
            </w:pPr>
          </w:p>
        </w:tc>
        <w:tc>
          <w:tcPr>
            <w:tcW w:w="0" w:type="auto"/>
          </w:tcPr>
          <w:p w14:paraId="61D739D3" w14:textId="77777777" w:rsidR="004409F3" w:rsidRPr="00692A45" w:rsidRDefault="004409F3">
            <w:pPr>
              <w:jc w:val="both"/>
              <w:rPr>
                <w:rFonts w:ascii="Times New Roman" w:hAnsi="Times New Roman"/>
                <w:sz w:val="20"/>
                <w:szCs w:val="20"/>
                <w:lang w:val="lv-LV"/>
              </w:rPr>
            </w:pPr>
          </w:p>
        </w:tc>
        <w:tc>
          <w:tcPr>
            <w:tcW w:w="0" w:type="auto"/>
          </w:tcPr>
          <w:p w14:paraId="3C03865D" w14:textId="378E1C0F" w:rsidR="004409F3" w:rsidRPr="00692A45" w:rsidRDefault="004409F3">
            <w:pPr>
              <w:jc w:val="both"/>
              <w:rPr>
                <w:rFonts w:ascii="Times New Roman" w:hAnsi="Times New Roman"/>
                <w:sz w:val="20"/>
                <w:szCs w:val="20"/>
                <w:lang w:val="lv-LV"/>
              </w:rPr>
            </w:pPr>
          </w:p>
        </w:tc>
        <w:tc>
          <w:tcPr>
            <w:tcW w:w="0" w:type="auto"/>
          </w:tcPr>
          <w:p w14:paraId="6E466AA9" w14:textId="77777777" w:rsidR="004409F3" w:rsidRPr="00692A45" w:rsidRDefault="004409F3">
            <w:pPr>
              <w:jc w:val="both"/>
              <w:rPr>
                <w:rFonts w:ascii="Times New Roman" w:hAnsi="Times New Roman"/>
                <w:sz w:val="20"/>
                <w:szCs w:val="20"/>
                <w:lang w:val="lv-LV"/>
              </w:rPr>
            </w:pPr>
          </w:p>
        </w:tc>
      </w:tr>
    </w:tbl>
    <w:p w14:paraId="6038022E" w14:textId="3BAC5FA2" w:rsidR="00224C41" w:rsidRPr="00692A45" w:rsidRDefault="00224C41" w:rsidP="6253B36C">
      <w:pPr>
        <w:jc w:val="both"/>
        <w:rPr>
          <w:rFonts w:ascii="Times New Roman" w:hAnsi="Times New Roman"/>
          <w:lang w:val="lv-LV"/>
        </w:rPr>
      </w:pPr>
    </w:p>
    <w:p w14:paraId="4B30F8E6" w14:textId="7D478366" w:rsidR="00224C41" w:rsidRPr="00692A45" w:rsidRDefault="2A60B665" w:rsidP="6253B36C">
      <w:pPr>
        <w:jc w:val="both"/>
        <w:rPr>
          <w:rFonts w:ascii="Times New Roman" w:hAnsi="Times New Roman"/>
          <w:sz w:val="24"/>
          <w:szCs w:val="24"/>
          <w:lang w:val="lv-LV"/>
        </w:rPr>
      </w:pPr>
      <w:r w:rsidRPr="00692A45">
        <w:rPr>
          <w:rFonts w:ascii="Times New Roman" w:hAnsi="Times New Roman"/>
          <w:sz w:val="24"/>
          <w:szCs w:val="24"/>
          <w:lang w:val="lv-LV"/>
        </w:rPr>
        <w:t>Latvijas rūpniecības dekarbonizācija un pāreja uz neto nulles emisiju tehnoloģiju izmantošanu nav tikai klimata politikas mērķis, bet arī iespēja stiprināt konkurētspēju un veicināt investīciju piesaisti. Lai Latvija varētu attīstīt modernu un ilgtspējīgu industriju, būtiski ir veidot labvēlīgu vidi investīcijām tīro tehnoloģiju jomā, īpaši saistībā ar jaunu ražošanas jaudu izveidi, infrastruktūras attīstību un inovācijām. Šajā kontekstā Latvijā jau tiek īstenoti vairāki nozīmīgi investīciju projekti, kas atbilst neto nulles emisiju tehnoloģiju attīstības prioritātēm un veicina pāreju uz ilgtspējīgu ekonomiku.</w:t>
      </w:r>
    </w:p>
    <w:p w14:paraId="52352403" w14:textId="4B6788A6" w:rsidR="00224C41" w:rsidRPr="00692A45" w:rsidRDefault="2A60B665" w:rsidP="6253B36C">
      <w:pPr>
        <w:jc w:val="both"/>
        <w:rPr>
          <w:rFonts w:ascii="Times New Roman" w:hAnsi="Times New Roman"/>
          <w:sz w:val="24"/>
          <w:szCs w:val="24"/>
          <w:lang w:val="lv-LV"/>
        </w:rPr>
      </w:pPr>
      <w:r w:rsidRPr="00692A45">
        <w:rPr>
          <w:rFonts w:ascii="Times New Roman" w:hAnsi="Times New Roman"/>
          <w:sz w:val="24"/>
          <w:szCs w:val="24"/>
          <w:lang w:val="lv-LV"/>
        </w:rPr>
        <w:t>Lai nodrošinātu Latvijas industrijas konkurētspēju un sekmētu pāreju uz tīrām tehnoloģijām, tiek attīstīti vairāki stratēģiski nozīmīgi projekti:</w:t>
      </w:r>
    </w:p>
    <w:p w14:paraId="6BBA2DDD" w14:textId="67CC293C" w:rsidR="00224C41" w:rsidRPr="00692A45" w:rsidRDefault="2A60B665" w:rsidP="6253B36C">
      <w:pPr>
        <w:jc w:val="both"/>
        <w:rPr>
          <w:rFonts w:ascii="Times New Roman" w:hAnsi="Times New Roman"/>
          <w:sz w:val="24"/>
          <w:szCs w:val="24"/>
          <w:lang w:val="lv-LV"/>
        </w:rPr>
      </w:pPr>
      <w:r w:rsidRPr="00692A45">
        <w:rPr>
          <w:rFonts w:ascii="Times New Roman" w:hAnsi="Times New Roman"/>
          <w:sz w:val="24"/>
          <w:szCs w:val="24"/>
          <w:lang w:val="lv-LV"/>
        </w:rPr>
        <w:t xml:space="preserve">Ūdeņraža lidmašīnu projekts </w:t>
      </w:r>
      <w:r w:rsidR="005D681B" w:rsidRPr="00692A45">
        <w:rPr>
          <w:rFonts w:ascii="Times New Roman" w:hAnsi="Times New Roman"/>
          <w:sz w:val="24"/>
          <w:szCs w:val="24"/>
          <w:lang w:val="lv-LV"/>
        </w:rPr>
        <w:t>“</w:t>
      </w:r>
      <w:r w:rsidRPr="00692A45">
        <w:rPr>
          <w:rFonts w:ascii="Times New Roman" w:hAnsi="Times New Roman"/>
          <w:sz w:val="24"/>
          <w:szCs w:val="24"/>
          <w:lang w:val="lv-LV"/>
        </w:rPr>
        <w:t>Fokker Next Gen</w:t>
      </w:r>
      <w:r w:rsidR="005D681B" w:rsidRPr="00692A45">
        <w:rPr>
          <w:rFonts w:ascii="Times New Roman" w:hAnsi="Times New Roman"/>
          <w:sz w:val="24"/>
          <w:szCs w:val="24"/>
          <w:lang w:val="lv-LV"/>
        </w:rPr>
        <w:t>”</w:t>
      </w:r>
      <w:r w:rsidRPr="00692A45">
        <w:rPr>
          <w:rFonts w:ascii="Times New Roman" w:hAnsi="Times New Roman"/>
          <w:sz w:val="24"/>
          <w:szCs w:val="24"/>
          <w:lang w:val="lv-LV"/>
        </w:rPr>
        <w:t xml:space="preserve"> – Nīderlandes uzņēmums </w:t>
      </w:r>
      <w:r w:rsidR="005D681B" w:rsidRPr="00692A45">
        <w:rPr>
          <w:rFonts w:ascii="Times New Roman" w:hAnsi="Times New Roman"/>
          <w:sz w:val="24"/>
          <w:szCs w:val="24"/>
          <w:lang w:val="lv-LV"/>
        </w:rPr>
        <w:t>“</w:t>
      </w:r>
      <w:r w:rsidRPr="00692A45">
        <w:rPr>
          <w:rFonts w:ascii="Times New Roman" w:hAnsi="Times New Roman"/>
          <w:sz w:val="24"/>
          <w:szCs w:val="24"/>
          <w:lang w:val="lv-LV"/>
        </w:rPr>
        <w:t>Fokker Next Gen</w:t>
      </w:r>
      <w:r w:rsidR="005D681B" w:rsidRPr="00692A45">
        <w:rPr>
          <w:rFonts w:ascii="Times New Roman" w:hAnsi="Times New Roman"/>
          <w:sz w:val="24"/>
          <w:szCs w:val="24"/>
          <w:lang w:val="lv-LV"/>
        </w:rPr>
        <w:t>”</w:t>
      </w:r>
      <w:r w:rsidRPr="00692A45">
        <w:rPr>
          <w:rFonts w:ascii="Times New Roman" w:hAnsi="Times New Roman"/>
          <w:sz w:val="24"/>
          <w:szCs w:val="24"/>
          <w:lang w:val="lv-LV"/>
        </w:rPr>
        <w:t xml:space="preserve"> sadarbībā ar </w:t>
      </w:r>
      <w:r w:rsidR="007427F1" w:rsidRPr="00692A45">
        <w:rPr>
          <w:rFonts w:ascii="Times New Roman" w:hAnsi="Times New Roman"/>
          <w:sz w:val="24"/>
          <w:szCs w:val="24"/>
          <w:lang w:val="lv-LV"/>
        </w:rPr>
        <w:t>EM</w:t>
      </w:r>
      <w:r w:rsidRPr="00692A45">
        <w:rPr>
          <w:rFonts w:ascii="Times New Roman" w:hAnsi="Times New Roman"/>
          <w:sz w:val="24"/>
          <w:szCs w:val="24"/>
          <w:lang w:val="lv-LV"/>
        </w:rPr>
        <w:t xml:space="preserve"> un Rīgas Tehnisko universitāti plāno attīstīt ūdeņraža gaisa kuģu ekspluatācijas inženierzinātņu izcilības centru. Līdz 2035. gadam plānots nodot klientiem pirmās ar ūdeņradi darbināmās pasažieru lidmašīnas. Kopējais investīciju apjoms – 150 milj. </w:t>
      </w:r>
      <w:r w:rsidR="0044119A" w:rsidRPr="00692A45">
        <w:rPr>
          <w:rFonts w:ascii="Times New Roman" w:hAnsi="Times New Roman"/>
          <w:i/>
          <w:iCs/>
          <w:sz w:val="24"/>
          <w:szCs w:val="24"/>
          <w:lang w:val="lv-LV"/>
        </w:rPr>
        <w:t>euro</w:t>
      </w:r>
      <w:r w:rsidRPr="00692A45">
        <w:rPr>
          <w:rFonts w:ascii="Times New Roman" w:hAnsi="Times New Roman"/>
          <w:sz w:val="24"/>
          <w:szCs w:val="24"/>
          <w:lang w:val="lv-LV"/>
        </w:rPr>
        <w:t>.</w:t>
      </w:r>
    </w:p>
    <w:p w14:paraId="4B9BE3C4" w14:textId="61417217" w:rsidR="00C64495" w:rsidRPr="00692A45" w:rsidRDefault="006E2418" w:rsidP="6253B36C">
      <w:pPr>
        <w:jc w:val="both"/>
        <w:rPr>
          <w:rFonts w:ascii="Times New Roman" w:hAnsi="Times New Roman"/>
          <w:sz w:val="24"/>
          <w:szCs w:val="24"/>
          <w:lang w:val="lv-LV"/>
        </w:rPr>
      </w:pPr>
      <w:r>
        <w:rPr>
          <w:rFonts w:ascii="Times New Roman" w:hAnsi="Times New Roman"/>
          <w:sz w:val="24"/>
          <w:szCs w:val="24"/>
          <w:lang w:val="lv-LV"/>
        </w:rPr>
        <w:t>Rīgas lidosta</w:t>
      </w:r>
      <w:r w:rsidR="00C64495" w:rsidRPr="00692A45">
        <w:rPr>
          <w:rFonts w:ascii="Times New Roman" w:hAnsi="Times New Roman"/>
          <w:sz w:val="24"/>
          <w:szCs w:val="24"/>
          <w:lang w:val="lv-LV"/>
        </w:rPr>
        <w:t xml:space="preserve"> ar </w:t>
      </w:r>
      <w:r w:rsidRPr="00692A45">
        <w:rPr>
          <w:rFonts w:ascii="Times New Roman" w:hAnsi="Times New Roman"/>
          <w:sz w:val="24"/>
          <w:szCs w:val="24"/>
          <w:lang w:val="lv-LV"/>
        </w:rPr>
        <w:t xml:space="preserve">OU </w:t>
      </w:r>
      <w:r>
        <w:rPr>
          <w:rFonts w:ascii="Times New Roman" w:hAnsi="Times New Roman"/>
          <w:sz w:val="24"/>
          <w:szCs w:val="24"/>
          <w:lang w:val="lv-LV"/>
        </w:rPr>
        <w:t>“</w:t>
      </w:r>
      <w:r w:rsidR="00C64495" w:rsidRPr="00692A45">
        <w:rPr>
          <w:rFonts w:ascii="Times New Roman" w:hAnsi="Times New Roman"/>
          <w:sz w:val="24"/>
          <w:szCs w:val="24"/>
          <w:lang w:val="lv-LV"/>
        </w:rPr>
        <w:t>BalticHydrogenGroup</w:t>
      </w:r>
      <w:r>
        <w:rPr>
          <w:rFonts w:ascii="Times New Roman" w:hAnsi="Times New Roman"/>
          <w:sz w:val="24"/>
          <w:szCs w:val="24"/>
          <w:lang w:val="lv-LV"/>
        </w:rPr>
        <w:t>”</w:t>
      </w:r>
      <w:r w:rsidR="00C64495" w:rsidRPr="00692A45">
        <w:rPr>
          <w:rFonts w:ascii="Times New Roman" w:hAnsi="Times New Roman"/>
          <w:sz w:val="24"/>
          <w:szCs w:val="24"/>
          <w:lang w:val="lv-LV"/>
        </w:rPr>
        <w:t xml:space="preserve"> 2023.</w:t>
      </w:r>
      <w:r w:rsidRPr="00FE7A2E">
        <w:rPr>
          <w:lang w:val="lv-LV"/>
        </w:rPr>
        <w:t> </w:t>
      </w:r>
      <w:r w:rsidR="00C64495" w:rsidRPr="00692A45">
        <w:rPr>
          <w:rFonts w:ascii="Times New Roman" w:hAnsi="Times New Roman"/>
          <w:sz w:val="24"/>
          <w:szCs w:val="24"/>
          <w:lang w:val="lv-LV"/>
        </w:rPr>
        <w:t xml:space="preserve">gadā ir parakstījusi Saprašanās memorandu par  </w:t>
      </w:r>
      <w:r w:rsidR="007B3F42">
        <w:rPr>
          <w:rFonts w:ascii="Times New Roman" w:hAnsi="Times New Roman"/>
          <w:sz w:val="24"/>
          <w:szCs w:val="24"/>
          <w:lang w:val="lv-LV"/>
        </w:rPr>
        <w:t xml:space="preserve">iespējamiem sadarbības virzieniem zaļā ūdeņraža attīstībai un </w:t>
      </w:r>
      <w:r w:rsidR="007B3F42" w:rsidRPr="007B3F42">
        <w:rPr>
          <w:rFonts w:ascii="Times New Roman" w:hAnsi="Times New Roman"/>
          <w:sz w:val="24"/>
          <w:szCs w:val="24"/>
          <w:lang w:val="lv-LV"/>
        </w:rPr>
        <w:t>sadarb</w:t>
      </w:r>
      <w:r w:rsidR="007B3F42">
        <w:rPr>
          <w:rFonts w:ascii="Times New Roman" w:hAnsi="Times New Roman"/>
          <w:sz w:val="24"/>
          <w:szCs w:val="24"/>
          <w:lang w:val="lv-LV"/>
        </w:rPr>
        <w:t>ību</w:t>
      </w:r>
      <w:r w:rsidR="007B3F42" w:rsidRPr="007B3F42">
        <w:rPr>
          <w:rFonts w:ascii="Times New Roman" w:hAnsi="Times New Roman"/>
          <w:sz w:val="24"/>
          <w:szCs w:val="24"/>
          <w:lang w:val="lv-LV"/>
        </w:rPr>
        <w:t xml:space="preserve">  kopējos projektos publiskā finansējuma piesaistē ar grantu konsultantu starpniecību.</w:t>
      </w:r>
    </w:p>
    <w:p w14:paraId="1E4B3F01" w14:textId="634FBC7A" w:rsidR="00E85454" w:rsidRPr="00692A45" w:rsidRDefault="007B3F42" w:rsidP="6253B36C">
      <w:pPr>
        <w:jc w:val="both"/>
        <w:rPr>
          <w:rFonts w:ascii="Times New Roman" w:hAnsi="Times New Roman"/>
          <w:sz w:val="24"/>
          <w:szCs w:val="24"/>
          <w:lang w:val="lv-LV"/>
        </w:rPr>
      </w:pPr>
      <w:r>
        <w:rPr>
          <w:rFonts w:ascii="Times New Roman" w:hAnsi="Times New Roman"/>
          <w:sz w:val="24"/>
          <w:szCs w:val="24"/>
          <w:lang w:val="lv-LV"/>
        </w:rPr>
        <w:t>OU “</w:t>
      </w:r>
      <w:r w:rsidR="00E82DE5" w:rsidRPr="00692A45">
        <w:rPr>
          <w:rFonts w:ascii="Times New Roman" w:hAnsi="Times New Roman"/>
          <w:sz w:val="24"/>
          <w:szCs w:val="24"/>
          <w:lang w:val="lv-LV"/>
        </w:rPr>
        <w:t>BalticHydrogenGroup</w:t>
      </w:r>
      <w:r>
        <w:rPr>
          <w:rFonts w:ascii="Times New Roman" w:hAnsi="Times New Roman"/>
          <w:sz w:val="24"/>
          <w:szCs w:val="24"/>
          <w:lang w:val="lv-LV"/>
        </w:rPr>
        <w:t>”</w:t>
      </w:r>
      <w:r w:rsidR="00E82DE5" w:rsidRPr="00692A45">
        <w:rPr>
          <w:rFonts w:ascii="Times New Roman" w:hAnsi="Times New Roman"/>
          <w:sz w:val="24"/>
          <w:szCs w:val="24"/>
          <w:lang w:val="lv-LV"/>
        </w:rPr>
        <w:t xml:space="preserve"> ūdeņraža ekosistēmas projekts </w:t>
      </w:r>
      <w:r w:rsidR="00152DA0">
        <w:rPr>
          <w:rFonts w:ascii="Times New Roman" w:hAnsi="Times New Roman"/>
          <w:sz w:val="24"/>
          <w:szCs w:val="24"/>
          <w:lang w:val="lv-LV"/>
        </w:rPr>
        <w:t>četrās</w:t>
      </w:r>
      <w:r w:rsidR="00E82DE5" w:rsidRPr="00692A45">
        <w:rPr>
          <w:rFonts w:ascii="Times New Roman" w:hAnsi="Times New Roman"/>
          <w:sz w:val="24"/>
          <w:szCs w:val="24"/>
          <w:lang w:val="lv-LV"/>
        </w:rPr>
        <w:t xml:space="preserve"> fāzēs, kas paredz līdz 2029.</w:t>
      </w:r>
      <w:r>
        <w:rPr>
          <w:rFonts w:ascii="Times New Roman" w:hAnsi="Times New Roman"/>
          <w:sz w:val="24"/>
          <w:szCs w:val="24"/>
          <w:lang w:val="lv-LV"/>
        </w:rPr>
        <w:t xml:space="preserve"> </w:t>
      </w:r>
      <w:r w:rsidR="00E82DE5" w:rsidRPr="00692A45">
        <w:rPr>
          <w:rFonts w:ascii="Times New Roman" w:hAnsi="Times New Roman"/>
          <w:sz w:val="24"/>
          <w:szCs w:val="24"/>
          <w:lang w:val="lv-LV"/>
        </w:rPr>
        <w:t xml:space="preserve">gadam izveidot </w:t>
      </w:r>
      <w:r>
        <w:rPr>
          <w:rFonts w:ascii="Times New Roman" w:hAnsi="Times New Roman"/>
          <w:sz w:val="24"/>
          <w:szCs w:val="24"/>
          <w:lang w:val="lv-LV"/>
        </w:rPr>
        <w:t>šešas</w:t>
      </w:r>
      <w:r w:rsidR="00E82DE5" w:rsidRPr="00692A45">
        <w:rPr>
          <w:rFonts w:ascii="Times New Roman" w:hAnsi="Times New Roman"/>
          <w:sz w:val="24"/>
          <w:szCs w:val="24"/>
          <w:lang w:val="lv-LV"/>
        </w:rPr>
        <w:t xml:space="preserve"> ražotnes katru ar elektrolīzes jaudu 5-20 MW. Pirmā fāze</w:t>
      </w:r>
      <w:r w:rsidR="00FE7A2E">
        <w:rPr>
          <w:rFonts w:ascii="Times New Roman" w:hAnsi="Times New Roman"/>
          <w:sz w:val="24"/>
          <w:szCs w:val="24"/>
          <w:lang w:val="lv-LV"/>
        </w:rPr>
        <w:t>-</w:t>
      </w:r>
      <w:r w:rsidR="00E82DE5" w:rsidRPr="00692A45">
        <w:rPr>
          <w:rFonts w:ascii="Times New Roman" w:hAnsi="Times New Roman"/>
          <w:sz w:val="24"/>
          <w:szCs w:val="24"/>
          <w:lang w:val="lv-LV"/>
        </w:rPr>
        <w:t xml:space="preserve"> </w:t>
      </w:r>
      <w:r>
        <w:rPr>
          <w:rFonts w:ascii="Times New Roman" w:hAnsi="Times New Roman"/>
          <w:sz w:val="24"/>
          <w:szCs w:val="24"/>
          <w:lang w:val="lv-LV"/>
        </w:rPr>
        <w:t>izveidot ražotni pie Rīgas lidostas</w:t>
      </w:r>
      <w:r w:rsidR="00E82DE5" w:rsidRPr="00692A45">
        <w:rPr>
          <w:rFonts w:ascii="Times New Roman" w:hAnsi="Times New Roman"/>
          <w:sz w:val="24"/>
          <w:szCs w:val="24"/>
          <w:lang w:val="lv-LV"/>
        </w:rPr>
        <w:t xml:space="preserve">, piesaistot privāto finansējumu 26 milj. </w:t>
      </w:r>
      <w:r w:rsidR="00E82DE5" w:rsidRPr="00692A45">
        <w:rPr>
          <w:rFonts w:ascii="Times New Roman" w:hAnsi="Times New Roman"/>
          <w:i/>
          <w:iCs/>
          <w:sz w:val="24"/>
          <w:szCs w:val="24"/>
          <w:lang w:val="lv-LV"/>
        </w:rPr>
        <w:t>euro</w:t>
      </w:r>
      <w:r w:rsidR="00E82DE5" w:rsidRPr="00692A45">
        <w:rPr>
          <w:rFonts w:ascii="Times New Roman" w:hAnsi="Times New Roman"/>
          <w:sz w:val="24"/>
          <w:szCs w:val="24"/>
          <w:lang w:val="lv-LV"/>
        </w:rPr>
        <w:t xml:space="preserve"> </w:t>
      </w:r>
      <w:r w:rsidR="00E82DE5" w:rsidRPr="00692A45">
        <w:rPr>
          <w:rFonts w:ascii="Times New Roman" w:hAnsi="Times New Roman"/>
          <w:sz w:val="24"/>
          <w:szCs w:val="24"/>
          <w:lang w:val="lv-LV"/>
        </w:rPr>
        <w:lastRenderedPageBreak/>
        <w:t xml:space="preserve">apmērā 5MW elektrolīzei, uzglabāšanai un </w:t>
      </w:r>
      <w:r>
        <w:rPr>
          <w:rFonts w:ascii="Times New Roman" w:hAnsi="Times New Roman"/>
          <w:sz w:val="24"/>
          <w:szCs w:val="24"/>
          <w:lang w:val="lv-LV"/>
        </w:rPr>
        <w:t>piecu</w:t>
      </w:r>
      <w:r w:rsidR="00E82DE5" w:rsidRPr="00692A45">
        <w:rPr>
          <w:rFonts w:ascii="Times New Roman" w:hAnsi="Times New Roman"/>
          <w:sz w:val="24"/>
          <w:szCs w:val="24"/>
          <w:lang w:val="lv-LV"/>
        </w:rPr>
        <w:t xml:space="preserve"> uzpildes staciju izveidei, 49 darba vietu radīšanai, R&amp;D centra izveidei izglītības veicināšanai ūdeņraža iekārtu tehniskās apkalpes jomās. Papildus sadarbībā ar ieinteresētajām </w:t>
      </w:r>
      <w:r>
        <w:rPr>
          <w:rFonts w:ascii="Times New Roman" w:hAnsi="Times New Roman"/>
          <w:sz w:val="24"/>
          <w:szCs w:val="24"/>
          <w:lang w:val="lv-LV"/>
        </w:rPr>
        <w:t>personām</w:t>
      </w:r>
      <w:r w:rsidRPr="00692A45">
        <w:rPr>
          <w:rFonts w:ascii="Times New Roman" w:hAnsi="Times New Roman"/>
          <w:sz w:val="24"/>
          <w:szCs w:val="24"/>
          <w:lang w:val="lv-LV"/>
        </w:rPr>
        <w:t xml:space="preserve"> </w:t>
      </w:r>
      <w:r w:rsidR="00E82DE5" w:rsidRPr="00692A45">
        <w:rPr>
          <w:rFonts w:ascii="Times New Roman" w:hAnsi="Times New Roman"/>
          <w:sz w:val="24"/>
          <w:szCs w:val="24"/>
          <w:lang w:val="lv-LV"/>
        </w:rPr>
        <w:t>tiek piesaistīts publiskais finansējums no E</w:t>
      </w:r>
      <w:r w:rsidR="00AF6604">
        <w:rPr>
          <w:rFonts w:ascii="Times New Roman" w:hAnsi="Times New Roman"/>
          <w:sz w:val="24"/>
          <w:szCs w:val="24"/>
          <w:lang w:val="lv-LV"/>
        </w:rPr>
        <w:t>S</w:t>
      </w:r>
      <w:r w:rsidR="00E82DE5" w:rsidRPr="00692A45">
        <w:rPr>
          <w:rFonts w:ascii="Times New Roman" w:hAnsi="Times New Roman"/>
          <w:sz w:val="24"/>
          <w:szCs w:val="24"/>
          <w:lang w:val="lv-LV"/>
        </w:rPr>
        <w:t xml:space="preserve"> </w:t>
      </w:r>
      <w:r>
        <w:rPr>
          <w:rFonts w:ascii="Times New Roman" w:hAnsi="Times New Roman"/>
          <w:sz w:val="24"/>
          <w:szCs w:val="24"/>
          <w:lang w:val="lv-LV"/>
        </w:rPr>
        <w:t>programmas “Horizon Europe”</w:t>
      </w:r>
      <w:r w:rsidR="00E82DE5" w:rsidRPr="00692A45">
        <w:rPr>
          <w:rFonts w:ascii="Times New Roman" w:hAnsi="Times New Roman"/>
          <w:sz w:val="24"/>
          <w:szCs w:val="24"/>
          <w:lang w:val="lv-LV"/>
        </w:rPr>
        <w:t xml:space="preserve"> patēriņa veidošanai.</w:t>
      </w:r>
    </w:p>
    <w:p w14:paraId="46BDA2E0" w14:textId="162AE0F8" w:rsidR="00224C41" w:rsidRPr="00692A45" w:rsidRDefault="005D681B" w:rsidP="6253B36C">
      <w:pPr>
        <w:jc w:val="both"/>
        <w:rPr>
          <w:rFonts w:ascii="Times New Roman" w:hAnsi="Times New Roman"/>
          <w:sz w:val="24"/>
          <w:szCs w:val="24"/>
          <w:lang w:val="lv-LV"/>
        </w:rPr>
      </w:pPr>
      <w:r w:rsidRPr="00692A45">
        <w:rPr>
          <w:rFonts w:ascii="Times New Roman" w:hAnsi="Times New Roman"/>
          <w:sz w:val="24"/>
          <w:szCs w:val="24"/>
          <w:lang w:val="lv-LV"/>
        </w:rPr>
        <w:t>“</w:t>
      </w:r>
      <w:r w:rsidR="2A60B665" w:rsidRPr="00692A45">
        <w:rPr>
          <w:rFonts w:ascii="Times New Roman" w:hAnsi="Times New Roman"/>
          <w:sz w:val="24"/>
          <w:szCs w:val="24"/>
          <w:lang w:val="lv-LV"/>
        </w:rPr>
        <w:t>Van Oord</w:t>
      </w:r>
      <w:r w:rsidRPr="00692A45">
        <w:rPr>
          <w:rFonts w:ascii="Times New Roman" w:hAnsi="Times New Roman"/>
          <w:sz w:val="24"/>
          <w:szCs w:val="24"/>
          <w:lang w:val="lv-LV"/>
        </w:rPr>
        <w:t>”</w:t>
      </w:r>
      <w:r w:rsidR="2A60B665" w:rsidRPr="00692A45">
        <w:rPr>
          <w:rFonts w:ascii="Times New Roman" w:hAnsi="Times New Roman"/>
          <w:sz w:val="24"/>
          <w:szCs w:val="24"/>
          <w:lang w:val="lv-LV"/>
        </w:rPr>
        <w:t xml:space="preserve"> atkrastes vēja atbalsta bāze Liepājā – Nīderlandes uzņēmums </w:t>
      </w:r>
      <w:r w:rsidRPr="00692A45">
        <w:rPr>
          <w:rFonts w:ascii="Times New Roman" w:hAnsi="Times New Roman"/>
          <w:sz w:val="24"/>
          <w:szCs w:val="24"/>
          <w:lang w:val="lv-LV"/>
        </w:rPr>
        <w:t>“</w:t>
      </w:r>
      <w:r w:rsidR="2A60B665" w:rsidRPr="00692A45">
        <w:rPr>
          <w:rFonts w:ascii="Times New Roman" w:hAnsi="Times New Roman"/>
          <w:sz w:val="24"/>
          <w:szCs w:val="24"/>
          <w:lang w:val="lv-LV"/>
        </w:rPr>
        <w:t>Van Oord</w:t>
      </w:r>
      <w:r w:rsidRPr="00692A45">
        <w:rPr>
          <w:rFonts w:ascii="Times New Roman" w:hAnsi="Times New Roman"/>
          <w:sz w:val="24"/>
          <w:szCs w:val="24"/>
          <w:lang w:val="lv-LV"/>
        </w:rPr>
        <w:t>”</w:t>
      </w:r>
      <w:r w:rsidR="2A60B665" w:rsidRPr="00692A45">
        <w:rPr>
          <w:rFonts w:ascii="Times New Roman" w:hAnsi="Times New Roman"/>
          <w:sz w:val="24"/>
          <w:szCs w:val="24"/>
          <w:lang w:val="lv-LV"/>
        </w:rPr>
        <w:t xml:space="preserve"> 2024. gada martā noslēdza teritorijas rezervācijas līgumu ar Liepājas speciālo ekonomisko zonu par atkrastes vēja parku atbalsta bāzes un lielgabarīta kravu termināla izveidi. Projekts paredz infrastruktūras izbūvi 55 </w:t>
      </w:r>
      <w:r w:rsidRPr="00692A45">
        <w:rPr>
          <w:rFonts w:ascii="Times New Roman" w:hAnsi="Times New Roman"/>
          <w:sz w:val="24"/>
          <w:szCs w:val="24"/>
          <w:lang w:val="lv-LV"/>
        </w:rPr>
        <w:t xml:space="preserve">ha </w:t>
      </w:r>
      <w:r w:rsidR="2A60B665" w:rsidRPr="00692A45">
        <w:rPr>
          <w:rFonts w:ascii="Times New Roman" w:hAnsi="Times New Roman"/>
          <w:sz w:val="24"/>
          <w:szCs w:val="24"/>
          <w:lang w:val="lv-LV"/>
        </w:rPr>
        <w:t xml:space="preserve">platībā ar investīciju apjomu aptuveni 100 milj. </w:t>
      </w:r>
      <w:r w:rsidR="0044119A" w:rsidRPr="00692A45">
        <w:rPr>
          <w:rFonts w:ascii="Times New Roman" w:hAnsi="Times New Roman"/>
          <w:i/>
          <w:iCs/>
          <w:sz w:val="24"/>
          <w:szCs w:val="24"/>
          <w:lang w:val="lv-LV"/>
        </w:rPr>
        <w:t>euro</w:t>
      </w:r>
      <w:r w:rsidR="2A60B665" w:rsidRPr="00692A45">
        <w:rPr>
          <w:rFonts w:ascii="Times New Roman" w:hAnsi="Times New Roman"/>
          <w:sz w:val="24"/>
          <w:szCs w:val="24"/>
          <w:lang w:val="lv-LV"/>
        </w:rPr>
        <w:t>. Darbību plānots uzsākt 2027. gadā.</w:t>
      </w:r>
    </w:p>
    <w:p w14:paraId="5D7AE2B9" w14:textId="13C14893" w:rsidR="00224C41" w:rsidRPr="00692A45" w:rsidRDefault="005D681B" w:rsidP="6253B36C">
      <w:pPr>
        <w:jc w:val="both"/>
        <w:rPr>
          <w:rFonts w:ascii="Times New Roman" w:hAnsi="Times New Roman"/>
          <w:sz w:val="24"/>
          <w:szCs w:val="24"/>
          <w:lang w:val="lv-LV"/>
        </w:rPr>
      </w:pPr>
      <w:r w:rsidRPr="00692A45">
        <w:rPr>
          <w:rFonts w:ascii="Times New Roman" w:hAnsi="Times New Roman"/>
          <w:sz w:val="24"/>
          <w:szCs w:val="24"/>
          <w:lang w:val="lv-LV"/>
        </w:rPr>
        <w:t>“</w:t>
      </w:r>
      <w:r w:rsidR="2A60B665" w:rsidRPr="00692A45">
        <w:rPr>
          <w:rFonts w:ascii="Times New Roman" w:hAnsi="Times New Roman"/>
          <w:sz w:val="24"/>
          <w:szCs w:val="24"/>
          <w:lang w:val="lv-LV"/>
        </w:rPr>
        <w:t>Power to X</w:t>
      </w:r>
      <w:r w:rsidRPr="00692A45">
        <w:rPr>
          <w:rFonts w:ascii="Times New Roman" w:hAnsi="Times New Roman"/>
          <w:sz w:val="24"/>
          <w:szCs w:val="24"/>
          <w:lang w:val="lv-LV"/>
        </w:rPr>
        <w:t>”</w:t>
      </w:r>
      <w:r w:rsidR="2A60B665" w:rsidRPr="00692A45">
        <w:rPr>
          <w:rFonts w:ascii="Times New Roman" w:hAnsi="Times New Roman"/>
          <w:sz w:val="24"/>
          <w:szCs w:val="24"/>
          <w:lang w:val="lv-LV"/>
        </w:rPr>
        <w:t xml:space="preserve"> termināls Liepājas ostā – SIA “CIS Liepāja” līdz 2030. gadam plāno izbūvēt atjaun</w:t>
      </w:r>
      <w:r w:rsidR="00694177" w:rsidRPr="00692A45">
        <w:rPr>
          <w:rFonts w:ascii="Times New Roman" w:hAnsi="Times New Roman"/>
          <w:sz w:val="24"/>
          <w:szCs w:val="24"/>
          <w:lang w:val="lv-LV"/>
        </w:rPr>
        <w:t>īgās</w:t>
      </w:r>
      <w:r w:rsidR="2A60B665" w:rsidRPr="00692A45">
        <w:rPr>
          <w:rFonts w:ascii="Times New Roman" w:hAnsi="Times New Roman"/>
          <w:sz w:val="24"/>
          <w:szCs w:val="24"/>
          <w:lang w:val="lv-LV"/>
        </w:rPr>
        <w:t xml:space="preserve"> enerģijas kompleksu ar 1000 MW jaudu, kas ļautu saražot apmēram 150 000 tonnas ūdeņraža gadā. Pirmā posma investīcijas – 550 milj. </w:t>
      </w:r>
      <w:r w:rsidR="0044119A" w:rsidRPr="00692A45">
        <w:rPr>
          <w:rFonts w:ascii="Times New Roman" w:hAnsi="Times New Roman"/>
          <w:i/>
          <w:iCs/>
          <w:sz w:val="24"/>
          <w:szCs w:val="24"/>
          <w:lang w:val="lv-LV"/>
        </w:rPr>
        <w:t>euro</w:t>
      </w:r>
      <w:r w:rsidR="2A60B665" w:rsidRPr="00692A45">
        <w:rPr>
          <w:rFonts w:ascii="Times New Roman" w:hAnsi="Times New Roman"/>
          <w:sz w:val="24"/>
          <w:szCs w:val="24"/>
          <w:lang w:val="lv-LV"/>
        </w:rPr>
        <w:t>, plānots radīt vismaz 80–100 jaunas darba vietas. Projekts iekļauts lielo un stratēģiski nozīmīgo investīciju projektu sarakstā.</w:t>
      </w:r>
    </w:p>
    <w:p w14:paraId="7FFD5AB1" w14:textId="10A14945" w:rsidR="00224C41" w:rsidRPr="00692A45" w:rsidRDefault="2A60B665" w:rsidP="6253B36C">
      <w:pPr>
        <w:jc w:val="both"/>
        <w:rPr>
          <w:rFonts w:ascii="Times New Roman" w:hAnsi="Times New Roman"/>
          <w:sz w:val="24"/>
          <w:szCs w:val="24"/>
          <w:lang w:val="lv-LV"/>
        </w:rPr>
      </w:pPr>
      <w:r w:rsidRPr="00692A45">
        <w:rPr>
          <w:rFonts w:ascii="Times New Roman" w:hAnsi="Times New Roman"/>
          <w:sz w:val="24"/>
          <w:szCs w:val="24"/>
          <w:lang w:val="lv-LV"/>
        </w:rPr>
        <w:t xml:space="preserve">Zaļā amonjaka rūpnīca Ventspilī – SIA “PurpleGreen Energy C” un Ventspils brīvosta noslēguši līgumu par </w:t>
      </w:r>
      <w:r w:rsidR="00C50744" w:rsidRPr="00692A45">
        <w:rPr>
          <w:rFonts w:ascii="Times New Roman" w:hAnsi="Times New Roman"/>
          <w:sz w:val="24"/>
          <w:szCs w:val="24"/>
          <w:lang w:val="lv-LV"/>
        </w:rPr>
        <w:t>52</w:t>
      </w:r>
      <w:r w:rsidRPr="00692A45">
        <w:rPr>
          <w:rFonts w:ascii="Times New Roman" w:hAnsi="Times New Roman"/>
          <w:sz w:val="24"/>
          <w:szCs w:val="24"/>
          <w:lang w:val="lv-LV"/>
        </w:rPr>
        <w:t xml:space="preserve"> hektāru zemes nomu zaļā amonjaka rūpnīcas būvniecībai. Rūpnīcā plānots ražot līdz </w:t>
      </w:r>
      <w:r w:rsidR="00C50744" w:rsidRPr="00692A45">
        <w:rPr>
          <w:rFonts w:ascii="Times New Roman" w:hAnsi="Times New Roman"/>
          <w:sz w:val="24"/>
          <w:szCs w:val="24"/>
          <w:lang w:val="lv-LV"/>
        </w:rPr>
        <w:t>567</w:t>
      </w:r>
      <w:r w:rsidRPr="00692A45">
        <w:rPr>
          <w:rFonts w:ascii="Times New Roman" w:hAnsi="Times New Roman"/>
          <w:sz w:val="24"/>
          <w:szCs w:val="24"/>
          <w:lang w:val="lv-LV"/>
        </w:rPr>
        <w:t xml:space="preserve"> 000 tonnām zaļā amonjaka gadā, ar</w:t>
      </w:r>
      <w:r w:rsidR="00C50744" w:rsidRPr="00692A45">
        <w:rPr>
          <w:rFonts w:ascii="Times New Roman" w:hAnsi="Times New Roman"/>
          <w:sz w:val="24"/>
          <w:szCs w:val="24"/>
          <w:lang w:val="lv-LV"/>
        </w:rPr>
        <w:t xml:space="preserve"> kopējo</w:t>
      </w:r>
      <w:r w:rsidRPr="00692A45">
        <w:rPr>
          <w:rFonts w:ascii="Times New Roman" w:hAnsi="Times New Roman"/>
          <w:sz w:val="24"/>
          <w:szCs w:val="24"/>
          <w:lang w:val="lv-LV"/>
        </w:rPr>
        <w:t xml:space="preserve"> investīciju apjomu </w:t>
      </w:r>
      <w:r w:rsidR="00C50744" w:rsidRPr="00692A45">
        <w:rPr>
          <w:rFonts w:ascii="Times New Roman" w:hAnsi="Times New Roman"/>
          <w:sz w:val="24"/>
          <w:szCs w:val="24"/>
          <w:lang w:val="lv-LV"/>
        </w:rPr>
        <w:t>ap</w:t>
      </w:r>
      <w:r w:rsidRPr="00692A45">
        <w:rPr>
          <w:rFonts w:ascii="Times New Roman" w:hAnsi="Times New Roman"/>
          <w:sz w:val="24"/>
          <w:szCs w:val="24"/>
          <w:lang w:val="lv-LV"/>
        </w:rPr>
        <w:t xml:space="preserve"> </w:t>
      </w:r>
      <w:r w:rsidR="00C50744" w:rsidRPr="00692A45">
        <w:rPr>
          <w:rFonts w:ascii="Times New Roman" w:hAnsi="Times New Roman"/>
          <w:sz w:val="24"/>
          <w:szCs w:val="24"/>
          <w:lang w:val="lv-LV"/>
        </w:rPr>
        <w:t>1</w:t>
      </w:r>
      <w:r w:rsidR="0022683B">
        <w:rPr>
          <w:rFonts w:ascii="Times New Roman" w:hAnsi="Times New Roman"/>
          <w:sz w:val="24"/>
          <w:szCs w:val="24"/>
          <w:lang w:val="lv-LV"/>
        </w:rPr>
        <w:t>,</w:t>
      </w:r>
      <w:r w:rsidR="00C50744" w:rsidRPr="00692A45">
        <w:rPr>
          <w:rFonts w:ascii="Times New Roman" w:hAnsi="Times New Roman"/>
          <w:sz w:val="24"/>
          <w:szCs w:val="24"/>
          <w:lang w:val="lv-LV"/>
        </w:rPr>
        <w:t>3</w:t>
      </w:r>
      <w:r w:rsidRPr="00692A45">
        <w:rPr>
          <w:rFonts w:ascii="Times New Roman" w:hAnsi="Times New Roman"/>
          <w:sz w:val="24"/>
          <w:szCs w:val="24"/>
          <w:lang w:val="lv-LV"/>
        </w:rPr>
        <w:t xml:space="preserve"> milj</w:t>
      </w:r>
      <w:r w:rsidR="0022683B">
        <w:rPr>
          <w:rFonts w:ascii="Times New Roman" w:hAnsi="Times New Roman"/>
          <w:sz w:val="24"/>
          <w:szCs w:val="24"/>
          <w:lang w:val="lv-LV"/>
        </w:rPr>
        <w:t>a</w:t>
      </w:r>
      <w:r w:rsidR="00C50744" w:rsidRPr="00692A45">
        <w:rPr>
          <w:rFonts w:ascii="Times New Roman" w:hAnsi="Times New Roman"/>
          <w:sz w:val="24"/>
          <w:szCs w:val="24"/>
          <w:lang w:val="lv-LV"/>
        </w:rPr>
        <w:t>rd</w:t>
      </w:r>
      <w:r w:rsidR="0022683B">
        <w:rPr>
          <w:rFonts w:ascii="Times New Roman" w:hAnsi="Times New Roman"/>
          <w:sz w:val="24"/>
          <w:szCs w:val="24"/>
          <w:lang w:val="lv-LV"/>
        </w:rPr>
        <w:t>i</w:t>
      </w:r>
      <w:r w:rsidRPr="00692A45">
        <w:rPr>
          <w:rFonts w:ascii="Times New Roman" w:hAnsi="Times New Roman"/>
          <w:sz w:val="24"/>
          <w:szCs w:val="24"/>
          <w:lang w:val="lv-LV"/>
        </w:rPr>
        <w:t xml:space="preserve"> </w:t>
      </w:r>
      <w:r w:rsidR="0044119A" w:rsidRPr="00692A45">
        <w:rPr>
          <w:rFonts w:ascii="Times New Roman" w:hAnsi="Times New Roman"/>
          <w:i/>
          <w:iCs/>
          <w:sz w:val="24"/>
          <w:szCs w:val="24"/>
          <w:lang w:val="lv-LV"/>
        </w:rPr>
        <w:t>euro</w:t>
      </w:r>
      <w:r w:rsidRPr="00692A45">
        <w:rPr>
          <w:rFonts w:ascii="Times New Roman" w:hAnsi="Times New Roman"/>
          <w:sz w:val="24"/>
          <w:szCs w:val="24"/>
          <w:lang w:val="lv-LV"/>
        </w:rPr>
        <w:t>. Darbību plānots sākt līdz 2029. gadam.</w:t>
      </w:r>
    </w:p>
    <w:p w14:paraId="7B7D174E" w14:textId="7A93F46F" w:rsidR="00224C41" w:rsidRPr="00692A45" w:rsidRDefault="2A60B665" w:rsidP="6253B36C">
      <w:pPr>
        <w:jc w:val="both"/>
        <w:rPr>
          <w:rFonts w:ascii="Times New Roman" w:hAnsi="Times New Roman"/>
          <w:sz w:val="24"/>
          <w:szCs w:val="24"/>
          <w:lang w:val="lv-LV"/>
        </w:rPr>
      </w:pPr>
      <w:r w:rsidRPr="00692A45">
        <w:rPr>
          <w:rFonts w:ascii="Times New Roman" w:hAnsi="Times New Roman"/>
          <w:sz w:val="24"/>
          <w:szCs w:val="24"/>
          <w:lang w:val="lv-LV"/>
        </w:rPr>
        <w:t>Kundziņsalas industriālās teritorijas attīstība – Rīgas brīvostas teritorijā tiek attīstīta 30 ha plaša zaļā industriālā zona, kas sekmēs jūras vēja un sauszemes vēja tehnoloģiju un to komponenšu ražošanu. Plānots, ka ieguldījumi tiks veikti inženiertīklu, pievedceļu un loģistikas infrastruktūras attīstībā, nodrošinot investīciju piesaisti un radot 650 jaunas darba vietas. Līdz 2029. gadam paredzēts piesaistīt vismaz divus komersantus, kuru darbība būs saistīta ar vēja enerģijas tehnoloģiju ražošanu.</w:t>
      </w:r>
    </w:p>
    <w:p w14:paraId="10E806C5" w14:textId="0A8C5C1A" w:rsidR="00224C41" w:rsidRPr="00692A45" w:rsidRDefault="2A60B665" w:rsidP="6253B36C">
      <w:pPr>
        <w:jc w:val="both"/>
        <w:rPr>
          <w:rFonts w:ascii="Times New Roman" w:hAnsi="Times New Roman"/>
          <w:sz w:val="24"/>
          <w:szCs w:val="24"/>
          <w:lang w:val="lv-LV"/>
        </w:rPr>
      </w:pPr>
      <w:r w:rsidRPr="00692A45">
        <w:rPr>
          <w:rFonts w:ascii="Times New Roman" w:hAnsi="Times New Roman"/>
          <w:sz w:val="24"/>
          <w:szCs w:val="24"/>
          <w:lang w:val="lv-LV"/>
        </w:rPr>
        <w:t xml:space="preserve">Šie investīciju projekti tieši veicina Latvijas rūpniecības pielāgošanos klimata neitralitātes mērķiem, nodrošinot ne tikai </w:t>
      </w:r>
      <w:r w:rsidR="0095215F" w:rsidRPr="00692A45">
        <w:rPr>
          <w:rFonts w:ascii="Times New Roman" w:hAnsi="Times New Roman"/>
          <w:sz w:val="24"/>
          <w:szCs w:val="24"/>
          <w:lang w:val="lv-LV"/>
        </w:rPr>
        <w:t>SEG</w:t>
      </w:r>
      <w:r w:rsidRPr="00692A45">
        <w:rPr>
          <w:rFonts w:ascii="Times New Roman" w:hAnsi="Times New Roman"/>
          <w:sz w:val="24"/>
          <w:szCs w:val="24"/>
          <w:lang w:val="lv-LV"/>
        </w:rPr>
        <w:t xml:space="preserve"> emisiju samazinājumu, bet arī jaunas darbavietas, eksporta iespējas un tehnoloģisko inovāciju attīstību. Lai maksimāli izmantotu šo projektu sniegtās iespējas, nepieciešams turpināt attīstīt investīciju atbalsta mehānismus, vienkāršot administratīvos procesus un stiprināt sadarbību starp uzņēmējiem, zinātniskajām institūcijām un valsts pārvaldi.</w:t>
      </w:r>
    </w:p>
    <w:p w14:paraId="71CE6712" w14:textId="0B41067C" w:rsidR="006B2310" w:rsidRPr="00692A45" w:rsidRDefault="009148E9" w:rsidP="00692A45">
      <w:pPr>
        <w:pBdr>
          <w:top w:val="nil"/>
          <w:left w:val="nil"/>
          <w:bottom w:val="nil"/>
          <w:right w:val="nil"/>
          <w:between w:val="nil"/>
        </w:pBdr>
        <w:jc w:val="both"/>
        <w:rPr>
          <w:rFonts w:ascii="Times New Roman" w:hAnsi="Times New Roman"/>
          <w:sz w:val="24"/>
          <w:szCs w:val="24"/>
          <w:lang w:val="lv-LV"/>
        </w:rPr>
      </w:pPr>
      <w:r w:rsidRPr="00692A45">
        <w:rPr>
          <w:rFonts w:ascii="Times New Roman" w:hAnsi="Times New Roman"/>
          <w:sz w:val="24"/>
          <w:szCs w:val="24"/>
          <w:lang w:val="lv-LV"/>
        </w:rPr>
        <w:t>Nepieciešams koncentrēt</w:t>
      </w:r>
      <w:r w:rsidR="006B2310" w:rsidRPr="00692A45">
        <w:rPr>
          <w:rFonts w:ascii="Times New Roman" w:hAnsi="Times New Roman"/>
          <w:sz w:val="24"/>
          <w:szCs w:val="24"/>
          <w:lang w:val="lv-LV"/>
        </w:rPr>
        <w:t xml:space="preserve"> vis</w:t>
      </w:r>
      <w:r w:rsidRPr="00692A45">
        <w:rPr>
          <w:rFonts w:ascii="Times New Roman" w:hAnsi="Times New Roman"/>
          <w:sz w:val="24"/>
          <w:szCs w:val="24"/>
          <w:lang w:val="lv-LV"/>
        </w:rPr>
        <w:t>us</w:t>
      </w:r>
      <w:r w:rsidR="006B2310" w:rsidRPr="00692A45">
        <w:rPr>
          <w:rFonts w:ascii="Times New Roman" w:hAnsi="Times New Roman"/>
          <w:sz w:val="24"/>
          <w:szCs w:val="24"/>
          <w:lang w:val="lv-LV"/>
        </w:rPr>
        <w:t xml:space="preserve"> līdzekļ</w:t>
      </w:r>
      <w:r w:rsidRPr="00692A45">
        <w:rPr>
          <w:rFonts w:ascii="Times New Roman" w:hAnsi="Times New Roman"/>
          <w:sz w:val="24"/>
          <w:szCs w:val="24"/>
          <w:lang w:val="lv-LV"/>
        </w:rPr>
        <w:t>us</w:t>
      </w:r>
      <w:r w:rsidR="006B2310" w:rsidRPr="00692A45">
        <w:rPr>
          <w:rFonts w:ascii="Times New Roman" w:hAnsi="Times New Roman"/>
          <w:sz w:val="24"/>
          <w:szCs w:val="24"/>
          <w:lang w:val="lv-LV"/>
        </w:rPr>
        <w:t xml:space="preserve"> eksportspējīgiem ūdeņraža produktiem - gan  ražošanai, gan tehnoloģiju atbalstam, gan tirgus ieguvei. Latvijas pašpatēriņš nebūs</w:t>
      </w:r>
      <w:r w:rsidR="00B05DEE" w:rsidRPr="00692A45">
        <w:rPr>
          <w:rFonts w:ascii="Times New Roman" w:hAnsi="Times New Roman"/>
          <w:sz w:val="24"/>
          <w:szCs w:val="24"/>
          <w:lang w:val="lv-LV"/>
        </w:rPr>
        <w:t xml:space="preserve"> </w:t>
      </w:r>
      <w:r w:rsidR="006B2310" w:rsidRPr="00692A45">
        <w:rPr>
          <w:rFonts w:ascii="Times New Roman" w:hAnsi="Times New Roman"/>
          <w:sz w:val="24"/>
          <w:szCs w:val="24"/>
          <w:lang w:val="lv-LV"/>
        </w:rPr>
        <w:t>spējīgs izveidot ūdeņraža nozari, bet zemu izmaksu uz eksportu orientēta ūdeņraža produktu ražošana to var izdarīt.</w:t>
      </w:r>
    </w:p>
    <w:p w14:paraId="3E7C099E" w14:textId="77777777" w:rsidR="006B2310" w:rsidRPr="00692A45" w:rsidRDefault="006B2310" w:rsidP="6253B36C">
      <w:pPr>
        <w:jc w:val="both"/>
        <w:rPr>
          <w:rFonts w:ascii="Times New Roman" w:hAnsi="Times New Roman"/>
          <w:sz w:val="24"/>
          <w:szCs w:val="24"/>
          <w:lang w:val="lv-LV"/>
        </w:rPr>
      </w:pPr>
    </w:p>
    <w:p w14:paraId="3E53D58E" w14:textId="145ECA7D" w:rsidR="00AD6A68" w:rsidRPr="00692A45" w:rsidRDefault="005B2999" w:rsidP="004E276D">
      <w:pPr>
        <w:pStyle w:val="Heading2"/>
        <w:rPr>
          <w:rFonts w:ascii="Times New Roman" w:hAnsi="Times New Roman" w:cs="Times New Roman"/>
          <w:b/>
          <w:bCs/>
          <w:color w:val="auto"/>
          <w:lang w:val="lv-LV"/>
        </w:rPr>
      </w:pPr>
      <w:bookmarkStart w:id="28" w:name="_Toc206572933"/>
      <w:r w:rsidRPr="00692A45">
        <w:rPr>
          <w:rFonts w:ascii="Times New Roman" w:hAnsi="Times New Roman" w:cs="Times New Roman"/>
          <w:b/>
          <w:bCs/>
          <w:color w:val="auto"/>
          <w:lang w:val="lv-LV"/>
        </w:rPr>
        <w:t>3.4.</w:t>
      </w:r>
      <w:r w:rsidR="0090361D" w:rsidRPr="00692A45">
        <w:rPr>
          <w:rFonts w:ascii="Times New Roman" w:hAnsi="Times New Roman" w:cs="Times New Roman"/>
          <w:b/>
          <w:bCs/>
          <w:color w:val="auto"/>
          <w:lang w:val="lv-LV"/>
        </w:rPr>
        <w:t>Riski</w:t>
      </w:r>
      <w:r w:rsidR="00984C9D" w:rsidRPr="00692A45">
        <w:rPr>
          <w:rFonts w:ascii="Times New Roman" w:hAnsi="Times New Roman" w:cs="Times New Roman"/>
          <w:b/>
          <w:bCs/>
          <w:color w:val="auto"/>
          <w:lang w:val="lv-LV"/>
        </w:rPr>
        <w:t xml:space="preserve"> un izaicinājumi</w:t>
      </w:r>
      <w:bookmarkEnd w:id="28"/>
    </w:p>
    <w:p w14:paraId="7D0203A8" w14:textId="6F562014" w:rsidR="00425533" w:rsidRPr="00692A45" w:rsidRDefault="00984C9D" w:rsidP="0072535F">
      <w:pPr>
        <w:numPr>
          <w:ilvl w:val="0"/>
          <w:numId w:val="42"/>
        </w:numPr>
        <w:tabs>
          <w:tab w:val="clear" w:pos="720"/>
          <w:tab w:val="clear" w:pos="850"/>
        </w:tabs>
        <w:ind w:left="0" w:firstLine="709"/>
        <w:jc w:val="both"/>
        <w:rPr>
          <w:rFonts w:ascii="Times New Roman" w:hAnsi="Times New Roman"/>
          <w:sz w:val="24"/>
          <w:szCs w:val="24"/>
          <w:lang w:val="lv-LV"/>
        </w:rPr>
      </w:pPr>
      <w:r w:rsidRPr="00692A45">
        <w:rPr>
          <w:rFonts w:ascii="Times New Roman" w:hAnsi="Times New Roman"/>
          <w:b/>
          <w:bCs/>
          <w:sz w:val="24"/>
          <w:szCs w:val="24"/>
          <w:lang w:val="lv-LV"/>
        </w:rPr>
        <w:t>Zems pieprasījums:</w:t>
      </w:r>
      <w:r w:rsidRPr="00692A45">
        <w:rPr>
          <w:rFonts w:ascii="Times New Roman" w:hAnsi="Times New Roman"/>
          <w:sz w:val="24"/>
          <w:szCs w:val="24"/>
          <w:lang w:val="lv-LV"/>
        </w:rPr>
        <w:t xml:space="preserve"> ūdeņraža ražošana šobrīd </w:t>
      </w:r>
      <w:r w:rsidR="00C50744" w:rsidRPr="00692A45">
        <w:rPr>
          <w:rFonts w:ascii="Times New Roman" w:hAnsi="Times New Roman"/>
          <w:sz w:val="24"/>
          <w:szCs w:val="24"/>
          <w:lang w:val="lv-LV"/>
        </w:rPr>
        <w:t>ir ar izaicinājumiem</w:t>
      </w:r>
      <w:r w:rsidRPr="00692A45">
        <w:rPr>
          <w:rFonts w:ascii="Times New Roman" w:hAnsi="Times New Roman"/>
          <w:sz w:val="24"/>
          <w:szCs w:val="24"/>
          <w:lang w:val="lv-LV"/>
        </w:rPr>
        <w:t>, jo trūkst gatavu patērētāju. Bez droša un uzticama patēriņa uzņēmumiem ir grūti pieņemt lēmumus par investīcijām. Salīdzinoši tuvā nākotnē daļu pieprasījuma varētu nodrošināt izmēģinājuma projekti, kas ļautu potenciālajiem patērētājiem izmēģināt ūdeņraža tehnoloģiju bez tūlītējām liela mēroga saistībām, vienlaikus gūstot pieredzi, kas nepieciešama, lai efektīvi palielinātu ražošanas apjomu.</w:t>
      </w:r>
    </w:p>
    <w:p w14:paraId="00BE56F2" w14:textId="73D3FF23" w:rsidR="00425533" w:rsidRPr="00692A45" w:rsidRDefault="00C50744" w:rsidP="0072535F">
      <w:pPr>
        <w:numPr>
          <w:ilvl w:val="0"/>
          <w:numId w:val="42"/>
        </w:numPr>
        <w:tabs>
          <w:tab w:val="clear" w:pos="720"/>
          <w:tab w:val="clear" w:pos="850"/>
        </w:tabs>
        <w:ind w:left="0" w:firstLine="709"/>
        <w:jc w:val="both"/>
        <w:rPr>
          <w:rFonts w:ascii="Times New Roman" w:hAnsi="Times New Roman"/>
          <w:sz w:val="24"/>
          <w:szCs w:val="24"/>
          <w:lang w:val="lv-LV"/>
        </w:rPr>
      </w:pPr>
      <w:r w:rsidRPr="00692A45">
        <w:rPr>
          <w:rFonts w:ascii="Times New Roman" w:hAnsi="Times New Roman"/>
          <w:b/>
          <w:bCs/>
          <w:sz w:val="24"/>
          <w:szCs w:val="24"/>
          <w:lang w:val="lv-LV"/>
        </w:rPr>
        <w:t>Salīdzinoši a</w:t>
      </w:r>
      <w:r w:rsidR="00984C9D" w:rsidRPr="00692A45">
        <w:rPr>
          <w:rFonts w:ascii="Times New Roman" w:hAnsi="Times New Roman"/>
          <w:b/>
          <w:bCs/>
          <w:sz w:val="24"/>
          <w:szCs w:val="24"/>
          <w:lang w:val="lv-LV"/>
        </w:rPr>
        <w:t>ugstas izmaksas:</w:t>
      </w:r>
      <w:r w:rsidR="00984C9D" w:rsidRPr="00692A45">
        <w:rPr>
          <w:rFonts w:ascii="Times New Roman" w:hAnsi="Times New Roman"/>
          <w:sz w:val="24"/>
          <w:szCs w:val="24"/>
          <w:lang w:val="lv-LV"/>
        </w:rPr>
        <w:t xml:space="preserve"> zaļais ūdeņradis ir dārgāks nekā fosilās alternatīvas</w:t>
      </w:r>
      <w:r w:rsidRPr="00692A45">
        <w:rPr>
          <w:rFonts w:ascii="Times New Roman" w:hAnsi="Times New Roman"/>
          <w:sz w:val="24"/>
          <w:szCs w:val="24"/>
          <w:lang w:val="lv-LV"/>
        </w:rPr>
        <w:t xml:space="preserve"> pie tagadējām fosilo enerģijas nesēju cenām, nesenās enerģētiskās krīzes laikā bija sasniegta cenu paritāte un situācijas, kad zaļā ūdeņraža ražošanas izmaksas </w:t>
      </w:r>
      <w:r w:rsidRPr="00692A45">
        <w:rPr>
          <w:rFonts w:ascii="Times New Roman" w:hAnsi="Times New Roman"/>
          <w:sz w:val="24"/>
          <w:szCs w:val="24"/>
          <w:lang w:val="lv-LV"/>
        </w:rPr>
        <w:lastRenderedPageBreak/>
        <w:t>bija zemākas nekā pelēkā ūdeņraža izmaksas</w:t>
      </w:r>
      <w:r w:rsidR="00984C9D" w:rsidRPr="00692A45">
        <w:rPr>
          <w:rFonts w:ascii="Times New Roman" w:hAnsi="Times New Roman"/>
          <w:sz w:val="24"/>
          <w:szCs w:val="24"/>
          <w:lang w:val="lv-LV"/>
        </w:rPr>
        <w:t>. Potenciālo patērētāju skaits ir ierobežots, un patērētāju gatavība maksāt par zemu oglekļa emisiju risinājumiem nav pietiekami augsta, lai segtu pašreizējo izmaksu starpību starp ūdeņradi un fosilajām alternatīvām. Uzņēmumiem Latvijā ir pieejamas ES finansējuma programmas, piemēram, Inovāciju fonds un Eiropas Ūdeņraža banka. Tomēr šie instrumenti ir paredzēti liela mēroga darbībām, tāpēc tie nav piemēroti lielākajai daļai potenciālo ūdeņraža lietotāju valstī. Latvijā trūkst arī valsts atbalsta programmu, kas papildinātu ES finansējumu gan ražošanas, gan izmantošanas jomā. Atšķirībā no lielākās daļas ES dalībvalstu Latvija nav piedalījusies nevienā ar ūdeņradi saistītā Eiropas kopējo interešu nozīmīgā projektā, kas vēl vairāk ierobežo tās piekļuvi ūdeņraža finansējumam. Daži pētniecības granti, galvenokārt ES programmās, piemēram, “Apvārsnis Eiropa”, ir pieejami agrīnā attīstības posmā. Tomēr, lai gan šie instrumenti atbalsta tehnoloģiju inovācijas, tie nenodrošina finansiālu atbalstu, kas nepieciešams, lai palielinātu pieprasījumu vai piedāvājumu</w:t>
      </w:r>
      <w:r w:rsidR="00FB385D" w:rsidRPr="00692A45">
        <w:rPr>
          <w:rFonts w:ascii="Times New Roman" w:hAnsi="Times New Roman"/>
          <w:sz w:val="24"/>
          <w:szCs w:val="24"/>
          <w:lang w:val="lv-LV"/>
        </w:rPr>
        <w:t xml:space="preserve">. </w:t>
      </w:r>
      <w:r w:rsidR="007B129C" w:rsidRPr="00692A45">
        <w:rPr>
          <w:rFonts w:ascii="Times New Roman" w:hAnsi="Times New Roman"/>
          <w:sz w:val="24"/>
          <w:szCs w:val="24"/>
          <w:lang w:val="lv-LV"/>
        </w:rPr>
        <w:t>Ņemot vērā neskaidrības, n</w:t>
      </w:r>
      <w:r w:rsidR="00484516" w:rsidRPr="00692A45">
        <w:rPr>
          <w:rFonts w:ascii="Times New Roman" w:hAnsi="Times New Roman"/>
          <w:sz w:val="24"/>
          <w:szCs w:val="24"/>
          <w:lang w:val="lv-LV"/>
        </w:rPr>
        <w:t xml:space="preserve">ozare šobrīd atturas no </w:t>
      </w:r>
      <w:r w:rsidR="00A94B1A" w:rsidRPr="00692A45">
        <w:rPr>
          <w:rFonts w:ascii="Times New Roman" w:hAnsi="Times New Roman"/>
          <w:sz w:val="24"/>
          <w:szCs w:val="24"/>
          <w:lang w:val="lv-LV"/>
        </w:rPr>
        <w:t xml:space="preserve">investīcijām. </w:t>
      </w:r>
    </w:p>
    <w:p w14:paraId="071FDC41" w14:textId="1264AAB8" w:rsidR="00425533" w:rsidRPr="00692A45" w:rsidRDefault="00D71C3E" w:rsidP="0072535F">
      <w:pPr>
        <w:numPr>
          <w:ilvl w:val="0"/>
          <w:numId w:val="42"/>
        </w:numPr>
        <w:tabs>
          <w:tab w:val="clear" w:pos="720"/>
          <w:tab w:val="clear" w:pos="850"/>
        </w:tabs>
        <w:ind w:left="0" w:firstLine="709"/>
        <w:jc w:val="both"/>
        <w:rPr>
          <w:rFonts w:ascii="Times New Roman" w:hAnsi="Times New Roman"/>
          <w:sz w:val="24"/>
          <w:szCs w:val="24"/>
          <w:lang w:val="lv-LV"/>
        </w:rPr>
      </w:pPr>
      <w:r w:rsidRPr="00692A45">
        <w:rPr>
          <w:rFonts w:ascii="Times New Roman" w:hAnsi="Times New Roman"/>
          <w:b/>
          <w:bCs/>
          <w:sz w:val="24"/>
          <w:szCs w:val="24"/>
          <w:lang w:val="lv-LV"/>
        </w:rPr>
        <w:t>Tehnoloģiskā nenoteiktība:</w:t>
      </w:r>
      <w:r w:rsidRPr="00692A45">
        <w:rPr>
          <w:rFonts w:ascii="Times New Roman" w:hAnsi="Times New Roman"/>
          <w:sz w:val="24"/>
          <w:szCs w:val="24"/>
          <w:lang w:val="lv-LV"/>
        </w:rPr>
        <w:t xml:space="preserve"> </w:t>
      </w:r>
      <w:r w:rsidR="00DA02DB" w:rsidRPr="00692A45">
        <w:rPr>
          <w:rFonts w:ascii="Times New Roman" w:hAnsi="Times New Roman"/>
          <w:sz w:val="24"/>
          <w:szCs w:val="24"/>
          <w:lang w:val="lv-LV"/>
        </w:rPr>
        <w:t>I</w:t>
      </w:r>
      <w:r w:rsidR="0015782D" w:rsidRPr="00692A45">
        <w:rPr>
          <w:rFonts w:ascii="Times New Roman" w:hAnsi="Times New Roman"/>
          <w:sz w:val="24"/>
          <w:szCs w:val="24"/>
          <w:lang w:val="lv-LV"/>
        </w:rPr>
        <w:t>r svarīgi analizēt, kuras tehnoloģijas nākotnē būs dzīvotspējīgas – nepareizi lēmum</w:t>
      </w:r>
      <w:r w:rsidR="001E51DF" w:rsidRPr="00692A45">
        <w:rPr>
          <w:rFonts w:ascii="Times New Roman" w:hAnsi="Times New Roman"/>
          <w:sz w:val="24"/>
          <w:szCs w:val="24"/>
          <w:lang w:val="lv-LV"/>
        </w:rPr>
        <w:t xml:space="preserve">i šobrīd var radīt ilgtermiņa zaudējumus. </w:t>
      </w:r>
      <w:r w:rsidRPr="00692A45">
        <w:rPr>
          <w:rFonts w:ascii="Times New Roman" w:hAnsi="Times New Roman"/>
          <w:sz w:val="24"/>
          <w:szCs w:val="24"/>
          <w:lang w:val="lv-LV"/>
        </w:rPr>
        <w:t xml:space="preserve">Ūdeņraža tehnoloģijas, </w:t>
      </w:r>
      <w:r w:rsidR="005C100A" w:rsidRPr="00692A45">
        <w:rPr>
          <w:rFonts w:ascii="Times New Roman" w:hAnsi="Times New Roman"/>
          <w:sz w:val="24"/>
          <w:szCs w:val="24"/>
          <w:lang w:val="lv-LV"/>
        </w:rPr>
        <w:t>piemēram</w:t>
      </w:r>
      <w:r w:rsidRPr="00692A45">
        <w:rPr>
          <w:rFonts w:ascii="Times New Roman" w:hAnsi="Times New Roman"/>
          <w:sz w:val="24"/>
          <w:szCs w:val="24"/>
          <w:lang w:val="lv-LV"/>
        </w:rPr>
        <w:t xml:space="preserve"> lidmašīnu un sintētisko degvielu ražošana, vēl ir attīstības stadijā, radot riskus saistībā ar efektivitāti un izmaksām</w:t>
      </w:r>
      <w:r w:rsidR="00E91BED" w:rsidRPr="00692A45">
        <w:rPr>
          <w:rFonts w:ascii="Times New Roman" w:hAnsi="Times New Roman"/>
          <w:sz w:val="24"/>
          <w:szCs w:val="24"/>
          <w:lang w:val="lv-LV"/>
        </w:rPr>
        <w:t>, kā arī tehnoloģisko risinājumu tālāko attīstību</w:t>
      </w:r>
      <w:r w:rsidRPr="00692A45">
        <w:rPr>
          <w:rFonts w:ascii="Times New Roman" w:hAnsi="Times New Roman"/>
          <w:sz w:val="24"/>
          <w:szCs w:val="24"/>
          <w:lang w:val="lv-LV"/>
        </w:rPr>
        <w:t>.</w:t>
      </w:r>
    </w:p>
    <w:p w14:paraId="06C5101B" w14:textId="494870C6" w:rsidR="00425533" w:rsidRPr="00692A45" w:rsidRDefault="00984C9D" w:rsidP="0072535F">
      <w:pPr>
        <w:numPr>
          <w:ilvl w:val="0"/>
          <w:numId w:val="42"/>
        </w:numPr>
        <w:tabs>
          <w:tab w:val="clear" w:pos="720"/>
          <w:tab w:val="clear" w:pos="850"/>
        </w:tabs>
        <w:ind w:left="0" w:firstLine="709"/>
        <w:jc w:val="both"/>
        <w:rPr>
          <w:rFonts w:ascii="Times New Roman" w:hAnsi="Times New Roman"/>
          <w:sz w:val="24"/>
          <w:szCs w:val="24"/>
          <w:lang w:val="lv-LV"/>
        </w:rPr>
      </w:pPr>
      <w:r w:rsidRPr="00692A45">
        <w:rPr>
          <w:rFonts w:ascii="Times New Roman" w:hAnsi="Times New Roman"/>
          <w:b/>
          <w:bCs/>
          <w:sz w:val="24"/>
          <w:szCs w:val="24"/>
          <w:lang w:val="lv-LV"/>
        </w:rPr>
        <w:t>Regulatīvā neskaidrība:</w:t>
      </w:r>
      <w:r w:rsidRPr="00692A45">
        <w:rPr>
          <w:rFonts w:ascii="Times New Roman" w:hAnsi="Times New Roman"/>
          <w:sz w:val="24"/>
          <w:szCs w:val="24"/>
          <w:lang w:val="lv-LV"/>
        </w:rPr>
        <w:t xml:space="preserve"> trūkst </w:t>
      </w:r>
      <w:r w:rsidR="00D61E9E" w:rsidRPr="00692A45">
        <w:rPr>
          <w:rFonts w:ascii="Times New Roman" w:hAnsi="Times New Roman"/>
          <w:sz w:val="24"/>
          <w:szCs w:val="24"/>
          <w:lang w:val="lv-LV"/>
        </w:rPr>
        <w:t xml:space="preserve">nepieciešamā </w:t>
      </w:r>
      <w:r w:rsidR="00E71950" w:rsidRPr="00692A45">
        <w:rPr>
          <w:rFonts w:ascii="Times New Roman" w:hAnsi="Times New Roman"/>
          <w:sz w:val="24"/>
          <w:szCs w:val="24"/>
          <w:lang w:val="lv-LV"/>
        </w:rPr>
        <w:t>regulējuma</w:t>
      </w:r>
      <w:r w:rsidRPr="00692A45">
        <w:rPr>
          <w:rFonts w:ascii="Times New Roman" w:hAnsi="Times New Roman"/>
          <w:sz w:val="24"/>
          <w:szCs w:val="24"/>
          <w:lang w:val="lv-LV"/>
        </w:rPr>
        <w:t xml:space="preserve"> un koordinācijas starp </w:t>
      </w:r>
      <w:r w:rsidR="00E71950" w:rsidRPr="00692A45">
        <w:rPr>
          <w:rFonts w:ascii="Times New Roman" w:hAnsi="Times New Roman"/>
          <w:sz w:val="24"/>
          <w:szCs w:val="24"/>
          <w:lang w:val="lv-LV"/>
        </w:rPr>
        <w:t>iesaistītajām pusēm</w:t>
      </w:r>
      <w:r w:rsidRPr="00692A45">
        <w:rPr>
          <w:rFonts w:ascii="Times New Roman" w:hAnsi="Times New Roman"/>
          <w:sz w:val="24"/>
          <w:szCs w:val="24"/>
          <w:lang w:val="lv-LV"/>
        </w:rPr>
        <w:t xml:space="preserve">. Transporta nozarē ūdeņradis pašlaik tiek regulēts līdzīgi kā saspiestā dabasgāze, pat attiecībā uz transportlīdzekļiem ar kurināmā elementiem, kas ne vienmēr ir lietderīgi, ņemot vērā atšķirīgās drošības un tehniskās prasības. Vēl viena būtiska problēma ir ūdeņraža drošības noteikumi, jo īpaši attiecībā uz aizsargjoslām ap degvielas uzpildes stacijām un ražošanas vietām. Tas ir saistīts ar to, ka ūdeņradis ir viegli uzliesmojoša un sprādzienbīstama gāze. Ar to saistītie riski ir redzami galvenokārt tad, ja ūdeņradis tiek pakļauts augstam spiedienam, piemēram, cisternās. Pašreizējie vides aizsardzības noteikumi rada problēmas maza mēroga ūdeņraža ražošanai Latvijā, jo visām ražotnēm ir nepieciešams </w:t>
      </w:r>
      <w:r w:rsidR="0095215F" w:rsidRPr="00692A45">
        <w:rPr>
          <w:rFonts w:ascii="Times New Roman" w:hAnsi="Times New Roman"/>
          <w:sz w:val="24"/>
          <w:szCs w:val="24"/>
          <w:lang w:val="lv-LV"/>
        </w:rPr>
        <w:t>IVN</w:t>
      </w:r>
      <w:r w:rsidR="002525C9" w:rsidRPr="00692A45">
        <w:rPr>
          <w:rFonts w:ascii="Times New Roman" w:hAnsi="Times New Roman"/>
          <w:sz w:val="24"/>
          <w:szCs w:val="24"/>
          <w:lang w:val="lv-LV"/>
        </w:rPr>
        <w:t xml:space="preserve">. </w:t>
      </w:r>
      <w:r w:rsidRPr="00692A45">
        <w:rPr>
          <w:rFonts w:ascii="Times New Roman" w:hAnsi="Times New Roman"/>
          <w:sz w:val="24"/>
          <w:szCs w:val="24"/>
          <w:lang w:val="lv-LV"/>
        </w:rPr>
        <w:t>Tomēr</w:t>
      </w:r>
      <w:r w:rsidR="00B62032" w:rsidRPr="00692A45">
        <w:rPr>
          <w:rFonts w:ascii="Times New Roman" w:hAnsi="Times New Roman"/>
          <w:sz w:val="24"/>
          <w:szCs w:val="24"/>
          <w:lang w:val="lv-LV"/>
        </w:rPr>
        <w:t xml:space="preserve"> IVN regulējuma izmaiņas ir izstrādes stadijā.</w:t>
      </w:r>
      <w:r w:rsidR="00906B71" w:rsidRPr="00692A45">
        <w:rPr>
          <w:rFonts w:ascii="Times New Roman" w:hAnsi="Times New Roman"/>
          <w:sz w:val="24"/>
          <w:szCs w:val="24"/>
          <w:lang w:val="lv-LV"/>
        </w:rPr>
        <w:t xml:space="preserve"> Trūkst skaidru noteikumu </w:t>
      </w:r>
      <w:r w:rsidR="004A1E42" w:rsidRPr="00692A45">
        <w:rPr>
          <w:rFonts w:ascii="Times New Roman" w:hAnsi="Times New Roman"/>
          <w:sz w:val="24"/>
          <w:szCs w:val="24"/>
          <w:lang w:val="lv-LV"/>
        </w:rPr>
        <w:t>par ūdeņraža uzglabāšanu</w:t>
      </w:r>
      <w:r w:rsidR="00905E8C" w:rsidRPr="00692A45">
        <w:rPr>
          <w:rFonts w:ascii="Times New Roman" w:hAnsi="Times New Roman"/>
          <w:sz w:val="24"/>
          <w:szCs w:val="24"/>
          <w:lang w:val="lv-LV"/>
        </w:rPr>
        <w:t xml:space="preserve">, uzpildi, sertifikāciju, drošības sistēmām un ekspluatāciju. </w:t>
      </w:r>
    </w:p>
    <w:p w14:paraId="6DEDD113" w14:textId="77777777" w:rsidR="00DC39B4" w:rsidRPr="00692A45" w:rsidRDefault="00425533" w:rsidP="0072535F">
      <w:pPr>
        <w:numPr>
          <w:ilvl w:val="0"/>
          <w:numId w:val="42"/>
        </w:numPr>
        <w:tabs>
          <w:tab w:val="clear" w:pos="720"/>
          <w:tab w:val="clear" w:pos="850"/>
        </w:tabs>
        <w:ind w:left="0" w:firstLine="709"/>
        <w:jc w:val="both"/>
        <w:rPr>
          <w:rFonts w:ascii="Times New Roman" w:hAnsi="Times New Roman"/>
          <w:sz w:val="24"/>
          <w:szCs w:val="24"/>
          <w:lang w:val="lv-LV"/>
        </w:rPr>
      </w:pPr>
      <w:r w:rsidRPr="00692A45">
        <w:rPr>
          <w:rFonts w:ascii="Times New Roman" w:hAnsi="Times New Roman"/>
          <w:sz w:val="24"/>
          <w:szCs w:val="24"/>
          <w:lang w:val="lv-LV"/>
        </w:rPr>
        <w:t xml:space="preserve"> </w:t>
      </w:r>
      <w:r w:rsidR="00984C9D" w:rsidRPr="00692A45">
        <w:rPr>
          <w:rFonts w:ascii="Times New Roman" w:hAnsi="Times New Roman"/>
          <w:b/>
          <w:bCs/>
          <w:sz w:val="24"/>
          <w:szCs w:val="24"/>
          <w:lang w:val="lv-LV"/>
        </w:rPr>
        <w:t>Nepietiekama infrastruktūra:</w:t>
      </w:r>
      <w:r w:rsidR="00984C9D" w:rsidRPr="00692A45">
        <w:rPr>
          <w:rFonts w:ascii="Times New Roman" w:hAnsi="Times New Roman"/>
          <w:sz w:val="24"/>
          <w:szCs w:val="24"/>
          <w:lang w:val="lv-LV"/>
        </w:rPr>
        <w:t xml:space="preserve"> Ūdeņraža transportēšanas un uzglabāšanas risinājumi vēl nav attīstīti​. Ūdeņraža tehnoloģiju plaša ieviešana, jo īpaši transporta nozarē, ir atkarīga no degvielas uzpildes infrastruktūras pieejamības. Latvijai līdz 2030. gadam ir jāuzstāda ūdeņraža uzpildes stacijas pie galvenajiem autoceļiem, tomēr, neraugoties uz tuvojošos termiņu, nozares pārstāvji pauž bažas par to, ka trūkst skaidrības un dialoga ar iestādēm par šo staciju skaitu un atrašanās vietām.</w:t>
      </w:r>
      <w:r w:rsidRPr="00692A45">
        <w:rPr>
          <w:rFonts w:ascii="Times New Roman" w:hAnsi="Times New Roman"/>
          <w:sz w:val="24"/>
          <w:szCs w:val="24"/>
          <w:lang w:val="lv-LV"/>
        </w:rPr>
        <w:t xml:space="preserve"> </w:t>
      </w:r>
    </w:p>
    <w:p w14:paraId="2BFF1EF3" w14:textId="05FF4B32" w:rsidR="00425533" w:rsidRPr="00692A45" w:rsidRDefault="001E165B" w:rsidP="0072535F">
      <w:pPr>
        <w:numPr>
          <w:ilvl w:val="0"/>
          <w:numId w:val="42"/>
        </w:numPr>
        <w:tabs>
          <w:tab w:val="clear" w:pos="720"/>
          <w:tab w:val="clear" w:pos="850"/>
        </w:tabs>
        <w:ind w:left="0" w:firstLine="709"/>
        <w:jc w:val="both"/>
        <w:rPr>
          <w:rFonts w:ascii="Times New Roman" w:hAnsi="Times New Roman"/>
          <w:sz w:val="24"/>
          <w:szCs w:val="24"/>
          <w:lang w:val="lv-LV"/>
        </w:rPr>
      </w:pPr>
      <w:r w:rsidRPr="00692A45">
        <w:rPr>
          <w:rFonts w:ascii="Times New Roman" w:hAnsi="Times New Roman"/>
          <w:b/>
          <w:bCs/>
          <w:sz w:val="24"/>
          <w:szCs w:val="24"/>
          <w:lang w:val="lv-LV"/>
        </w:rPr>
        <w:t>Konkurence:</w:t>
      </w:r>
      <w:r w:rsidRPr="00692A45">
        <w:rPr>
          <w:rFonts w:ascii="Times New Roman" w:hAnsi="Times New Roman"/>
          <w:sz w:val="24"/>
          <w:szCs w:val="24"/>
          <w:lang w:val="lv-LV"/>
        </w:rPr>
        <w:t xml:space="preserve"> </w:t>
      </w:r>
      <w:r w:rsidR="006E7138" w:rsidRPr="00692A45">
        <w:rPr>
          <w:rFonts w:ascii="Times New Roman" w:hAnsi="Times New Roman"/>
          <w:sz w:val="24"/>
          <w:szCs w:val="24"/>
          <w:lang w:val="lv-LV"/>
        </w:rPr>
        <w:t>ES tirgus un e</w:t>
      </w:r>
      <w:r w:rsidR="00A44308" w:rsidRPr="00692A45">
        <w:rPr>
          <w:rFonts w:ascii="Times New Roman" w:hAnsi="Times New Roman"/>
          <w:sz w:val="24"/>
          <w:szCs w:val="24"/>
          <w:lang w:val="lv-LV"/>
        </w:rPr>
        <w:t xml:space="preserve">ksporta jomā </w:t>
      </w:r>
      <w:r w:rsidRPr="00692A45">
        <w:rPr>
          <w:rFonts w:ascii="Times New Roman" w:hAnsi="Times New Roman"/>
          <w:sz w:val="24"/>
          <w:szCs w:val="24"/>
          <w:lang w:val="lv-LV"/>
        </w:rPr>
        <w:t>Latvijai jākonkurē ar citām Eiropas valstīm, kurām jau ir attīstītāka ūdeņraža infrastruktūra un pieredze.</w:t>
      </w:r>
      <w:r w:rsidR="00425533" w:rsidRPr="00692A45">
        <w:rPr>
          <w:rFonts w:ascii="Times New Roman" w:hAnsi="Times New Roman"/>
          <w:sz w:val="24"/>
          <w:szCs w:val="24"/>
          <w:lang w:val="lv-LV"/>
        </w:rPr>
        <w:t xml:space="preserve"> </w:t>
      </w:r>
      <w:r w:rsidR="00290507" w:rsidRPr="00692A45">
        <w:rPr>
          <w:rFonts w:ascii="Times New Roman" w:hAnsi="Times New Roman"/>
          <w:sz w:val="24"/>
          <w:szCs w:val="24"/>
          <w:lang w:val="lv-LV"/>
        </w:rPr>
        <w:t xml:space="preserve">ES skatījumā svarīgs ir Baltijas tirgus kopumā, tāpēc nepieciešama aktīvāka </w:t>
      </w:r>
      <w:r w:rsidR="002C69EE" w:rsidRPr="00692A45">
        <w:rPr>
          <w:rFonts w:ascii="Times New Roman" w:hAnsi="Times New Roman"/>
          <w:sz w:val="24"/>
          <w:szCs w:val="24"/>
          <w:lang w:val="lv-LV"/>
        </w:rPr>
        <w:t xml:space="preserve">sadarbība un politiku sinhronizācija </w:t>
      </w:r>
      <w:r w:rsidR="001A0D58" w:rsidRPr="00692A45">
        <w:rPr>
          <w:rFonts w:ascii="Times New Roman" w:hAnsi="Times New Roman"/>
          <w:sz w:val="24"/>
          <w:szCs w:val="24"/>
          <w:lang w:val="lv-LV"/>
        </w:rPr>
        <w:t xml:space="preserve">un sinerģiju attīstīšana </w:t>
      </w:r>
      <w:r w:rsidR="002C69EE" w:rsidRPr="00692A45">
        <w:rPr>
          <w:rFonts w:ascii="Times New Roman" w:hAnsi="Times New Roman"/>
          <w:sz w:val="24"/>
          <w:szCs w:val="24"/>
          <w:lang w:val="lv-LV"/>
        </w:rPr>
        <w:t>starp Baltijas valstīm</w:t>
      </w:r>
      <w:r w:rsidR="001A0D58" w:rsidRPr="00692A45">
        <w:rPr>
          <w:rFonts w:ascii="Times New Roman" w:hAnsi="Times New Roman"/>
          <w:sz w:val="24"/>
          <w:szCs w:val="24"/>
          <w:lang w:val="lv-LV"/>
        </w:rPr>
        <w:t>.</w:t>
      </w:r>
    </w:p>
    <w:p w14:paraId="20D2D0A6" w14:textId="36CFB9D0" w:rsidR="00984C9D" w:rsidRPr="00692A45" w:rsidRDefault="001E165B" w:rsidP="0072535F">
      <w:pPr>
        <w:numPr>
          <w:ilvl w:val="0"/>
          <w:numId w:val="42"/>
        </w:numPr>
        <w:tabs>
          <w:tab w:val="clear" w:pos="720"/>
          <w:tab w:val="clear" w:pos="850"/>
        </w:tabs>
        <w:ind w:left="0" w:firstLine="709"/>
        <w:jc w:val="both"/>
        <w:rPr>
          <w:rFonts w:ascii="Times New Roman" w:hAnsi="Times New Roman"/>
          <w:sz w:val="24"/>
          <w:szCs w:val="24"/>
          <w:lang w:val="lv-LV"/>
        </w:rPr>
      </w:pPr>
      <w:r w:rsidRPr="00692A45">
        <w:rPr>
          <w:rFonts w:ascii="Times New Roman" w:hAnsi="Times New Roman"/>
          <w:b/>
          <w:bCs/>
          <w:sz w:val="24"/>
          <w:szCs w:val="24"/>
          <w:lang w:val="lv-LV"/>
        </w:rPr>
        <w:t>Energoresursu pieejamība:</w:t>
      </w:r>
      <w:r w:rsidRPr="00692A45">
        <w:rPr>
          <w:rFonts w:ascii="Times New Roman" w:hAnsi="Times New Roman"/>
          <w:sz w:val="24"/>
          <w:szCs w:val="24"/>
          <w:lang w:val="lv-LV"/>
        </w:rPr>
        <w:t xml:space="preserve"> Liela mēroga zaļā ūdeņraža ražošana prasa ievērojamu atjaunīgās enerģijas apjomu, </w:t>
      </w:r>
      <w:r w:rsidR="00D21C4D" w:rsidRPr="00692A45">
        <w:rPr>
          <w:rFonts w:ascii="Times New Roman" w:hAnsi="Times New Roman"/>
          <w:sz w:val="24"/>
          <w:szCs w:val="24"/>
          <w:lang w:val="lv-LV"/>
        </w:rPr>
        <w:t xml:space="preserve">kaut arī ir labas iespējas attīstīt nepieciešamās vēja enerģijas jaudas, tomēr </w:t>
      </w:r>
      <w:r w:rsidR="00392ACA" w:rsidRPr="00692A45">
        <w:rPr>
          <w:rFonts w:ascii="Times New Roman" w:hAnsi="Times New Roman"/>
          <w:sz w:val="24"/>
          <w:szCs w:val="24"/>
          <w:lang w:val="lv-LV"/>
        </w:rPr>
        <w:t xml:space="preserve">projekti </w:t>
      </w:r>
      <w:r w:rsidR="006E3DAD" w:rsidRPr="00692A45">
        <w:rPr>
          <w:rFonts w:ascii="Times New Roman" w:hAnsi="Times New Roman"/>
          <w:sz w:val="24"/>
          <w:szCs w:val="24"/>
          <w:lang w:val="lv-LV"/>
        </w:rPr>
        <w:t xml:space="preserve">attīstās </w:t>
      </w:r>
      <w:r w:rsidR="00392ACA" w:rsidRPr="00692A45">
        <w:rPr>
          <w:rFonts w:ascii="Times New Roman" w:hAnsi="Times New Roman"/>
          <w:sz w:val="24"/>
          <w:szCs w:val="24"/>
          <w:lang w:val="lv-LV"/>
        </w:rPr>
        <w:t>lēni un ir liela sabiedrības pretestīb</w:t>
      </w:r>
      <w:r w:rsidR="00AB6D32" w:rsidRPr="00692A45">
        <w:rPr>
          <w:rFonts w:ascii="Times New Roman" w:hAnsi="Times New Roman"/>
          <w:sz w:val="24"/>
          <w:szCs w:val="24"/>
          <w:lang w:val="lv-LV"/>
        </w:rPr>
        <w:t>a.</w:t>
      </w:r>
    </w:p>
    <w:p w14:paraId="0FB4F2E8" w14:textId="77777777" w:rsidR="00425533" w:rsidRPr="00692A45" w:rsidRDefault="005B2999" w:rsidP="002122AF">
      <w:pPr>
        <w:jc w:val="both"/>
        <w:rPr>
          <w:rFonts w:ascii="Times New Roman" w:hAnsi="Times New Roman"/>
          <w:b/>
          <w:bCs/>
          <w:sz w:val="24"/>
          <w:szCs w:val="24"/>
          <w:lang w:val="lv-LV"/>
        </w:rPr>
      </w:pPr>
      <w:r w:rsidRPr="00692A45">
        <w:rPr>
          <w:rFonts w:ascii="Times New Roman" w:hAnsi="Times New Roman"/>
          <w:b/>
          <w:bCs/>
          <w:sz w:val="24"/>
          <w:szCs w:val="24"/>
          <w:lang w:val="lv-LV"/>
        </w:rPr>
        <w:t xml:space="preserve">3.5. </w:t>
      </w:r>
      <w:r w:rsidR="0090361D" w:rsidRPr="00692A45">
        <w:rPr>
          <w:rFonts w:ascii="Times New Roman" w:hAnsi="Times New Roman"/>
          <w:b/>
          <w:bCs/>
          <w:sz w:val="24"/>
          <w:szCs w:val="24"/>
          <w:lang w:val="lv-LV"/>
        </w:rPr>
        <w:t>Mērķi</w:t>
      </w:r>
    </w:p>
    <w:p w14:paraId="7FE82B7E" w14:textId="77777777" w:rsidR="00425533" w:rsidRPr="00692A45" w:rsidRDefault="00E55799" w:rsidP="0072535F">
      <w:pPr>
        <w:pStyle w:val="ListParagraph"/>
        <w:numPr>
          <w:ilvl w:val="0"/>
          <w:numId w:val="58"/>
        </w:numPr>
        <w:jc w:val="both"/>
        <w:rPr>
          <w:rFonts w:ascii="Times New Roman" w:hAnsi="Times New Roman"/>
          <w:sz w:val="24"/>
          <w:szCs w:val="24"/>
          <w:lang w:val="lv-LV"/>
        </w:rPr>
      </w:pPr>
      <w:r w:rsidRPr="00692A45">
        <w:rPr>
          <w:rFonts w:ascii="Times New Roman" w:hAnsi="Times New Roman"/>
          <w:sz w:val="24"/>
          <w:szCs w:val="24"/>
          <w:lang w:val="lv-LV"/>
        </w:rPr>
        <w:lastRenderedPageBreak/>
        <w:t>Veicināt Latvijas un ES enerģētikas un klimata mērķu sasniegšanu, ražojot zaļo ūdeņradi un no tā ražotus produktus gan vietējam patēriņam, gan ES tirgum vai eksportam.</w:t>
      </w:r>
    </w:p>
    <w:p w14:paraId="307420C4" w14:textId="08385BEB" w:rsidR="00A340D4" w:rsidRPr="00692A45" w:rsidRDefault="00A340D4" w:rsidP="0072535F">
      <w:pPr>
        <w:pStyle w:val="ListParagraph"/>
        <w:numPr>
          <w:ilvl w:val="0"/>
          <w:numId w:val="58"/>
        </w:numPr>
        <w:jc w:val="both"/>
        <w:rPr>
          <w:rFonts w:ascii="Times New Roman" w:hAnsi="Times New Roman"/>
          <w:sz w:val="24"/>
          <w:szCs w:val="24"/>
          <w:lang w:val="lv-LV"/>
        </w:rPr>
      </w:pPr>
      <w:r w:rsidRPr="00692A45">
        <w:rPr>
          <w:rFonts w:ascii="Times New Roman" w:hAnsi="Times New Roman"/>
          <w:sz w:val="24"/>
          <w:szCs w:val="24"/>
          <w:lang w:val="lv-LV"/>
        </w:rPr>
        <w:t>Veicināt AER potenciāla attīstību, radot priekšnosacījumus saražotās atjaunīgās elektroenerģijas pārvadei un patēriņam augstas energointensitātes PtX (zaļā ūdeņraža un tā atvasinājumu) ražotnēs, tādējādi samazinot elektroenerģijas cenu svārstības un cenu “kanibalizā</w:t>
      </w:r>
      <w:r w:rsidR="005221E2">
        <w:rPr>
          <w:rFonts w:ascii="Times New Roman" w:hAnsi="Times New Roman"/>
          <w:sz w:val="24"/>
          <w:szCs w:val="24"/>
          <w:lang w:val="lv-LV"/>
        </w:rPr>
        <w:t>c</w:t>
      </w:r>
      <w:r w:rsidRPr="00692A45">
        <w:rPr>
          <w:rFonts w:ascii="Times New Roman" w:hAnsi="Times New Roman"/>
          <w:sz w:val="24"/>
          <w:szCs w:val="24"/>
          <w:lang w:val="lv-LV"/>
        </w:rPr>
        <w:t>ijas” efektu un papildus radot ļoti augstas tīkla elastīguma iespējas.</w:t>
      </w:r>
    </w:p>
    <w:p w14:paraId="4AE1CD27" w14:textId="2BD75BC4" w:rsidR="00E55799" w:rsidRPr="00692A45" w:rsidRDefault="00E55799" w:rsidP="0072535F">
      <w:pPr>
        <w:pStyle w:val="ListParagraph"/>
        <w:numPr>
          <w:ilvl w:val="0"/>
          <w:numId w:val="58"/>
        </w:numPr>
        <w:jc w:val="both"/>
        <w:rPr>
          <w:rFonts w:ascii="Times New Roman" w:hAnsi="Times New Roman"/>
          <w:sz w:val="24"/>
          <w:szCs w:val="24"/>
          <w:lang w:val="lv-LV"/>
        </w:rPr>
      </w:pPr>
      <w:r w:rsidRPr="00692A45">
        <w:rPr>
          <w:rFonts w:ascii="Times New Roman" w:hAnsi="Times New Roman"/>
          <w:sz w:val="24"/>
          <w:szCs w:val="24"/>
          <w:lang w:val="lv-LV"/>
        </w:rPr>
        <w:t>Paātrināt investīciju piesaisti, veidojot savstarpēji saistītu uzņēmumu klasterus un veicināt ostu un industriālo zonu attīstību.</w:t>
      </w:r>
    </w:p>
    <w:p w14:paraId="18CEA43F" w14:textId="77777777" w:rsidR="00425533" w:rsidRPr="00692A45" w:rsidRDefault="00E55799" w:rsidP="0072535F">
      <w:pPr>
        <w:pStyle w:val="ListParagraph"/>
        <w:numPr>
          <w:ilvl w:val="0"/>
          <w:numId w:val="58"/>
        </w:numPr>
        <w:jc w:val="both"/>
        <w:rPr>
          <w:rFonts w:ascii="Times New Roman" w:hAnsi="Times New Roman"/>
          <w:sz w:val="24"/>
          <w:szCs w:val="24"/>
          <w:lang w:val="lv-LV"/>
        </w:rPr>
      </w:pPr>
      <w:r w:rsidRPr="00692A45">
        <w:rPr>
          <w:rFonts w:ascii="Times New Roman" w:hAnsi="Times New Roman"/>
          <w:sz w:val="24"/>
          <w:szCs w:val="24"/>
          <w:lang w:val="lv-LV"/>
        </w:rPr>
        <w:t>Veicināt inovācijas un jaunu darba vietu radīšanu.</w:t>
      </w:r>
    </w:p>
    <w:p w14:paraId="21B96EFC" w14:textId="020EC7D8" w:rsidR="00425533" w:rsidRPr="00692A45" w:rsidRDefault="00E55799" w:rsidP="0072535F">
      <w:pPr>
        <w:pStyle w:val="ListParagraph"/>
        <w:numPr>
          <w:ilvl w:val="0"/>
          <w:numId w:val="58"/>
        </w:numPr>
        <w:jc w:val="both"/>
        <w:rPr>
          <w:rFonts w:ascii="Times New Roman" w:hAnsi="Times New Roman"/>
          <w:sz w:val="24"/>
          <w:szCs w:val="24"/>
          <w:lang w:val="lv-LV"/>
        </w:rPr>
      </w:pPr>
      <w:r w:rsidRPr="00692A45">
        <w:rPr>
          <w:rFonts w:ascii="Times New Roman" w:hAnsi="Times New Roman"/>
          <w:sz w:val="24"/>
          <w:szCs w:val="24"/>
          <w:lang w:val="lv-LV"/>
        </w:rPr>
        <w:t>Radīt noieta tirgu vietēji ražotu klimatneitrālu tehnoloģiju vai to komponenšu izmantošanai atjau</w:t>
      </w:r>
      <w:r w:rsidR="00744712" w:rsidRPr="00692A45">
        <w:rPr>
          <w:rFonts w:ascii="Times New Roman" w:hAnsi="Times New Roman"/>
          <w:sz w:val="24"/>
          <w:szCs w:val="24"/>
          <w:lang w:val="lv-LV"/>
        </w:rPr>
        <w:t>nīgas</w:t>
      </w:r>
      <w:r w:rsidRPr="00692A45">
        <w:rPr>
          <w:rFonts w:ascii="Times New Roman" w:hAnsi="Times New Roman"/>
          <w:sz w:val="24"/>
          <w:szCs w:val="24"/>
          <w:lang w:val="lv-LV"/>
        </w:rPr>
        <w:t xml:space="preserve"> enerģijas ražošanā.</w:t>
      </w:r>
    </w:p>
    <w:p w14:paraId="6E80DDD7" w14:textId="77777777" w:rsidR="00425533" w:rsidRPr="00692A45" w:rsidRDefault="00E55799" w:rsidP="0072535F">
      <w:pPr>
        <w:pStyle w:val="ListParagraph"/>
        <w:numPr>
          <w:ilvl w:val="0"/>
          <w:numId w:val="58"/>
        </w:numPr>
        <w:jc w:val="both"/>
        <w:rPr>
          <w:rFonts w:ascii="Times New Roman" w:hAnsi="Times New Roman"/>
          <w:sz w:val="24"/>
          <w:szCs w:val="24"/>
          <w:lang w:val="lv-LV"/>
        </w:rPr>
      </w:pPr>
      <w:r w:rsidRPr="00692A45">
        <w:rPr>
          <w:rFonts w:ascii="Times New Roman" w:hAnsi="Times New Roman"/>
          <w:sz w:val="24"/>
          <w:szCs w:val="24"/>
          <w:lang w:val="lv-LV"/>
        </w:rPr>
        <w:t>Veidot reģionālos infrastruktūras tīklus.</w:t>
      </w:r>
    </w:p>
    <w:p w14:paraId="370B6822" w14:textId="67C58638" w:rsidR="00AB6D32" w:rsidRPr="00692A45" w:rsidRDefault="00E55799" w:rsidP="0072535F">
      <w:pPr>
        <w:pStyle w:val="ListParagraph"/>
        <w:numPr>
          <w:ilvl w:val="0"/>
          <w:numId w:val="58"/>
        </w:numPr>
        <w:jc w:val="both"/>
        <w:rPr>
          <w:rFonts w:ascii="Times New Roman" w:hAnsi="Times New Roman"/>
          <w:sz w:val="24"/>
          <w:szCs w:val="24"/>
          <w:lang w:val="lv-LV"/>
        </w:rPr>
      </w:pPr>
      <w:r w:rsidRPr="00692A45">
        <w:rPr>
          <w:rFonts w:ascii="Times New Roman" w:hAnsi="Times New Roman"/>
          <w:sz w:val="24"/>
          <w:szCs w:val="24"/>
          <w:lang w:val="lv-LV"/>
        </w:rPr>
        <w:t>Nodrošināt sabiedrības izpratni un atbalstu ūdeņraža tehnoloģiju ieviešanai, veicinot izglītību un informētību par klimatneitrālo ekonomiku</w:t>
      </w:r>
      <w:r w:rsidR="0023728B" w:rsidRPr="00692A45">
        <w:rPr>
          <w:rFonts w:ascii="Times New Roman" w:hAnsi="Times New Roman"/>
          <w:sz w:val="24"/>
          <w:szCs w:val="24"/>
          <w:lang w:val="lv-LV"/>
        </w:rPr>
        <w:t>.</w:t>
      </w:r>
    </w:p>
    <w:p w14:paraId="204005A3" w14:textId="28BA3D14" w:rsidR="0090361D" w:rsidRPr="00692A45" w:rsidRDefault="005B2999" w:rsidP="0090361D">
      <w:pPr>
        <w:pStyle w:val="Heading2"/>
        <w:rPr>
          <w:rFonts w:ascii="Times New Roman" w:hAnsi="Times New Roman" w:cs="Times New Roman"/>
          <w:b/>
          <w:bCs/>
          <w:color w:val="auto"/>
          <w:lang w:val="lv-LV"/>
        </w:rPr>
      </w:pPr>
      <w:bookmarkStart w:id="29" w:name="_Toc206572934"/>
      <w:r w:rsidRPr="00692A45">
        <w:rPr>
          <w:rFonts w:ascii="Times New Roman" w:hAnsi="Times New Roman" w:cs="Times New Roman"/>
          <w:b/>
          <w:bCs/>
          <w:color w:val="auto"/>
          <w:lang w:val="lv-LV"/>
        </w:rPr>
        <w:t xml:space="preserve">3.6. </w:t>
      </w:r>
      <w:r w:rsidR="0090361D" w:rsidRPr="00692A45">
        <w:rPr>
          <w:rFonts w:ascii="Times New Roman" w:hAnsi="Times New Roman" w:cs="Times New Roman"/>
          <w:b/>
          <w:bCs/>
          <w:color w:val="auto"/>
          <w:lang w:val="lv-LV"/>
        </w:rPr>
        <w:t>Uzdevumi</w:t>
      </w:r>
      <w:bookmarkEnd w:id="29"/>
    </w:p>
    <w:p w14:paraId="79563B43" w14:textId="77777777" w:rsidR="000E41A3" w:rsidRPr="00692A45" w:rsidRDefault="003015FA" w:rsidP="000E41A3">
      <w:pPr>
        <w:ind w:left="360"/>
        <w:jc w:val="both"/>
        <w:rPr>
          <w:rFonts w:ascii="Times New Roman" w:hAnsi="Times New Roman"/>
          <w:sz w:val="24"/>
          <w:szCs w:val="24"/>
          <w:lang w:val="lv-LV"/>
        </w:rPr>
      </w:pPr>
      <w:r w:rsidRPr="00692A45">
        <w:rPr>
          <w:rFonts w:ascii="Times New Roman" w:hAnsi="Times New Roman"/>
          <w:sz w:val="24"/>
          <w:szCs w:val="24"/>
          <w:lang w:val="lv-LV"/>
        </w:rPr>
        <w:t xml:space="preserve">Izveidot koordinētu pārvaldības sistēmu: </w:t>
      </w:r>
    </w:p>
    <w:p w14:paraId="4DDC5747" w14:textId="73BB73CB" w:rsidR="003015FA" w:rsidRPr="00692A45" w:rsidRDefault="003015FA" w:rsidP="0072535F">
      <w:pPr>
        <w:pStyle w:val="ListParagraph"/>
        <w:numPr>
          <w:ilvl w:val="0"/>
          <w:numId w:val="56"/>
        </w:numPr>
        <w:jc w:val="both"/>
        <w:rPr>
          <w:rFonts w:ascii="Times New Roman" w:hAnsi="Times New Roman"/>
          <w:sz w:val="24"/>
          <w:szCs w:val="24"/>
          <w:lang w:val="lv-LV"/>
        </w:rPr>
      </w:pPr>
      <w:r w:rsidRPr="00692A45">
        <w:rPr>
          <w:rFonts w:ascii="Times New Roman" w:hAnsi="Times New Roman"/>
          <w:sz w:val="24"/>
          <w:szCs w:val="24"/>
          <w:lang w:val="lv-LV"/>
        </w:rPr>
        <w:t>Nodrošināt efektīvu ūdeņraža ekosistēmas attīstības vadību, iesaistot valsts, pašvaldību, nozaru un zinātnes pārstāvjus.</w:t>
      </w:r>
    </w:p>
    <w:p w14:paraId="1DC25A0F" w14:textId="77777777" w:rsidR="000E41A3" w:rsidRPr="00692A45" w:rsidRDefault="003015FA" w:rsidP="000E41A3">
      <w:pPr>
        <w:ind w:left="360"/>
        <w:jc w:val="both"/>
        <w:rPr>
          <w:rFonts w:ascii="Times New Roman" w:hAnsi="Times New Roman"/>
          <w:sz w:val="24"/>
          <w:szCs w:val="24"/>
          <w:lang w:val="lv-LV"/>
        </w:rPr>
      </w:pPr>
      <w:r w:rsidRPr="00692A45">
        <w:rPr>
          <w:rFonts w:ascii="Times New Roman" w:hAnsi="Times New Roman"/>
          <w:sz w:val="24"/>
          <w:szCs w:val="24"/>
          <w:lang w:val="lv-LV"/>
        </w:rPr>
        <w:t xml:space="preserve">Attīstīt normatīvo un regulatīvo ietvaru: </w:t>
      </w:r>
    </w:p>
    <w:p w14:paraId="190D2526" w14:textId="26942E56" w:rsidR="003015FA" w:rsidRPr="00692A45" w:rsidRDefault="003015FA" w:rsidP="0072535F">
      <w:pPr>
        <w:pStyle w:val="ListParagraph"/>
        <w:numPr>
          <w:ilvl w:val="0"/>
          <w:numId w:val="56"/>
        </w:numPr>
        <w:jc w:val="both"/>
        <w:rPr>
          <w:rFonts w:ascii="Times New Roman" w:hAnsi="Times New Roman"/>
          <w:sz w:val="24"/>
          <w:szCs w:val="24"/>
          <w:lang w:val="lv-LV"/>
        </w:rPr>
      </w:pPr>
      <w:r w:rsidRPr="00692A45">
        <w:rPr>
          <w:rFonts w:ascii="Times New Roman" w:hAnsi="Times New Roman"/>
          <w:sz w:val="24"/>
          <w:szCs w:val="24"/>
          <w:lang w:val="lv-LV"/>
        </w:rPr>
        <w:t>Izveidot skaidru juridisko un standartizācijas bāzi, kas veicina ūdeņraža tehnoloģiju ieviešanu un testēšanu.</w:t>
      </w:r>
    </w:p>
    <w:p w14:paraId="0D7F81BE" w14:textId="77777777" w:rsidR="000E41A3" w:rsidRPr="00692A45" w:rsidRDefault="003015FA" w:rsidP="000E41A3">
      <w:pPr>
        <w:ind w:left="360"/>
        <w:jc w:val="both"/>
        <w:rPr>
          <w:rFonts w:ascii="Times New Roman" w:hAnsi="Times New Roman"/>
          <w:sz w:val="24"/>
          <w:szCs w:val="24"/>
          <w:lang w:val="lv-LV"/>
        </w:rPr>
      </w:pPr>
      <w:r w:rsidRPr="00692A45">
        <w:rPr>
          <w:rFonts w:ascii="Times New Roman" w:hAnsi="Times New Roman"/>
          <w:sz w:val="24"/>
          <w:szCs w:val="24"/>
          <w:lang w:val="lv-LV"/>
        </w:rPr>
        <w:t xml:space="preserve">Piesaistīt investīcijas: </w:t>
      </w:r>
    </w:p>
    <w:p w14:paraId="2856DAEE" w14:textId="37F07C68" w:rsidR="003015FA" w:rsidRPr="00692A45" w:rsidRDefault="003015FA" w:rsidP="0072535F">
      <w:pPr>
        <w:pStyle w:val="ListParagraph"/>
        <w:numPr>
          <w:ilvl w:val="0"/>
          <w:numId w:val="56"/>
        </w:numPr>
        <w:jc w:val="both"/>
        <w:rPr>
          <w:rFonts w:ascii="Times New Roman" w:hAnsi="Times New Roman"/>
          <w:sz w:val="24"/>
          <w:szCs w:val="24"/>
          <w:lang w:val="lv-LV"/>
        </w:rPr>
      </w:pPr>
      <w:r w:rsidRPr="00692A45">
        <w:rPr>
          <w:rFonts w:ascii="Times New Roman" w:hAnsi="Times New Roman"/>
          <w:sz w:val="24"/>
          <w:szCs w:val="24"/>
          <w:lang w:val="lv-LV"/>
        </w:rPr>
        <w:t>Veidot pievilcīgu vidi privātajām un starptautiskajām investīcijām, mazinot administratīvos šķēršļus un nodrošinot finansiālu atbalstu</w:t>
      </w:r>
      <w:r w:rsidR="00A340D4" w:rsidRPr="00692A45">
        <w:rPr>
          <w:rFonts w:ascii="Times New Roman" w:hAnsi="Times New Roman"/>
          <w:sz w:val="24"/>
          <w:szCs w:val="24"/>
          <w:lang w:val="lv-LV"/>
        </w:rPr>
        <w:t xml:space="preserve">, </w:t>
      </w:r>
      <w:r w:rsidR="00095346" w:rsidRPr="00692A45">
        <w:rPr>
          <w:rFonts w:ascii="Times New Roman" w:hAnsi="Times New Roman"/>
          <w:sz w:val="24"/>
          <w:szCs w:val="24"/>
          <w:lang w:val="lv-LV"/>
        </w:rPr>
        <w:t xml:space="preserve">jo īpaši sākotnējām investīcijām </w:t>
      </w:r>
      <w:r w:rsidR="00A340D4" w:rsidRPr="00692A45">
        <w:rPr>
          <w:rFonts w:ascii="Times New Roman" w:hAnsi="Times New Roman"/>
          <w:sz w:val="24"/>
          <w:szCs w:val="24"/>
          <w:lang w:val="lv-LV"/>
        </w:rPr>
        <w:t>pievilcīgu nodokļu režīmu un efektīvu eksporta kreditēšanu.</w:t>
      </w:r>
    </w:p>
    <w:p w14:paraId="58118C08" w14:textId="77777777" w:rsidR="000E41A3" w:rsidRPr="00692A45" w:rsidRDefault="003015FA" w:rsidP="000E41A3">
      <w:pPr>
        <w:ind w:left="360"/>
        <w:jc w:val="both"/>
        <w:rPr>
          <w:rFonts w:ascii="Times New Roman" w:hAnsi="Times New Roman"/>
          <w:sz w:val="24"/>
          <w:szCs w:val="24"/>
          <w:lang w:val="lv-LV"/>
        </w:rPr>
      </w:pPr>
      <w:r w:rsidRPr="00692A45">
        <w:rPr>
          <w:rFonts w:ascii="Times New Roman" w:hAnsi="Times New Roman"/>
          <w:sz w:val="24"/>
          <w:szCs w:val="24"/>
          <w:lang w:val="lv-LV"/>
        </w:rPr>
        <w:t xml:space="preserve">Attīstīt infrastruktūru: </w:t>
      </w:r>
    </w:p>
    <w:p w14:paraId="271991D0" w14:textId="73D2805B" w:rsidR="003015FA" w:rsidRPr="00692A45" w:rsidRDefault="003015FA" w:rsidP="0072535F">
      <w:pPr>
        <w:pStyle w:val="ListParagraph"/>
        <w:numPr>
          <w:ilvl w:val="0"/>
          <w:numId w:val="56"/>
        </w:numPr>
        <w:jc w:val="both"/>
        <w:rPr>
          <w:rFonts w:ascii="Times New Roman" w:hAnsi="Times New Roman"/>
          <w:sz w:val="24"/>
          <w:szCs w:val="24"/>
          <w:lang w:val="lv-LV"/>
        </w:rPr>
      </w:pPr>
      <w:r w:rsidRPr="00692A45">
        <w:rPr>
          <w:rFonts w:ascii="Times New Roman" w:hAnsi="Times New Roman"/>
          <w:sz w:val="24"/>
          <w:szCs w:val="24"/>
          <w:lang w:val="lv-LV"/>
        </w:rPr>
        <w:t>Izveidot integrētus reģionālos tīklus ūdeņraža ražošanai, uzglabāšanai, transportēšanai un pielietošanai</w:t>
      </w:r>
      <w:r w:rsidR="00A340D4" w:rsidRPr="00692A45">
        <w:rPr>
          <w:rFonts w:ascii="Times New Roman" w:hAnsi="Times New Roman"/>
          <w:sz w:val="24"/>
          <w:szCs w:val="24"/>
          <w:lang w:val="lv-LV"/>
        </w:rPr>
        <w:t>, veicināt elektroenerģijas tīkla attīstību pieslēgumu nodrošināšanai starp AER un PtX ražotnēm ar pievilcīgiem tīkla tarifu risinājumiem.</w:t>
      </w:r>
    </w:p>
    <w:p w14:paraId="70C6703C" w14:textId="77777777" w:rsidR="000E41A3" w:rsidRPr="00692A45" w:rsidRDefault="003015FA" w:rsidP="000E41A3">
      <w:pPr>
        <w:ind w:left="360"/>
        <w:jc w:val="both"/>
        <w:rPr>
          <w:rFonts w:ascii="Times New Roman" w:hAnsi="Times New Roman"/>
          <w:sz w:val="24"/>
          <w:szCs w:val="24"/>
          <w:lang w:val="lv-LV"/>
        </w:rPr>
      </w:pPr>
      <w:r w:rsidRPr="00692A45">
        <w:rPr>
          <w:rFonts w:ascii="Times New Roman" w:hAnsi="Times New Roman"/>
          <w:sz w:val="24"/>
          <w:szCs w:val="24"/>
          <w:lang w:val="lv-LV"/>
        </w:rPr>
        <w:t xml:space="preserve">Veicināt inovācijas un pētniecību: </w:t>
      </w:r>
    </w:p>
    <w:p w14:paraId="1AFB98A1" w14:textId="66CD65C7" w:rsidR="003015FA" w:rsidRPr="00692A45" w:rsidRDefault="003015FA" w:rsidP="0072535F">
      <w:pPr>
        <w:pStyle w:val="ListParagraph"/>
        <w:numPr>
          <w:ilvl w:val="0"/>
          <w:numId w:val="56"/>
        </w:numPr>
        <w:jc w:val="both"/>
        <w:rPr>
          <w:rFonts w:ascii="Times New Roman" w:hAnsi="Times New Roman"/>
          <w:sz w:val="24"/>
          <w:szCs w:val="24"/>
          <w:lang w:val="lv-LV"/>
        </w:rPr>
      </w:pPr>
      <w:r w:rsidRPr="00692A45">
        <w:rPr>
          <w:rFonts w:ascii="Times New Roman" w:hAnsi="Times New Roman"/>
          <w:sz w:val="24"/>
          <w:szCs w:val="24"/>
          <w:lang w:val="lv-LV"/>
        </w:rPr>
        <w:t>Atbalstīt tehnoloģiju attīstību un jaunu risinājumu komercializāciju, sadarbojoties ar zinātniskajām institūcijām un uzņēmumiem.</w:t>
      </w:r>
    </w:p>
    <w:p w14:paraId="42F8B7F3" w14:textId="77777777" w:rsidR="000E41A3" w:rsidRPr="00692A45" w:rsidRDefault="003015FA" w:rsidP="000E41A3">
      <w:pPr>
        <w:ind w:left="360"/>
        <w:jc w:val="both"/>
        <w:rPr>
          <w:rFonts w:ascii="Times New Roman" w:hAnsi="Times New Roman"/>
          <w:sz w:val="24"/>
          <w:szCs w:val="24"/>
          <w:lang w:val="lv-LV"/>
        </w:rPr>
      </w:pPr>
      <w:r w:rsidRPr="00692A45">
        <w:rPr>
          <w:rFonts w:ascii="Times New Roman" w:hAnsi="Times New Roman"/>
          <w:sz w:val="24"/>
          <w:szCs w:val="24"/>
          <w:lang w:val="lv-LV"/>
        </w:rPr>
        <w:t xml:space="preserve">Radīt noieta tirgu: </w:t>
      </w:r>
    </w:p>
    <w:p w14:paraId="411B1794" w14:textId="250B70F2" w:rsidR="003015FA" w:rsidRPr="00692A45" w:rsidRDefault="003015FA" w:rsidP="0072535F">
      <w:pPr>
        <w:pStyle w:val="ListParagraph"/>
        <w:numPr>
          <w:ilvl w:val="0"/>
          <w:numId w:val="57"/>
        </w:numPr>
        <w:jc w:val="both"/>
        <w:rPr>
          <w:rFonts w:ascii="Times New Roman" w:hAnsi="Times New Roman"/>
          <w:sz w:val="24"/>
          <w:szCs w:val="24"/>
          <w:lang w:val="lv-LV"/>
        </w:rPr>
      </w:pPr>
      <w:r w:rsidRPr="00692A45">
        <w:rPr>
          <w:rFonts w:ascii="Times New Roman" w:hAnsi="Times New Roman"/>
          <w:sz w:val="24"/>
          <w:szCs w:val="24"/>
          <w:lang w:val="lv-LV"/>
        </w:rPr>
        <w:t xml:space="preserve">Stimulēt pieprasījumu pēc zaļā ūdeņraža un klimatneitrālām tehnoloģijām vietējā </w:t>
      </w:r>
      <w:r w:rsidR="00567372" w:rsidRPr="00692A45">
        <w:rPr>
          <w:rFonts w:ascii="Times New Roman" w:hAnsi="Times New Roman"/>
          <w:sz w:val="24"/>
          <w:szCs w:val="24"/>
          <w:lang w:val="lv-LV"/>
        </w:rPr>
        <w:t xml:space="preserve">tirgū </w:t>
      </w:r>
      <w:r w:rsidRPr="00692A45">
        <w:rPr>
          <w:rFonts w:ascii="Times New Roman" w:hAnsi="Times New Roman"/>
          <w:sz w:val="24"/>
          <w:szCs w:val="24"/>
          <w:lang w:val="lv-LV"/>
        </w:rPr>
        <w:t xml:space="preserve">un </w:t>
      </w:r>
      <w:r w:rsidR="00821DFB" w:rsidRPr="00692A45">
        <w:rPr>
          <w:rFonts w:ascii="Times New Roman" w:hAnsi="Times New Roman"/>
          <w:sz w:val="24"/>
          <w:szCs w:val="24"/>
          <w:lang w:val="lv-LV"/>
        </w:rPr>
        <w:t xml:space="preserve">iekarot </w:t>
      </w:r>
      <w:r w:rsidRPr="00692A45">
        <w:rPr>
          <w:rFonts w:ascii="Times New Roman" w:hAnsi="Times New Roman"/>
          <w:sz w:val="24"/>
          <w:szCs w:val="24"/>
          <w:lang w:val="lv-LV"/>
        </w:rPr>
        <w:t>starptautisk</w:t>
      </w:r>
      <w:r w:rsidR="00821DFB" w:rsidRPr="00692A45">
        <w:rPr>
          <w:rFonts w:ascii="Times New Roman" w:hAnsi="Times New Roman"/>
          <w:sz w:val="24"/>
          <w:szCs w:val="24"/>
          <w:lang w:val="lv-LV"/>
        </w:rPr>
        <w:t>os</w:t>
      </w:r>
      <w:r w:rsidRPr="00692A45">
        <w:rPr>
          <w:rFonts w:ascii="Times New Roman" w:hAnsi="Times New Roman"/>
          <w:sz w:val="24"/>
          <w:szCs w:val="24"/>
          <w:lang w:val="lv-LV"/>
        </w:rPr>
        <w:t xml:space="preserve"> </w:t>
      </w:r>
      <w:r w:rsidR="00821DFB" w:rsidRPr="00692A45">
        <w:rPr>
          <w:rFonts w:ascii="Times New Roman" w:hAnsi="Times New Roman"/>
          <w:sz w:val="24"/>
          <w:szCs w:val="24"/>
          <w:lang w:val="lv-LV"/>
        </w:rPr>
        <w:t>tirgus</w:t>
      </w:r>
      <w:r w:rsidRPr="00692A45">
        <w:rPr>
          <w:rFonts w:ascii="Times New Roman" w:hAnsi="Times New Roman"/>
          <w:sz w:val="24"/>
          <w:szCs w:val="24"/>
          <w:lang w:val="lv-LV"/>
        </w:rPr>
        <w:t>.</w:t>
      </w:r>
    </w:p>
    <w:p w14:paraId="2ABC4067" w14:textId="1FDFCEE7" w:rsidR="0050565E" w:rsidRPr="00692A45" w:rsidRDefault="0050565E" w:rsidP="0007715D">
      <w:pPr>
        <w:ind w:left="360"/>
        <w:jc w:val="both"/>
        <w:rPr>
          <w:rFonts w:ascii="Times New Roman" w:hAnsi="Times New Roman"/>
          <w:sz w:val="24"/>
          <w:szCs w:val="24"/>
          <w:lang w:val="lv-LV"/>
        </w:rPr>
      </w:pPr>
      <w:r w:rsidRPr="00692A45">
        <w:rPr>
          <w:rFonts w:ascii="Times New Roman" w:hAnsi="Times New Roman"/>
          <w:sz w:val="24"/>
          <w:szCs w:val="24"/>
          <w:lang w:val="lv-LV"/>
        </w:rPr>
        <w:t xml:space="preserve">Sasniegt </w:t>
      </w:r>
      <w:r w:rsidR="005E0FCC" w:rsidRPr="00692A45">
        <w:rPr>
          <w:rFonts w:ascii="Times New Roman" w:hAnsi="Times New Roman"/>
          <w:sz w:val="24"/>
          <w:szCs w:val="24"/>
          <w:lang w:val="lv-LV"/>
        </w:rPr>
        <w:t>šī informatīvā ziņojuma 3.9. sadaļā</w:t>
      </w:r>
      <w:r w:rsidRPr="00692A45">
        <w:rPr>
          <w:rFonts w:ascii="Times New Roman" w:hAnsi="Times New Roman"/>
          <w:sz w:val="24"/>
          <w:szCs w:val="24"/>
          <w:lang w:val="lv-LV"/>
        </w:rPr>
        <w:t xml:space="preserve"> noteiktos rezultatīvos rādītājus. </w:t>
      </w:r>
    </w:p>
    <w:p w14:paraId="22104CF0" w14:textId="77777777" w:rsidR="003015FA" w:rsidRPr="00692A45" w:rsidRDefault="003015FA" w:rsidP="003015FA">
      <w:pPr>
        <w:rPr>
          <w:rFonts w:ascii="Times New Roman" w:hAnsi="Times New Roman"/>
          <w:lang w:val="lv-LV"/>
        </w:rPr>
      </w:pPr>
    </w:p>
    <w:p w14:paraId="15C5D883" w14:textId="78D61150" w:rsidR="439515F7" w:rsidRPr="00692A45" w:rsidRDefault="007B464A" w:rsidP="007B464A">
      <w:pPr>
        <w:pStyle w:val="Heading2"/>
        <w:rPr>
          <w:rStyle w:val="ui-provider"/>
          <w:rFonts w:ascii="Times New Roman" w:hAnsi="Times New Roman" w:cs="Times New Roman"/>
          <w:b/>
          <w:bCs/>
          <w:color w:val="auto"/>
          <w:lang w:val="lv-LV"/>
        </w:rPr>
      </w:pPr>
      <w:bookmarkStart w:id="30" w:name="_Toc206572935"/>
      <w:r w:rsidRPr="00692A45">
        <w:rPr>
          <w:rStyle w:val="ui-provider"/>
          <w:rFonts w:ascii="Times New Roman" w:hAnsi="Times New Roman" w:cs="Times New Roman"/>
          <w:b/>
          <w:bCs/>
          <w:color w:val="auto"/>
          <w:lang w:val="lv-LV"/>
        </w:rPr>
        <w:t>3.7.Aktivitātes</w:t>
      </w:r>
      <w:bookmarkEnd w:id="30"/>
    </w:p>
    <w:p w14:paraId="2344D4A3" w14:textId="51B0B691" w:rsidR="439515F7" w:rsidRPr="00692A45" w:rsidRDefault="439515F7" w:rsidP="439515F7">
      <w:pPr>
        <w:spacing w:after="0"/>
        <w:jc w:val="both"/>
        <w:rPr>
          <w:rFonts w:ascii="Times New Roman" w:eastAsia="Aptos(body)" w:hAnsi="Times New Roman"/>
          <w:lang w:val="lv-LV"/>
        </w:rPr>
      </w:pPr>
    </w:p>
    <w:p w14:paraId="2547396A" w14:textId="5C3EC1BB" w:rsidR="00EE38BD" w:rsidRPr="00692A45" w:rsidRDefault="00EE38BD" w:rsidP="00EE38BD">
      <w:pPr>
        <w:jc w:val="both"/>
        <w:rPr>
          <w:rFonts w:ascii="Times New Roman" w:hAnsi="Times New Roman"/>
          <w:sz w:val="24"/>
          <w:szCs w:val="24"/>
          <w:lang w:val="lv-LV"/>
        </w:rPr>
      </w:pPr>
      <w:r w:rsidRPr="00692A45">
        <w:rPr>
          <w:rFonts w:ascii="Times New Roman" w:hAnsi="Times New Roman"/>
          <w:sz w:val="24"/>
          <w:szCs w:val="24"/>
          <w:lang w:val="lv-LV"/>
        </w:rPr>
        <w:lastRenderedPageBreak/>
        <w:t>Izveidot koordinētu pārvaldības sistēmu</w:t>
      </w:r>
      <w:r w:rsidR="00656C81" w:rsidRPr="00692A45">
        <w:rPr>
          <w:rFonts w:ascii="Times New Roman" w:hAnsi="Times New Roman"/>
          <w:sz w:val="24"/>
          <w:szCs w:val="24"/>
          <w:lang w:val="lv-LV"/>
        </w:rPr>
        <w:t>:</w:t>
      </w:r>
    </w:p>
    <w:p w14:paraId="145FEF76" w14:textId="0723B0B3" w:rsidR="00EE38BD" w:rsidRPr="00692A45" w:rsidRDefault="00B72E77" w:rsidP="0072535F">
      <w:pPr>
        <w:numPr>
          <w:ilvl w:val="0"/>
          <w:numId w:val="43"/>
        </w:numPr>
        <w:jc w:val="both"/>
        <w:rPr>
          <w:rFonts w:ascii="Times New Roman" w:hAnsi="Times New Roman"/>
          <w:sz w:val="24"/>
          <w:szCs w:val="24"/>
          <w:lang w:val="lv-LV"/>
        </w:rPr>
      </w:pPr>
      <w:r w:rsidRPr="00692A45">
        <w:rPr>
          <w:rFonts w:ascii="Times New Roman" w:hAnsi="Times New Roman"/>
          <w:sz w:val="24"/>
          <w:szCs w:val="24"/>
          <w:lang w:val="lv-LV"/>
        </w:rPr>
        <w:t>Ekonomikas ministrs ir izveidojis darba grup</w:t>
      </w:r>
      <w:r w:rsidR="00AE2B56" w:rsidRPr="00692A45">
        <w:rPr>
          <w:rFonts w:ascii="Times New Roman" w:hAnsi="Times New Roman"/>
          <w:sz w:val="24"/>
          <w:szCs w:val="24"/>
          <w:lang w:val="lv-LV"/>
        </w:rPr>
        <w:t>u</w:t>
      </w:r>
      <w:r w:rsidRPr="00692A45">
        <w:rPr>
          <w:rFonts w:ascii="Times New Roman" w:hAnsi="Times New Roman"/>
          <w:sz w:val="24"/>
          <w:szCs w:val="24"/>
          <w:lang w:val="lv-LV"/>
        </w:rPr>
        <w:t xml:space="preserve"> ilgtspējīgu tehnoloģiju attīstības projektu atbalstam</w:t>
      </w:r>
      <w:r w:rsidR="006A69DD" w:rsidRPr="00692A45">
        <w:rPr>
          <w:rFonts w:ascii="Times New Roman" w:hAnsi="Times New Roman"/>
          <w:sz w:val="24"/>
          <w:szCs w:val="24"/>
          <w:lang w:val="lv-LV"/>
        </w:rPr>
        <w:t>, kura</w:t>
      </w:r>
      <w:r w:rsidRPr="00692A45">
        <w:rPr>
          <w:rFonts w:ascii="Times New Roman" w:hAnsi="Times New Roman"/>
          <w:sz w:val="24"/>
          <w:szCs w:val="24"/>
          <w:lang w:val="lv-LV"/>
        </w:rPr>
        <w:t xml:space="preserve"> </w:t>
      </w:r>
      <w:r w:rsidR="00653DBC" w:rsidRPr="00692A45">
        <w:rPr>
          <w:rFonts w:ascii="Times New Roman" w:hAnsi="Times New Roman"/>
          <w:sz w:val="24"/>
          <w:szCs w:val="24"/>
          <w:lang w:val="lv-LV"/>
        </w:rPr>
        <w:t xml:space="preserve">sadarbībā ar </w:t>
      </w:r>
      <w:r w:rsidR="0097367A" w:rsidRPr="00692A45">
        <w:rPr>
          <w:rFonts w:ascii="Times New Roman" w:hAnsi="Times New Roman"/>
          <w:sz w:val="24"/>
          <w:szCs w:val="24"/>
          <w:lang w:val="lv-LV"/>
        </w:rPr>
        <w:t xml:space="preserve">iesaistītajām pusēm </w:t>
      </w:r>
      <w:r w:rsidR="00EE38BD" w:rsidRPr="00692A45">
        <w:rPr>
          <w:rFonts w:ascii="Times New Roman" w:hAnsi="Times New Roman"/>
          <w:sz w:val="24"/>
          <w:szCs w:val="24"/>
          <w:lang w:val="lv-LV"/>
        </w:rPr>
        <w:t xml:space="preserve">ik gadu </w:t>
      </w:r>
      <w:r w:rsidR="00857A3A" w:rsidRPr="00692A45">
        <w:rPr>
          <w:rFonts w:ascii="Times New Roman" w:hAnsi="Times New Roman"/>
          <w:sz w:val="24"/>
          <w:szCs w:val="24"/>
          <w:lang w:val="lv-LV"/>
        </w:rPr>
        <w:t>pārskat</w:t>
      </w:r>
      <w:r w:rsidR="0097367A" w:rsidRPr="00692A45">
        <w:rPr>
          <w:rFonts w:ascii="Times New Roman" w:hAnsi="Times New Roman"/>
          <w:sz w:val="24"/>
          <w:szCs w:val="24"/>
          <w:lang w:val="lv-LV"/>
        </w:rPr>
        <w:t>īs</w:t>
      </w:r>
      <w:r w:rsidR="00857A3A" w:rsidRPr="00692A45">
        <w:rPr>
          <w:rFonts w:ascii="Times New Roman" w:hAnsi="Times New Roman"/>
          <w:sz w:val="24"/>
          <w:szCs w:val="24"/>
          <w:lang w:val="lv-LV"/>
        </w:rPr>
        <w:t xml:space="preserve"> šo informatīvo z</w:t>
      </w:r>
      <w:r w:rsidR="00B80EA1" w:rsidRPr="00692A45">
        <w:rPr>
          <w:rFonts w:ascii="Times New Roman" w:hAnsi="Times New Roman"/>
          <w:sz w:val="24"/>
          <w:szCs w:val="24"/>
          <w:lang w:val="lv-LV"/>
        </w:rPr>
        <w:t>i</w:t>
      </w:r>
      <w:r w:rsidR="00857A3A" w:rsidRPr="00692A45">
        <w:rPr>
          <w:rFonts w:ascii="Times New Roman" w:hAnsi="Times New Roman"/>
          <w:sz w:val="24"/>
          <w:szCs w:val="24"/>
          <w:lang w:val="lv-LV"/>
        </w:rPr>
        <w:t>ņoj</w:t>
      </w:r>
      <w:r w:rsidR="00B80EA1" w:rsidRPr="00692A45">
        <w:rPr>
          <w:rFonts w:ascii="Times New Roman" w:hAnsi="Times New Roman"/>
          <w:sz w:val="24"/>
          <w:szCs w:val="24"/>
          <w:lang w:val="lv-LV"/>
        </w:rPr>
        <w:t>umu, analizējot izpildi</w:t>
      </w:r>
      <w:r w:rsidR="003F036B" w:rsidRPr="00692A45">
        <w:rPr>
          <w:rFonts w:ascii="Times New Roman" w:hAnsi="Times New Roman"/>
          <w:sz w:val="24"/>
          <w:szCs w:val="24"/>
          <w:lang w:val="lv-LV"/>
        </w:rPr>
        <w:t xml:space="preserve">, </w:t>
      </w:r>
      <w:r w:rsidR="0097367A" w:rsidRPr="00692A45">
        <w:rPr>
          <w:rFonts w:ascii="Times New Roman" w:hAnsi="Times New Roman"/>
          <w:sz w:val="24"/>
          <w:szCs w:val="24"/>
          <w:lang w:val="lv-LV"/>
        </w:rPr>
        <w:t>ja nepieciešams</w:t>
      </w:r>
      <w:r w:rsidR="00A971AF" w:rsidRPr="00692A45">
        <w:rPr>
          <w:rFonts w:ascii="Times New Roman" w:hAnsi="Times New Roman"/>
          <w:sz w:val="24"/>
          <w:szCs w:val="24"/>
          <w:lang w:val="lv-LV"/>
        </w:rPr>
        <w:t>,</w:t>
      </w:r>
      <w:r w:rsidR="0097367A" w:rsidRPr="00692A45">
        <w:rPr>
          <w:rFonts w:ascii="Times New Roman" w:hAnsi="Times New Roman"/>
          <w:sz w:val="24"/>
          <w:szCs w:val="24"/>
          <w:lang w:val="lv-LV"/>
        </w:rPr>
        <w:t xml:space="preserve"> </w:t>
      </w:r>
      <w:r w:rsidR="003F036B" w:rsidRPr="00692A45">
        <w:rPr>
          <w:rFonts w:ascii="Times New Roman" w:hAnsi="Times New Roman"/>
          <w:sz w:val="24"/>
          <w:szCs w:val="24"/>
          <w:lang w:val="lv-LV"/>
        </w:rPr>
        <w:t xml:space="preserve"> konkretizējot</w:t>
      </w:r>
      <w:r w:rsidR="00B80EA1" w:rsidRPr="00692A45">
        <w:rPr>
          <w:rFonts w:ascii="Times New Roman" w:hAnsi="Times New Roman"/>
          <w:sz w:val="24"/>
          <w:szCs w:val="24"/>
          <w:lang w:val="lv-LV"/>
        </w:rPr>
        <w:t xml:space="preserve"> </w:t>
      </w:r>
      <w:r w:rsidR="00EE38BD" w:rsidRPr="00692A45">
        <w:rPr>
          <w:rFonts w:ascii="Times New Roman" w:hAnsi="Times New Roman"/>
          <w:sz w:val="24"/>
          <w:szCs w:val="24"/>
          <w:lang w:val="lv-LV"/>
        </w:rPr>
        <w:t>mērķus, termiņus un atbildīgās puses.</w:t>
      </w:r>
    </w:p>
    <w:p w14:paraId="3F724A2C" w14:textId="7F3E8782" w:rsidR="00EE38BD" w:rsidRPr="00692A45" w:rsidRDefault="007427F1" w:rsidP="0072535F">
      <w:pPr>
        <w:numPr>
          <w:ilvl w:val="0"/>
          <w:numId w:val="43"/>
        </w:numPr>
        <w:jc w:val="both"/>
        <w:rPr>
          <w:rFonts w:ascii="Times New Roman" w:hAnsi="Times New Roman"/>
          <w:sz w:val="24"/>
          <w:szCs w:val="24"/>
          <w:lang w:val="lv-LV"/>
        </w:rPr>
      </w:pPr>
      <w:r w:rsidRPr="00692A45">
        <w:rPr>
          <w:rFonts w:ascii="Times New Roman" w:hAnsi="Times New Roman"/>
          <w:sz w:val="24"/>
          <w:szCs w:val="24"/>
          <w:lang w:val="lv-LV"/>
        </w:rPr>
        <w:t>EM</w:t>
      </w:r>
      <w:r w:rsidR="00D05690" w:rsidRPr="00692A45">
        <w:rPr>
          <w:rFonts w:ascii="Times New Roman" w:hAnsi="Times New Roman"/>
          <w:sz w:val="24"/>
          <w:szCs w:val="24"/>
          <w:lang w:val="lv-LV"/>
        </w:rPr>
        <w:t xml:space="preserve"> i</w:t>
      </w:r>
      <w:r w:rsidR="00EE38BD" w:rsidRPr="00692A45">
        <w:rPr>
          <w:rFonts w:ascii="Times New Roman" w:hAnsi="Times New Roman"/>
          <w:sz w:val="24"/>
          <w:szCs w:val="24"/>
          <w:lang w:val="lv-LV"/>
        </w:rPr>
        <w:t xml:space="preserve">kgadēji analizēt ūdeņraža ražošanas un pielietojuma potenciālu, </w:t>
      </w:r>
      <w:r w:rsidR="00F31BD1" w:rsidRPr="00692A45">
        <w:rPr>
          <w:rFonts w:ascii="Times New Roman" w:hAnsi="Times New Roman"/>
          <w:sz w:val="24"/>
          <w:szCs w:val="24"/>
          <w:lang w:val="lv-LV"/>
        </w:rPr>
        <w:t xml:space="preserve">piemēram, </w:t>
      </w:r>
      <w:r w:rsidR="00EE38BD" w:rsidRPr="00692A45">
        <w:rPr>
          <w:rFonts w:ascii="Times New Roman" w:hAnsi="Times New Roman"/>
          <w:sz w:val="24"/>
          <w:szCs w:val="24"/>
          <w:lang w:val="lv-LV"/>
        </w:rPr>
        <w:t xml:space="preserve">izmantojot Pasaules Bankas </w:t>
      </w:r>
      <w:r w:rsidR="00F31BD1" w:rsidRPr="00692A45">
        <w:rPr>
          <w:rFonts w:ascii="Times New Roman" w:hAnsi="Times New Roman"/>
          <w:color w:val="000000" w:themeColor="text1"/>
          <w:sz w:val="24"/>
          <w:szCs w:val="24"/>
          <w:lang w:val="lv-LV"/>
        </w:rPr>
        <w:t>Ātrās diagnostikas rīku</w:t>
      </w:r>
      <w:r w:rsidR="00F31BD1" w:rsidRPr="00692A45">
        <w:rPr>
          <w:rStyle w:val="FootnoteReference"/>
          <w:rFonts w:ascii="Times New Roman" w:hAnsi="Times New Roman"/>
          <w:color w:val="000000" w:themeColor="text1"/>
          <w:sz w:val="24"/>
          <w:szCs w:val="24"/>
          <w:lang w:val="lv-LV"/>
        </w:rPr>
        <w:footnoteReference w:id="53"/>
      </w:r>
      <w:r w:rsidR="00F31BD1" w:rsidRPr="00692A45">
        <w:rPr>
          <w:rFonts w:ascii="Times New Roman" w:hAnsi="Times New Roman"/>
          <w:b/>
          <w:bCs/>
          <w:color w:val="000000" w:themeColor="text1"/>
          <w:sz w:val="24"/>
          <w:szCs w:val="24"/>
          <w:lang w:val="lv-LV"/>
        </w:rPr>
        <w:t xml:space="preserve"> </w:t>
      </w:r>
      <w:r w:rsidR="00EE38BD" w:rsidRPr="00692A45">
        <w:rPr>
          <w:rFonts w:ascii="Times New Roman" w:hAnsi="Times New Roman"/>
          <w:sz w:val="24"/>
          <w:szCs w:val="24"/>
          <w:lang w:val="lv-LV"/>
        </w:rPr>
        <w:t xml:space="preserve">un IRENA metodoloģiju, </w:t>
      </w:r>
      <w:r w:rsidR="00F52697" w:rsidRPr="00692A45">
        <w:rPr>
          <w:rFonts w:ascii="Times New Roman" w:hAnsi="Times New Roman"/>
          <w:sz w:val="24"/>
          <w:szCs w:val="24"/>
          <w:lang w:val="lv-LV"/>
        </w:rPr>
        <w:t xml:space="preserve">vai citus analītiskos rīkus, </w:t>
      </w:r>
      <w:r w:rsidR="00EE38BD" w:rsidRPr="00692A45">
        <w:rPr>
          <w:rFonts w:ascii="Times New Roman" w:hAnsi="Times New Roman"/>
          <w:sz w:val="24"/>
          <w:szCs w:val="24"/>
          <w:lang w:val="lv-LV"/>
        </w:rPr>
        <w:t>lai precizētu ražošanas apjomus un infrastruktūras vajadzības.</w:t>
      </w:r>
    </w:p>
    <w:p w14:paraId="249CB691" w14:textId="14C6EB3E" w:rsidR="004644CC" w:rsidRPr="00692A45" w:rsidRDefault="007427F1" w:rsidP="0072535F">
      <w:pPr>
        <w:numPr>
          <w:ilvl w:val="0"/>
          <w:numId w:val="43"/>
        </w:numPr>
        <w:jc w:val="both"/>
        <w:rPr>
          <w:rFonts w:ascii="Times New Roman" w:hAnsi="Times New Roman"/>
          <w:sz w:val="24"/>
          <w:szCs w:val="24"/>
          <w:lang w:val="lv-LV"/>
        </w:rPr>
      </w:pPr>
      <w:r w:rsidRPr="00692A45">
        <w:rPr>
          <w:rFonts w:ascii="Times New Roman" w:hAnsi="Times New Roman"/>
          <w:sz w:val="24"/>
          <w:szCs w:val="24"/>
          <w:lang w:val="lv-LV"/>
        </w:rPr>
        <w:t>EM</w:t>
      </w:r>
      <w:r w:rsidR="004644CC" w:rsidRPr="00692A45">
        <w:rPr>
          <w:rFonts w:ascii="Times New Roman" w:hAnsi="Times New Roman"/>
          <w:sz w:val="24"/>
          <w:szCs w:val="24"/>
          <w:lang w:val="lv-LV"/>
        </w:rPr>
        <w:t xml:space="preserve"> </w:t>
      </w:r>
      <w:r w:rsidR="00C01BAF" w:rsidRPr="00692A45">
        <w:rPr>
          <w:rFonts w:ascii="Times New Roman" w:hAnsi="Times New Roman"/>
          <w:sz w:val="24"/>
          <w:szCs w:val="24"/>
          <w:lang w:val="lv-LV"/>
        </w:rPr>
        <w:t xml:space="preserve">sadarbībā ar </w:t>
      </w:r>
      <w:r w:rsidR="00B31880" w:rsidRPr="00692A45">
        <w:rPr>
          <w:rFonts w:ascii="Times New Roman" w:hAnsi="Times New Roman"/>
          <w:sz w:val="24"/>
          <w:szCs w:val="24"/>
          <w:lang w:val="lv-LV"/>
        </w:rPr>
        <w:t xml:space="preserve">KEM un ZM, kā arī ieinteresētajiem komersantiem </w:t>
      </w:r>
      <w:r w:rsidR="004644CC" w:rsidRPr="00692A45">
        <w:rPr>
          <w:rFonts w:ascii="Times New Roman" w:hAnsi="Times New Roman"/>
          <w:sz w:val="24"/>
          <w:szCs w:val="24"/>
          <w:lang w:val="lv-LV"/>
        </w:rPr>
        <w:t xml:space="preserve">izvērtēt </w:t>
      </w:r>
      <w:r w:rsidR="00A3648D" w:rsidRPr="00692A45">
        <w:rPr>
          <w:rFonts w:ascii="Times New Roman" w:hAnsi="Times New Roman"/>
          <w:sz w:val="24"/>
          <w:szCs w:val="24"/>
          <w:lang w:val="lv-LV"/>
        </w:rPr>
        <w:t>un veicināt ilgtspējīgas biomasas lomu zaļā ūdeņraža ekonomikā un iespējas Latvijas tautsaimniecībā.</w:t>
      </w:r>
    </w:p>
    <w:p w14:paraId="40B715BE" w14:textId="1CE1872E" w:rsidR="00A340D4" w:rsidRPr="00692A45" w:rsidRDefault="007427F1" w:rsidP="0072535F">
      <w:pPr>
        <w:pStyle w:val="ListParagraph"/>
        <w:numPr>
          <w:ilvl w:val="0"/>
          <w:numId w:val="43"/>
        </w:numPr>
        <w:jc w:val="both"/>
        <w:rPr>
          <w:rFonts w:ascii="Times New Roman" w:hAnsi="Times New Roman"/>
          <w:sz w:val="24"/>
          <w:szCs w:val="24"/>
          <w:lang w:val="lv-LV"/>
        </w:rPr>
      </w:pPr>
      <w:r w:rsidRPr="00692A45">
        <w:rPr>
          <w:rFonts w:ascii="Times New Roman" w:hAnsi="Times New Roman"/>
          <w:sz w:val="24"/>
          <w:szCs w:val="24"/>
          <w:lang w:val="lv-LV"/>
        </w:rPr>
        <w:t>EM</w:t>
      </w:r>
      <w:r w:rsidR="00C92899" w:rsidRPr="00692A45">
        <w:rPr>
          <w:rFonts w:ascii="Times New Roman" w:hAnsi="Times New Roman"/>
          <w:sz w:val="24"/>
          <w:szCs w:val="24"/>
          <w:lang w:val="lv-LV"/>
        </w:rPr>
        <w:t xml:space="preserve"> sadarbībā ar KEM</w:t>
      </w:r>
      <w:r w:rsidR="00D05690" w:rsidRPr="00692A45">
        <w:rPr>
          <w:rFonts w:ascii="Times New Roman" w:hAnsi="Times New Roman"/>
          <w:sz w:val="24"/>
          <w:szCs w:val="24"/>
          <w:lang w:val="lv-LV"/>
        </w:rPr>
        <w:t xml:space="preserve"> i</w:t>
      </w:r>
      <w:r w:rsidR="00A340D4" w:rsidRPr="00692A45">
        <w:rPr>
          <w:rFonts w:ascii="Times New Roman" w:hAnsi="Times New Roman"/>
          <w:sz w:val="24"/>
          <w:szCs w:val="24"/>
          <w:lang w:val="lv-LV"/>
        </w:rPr>
        <w:t>zveidot ietvaru ūdeņraža ieleju attīstībai, sākotnēji decentralizēti ap ģenerācijas un patēriņa centriem un vēlākā stadijā visaptveroši, apvienojot koordinētā Latvijas ūdeņraža ielejā.</w:t>
      </w:r>
    </w:p>
    <w:p w14:paraId="1E945EB1" w14:textId="6E9B1619" w:rsidR="00EE38BD" w:rsidRPr="00692A45" w:rsidRDefault="00EE38BD" w:rsidP="00EE38BD">
      <w:pPr>
        <w:jc w:val="both"/>
        <w:rPr>
          <w:rFonts w:ascii="Times New Roman" w:hAnsi="Times New Roman"/>
          <w:sz w:val="24"/>
          <w:szCs w:val="24"/>
          <w:lang w:val="lv-LV"/>
        </w:rPr>
      </w:pPr>
      <w:r w:rsidRPr="00692A45">
        <w:rPr>
          <w:rFonts w:ascii="Times New Roman" w:hAnsi="Times New Roman"/>
          <w:sz w:val="24"/>
          <w:szCs w:val="24"/>
          <w:lang w:val="lv-LV"/>
        </w:rPr>
        <w:t>Attīstīt normatīvo un regulatīvo ietvaru</w:t>
      </w:r>
      <w:r w:rsidR="00656C81" w:rsidRPr="00692A45">
        <w:rPr>
          <w:rFonts w:ascii="Times New Roman" w:hAnsi="Times New Roman"/>
          <w:sz w:val="24"/>
          <w:szCs w:val="24"/>
          <w:lang w:val="lv-LV"/>
        </w:rPr>
        <w:t>:</w:t>
      </w:r>
    </w:p>
    <w:p w14:paraId="3D016493" w14:textId="43FB5205" w:rsidR="00EE38BD" w:rsidRPr="00692A45" w:rsidRDefault="007427F1" w:rsidP="0072535F">
      <w:pPr>
        <w:numPr>
          <w:ilvl w:val="0"/>
          <w:numId w:val="44"/>
        </w:numPr>
        <w:jc w:val="both"/>
        <w:rPr>
          <w:rFonts w:ascii="Times New Roman" w:hAnsi="Times New Roman"/>
          <w:sz w:val="24"/>
          <w:szCs w:val="24"/>
          <w:lang w:val="lv-LV"/>
        </w:rPr>
      </w:pPr>
      <w:r w:rsidRPr="00692A45">
        <w:rPr>
          <w:rFonts w:ascii="Times New Roman" w:hAnsi="Times New Roman"/>
          <w:sz w:val="24"/>
          <w:szCs w:val="24"/>
          <w:lang w:val="lv-LV"/>
        </w:rPr>
        <w:t>EM</w:t>
      </w:r>
      <w:r w:rsidR="00815016" w:rsidRPr="00692A45">
        <w:rPr>
          <w:rFonts w:ascii="Times New Roman" w:hAnsi="Times New Roman"/>
          <w:sz w:val="24"/>
          <w:szCs w:val="24"/>
          <w:lang w:val="lv-LV"/>
        </w:rPr>
        <w:t xml:space="preserve"> sadarbībā ar ieinteresētajiem komersantiem</w:t>
      </w:r>
      <w:r w:rsidR="000D0145" w:rsidRPr="00692A45">
        <w:rPr>
          <w:rFonts w:ascii="Times New Roman" w:hAnsi="Times New Roman"/>
          <w:sz w:val="24"/>
          <w:szCs w:val="24"/>
          <w:lang w:val="lv-LV"/>
        </w:rPr>
        <w:t xml:space="preserve"> </w:t>
      </w:r>
      <w:r w:rsidR="00404B5D" w:rsidRPr="00692A45">
        <w:rPr>
          <w:rFonts w:ascii="Times New Roman" w:hAnsi="Times New Roman"/>
          <w:sz w:val="24"/>
          <w:szCs w:val="24"/>
          <w:lang w:val="lv-LV"/>
        </w:rPr>
        <w:t xml:space="preserve">un standartizācijas organizācijām </w:t>
      </w:r>
      <w:r w:rsidR="00EE38BD" w:rsidRPr="00692A45">
        <w:rPr>
          <w:rFonts w:ascii="Times New Roman" w:hAnsi="Times New Roman"/>
          <w:sz w:val="24"/>
          <w:szCs w:val="24"/>
          <w:lang w:val="lv-LV"/>
        </w:rPr>
        <w:t xml:space="preserve">ik gadu noteikt un aktualizēt standartus ūdeņraža kvalitātei, drošībai un infrastruktūrai, </w:t>
      </w:r>
      <w:r w:rsidR="00F65453" w:rsidRPr="00692A45">
        <w:rPr>
          <w:rFonts w:ascii="Times New Roman" w:hAnsi="Times New Roman"/>
          <w:sz w:val="24"/>
          <w:szCs w:val="24"/>
          <w:lang w:val="lv-LV"/>
        </w:rPr>
        <w:t xml:space="preserve">balstoties uz uzņēmēju vajadzībām, </w:t>
      </w:r>
      <w:r w:rsidR="00EE38BD" w:rsidRPr="00692A45">
        <w:rPr>
          <w:rFonts w:ascii="Times New Roman" w:hAnsi="Times New Roman"/>
          <w:sz w:val="24"/>
          <w:szCs w:val="24"/>
          <w:lang w:val="lv-LV"/>
        </w:rPr>
        <w:t>ES un starptautisk</w:t>
      </w:r>
      <w:r w:rsidR="006C63A2" w:rsidRPr="00692A45">
        <w:rPr>
          <w:rFonts w:ascii="Times New Roman" w:hAnsi="Times New Roman"/>
          <w:sz w:val="24"/>
          <w:szCs w:val="24"/>
          <w:lang w:val="lv-LV"/>
        </w:rPr>
        <w:t>o</w:t>
      </w:r>
      <w:r w:rsidR="00EE38BD" w:rsidRPr="00692A45">
        <w:rPr>
          <w:rFonts w:ascii="Times New Roman" w:hAnsi="Times New Roman"/>
          <w:sz w:val="24"/>
          <w:szCs w:val="24"/>
          <w:lang w:val="lv-LV"/>
        </w:rPr>
        <w:t xml:space="preserve"> </w:t>
      </w:r>
      <w:r w:rsidR="006C63A2" w:rsidRPr="00692A45">
        <w:rPr>
          <w:rFonts w:ascii="Times New Roman" w:hAnsi="Times New Roman"/>
          <w:sz w:val="24"/>
          <w:szCs w:val="24"/>
          <w:lang w:val="lv-LV"/>
        </w:rPr>
        <w:t>pieredzi</w:t>
      </w:r>
      <w:r w:rsidR="00EE38BD" w:rsidRPr="00692A45">
        <w:rPr>
          <w:rFonts w:ascii="Times New Roman" w:hAnsi="Times New Roman"/>
          <w:sz w:val="24"/>
          <w:szCs w:val="24"/>
          <w:lang w:val="lv-LV"/>
        </w:rPr>
        <w:t>.</w:t>
      </w:r>
    </w:p>
    <w:p w14:paraId="797C1EAF" w14:textId="0BDE0A66" w:rsidR="00EE38BD" w:rsidRPr="00692A45" w:rsidRDefault="007427F1" w:rsidP="0072535F">
      <w:pPr>
        <w:numPr>
          <w:ilvl w:val="0"/>
          <w:numId w:val="44"/>
        </w:numPr>
        <w:jc w:val="both"/>
        <w:rPr>
          <w:rFonts w:ascii="Times New Roman" w:hAnsi="Times New Roman"/>
          <w:sz w:val="24"/>
          <w:szCs w:val="24"/>
          <w:lang w:val="lv-LV"/>
        </w:rPr>
      </w:pPr>
      <w:r w:rsidRPr="00692A45">
        <w:rPr>
          <w:rFonts w:ascii="Times New Roman" w:hAnsi="Times New Roman"/>
          <w:sz w:val="24"/>
          <w:szCs w:val="24"/>
          <w:lang w:val="lv-LV"/>
        </w:rPr>
        <w:t>EM</w:t>
      </w:r>
      <w:r w:rsidR="006C63A2" w:rsidRPr="00692A45">
        <w:rPr>
          <w:rFonts w:ascii="Times New Roman" w:hAnsi="Times New Roman"/>
          <w:sz w:val="24"/>
          <w:szCs w:val="24"/>
          <w:lang w:val="lv-LV"/>
        </w:rPr>
        <w:t xml:space="preserve"> sadarbībā ar </w:t>
      </w:r>
      <w:r w:rsidR="005C37ED" w:rsidRPr="00692A45">
        <w:rPr>
          <w:rFonts w:ascii="Times New Roman" w:hAnsi="Times New Roman"/>
          <w:sz w:val="24"/>
          <w:szCs w:val="24"/>
          <w:lang w:val="lv-LV"/>
        </w:rPr>
        <w:t xml:space="preserve">iesaistītajām pusēm </w:t>
      </w:r>
      <w:r w:rsidR="001257CA" w:rsidRPr="00692A45">
        <w:rPr>
          <w:rFonts w:ascii="Times New Roman" w:hAnsi="Times New Roman"/>
          <w:sz w:val="24"/>
          <w:szCs w:val="24"/>
          <w:lang w:val="lv-LV"/>
        </w:rPr>
        <w:t xml:space="preserve">regulāri analizēt vajadzību un nepieciešamības gadījumā </w:t>
      </w:r>
      <w:r w:rsidR="00EE38BD" w:rsidRPr="00692A45">
        <w:rPr>
          <w:rFonts w:ascii="Times New Roman" w:hAnsi="Times New Roman"/>
          <w:sz w:val="24"/>
          <w:szCs w:val="24"/>
          <w:lang w:val="lv-LV"/>
        </w:rPr>
        <w:t xml:space="preserve"> izstrādāt un ieviest tiesisko ietvaru inovāciju testēšanai (piemēram, regulatīvās smilškastes), kas ļauj uzņēmumiem un zinātniskajām institūcijām droši pārbaudīt ūdeņraža tehnoloģijas ierobežotā vidē.</w:t>
      </w:r>
    </w:p>
    <w:p w14:paraId="29B22420" w14:textId="516E4D70" w:rsidR="00EE38BD" w:rsidRPr="00692A45" w:rsidRDefault="00A502D4" w:rsidP="0072535F">
      <w:pPr>
        <w:numPr>
          <w:ilvl w:val="0"/>
          <w:numId w:val="44"/>
        </w:numPr>
        <w:jc w:val="both"/>
        <w:rPr>
          <w:rFonts w:ascii="Times New Roman" w:hAnsi="Times New Roman"/>
          <w:sz w:val="24"/>
          <w:szCs w:val="24"/>
          <w:lang w:val="lv-LV"/>
        </w:rPr>
      </w:pPr>
      <w:r w:rsidRPr="00692A45">
        <w:rPr>
          <w:rFonts w:ascii="Times New Roman" w:hAnsi="Times New Roman"/>
          <w:sz w:val="24"/>
          <w:szCs w:val="24"/>
          <w:lang w:val="lv-LV"/>
        </w:rPr>
        <w:t xml:space="preserve">EM sadarbībā ar KEM un citām </w:t>
      </w:r>
      <w:r w:rsidR="009341EE" w:rsidRPr="00692A45">
        <w:rPr>
          <w:rFonts w:ascii="Times New Roman" w:hAnsi="Times New Roman"/>
          <w:sz w:val="24"/>
          <w:szCs w:val="24"/>
          <w:lang w:val="lv-LV"/>
        </w:rPr>
        <w:t>a</w:t>
      </w:r>
      <w:r w:rsidR="009B6E30" w:rsidRPr="00692A45">
        <w:rPr>
          <w:rFonts w:ascii="Times New Roman" w:hAnsi="Times New Roman"/>
          <w:sz w:val="24"/>
          <w:szCs w:val="24"/>
          <w:lang w:val="lv-LV"/>
        </w:rPr>
        <w:t>tbildīgaj</w:t>
      </w:r>
      <w:r w:rsidR="00D765E8" w:rsidRPr="00692A45">
        <w:rPr>
          <w:rFonts w:ascii="Times New Roman" w:hAnsi="Times New Roman"/>
          <w:sz w:val="24"/>
          <w:szCs w:val="24"/>
          <w:lang w:val="lv-LV"/>
        </w:rPr>
        <w:t xml:space="preserve">ām ministrijām </w:t>
      </w:r>
      <w:r w:rsidR="009B6E30" w:rsidRPr="00692A45">
        <w:rPr>
          <w:rFonts w:ascii="Times New Roman" w:hAnsi="Times New Roman"/>
          <w:sz w:val="24"/>
          <w:szCs w:val="24"/>
          <w:lang w:val="lv-LV"/>
        </w:rPr>
        <w:t xml:space="preserve">sadarbībā ar </w:t>
      </w:r>
      <w:r w:rsidR="005C37ED" w:rsidRPr="00692A45">
        <w:rPr>
          <w:rFonts w:ascii="Times New Roman" w:hAnsi="Times New Roman"/>
          <w:sz w:val="24"/>
          <w:szCs w:val="24"/>
          <w:lang w:val="lv-LV"/>
        </w:rPr>
        <w:t xml:space="preserve">iesaistītajām pusēm </w:t>
      </w:r>
      <w:r w:rsidR="00D765E8" w:rsidRPr="00692A45">
        <w:rPr>
          <w:rFonts w:ascii="Times New Roman" w:hAnsi="Times New Roman"/>
          <w:sz w:val="24"/>
          <w:szCs w:val="24"/>
          <w:lang w:val="lv-LV"/>
        </w:rPr>
        <w:t xml:space="preserve">un LIAA </w:t>
      </w:r>
      <w:r w:rsidR="000A0B7A" w:rsidRPr="00692A45">
        <w:rPr>
          <w:rFonts w:ascii="Times New Roman" w:hAnsi="Times New Roman"/>
          <w:sz w:val="24"/>
          <w:szCs w:val="24"/>
          <w:lang w:val="lv-LV"/>
        </w:rPr>
        <w:t xml:space="preserve">identificēt, izstrādāt </w:t>
      </w:r>
      <w:r w:rsidR="00EE38BD" w:rsidRPr="00692A45">
        <w:rPr>
          <w:rFonts w:ascii="Times New Roman" w:hAnsi="Times New Roman"/>
          <w:sz w:val="24"/>
          <w:szCs w:val="24"/>
          <w:lang w:val="lv-LV"/>
        </w:rPr>
        <w:t>un virzīt normatīvos aktus, kas atvieglo ūdeņraža ražošanu, transportēšanu un pielietošanu, tostarp drošības un vides prasības</w:t>
      </w:r>
      <w:r w:rsidR="00DC1712" w:rsidRPr="00692A45">
        <w:rPr>
          <w:rFonts w:ascii="Times New Roman" w:hAnsi="Times New Roman"/>
          <w:sz w:val="24"/>
          <w:szCs w:val="24"/>
          <w:lang w:val="lv-LV"/>
        </w:rPr>
        <w:t>, kā arī novērš administratīvos šķēršļus</w:t>
      </w:r>
      <w:r w:rsidR="00EE38BD" w:rsidRPr="00692A45">
        <w:rPr>
          <w:rFonts w:ascii="Times New Roman" w:hAnsi="Times New Roman"/>
          <w:sz w:val="24"/>
          <w:szCs w:val="24"/>
          <w:lang w:val="lv-LV"/>
        </w:rPr>
        <w:t>.</w:t>
      </w:r>
    </w:p>
    <w:p w14:paraId="32209F8A" w14:textId="4EAB9DE4" w:rsidR="00EE38BD" w:rsidRPr="00692A45" w:rsidRDefault="00EE38BD" w:rsidP="00EE38BD">
      <w:pPr>
        <w:jc w:val="both"/>
        <w:rPr>
          <w:rFonts w:ascii="Times New Roman" w:hAnsi="Times New Roman"/>
          <w:sz w:val="24"/>
          <w:szCs w:val="24"/>
          <w:lang w:val="lv-LV"/>
        </w:rPr>
      </w:pPr>
      <w:r w:rsidRPr="00692A45">
        <w:rPr>
          <w:rFonts w:ascii="Times New Roman" w:hAnsi="Times New Roman"/>
          <w:sz w:val="24"/>
          <w:szCs w:val="24"/>
          <w:lang w:val="lv-LV"/>
        </w:rPr>
        <w:t>Piesaistīt investīcijas</w:t>
      </w:r>
      <w:r w:rsidR="00656C81" w:rsidRPr="00692A45">
        <w:rPr>
          <w:rFonts w:ascii="Times New Roman" w:hAnsi="Times New Roman"/>
          <w:sz w:val="24"/>
          <w:szCs w:val="24"/>
          <w:lang w:val="lv-LV"/>
        </w:rPr>
        <w:t>:</w:t>
      </w:r>
    </w:p>
    <w:p w14:paraId="289548A7" w14:textId="2E3BC682" w:rsidR="00EE38BD" w:rsidRPr="00692A45" w:rsidRDefault="00DC1712" w:rsidP="0072535F">
      <w:pPr>
        <w:numPr>
          <w:ilvl w:val="0"/>
          <w:numId w:val="45"/>
        </w:numPr>
        <w:jc w:val="both"/>
        <w:rPr>
          <w:rFonts w:ascii="Times New Roman" w:hAnsi="Times New Roman"/>
          <w:sz w:val="24"/>
          <w:szCs w:val="24"/>
          <w:lang w:val="lv-LV"/>
        </w:rPr>
      </w:pPr>
      <w:r w:rsidRPr="00692A45">
        <w:rPr>
          <w:rFonts w:ascii="Times New Roman" w:hAnsi="Times New Roman"/>
          <w:sz w:val="24"/>
          <w:szCs w:val="24"/>
          <w:lang w:val="lv-LV"/>
        </w:rPr>
        <w:t xml:space="preserve">LIAA sadarbībā ar </w:t>
      </w:r>
      <w:r w:rsidR="007427F1" w:rsidRPr="00692A45">
        <w:rPr>
          <w:rFonts w:ascii="Times New Roman" w:hAnsi="Times New Roman"/>
          <w:sz w:val="24"/>
          <w:szCs w:val="24"/>
          <w:lang w:val="lv-LV"/>
        </w:rPr>
        <w:t>EM</w:t>
      </w:r>
      <w:r w:rsidR="00733AC0" w:rsidRPr="00692A45">
        <w:rPr>
          <w:rFonts w:ascii="Times New Roman" w:hAnsi="Times New Roman"/>
          <w:sz w:val="24"/>
          <w:szCs w:val="24"/>
          <w:lang w:val="lv-LV"/>
        </w:rPr>
        <w:t xml:space="preserve"> un</w:t>
      </w:r>
      <w:r w:rsidR="00520303" w:rsidRPr="00692A45">
        <w:rPr>
          <w:rFonts w:ascii="Times New Roman" w:hAnsi="Times New Roman"/>
          <w:sz w:val="24"/>
          <w:szCs w:val="24"/>
          <w:lang w:val="lv-LV"/>
        </w:rPr>
        <w:t xml:space="preserve"> citām ministrijām</w:t>
      </w:r>
      <w:r w:rsidR="00D920C8" w:rsidRPr="00692A45">
        <w:rPr>
          <w:rFonts w:ascii="Times New Roman" w:hAnsi="Times New Roman"/>
          <w:sz w:val="24"/>
          <w:szCs w:val="24"/>
          <w:lang w:val="lv-LV"/>
        </w:rPr>
        <w:t xml:space="preserve">, tajā skaitā </w:t>
      </w:r>
      <w:r w:rsidR="009E1C14" w:rsidRPr="00692A45">
        <w:rPr>
          <w:rFonts w:ascii="Times New Roman" w:hAnsi="Times New Roman"/>
          <w:sz w:val="24"/>
          <w:szCs w:val="24"/>
          <w:lang w:val="lv-LV"/>
        </w:rPr>
        <w:t>SM</w:t>
      </w:r>
      <w:r w:rsidR="00D920C8" w:rsidRPr="00692A45">
        <w:rPr>
          <w:rFonts w:ascii="Times New Roman" w:hAnsi="Times New Roman"/>
          <w:sz w:val="24"/>
          <w:szCs w:val="24"/>
          <w:lang w:val="lv-LV"/>
        </w:rPr>
        <w:t xml:space="preserve"> attiecībā </w:t>
      </w:r>
      <w:r w:rsidR="00575805" w:rsidRPr="00692A45">
        <w:rPr>
          <w:rFonts w:ascii="Times New Roman" w:hAnsi="Times New Roman"/>
          <w:sz w:val="24"/>
          <w:szCs w:val="24"/>
          <w:lang w:val="lv-LV"/>
        </w:rPr>
        <w:t xml:space="preserve">par </w:t>
      </w:r>
      <w:r w:rsidR="009E1C14" w:rsidRPr="00692A45">
        <w:rPr>
          <w:rFonts w:ascii="Times New Roman" w:hAnsi="Times New Roman"/>
          <w:sz w:val="24"/>
          <w:szCs w:val="24"/>
          <w:lang w:val="lv-LV"/>
        </w:rPr>
        <w:t>SAF</w:t>
      </w:r>
      <w:r w:rsidR="00575805" w:rsidRPr="00692A45">
        <w:rPr>
          <w:rFonts w:ascii="Times New Roman" w:hAnsi="Times New Roman"/>
          <w:sz w:val="24"/>
          <w:szCs w:val="24"/>
          <w:lang w:val="lv-LV"/>
        </w:rPr>
        <w:t xml:space="preserve"> ražošanu Latvijā</w:t>
      </w:r>
      <w:r w:rsidR="00733AC0" w:rsidRPr="00692A45">
        <w:rPr>
          <w:rFonts w:ascii="Times New Roman" w:hAnsi="Times New Roman"/>
          <w:sz w:val="24"/>
          <w:szCs w:val="24"/>
          <w:lang w:val="lv-LV"/>
        </w:rPr>
        <w:t xml:space="preserve">, </w:t>
      </w:r>
      <w:r w:rsidR="00823993" w:rsidRPr="00692A45">
        <w:rPr>
          <w:rFonts w:ascii="Times New Roman" w:hAnsi="Times New Roman"/>
          <w:sz w:val="24"/>
          <w:szCs w:val="24"/>
          <w:lang w:val="lv-LV"/>
        </w:rPr>
        <w:t xml:space="preserve">kad </w:t>
      </w:r>
      <w:r w:rsidR="00733AC0" w:rsidRPr="00692A45">
        <w:rPr>
          <w:rFonts w:ascii="Times New Roman" w:hAnsi="Times New Roman"/>
          <w:sz w:val="24"/>
          <w:szCs w:val="24"/>
          <w:lang w:val="lv-LV"/>
        </w:rPr>
        <w:t>nepieciešams</w:t>
      </w:r>
      <w:r w:rsidR="00186785" w:rsidRPr="00692A45">
        <w:rPr>
          <w:rFonts w:ascii="Times New Roman" w:hAnsi="Times New Roman"/>
          <w:sz w:val="24"/>
          <w:szCs w:val="24"/>
          <w:lang w:val="lv-LV"/>
        </w:rPr>
        <w:t xml:space="preserve">, </w:t>
      </w:r>
      <w:r w:rsidR="00EE38BD" w:rsidRPr="00692A45">
        <w:rPr>
          <w:rFonts w:ascii="Times New Roman" w:hAnsi="Times New Roman"/>
          <w:sz w:val="24"/>
          <w:szCs w:val="24"/>
          <w:lang w:val="lv-LV"/>
        </w:rPr>
        <w:t xml:space="preserve">virzīt ūdeņraža ekosistēmas projektus Lielo un stratēģiski nozīmīgo investīciju projektu koordinācijas </w:t>
      </w:r>
      <w:r w:rsidR="00186785" w:rsidRPr="00692A45">
        <w:rPr>
          <w:rFonts w:ascii="Times New Roman" w:hAnsi="Times New Roman"/>
          <w:sz w:val="24"/>
          <w:szCs w:val="24"/>
          <w:lang w:val="lv-LV"/>
        </w:rPr>
        <w:t>p</w:t>
      </w:r>
      <w:r w:rsidR="00EE38BD" w:rsidRPr="00692A45">
        <w:rPr>
          <w:rFonts w:ascii="Times New Roman" w:hAnsi="Times New Roman"/>
          <w:sz w:val="24"/>
          <w:szCs w:val="24"/>
          <w:lang w:val="lv-LV"/>
        </w:rPr>
        <w:t>adomē, lai mazinātu administratīvos šķēršļus un paātrinātu to īstenošanu.</w:t>
      </w:r>
    </w:p>
    <w:p w14:paraId="0210E824" w14:textId="463B2AF0" w:rsidR="00EE38BD" w:rsidRPr="00692A45" w:rsidRDefault="007427F1" w:rsidP="0072535F">
      <w:pPr>
        <w:numPr>
          <w:ilvl w:val="0"/>
          <w:numId w:val="45"/>
        </w:numPr>
        <w:jc w:val="both"/>
        <w:rPr>
          <w:rFonts w:ascii="Times New Roman" w:hAnsi="Times New Roman"/>
          <w:sz w:val="24"/>
          <w:szCs w:val="24"/>
          <w:lang w:val="lv-LV"/>
        </w:rPr>
      </w:pPr>
      <w:r w:rsidRPr="00692A45">
        <w:rPr>
          <w:rFonts w:ascii="Times New Roman" w:hAnsi="Times New Roman"/>
          <w:sz w:val="24"/>
          <w:szCs w:val="24"/>
          <w:lang w:val="lv-LV"/>
        </w:rPr>
        <w:t>EM</w:t>
      </w:r>
      <w:r w:rsidR="00186785" w:rsidRPr="00692A45">
        <w:rPr>
          <w:rFonts w:ascii="Times New Roman" w:hAnsi="Times New Roman"/>
          <w:sz w:val="24"/>
          <w:szCs w:val="24"/>
          <w:lang w:val="lv-LV"/>
        </w:rPr>
        <w:t xml:space="preserve"> sadarbībā ar </w:t>
      </w:r>
      <w:r w:rsidR="003F6747" w:rsidRPr="00692A45">
        <w:rPr>
          <w:rFonts w:ascii="Times New Roman" w:hAnsi="Times New Roman"/>
          <w:sz w:val="24"/>
          <w:szCs w:val="24"/>
          <w:lang w:val="lv-LV"/>
        </w:rPr>
        <w:t xml:space="preserve">iesaistītajām pusēm </w:t>
      </w:r>
      <w:r w:rsidR="00B67FED" w:rsidRPr="00692A45">
        <w:rPr>
          <w:rFonts w:ascii="Times New Roman" w:hAnsi="Times New Roman"/>
          <w:sz w:val="24"/>
          <w:szCs w:val="24"/>
          <w:lang w:val="lv-LV"/>
        </w:rPr>
        <w:t>analizēt iespējamo d</w:t>
      </w:r>
      <w:r w:rsidR="00EE38BD" w:rsidRPr="00692A45">
        <w:rPr>
          <w:rFonts w:ascii="Times New Roman" w:hAnsi="Times New Roman"/>
          <w:sz w:val="24"/>
          <w:szCs w:val="24"/>
          <w:lang w:val="lv-LV"/>
        </w:rPr>
        <w:t>alība ES finansēšanas mehānismos</w:t>
      </w:r>
      <w:r w:rsidR="00B67FED" w:rsidRPr="00692A45">
        <w:rPr>
          <w:rFonts w:ascii="Times New Roman" w:hAnsi="Times New Roman"/>
          <w:sz w:val="24"/>
          <w:szCs w:val="24"/>
          <w:lang w:val="lv-LV"/>
        </w:rPr>
        <w:t xml:space="preserve">, tajā skaitā </w:t>
      </w:r>
      <w:r w:rsidR="00EE38BD" w:rsidRPr="00692A45">
        <w:rPr>
          <w:rFonts w:ascii="Times New Roman" w:hAnsi="Times New Roman"/>
          <w:sz w:val="24"/>
          <w:szCs w:val="24"/>
          <w:lang w:val="lv-LV"/>
        </w:rPr>
        <w:t>Ūdeņraža bankas izsolēs, lai piesaistītu atbalstu vietējām ūdeņraža ražošanas iniciatīvām</w:t>
      </w:r>
      <w:r w:rsidR="00E91B2F" w:rsidRPr="00692A45">
        <w:rPr>
          <w:rFonts w:ascii="Times New Roman" w:hAnsi="Times New Roman"/>
          <w:sz w:val="24"/>
          <w:szCs w:val="24"/>
          <w:lang w:val="lv-LV"/>
        </w:rPr>
        <w:t xml:space="preserve"> un LIAA par šīm iespējām informēt </w:t>
      </w:r>
      <w:r w:rsidR="00440947" w:rsidRPr="00692A45">
        <w:rPr>
          <w:rFonts w:ascii="Times New Roman" w:hAnsi="Times New Roman"/>
          <w:sz w:val="24"/>
          <w:szCs w:val="24"/>
          <w:lang w:val="lv-LV"/>
        </w:rPr>
        <w:t>uzņēmējus</w:t>
      </w:r>
      <w:r w:rsidR="00EE38BD" w:rsidRPr="00692A45">
        <w:rPr>
          <w:rFonts w:ascii="Times New Roman" w:hAnsi="Times New Roman"/>
          <w:sz w:val="24"/>
          <w:szCs w:val="24"/>
          <w:lang w:val="lv-LV"/>
        </w:rPr>
        <w:t>.</w:t>
      </w:r>
    </w:p>
    <w:p w14:paraId="5DA66CC4" w14:textId="4DBC59BE" w:rsidR="00EE38BD" w:rsidRPr="00692A45" w:rsidRDefault="00440947" w:rsidP="0072535F">
      <w:pPr>
        <w:numPr>
          <w:ilvl w:val="0"/>
          <w:numId w:val="45"/>
        </w:numPr>
        <w:jc w:val="both"/>
        <w:rPr>
          <w:rFonts w:ascii="Times New Roman" w:hAnsi="Times New Roman"/>
          <w:sz w:val="24"/>
          <w:szCs w:val="24"/>
          <w:lang w:val="lv-LV"/>
        </w:rPr>
      </w:pPr>
      <w:r w:rsidRPr="00692A45">
        <w:rPr>
          <w:rFonts w:ascii="Times New Roman" w:hAnsi="Times New Roman"/>
          <w:sz w:val="24"/>
          <w:szCs w:val="24"/>
          <w:lang w:val="lv-LV"/>
        </w:rPr>
        <w:t>LIAA regulāri</w:t>
      </w:r>
      <w:r w:rsidR="00EE38BD" w:rsidRPr="00692A45">
        <w:rPr>
          <w:rFonts w:ascii="Times New Roman" w:hAnsi="Times New Roman"/>
          <w:sz w:val="24"/>
          <w:szCs w:val="24"/>
          <w:lang w:val="lv-LV"/>
        </w:rPr>
        <w:t xml:space="preserve"> </w:t>
      </w:r>
      <w:r w:rsidRPr="00692A45">
        <w:rPr>
          <w:rFonts w:ascii="Times New Roman" w:hAnsi="Times New Roman"/>
          <w:sz w:val="24"/>
          <w:szCs w:val="24"/>
          <w:lang w:val="lv-LV"/>
        </w:rPr>
        <w:t>o</w:t>
      </w:r>
      <w:r w:rsidR="00EE38BD" w:rsidRPr="00692A45">
        <w:rPr>
          <w:rFonts w:ascii="Times New Roman" w:hAnsi="Times New Roman"/>
          <w:sz w:val="24"/>
          <w:szCs w:val="24"/>
          <w:lang w:val="lv-LV"/>
        </w:rPr>
        <w:t>rganizēt starptautiskus forumus, apaļos galdus un izstādes, lai prezentētu Latvijas ūdeņraža potenciālu un piesaistītu privāto kapitālu, tostarp no ES un globālajiem investoriem.</w:t>
      </w:r>
    </w:p>
    <w:p w14:paraId="54A7842E" w14:textId="28D50161" w:rsidR="00EE38BD" w:rsidRPr="00692A45" w:rsidRDefault="00EE38BD" w:rsidP="00EE38BD">
      <w:pPr>
        <w:jc w:val="both"/>
        <w:rPr>
          <w:rFonts w:ascii="Times New Roman" w:hAnsi="Times New Roman"/>
          <w:sz w:val="24"/>
          <w:szCs w:val="24"/>
          <w:lang w:val="lv-LV"/>
        </w:rPr>
      </w:pPr>
      <w:r w:rsidRPr="00692A45">
        <w:rPr>
          <w:rFonts w:ascii="Times New Roman" w:hAnsi="Times New Roman"/>
          <w:sz w:val="24"/>
          <w:szCs w:val="24"/>
          <w:lang w:val="lv-LV"/>
        </w:rPr>
        <w:lastRenderedPageBreak/>
        <w:t>Attīstīt infrastruktūru</w:t>
      </w:r>
      <w:r w:rsidR="00656C81" w:rsidRPr="00692A45">
        <w:rPr>
          <w:rFonts w:ascii="Times New Roman" w:hAnsi="Times New Roman"/>
          <w:sz w:val="24"/>
          <w:szCs w:val="24"/>
          <w:lang w:val="lv-LV"/>
        </w:rPr>
        <w:t>:</w:t>
      </w:r>
    </w:p>
    <w:p w14:paraId="3986B58C" w14:textId="5780C1EA" w:rsidR="00EE38BD" w:rsidRPr="00692A45" w:rsidRDefault="007427F1" w:rsidP="0072535F">
      <w:pPr>
        <w:numPr>
          <w:ilvl w:val="0"/>
          <w:numId w:val="46"/>
        </w:numPr>
        <w:jc w:val="both"/>
        <w:rPr>
          <w:rFonts w:ascii="Times New Roman" w:hAnsi="Times New Roman"/>
          <w:sz w:val="24"/>
          <w:szCs w:val="24"/>
          <w:lang w:val="lv-LV"/>
        </w:rPr>
      </w:pPr>
      <w:r w:rsidRPr="00692A45">
        <w:rPr>
          <w:rFonts w:ascii="Times New Roman" w:hAnsi="Times New Roman"/>
          <w:sz w:val="24"/>
          <w:szCs w:val="24"/>
          <w:lang w:val="lv-LV"/>
        </w:rPr>
        <w:t>EM</w:t>
      </w:r>
      <w:r w:rsidR="00503865" w:rsidRPr="00692A45">
        <w:rPr>
          <w:rFonts w:ascii="Times New Roman" w:hAnsi="Times New Roman"/>
          <w:sz w:val="24"/>
          <w:szCs w:val="24"/>
          <w:lang w:val="lv-LV"/>
        </w:rPr>
        <w:t xml:space="preserve"> </w:t>
      </w:r>
      <w:r w:rsidR="00E921CA" w:rsidRPr="00692A45">
        <w:rPr>
          <w:rFonts w:ascii="Times New Roman" w:hAnsi="Times New Roman"/>
          <w:sz w:val="24"/>
          <w:szCs w:val="24"/>
          <w:lang w:val="lv-LV"/>
        </w:rPr>
        <w:t xml:space="preserve">sadarbībā ar </w:t>
      </w:r>
      <w:r w:rsidR="0031640C" w:rsidRPr="00692A45">
        <w:rPr>
          <w:rFonts w:ascii="Times New Roman" w:hAnsi="Times New Roman"/>
          <w:sz w:val="24"/>
          <w:szCs w:val="24"/>
          <w:lang w:val="lv-LV"/>
        </w:rPr>
        <w:t xml:space="preserve">attiecīgajām pašvaldībām </w:t>
      </w:r>
      <w:r w:rsidR="00EE38BD" w:rsidRPr="00692A45">
        <w:rPr>
          <w:rFonts w:ascii="Times New Roman" w:hAnsi="Times New Roman"/>
          <w:sz w:val="24"/>
          <w:szCs w:val="24"/>
          <w:lang w:val="lv-LV"/>
        </w:rPr>
        <w:t xml:space="preserve">izvērtēt un atbalstīt ūdeņraža un neto nulles emisiju ieleju </w:t>
      </w:r>
      <w:r w:rsidR="008110D3" w:rsidRPr="00692A45">
        <w:rPr>
          <w:rFonts w:ascii="Times New Roman" w:hAnsi="Times New Roman"/>
          <w:sz w:val="24"/>
          <w:szCs w:val="24"/>
          <w:lang w:val="lv-LV"/>
        </w:rPr>
        <w:t xml:space="preserve">attīstību un </w:t>
      </w:r>
      <w:r w:rsidR="00EE38BD" w:rsidRPr="00692A45">
        <w:rPr>
          <w:rFonts w:ascii="Times New Roman" w:hAnsi="Times New Roman"/>
          <w:sz w:val="24"/>
          <w:szCs w:val="24"/>
          <w:lang w:val="lv-LV"/>
        </w:rPr>
        <w:t>izveidi, īpaši brīvostās (Rīga, Ventspils, Liepāja), lai nodrošinātu sinerģiju starp ražošanu, loģistiku un eksportu.</w:t>
      </w:r>
    </w:p>
    <w:p w14:paraId="752CCBB0" w14:textId="7B3A18D9" w:rsidR="00F61822" w:rsidRPr="00692A45" w:rsidRDefault="007427F1" w:rsidP="0072535F">
      <w:pPr>
        <w:numPr>
          <w:ilvl w:val="0"/>
          <w:numId w:val="46"/>
        </w:numPr>
        <w:jc w:val="both"/>
        <w:rPr>
          <w:rFonts w:ascii="Times New Roman" w:hAnsi="Times New Roman"/>
          <w:sz w:val="24"/>
          <w:szCs w:val="24"/>
          <w:lang w:val="lv-LV"/>
        </w:rPr>
      </w:pPr>
      <w:r w:rsidRPr="00692A45">
        <w:rPr>
          <w:rFonts w:ascii="Times New Roman" w:hAnsi="Times New Roman"/>
          <w:sz w:val="24"/>
          <w:szCs w:val="24"/>
          <w:lang w:val="lv-LV"/>
        </w:rPr>
        <w:t>EM</w:t>
      </w:r>
      <w:r w:rsidR="00A04530" w:rsidRPr="00692A45">
        <w:rPr>
          <w:rFonts w:ascii="Times New Roman" w:hAnsi="Times New Roman"/>
          <w:sz w:val="24"/>
          <w:szCs w:val="24"/>
          <w:lang w:val="lv-LV"/>
        </w:rPr>
        <w:t xml:space="preserve"> un </w:t>
      </w:r>
      <w:r w:rsidR="0095215F" w:rsidRPr="00692A45">
        <w:rPr>
          <w:rFonts w:ascii="Times New Roman" w:hAnsi="Times New Roman"/>
          <w:sz w:val="24"/>
          <w:szCs w:val="24"/>
          <w:lang w:val="lv-LV"/>
        </w:rPr>
        <w:t>KEM</w:t>
      </w:r>
      <w:r w:rsidR="00F91EB0" w:rsidRPr="00692A45">
        <w:rPr>
          <w:rFonts w:ascii="Times New Roman" w:hAnsi="Times New Roman"/>
          <w:sz w:val="24"/>
          <w:szCs w:val="24"/>
          <w:lang w:val="lv-LV"/>
        </w:rPr>
        <w:t xml:space="preserve"> </w:t>
      </w:r>
      <w:r w:rsidR="00D41EF4" w:rsidRPr="00692A45">
        <w:rPr>
          <w:rFonts w:ascii="Times New Roman" w:hAnsi="Times New Roman"/>
          <w:sz w:val="24"/>
          <w:szCs w:val="24"/>
          <w:lang w:val="lv-LV"/>
        </w:rPr>
        <w:t>s</w:t>
      </w:r>
      <w:r w:rsidR="00EE38BD" w:rsidRPr="00692A45">
        <w:rPr>
          <w:rFonts w:ascii="Times New Roman" w:hAnsi="Times New Roman"/>
          <w:sz w:val="24"/>
          <w:szCs w:val="24"/>
          <w:lang w:val="lv-LV"/>
        </w:rPr>
        <w:t xml:space="preserve">adarbībā ar </w:t>
      </w:r>
      <w:r w:rsidR="001C5B5F" w:rsidRPr="00692A45">
        <w:rPr>
          <w:rFonts w:ascii="Times New Roman" w:hAnsi="Times New Roman"/>
          <w:sz w:val="24"/>
          <w:szCs w:val="24"/>
          <w:lang w:val="lv-LV"/>
        </w:rPr>
        <w:t>AS Conexus</w:t>
      </w:r>
      <w:r w:rsidR="005221E2">
        <w:rPr>
          <w:rFonts w:ascii="Times New Roman" w:hAnsi="Times New Roman"/>
          <w:sz w:val="24"/>
          <w:szCs w:val="24"/>
          <w:lang w:val="lv-LV"/>
        </w:rPr>
        <w:t xml:space="preserve"> Baltic Grid</w:t>
      </w:r>
      <w:r w:rsidR="001C5B5F" w:rsidRPr="00692A45">
        <w:rPr>
          <w:rFonts w:ascii="Times New Roman" w:hAnsi="Times New Roman"/>
          <w:sz w:val="24"/>
          <w:szCs w:val="24"/>
          <w:lang w:val="lv-LV"/>
        </w:rPr>
        <w:t xml:space="preserve">, ieinteresētajām </w:t>
      </w:r>
      <w:r w:rsidR="00EE38BD" w:rsidRPr="00692A45">
        <w:rPr>
          <w:rFonts w:ascii="Times New Roman" w:hAnsi="Times New Roman"/>
          <w:sz w:val="24"/>
          <w:szCs w:val="24"/>
          <w:lang w:val="lv-LV"/>
        </w:rPr>
        <w:t xml:space="preserve">pašvaldībām un ostu pārvaldēm </w:t>
      </w:r>
      <w:r w:rsidR="00223C55" w:rsidRPr="00692A45">
        <w:rPr>
          <w:rFonts w:ascii="Times New Roman" w:hAnsi="Times New Roman"/>
          <w:sz w:val="24"/>
          <w:szCs w:val="24"/>
          <w:lang w:val="lv-LV"/>
        </w:rPr>
        <w:t xml:space="preserve">izstrādāt un veicināt pasākumus, lai </w:t>
      </w:r>
      <w:r w:rsidR="00085A5C" w:rsidRPr="00692A45">
        <w:rPr>
          <w:rFonts w:ascii="Times New Roman" w:hAnsi="Times New Roman"/>
          <w:sz w:val="24"/>
          <w:szCs w:val="24"/>
          <w:lang w:val="lv-LV"/>
        </w:rPr>
        <w:t xml:space="preserve">izvērtētu un </w:t>
      </w:r>
      <w:r w:rsidR="00EE38BD" w:rsidRPr="00692A45">
        <w:rPr>
          <w:rFonts w:ascii="Times New Roman" w:hAnsi="Times New Roman"/>
          <w:sz w:val="24"/>
          <w:szCs w:val="24"/>
          <w:lang w:val="lv-LV"/>
        </w:rPr>
        <w:t>attīstīt</w:t>
      </w:r>
      <w:r w:rsidR="00223C55" w:rsidRPr="00692A45">
        <w:rPr>
          <w:rFonts w:ascii="Times New Roman" w:hAnsi="Times New Roman"/>
          <w:sz w:val="24"/>
          <w:szCs w:val="24"/>
          <w:lang w:val="lv-LV"/>
        </w:rPr>
        <w:t>u</w:t>
      </w:r>
      <w:r w:rsidR="00EE38BD" w:rsidRPr="00692A45">
        <w:rPr>
          <w:rFonts w:ascii="Times New Roman" w:hAnsi="Times New Roman"/>
          <w:sz w:val="24"/>
          <w:szCs w:val="24"/>
          <w:lang w:val="lv-LV"/>
        </w:rPr>
        <w:t xml:space="preserve"> ūdeņraža transportēšanas un uzglabāšanas infrastruktūru, tostarp cauruļvadus un degvielas uzpildes stacijas.</w:t>
      </w:r>
    </w:p>
    <w:p w14:paraId="259C6236" w14:textId="6EC0F1A4" w:rsidR="00EE38BD" w:rsidRPr="00692A45" w:rsidRDefault="007427F1" w:rsidP="0072535F">
      <w:pPr>
        <w:numPr>
          <w:ilvl w:val="0"/>
          <w:numId w:val="46"/>
        </w:numPr>
        <w:jc w:val="both"/>
        <w:rPr>
          <w:rFonts w:ascii="Times New Roman" w:hAnsi="Times New Roman"/>
          <w:sz w:val="24"/>
          <w:szCs w:val="24"/>
          <w:lang w:val="lv-LV"/>
        </w:rPr>
      </w:pPr>
      <w:r w:rsidRPr="00692A45">
        <w:rPr>
          <w:rFonts w:ascii="Times New Roman" w:hAnsi="Times New Roman"/>
          <w:sz w:val="24"/>
          <w:szCs w:val="24"/>
          <w:lang w:val="lv-LV"/>
        </w:rPr>
        <w:t>EM</w:t>
      </w:r>
      <w:r w:rsidR="00F91EB0" w:rsidRPr="00692A45">
        <w:rPr>
          <w:rFonts w:ascii="Times New Roman" w:hAnsi="Times New Roman"/>
          <w:sz w:val="24"/>
          <w:szCs w:val="24"/>
          <w:lang w:val="lv-LV"/>
        </w:rPr>
        <w:t xml:space="preserve"> </w:t>
      </w:r>
      <w:r w:rsidR="00A9160E" w:rsidRPr="00692A45">
        <w:rPr>
          <w:rFonts w:ascii="Times New Roman" w:hAnsi="Times New Roman"/>
          <w:sz w:val="24"/>
          <w:szCs w:val="24"/>
          <w:lang w:val="lv-LV"/>
        </w:rPr>
        <w:t>veicināt ūdeņraža ekosistēmas projektu</w:t>
      </w:r>
      <w:r w:rsidR="003D622E" w:rsidRPr="00692A45">
        <w:rPr>
          <w:rFonts w:ascii="Times New Roman" w:hAnsi="Times New Roman"/>
          <w:sz w:val="24"/>
          <w:szCs w:val="24"/>
          <w:lang w:val="lv-LV"/>
        </w:rPr>
        <w:t xml:space="preserve"> sinerģiju ar </w:t>
      </w:r>
      <w:r w:rsidR="00EE38BD" w:rsidRPr="00692A45">
        <w:rPr>
          <w:rFonts w:ascii="Times New Roman" w:hAnsi="Times New Roman"/>
          <w:sz w:val="24"/>
          <w:szCs w:val="24"/>
          <w:lang w:val="lv-LV"/>
        </w:rPr>
        <w:t xml:space="preserve"> sauszemes un jūras vēja</w:t>
      </w:r>
      <w:r w:rsidR="003D622E" w:rsidRPr="00692A45">
        <w:rPr>
          <w:rFonts w:ascii="Times New Roman" w:hAnsi="Times New Roman"/>
          <w:sz w:val="24"/>
          <w:szCs w:val="24"/>
          <w:lang w:val="lv-LV"/>
        </w:rPr>
        <w:t xml:space="preserve"> projekt</w:t>
      </w:r>
      <w:r w:rsidR="00D21FCD" w:rsidRPr="00692A45">
        <w:rPr>
          <w:rFonts w:ascii="Times New Roman" w:hAnsi="Times New Roman"/>
          <w:sz w:val="24"/>
          <w:szCs w:val="24"/>
          <w:lang w:val="lv-LV"/>
        </w:rPr>
        <w:t>u</w:t>
      </w:r>
      <w:r w:rsidR="00EE38BD" w:rsidRPr="00692A45">
        <w:rPr>
          <w:rFonts w:ascii="Times New Roman" w:hAnsi="Times New Roman"/>
          <w:sz w:val="24"/>
          <w:szCs w:val="24"/>
          <w:lang w:val="lv-LV"/>
        </w:rPr>
        <w:t>, kā arī saules enerģijas projektu attīstību, lai nodrošinātu elektroenerģiju zaļā ūdeņraža ražošanai</w:t>
      </w:r>
      <w:r w:rsidR="00FF58DC" w:rsidRPr="00692A45">
        <w:rPr>
          <w:rFonts w:ascii="Times New Roman" w:hAnsi="Times New Roman"/>
          <w:sz w:val="24"/>
          <w:szCs w:val="24"/>
          <w:lang w:val="lv-LV"/>
        </w:rPr>
        <w:t>, tajā skaitā</w:t>
      </w:r>
      <w:r w:rsidR="00703AB3" w:rsidRPr="00692A45">
        <w:rPr>
          <w:rFonts w:ascii="Times New Roman" w:hAnsi="Times New Roman"/>
          <w:sz w:val="24"/>
          <w:szCs w:val="24"/>
          <w:lang w:val="lv-LV"/>
        </w:rPr>
        <w:t>,</w:t>
      </w:r>
      <w:r w:rsidR="00FF58DC" w:rsidRPr="00692A45">
        <w:rPr>
          <w:rFonts w:ascii="Times New Roman" w:hAnsi="Times New Roman"/>
          <w:sz w:val="24"/>
          <w:szCs w:val="24"/>
          <w:lang w:val="lv-LV"/>
        </w:rPr>
        <w:t xml:space="preserve"> izvērtējot elektroenerģijas pārvades un sadales tīklu </w:t>
      </w:r>
      <w:r w:rsidR="00901532" w:rsidRPr="00692A45">
        <w:rPr>
          <w:rFonts w:ascii="Times New Roman" w:hAnsi="Times New Roman"/>
          <w:sz w:val="24"/>
          <w:szCs w:val="24"/>
          <w:lang w:val="lv-LV"/>
        </w:rPr>
        <w:t>nepieciešamo attīstību</w:t>
      </w:r>
      <w:r w:rsidR="00F83B6B" w:rsidRPr="00692A45">
        <w:rPr>
          <w:rFonts w:ascii="Times New Roman" w:hAnsi="Times New Roman"/>
          <w:sz w:val="24"/>
          <w:szCs w:val="24"/>
          <w:lang w:val="lv-LV"/>
        </w:rPr>
        <w:t>.</w:t>
      </w:r>
    </w:p>
    <w:p w14:paraId="7B706889" w14:textId="0EA2C001" w:rsidR="00EE38BD" w:rsidRPr="00692A45" w:rsidRDefault="00EE38BD" w:rsidP="00EE38BD">
      <w:pPr>
        <w:jc w:val="both"/>
        <w:rPr>
          <w:rFonts w:ascii="Times New Roman" w:hAnsi="Times New Roman"/>
          <w:sz w:val="24"/>
          <w:szCs w:val="24"/>
          <w:lang w:val="lv-LV"/>
        </w:rPr>
      </w:pPr>
      <w:r w:rsidRPr="00692A45">
        <w:rPr>
          <w:rFonts w:ascii="Times New Roman" w:hAnsi="Times New Roman"/>
          <w:sz w:val="24"/>
          <w:szCs w:val="24"/>
          <w:lang w:val="lv-LV"/>
        </w:rPr>
        <w:t>Veicināt inovācijas un pētniecību</w:t>
      </w:r>
      <w:r w:rsidR="00656C81" w:rsidRPr="00692A45">
        <w:rPr>
          <w:rFonts w:ascii="Times New Roman" w:hAnsi="Times New Roman"/>
          <w:sz w:val="24"/>
          <w:szCs w:val="24"/>
          <w:lang w:val="lv-LV"/>
        </w:rPr>
        <w:t>:</w:t>
      </w:r>
    </w:p>
    <w:p w14:paraId="22675572" w14:textId="7B0301C2" w:rsidR="00EE38BD" w:rsidRPr="00692A45" w:rsidRDefault="007427F1" w:rsidP="0072535F">
      <w:pPr>
        <w:numPr>
          <w:ilvl w:val="0"/>
          <w:numId w:val="47"/>
        </w:numPr>
        <w:jc w:val="both"/>
        <w:rPr>
          <w:rFonts w:ascii="Times New Roman" w:hAnsi="Times New Roman"/>
          <w:sz w:val="24"/>
          <w:szCs w:val="24"/>
          <w:lang w:val="lv-LV"/>
        </w:rPr>
      </w:pPr>
      <w:r w:rsidRPr="00692A45">
        <w:rPr>
          <w:rFonts w:ascii="Times New Roman" w:hAnsi="Times New Roman"/>
          <w:sz w:val="24"/>
          <w:szCs w:val="24"/>
          <w:lang w:val="lv-LV"/>
        </w:rPr>
        <w:t>EM</w:t>
      </w:r>
      <w:r w:rsidR="007305C7" w:rsidRPr="00692A45">
        <w:rPr>
          <w:rFonts w:ascii="Times New Roman" w:hAnsi="Times New Roman"/>
          <w:sz w:val="24"/>
          <w:szCs w:val="24"/>
          <w:lang w:val="lv-LV"/>
        </w:rPr>
        <w:t xml:space="preserve"> sadarbībā ar</w:t>
      </w:r>
      <w:r w:rsidR="00E62A62" w:rsidRPr="00692A45">
        <w:rPr>
          <w:rFonts w:ascii="Times New Roman" w:hAnsi="Times New Roman"/>
          <w:sz w:val="24"/>
          <w:szCs w:val="24"/>
          <w:lang w:val="lv-LV"/>
        </w:rPr>
        <w:t xml:space="preserve"> </w:t>
      </w:r>
      <w:r w:rsidR="009203EA" w:rsidRPr="00692A45">
        <w:rPr>
          <w:rFonts w:ascii="Times New Roman" w:hAnsi="Times New Roman"/>
          <w:sz w:val="24"/>
          <w:szCs w:val="24"/>
          <w:lang w:val="lv-LV"/>
        </w:rPr>
        <w:t xml:space="preserve">LIAA un </w:t>
      </w:r>
      <w:r w:rsidR="00E62A62" w:rsidRPr="00692A45">
        <w:rPr>
          <w:rFonts w:ascii="Times New Roman" w:hAnsi="Times New Roman"/>
          <w:sz w:val="24"/>
          <w:szCs w:val="24"/>
          <w:lang w:val="lv-LV"/>
        </w:rPr>
        <w:t xml:space="preserve">iesaistītajām institūcijām </w:t>
      </w:r>
      <w:r w:rsidR="007305C7" w:rsidRPr="00692A45">
        <w:rPr>
          <w:rFonts w:ascii="Times New Roman" w:hAnsi="Times New Roman"/>
          <w:sz w:val="24"/>
          <w:szCs w:val="24"/>
          <w:lang w:val="lv-LV"/>
        </w:rPr>
        <w:t xml:space="preserve"> </w:t>
      </w:r>
      <w:r w:rsidR="001E4584" w:rsidRPr="00692A45">
        <w:rPr>
          <w:rFonts w:ascii="Times New Roman" w:hAnsi="Times New Roman"/>
          <w:sz w:val="24"/>
          <w:szCs w:val="24"/>
          <w:lang w:val="lv-LV"/>
        </w:rPr>
        <w:t xml:space="preserve">veicināt pilotprojektu attīstību, </w:t>
      </w:r>
      <w:r w:rsidR="000713B7" w:rsidRPr="00692A45">
        <w:rPr>
          <w:rFonts w:ascii="Times New Roman" w:hAnsi="Times New Roman"/>
          <w:sz w:val="24"/>
          <w:szCs w:val="24"/>
          <w:lang w:val="lv-LV"/>
        </w:rPr>
        <w:t xml:space="preserve">identificējot un mazinot administratīvos šķēršļus un veicinot finansējuma identifikāciju un piesaisti, </w:t>
      </w:r>
      <w:r w:rsidR="00EE38BD" w:rsidRPr="00692A45">
        <w:rPr>
          <w:rFonts w:ascii="Times New Roman" w:hAnsi="Times New Roman"/>
          <w:sz w:val="24"/>
          <w:szCs w:val="24"/>
          <w:lang w:val="lv-LV"/>
        </w:rPr>
        <w:t>pilotprojektu</w:t>
      </w:r>
      <w:r w:rsidR="007D1DF4" w:rsidRPr="00692A45">
        <w:rPr>
          <w:rFonts w:ascii="Times New Roman" w:hAnsi="Times New Roman"/>
          <w:sz w:val="24"/>
          <w:szCs w:val="24"/>
          <w:lang w:val="lv-LV"/>
        </w:rPr>
        <w:t xml:space="preserve"> ieviešan</w:t>
      </w:r>
      <w:r w:rsidR="0078717F" w:rsidRPr="00692A45">
        <w:rPr>
          <w:rFonts w:ascii="Times New Roman" w:hAnsi="Times New Roman"/>
          <w:sz w:val="24"/>
          <w:szCs w:val="24"/>
          <w:lang w:val="lv-LV"/>
        </w:rPr>
        <w:t>a</w:t>
      </w:r>
      <w:r w:rsidR="007D1DF4" w:rsidRPr="00692A45">
        <w:rPr>
          <w:rFonts w:ascii="Times New Roman" w:hAnsi="Times New Roman"/>
          <w:sz w:val="24"/>
          <w:szCs w:val="24"/>
          <w:lang w:val="lv-LV"/>
        </w:rPr>
        <w:t>i</w:t>
      </w:r>
      <w:r w:rsidR="00EE38BD" w:rsidRPr="00692A45">
        <w:rPr>
          <w:rFonts w:ascii="Times New Roman" w:hAnsi="Times New Roman"/>
          <w:sz w:val="24"/>
          <w:szCs w:val="24"/>
          <w:lang w:val="lv-LV"/>
        </w:rPr>
        <w:t xml:space="preserve"> (piemēram, ūdeņraža pielietojum</w:t>
      </w:r>
      <w:r w:rsidR="007D1DF4" w:rsidRPr="00692A45">
        <w:rPr>
          <w:rFonts w:ascii="Times New Roman" w:hAnsi="Times New Roman"/>
          <w:sz w:val="24"/>
          <w:szCs w:val="24"/>
          <w:lang w:val="lv-LV"/>
        </w:rPr>
        <w:t>am</w:t>
      </w:r>
      <w:r w:rsidR="00EE38BD" w:rsidRPr="00692A45">
        <w:rPr>
          <w:rFonts w:ascii="Times New Roman" w:hAnsi="Times New Roman"/>
          <w:sz w:val="24"/>
          <w:szCs w:val="24"/>
          <w:lang w:val="lv-LV"/>
        </w:rPr>
        <w:t xml:space="preserve"> transportā vai koģenerācijā), nodrošinot tehnisko atbalstu.</w:t>
      </w:r>
    </w:p>
    <w:p w14:paraId="7145ABAF" w14:textId="3D675FF2" w:rsidR="00EE38BD" w:rsidRPr="00692A45" w:rsidRDefault="0095215F" w:rsidP="0072535F">
      <w:pPr>
        <w:numPr>
          <w:ilvl w:val="0"/>
          <w:numId w:val="47"/>
        </w:numPr>
        <w:jc w:val="both"/>
        <w:rPr>
          <w:rFonts w:ascii="Times New Roman" w:hAnsi="Times New Roman"/>
          <w:sz w:val="24"/>
          <w:szCs w:val="24"/>
          <w:lang w:val="lv-LV"/>
        </w:rPr>
      </w:pPr>
      <w:r w:rsidRPr="00692A45">
        <w:rPr>
          <w:rFonts w:ascii="Times New Roman" w:hAnsi="Times New Roman"/>
          <w:sz w:val="24"/>
          <w:szCs w:val="24"/>
          <w:lang w:val="lv-LV"/>
        </w:rPr>
        <w:t>IZM</w:t>
      </w:r>
      <w:r w:rsidR="00C12E30" w:rsidRPr="00692A45">
        <w:rPr>
          <w:rFonts w:ascii="Times New Roman" w:hAnsi="Times New Roman"/>
          <w:sz w:val="24"/>
          <w:szCs w:val="24"/>
          <w:lang w:val="lv-LV"/>
        </w:rPr>
        <w:t xml:space="preserve"> </w:t>
      </w:r>
      <w:r w:rsidR="004E6F68" w:rsidRPr="00692A45">
        <w:rPr>
          <w:rFonts w:ascii="Times New Roman" w:hAnsi="Times New Roman"/>
          <w:sz w:val="24"/>
          <w:szCs w:val="24"/>
          <w:lang w:val="lv-LV"/>
        </w:rPr>
        <w:t xml:space="preserve">sadarbībā ar </w:t>
      </w:r>
      <w:r w:rsidR="007427F1" w:rsidRPr="00692A45">
        <w:rPr>
          <w:rFonts w:ascii="Times New Roman" w:hAnsi="Times New Roman"/>
          <w:sz w:val="24"/>
          <w:szCs w:val="24"/>
          <w:lang w:val="lv-LV"/>
        </w:rPr>
        <w:t>EM</w:t>
      </w:r>
      <w:r w:rsidR="00F85BC7" w:rsidRPr="00692A45">
        <w:rPr>
          <w:rFonts w:ascii="Times New Roman" w:hAnsi="Times New Roman"/>
          <w:sz w:val="24"/>
          <w:szCs w:val="24"/>
          <w:lang w:val="lv-LV"/>
        </w:rPr>
        <w:t xml:space="preserve"> un ieinteresētajām institūcijām </w:t>
      </w:r>
      <w:r w:rsidR="004E6F68" w:rsidRPr="00692A45">
        <w:rPr>
          <w:rFonts w:ascii="Times New Roman" w:hAnsi="Times New Roman"/>
          <w:sz w:val="24"/>
          <w:szCs w:val="24"/>
          <w:lang w:val="lv-LV"/>
        </w:rPr>
        <w:t>veicināt finansējuma piesaisti u</w:t>
      </w:r>
      <w:r w:rsidR="00BD2FE8" w:rsidRPr="00692A45">
        <w:rPr>
          <w:rFonts w:ascii="Times New Roman" w:hAnsi="Times New Roman"/>
          <w:sz w:val="24"/>
          <w:szCs w:val="24"/>
          <w:lang w:val="lv-LV"/>
        </w:rPr>
        <w:t xml:space="preserve">n attiecīgo pētījumu virzienu atbalstu </w:t>
      </w:r>
      <w:r w:rsidR="00EE38BD" w:rsidRPr="00692A45">
        <w:rPr>
          <w:rFonts w:ascii="Times New Roman" w:hAnsi="Times New Roman"/>
          <w:sz w:val="24"/>
          <w:szCs w:val="24"/>
          <w:lang w:val="lv-LV"/>
        </w:rPr>
        <w:t>zinātniskajā</w:t>
      </w:r>
      <w:r w:rsidR="00BD2FE8" w:rsidRPr="00692A45">
        <w:rPr>
          <w:rFonts w:ascii="Times New Roman" w:hAnsi="Times New Roman"/>
          <w:sz w:val="24"/>
          <w:szCs w:val="24"/>
          <w:lang w:val="lv-LV"/>
        </w:rPr>
        <w:t>s</w:t>
      </w:r>
      <w:r w:rsidR="00EE38BD" w:rsidRPr="00692A45">
        <w:rPr>
          <w:rFonts w:ascii="Times New Roman" w:hAnsi="Times New Roman"/>
          <w:sz w:val="24"/>
          <w:szCs w:val="24"/>
          <w:lang w:val="lv-LV"/>
        </w:rPr>
        <w:t xml:space="preserve"> institūcijā</w:t>
      </w:r>
      <w:r w:rsidR="00BD2FE8" w:rsidRPr="00692A45">
        <w:rPr>
          <w:rFonts w:ascii="Times New Roman" w:hAnsi="Times New Roman"/>
          <w:sz w:val="24"/>
          <w:szCs w:val="24"/>
          <w:lang w:val="lv-LV"/>
        </w:rPr>
        <w:t xml:space="preserve">s, </w:t>
      </w:r>
      <w:r w:rsidR="00EE38BD" w:rsidRPr="00692A45">
        <w:rPr>
          <w:rFonts w:ascii="Times New Roman" w:hAnsi="Times New Roman"/>
          <w:sz w:val="24"/>
          <w:szCs w:val="24"/>
          <w:lang w:val="lv-LV"/>
        </w:rPr>
        <w:t xml:space="preserve">lai attīstītu </w:t>
      </w:r>
      <w:r w:rsidR="00D749D3" w:rsidRPr="00692A45">
        <w:rPr>
          <w:rFonts w:ascii="Times New Roman" w:hAnsi="Times New Roman"/>
          <w:sz w:val="24"/>
          <w:szCs w:val="24"/>
          <w:lang w:val="lv-LV"/>
        </w:rPr>
        <w:t>un adaptētu Latvijas vajadzībām</w:t>
      </w:r>
      <w:r w:rsidR="00EE38BD" w:rsidRPr="00692A45">
        <w:rPr>
          <w:rFonts w:ascii="Times New Roman" w:hAnsi="Times New Roman"/>
          <w:sz w:val="24"/>
          <w:szCs w:val="24"/>
          <w:lang w:val="lv-LV"/>
        </w:rPr>
        <w:t xml:space="preserve"> ūdeņraža ražošanas un pielietojuma tehnoloģijas.</w:t>
      </w:r>
    </w:p>
    <w:p w14:paraId="18D85E66" w14:textId="799C4CDD" w:rsidR="00EE38BD" w:rsidRPr="00692A45" w:rsidRDefault="007427F1" w:rsidP="0072535F">
      <w:pPr>
        <w:numPr>
          <w:ilvl w:val="0"/>
          <w:numId w:val="47"/>
        </w:numPr>
        <w:jc w:val="both"/>
        <w:rPr>
          <w:rFonts w:ascii="Times New Roman" w:hAnsi="Times New Roman"/>
          <w:sz w:val="24"/>
          <w:szCs w:val="24"/>
          <w:lang w:val="lv-LV"/>
        </w:rPr>
      </w:pPr>
      <w:r w:rsidRPr="00692A45">
        <w:rPr>
          <w:rFonts w:ascii="Times New Roman" w:hAnsi="Times New Roman"/>
          <w:sz w:val="24"/>
          <w:szCs w:val="24"/>
          <w:lang w:val="lv-LV"/>
        </w:rPr>
        <w:t>EM</w:t>
      </w:r>
      <w:r w:rsidR="00ED4FFF" w:rsidRPr="00692A45">
        <w:rPr>
          <w:rFonts w:ascii="Times New Roman" w:hAnsi="Times New Roman"/>
          <w:sz w:val="24"/>
          <w:szCs w:val="24"/>
          <w:lang w:val="lv-LV"/>
        </w:rPr>
        <w:t xml:space="preserve"> sadarbībā ar </w:t>
      </w:r>
      <w:r w:rsidR="00B01287" w:rsidRPr="00692A45">
        <w:rPr>
          <w:rFonts w:ascii="Times New Roman" w:hAnsi="Times New Roman"/>
          <w:sz w:val="24"/>
          <w:szCs w:val="24"/>
          <w:lang w:val="lv-LV"/>
        </w:rPr>
        <w:t xml:space="preserve">ieinteresētajām institūcijām </w:t>
      </w:r>
      <w:r w:rsidR="001C1003" w:rsidRPr="00692A45">
        <w:rPr>
          <w:rFonts w:ascii="Times New Roman" w:hAnsi="Times New Roman"/>
          <w:sz w:val="24"/>
          <w:szCs w:val="24"/>
          <w:lang w:val="lv-LV"/>
        </w:rPr>
        <w:t>attīstīt atbalsta programmas, kas veicina</w:t>
      </w:r>
      <w:r w:rsidR="00EE38BD" w:rsidRPr="00692A45">
        <w:rPr>
          <w:rFonts w:ascii="Times New Roman" w:hAnsi="Times New Roman"/>
          <w:sz w:val="24"/>
          <w:szCs w:val="24"/>
          <w:lang w:val="lv-LV"/>
        </w:rPr>
        <w:t xml:space="preserve"> tehnoloģiju pāreju </w:t>
      </w:r>
      <w:r w:rsidR="001C1003" w:rsidRPr="00692A45">
        <w:rPr>
          <w:rFonts w:ascii="Times New Roman" w:hAnsi="Times New Roman"/>
          <w:sz w:val="24"/>
          <w:szCs w:val="24"/>
          <w:lang w:val="lv-LV"/>
        </w:rPr>
        <w:t>un</w:t>
      </w:r>
      <w:r w:rsidR="00EE38BD" w:rsidRPr="00692A45">
        <w:rPr>
          <w:rFonts w:ascii="Times New Roman" w:hAnsi="Times New Roman"/>
          <w:sz w:val="24"/>
          <w:szCs w:val="24"/>
          <w:lang w:val="lv-LV"/>
        </w:rPr>
        <w:t xml:space="preserve"> komercializē klimatneitrālās tehnoloģijas, tostarp ūdeņraža </w:t>
      </w:r>
      <w:r w:rsidR="00CD2C5E" w:rsidRPr="00692A45">
        <w:rPr>
          <w:rFonts w:ascii="Times New Roman" w:hAnsi="Times New Roman"/>
          <w:sz w:val="24"/>
          <w:szCs w:val="24"/>
          <w:lang w:val="lv-LV"/>
        </w:rPr>
        <w:t>ekosistēmas attīstībai</w:t>
      </w:r>
      <w:r w:rsidR="00A340D4" w:rsidRPr="00692A45">
        <w:rPr>
          <w:rFonts w:ascii="Times New Roman" w:hAnsi="Times New Roman"/>
          <w:sz w:val="24"/>
          <w:szCs w:val="24"/>
          <w:lang w:val="lv-LV"/>
        </w:rPr>
        <w:t xml:space="preserve">, un veicināt lokālo demonstrācijas un pilotrisinājumu paātrinātu ieviešanu ar nelielu </w:t>
      </w:r>
      <w:r w:rsidR="005221E2">
        <w:rPr>
          <w:rFonts w:ascii="Times New Roman" w:hAnsi="Times New Roman"/>
          <w:sz w:val="24"/>
          <w:szCs w:val="24"/>
          <w:lang w:val="lv-LV"/>
        </w:rPr>
        <w:t>neatmaksājama atbalsta</w:t>
      </w:r>
      <w:r w:rsidR="00A340D4" w:rsidRPr="00692A45">
        <w:rPr>
          <w:rFonts w:ascii="Times New Roman" w:hAnsi="Times New Roman"/>
          <w:sz w:val="24"/>
          <w:szCs w:val="24"/>
          <w:lang w:val="lv-LV"/>
        </w:rPr>
        <w:t xml:space="preserve"> </w:t>
      </w:r>
      <w:r w:rsidR="00CE0F1C" w:rsidRPr="00692A45">
        <w:rPr>
          <w:rFonts w:ascii="Times New Roman" w:hAnsi="Times New Roman"/>
          <w:sz w:val="24"/>
          <w:szCs w:val="24"/>
          <w:lang w:val="lv-LV"/>
        </w:rPr>
        <w:t xml:space="preserve">vai finanšu mehānismu palīdzību </w:t>
      </w:r>
      <w:r w:rsidR="00A340D4" w:rsidRPr="00692A45">
        <w:rPr>
          <w:rFonts w:ascii="Times New Roman" w:hAnsi="Times New Roman"/>
          <w:sz w:val="24"/>
          <w:szCs w:val="24"/>
          <w:lang w:val="lv-LV"/>
        </w:rPr>
        <w:t>un inovatīvām regulatīvām “smilškastēm”.</w:t>
      </w:r>
    </w:p>
    <w:p w14:paraId="3FAA326A" w14:textId="14ACB112" w:rsidR="00EE38BD" w:rsidRPr="00692A45" w:rsidRDefault="00EE38BD" w:rsidP="00EE38BD">
      <w:pPr>
        <w:jc w:val="both"/>
        <w:rPr>
          <w:rFonts w:ascii="Times New Roman" w:hAnsi="Times New Roman"/>
          <w:sz w:val="24"/>
          <w:szCs w:val="24"/>
          <w:lang w:val="lv-LV"/>
        </w:rPr>
      </w:pPr>
      <w:r w:rsidRPr="00692A45">
        <w:rPr>
          <w:rFonts w:ascii="Times New Roman" w:hAnsi="Times New Roman"/>
          <w:sz w:val="24"/>
          <w:szCs w:val="24"/>
          <w:lang w:val="lv-LV"/>
        </w:rPr>
        <w:t>Radīt noieta tirgu</w:t>
      </w:r>
      <w:r w:rsidR="00656C81" w:rsidRPr="00692A45">
        <w:rPr>
          <w:rFonts w:ascii="Times New Roman" w:hAnsi="Times New Roman"/>
          <w:sz w:val="24"/>
          <w:szCs w:val="24"/>
          <w:lang w:val="lv-LV"/>
        </w:rPr>
        <w:t xml:space="preserve">: </w:t>
      </w:r>
    </w:p>
    <w:p w14:paraId="7F5CF1A8" w14:textId="6524161B" w:rsidR="00EE38BD" w:rsidRPr="00692A45" w:rsidRDefault="00EE38BD" w:rsidP="0072535F">
      <w:pPr>
        <w:numPr>
          <w:ilvl w:val="0"/>
          <w:numId w:val="48"/>
        </w:numPr>
        <w:jc w:val="both"/>
        <w:rPr>
          <w:rFonts w:ascii="Times New Roman" w:hAnsi="Times New Roman"/>
          <w:sz w:val="24"/>
          <w:szCs w:val="24"/>
          <w:lang w:val="lv-LV"/>
        </w:rPr>
      </w:pPr>
      <w:r w:rsidRPr="00692A45">
        <w:rPr>
          <w:rFonts w:ascii="Times New Roman" w:hAnsi="Times New Roman"/>
          <w:sz w:val="24"/>
          <w:szCs w:val="24"/>
          <w:lang w:val="lv-LV"/>
        </w:rPr>
        <w:t>Stimulēt vietējo pieprasījumu</w:t>
      </w:r>
      <w:r w:rsidR="008E04BB" w:rsidRPr="00692A45">
        <w:rPr>
          <w:rFonts w:ascii="Times New Roman" w:hAnsi="Times New Roman"/>
          <w:sz w:val="24"/>
          <w:szCs w:val="24"/>
          <w:lang w:val="lv-LV"/>
        </w:rPr>
        <w:t xml:space="preserve"> - </w:t>
      </w:r>
      <w:r w:rsidRPr="00692A45">
        <w:rPr>
          <w:rFonts w:ascii="Times New Roman" w:hAnsi="Times New Roman"/>
          <w:sz w:val="24"/>
          <w:szCs w:val="24"/>
          <w:lang w:val="lv-LV"/>
        </w:rPr>
        <w:t xml:space="preserve"> </w:t>
      </w:r>
      <w:r w:rsidR="007427F1" w:rsidRPr="00692A45">
        <w:rPr>
          <w:rFonts w:ascii="Times New Roman" w:hAnsi="Times New Roman"/>
          <w:sz w:val="24"/>
          <w:szCs w:val="24"/>
          <w:lang w:val="lv-LV"/>
        </w:rPr>
        <w:t>EM</w:t>
      </w:r>
      <w:r w:rsidR="00AE0898" w:rsidRPr="00692A45">
        <w:rPr>
          <w:rFonts w:ascii="Times New Roman" w:hAnsi="Times New Roman"/>
          <w:sz w:val="24"/>
          <w:szCs w:val="24"/>
          <w:lang w:val="lv-LV"/>
        </w:rPr>
        <w:t xml:space="preserve">, </w:t>
      </w:r>
      <w:r w:rsidR="0095215F" w:rsidRPr="00692A45">
        <w:rPr>
          <w:rFonts w:ascii="Times New Roman" w:hAnsi="Times New Roman"/>
          <w:sz w:val="24"/>
          <w:szCs w:val="24"/>
          <w:lang w:val="lv-LV"/>
        </w:rPr>
        <w:t>KEM</w:t>
      </w:r>
      <w:r w:rsidR="00AE0898" w:rsidRPr="00692A45">
        <w:rPr>
          <w:rFonts w:ascii="Times New Roman" w:hAnsi="Times New Roman"/>
          <w:sz w:val="24"/>
          <w:szCs w:val="24"/>
          <w:lang w:val="lv-LV"/>
        </w:rPr>
        <w:t xml:space="preserve"> un </w:t>
      </w:r>
      <w:r w:rsidR="009E1C14" w:rsidRPr="00692A45">
        <w:rPr>
          <w:rFonts w:ascii="Times New Roman" w:hAnsi="Times New Roman"/>
          <w:sz w:val="24"/>
          <w:szCs w:val="24"/>
          <w:lang w:val="lv-LV"/>
        </w:rPr>
        <w:t>SM</w:t>
      </w:r>
      <w:r w:rsidR="00AE0898" w:rsidRPr="00692A45">
        <w:rPr>
          <w:rFonts w:ascii="Times New Roman" w:hAnsi="Times New Roman"/>
          <w:sz w:val="24"/>
          <w:szCs w:val="24"/>
          <w:lang w:val="lv-LV"/>
        </w:rPr>
        <w:t xml:space="preserve"> </w:t>
      </w:r>
      <w:r w:rsidR="001C3987" w:rsidRPr="00692A45">
        <w:rPr>
          <w:rFonts w:ascii="Times New Roman" w:hAnsi="Times New Roman"/>
          <w:sz w:val="24"/>
          <w:szCs w:val="24"/>
          <w:lang w:val="lv-LV"/>
        </w:rPr>
        <w:t>savas kompetences jomās i</w:t>
      </w:r>
      <w:r w:rsidRPr="00692A45">
        <w:rPr>
          <w:rFonts w:ascii="Times New Roman" w:hAnsi="Times New Roman"/>
          <w:sz w:val="24"/>
          <w:szCs w:val="24"/>
          <w:lang w:val="lv-LV"/>
        </w:rPr>
        <w:t>zstrādāt atbalsta programmas  ūdeņraža izmantošanai sabiedriskajā transportā, rūpniecībā un enerģētikā</w:t>
      </w:r>
      <w:r w:rsidR="00A340D4" w:rsidRPr="00692A45">
        <w:rPr>
          <w:rFonts w:ascii="Times New Roman" w:hAnsi="Times New Roman"/>
          <w:sz w:val="24"/>
          <w:szCs w:val="24"/>
          <w:lang w:val="lv-LV"/>
        </w:rPr>
        <w:t>, kā arī attīstīt inovatīvā publiskā iepirkuma veicinošus pasākumus</w:t>
      </w:r>
      <w:r w:rsidR="000A5CDF" w:rsidRPr="00692A45">
        <w:rPr>
          <w:rFonts w:ascii="Times New Roman" w:hAnsi="Times New Roman"/>
          <w:sz w:val="24"/>
          <w:szCs w:val="24"/>
          <w:lang w:val="lv-LV"/>
        </w:rPr>
        <w:t xml:space="preserve"> un</w:t>
      </w:r>
      <w:r w:rsidR="00A340D4" w:rsidRPr="00692A45">
        <w:rPr>
          <w:rFonts w:ascii="Times New Roman" w:hAnsi="Times New Roman"/>
          <w:sz w:val="24"/>
          <w:szCs w:val="24"/>
          <w:lang w:val="lv-LV"/>
        </w:rPr>
        <w:t xml:space="preserve"> demonstrācijas pilotprojektu ātrai realizācija</w:t>
      </w:r>
      <w:r w:rsidR="008C05B2" w:rsidRPr="00692A45">
        <w:rPr>
          <w:rFonts w:ascii="Times New Roman" w:hAnsi="Times New Roman"/>
          <w:sz w:val="24"/>
          <w:szCs w:val="24"/>
          <w:lang w:val="lv-LV"/>
        </w:rPr>
        <w:t>i</w:t>
      </w:r>
      <w:r w:rsidR="00A340D4" w:rsidRPr="00692A45">
        <w:rPr>
          <w:rFonts w:ascii="Times New Roman" w:hAnsi="Times New Roman"/>
          <w:sz w:val="24"/>
          <w:szCs w:val="24"/>
          <w:lang w:val="lv-LV"/>
        </w:rPr>
        <w:t>, jo īpaši ar augstu vietējā ražojuma komponenšu izmantošanu.</w:t>
      </w:r>
    </w:p>
    <w:p w14:paraId="2BAFC27A" w14:textId="3470F2B6" w:rsidR="00EE38BD" w:rsidRPr="00692A45" w:rsidRDefault="00EE38BD" w:rsidP="0072535F">
      <w:pPr>
        <w:numPr>
          <w:ilvl w:val="0"/>
          <w:numId w:val="48"/>
        </w:numPr>
        <w:jc w:val="both"/>
        <w:rPr>
          <w:rFonts w:ascii="Times New Roman" w:hAnsi="Times New Roman"/>
          <w:sz w:val="24"/>
          <w:szCs w:val="24"/>
          <w:lang w:val="lv-LV"/>
        </w:rPr>
      </w:pPr>
      <w:r w:rsidRPr="00692A45">
        <w:rPr>
          <w:rFonts w:ascii="Times New Roman" w:hAnsi="Times New Roman"/>
          <w:sz w:val="24"/>
          <w:szCs w:val="24"/>
          <w:lang w:val="lv-LV"/>
        </w:rPr>
        <w:t xml:space="preserve">Attīstīt eksporta potenciālu: </w:t>
      </w:r>
      <w:r w:rsidR="007427F1" w:rsidRPr="00692A45">
        <w:rPr>
          <w:rFonts w:ascii="Times New Roman" w:hAnsi="Times New Roman"/>
          <w:sz w:val="24"/>
          <w:szCs w:val="24"/>
          <w:lang w:val="lv-LV"/>
        </w:rPr>
        <w:t>EM</w:t>
      </w:r>
      <w:r w:rsidR="00566CCB" w:rsidRPr="00692A45">
        <w:rPr>
          <w:rFonts w:ascii="Times New Roman" w:hAnsi="Times New Roman"/>
          <w:sz w:val="24"/>
          <w:szCs w:val="24"/>
          <w:lang w:val="lv-LV"/>
        </w:rPr>
        <w:t xml:space="preserve"> sadarbībā ar LIAA</w:t>
      </w:r>
      <w:r w:rsidR="00D501B9" w:rsidRPr="00692A45">
        <w:rPr>
          <w:rFonts w:ascii="Times New Roman" w:hAnsi="Times New Roman"/>
          <w:sz w:val="24"/>
          <w:szCs w:val="24"/>
          <w:lang w:val="lv-LV"/>
        </w:rPr>
        <w:t xml:space="preserve"> v</w:t>
      </w:r>
      <w:r w:rsidRPr="00692A45">
        <w:rPr>
          <w:rFonts w:ascii="Times New Roman" w:hAnsi="Times New Roman"/>
          <w:sz w:val="24"/>
          <w:szCs w:val="24"/>
          <w:lang w:val="lv-LV"/>
        </w:rPr>
        <w:t>eidot sadarbību ar ES dalībvalstīm un trešajām valstīm, lai nodrošinātu noieta tirgu zaļajam ūdeņradim un tā atvasinājumiem (piemēram, metanolam, amonjakam).</w:t>
      </w:r>
    </w:p>
    <w:p w14:paraId="10C49352" w14:textId="7D074DF3" w:rsidR="00EE38BD" w:rsidRPr="00692A45" w:rsidRDefault="00EE38BD" w:rsidP="0072535F">
      <w:pPr>
        <w:numPr>
          <w:ilvl w:val="0"/>
          <w:numId w:val="48"/>
        </w:numPr>
        <w:jc w:val="both"/>
        <w:rPr>
          <w:rFonts w:ascii="Times New Roman" w:hAnsi="Times New Roman"/>
          <w:sz w:val="24"/>
          <w:szCs w:val="24"/>
          <w:lang w:val="lv-LV"/>
        </w:rPr>
      </w:pPr>
      <w:r w:rsidRPr="00692A45">
        <w:rPr>
          <w:rFonts w:ascii="Times New Roman" w:hAnsi="Times New Roman"/>
          <w:sz w:val="24"/>
          <w:szCs w:val="24"/>
          <w:lang w:val="lv-LV"/>
        </w:rPr>
        <w:t xml:space="preserve">Veicināt tehnoloģiju eksportu: </w:t>
      </w:r>
      <w:r w:rsidR="007427F1" w:rsidRPr="00692A45">
        <w:rPr>
          <w:rFonts w:ascii="Times New Roman" w:hAnsi="Times New Roman"/>
          <w:sz w:val="24"/>
          <w:szCs w:val="24"/>
          <w:lang w:val="lv-LV"/>
        </w:rPr>
        <w:t>EM</w:t>
      </w:r>
      <w:r w:rsidR="00F6257F" w:rsidRPr="00692A45">
        <w:rPr>
          <w:rFonts w:ascii="Times New Roman" w:hAnsi="Times New Roman"/>
          <w:sz w:val="24"/>
          <w:szCs w:val="24"/>
          <w:lang w:val="lv-LV"/>
        </w:rPr>
        <w:t xml:space="preserve"> sadarbībā ar LIAA </w:t>
      </w:r>
      <w:r w:rsidR="008C05B2" w:rsidRPr="00692A45">
        <w:rPr>
          <w:rFonts w:ascii="Times New Roman" w:hAnsi="Times New Roman"/>
          <w:sz w:val="24"/>
          <w:szCs w:val="24"/>
          <w:lang w:val="lv-LV"/>
        </w:rPr>
        <w:t>a</w:t>
      </w:r>
      <w:r w:rsidRPr="00692A45">
        <w:rPr>
          <w:rFonts w:ascii="Times New Roman" w:hAnsi="Times New Roman"/>
          <w:sz w:val="24"/>
          <w:szCs w:val="24"/>
          <w:lang w:val="lv-LV"/>
        </w:rPr>
        <w:t>tbalstīt vietējo klimatneitrālo tehnoloģiju un komponenšu ražotājus, piedāvājot tos starptautiskajos atjaunīgās enerģijas tirgos.</w:t>
      </w:r>
    </w:p>
    <w:p w14:paraId="605471D3" w14:textId="4011B6B0" w:rsidR="00EE38BD" w:rsidRPr="00692A45" w:rsidRDefault="00EE38BD" w:rsidP="00EE38BD">
      <w:pPr>
        <w:jc w:val="both"/>
        <w:rPr>
          <w:rFonts w:ascii="Times New Roman" w:hAnsi="Times New Roman"/>
          <w:sz w:val="24"/>
          <w:szCs w:val="24"/>
          <w:lang w:val="lv-LV"/>
        </w:rPr>
      </w:pPr>
      <w:r w:rsidRPr="00692A45">
        <w:rPr>
          <w:rFonts w:ascii="Times New Roman" w:hAnsi="Times New Roman"/>
          <w:sz w:val="24"/>
          <w:szCs w:val="24"/>
          <w:lang w:val="lv-LV"/>
        </w:rPr>
        <w:t>Stiprināt starptautisko sadarbību</w:t>
      </w:r>
      <w:r w:rsidR="00656C81" w:rsidRPr="00692A45">
        <w:rPr>
          <w:rFonts w:ascii="Times New Roman" w:hAnsi="Times New Roman"/>
          <w:sz w:val="24"/>
          <w:szCs w:val="24"/>
          <w:lang w:val="lv-LV"/>
        </w:rPr>
        <w:t>:</w:t>
      </w:r>
    </w:p>
    <w:p w14:paraId="229F9EF8" w14:textId="0EF856C0" w:rsidR="00EE38BD" w:rsidRPr="00692A45" w:rsidRDefault="007427F1" w:rsidP="0072535F">
      <w:pPr>
        <w:numPr>
          <w:ilvl w:val="0"/>
          <w:numId w:val="49"/>
        </w:numPr>
        <w:jc w:val="both"/>
        <w:rPr>
          <w:rFonts w:ascii="Times New Roman" w:hAnsi="Times New Roman"/>
          <w:sz w:val="24"/>
          <w:szCs w:val="24"/>
          <w:lang w:val="lv-LV"/>
        </w:rPr>
      </w:pPr>
      <w:r w:rsidRPr="00692A45">
        <w:rPr>
          <w:rFonts w:ascii="Times New Roman" w:hAnsi="Times New Roman"/>
          <w:sz w:val="24"/>
          <w:szCs w:val="24"/>
          <w:lang w:val="lv-LV"/>
        </w:rPr>
        <w:t>EM</w:t>
      </w:r>
      <w:r w:rsidR="008F7009" w:rsidRPr="00692A45">
        <w:rPr>
          <w:rFonts w:ascii="Times New Roman" w:hAnsi="Times New Roman"/>
          <w:sz w:val="24"/>
          <w:szCs w:val="24"/>
          <w:lang w:val="lv-LV"/>
        </w:rPr>
        <w:t xml:space="preserve"> sadarbībā ar a</w:t>
      </w:r>
      <w:r w:rsidR="00D84A78" w:rsidRPr="00692A45">
        <w:rPr>
          <w:rFonts w:ascii="Times New Roman" w:hAnsi="Times New Roman"/>
          <w:sz w:val="24"/>
          <w:szCs w:val="24"/>
          <w:lang w:val="lv-LV"/>
        </w:rPr>
        <w:t xml:space="preserve">tbildīgajām ministrijām </w:t>
      </w:r>
      <w:r w:rsidR="00507E31" w:rsidRPr="00692A45">
        <w:rPr>
          <w:rFonts w:ascii="Times New Roman" w:hAnsi="Times New Roman"/>
          <w:sz w:val="24"/>
          <w:szCs w:val="24"/>
          <w:lang w:val="lv-LV"/>
        </w:rPr>
        <w:t>attīstīt sadarbību</w:t>
      </w:r>
      <w:r w:rsidR="00EE38BD" w:rsidRPr="00692A45">
        <w:rPr>
          <w:rFonts w:ascii="Times New Roman" w:hAnsi="Times New Roman"/>
          <w:sz w:val="24"/>
          <w:szCs w:val="24"/>
          <w:lang w:val="lv-LV"/>
        </w:rPr>
        <w:t xml:space="preserve"> ar Lietuvu, Igauniju un citām ES valstīm, lai dalītos pieredzē, attīstītu kopīgus infrastruktūras projektus un izveidotu Baltijas ūdeņraža tirgu.</w:t>
      </w:r>
    </w:p>
    <w:p w14:paraId="60A25879" w14:textId="66B7F9A8" w:rsidR="00EE38BD" w:rsidRPr="00692A45" w:rsidRDefault="007427F1" w:rsidP="0072535F">
      <w:pPr>
        <w:numPr>
          <w:ilvl w:val="0"/>
          <w:numId w:val="49"/>
        </w:numPr>
        <w:jc w:val="both"/>
        <w:rPr>
          <w:rFonts w:ascii="Times New Roman" w:hAnsi="Times New Roman"/>
          <w:sz w:val="24"/>
          <w:szCs w:val="24"/>
          <w:lang w:val="lv-LV"/>
        </w:rPr>
      </w:pPr>
      <w:r w:rsidRPr="00692A45">
        <w:rPr>
          <w:rFonts w:ascii="Times New Roman" w:hAnsi="Times New Roman"/>
          <w:sz w:val="24"/>
          <w:szCs w:val="24"/>
          <w:lang w:val="lv-LV"/>
        </w:rPr>
        <w:lastRenderedPageBreak/>
        <w:t>EM</w:t>
      </w:r>
      <w:r w:rsidR="008F7009" w:rsidRPr="00692A45">
        <w:rPr>
          <w:rFonts w:ascii="Times New Roman" w:hAnsi="Times New Roman"/>
          <w:sz w:val="24"/>
          <w:szCs w:val="24"/>
          <w:lang w:val="lv-LV"/>
        </w:rPr>
        <w:t xml:space="preserve"> sadarbībā ar a</w:t>
      </w:r>
      <w:r w:rsidR="009154D3" w:rsidRPr="00692A45">
        <w:rPr>
          <w:rFonts w:ascii="Times New Roman" w:hAnsi="Times New Roman"/>
          <w:sz w:val="24"/>
          <w:szCs w:val="24"/>
          <w:lang w:val="lv-LV"/>
        </w:rPr>
        <w:t>tbildīgajām ministrijām i</w:t>
      </w:r>
      <w:r w:rsidR="00EE38BD" w:rsidRPr="00692A45">
        <w:rPr>
          <w:rFonts w:ascii="Times New Roman" w:hAnsi="Times New Roman"/>
          <w:sz w:val="24"/>
          <w:szCs w:val="24"/>
          <w:lang w:val="lv-LV"/>
        </w:rPr>
        <w:t>esaistīties ES iniciatīvās</w:t>
      </w:r>
      <w:r w:rsidR="009154D3" w:rsidRPr="00692A45">
        <w:rPr>
          <w:rFonts w:ascii="Times New Roman" w:hAnsi="Times New Roman"/>
          <w:sz w:val="24"/>
          <w:szCs w:val="24"/>
          <w:lang w:val="lv-LV"/>
        </w:rPr>
        <w:t xml:space="preserve">, </w:t>
      </w:r>
      <w:r w:rsidR="00EE38BD" w:rsidRPr="00692A45">
        <w:rPr>
          <w:rFonts w:ascii="Times New Roman" w:hAnsi="Times New Roman"/>
          <w:sz w:val="24"/>
          <w:szCs w:val="24"/>
          <w:lang w:val="lv-LV"/>
        </w:rPr>
        <w:t>piedal</w:t>
      </w:r>
      <w:r w:rsidR="009154D3" w:rsidRPr="00692A45">
        <w:rPr>
          <w:rFonts w:ascii="Times New Roman" w:hAnsi="Times New Roman"/>
          <w:sz w:val="24"/>
          <w:szCs w:val="24"/>
          <w:lang w:val="lv-LV"/>
        </w:rPr>
        <w:t>oties</w:t>
      </w:r>
      <w:r w:rsidR="00EE38BD" w:rsidRPr="00692A45">
        <w:rPr>
          <w:rFonts w:ascii="Times New Roman" w:hAnsi="Times New Roman"/>
          <w:sz w:val="24"/>
          <w:szCs w:val="24"/>
          <w:lang w:val="lv-LV"/>
        </w:rPr>
        <w:t xml:space="preserve"> ES Ūdeņraža stratēģijas un </w:t>
      </w:r>
      <w:r w:rsidR="00B80E37" w:rsidRPr="00692A45">
        <w:rPr>
          <w:rFonts w:ascii="Times New Roman" w:hAnsi="Times New Roman"/>
          <w:sz w:val="24"/>
          <w:szCs w:val="24"/>
          <w:lang w:val="lv-LV"/>
        </w:rPr>
        <w:t>Tīrā ūdeņraža partnerības</w:t>
      </w:r>
      <w:r w:rsidR="00B80E37" w:rsidRPr="00692A45">
        <w:rPr>
          <w:rStyle w:val="FootnoteReference"/>
          <w:rFonts w:ascii="Times New Roman" w:hAnsi="Times New Roman"/>
          <w:sz w:val="24"/>
          <w:szCs w:val="24"/>
          <w:lang w:val="lv-LV"/>
        </w:rPr>
        <w:footnoteReference w:id="54"/>
      </w:r>
      <w:r w:rsidR="00EE38BD" w:rsidRPr="00692A45">
        <w:rPr>
          <w:rFonts w:ascii="Times New Roman" w:hAnsi="Times New Roman"/>
          <w:sz w:val="24"/>
          <w:szCs w:val="24"/>
          <w:lang w:val="lv-LV"/>
        </w:rPr>
        <w:t xml:space="preserve"> projektos, lai piekļūtu zināšanām, finansējumam un tehnoloģijām.</w:t>
      </w:r>
    </w:p>
    <w:p w14:paraId="5114CDA2" w14:textId="3AF1A2E9" w:rsidR="00A340D4" w:rsidRPr="00692A45" w:rsidRDefault="007427F1" w:rsidP="0072535F">
      <w:pPr>
        <w:numPr>
          <w:ilvl w:val="0"/>
          <w:numId w:val="49"/>
        </w:numPr>
        <w:jc w:val="both"/>
        <w:rPr>
          <w:rFonts w:ascii="Times New Roman" w:hAnsi="Times New Roman"/>
          <w:sz w:val="24"/>
          <w:szCs w:val="24"/>
          <w:lang w:val="lv-LV"/>
        </w:rPr>
      </w:pPr>
      <w:r w:rsidRPr="00692A45">
        <w:rPr>
          <w:rFonts w:ascii="Times New Roman" w:hAnsi="Times New Roman"/>
          <w:sz w:val="24"/>
          <w:szCs w:val="24"/>
          <w:lang w:val="lv-LV"/>
        </w:rPr>
        <w:t>EM</w:t>
      </w:r>
      <w:r w:rsidR="001F5644" w:rsidRPr="00692A45">
        <w:rPr>
          <w:rFonts w:ascii="Times New Roman" w:hAnsi="Times New Roman"/>
          <w:sz w:val="24"/>
          <w:szCs w:val="24"/>
          <w:lang w:val="lv-LV"/>
        </w:rPr>
        <w:t xml:space="preserve"> sadarbībā ar LIAA v</w:t>
      </w:r>
      <w:r w:rsidR="00A340D4" w:rsidRPr="00692A45">
        <w:rPr>
          <w:rFonts w:ascii="Times New Roman" w:hAnsi="Times New Roman"/>
          <w:sz w:val="24"/>
          <w:szCs w:val="24"/>
          <w:lang w:val="lv-LV"/>
        </w:rPr>
        <w:t>eicināt un atbalstīt Latvijas uzņēmumu dalību IPCEI (Important Projects of Common European Interest) realizācijā</w:t>
      </w:r>
    </w:p>
    <w:p w14:paraId="4F2905A1" w14:textId="6303884E" w:rsidR="00EE38BD" w:rsidRPr="00692A45" w:rsidRDefault="007427F1" w:rsidP="0072535F">
      <w:pPr>
        <w:numPr>
          <w:ilvl w:val="0"/>
          <w:numId w:val="49"/>
        </w:numPr>
        <w:jc w:val="both"/>
        <w:rPr>
          <w:rFonts w:ascii="Times New Roman" w:hAnsi="Times New Roman"/>
          <w:sz w:val="24"/>
          <w:szCs w:val="24"/>
          <w:lang w:val="lv-LV"/>
        </w:rPr>
      </w:pPr>
      <w:r w:rsidRPr="00692A45">
        <w:rPr>
          <w:rFonts w:ascii="Times New Roman" w:hAnsi="Times New Roman"/>
          <w:sz w:val="24"/>
          <w:szCs w:val="24"/>
          <w:lang w:val="lv-LV"/>
        </w:rPr>
        <w:t>EM</w:t>
      </w:r>
      <w:r w:rsidR="00E93076" w:rsidRPr="00692A45">
        <w:rPr>
          <w:rFonts w:ascii="Times New Roman" w:hAnsi="Times New Roman"/>
          <w:sz w:val="24"/>
          <w:szCs w:val="24"/>
          <w:lang w:val="lv-LV"/>
        </w:rPr>
        <w:t xml:space="preserve"> sadarbībā ar atbildīgajām ministrijām </w:t>
      </w:r>
      <w:r w:rsidR="00984F2E" w:rsidRPr="00692A45">
        <w:rPr>
          <w:rFonts w:ascii="Times New Roman" w:hAnsi="Times New Roman"/>
          <w:sz w:val="24"/>
          <w:szCs w:val="24"/>
          <w:lang w:val="lv-LV"/>
        </w:rPr>
        <w:t>a</w:t>
      </w:r>
      <w:r w:rsidR="00634206" w:rsidRPr="00692A45">
        <w:rPr>
          <w:rFonts w:ascii="Times New Roman" w:hAnsi="Times New Roman"/>
          <w:sz w:val="24"/>
          <w:szCs w:val="24"/>
          <w:lang w:val="lv-LV"/>
        </w:rPr>
        <w:t>ktīvāk izmantot</w:t>
      </w:r>
      <w:r w:rsidR="00EE38BD" w:rsidRPr="00692A45">
        <w:rPr>
          <w:rFonts w:ascii="Times New Roman" w:hAnsi="Times New Roman"/>
          <w:sz w:val="24"/>
          <w:szCs w:val="24"/>
          <w:lang w:val="lv-LV"/>
        </w:rPr>
        <w:t xml:space="preserve"> IRENA, IEA un citu starptautisko organizāciju ieteikumus nacionālaj</w:t>
      </w:r>
      <w:r w:rsidR="00015CFE" w:rsidRPr="00692A45">
        <w:rPr>
          <w:rFonts w:ascii="Times New Roman" w:hAnsi="Times New Roman"/>
          <w:sz w:val="24"/>
          <w:szCs w:val="24"/>
          <w:lang w:val="lv-LV"/>
        </w:rPr>
        <w:t>ās</w:t>
      </w:r>
      <w:r w:rsidR="00EE38BD" w:rsidRPr="00692A45">
        <w:rPr>
          <w:rFonts w:ascii="Times New Roman" w:hAnsi="Times New Roman"/>
          <w:sz w:val="24"/>
          <w:szCs w:val="24"/>
          <w:lang w:val="lv-LV"/>
        </w:rPr>
        <w:t xml:space="preserve"> politik</w:t>
      </w:r>
      <w:r w:rsidR="00015CFE" w:rsidRPr="00692A45">
        <w:rPr>
          <w:rFonts w:ascii="Times New Roman" w:hAnsi="Times New Roman"/>
          <w:sz w:val="24"/>
          <w:szCs w:val="24"/>
          <w:lang w:val="lv-LV"/>
        </w:rPr>
        <w:t>as</w:t>
      </w:r>
      <w:r w:rsidR="00EE38BD" w:rsidRPr="00692A45">
        <w:rPr>
          <w:rFonts w:ascii="Times New Roman" w:hAnsi="Times New Roman"/>
          <w:sz w:val="24"/>
          <w:szCs w:val="24"/>
          <w:lang w:val="lv-LV"/>
        </w:rPr>
        <w:t xml:space="preserve"> un infrastruktūras attīstībā</w:t>
      </w:r>
      <w:r w:rsidR="00015CFE" w:rsidRPr="00692A45">
        <w:rPr>
          <w:rFonts w:ascii="Times New Roman" w:hAnsi="Times New Roman"/>
          <w:sz w:val="24"/>
          <w:szCs w:val="24"/>
          <w:lang w:val="lv-LV"/>
        </w:rPr>
        <w:t xml:space="preserve">, izvērtējot iespējas tieši piesaistīt šo un </w:t>
      </w:r>
      <w:r w:rsidR="005C0ACD" w:rsidRPr="00692A45">
        <w:rPr>
          <w:rFonts w:ascii="Times New Roman" w:hAnsi="Times New Roman"/>
          <w:sz w:val="24"/>
          <w:szCs w:val="24"/>
          <w:lang w:val="lv-LV"/>
        </w:rPr>
        <w:t>citu organizāciju ekspertus</w:t>
      </w:r>
      <w:r w:rsidR="00EE38BD" w:rsidRPr="00692A45">
        <w:rPr>
          <w:rFonts w:ascii="Times New Roman" w:hAnsi="Times New Roman"/>
          <w:sz w:val="24"/>
          <w:szCs w:val="24"/>
          <w:lang w:val="lv-LV"/>
        </w:rPr>
        <w:t>.</w:t>
      </w:r>
    </w:p>
    <w:p w14:paraId="73C9CC00" w14:textId="1990F300" w:rsidR="00EE38BD" w:rsidRPr="00692A45" w:rsidRDefault="00EE38BD" w:rsidP="00EE38BD">
      <w:pPr>
        <w:jc w:val="both"/>
        <w:rPr>
          <w:rFonts w:ascii="Times New Roman" w:hAnsi="Times New Roman"/>
          <w:sz w:val="24"/>
          <w:szCs w:val="24"/>
          <w:lang w:val="lv-LV"/>
        </w:rPr>
      </w:pPr>
      <w:r w:rsidRPr="00692A45">
        <w:rPr>
          <w:rFonts w:ascii="Times New Roman" w:hAnsi="Times New Roman"/>
          <w:sz w:val="24"/>
          <w:szCs w:val="24"/>
          <w:lang w:val="lv-LV"/>
        </w:rPr>
        <w:t>Izglītot sabiedrību un veicināt</w:t>
      </w:r>
      <w:r w:rsidR="003D26A8" w:rsidRPr="00692A45">
        <w:rPr>
          <w:rFonts w:ascii="Times New Roman" w:hAnsi="Times New Roman"/>
          <w:sz w:val="24"/>
          <w:szCs w:val="24"/>
          <w:lang w:val="lv-LV"/>
        </w:rPr>
        <w:t xml:space="preserve"> politikas pieņemšanu </w:t>
      </w:r>
      <w:r w:rsidR="00656C81" w:rsidRPr="00692A45">
        <w:rPr>
          <w:rFonts w:ascii="Times New Roman" w:hAnsi="Times New Roman"/>
          <w:sz w:val="24"/>
          <w:szCs w:val="24"/>
          <w:lang w:val="lv-LV"/>
        </w:rPr>
        <w:t>:</w:t>
      </w:r>
    </w:p>
    <w:p w14:paraId="2ADFF487" w14:textId="4D1F7D0C" w:rsidR="00E13BCF" w:rsidRPr="00692A45" w:rsidRDefault="00347B30" w:rsidP="0072535F">
      <w:pPr>
        <w:numPr>
          <w:ilvl w:val="0"/>
          <w:numId w:val="50"/>
        </w:numPr>
        <w:jc w:val="both"/>
        <w:rPr>
          <w:rFonts w:ascii="Times New Roman" w:hAnsi="Times New Roman"/>
          <w:sz w:val="24"/>
          <w:szCs w:val="24"/>
          <w:lang w:val="lv-LV"/>
        </w:rPr>
      </w:pPr>
      <w:r w:rsidRPr="00692A45">
        <w:rPr>
          <w:rFonts w:ascii="Times New Roman" w:hAnsi="Times New Roman"/>
          <w:sz w:val="24"/>
          <w:szCs w:val="24"/>
          <w:lang w:val="lv-LV"/>
        </w:rPr>
        <w:t xml:space="preserve">Atbildīgajām ministrijām, sadarbībā ar </w:t>
      </w:r>
      <w:r w:rsidR="008C1D5D">
        <w:rPr>
          <w:rFonts w:ascii="Times New Roman" w:hAnsi="Times New Roman"/>
          <w:sz w:val="24"/>
          <w:szCs w:val="24"/>
          <w:lang w:val="lv-LV"/>
        </w:rPr>
        <w:t xml:space="preserve">ieinteresētajiem komersantiem </w:t>
      </w:r>
      <w:r w:rsidRPr="00692A45">
        <w:rPr>
          <w:rFonts w:ascii="Times New Roman" w:hAnsi="Times New Roman"/>
          <w:sz w:val="24"/>
          <w:szCs w:val="24"/>
          <w:lang w:val="lv-LV"/>
        </w:rPr>
        <w:t>un</w:t>
      </w:r>
      <w:r w:rsidR="00EE38BD" w:rsidRPr="00692A45">
        <w:rPr>
          <w:rFonts w:ascii="Times New Roman" w:hAnsi="Times New Roman"/>
          <w:sz w:val="24"/>
          <w:szCs w:val="24"/>
          <w:lang w:val="lv-LV"/>
        </w:rPr>
        <w:t xml:space="preserve"> nevalstiskajām organizācijām</w:t>
      </w:r>
      <w:r w:rsidR="007A0BEF" w:rsidRPr="00692A45">
        <w:rPr>
          <w:rFonts w:ascii="Times New Roman" w:hAnsi="Times New Roman"/>
          <w:sz w:val="24"/>
          <w:szCs w:val="24"/>
          <w:lang w:val="lv-LV"/>
        </w:rPr>
        <w:t xml:space="preserve">, primāri piesaistot ES finansējumu, </w:t>
      </w:r>
      <w:r w:rsidR="00EE38BD" w:rsidRPr="00692A45">
        <w:rPr>
          <w:rFonts w:ascii="Times New Roman" w:hAnsi="Times New Roman"/>
          <w:sz w:val="24"/>
          <w:szCs w:val="24"/>
          <w:lang w:val="lv-LV"/>
        </w:rPr>
        <w:t>īstenot sabiedrības informēšanas kampaņas</w:t>
      </w:r>
      <w:r w:rsidR="008C1D5D">
        <w:rPr>
          <w:rFonts w:ascii="Times New Roman" w:hAnsi="Times New Roman"/>
          <w:sz w:val="24"/>
          <w:szCs w:val="24"/>
          <w:lang w:val="lv-LV"/>
        </w:rPr>
        <w:t xml:space="preserve"> (seminārus, publikāciju sērijas, ekskursijas uz demonstrācijas projektiem)</w:t>
      </w:r>
      <w:r w:rsidR="00EE38BD" w:rsidRPr="00692A45">
        <w:rPr>
          <w:rFonts w:ascii="Times New Roman" w:hAnsi="Times New Roman"/>
          <w:sz w:val="24"/>
          <w:szCs w:val="24"/>
          <w:lang w:val="lv-LV"/>
        </w:rPr>
        <w:t xml:space="preserve"> par ūdeņraža tehnoloģiju drošību, ieguvumiem un lomu klimatneitralitātē</w:t>
      </w:r>
      <w:r w:rsidR="00E13BCF" w:rsidRPr="00692A45">
        <w:rPr>
          <w:rFonts w:ascii="Times New Roman" w:hAnsi="Times New Roman"/>
          <w:sz w:val="24"/>
          <w:szCs w:val="24"/>
          <w:lang w:val="lv-LV"/>
        </w:rPr>
        <w:t>, kā arī organizēt publiskas diskusijas un demonstrācijas projektus, lai vairotu sabiedrības uzticēšanos un iesaisti ūdeņraža ekosistēmas attīstībā</w:t>
      </w:r>
      <w:r w:rsidR="00A340D4" w:rsidRPr="00692A45">
        <w:rPr>
          <w:rFonts w:ascii="Times New Roman" w:hAnsi="Times New Roman"/>
          <w:sz w:val="24"/>
          <w:szCs w:val="24"/>
          <w:lang w:val="lv-LV"/>
        </w:rPr>
        <w:t>, un veicināt šīs vīzijas sasaisti ar AER projektu attīstības veicināšanas pasākumiem.</w:t>
      </w:r>
    </w:p>
    <w:p w14:paraId="7287EEEA" w14:textId="293D19A8" w:rsidR="00EE38BD" w:rsidRPr="00692A45" w:rsidRDefault="00114271" w:rsidP="0072535F">
      <w:pPr>
        <w:numPr>
          <w:ilvl w:val="0"/>
          <w:numId w:val="50"/>
        </w:numPr>
        <w:jc w:val="both"/>
        <w:rPr>
          <w:rFonts w:ascii="Times New Roman" w:hAnsi="Times New Roman"/>
          <w:sz w:val="24"/>
          <w:szCs w:val="24"/>
          <w:lang w:val="lv-LV"/>
        </w:rPr>
      </w:pPr>
      <w:r w:rsidRPr="00692A45">
        <w:rPr>
          <w:rFonts w:ascii="Times New Roman" w:hAnsi="Times New Roman"/>
          <w:sz w:val="24"/>
          <w:szCs w:val="24"/>
          <w:lang w:val="lv-LV"/>
        </w:rPr>
        <w:t xml:space="preserve"> </w:t>
      </w:r>
      <w:r w:rsidR="0095215F" w:rsidRPr="00692A45">
        <w:rPr>
          <w:rFonts w:ascii="Times New Roman" w:hAnsi="Times New Roman"/>
          <w:sz w:val="24"/>
          <w:szCs w:val="24"/>
          <w:lang w:val="lv-LV"/>
        </w:rPr>
        <w:t>IZM</w:t>
      </w:r>
      <w:r w:rsidR="00DC6D13" w:rsidRPr="00692A45">
        <w:rPr>
          <w:rFonts w:ascii="Times New Roman" w:hAnsi="Times New Roman"/>
          <w:sz w:val="24"/>
          <w:szCs w:val="24"/>
          <w:lang w:val="lv-LV"/>
        </w:rPr>
        <w:t xml:space="preserve"> sadarbībā  ar </w:t>
      </w:r>
      <w:r w:rsidR="007427F1" w:rsidRPr="00692A45">
        <w:rPr>
          <w:rFonts w:ascii="Times New Roman" w:hAnsi="Times New Roman"/>
          <w:sz w:val="24"/>
          <w:szCs w:val="24"/>
          <w:lang w:val="lv-LV"/>
        </w:rPr>
        <w:t xml:space="preserve">EM </w:t>
      </w:r>
      <w:r w:rsidR="00DC6D13" w:rsidRPr="00692A45">
        <w:rPr>
          <w:rFonts w:ascii="Times New Roman" w:hAnsi="Times New Roman"/>
          <w:sz w:val="24"/>
          <w:szCs w:val="24"/>
          <w:lang w:val="lv-LV"/>
        </w:rPr>
        <w:t xml:space="preserve">un augstākās izglītības iestāžu pārstāvjiem, ņemot vērā uzņēmēju nākotnes vajadzības, izstrādāt </w:t>
      </w:r>
      <w:r w:rsidR="00347C26" w:rsidRPr="00692A45">
        <w:rPr>
          <w:rFonts w:ascii="Times New Roman" w:hAnsi="Times New Roman"/>
          <w:sz w:val="24"/>
          <w:szCs w:val="24"/>
          <w:lang w:val="lv-LV"/>
        </w:rPr>
        <w:t>izglītības</w:t>
      </w:r>
      <w:r w:rsidR="00DC6D13" w:rsidRPr="00692A45">
        <w:rPr>
          <w:rFonts w:ascii="Times New Roman" w:hAnsi="Times New Roman"/>
          <w:sz w:val="24"/>
          <w:szCs w:val="24"/>
          <w:lang w:val="lv-LV"/>
        </w:rPr>
        <w:t xml:space="preserve"> programmas profesionālās izglītības iestādēm, lai sagatavotu speciālistus ūdeņraža nozarē, ņemot vērā ES Ūdeņraža  akadēmijas pieredzi un priekšlikumus. </w:t>
      </w:r>
      <w:r w:rsidR="007427F1" w:rsidRPr="00692A45">
        <w:rPr>
          <w:rFonts w:ascii="Times New Roman" w:hAnsi="Times New Roman"/>
          <w:sz w:val="24"/>
          <w:szCs w:val="24"/>
          <w:lang w:val="lv-LV"/>
        </w:rPr>
        <w:t>EM</w:t>
      </w:r>
      <w:r w:rsidR="00DC6D13" w:rsidRPr="00692A45">
        <w:rPr>
          <w:rFonts w:ascii="Times New Roman" w:hAnsi="Times New Roman"/>
          <w:sz w:val="24"/>
          <w:szCs w:val="24"/>
          <w:lang w:val="lv-LV"/>
        </w:rPr>
        <w:t>, prognozējot darba tirgus vajadzības, rosināt Augstākās izglītības iestādēm izstrādāt studiju programmas speciālistu sagatavošanai ūdeņraža nozarē, ņemot vērā ES Ūdeņraža akadēmijas pieredzi un priekšlikumus un ievērojot pēctecību</w:t>
      </w:r>
      <w:r w:rsidR="00556E14" w:rsidRPr="00692A45">
        <w:rPr>
          <w:rStyle w:val="FootnoteReference"/>
          <w:rFonts w:ascii="Times New Roman" w:hAnsi="Times New Roman"/>
          <w:sz w:val="24"/>
          <w:szCs w:val="24"/>
          <w:lang w:val="lv-LV"/>
        </w:rPr>
        <w:footnoteReference w:id="55"/>
      </w:r>
      <w:r w:rsidR="00EE38BD" w:rsidRPr="00692A45">
        <w:rPr>
          <w:rFonts w:ascii="Times New Roman" w:hAnsi="Times New Roman"/>
          <w:sz w:val="24"/>
          <w:szCs w:val="24"/>
          <w:lang w:val="lv-LV"/>
        </w:rPr>
        <w:t>.</w:t>
      </w:r>
    </w:p>
    <w:p w14:paraId="4BC65672" w14:textId="4848349E" w:rsidR="005143CA" w:rsidRPr="00692A45" w:rsidRDefault="005143CA" w:rsidP="005143CA">
      <w:pPr>
        <w:ind w:left="360"/>
        <w:jc w:val="both"/>
        <w:rPr>
          <w:rFonts w:ascii="Times New Roman" w:hAnsi="Times New Roman"/>
          <w:sz w:val="24"/>
          <w:szCs w:val="24"/>
          <w:lang w:val="lv-LV"/>
        </w:rPr>
      </w:pPr>
      <w:r w:rsidRPr="00692A45">
        <w:rPr>
          <w:rFonts w:ascii="Times New Roman" w:hAnsi="Times New Roman"/>
          <w:sz w:val="24"/>
          <w:szCs w:val="24"/>
          <w:lang w:val="lv-LV"/>
        </w:rPr>
        <w:t>Sasniegt šī informatīvā ziņojuma 3.9. sadaļā noteiktos rezultatīvos rādītājus</w:t>
      </w:r>
      <w:r w:rsidR="00656C81" w:rsidRPr="00692A45">
        <w:rPr>
          <w:rFonts w:ascii="Times New Roman" w:hAnsi="Times New Roman"/>
          <w:sz w:val="24"/>
          <w:szCs w:val="24"/>
          <w:lang w:val="lv-LV"/>
        </w:rPr>
        <w:t>:</w:t>
      </w:r>
      <w:r w:rsidRPr="00692A45">
        <w:rPr>
          <w:rFonts w:ascii="Times New Roman" w:hAnsi="Times New Roman"/>
          <w:sz w:val="24"/>
          <w:szCs w:val="24"/>
          <w:lang w:val="lv-LV"/>
        </w:rPr>
        <w:t xml:space="preserve"> </w:t>
      </w:r>
    </w:p>
    <w:p w14:paraId="5BBF7776" w14:textId="280E0060" w:rsidR="004846A1" w:rsidRPr="00692A45" w:rsidRDefault="007427F1" w:rsidP="0072535F">
      <w:pPr>
        <w:pStyle w:val="ListParagraph"/>
        <w:numPr>
          <w:ilvl w:val="0"/>
          <w:numId w:val="51"/>
        </w:numPr>
        <w:jc w:val="both"/>
        <w:rPr>
          <w:rFonts w:ascii="Times New Roman" w:hAnsi="Times New Roman"/>
          <w:sz w:val="24"/>
          <w:szCs w:val="24"/>
          <w:lang w:val="lv-LV"/>
        </w:rPr>
      </w:pPr>
      <w:r w:rsidRPr="00692A45">
        <w:rPr>
          <w:rFonts w:ascii="Times New Roman" w:hAnsi="Times New Roman"/>
          <w:sz w:val="24"/>
          <w:szCs w:val="24"/>
          <w:lang w:val="lv-LV"/>
        </w:rPr>
        <w:t>EM</w:t>
      </w:r>
      <w:r w:rsidR="006D449B" w:rsidRPr="00692A45">
        <w:rPr>
          <w:rFonts w:ascii="Times New Roman" w:hAnsi="Times New Roman"/>
          <w:sz w:val="24"/>
          <w:szCs w:val="24"/>
          <w:lang w:val="lv-LV"/>
        </w:rPr>
        <w:t xml:space="preserve"> sadarbībā ar LIAA </w:t>
      </w:r>
      <w:r w:rsidR="00DE09A3" w:rsidRPr="00692A45">
        <w:rPr>
          <w:rFonts w:ascii="Times New Roman" w:hAnsi="Times New Roman"/>
          <w:sz w:val="24"/>
          <w:szCs w:val="24"/>
          <w:lang w:val="lv-LV"/>
        </w:rPr>
        <w:t xml:space="preserve">apkopot un regulāri atjaunot informāciju par </w:t>
      </w:r>
      <w:r w:rsidR="006F314F" w:rsidRPr="00692A45">
        <w:rPr>
          <w:rFonts w:ascii="Times New Roman" w:hAnsi="Times New Roman"/>
          <w:sz w:val="24"/>
          <w:szCs w:val="24"/>
          <w:lang w:val="lv-LV"/>
        </w:rPr>
        <w:t xml:space="preserve">visiem plānotajiem ūdeņraža ekosistēmas attīstības projektiem, to </w:t>
      </w:r>
      <w:r w:rsidR="00207052" w:rsidRPr="00692A45">
        <w:rPr>
          <w:rFonts w:ascii="Times New Roman" w:hAnsi="Times New Roman"/>
          <w:sz w:val="24"/>
          <w:szCs w:val="24"/>
          <w:lang w:val="lv-LV"/>
        </w:rPr>
        <w:t>ieviešanas termiņiem un plānoto jaudu</w:t>
      </w:r>
      <w:r w:rsidR="006522E1" w:rsidRPr="00692A45">
        <w:rPr>
          <w:rFonts w:ascii="Times New Roman" w:hAnsi="Times New Roman"/>
          <w:sz w:val="24"/>
          <w:szCs w:val="24"/>
          <w:lang w:val="lv-LV"/>
        </w:rPr>
        <w:t xml:space="preserve"> un savstarpējo sinerģiju. </w:t>
      </w:r>
    </w:p>
    <w:p w14:paraId="060AE6C1" w14:textId="3C311B26" w:rsidR="00E13BCF" w:rsidRPr="00692A45" w:rsidRDefault="00250AB5" w:rsidP="0072535F">
      <w:pPr>
        <w:pStyle w:val="ListParagraph"/>
        <w:numPr>
          <w:ilvl w:val="0"/>
          <w:numId w:val="51"/>
        </w:numPr>
        <w:jc w:val="both"/>
        <w:rPr>
          <w:rFonts w:ascii="Times New Roman" w:hAnsi="Times New Roman"/>
          <w:sz w:val="24"/>
          <w:szCs w:val="24"/>
          <w:lang w:val="lv-LV"/>
        </w:rPr>
      </w:pPr>
      <w:r w:rsidRPr="00692A45">
        <w:rPr>
          <w:rFonts w:ascii="Times New Roman" w:hAnsi="Times New Roman"/>
          <w:sz w:val="24"/>
          <w:szCs w:val="24"/>
          <w:lang w:val="lv-LV"/>
        </w:rPr>
        <w:t xml:space="preserve">Ņemot vērā apkopoto informāciju, </w:t>
      </w:r>
      <w:r w:rsidR="007427F1" w:rsidRPr="00692A45">
        <w:rPr>
          <w:rFonts w:ascii="Times New Roman" w:hAnsi="Times New Roman"/>
          <w:sz w:val="24"/>
          <w:szCs w:val="24"/>
          <w:lang w:val="lv-LV"/>
        </w:rPr>
        <w:t>EM</w:t>
      </w:r>
      <w:r w:rsidR="00ED5B61" w:rsidRPr="00692A45">
        <w:rPr>
          <w:rFonts w:ascii="Times New Roman" w:hAnsi="Times New Roman"/>
          <w:sz w:val="24"/>
          <w:szCs w:val="24"/>
          <w:lang w:val="lv-LV"/>
        </w:rPr>
        <w:t xml:space="preserve"> </w:t>
      </w:r>
      <w:r w:rsidRPr="00692A45">
        <w:rPr>
          <w:rFonts w:ascii="Times New Roman" w:hAnsi="Times New Roman"/>
          <w:sz w:val="24"/>
          <w:szCs w:val="24"/>
          <w:lang w:val="lv-LV"/>
        </w:rPr>
        <w:t>ikgadēji precizēt mērķus, kā ar</w:t>
      </w:r>
      <w:r w:rsidR="00D60B4B" w:rsidRPr="00692A45">
        <w:rPr>
          <w:rFonts w:ascii="Times New Roman" w:hAnsi="Times New Roman"/>
          <w:sz w:val="24"/>
          <w:szCs w:val="24"/>
          <w:lang w:val="lv-LV"/>
        </w:rPr>
        <w:t>ī</w:t>
      </w:r>
      <w:r w:rsidRPr="00692A45">
        <w:rPr>
          <w:rFonts w:ascii="Times New Roman" w:hAnsi="Times New Roman"/>
          <w:sz w:val="24"/>
          <w:szCs w:val="24"/>
          <w:lang w:val="lv-LV"/>
        </w:rPr>
        <w:t xml:space="preserve"> izstrādāt detalizētāku to ieviešanas trajektoriju. </w:t>
      </w:r>
    </w:p>
    <w:p w14:paraId="4C7882D5" w14:textId="712B4019" w:rsidR="001B1265" w:rsidRPr="00692A45" w:rsidRDefault="00FE00E8" w:rsidP="004E276D">
      <w:pPr>
        <w:pStyle w:val="Heading2"/>
        <w:rPr>
          <w:rFonts w:ascii="Times New Roman" w:hAnsi="Times New Roman" w:cs="Times New Roman"/>
          <w:b/>
          <w:bCs/>
          <w:color w:val="auto"/>
          <w:lang w:val="lv-LV"/>
        </w:rPr>
      </w:pPr>
      <w:bookmarkStart w:id="31" w:name="_Toc206572936"/>
      <w:r w:rsidRPr="00692A45">
        <w:rPr>
          <w:rStyle w:val="normaltextrun"/>
          <w:rFonts w:ascii="Times New Roman" w:hAnsi="Times New Roman" w:cs="Times New Roman"/>
          <w:b/>
          <w:bCs/>
          <w:color w:val="auto"/>
          <w:lang w:val="lv-LV"/>
        </w:rPr>
        <w:t>3</w:t>
      </w:r>
      <w:r w:rsidR="0068735E" w:rsidRPr="00692A45">
        <w:rPr>
          <w:rStyle w:val="normaltextrun"/>
          <w:rFonts w:ascii="Times New Roman" w:hAnsi="Times New Roman" w:cs="Times New Roman"/>
          <w:b/>
          <w:bCs/>
          <w:color w:val="auto"/>
          <w:lang w:val="lv-LV"/>
        </w:rPr>
        <w:t>.</w:t>
      </w:r>
      <w:r w:rsidRPr="00692A45">
        <w:rPr>
          <w:rStyle w:val="normaltextrun"/>
          <w:rFonts w:ascii="Times New Roman" w:hAnsi="Times New Roman" w:cs="Times New Roman"/>
          <w:b/>
          <w:bCs/>
          <w:color w:val="auto"/>
          <w:lang w:val="lv-LV"/>
        </w:rPr>
        <w:t>8</w:t>
      </w:r>
      <w:r w:rsidR="0068735E" w:rsidRPr="00692A45">
        <w:rPr>
          <w:rStyle w:val="normaltextrun"/>
          <w:rFonts w:ascii="Times New Roman" w:hAnsi="Times New Roman" w:cs="Times New Roman"/>
          <w:b/>
          <w:bCs/>
          <w:color w:val="auto"/>
          <w:lang w:val="lv-LV"/>
        </w:rPr>
        <w:t>. Panākumu faktori</w:t>
      </w:r>
      <w:bookmarkEnd w:id="31"/>
    </w:p>
    <w:p w14:paraId="3772BFCB" w14:textId="68980E9A" w:rsidR="0037292E" w:rsidRPr="00692A45" w:rsidRDefault="0037292E" w:rsidP="000A0C95">
      <w:pPr>
        <w:jc w:val="both"/>
        <w:rPr>
          <w:rFonts w:ascii="Times New Roman" w:hAnsi="Times New Roman"/>
          <w:sz w:val="24"/>
          <w:szCs w:val="24"/>
          <w:lang w:val="lv-LV"/>
        </w:rPr>
      </w:pPr>
      <w:r w:rsidRPr="00692A45">
        <w:rPr>
          <w:rFonts w:ascii="Times New Roman" w:hAnsi="Times New Roman"/>
          <w:sz w:val="24"/>
          <w:szCs w:val="24"/>
          <w:lang w:val="lv-LV"/>
        </w:rPr>
        <w:t>Stabils finansējums no ES fondiem, privātiem investoriem un valsts budžeta</w:t>
      </w:r>
      <w:r w:rsidR="006A06B1" w:rsidRPr="00692A45">
        <w:rPr>
          <w:rFonts w:ascii="Times New Roman" w:hAnsi="Times New Roman"/>
          <w:sz w:val="24"/>
          <w:szCs w:val="24"/>
          <w:lang w:val="lv-LV"/>
        </w:rPr>
        <w:t xml:space="preserve"> </w:t>
      </w:r>
      <w:r w:rsidR="005221E2" w:rsidRPr="00692A45">
        <w:rPr>
          <w:rFonts w:ascii="Times New Roman" w:hAnsi="Times New Roman"/>
          <w:sz w:val="24"/>
          <w:szCs w:val="24"/>
          <w:lang w:val="lv-LV"/>
        </w:rPr>
        <w:t>atbalsts</w:t>
      </w:r>
      <w:r w:rsidRPr="00692A45">
        <w:rPr>
          <w:rFonts w:ascii="Times New Roman" w:hAnsi="Times New Roman"/>
          <w:sz w:val="24"/>
          <w:szCs w:val="24"/>
          <w:lang w:val="lv-LV"/>
        </w:rPr>
        <w:t>.</w:t>
      </w:r>
      <w:r w:rsidR="002D20BF" w:rsidRPr="00692A45">
        <w:rPr>
          <w:rFonts w:ascii="Times New Roman" w:hAnsi="Times New Roman"/>
          <w:sz w:val="24"/>
          <w:szCs w:val="24"/>
          <w:lang w:val="lv-LV"/>
        </w:rPr>
        <w:t xml:space="preserve"> </w:t>
      </w:r>
      <w:r w:rsidRPr="00692A45">
        <w:rPr>
          <w:rFonts w:ascii="Times New Roman" w:hAnsi="Times New Roman"/>
          <w:sz w:val="24"/>
          <w:szCs w:val="24"/>
          <w:lang w:val="lv-LV"/>
        </w:rPr>
        <w:t xml:space="preserve">Efektīva partnerība starp valsti, privāto sektoru un akadēmiskajām </w:t>
      </w:r>
      <w:r w:rsidR="006A06B1" w:rsidRPr="00692A45">
        <w:rPr>
          <w:rFonts w:ascii="Times New Roman" w:hAnsi="Times New Roman"/>
          <w:sz w:val="24"/>
          <w:szCs w:val="24"/>
          <w:lang w:val="lv-LV"/>
        </w:rPr>
        <w:t>institūcijām. Sekmīga</w:t>
      </w:r>
      <w:r w:rsidRPr="00692A45">
        <w:rPr>
          <w:rFonts w:ascii="Times New Roman" w:hAnsi="Times New Roman"/>
          <w:sz w:val="24"/>
          <w:szCs w:val="24"/>
          <w:lang w:val="lv-LV"/>
        </w:rPr>
        <w:t xml:space="preserve"> ūdeņraža ražošanas un pielietojuma tehnoloģiju komercializācija.</w:t>
      </w:r>
      <w:r w:rsidR="006A06B1" w:rsidRPr="00692A45">
        <w:rPr>
          <w:rFonts w:ascii="Times New Roman" w:hAnsi="Times New Roman"/>
          <w:sz w:val="24"/>
          <w:szCs w:val="24"/>
          <w:lang w:val="lv-LV"/>
        </w:rPr>
        <w:t xml:space="preserve"> </w:t>
      </w:r>
      <w:r w:rsidRPr="00692A45">
        <w:rPr>
          <w:rFonts w:ascii="Times New Roman" w:hAnsi="Times New Roman"/>
          <w:sz w:val="24"/>
          <w:szCs w:val="24"/>
          <w:lang w:val="lv-LV"/>
        </w:rPr>
        <w:t>Pieaugošs iekšzemes un eksporta tirgus pieprasījums pēc zaļā ūdeņraža un tā atvasinājumiem.</w:t>
      </w:r>
      <w:r w:rsidR="006A06B1" w:rsidRPr="00692A45">
        <w:rPr>
          <w:rFonts w:ascii="Times New Roman" w:hAnsi="Times New Roman"/>
          <w:sz w:val="24"/>
          <w:szCs w:val="24"/>
          <w:lang w:val="lv-LV"/>
        </w:rPr>
        <w:t xml:space="preserve"> </w:t>
      </w:r>
      <w:r w:rsidRPr="00692A45">
        <w:rPr>
          <w:rFonts w:ascii="Times New Roman" w:hAnsi="Times New Roman"/>
          <w:sz w:val="24"/>
          <w:szCs w:val="24"/>
          <w:lang w:val="lv-LV"/>
        </w:rPr>
        <w:t>Politiskā stabilitāte</w:t>
      </w:r>
      <w:r w:rsidR="0078300E" w:rsidRPr="00692A45">
        <w:rPr>
          <w:rFonts w:ascii="Times New Roman" w:hAnsi="Times New Roman"/>
          <w:sz w:val="24"/>
          <w:szCs w:val="24"/>
          <w:lang w:val="lv-LV"/>
        </w:rPr>
        <w:t xml:space="preserve"> -</w:t>
      </w:r>
      <w:r w:rsidRPr="00692A45">
        <w:rPr>
          <w:rFonts w:ascii="Times New Roman" w:hAnsi="Times New Roman"/>
          <w:sz w:val="24"/>
          <w:szCs w:val="24"/>
          <w:lang w:val="lv-LV"/>
        </w:rPr>
        <w:t xml:space="preserve"> </w:t>
      </w:r>
      <w:r w:rsidR="006A06B1" w:rsidRPr="00692A45">
        <w:rPr>
          <w:rFonts w:ascii="Times New Roman" w:hAnsi="Times New Roman"/>
          <w:sz w:val="24"/>
          <w:szCs w:val="24"/>
          <w:lang w:val="lv-LV"/>
        </w:rPr>
        <w:t>v</w:t>
      </w:r>
      <w:r w:rsidRPr="00692A45">
        <w:rPr>
          <w:rFonts w:ascii="Times New Roman" w:hAnsi="Times New Roman"/>
          <w:sz w:val="24"/>
          <w:szCs w:val="24"/>
          <w:lang w:val="lv-LV"/>
        </w:rPr>
        <w:t>ienota valsts un ES līmeņa apņemšanās īstenot klimatneitralitātes mērķus.</w:t>
      </w:r>
    </w:p>
    <w:p w14:paraId="0D966A31" w14:textId="50C363A2" w:rsidR="000E51C3" w:rsidRPr="00AF6604" w:rsidRDefault="00FE00E8" w:rsidP="00AF6604">
      <w:pPr>
        <w:pStyle w:val="Heading2"/>
        <w:rPr>
          <w:rStyle w:val="normaltextrun"/>
          <w:rFonts w:ascii="Times New Roman" w:hAnsi="Times New Roman" w:cs="Times New Roman"/>
          <w:b/>
          <w:bCs/>
          <w:color w:val="auto"/>
          <w:lang w:val="lv-LV"/>
        </w:rPr>
      </w:pPr>
      <w:r w:rsidRPr="00AF6604">
        <w:rPr>
          <w:rStyle w:val="normaltextrun"/>
          <w:rFonts w:ascii="Times New Roman" w:hAnsi="Times New Roman" w:cs="Times New Roman"/>
          <w:b/>
          <w:bCs/>
          <w:color w:val="auto"/>
          <w:lang w:val="lv-LV"/>
        </w:rPr>
        <w:t>3</w:t>
      </w:r>
      <w:r w:rsidR="0068735E" w:rsidRPr="00AF6604">
        <w:rPr>
          <w:rStyle w:val="normaltextrun"/>
          <w:rFonts w:ascii="Times New Roman" w:hAnsi="Times New Roman" w:cs="Times New Roman"/>
          <w:b/>
          <w:bCs/>
          <w:color w:val="auto"/>
          <w:lang w:val="lv-LV"/>
        </w:rPr>
        <w:t>.</w:t>
      </w:r>
      <w:r w:rsidR="007A4C6F" w:rsidRPr="00AF6604">
        <w:rPr>
          <w:rStyle w:val="normaltextrun"/>
          <w:rFonts w:ascii="Times New Roman" w:hAnsi="Times New Roman" w:cs="Times New Roman"/>
          <w:b/>
          <w:bCs/>
          <w:color w:val="auto"/>
          <w:lang w:val="lv-LV"/>
        </w:rPr>
        <w:t>9</w:t>
      </w:r>
      <w:r w:rsidR="0068735E" w:rsidRPr="00AF6604">
        <w:rPr>
          <w:rStyle w:val="normaltextrun"/>
          <w:rFonts w:ascii="Times New Roman" w:hAnsi="Times New Roman" w:cs="Times New Roman"/>
          <w:b/>
          <w:bCs/>
          <w:color w:val="auto"/>
          <w:lang w:val="lv-LV"/>
        </w:rPr>
        <w:t>. Rezultatīvie rādītāji</w:t>
      </w:r>
    </w:p>
    <w:p w14:paraId="167F591E" w14:textId="6DE889BE" w:rsidR="0059167F" w:rsidRPr="00692A45" w:rsidRDefault="00DA7F4D" w:rsidP="0059167F">
      <w:pPr>
        <w:jc w:val="both"/>
        <w:rPr>
          <w:rFonts w:ascii="Times New Roman" w:eastAsia="Aptos(body)" w:hAnsi="Times New Roman"/>
          <w:sz w:val="24"/>
          <w:szCs w:val="24"/>
          <w:lang w:val="lv-LV"/>
        </w:rPr>
      </w:pPr>
      <w:r w:rsidRPr="00692A45">
        <w:rPr>
          <w:rFonts w:ascii="Times New Roman" w:eastAsia="Aptos(body)" w:hAnsi="Times New Roman"/>
          <w:sz w:val="24"/>
          <w:szCs w:val="24"/>
          <w:lang w:val="lv-LV"/>
        </w:rPr>
        <w:t xml:space="preserve">Ņemot vērā, ka šobrīd vēl nav pietiekami detalizēta analīze par </w:t>
      </w:r>
      <w:r w:rsidR="00DB63CE" w:rsidRPr="00692A45">
        <w:rPr>
          <w:rFonts w:ascii="Times New Roman" w:eastAsia="Aptos(body)" w:hAnsi="Times New Roman"/>
          <w:sz w:val="24"/>
          <w:szCs w:val="24"/>
          <w:lang w:val="lv-LV"/>
        </w:rPr>
        <w:t>visiem ūdeņraža ekosistēmas projektiem, kā arī daudzi no tiem ir sākotnējā stadijā</w:t>
      </w:r>
      <w:r w:rsidR="00C526E5" w:rsidRPr="00692A45">
        <w:rPr>
          <w:rFonts w:ascii="Times New Roman" w:eastAsia="Aptos(body)" w:hAnsi="Times New Roman"/>
          <w:sz w:val="24"/>
          <w:szCs w:val="24"/>
          <w:lang w:val="lv-LV"/>
        </w:rPr>
        <w:t xml:space="preserve">, tāpat arī </w:t>
      </w:r>
      <w:r w:rsidR="00B4777B" w:rsidRPr="00692A45">
        <w:rPr>
          <w:rFonts w:ascii="Times New Roman" w:eastAsia="Aptos(body)" w:hAnsi="Times New Roman"/>
          <w:sz w:val="24"/>
          <w:szCs w:val="24"/>
          <w:lang w:val="lv-LV"/>
        </w:rPr>
        <w:t xml:space="preserve">šī </w:t>
      </w:r>
      <w:r w:rsidR="00D83FB3" w:rsidRPr="00692A45">
        <w:rPr>
          <w:rFonts w:ascii="Times New Roman" w:eastAsia="Aptos(body)" w:hAnsi="Times New Roman"/>
          <w:sz w:val="24"/>
          <w:szCs w:val="24"/>
          <w:lang w:val="lv-LV"/>
        </w:rPr>
        <w:lastRenderedPageBreak/>
        <w:t xml:space="preserve">informatīvā ziņojuma uzdevumu un aktivitāšu īstenošana piesaistīs papildus investīcijas </w:t>
      </w:r>
      <w:r w:rsidR="007B3B66" w:rsidRPr="00692A45">
        <w:rPr>
          <w:rFonts w:ascii="Times New Roman" w:eastAsia="Aptos(body)" w:hAnsi="Times New Roman"/>
          <w:sz w:val="24"/>
          <w:szCs w:val="24"/>
          <w:lang w:val="lv-LV"/>
        </w:rPr>
        <w:t xml:space="preserve">šobrīd skaitlisko rādītāju </w:t>
      </w:r>
      <w:r w:rsidR="00944303" w:rsidRPr="00692A45">
        <w:rPr>
          <w:rFonts w:ascii="Times New Roman" w:eastAsia="Aptos(body)" w:hAnsi="Times New Roman"/>
          <w:sz w:val="24"/>
          <w:szCs w:val="24"/>
          <w:lang w:val="lv-LV"/>
        </w:rPr>
        <w:t>noteikšanā</w:t>
      </w:r>
      <w:r w:rsidR="00E85267" w:rsidRPr="00692A45">
        <w:rPr>
          <w:rFonts w:ascii="Times New Roman" w:eastAsia="Aptos(body)" w:hAnsi="Times New Roman"/>
          <w:sz w:val="24"/>
          <w:szCs w:val="24"/>
          <w:lang w:val="lv-LV"/>
        </w:rPr>
        <w:t xml:space="preserve"> tiek ņemti vērā šādi pi</w:t>
      </w:r>
      <w:r w:rsidR="00C651C9" w:rsidRPr="00692A45">
        <w:rPr>
          <w:rFonts w:ascii="Times New Roman" w:eastAsia="Aptos(body)" w:hAnsi="Times New Roman"/>
          <w:sz w:val="24"/>
          <w:szCs w:val="24"/>
          <w:lang w:val="lv-LV"/>
        </w:rPr>
        <w:t>eņēmumi</w:t>
      </w:r>
      <w:r w:rsidR="00801EC5" w:rsidRPr="00692A45">
        <w:rPr>
          <w:rFonts w:ascii="Times New Roman" w:eastAsia="Aptos(body)" w:hAnsi="Times New Roman"/>
          <w:sz w:val="24"/>
          <w:szCs w:val="24"/>
          <w:lang w:val="lv-LV"/>
        </w:rPr>
        <w:t xml:space="preserve">, kur iekšējais patēriņš aprēķināts </w:t>
      </w:r>
      <w:r w:rsidR="00FE543E" w:rsidRPr="00692A45">
        <w:rPr>
          <w:rFonts w:ascii="Times New Roman" w:eastAsia="Aptos(body)" w:hAnsi="Times New Roman"/>
          <w:sz w:val="24"/>
          <w:szCs w:val="24"/>
          <w:lang w:val="lv-LV"/>
        </w:rPr>
        <w:t xml:space="preserve">ņemot vērā </w:t>
      </w:r>
      <w:r w:rsidR="0045319B" w:rsidRPr="00692A45">
        <w:rPr>
          <w:rFonts w:ascii="Times New Roman" w:eastAsia="Aptos(body)" w:hAnsi="Times New Roman"/>
          <w:sz w:val="24"/>
          <w:szCs w:val="24"/>
          <w:lang w:val="lv-LV"/>
        </w:rPr>
        <w:t>Latvijas</w:t>
      </w:r>
      <w:r w:rsidR="00FE543E" w:rsidRPr="00692A45">
        <w:rPr>
          <w:rFonts w:ascii="Times New Roman" w:eastAsia="Aptos(body)" w:hAnsi="Times New Roman"/>
          <w:sz w:val="24"/>
          <w:szCs w:val="24"/>
          <w:lang w:val="lv-LV"/>
        </w:rPr>
        <w:t xml:space="preserve"> enerģētikas </w:t>
      </w:r>
      <w:r w:rsidR="0030438A" w:rsidRPr="00692A45">
        <w:rPr>
          <w:rFonts w:ascii="Times New Roman" w:eastAsia="Aptos(body)" w:hAnsi="Times New Roman"/>
          <w:sz w:val="24"/>
          <w:szCs w:val="24"/>
          <w:lang w:val="lv-LV"/>
        </w:rPr>
        <w:t xml:space="preserve">stratēģijas 2050 </w:t>
      </w:r>
      <w:r w:rsidR="00092DD3" w:rsidRPr="00692A45">
        <w:rPr>
          <w:rFonts w:ascii="Times New Roman" w:eastAsia="Aptos(body)" w:hAnsi="Times New Roman"/>
          <w:sz w:val="24"/>
          <w:szCs w:val="24"/>
          <w:lang w:val="lv-LV"/>
        </w:rPr>
        <w:t>pieņēmumus</w:t>
      </w:r>
      <w:r w:rsidR="00C651C9" w:rsidRPr="00692A45">
        <w:rPr>
          <w:rFonts w:ascii="Times New Roman" w:eastAsia="Aptos(body)" w:hAnsi="Times New Roman"/>
          <w:sz w:val="24"/>
          <w:szCs w:val="24"/>
          <w:lang w:val="lv-LV"/>
        </w:rPr>
        <w:t>.</w:t>
      </w:r>
      <w:r w:rsidR="00CD03C2" w:rsidRPr="00692A45">
        <w:rPr>
          <w:rFonts w:ascii="Times New Roman" w:eastAsia="Aptos(body)" w:hAnsi="Times New Roman"/>
          <w:sz w:val="24"/>
          <w:szCs w:val="24"/>
          <w:lang w:val="lv-LV"/>
        </w:rPr>
        <w:t xml:space="preserve"> </w:t>
      </w:r>
      <w:r w:rsidR="00092DD3" w:rsidRPr="00692A45">
        <w:rPr>
          <w:rFonts w:ascii="Times New Roman" w:eastAsia="Aptos(body)" w:hAnsi="Times New Roman"/>
          <w:sz w:val="24"/>
          <w:szCs w:val="24"/>
          <w:lang w:val="lv-LV"/>
        </w:rPr>
        <w:t xml:space="preserve">Tāpat arī </w:t>
      </w:r>
      <w:r w:rsidR="00633E90" w:rsidRPr="00692A45">
        <w:rPr>
          <w:rFonts w:ascii="Times New Roman" w:eastAsia="Aptos(body)" w:hAnsi="Times New Roman"/>
          <w:sz w:val="24"/>
          <w:szCs w:val="24"/>
          <w:lang w:val="lv-LV"/>
        </w:rPr>
        <w:t xml:space="preserve">ņemts vērā, ka Latvijas enerģētikas sistēmai iespējams pieslēgt papildus 6 GW AER jaudas, </w:t>
      </w:r>
      <w:r w:rsidR="00C65406" w:rsidRPr="00692A45">
        <w:rPr>
          <w:rFonts w:ascii="Times New Roman" w:eastAsia="Aptos(body)" w:hAnsi="Times New Roman"/>
          <w:sz w:val="24"/>
          <w:szCs w:val="24"/>
          <w:lang w:val="lv-LV"/>
        </w:rPr>
        <w:t>vienlaikus iekšējam patēriņam</w:t>
      </w:r>
      <w:r w:rsidR="00006572" w:rsidRPr="00692A45">
        <w:rPr>
          <w:rFonts w:ascii="Times New Roman" w:eastAsia="Aptos(body)" w:hAnsi="Times New Roman"/>
          <w:sz w:val="24"/>
          <w:szCs w:val="24"/>
          <w:lang w:val="lv-LV"/>
        </w:rPr>
        <w:t>, ņemot vērā papildus elektrifikāciju,</w:t>
      </w:r>
      <w:r w:rsidR="00C65406" w:rsidRPr="00692A45">
        <w:rPr>
          <w:rFonts w:ascii="Times New Roman" w:eastAsia="Aptos(body)" w:hAnsi="Times New Roman"/>
          <w:sz w:val="24"/>
          <w:szCs w:val="24"/>
          <w:lang w:val="lv-LV"/>
        </w:rPr>
        <w:t xml:space="preserve"> atbilstoši </w:t>
      </w:r>
      <w:r w:rsidR="0045319B" w:rsidRPr="00692A45">
        <w:rPr>
          <w:rFonts w:ascii="Times New Roman" w:eastAsia="Aptos(body)" w:hAnsi="Times New Roman"/>
          <w:sz w:val="24"/>
          <w:szCs w:val="24"/>
          <w:lang w:val="lv-LV"/>
        </w:rPr>
        <w:t>Latvijas enerģētikas stratēģijas a</w:t>
      </w:r>
      <w:r w:rsidR="00893CDB" w:rsidRPr="00692A45">
        <w:rPr>
          <w:rFonts w:ascii="Times New Roman" w:eastAsia="Aptos(body)" w:hAnsi="Times New Roman"/>
          <w:sz w:val="24"/>
          <w:szCs w:val="24"/>
          <w:lang w:val="lv-LV"/>
        </w:rPr>
        <w:t xml:space="preserve">prēķiniem ir nepieciešams ap 2 GW </w:t>
      </w:r>
      <w:r w:rsidR="00006572" w:rsidRPr="00692A45">
        <w:rPr>
          <w:rFonts w:ascii="Times New Roman" w:eastAsia="Aptos(body)" w:hAnsi="Times New Roman"/>
          <w:sz w:val="24"/>
          <w:szCs w:val="24"/>
          <w:lang w:val="lv-LV"/>
        </w:rPr>
        <w:t xml:space="preserve">uzstādītās jaudas. </w:t>
      </w:r>
      <w:r w:rsidR="009929FE" w:rsidRPr="00692A45">
        <w:rPr>
          <w:rFonts w:ascii="Times New Roman" w:eastAsia="Aptos(body)" w:hAnsi="Times New Roman"/>
          <w:sz w:val="24"/>
          <w:szCs w:val="24"/>
          <w:lang w:val="lv-LV"/>
        </w:rPr>
        <w:t xml:space="preserve">Ņemot vērā, ka ūdeņraža ekosistēmas darbībai </w:t>
      </w:r>
      <w:r w:rsidR="00076F46" w:rsidRPr="00692A45">
        <w:rPr>
          <w:rFonts w:ascii="Times New Roman" w:eastAsia="Aptos(body)" w:hAnsi="Times New Roman"/>
          <w:sz w:val="24"/>
          <w:szCs w:val="24"/>
          <w:lang w:val="lv-LV"/>
        </w:rPr>
        <w:t xml:space="preserve">ir jāsaņem elektroenerģija </w:t>
      </w:r>
      <w:r w:rsidR="00733650" w:rsidRPr="00692A45">
        <w:rPr>
          <w:rFonts w:ascii="Times New Roman" w:eastAsia="Aptos(body)" w:hAnsi="Times New Roman"/>
          <w:sz w:val="24"/>
          <w:szCs w:val="24"/>
          <w:lang w:val="lv-LV"/>
        </w:rPr>
        <w:t xml:space="preserve">pēc iespējas </w:t>
      </w:r>
      <w:r w:rsidR="00384652" w:rsidRPr="00692A45">
        <w:rPr>
          <w:rFonts w:ascii="Times New Roman" w:eastAsia="Aptos(body)" w:hAnsi="Times New Roman"/>
          <w:sz w:val="24"/>
          <w:szCs w:val="24"/>
          <w:lang w:val="lv-LV"/>
        </w:rPr>
        <w:t>pastāvīgi</w:t>
      </w:r>
      <w:r w:rsidR="00733650" w:rsidRPr="00692A45">
        <w:rPr>
          <w:rFonts w:ascii="Times New Roman" w:eastAsia="Aptos(body)" w:hAnsi="Times New Roman"/>
          <w:sz w:val="24"/>
          <w:szCs w:val="24"/>
          <w:lang w:val="lv-LV"/>
        </w:rPr>
        <w:t xml:space="preserve">, ir likts lielāks uzsvars uz </w:t>
      </w:r>
      <w:r w:rsidR="00C33B14" w:rsidRPr="00692A45">
        <w:rPr>
          <w:rFonts w:ascii="Times New Roman" w:eastAsia="Aptos(body)" w:hAnsi="Times New Roman"/>
          <w:sz w:val="24"/>
          <w:szCs w:val="24"/>
          <w:lang w:val="lv-LV"/>
        </w:rPr>
        <w:t xml:space="preserve">sauszemes un jūras vēja enerģijas attīstību, tomēr paredzot zināmu lomu saules enerģijai. </w:t>
      </w:r>
      <w:r w:rsidR="007F4B11" w:rsidRPr="00692A45">
        <w:rPr>
          <w:rFonts w:ascii="Times New Roman" w:eastAsia="Aptos(body)" w:hAnsi="Times New Roman"/>
          <w:sz w:val="24"/>
          <w:szCs w:val="24"/>
          <w:lang w:val="lv-LV"/>
        </w:rPr>
        <w:t>Tāpēc izvēlēti sekojoši pieņēmumi</w:t>
      </w:r>
      <w:r w:rsidR="0087379A" w:rsidRPr="00692A45">
        <w:rPr>
          <w:rFonts w:ascii="Times New Roman" w:eastAsia="Aptos(body)" w:hAnsi="Times New Roman"/>
          <w:sz w:val="24"/>
          <w:szCs w:val="24"/>
          <w:lang w:val="lv-LV"/>
        </w:rPr>
        <w:t xml:space="preserve">: </w:t>
      </w:r>
      <w:r w:rsidR="007F7B14" w:rsidRPr="00692A45">
        <w:rPr>
          <w:rFonts w:ascii="Times New Roman" w:eastAsia="Aptos(body)" w:hAnsi="Times New Roman"/>
          <w:sz w:val="24"/>
          <w:szCs w:val="24"/>
          <w:lang w:val="lv-LV"/>
        </w:rPr>
        <w:t xml:space="preserve">elektroenerģiju nodrošina 1 GW (1000 MW) sauszemes vēja, 1 GW (1000 MW) Baltijas jūras vēja un 0,5 GW (500 MW) saules enerģijas, izmantojot 2030. gada tehnoloģijas. Amonjaka ražošana ir 100 000 tonnas gadā, iekšējais ūdeņraža patēriņš (112 GWh 2030. gadā, 627 GWh 2035. gadā, ar 30% vietējo patēriņu un 70% eksportu no norādītajiem apjomiem), un pārpalikums tiek pārveidots sintētiskajās degvielās vai metanolā eksportam. </w:t>
      </w:r>
      <w:r w:rsidR="00083D54" w:rsidRPr="00692A45">
        <w:rPr>
          <w:rFonts w:ascii="Times New Roman" w:eastAsia="Aptos(body)" w:hAnsi="Times New Roman"/>
          <w:sz w:val="24"/>
          <w:szCs w:val="24"/>
          <w:lang w:val="lv-LV"/>
        </w:rPr>
        <w:t xml:space="preserve">Rezultatīvie rādītāji šajā stadijā ir indikatīvi un tiks regulāri pārskatīti, ņemot vērā attiecīgās jomas uzņēmējdarbības attīstību. Šobrīd apskatīti divi iespējamie scenāriji eksportam – orientācija uz metanolu vai sintētiskajām degvielām. </w:t>
      </w:r>
    </w:p>
    <w:p w14:paraId="34BC42D7" w14:textId="77777777" w:rsidR="007F7B14" w:rsidRPr="00692A45" w:rsidRDefault="007F7B14" w:rsidP="000F7BCC">
      <w:pPr>
        <w:jc w:val="both"/>
        <w:rPr>
          <w:rFonts w:ascii="Times New Roman" w:eastAsia="Aptos(body)" w:hAnsi="Times New Roman"/>
          <w:sz w:val="24"/>
          <w:szCs w:val="24"/>
          <w:lang w:val="lv-LV"/>
        </w:rPr>
      </w:pPr>
      <w:r w:rsidRPr="00692A45">
        <w:rPr>
          <w:rFonts w:ascii="Times New Roman" w:eastAsia="Aptos(body)" w:hAnsi="Times New Roman"/>
          <w:sz w:val="24"/>
          <w:szCs w:val="24"/>
          <w:lang w:val="lv-LV"/>
        </w:rPr>
        <w:t>Rezultatīvie rādītāji:</w:t>
      </w:r>
    </w:p>
    <w:p w14:paraId="01749765" w14:textId="586249C3" w:rsidR="007F7B14" w:rsidRPr="00692A45" w:rsidRDefault="00083D54" w:rsidP="0072535F">
      <w:pPr>
        <w:numPr>
          <w:ilvl w:val="0"/>
          <w:numId w:val="53"/>
        </w:numPr>
        <w:jc w:val="both"/>
        <w:rPr>
          <w:rFonts w:ascii="Times New Roman" w:eastAsia="Aptos(body)" w:hAnsi="Times New Roman"/>
          <w:sz w:val="24"/>
          <w:szCs w:val="24"/>
          <w:lang w:val="lv-LV"/>
        </w:rPr>
      </w:pPr>
      <w:r w:rsidRPr="00692A45">
        <w:rPr>
          <w:rFonts w:ascii="Times New Roman" w:eastAsia="Aptos(body)" w:hAnsi="Times New Roman"/>
          <w:sz w:val="24"/>
          <w:szCs w:val="24"/>
          <w:lang w:val="lv-LV"/>
        </w:rPr>
        <w:t>Saražotā ū</w:t>
      </w:r>
      <w:r w:rsidR="007F7B14" w:rsidRPr="00692A45">
        <w:rPr>
          <w:rFonts w:ascii="Times New Roman" w:eastAsia="Aptos(body)" w:hAnsi="Times New Roman"/>
          <w:sz w:val="24"/>
          <w:szCs w:val="24"/>
          <w:lang w:val="lv-LV"/>
        </w:rPr>
        <w:t>deņraža apjoms:</w:t>
      </w:r>
    </w:p>
    <w:p w14:paraId="70E0A28E" w14:textId="77777777" w:rsidR="007F7B14" w:rsidRPr="00692A45" w:rsidRDefault="007F7B14" w:rsidP="0072535F">
      <w:pPr>
        <w:numPr>
          <w:ilvl w:val="1"/>
          <w:numId w:val="53"/>
        </w:numPr>
        <w:jc w:val="both"/>
        <w:rPr>
          <w:rFonts w:ascii="Times New Roman" w:eastAsia="Aptos(body)" w:hAnsi="Times New Roman"/>
          <w:sz w:val="24"/>
          <w:szCs w:val="24"/>
          <w:lang w:val="lv-LV"/>
        </w:rPr>
      </w:pPr>
      <w:r w:rsidRPr="00692A45">
        <w:rPr>
          <w:rFonts w:ascii="Times New Roman" w:eastAsia="Aptos(body)" w:hAnsi="Times New Roman"/>
          <w:sz w:val="24"/>
          <w:szCs w:val="24"/>
          <w:lang w:val="lv-LV"/>
        </w:rPr>
        <w:t>Kopā: 175 100 t H₂ gadā.</w:t>
      </w:r>
    </w:p>
    <w:p w14:paraId="74C90982" w14:textId="77777777" w:rsidR="007F7B14" w:rsidRPr="00692A45" w:rsidRDefault="007F7B14" w:rsidP="0072535F">
      <w:pPr>
        <w:numPr>
          <w:ilvl w:val="1"/>
          <w:numId w:val="53"/>
        </w:numPr>
        <w:jc w:val="both"/>
        <w:rPr>
          <w:rFonts w:ascii="Times New Roman" w:eastAsia="Aptos(body)" w:hAnsi="Times New Roman"/>
          <w:sz w:val="24"/>
          <w:szCs w:val="24"/>
          <w:lang w:val="lv-LV"/>
        </w:rPr>
      </w:pPr>
      <w:r w:rsidRPr="00692A45">
        <w:rPr>
          <w:rFonts w:ascii="Times New Roman" w:eastAsia="Aptos(body)" w:hAnsi="Times New Roman"/>
          <w:sz w:val="24"/>
          <w:szCs w:val="24"/>
          <w:lang w:val="lv-LV"/>
        </w:rPr>
        <w:t>Amonjaks: 17 650 t gadā.</w:t>
      </w:r>
    </w:p>
    <w:p w14:paraId="5F7EC992" w14:textId="7F6591D7" w:rsidR="007F7B14" w:rsidRPr="00692A45" w:rsidRDefault="007F7B14" w:rsidP="0072535F">
      <w:pPr>
        <w:numPr>
          <w:ilvl w:val="1"/>
          <w:numId w:val="53"/>
        </w:numPr>
        <w:jc w:val="both"/>
        <w:rPr>
          <w:rFonts w:ascii="Times New Roman" w:eastAsia="Aptos(body)" w:hAnsi="Times New Roman"/>
          <w:sz w:val="24"/>
          <w:szCs w:val="24"/>
          <w:lang w:val="lv-LV"/>
        </w:rPr>
      </w:pPr>
      <w:r w:rsidRPr="00692A45">
        <w:rPr>
          <w:rFonts w:ascii="Times New Roman" w:eastAsia="Aptos(body)" w:hAnsi="Times New Roman"/>
          <w:sz w:val="24"/>
          <w:szCs w:val="24"/>
          <w:lang w:val="lv-LV"/>
        </w:rPr>
        <w:t xml:space="preserve">Iekšējais </w:t>
      </w:r>
      <w:r w:rsidR="00083D54" w:rsidRPr="00692A45">
        <w:rPr>
          <w:rFonts w:ascii="Times New Roman" w:eastAsia="Aptos(body)" w:hAnsi="Times New Roman"/>
          <w:sz w:val="24"/>
          <w:szCs w:val="24"/>
          <w:lang w:val="lv-LV"/>
        </w:rPr>
        <w:t>H</w:t>
      </w:r>
      <w:r w:rsidR="00083D54" w:rsidRPr="00692A45">
        <w:rPr>
          <w:rFonts w:ascii="Times New Roman" w:eastAsia="Aptos(body)" w:hAnsi="Times New Roman"/>
          <w:sz w:val="24"/>
          <w:szCs w:val="24"/>
          <w:vertAlign w:val="subscript"/>
          <w:lang w:val="lv-LV"/>
        </w:rPr>
        <w:t>2</w:t>
      </w:r>
      <w:r w:rsidR="00083D54" w:rsidRPr="00692A45">
        <w:rPr>
          <w:rFonts w:ascii="Times New Roman" w:eastAsia="Aptos(body)" w:hAnsi="Times New Roman"/>
          <w:sz w:val="24"/>
          <w:szCs w:val="24"/>
          <w:lang w:val="lv-LV"/>
        </w:rPr>
        <w:t xml:space="preserve"> </w:t>
      </w:r>
      <w:r w:rsidRPr="00692A45">
        <w:rPr>
          <w:rFonts w:ascii="Times New Roman" w:eastAsia="Aptos(body)" w:hAnsi="Times New Roman"/>
          <w:sz w:val="24"/>
          <w:szCs w:val="24"/>
          <w:lang w:val="lv-LV"/>
        </w:rPr>
        <w:t>patēriņš: 11 200 t (2030), 62 706 t (2035).</w:t>
      </w:r>
    </w:p>
    <w:p w14:paraId="1E07BDEF" w14:textId="5B93D0E3" w:rsidR="007F7B14" w:rsidRPr="00692A45" w:rsidRDefault="007F7B14" w:rsidP="0072535F">
      <w:pPr>
        <w:numPr>
          <w:ilvl w:val="1"/>
          <w:numId w:val="53"/>
        </w:numPr>
        <w:jc w:val="both"/>
        <w:rPr>
          <w:rFonts w:ascii="Times New Roman" w:eastAsia="Aptos(body)" w:hAnsi="Times New Roman"/>
          <w:sz w:val="24"/>
          <w:szCs w:val="24"/>
          <w:lang w:val="lv-LV"/>
        </w:rPr>
      </w:pPr>
      <w:r w:rsidRPr="00692A45">
        <w:rPr>
          <w:rFonts w:ascii="Times New Roman" w:eastAsia="Aptos(body)" w:hAnsi="Times New Roman"/>
          <w:sz w:val="24"/>
          <w:szCs w:val="24"/>
          <w:lang w:val="lv-LV"/>
        </w:rPr>
        <w:t>Pārpalikums eksporta</w:t>
      </w:r>
      <w:r w:rsidR="00083D54" w:rsidRPr="00692A45">
        <w:rPr>
          <w:rFonts w:ascii="Times New Roman" w:eastAsia="Aptos(body)" w:hAnsi="Times New Roman"/>
          <w:sz w:val="24"/>
          <w:szCs w:val="24"/>
          <w:lang w:val="lv-LV"/>
        </w:rPr>
        <w:t xml:space="preserve"> produktiem</w:t>
      </w:r>
      <w:r w:rsidRPr="00692A45">
        <w:rPr>
          <w:rFonts w:ascii="Times New Roman" w:eastAsia="Aptos(body)" w:hAnsi="Times New Roman"/>
          <w:sz w:val="24"/>
          <w:szCs w:val="24"/>
          <w:lang w:val="lv-LV"/>
        </w:rPr>
        <w:t>: 146 250 t (2030), 94 744 t (2035).</w:t>
      </w:r>
    </w:p>
    <w:p w14:paraId="2A0E2FC6" w14:textId="77777777" w:rsidR="007F7B14" w:rsidRPr="00692A45" w:rsidRDefault="007F7B14" w:rsidP="0072535F">
      <w:pPr>
        <w:numPr>
          <w:ilvl w:val="0"/>
          <w:numId w:val="53"/>
        </w:numPr>
        <w:jc w:val="both"/>
        <w:rPr>
          <w:rFonts w:ascii="Times New Roman" w:eastAsia="Aptos(body)" w:hAnsi="Times New Roman"/>
          <w:sz w:val="24"/>
          <w:szCs w:val="24"/>
          <w:lang w:val="lv-LV"/>
        </w:rPr>
      </w:pPr>
      <w:r w:rsidRPr="00692A45">
        <w:rPr>
          <w:rFonts w:ascii="Times New Roman" w:eastAsia="Aptos(body)" w:hAnsi="Times New Roman"/>
          <w:sz w:val="24"/>
          <w:szCs w:val="24"/>
          <w:lang w:val="lv-LV"/>
        </w:rPr>
        <w:t>Eksporta produkti:</w:t>
      </w:r>
    </w:p>
    <w:p w14:paraId="7D4B9060" w14:textId="77777777" w:rsidR="007F7B14" w:rsidRPr="00692A45" w:rsidRDefault="007F7B14" w:rsidP="0072535F">
      <w:pPr>
        <w:numPr>
          <w:ilvl w:val="1"/>
          <w:numId w:val="53"/>
        </w:numPr>
        <w:jc w:val="both"/>
        <w:rPr>
          <w:rFonts w:ascii="Times New Roman" w:eastAsia="Aptos(body)" w:hAnsi="Times New Roman"/>
          <w:sz w:val="24"/>
          <w:szCs w:val="24"/>
          <w:lang w:val="lv-LV"/>
        </w:rPr>
      </w:pPr>
      <w:r w:rsidRPr="00692A45">
        <w:rPr>
          <w:rFonts w:ascii="Times New Roman" w:eastAsia="Aptos(body)" w:hAnsi="Times New Roman"/>
          <w:sz w:val="24"/>
          <w:szCs w:val="24"/>
          <w:lang w:val="lv-LV"/>
        </w:rPr>
        <w:t>Metanola scenārijs:</w:t>
      </w:r>
    </w:p>
    <w:p w14:paraId="56EE9DB9" w14:textId="77777777" w:rsidR="007F7B14" w:rsidRPr="00692A45" w:rsidRDefault="007F7B14" w:rsidP="0072535F">
      <w:pPr>
        <w:numPr>
          <w:ilvl w:val="2"/>
          <w:numId w:val="53"/>
        </w:numPr>
        <w:jc w:val="both"/>
        <w:rPr>
          <w:rFonts w:ascii="Times New Roman" w:eastAsia="Aptos(body)" w:hAnsi="Times New Roman"/>
          <w:sz w:val="24"/>
          <w:szCs w:val="24"/>
          <w:lang w:val="lv-LV"/>
        </w:rPr>
      </w:pPr>
      <w:r w:rsidRPr="00692A45">
        <w:rPr>
          <w:rFonts w:ascii="Times New Roman" w:eastAsia="Aptos(body)" w:hAnsi="Times New Roman"/>
          <w:sz w:val="24"/>
          <w:szCs w:val="24"/>
          <w:lang w:val="lv-LV"/>
        </w:rPr>
        <w:t>2030: 1 170 000 t CH₃OH (CO₂: 1 608 750 t).</w:t>
      </w:r>
    </w:p>
    <w:p w14:paraId="1B259CF3" w14:textId="77777777" w:rsidR="007F7B14" w:rsidRPr="00692A45" w:rsidRDefault="007F7B14" w:rsidP="0072535F">
      <w:pPr>
        <w:numPr>
          <w:ilvl w:val="2"/>
          <w:numId w:val="53"/>
        </w:numPr>
        <w:jc w:val="both"/>
        <w:rPr>
          <w:rFonts w:ascii="Times New Roman" w:eastAsia="Aptos(body)" w:hAnsi="Times New Roman"/>
          <w:sz w:val="24"/>
          <w:szCs w:val="24"/>
          <w:lang w:val="lv-LV"/>
        </w:rPr>
      </w:pPr>
      <w:r w:rsidRPr="00692A45">
        <w:rPr>
          <w:rFonts w:ascii="Times New Roman" w:eastAsia="Aptos(body)" w:hAnsi="Times New Roman"/>
          <w:sz w:val="24"/>
          <w:szCs w:val="24"/>
          <w:lang w:val="lv-LV"/>
        </w:rPr>
        <w:t>2035: 757 952 t CH₃OH (CO₂: 1 042 184 t).</w:t>
      </w:r>
    </w:p>
    <w:p w14:paraId="0D02C87C" w14:textId="77777777" w:rsidR="007F7B14" w:rsidRPr="00692A45" w:rsidRDefault="007F7B14" w:rsidP="0072535F">
      <w:pPr>
        <w:numPr>
          <w:ilvl w:val="1"/>
          <w:numId w:val="53"/>
        </w:numPr>
        <w:jc w:val="both"/>
        <w:rPr>
          <w:rFonts w:ascii="Times New Roman" w:eastAsia="Aptos(body)" w:hAnsi="Times New Roman"/>
          <w:sz w:val="24"/>
          <w:szCs w:val="24"/>
          <w:lang w:val="lv-LV"/>
        </w:rPr>
      </w:pPr>
      <w:r w:rsidRPr="00692A45">
        <w:rPr>
          <w:rFonts w:ascii="Times New Roman" w:eastAsia="Aptos(body)" w:hAnsi="Times New Roman"/>
          <w:sz w:val="24"/>
          <w:szCs w:val="24"/>
          <w:lang w:val="lv-LV"/>
        </w:rPr>
        <w:t>Sintētisko degvielu scenārijs:</w:t>
      </w:r>
    </w:p>
    <w:p w14:paraId="3ED1E4FC" w14:textId="77777777" w:rsidR="007F7B14" w:rsidRPr="00692A45" w:rsidRDefault="007F7B14" w:rsidP="0072535F">
      <w:pPr>
        <w:numPr>
          <w:ilvl w:val="2"/>
          <w:numId w:val="53"/>
        </w:numPr>
        <w:jc w:val="both"/>
        <w:rPr>
          <w:rFonts w:ascii="Times New Roman" w:eastAsia="Aptos(body)" w:hAnsi="Times New Roman"/>
          <w:sz w:val="24"/>
          <w:szCs w:val="24"/>
          <w:lang w:val="lv-LV"/>
        </w:rPr>
      </w:pPr>
      <w:r w:rsidRPr="00692A45">
        <w:rPr>
          <w:rFonts w:ascii="Times New Roman" w:eastAsia="Aptos(body)" w:hAnsi="Times New Roman"/>
          <w:sz w:val="24"/>
          <w:szCs w:val="24"/>
          <w:lang w:val="lv-LV"/>
        </w:rPr>
        <w:t>2030: 365 625 t degvielas (CO₂: 1 005 468 t).</w:t>
      </w:r>
    </w:p>
    <w:p w14:paraId="154A6A45" w14:textId="77777777" w:rsidR="007F7B14" w:rsidRPr="00692A45" w:rsidRDefault="007F7B14" w:rsidP="0072535F">
      <w:pPr>
        <w:numPr>
          <w:ilvl w:val="2"/>
          <w:numId w:val="53"/>
        </w:numPr>
        <w:jc w:val="both"/>
        <w:rPr>
          <w:rFonts w:ascii="Times New Roman" w:eastAsia="Aptos(body)" w:hAnsi="Times New Roman"/>
          <w:sz w:val="24"/>
          <w:szCs w:val="24"/>
          <w:lang w:val="lv-LV"/>
        </w:rPr>
      </w:pPr>
      <w:r w:rsidRPr="00692A45">
        <w:rPr>
          <w:rFonts w:ascii="Times New Roman" w:eastAsia="Aptos(body)" w:hAnsi="Times New Roman"/>
          <w:sz w:val="24"/>
          <w:szCs w:val="24"/>
          <w:lang w:val="lv-LV"/>
        </w:rPr>
        <w:t>2035: 236 860 t degvielas (CO₂: 651 365 t).</w:t>
      </w:r>
    </w:p>
    <w:p w14:paraId="62DBA0EC" w14:textId="28E98E13" w:rsidR="007F7B14" w:rsidRPr="00692A45" w:rsidRDefault="00FF1964" w:rsidP="0072535F">
      <w:pPr>
        <w:numPr>
          <w:ilvl w:val="0"/>
          <w:numId w:val="53"/>
        </w:numPr>
        <w:jc w:val="both"/>
        <w:rPr>
          <w:rFonts w:ascii="Times New Roman" w:eastAsia="Aptos(body)" w:hAnsi="Times New Roman"/>
          <w:sz w:val="24"/>
          <w:szCs w:val="24"/>
          <w:lang w:val="lv-LV"/>
        </w:rPr>
      </w:pPr>
      <w:r w:rsidRPr="00692A45">
        <w:rPr>
          <w:rFonts w:ascii="Times New Roman" w:eastAsia="Aptos(body)" w:hAnsi="Times New Roman"/>
          <w:sz w:val="24"/>
          <w:szCs w:val="24"/>
          <w:lang w:val="lv-LV"/>
        </w:rPr>
        <w:t xml:space="preserve">Sintēzē izmantotais </w:t>
      </w:r>
      <w:r w:rsidR="007F7B14" w:rsidRPr="00692A45">
        <w:rPr>
          <w:rFonts w:ascii="Times New Roman" w:eastAsia="Aptos(body)" w:hAnsi="Times New Roman"/>
          <w:sz w:val="24"/>
          <w:szCs w:val="24"/>
          <w:lang w:val="lv-LV"/>
        </w:rPr>
        <w:t xml:space="preserve"> CO₂ apjoms (0,65–1,6 milj. t gadā atkarībā no scenārija) jānodrošina no rūpniecības </w:t>
      </w:r>
      <w:r w:rsidR="000A3400" w:rsidRPr="00692A45">
        <w:rPr>
          <w:rFonts w:ascii="Times New Roman" w:eastAsia="Aptos(body)" w:hAnsi="Times New Roman"/>
          <w:sz w:val="24"/>
          <w:szCs w:val="24"/>
          <w:lang w:val="lv-LV"/>
        </w:rPr>
        <w:t xml:space="preserve">vai </w:t>
      </w:r>
      <w:r w:rsidR="003C34A7" w:rsidRPr="00692A45">
        <w:rPr>
          <w:rFonts w:ascii="Times New Roman" w:eastAsia="Aptos(body)" w:hAnsi="Times New Roman"/>
          <w:sz w:val="24"/>
          <w:szCs w:val="24"/>
          <w:lang w:val="lv-LV"/>
        </w:rPr>
        <w:t xml:space="preserve">siltumenerģiju ražojošo katlu māju </w:t>
      </w:r>
      <w:r w:rsidR="007F7B14" w:rsidRPr="00692A45">
        <w:rPr>
          <w:rFonts w:ascii="Times New Roman" w:eastAsia="Aptos(body)" w:hAnsi="Times New Roman"/>
          <w:sz w:val="24"/>
          <w:szCs w:val="24"/>
          <w:lang w:val="lv-LV"/>
        </w:rPr>
        <w:t>emisiju uztveršanas (CCS).</w:t>
      </w:r>
    </w:p>
    <w:p w14:paraId="1EB95EFE" w14:textId="77777777" w:rsidR="007F7B14" w:rsidRPr="00692A45" w:rsidRDefault="007F7B14" w:rsidP="0072535F">
      <w:pPr>
        <w:numPr>
          <w:ilvl w:val="0"/>
          <w:numId w:val="53"/>
        </w:numPr>
        <w:jc w:val="both"/>
        <w:rPr>
          <w:rFonts w:ascii="Times New Roman" w:eastAsia="Aptos(body)" w:hAnsi="Times New Roman"/>
          <w:sz w:val="24"/>
          <w:szCs w:val="24"/>
          <w:lang w:val="lv-LV"/>
        </w:rPr>
      </w:pPr>
      <w:r w:rsidRPr="00692A45">
        <w:rPr>
          <w:rFonts w:ascii="Times New Roman" w:eastAsia="Aptos(body)" w:hAnsi="Times New Roman"/>
          <w:sz w:val="24"/>
          <w:szCs w:val="24"/>
          <w:lang w:val="lv-LV"/>
        </w:rPr>
        <w:t>Darba vietas: Vismaz 800 jaunas darba vietas līdz 2030. gadam, pieaugot proporcionāli eksporta apjomam.</w:t>
      </w:r>
    </w:p>
    <w:p w14:paraId="2A0C4126" w14:textId="0006F7BE" w:rsidR="006F3EAC" w:rsidRPr="00692A45" w:rsidRDefault="006F3EAC" w:rsidP="007A4C6F">
      <w:pPr>
        <w:rPr>
          <w:rFonts w:ascii="Times New Roman" w:eastAsia="Aptos(body)" w:hAnsi="Times New Roman"/>
          <w:lang w:val="lv-LV"/>
        </w:rPr>
      </w:pPr>
      <w:r w:rsidRPr="00692A45">
        <w:rPr>
          <w:rFonts w:ascii="Times New Roman" w:eastAsia="Aptos(body)" w:hAnsi="Times New Roman"/>
          <w:lang w:val="lv-LV"/>
        </w:rPr>
        <w:br w:type="page"/>
      </w:r>
    </w:p>
    <w:p w14:paraId="265AF0DE" w14:textId="77777777" w:rsidR="007A4C6F" w:rsidRPr="00692A45" w:rsidRDefault="007A4C6F" w:rsidP="006F3EAC">
      <w:pPr>
        <w:spacing w:before="120"/>
        <w:jc w:val="center"/>
        <w:rPr>
          <w:rFonts w:ascii="Times New Roman" w:eastAsia="Aptos(body)" w:hAnsi="Times New Roman"/>
          <w:lang w:val="lv-LV"/>
        </w:rPr>
      </w:pPr>
    </w:p>
    <w:p w14:paraId="38E28D40" w14:textId="4E832E42" w:rsidR="00620936" w:rsidRPr="00692A45" w:rsidRDefault="001B40F3" w:rsidP="006F3EAC">
      <w:pPr>
        <w:pStyle w:val="Heading1"/>
        <w:spacing w:before="120" w:after="120"/>
        <w:jc w:val="center"/>
        <w:rPr>
          <w:rFonts w:ascii="Times New Roman" w:hAnsi="Times New Roman" w:cs="Times New Roman"/>
          <w:b/>
          <w:bCs/>
          <w:lang w:val="lv-LV"/>
        </w:rPr>
      </w:pPr>
      <w:bookmarkStart w:id="32" w:name="_Toc206572937"/>
      <w:r w:rsidRPr="00692A45">
        <w:rPr>
          <w:rFonts w:ascii="Times New Roman" w:hAnsi="Times New Roman" w:cs="Times New Roman"/>
          <w:b/>
          <w:bCs/>
          <w:lang w:val="lv-LV"/>
        </w:rPr>
        <w:t>Ieviešana un tālākās rīcības</w:t>
      </w:r>
      <w:bookmarkEnd w:id="32"/>
    </w:p>
    <w:p w14:paraId="3FA665F4" w14:textId="2EC11802" w:rsidR="004940BC" w:rsidRPr="00692A45" w:rsidRDefault="009E6F54" w:rsidP="0072535F">
      <w:pPr>
        <w:pStyle w:val="ListParagraph"/>
        <w:numPr>
          <w:ilvl w:val="0"/>
          <w:numId w:val="52"/>
        </w:numPr>
        <w:spacing w:before="120"/>
        <w:contextualSpacing w:val="0"/>
        <w:jc w:val="both"/>
        <w:rPr>
          <w:rFonts w:ascii="Times New Roman" w:hAnsi="Times New Roman"/>
          <w:sz w:val="24"/>
          <w:szCs w:val="24"/>
          <w:lang w:val="lv-LV"/>
        </w:rPr>
      </w:pPr>
      <w:r w:rsidRPr="00692A45">
        <w:rPr>
          <w:rFonts w:ascii="Times New Roman" w:hAnsi="Times New Roman"/>
          <w:sz w:val="24"/>
          <w:szCs w:val="24"/>
          <w:lang w:val="lv-LV"/>
        </w:rPr>
        <w:t xml:space="preserve">Lai stimulētu integrētu politiku tautsaimniecības attīstībai, vienlaikus ar </w:t>
      </w:r>
      <w:r w:rsidR="001928E6" w:rsidRPr="00692A45">
        <w:rPr>
          <w:rFonts w:ascii="Times New Roman" w:hAnsi="Times New Roman"/>
          <w:sz w:val="24"/>
          <w:szCs w:val="24"/>
          <w:lang w:val="lv-LV"/>
        </w:rPr>
        <w:t>AER</w:t>
      </w:r>
      <w:r w:rsidRPr="00692A45">
        <w:rPr>
          <w:rFonts w:ascii="Times New Roman" w:hAnsi="Times New Roman"/>
          <w:sz w:val="24"/>
          <w:szCs w:val="24"/>
          <w:lang w:val="lv-LV"/>
        </w:rPr>
        <w:t xml:space="preserve"> veicināšanas politiku, attīstītu enerģijas patēriņu un lokālās komponentes lomas pieaugumu enerģētikas projektos, </w:t>
      </w:r>
      <w:r w:rsidR="00D100CD" w:rsidRPr="00692A45">
        <w:rPr>
          <w:rFonts w:ascii="Times New Roman" w:hAnsi="Times New Roman"/>
          <w:sz w:val="24"/>
          <w:szCs w:val="24"/>
          <w:lang w:val="lv-LV"/>
        </w:rPr>
        <w:t>Ekonomikas ministrs</w:t>
      </w:r>
      <w:r w:rsidRPr="00692A45">
        <w:rPr>
          <w:rFonts w:ascii="Times New Roman" w:hAnsi="Times New Roman"/>
          <w:sz w:val="24"/>
          <w:szCs w:val="24"/>
          <w:lang w:val="lv-LV"/>
        </w:rPr>
        <w:t xml:space="preserve"> </w:t>
      </w:r>
      <w:r w:rsidR="00D100CD" w:rsidRPr="00692A45">
        <w:rPr>
          <w:rFonts w:ascii="Times New Roman" w:hAnsi="Times New Roman"/>
          <w:sz w:val="24"/>
          <w:szCs w:val="24"/>
          <w:lang w:val="lv-LV"/>
        </w:rPr>
        <w:t>ir izveidojis</w:t>
      </w:r>
      <w:r w:rsidRPr="00692A45">
        <w:rPr>
          <w:rFonts w:ascii="Times New Roman" w:hAnsi="Times New Roman"/>
          <w:sz w:val="24"/>
          <w:szCs w:val="24"/>
          <w:lang w:val="lv-LV"/>
        </w:rPr>
        <w:t xml:space="preserve"> darba grup</w:t>
      </w:r>
      <w:r w:rsidR="002A2C3E" w:rsidRPr="00692A45">
        <w:rPr>
          <w:rFonts w:ascii="Times New Roman" w:hAnsi="Times New Roman"/>
          <w:sz w:val="24"/>
          <w:szCs w:val="24"/>
          <w:lang w:val="lv-LV"/>
        </w:rPr>
        <w:t>u</w:t>
      </w:r>
      <w:r w:rsidRPr="00692A45">
        <w:rPr>
          <w:rFonts w:ascii="Times New Roman" w:hAnsi="Times New Roman"/>
          <w:sz w:val="24"/>
          <w:szCs w:val="24"/>
          <w:lang w:val="lv-LV"/>
        </w:rPr>
        <w:t xml:space="preserve"> ilgtspējīgu tehnoloģiju attīstības projektu atbalstam</w:t>
      </w:r>
      <w:r w:rsidR="005710B9" w:rsidRPr="00692A45">
        <w:rPr>
          <w:rFonts w:ascii="Times New Roman" w:hAnsi="Times New Roman"/>
          <w:sz w:val="24"/>
          <w:szCs w:val="24"/>
          <w:lang w:val="lv-LV"/>
        </w:rPr>
        <w:t xml:space="preserve"> parlamentārā sekretāra vadībā. </w:t>
      </w:r>
      <w:r w:rsidR="00E57329" w:rsidRPr="00692A45">
        <w:rPr>
          <w:rFonts w:ascii="Times New Roman" w:hAnsi="Times New Roman"/>
          <w:sz w:val="24"/>
          <w:szCs w:val="24"/>
          <w:lang w:val="lv-LV"/>
        </w:rPr>
        <w:t>Darba grupas darba mērķis ir nodrošināt saskaņotu starpresoru sadarbību ilgtspējīgu tehnoloģiju attīstības projektu atbalstam</w:t>
      </w:r>
      <w:r w:rsidR="003B48F7" w:rsidRPr="00692A45">
        <w:rPr>
          <w:rFonts w:ascii="Times New Roman" w:hAnsi="Times New Roman"/>
          <w:sz w:val="24"/>
          <w:szCs w:val="24"/>
          <w:lang w:val="lv-LV"/>
        </w:rPr>
        <w:t>, tajā skaitā:</w:t>
      </w:r>
    </w:p>
    <w:p w14:paraId="71D030C5" w14:textId="7FF643CB" w:rsidR="004A643C" w:rsidRPr="00692A45" w:rsidRDefault="004A643C" w:rsidP="0072535F">
      <w:pPr>
        <w:pStyle w:val="ListParagraph"/>
        <w:numPr>
          <w:ilvl w:val="1"/>
          <w:numId w:val="52"/>
        </w:numPr>
        <w:spacing w:before="120"/>
        <w:jc w:val="both"/>
        <w:rPr>
          <w:rFonts w:ascii="Times New Roman" w:hAnsi="Times New Roman"/>
          <w:sz w:val="24"/>
          <w:szCs w:val="24"/>
          <w:lang w:val="lv-LV"/>
        </w:rPr>
      </w:pPr>
      <w:r w:rsidRPr="00692A45">
        <w:rPr>
          <w:rFonts w:ascii="Times New Roman" w:hAnsi="Times New Roman"/>
          <w:sz w:val="24"/>
          <w:szCs w:val="24"/>
          <w:lang w:val="lv-LV"/>
        </w:rPr>
        <w:t>klimatneitrālo tehnoloģiju investīciju projektu attīstību;</w:t>
      </w:r>
    </w:p>
    <w:p w14:paraId="5AEBDC24" w14:textId="31335EC2" w:rsidR="004A643C" w:rsidRPr="00692A45" w:rsidRDefault="00382677" w:rsidP="0072535F">
      <w:pPr>
        <w:pStyle w:val="ListParagraph"/>
        <w:numPr>
          <w:ilvl w:val="1"/>
          <w:numId w:val="52"/>
        </w:numPr>
        <w:spacing w:before="120"/>
        <w:jc w:val="both"/>
        <w:rPr>
          <w:rFonts w:ascii="Times New Roman" w:hAnsi="Times New Roman"/>
          <w:sz w:val="24"/>
          <w:szCs w:val="24"/>
          <w:lang w:val="lv-LV"/>
        </w:rPr>
      </w:pPr>
      <w:r w:rsidRPr="00692A45">
        <w:rPr>
          <w:rFonts w:ascii="Times New Roman" w:hAnsi="Times New Roman"/>
          <w:color w:val="212529"/>
          <w:sz w:val="24"/>
          <w:szCs w:val="24"/>
          <w:lang w:val="lv-LV"/>
        </w:rPr>
        <w:t>CO</w:t>
      </w:r>
      <w:r w:rsidRPr="00692A45">
        <w:rPr>
          <w:rFonts w:ascii="Times New Roman" w:hAnsi="Times New Roman"/>
          <w:color w:val="212529"/>
          <w:sz w:val="24"/>
          <w:szCs w:val="24"/>
          <w:vertAlign w:val="subscript"/>
          <w:lang w:val="lv-LV"/>
        </w:rPr>
        <w:t>2</w:t>
      </w:r>
      <w:r w:rsidR="004A643C" w:rsidRPr="00692A45">
        <w:rPr>
          <w:rFonts w:ascii="Times New Roman" w:hAnsi="Times New Roman"/>
          <w:sz w:val="24"/>
          <w:szCs w:val="24"/>
          <w:lang w:val="lv-LV"/>
        </w:rPr>
        <w:t xml:space="preserve"> uztveršanas, transportēšanas un noglabāšanas sistēmas izveidi, kā arī uztvertā </w:t>
      </w:r>
      <w:r w:rsidRPr="00692A45">
        <w:rPr>
          <w:rFonts w:ascii="Times New Roman" w:hAnsi="Times New Roman"/>
          <w:color w:val="212529"/>
          <w:sz w:val="24"/>
          <w:szCs w:val="24"/>
          <w:lang w:val="lv-LV"/>
        </w:rPr>
        <w:t>CO</w:t>
      </w:r>
      <w:r w:rsidRPr="00692A45">
        <w:rPr>
          <w:rFonts w:ascii="Times New Roman" w:hAnsi="Times New Roman"/>
          <w:color w:val="212529"/>
          <w:sz w:val="24"/>
          <w:szCs w:val="24"/>
          <w:vertAlign w:val="subscript"/>
          <w:lang w:val="lv-LV"/>
        </w:rPr>
        <w:t xml:space="preserve">2 </w:t>
      </w:r>
      <w:r w:rsidR="004A643C" w:rsidRPr="00692A45">
        <w:rPr>
          <w:rFonts w:ascii="Times New Roman" w:hAnsi="Times New Roman"/>
          <w:sz w:val="24"/>
          <w:szCs w:val="24"/>
          <w:lang w:val="lv-LV"/>
        </w:rPr>
        <w:t>tālāku izmantošanu;</w:t>
      </w:r>
    </w:p>
    <w:p w14:paraId="2569448B" w14:textId="319A4B20" w:rsidR="004A643C" w:rsidRPr="00692A45" w:rsidRDefault="004A643C" w:rsidP="0072535F">
      <w:pPr>
        <w:pStyle w:val="ListParagraph"/>
        <w:numPr>
          <w:ilvl w:val="1"/>
          <w:numId w:val="52"/>
        </w:numPr>
        <w:spacing w:before="120"/>
        <w:jc w:val="both"/>
        <w:rPr>
          <w:rFonts w:ascii="Times New Roman" w:hAnsi="Times New Roman"/>
          <w:sz w:val="24"/>
          <w:szCs w:val="24"/>
          <w:lang w:val="lv-LV"/>
        </w:rPr>
      </w:pPr>
      <w:r w:rsidRPr="00692A45">
        <w:rPr>
          <w:rFonts w:ascii="Times New Roman" w:hAnsi="Times New Roman"/>
          <w:sz w:val="24"/>
          <w:szCs w:val="24"/>
          <w:lang w:val="lv-LV"/>
        </w:rPr>
        <w:t>tehnoloģiju attīstību esošo rūpniecības procesu zaļināšanai;</w:t>
      </w:r>
    </w:p>
    <w:p w14:paraId="52775ED0" w14:textId="7B31DC44" w:rsidR="004A643C" w:rsidRPr="00692A45" w:rsidRDefault="004A643C" w:rsidP="0072535F">
      <w:pPr>
        <w:pStyle w:val="ListParagraph"/>
        <w:numPr>
          <w:ilvl w:val="1"/>
          <w:numId w:val="52"/>
        </w:numPr>
        <w:spacing w:before="120"/>
        <w:jc w:val="both"/>
        <w:rPr>
          <w:rFonts w:ascii="Times New Roman" w:hAnsi="Times New Roman"/>
          <w:sz w:val="24"/>
          <w:szCs w:val="24"/>
          <w:lang w:val="lv-LV"/>
        </w:rPr>
      </w:pPr>
      <w:r w:rsidRPr="00692A45">
        <w:rPr>
          <w:rFonts w:ascii="Times New Roman" w:hAnsi="Times New Roman"/>
          <w:sz w:val="24"/>
          <w:szCs w:val="24"/>
          <w:lang w:val="lv-LV"/>
        </w:rPr>
        <w:t>eksportspējīgas ūdeņraža ekosistēmas attīstību.</w:t>
      </w:r>
    </w:p>
    <w:p w14:paraId="51319F2D" w14:textId="0BE2BFC7" w:rsidR="00924BC3" w:rsidRPr="00692A45" w:rsidRDefault="007427F1" w:rsidP="0072535F">
      <w:pPr>
        <w:pStyle w:val="ListParagraph"/>
        <w:numPr>
          <w:ilvl w:val="0"/>
          <w:numId w:val="52"/>
        </w:numPr>
        <w:spacing w:before="120"/>
        <w:contextualSpacing w:val="0"/>
        <w:jc w:val="both"/>
        <w:rPr>
          <w:rFonts w:ascii="Times New Roman" w:hAnsi="Times New Roman"/>
          <w:sz w:val="24"/>
          <w:szCs w:val="24"/>
          <w:lang w:val="lv-LV"/>
        </w:rPr>
      </w:pPr>
      <w:r w:rsidRPr="00692A45">
        <w:rPr>
          <w:rFonts w:ascii="Times New Roman" w:hAnsi="Times New Roman"/>
          <w:sz w:val="24"/>
          <w:szCs w:val="24"/>
          <w:lang w:val="lv-LV"/>
        </w:rPr>
        <w:t>EM</w:t>
      </w:r>
      <w:r w:rsidR="00452829" w:rsidRPr="00692A45">
        <w:rPr>
          <w:rFonts w:ascii="Times New Roman" w:hAnsi="Times New Roman"/>
          <w:sz w:val="24"/>
          <w:szCs w:val="24"/>
          <w:lang w:val="lv-LV"/>
        </w:rPr>
        <w:t xml:space="preserve"> </w:t>
      </w:r>
      <w:r w:rsidR="00687F3C" w:rsidRPr="00692A45">
        <w:rPr>
          <w:rFonts w:ascii="Times New Roman" w:hAnsi="Times New Roman"/>
          <w:sz w:val="24"/>
          <w:szCs w:val="24"/>
          <w:lang w:val="lv-LV"/>
        </w:rPr>
        <w:t>regulāri</w:t>
      </w:r>
      <w:r w:rsidR="00730417" w:rsidRPr="00692A45">
        <w:rPr>
          <w:rFonts w:ascii="Times New Roman" w:hAnsi="Times New Roman"/>
          <w:sz w:val="24"/>
          <w:szCs w:val="24"/>
          <w:lang w:val="lv-LV"/>
        </w:rPr>
        <w:t>, ne retāk kā reizi gadā</w:t>
      </w:r>
      <w:r w:rsidR="002809B5" w:rsidRPr="00692A45">
        <w:rPr>
          <w:rFonts w:ascii="Times New Roman" w:hAnsi="Times New Roman"/>
          <w:sz w:val="24"/>
          <w:szCs w:val="24"/>
          <w:lang w:val="lv-LV"/>
        </w:rPr>
        <w:t>,</w:t>
      </w:r>
      <w:r w:rsidR="00687F3C" w:rsidRPr="00692A45">
        <w:rPr>
          <w:rFonts w:ascii="Times New Roman" w:hAnsi="Times New Roman"/>
          <w:sz w:val="24"/>
          <w:szCs w:val="24"/>
          <w:lang w:val="lv-LV"/>
        </w:rPr>
        <w:t xml:space="preserve"> informēs</w:t>
      </w:r>
      <w:r w:rsidR="00452829" w:rsidRPr="00692A45">
        <w:rPr>
          <w:rFonts w:ascii="Times New Roman" w:hAnsi="Times New Roman"/>
          <w:sz w:val="24"/>
          <w:szCs w:val="24"/>
          <w:lang w:val="lv-LV"/>
        </w:rPr>
        <w:t xml:space="preserve"> par progresu Nacionālās enerģētikas un klimata padomes Rūpniecības darba grup</w:t>
      </w:r>
      <w:r w:rsidR="00687F3C" w:rsidRPr="00692A45">
        <w:rPr>
          <w:rFonts w:ascii="Times New Roman" w:hAnsi="Times New Roman"/>
          <w:sz w:val="24"/>
          <w:szCs w:val="24"/>
          <w:lang w:val="lv-LV"/>
        </w:rPr>
        <w:t>u</w:t>
      </w:r>
      <w:r w:rsidR="00452829" w:rsidRPr="00692A45">
        <w:rPr>
          <w:rFonts w:ascii="Times New Roman" w:hAnsi="Times New Roman"/>
          <w:sz w:val="24"/>
          <w:szCs w:val="24"/>
          <w:lang w:val="lv-LV"/>
        </w:rPr>
        <w:t>.</w:t>
      </w:r>
    </w:p>
    <w:p w14:paraId="21977C40" w14:textId="5F557ABA" w:rsidR="009D2150" w:rsidRPr="00692A45" w:rsidRDefault="00ED5487" w:rsidP="0072535F">
      <w:pPr>
        <w:pStyle w:val="ListParagraph"/>
        <w:numPr>
          <w:ilvl w:val="0"/>
          <w:numId w:val="52"/>
        </w:numPr>
        <w:jc w:val="both"/>
        <w:rPr>
          <w:rFonts w:ascii="Times New Roman" w:hAnsi="Times New Roman"/>
          <w:sz w:val="24"/>
          <w:szCs w:val="24"/>
          <w:lang w:val="lv-LV"/>
        </w:rPr>
      </w:pPr>
      <w:r w:rsidRPr="00692A45">
        <w:rPr>
          <w:rFonts w:ascii="Times New Roman" w:hAnsi="Times New Roman"/>
          <w:sz w:val="24"/>
          <w:szCs w:val="24"/>
          <w:lang w:val="lv-LV"/>
        </w:rPr>
        <w:t xml:space="preserve">Informatīvajā </w:t>
      </w:r>
      <w:r w:rsidR="009D2150" w:rsidRPr="00692A45">
        <w:rPr>
          <w:rFonts w:ascii="Times New Roman" w:hAnsi="Times New Roman"/>
          <w:sz w:val="24"/>
          <w:szCs w:val="24"/>
          <w:lang w:val="lv-LV"/>
        </w:rPr>
        <w:t xml:space="preserve"> ziņojumā paredzēto Latvijas ilgtspējīgas enerģijas tehnoloģiju attīstības rīcības virzienu un prioritāro pasākumu īstenošanai tiks vērtētas iespējas tos īstenot ES fondu un tam paredzētā nacionālā līdzfinansējuma ietvaros.</w:t>
      </w:r>
    </w:p>
    <w:sectPr w:rsidR="009D2150" w:rsidRPr="00692A45" w:rsidSect="00F71B54">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FF01E9" w14:textId="77777777" w:rsidR="003A5387" w:rsidRDefault="003A5387" w:rsidP="003A1AB6">
      <w:pPr>
        <w:spacing w:after="0"/>
      </w:pPr>
      <w:r>
        <w:separator/>
      </w:r>
    </w:p>
  </w:endnote>
  <w:endnote w:type="continuationSeparator" w:id="0">
    <w:p w14:paraId="78DC48D1" w14:textId="77777777" w:rsidR="003A5387" w:rsidRDefault="003A5387" w:rsidP="003A1AB6">
      <w:pPr>
        <w:spacing w:after="0"/>
      </w:pPr>
      <w:r>
        <w:continuationSeparator/>
      </w:r>
    </w:p>
  </w:endnote>
  <w:endnote w:type="continuationNotice" w:id="1">
    <w:p w14:paraId="4A68ED46" w14:textId="77777777" w:rsidR="003A5387" w:rsidRDefault="003A5387">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Aptos Narrow">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body)">
    <w:altName w:val="Apto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96090589"/>
      <w:docPartObj>
        <w:docPartGallery w:val="Page Numbers (Bottom of Page)"/>
        <w:docPartUnique/>
      </w:docPartObj>
    </w:sdtPr>
    <w:sdtEndPr>
      <w:rPr>
        <w:noProof/>
      </w:rPr>
    </w:sdtEndPr>
    <w:sdtContent>
      <w:p w14:paraId="6F0131EB" w14:textId="1804D0DF" w:rsidR="00614EFE" w:rsidRDefault="00614EF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6433761" w14:textId="77777777" w:rsidR="00614EFE" w:rsidRDefault="00614E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AA6F1F" w14:textId="77777777" w:rsidR="003A5387" w:rsidRDefault="003A5387" w:rsidP="003A1AB6">
      <w:pPr>
        <w:spacing w:after="0"/>
      </w:pPr>
      <w:r>
        <w:separator/>
      </w:r>
    </w:p>
  </w:footnote>
  <w:footnote w:type="continuationSeparator" w:id="0">
    <w:p w14:paraId="04E830B7" w14:textId="77777777" w:rsidR="003A5387" w:rsidRDefault="003A5387" w:rsidP="003A1AB6">
      <w:pPr>
        <w:spacing w:after="0"/>
      </w:pPr>
      <w:r>
        <w:continuationSeparator/>
      </w:r>
    </w:p>
  </w:footnote>
  <w:footnote w:type="continuationNotice" w:id="1">
    <w:p w14:paraId="005F1B3C" w14:textId="77777777" w:rsidR="003A5387" w:rsidRDefault="003A5387">
      <w:pPr>
        <w:spacing w:after="0"/>
      </w:pPr>
    </w:p>
  </w:footnote>
  <w:footnote w:id="2">
    <w:p w14:paraId="6BBFB3BF" w14:textId="575D7970" w:rsidR="00E925AE" w:rsidRPr="00E04484" w:rsidRDefault="00E04484">
      <w:pPr>
        <w:pStyle w:val="FootnoteText"/>
        <w:rPr>
          <w:lang w:val="lv-LV"/>
        </w:rPr>
      </w:pPr>
      <w:r>
        <w:rPr>
          <w:rStyle w:val="FootnoteReference"/>
        </w:rPr>
        <w:footnoteRef/>
      </w:r>
      <w:r>
        <w:t xml:space="preserve"> </w:t>
      </w:r>
      <w:hyperlink r:id="rId1" w:history="1">
        <w:r w:rsidR="00E925AE" w:rsidRPr="00B6302C">
          <w:rPr>
            <w:rStyle w:val="Hyperlink"/>
            <w:sz w:val="16"/>
            <w:szCs w:val="16"/>
          </w:rPr>
          <w:t>https://eur-lex.europa.eu/legal-content/LV/TXT/?uri=CELEX:52023PC0161</w:t>
        </w:r>
      </w:hyperlink>
    </w:p>
  </w:footnote>
  <w:footnote w:id="3">
    <w:p w14:paraId="3D1D5369" w14:textId="23C56B44" w:rsidR="00A455D4" w:rsidRPr="00AB4E5C" w:rsidRDefault="00A455D4" w:rsidP="00A966BC">
      <w:pPr>
        <w:pStyle w:val="FootnoteText"/>
        <w:jc w:val="both"/>
        <w:rPr>
          <w:rFonts w:ascii="Aptos" w:hAnsi="Aptos"/>
          <w:sz w:val="16"/>
          <w:szCs w:val="16"/>
          <w:lang w:val="lv-LV"/>
        </w:rPr>
      </w:pPr>
      <w:r w:rsidRPr="00AB4E5C">
        <w:rPr>
          <w:rStyle w:val="FootnoteReference"/>
          <w:rFonts w:ascii="Aptos" w:hAnsi="Aptos"/>
          <w:sz w:val="16"/>
          <w:szCs w:val="16"/>
        </w:rPr>
        <w:footnoteRef/>
      </w:r>
      <w:r w:rsidRPr="00AB4E5C">
        <w:rPr>
          <w:rFonts w:ascii="Aptos" w:hAnsi="Aptos"/>
          <w:sz w:val="16"/>
          <w:szCs w:val="16"/>
          <w:lang w:val="lv-LV"/>
        </w:rPr>
        <w:t xml:space="preserve"> </w:t>
      </w:r>
      <w:hyperlink r:id="rId2" w:history="1">
        <w:r w:rsidRPr="00AB4E5C">
          <w:rPr>
            <w:rStyle w:val="Hyperlink"/>
            <w:rFonts w:ascii="Aptos" w:hAnsi="Aptos"/>
            <w:sz w:val="16"/>
            <w:szCs w:val="16"/>
            <w:lang w:val="lv-LV"/>
          </w:rPr>
          <w:t>https://www.mk.gov.lv/lv/latvijas-nacionalais-attistibas-plans</w:t>
        </w:r>
      </w:hyperlink>
      <w:r w:rsidRPr="00AB4E5C">
        <w:rPr>
          <w:rFonts w:ascii="Aptos" w:hAnsi="Aptos"/>
          <w:sz w:val="16"/>
          <w:szCs w:val="16"/>
          <w:lang w:val="lv-LV"/>
        </w:rPr>
        <w:t xml:space="preserve"> </w:t>
      </w:r>
    </w:p>
  </w:footnote>
  <w:footnote w:id="4">
    <w:p w14:paraId="476D34EC" w14:textId="68C8AC8B" w:rsidR="000C3D4D" w:rsidRPr="00AB4E5C" w:rsidRDefault="000C3D4D" w:rsidP="000C3D4D">
      <w:pPr>
        <w:pStyle w:val="FootnoteText"/>
        <w:jc w:val="both"/>
        <w:rPr>
          <w:rFonts w:ascii="Aptos" w:hAnsi="Aptos"/>
          <w:sz w:val="16"/>
          <w:szCs w:val="16"/>
          <w:lang w:val="lv-LV"/>
        </w:rPr>
      </w:pPr>
      <w:r w:rsidRPr="00AB4E5C">
        <w:rPr>
          <w:rStyle w:val="FootnoteReference"/>
          <w:rFonts w:ascii="Aptos" w:hAnsi="Aptos"/>
          <w:sz w:val="16"/>
          <w:szCs w:val="16"/>
        </w:rPr>
        <w:footnoteRef/>
      </w:r>
      <w:r w:rsidR="002A642B" w:rsidRPr="002A642B">
        <w:rPr>
          <w:lang w:val="lv-LV"/>
        </w:rPr>
        <w:t xml:space="preserve"> </w:t>
      </w:r>
      <w:hyperlink r:id="rId3" w:history="1">
        <w:r w:rsidR="00634CD7" w:rsidRPr="00AB4E5C">
          <w:rPr>
            <w:rStyle w:val="Hyperlink"/>
            <w:rFonts w:ascii="Aptos" w:hAnsi="Aptos"/>
            <w:sz w:val="16"/>
            <w:szCs w:val="16"/>
            <w:lang w:val="lv-LV"/>
          </w:rPr>
          <w:t>https://likumi.lv/ta/id/321037-par-nacionalas-industrialas-politikas-pamatnostadnem-20212027-gadam</w:t>
        </w:r>
      </w:hyperlink>
      <w:r w:rsidRPr="00AB4E5C">
        <w:rPr>
          <w:rFonts w:ascii="Aptos" w:hAnsi="Aptos"/>
          <w:sz w:val="16"/>
          <w:szCs w:val="16"/>
          <w:lang w:val="lv-LV"/>
        </w:rPr>
        <w:t xml:space="preserve"> </w:t>
      </w:r>
    </w:p>
  </w:footnote>
  <w:footnote w:id="5">
    <w:p w14:paraId="7BB871ED" w14:textId="32F66DAF" w:rsidR="00731332" w:rsidRPr="002122AF" w:rsidRDefault="00731332">
      <w:pPr>
        <w:pStyle w:val="FootnoteText"/>
        <w:rPr>
          <w:sz w:val="20"/>
          <w:lang w:val="lv-LV"/>
        </w:rPr>
      </w:pPr>
      <w:r w:rsidRPr="002122AF">
        <w:rPr>
          <w:rStyle w:val="FootnoteReference"/>
          <w:sz w:val="20"/>
        </w:rPr>
        <w:footnoteRef/>
      </w:r>
      <w:r w:rsidRPr="002122AF">
        <w:rPr>
          <w:sz w:val="20"/>
          <w:lang w:val="lv-LV"/>
        </w:rPr>
        <w:t xml:space="preserve"> </w:t>
      </w:r>
      <w:hyperlink r:id="rId4" w:history="1">
        <w:r w:rsidRPr="002122AF">
          <w:rPr>
            <w:rStyle w:val="Hyperlink"/>
            <w:sz w:val="20"/>
            <w:lang w:val="lv-LV"/>
          </w:rPr>
          <w:t>https://tapportals.mk.gov.lv/legal_acts/3ee763e4-6022-41f5-a3d9-3055fdf261cb</w:t>
        </w:r>
      </w:hyperlink>
      <w:r w:rsidRPr="006037E2">
        <w:rPr>
          <w:sz w:val="20"/>
          <w:lang w:val="lv-LV"/>
        </w:rPr>
        <w:t xml:space="preserve"> </w:t>
      </w:r>
    </w:p>
  </w:footnote>
  <w:footnote w:id="6">
    <w:p w14:paraId="5C402169" w14:textId="60CC9BBD" w:rsidR="00272FBB" w:rsidRPr="002122AF" w:rsidRDefault="00225128">
      <w:pPr>
        <w:pStyle w:val="FootnoteText"/>
        <w:rPr>
          <w:sz w:val="20"/>
          <w:lang w:val="lv-LV"/>
        </w:rPr>
      </w:pPr>
      <w:r w:rsidRPr="002122AF">
        <w:rPr>
          <w:rStyle w:val="FootnoteReference"/>
          <w:sz w:val="20"/>
        </w:rPr>
        <w:footnoteRef/>
      </w:r>
      <w:r w:rsidRPr="002122AF">
        <w:rPr>
          <w:sz w:val="20"/>
          <w:lang w:val="lv-LV"/>
        </w:rPr>
        <w:t xml:space="preserve"> </w:t>
      </w:r>
      <w:hyperlink r:id="rId5" w:history="1">
        <w:r w:rsidR="00272FBB" w:rsidRPr="002122AF">
          <w:rPr>
            <w:rStyle w:val="Hyperlink"/>
            <w:sz w:val="20"/>
            <w:lang w:val="lv-LV"/>
          </w:rPr>
          <w:t>https://vktap.mk.gov.lv/legal_acts/headers/5c3e9e1a-b01b-4402-92c5-93e3b1d3d8f7</w:t>
        </w:r>
      </w:hyperlink>
    </w:p>
  </w:footnote>
  <w:footnote w:id="7">
    <w:p w14:paraId="56EC9ABB" w14:textId="20597DE6" w:rsidR="001E2DFD" w:rsidRPr="002122AF" w:rsidRDefault="001E2DFD">
      <w:pPr>
        <w:pStyle w:val="FootnoteText"/>
        <w:rPr>
          <w:sz w:val="20"/>
          <w:lang w:val="lv-LV"/>
        </w:rPr>
      </w:pPr>
      <w:r w:rsidRPr="002122AF">
        <w:rPr>
          <w:rStyle w:val="FootnoteReference"/>
          <w:sz w:val="20"/>
        </w:rPr>
        <w:footnoteRef/>
      </w:r>
      <w:r w:rsidRPr="002122AF">
        <w:rPr>
          <w:sz w:val="20"/>
          <w:lang w:val="lv-LV"/>
        </w:rPr>
        <w:t xml:space="preserve"> </w:t>
      </w:r>
      <w:hyperlink r:id="rId6" w:history="1">
        <w:r w:rsidRPr="002122AF">
          <w:rPr>
            <w:rStyle w:val="Hyperlink"/>
            <w:sz w:val="20"/>
            <w:lang w:val="lv-LV"/>
          </w:rPr>
          <w:t>https://www.lu.lv/notikumi/diena/notikums/e/diskusija-latvija-2050-demokratiska-drosa-un-partikusi/</w:t>
        </w:r>
      </w:hyperlink>
    </w:p>
    <w:p w14:paraId="2E21791F" w14:textId="77777777" w:rsidR="001E2DFD" w:rsidRPr="001E2DFD" w:rsidRDefault="001E2DFD">
      <w:pPr>
        <w:pStyle w:val="FootnoteText"/>
        <w:rPr>
          <w:lang w:val="lv-LV"/>
        </w:rPr>
      </w:pPr>
    </w:p>
  </w:footnote>
  <w:footnote w:id="8">
    <w:p w14:paraId="7DFEC5DD" w14:textId="4F7A4C3C" w:rsidR="00357A3C" w:rsidRPr="002122AF" w:rsidRDefault="002A1936">
      <w:pPr>
        <w:pStyle w:val="FootnoteText"/>
        <w:rPr>
          <w:sz w:val="20"/>
          <w:lang w:val="lv-LV"/>
        </w:rPr>
      </w:pPr>
      <w:r>
        <w:rPr>
          <w:rStyle w:val="FootnoteReference"/>
        </w:rPr>
        <w:footnoteRef/>
      </w:r>
      <w:r w:rsidRPr="00716687">
        <w:rPr>
          <w:lang w:val="lv-LV"/>
        </w:rPr>
        <w:t xml:space="preserve"> </w:t>
      </w:r>
      <w:hyperlink r:id="rId7" w:history="1">
        <w:r w:rsidR="00357A3C" w:rsidRPr="002122AF">
          <w:rPr>
            <w:rStyle w:val="Hyperlink"/>
            <w:sz w:val="20"/>
            <w:lang w:val="lv-LV"/>
          </w:rPr>
          <w:t>https://www.iea.org/energy-system/industry</w:t>
        </w:r>
      </w:hyperlink>
    </w:p>
  </w:footnote>
  <w:footnote w:id="9">
    <w:p w14:paraId="4508D0A0" w14:textId="3091A623" w:rsidR="00075D16" w:rsidRPr="00075D16" w:rsidRDefault="00075D16">
      <w:pPr>
        <w:pStyle w:val="FootnoteText"/>
        <w:rPr>
          <w:lang w:val="lv-LV"/>
        </w:rPr>
      </w:pPr>
      <w:r w:rsidRPr="002122AF">
        <w:rPr>
          <w:rStyle w:val="FootnoteReference"/>
          <w:sz w:val="20"/>
        </w:rPr>
        <w:footnoteRef/>
      </w:r>
      <w:r w:rsidRPr="002122AF">
        <w:rPr>
          <w:sz w:val="20"/>
          <w:lang w:val="lv-LV"/>
        </w:rPr>
        <w:t xml:space="preserve"> </w:t>
      </w:r>
      <w:hyperlink r:id="rId8" w:history="1">
        <w:r w:rsidRPr="002122AF">
          <w:rPr>
            <w:rStyle w:val="Hyperlink"/>
            <w:sz w:val="20"/>
            <w:lang w:val="lv-LV"/>
          </w:rPr>
          <w:t>https://www.irena.org/Energy-Transition/Technology/Industry</w:t>
        </w:r>
      </w:hyperlink>
    </w:p>
  </w:footnote>
  <w:footnote w:id="10">
    <w:p w14:paraId="7C617017" w14:textId="6CFD503B" w:rsidR="00807C12" w:rsidRPr="00716687" w:rsidRDefault="00807C12">
      <w:pPr>
        <w:pStyle w:val="FootnoteText"/>
        <w:rPr>
          <w:lang w:val="lv-LV"/>
        </w:rPr>
      </w:pPr>
      <w:r>
        <w:rPr>
          <w:rStyle w:val="FootnoteReference"/>
        </w:rPr>
        <w:footnoteRef/>
      </w:r>
      <w:r w:rsidRPr="00716687">
        <w:rPr>
          <w:lang w:val="lv-LV"/>
        </w:rPr>
        <w:t xml:space="preserve"> </w:t>
      </w:r>
      <w:hyperlink r:id="rId9" w:history="1">
        <w:r w:rsidRPr="002122AF">
          <w:rPr>
            <w:rStyle w:val="Hyperlink"/>
            <w:sz w:val="20"/>
            <w:lang w:val="lv-LV"/>
          </w:rPr>
          <w:t>https://eur-lex.europa.eu/legal-content/LV/TXT/?uri=CELEX:52019DC0640</w:t>
        </w:r>
      </w:hyperlink>
    </w:p>
    <w:p w14:paraId="0207C896" w14:textId="77777777" w:rsidR="00807C12" w:rsidRPr="00807C12" w:rsidRDefault="00807C12">
      <w:pPr>
        <w:pStyle w:val="FootnoteText"/>
        <w:rPr>
          <w:lang w:val="lv-LV"/>
        </w:rPr>
      </w:pPr>
    </w:p>
  </w:footnote>
  <w:footnote w:id="11">
    <w:p w14:paraId="1935EC80" w14:textId="77777777" w:rsidR="00A75542" w:rsidRPr="002122AF" w:rsidRDefault="00A75542" w:rsidP="00A75542">
      <w:pPr>
        <w:pStyle w:val="FootnoteText"/>
        <w:rPr>
          <w:color w:val="4472C4" w:themeColor="accent1"/>
          <w:sz w:val="20"/>
          <w:lang w:val="lv-LV"/>
        </w:rPr>
      </w:pPr>
      <w:r w:rsidRPr="002122AF">
        <w:rPr>
          <w:rStyle w:val="FootnoteReference"/>
          <w:color w:val="4472C4" w:themeColor="accent1"/>
        </w:rPr>
        <w:footnoteRef/>
      </w:r>
      <w:r w:rsidRPr="002122AF">
        <w:rPr>
          <w:color w:val="4472C4" w:themeColor="accent1"/>
          <w:lang w:val="lv-LV"/>
        </w:rPr>
        <w:t xml:space="preserve"> </w:t>
      </w:r>
      <w:hyperlink r:id="rId10" w:history="1">
        <w:r w:rsidRPr="002122AF">
          <w:rPr>
            <w:rStyle w:val="Hyperlink"/>
            <w:color w:val="4472C4" w:themeColor="accent1"/>
            <w:sz w:val="20"/>
            <w:lang w:val="lv-LV"/>
          </w:rPr>
          <w:t>https://eur-lex.europa.eu/legal-content/EN/TXT/?uri=CELEX%3A52025DC0074&amp;qid=1741112299334</w:t>
        </w:r>
      </w:hyperlink>
    </w:p>
  </w:footnote>
  <w:footnote w:id="12">
    <w:p w14:paraId="015DEF6B" w14:textId="3FAF9058" w:rsidR="0049169B" w:rsidRPr="002122AF" w:rsidRDefault="0049169B">
      <w:pPr>
        <w:pStyle w:val="FootnoteText"/>
        <w:rPr>
          <w:color w:val="4472C4" w:themeColor="accent1"/>
          <w:sz w:val="20"/>
          <w:lang w:val="lv-LV"/>
        </w:rPr>
      </w:pPr>
      <w:r w:rsidRPr="002122AF">
        <w:rPr>
          <w:rStyle w:val="FootnoteReference"/>
          <w:color w:val="4472C4" w:themeColor="accent1"/>
          <w:sz w:val="20"/>
        </w:rPr>
        <w:footnoteRef/>
      </w:r>
      <w:r w:rsidRPr="002122AF">
        <w:rPr>
          <w:color w:val="4472C4" w:themeColor="accent1"/>
          <w:sz w:val="20"/>
          <w:lang w:val="lv-LV"/>
        </w:rPr>
        <w:t xml:space="preserve"> </w:t>
      </w:r>
      <w:hyperlink r:id="rId11" w:history="1">
        <w:r w:rsidRPr="002122AF">
          <w:rPr>
            <w:rStyle w:val="Hyperlink"/>
            <w:rFonts w:eastAsia="Aptos"/>
            <w:color w:val="4472C4" w:themeColor="accent1"/>
            <w:sz w:val="20"/>
            <w:lang w:val="lv-LV"/>
          </w:rPr>
          <w:t>https://eur-lex.europa.eu/legal-content/EN/TXT/?uri=COM%3A2025%3A85%3AFIN</w:t>
        </w:r>
      </w:hyperlink>
    </w:p>
  </w:footnote>
  <w:footnote w:id="13">
    <w:p w14:paraId="61ED2C9F" w14:textId="69787DA8" w:rsidR="000712D3" w:rsidRPr="002122AF" w:rsidRDefault="000712D3">
      <w:pPr>
        <w:pStyle w:val="FootnoteText"/>
        <w:rPr>
          <w:color w:val="4472C4" w:themeColor="accent1"/>
          <w:sz w:val="20"/>
          <w:lang w:val="lv-LV"/>
        </w:rPr>
      </w:pPr>
      <w:r w:rsidRPr="002122AF">
        <w:rPr>
          <w:rStyle w:val="FootnoteReference"/>
          <w:color w:val="4472C4" w:themeColor="accent1"/>
          <w:sz w:val="20"/>
        </w:rPr>
        <w:footnoteRef/>
      </w:r>
      <w:r w:rsidRPr="002122AF">
        <w:rPr>
          <w:color w:val="4472C4" w:themeColor="accent1"/>
          <w:sz w:val="20"/>
          <w:lang w:val="lv-LV"/>
        </w:rPr>
        <w:t xml:space="preserve"> </w:t>
      </w:r>
      <w:hyperlink r:id="rId12" w:history="1">
        <w:r w:rsidR="000911C7" w:rsidRPr="002122AF">
          <w:rPr>
            <w:rStyle w:val="Hyperlink"/>
            <w:color w:val="4472C4" w:themeColor="accent1"/>
            <w:sz w:val="20"/>
            <w:lang w:val="lv-LV"/>
          </w:rPr>
          <w:t>https://eur-lex.europa.eu/legal-content/LV/TXT/?uri=CELEX:52025DC0079</w:t>
        </w:r>
      </w:hyperlink>
    </w:p>
    <w:p w14:paraId="46FC261A" w14:textId="77777777" w:rsidR="000911C7" w:rsidRPr="002122AF" w:rsidRDefault="000911C7">
      <w:pPr>
        <w:pStyle w:val="FootnoteText"/>
        <w:rPr>
          <w:color w:val="4472C4" w:themeColor="accent1"/>
          <w:sz w:val="20"/>
          <w:lang w:val="lv-LV"/>
        </w:rPr>
      </w:pPr>
    </w:p>
  </w:footnote>
  <w:footnote w:id="14">
    <w:p w14:paraId="3833B48D" w14:textId="26FDAD8D" w:rsidR="007B092A" w:rsidRPr="007B092A" w:rsidRDefault="007B092A">
      <w:pPr>
        <w:pStyle w:val="FootnoteText"/>
        <w:rPr>
          <w:lang w:val="lv-LV"/>
        </w:rPr>
      </w:pPr>
      <w:r>
        <w:rPr>
          <w:rStyle w:val="FootnoteReference"/>
        </w:rPr>
        <w:footnoteRef/>
      </w:r>
      <w:r w:rsidRPr="007B092A">
        <w:rPr>
          <w:lang w:val="lv-LV"/>
        </w:rPr>
        <w:t xml:space="preserve"> https://commission.europa.eu/topics/eu-competitiveness/draghi-report_en</w:t>
      </w:r>
    </w:p>
  </w:footnote>
  <w:footnote w:id="15">
    <w:p w14:paraId="0B3AE26A" w14:textId="48B412DB" w:rsidR="007676CC" w:rsidRPr="007676CC" w:rsidRDefault="007676CC">
      <w:pPr>
        <w:pStyle w:val="FootnoteText"/>
        <w:rPr>
          <w:lang w:val="lv-LV"/>
        </w:rPr>
      </w:pPr>
      <w:r>
        <w:rPr>
          <w:rStyle w:val="FootnoteReference"/>
        </w:rPr>
        <w:footnoteRef/>
      </w:r>
      <w:r w:rsidRPr="007676CC">
        <w:rPr>
          <w:lang w:val="lv-LV"/>
        </w:rPr>
        <w:t xml:space="preserve"> Enerģētikas un vides aģentūra </w:t>
      </w:r>
      <w:r>
        <w:rPr>
          <w:lang w:val="lv-LV"/>
        </w:rPr>
        <w:t xml:space="preserve">savukārt </w:t>
      </w:r>
      <w:r w:rsidRPr="007676CC">
        <w:rPr>
          <w:lang w:val="lv-LV"/>
        </w:rPr>
        <w:t xml:space="preserve">ir </w:t>
      </w:r>
      <w:r>
        <w:rPr>
          <w:lang w:val="lv-LV"/>
        </w:rPr>
        <w:t>a</w:t>
      </w:r>
      <w:r w:rsidRPr="007676CC">
        <w:rPr>
          <w:lang w:val="lv-LV"/>
        </w:rPr>
        <w:t>tjaunīgās enerģijas ražošanas iekārtu (ar jaudu sākot ar 500 kilovatiem) ieviesēju vienotais kontaktpunkts, kur centralizēti ir iespējams saņemt visu nepieciešamo informāciju par enerģijas ražošanas iekārtu ieviešanai un ekspluatācijas uzsākšanai nepieciešamajām atļaujām un tehniskajām prasībām.</w:t>
      </w:r>
    </w:p>
  </w:footnote>
  <w:footnote w:id="16">
    <w:p w14:paraId="3BDAA91C" w14:textId="0A4558CF" w:rsidR="00DE6CB8" w:rsidRPr="00DE6CB8" w:rsidRDefault="00DE6CB8">
      <w:pPr>
        <w:pStyle w:val="FootnoteText"/>
        <w:rPr>
          <w:lang w:val="lv-LV"/>
        </w:rPr>
      </w:pPr>
      <w:r>
        <w:rPr>
          <w:rStyle w:val="FootnoteReference"/>
        </w:rPr>
        <w:footnoteRef/>
      </w:r>
      <w:r w:rsidRPr="00DE6CB8">
        <w:rPr>
          <w:lang w:val="lv-LV"/>
        </w:rPr>
        <w:t xml:space="preserve"> </w:t>
      </w:r>
      <w:hyperlink r:id="rId13" w:history="1">
        <w:r w:rsidRPr="00DE6CB8">
          <w:rPr>
            <w:rStyle w:val="Hyperlink"/>
            <w:lang w:val="lv-LV"/>
          </w:rPr>
          <w:t>https://likumi.lv/ta/id/359947-specialas-regulativas-vides-noteikumi</w:t>
        </w:r>
      </w:hyperlink>
    </w:p>
  </w:footnote>
  <w:footnote w:id="17">
    <w:p w14:paraId="0F576A5E" w14:textId="6BC64B52" w:rsidR="00DE6CB8" w:rsidRPr="00DE6CB8" w:rsidRDefault="00DE6CB8">
      <w:pPr>
        <w:pStyle w:val="FootnoteText"/>
        <w:rPr>
          <w:lang w:val="lv-LV"/>
        </w:rPr>
      </w:pPr>
      <w:r>
        <w:rPr>
          <w:rStyle w:val="FootnoteReference"/>
        </w:rPr>
        <w:footnoteRef/>
      </w:r>
      <w:r w:rsidRPr="00DE6CB8">
        <w:rPr>
          <w:lang w:val="lv-LV"/>
        </w:rPr>
        <w:t xml:space="preserve"> </w:t>
      </w:r>
      <w:hyperlink r:id="rId14" w:history="1">
        <w:r w:rsidRPr="00DE6CB8">
          <w:rPr>
            <w:rStyle w:val="Hyperlink"/>
            <w:lang w:val="lv-LV"/>
          </w:rPr>
          <w:t>https://likumi.lv/ta/id/350569-inovativas-uznemejdarbibas-un-prioritaro-projektu-atbalsta-likums</w:t>
        </w:r>
      </w:hyperlink>
    </w:p>
  </w:footnote>
  <w:footnote w:id="18">
    <w:p w14:paraId="27514B98" w14:textId="094FBF27" w:rsidR="00BB0849" w:rsidRPr="00BB0849" w:rsidRDefault="00BB0849">
      <w:pPr>
        <w:pStyle w:val="FootnoteText"/>
        <w:rPr>
          <w:lang w:val="lv-LV"/>
        </w:rPr>
      </w:pPr>
      <w:r>
        <w:rPr>
          <w:rStyle w:val="FootnoteReference"/>
        </w:rPr>
        <w:footnoteRef/>
      </w:r>
      <w:r w:rsidRPr="00017FCF">
        <w:rPr>
          <w:lang w:val="lv-LV"/>
        </w:rPr>
        <w:t xml:space="preserve"> </w:t>
      </w:r>
      <w:hyperlink r:id="rId15" w:history="1">
        <w:r w:rsidR="00017FCF" w:rsidRPr="00017FCF">
          <w:rPr>
            <w:rStyle w:val="Hyperlink"/>
            <w:lang w:val="lv-LV"/>
          </w:rPr>
          <w:t>https://www.naco.tech/</w:t>
        </w:r>
      </w:hyperlink>
    </w:p>
  </w:footnote>
  <w:footnote w:id="19">
    <w:p w14:paraId="1502A212" w14:textId="788D7B62" w:rsidR="007736E6" w:rsidRPr="007736E6" w:rsidRDefault="007736E6">
      <w:pPr>
        <w:pStyle w:val="FootnoteText"/>
        <w:rPr>
          <w:lang w:val="lv-LV"/>
        </w:rPr>
      </w:pPr>
      <w:r>
        <w:rPr>
          <w:rStyle w:val="FootnoteReference"/>
        </w:rPr>
        <w:footnoteRef/>
      </w:r>
      <w:r w:rsidRPr="007736E6">
        <w:rPr>
          <w:lang w:val="lv-LV"/>
        </w:rPr>
        <w:t xml:space="preserve"> </w:t>
      </w:r>
      <w:hyperlink r:id="rId16" w:history="1">
        <w:r w:rsidR="00BC5F1C" w:rsidRPr="00BC5F1C">
          <w:rPr>
            <w:rStyle w:val="Hyperlink"/>
            <w:lang w:val="lv-LV"/>
          </w:rPr>
          <w:t>https://protiumtech.com/</w:t>
        </w:r>
      </w:hyperlink>
    </w:p>
  </w:footnote>
  <w:footnote w:id="20">
    <w:p w14:paraId="5CD7682B" w14:textId="452D6C20" w:rsidR="001A7AF9" w:rsidRPr="001A7AF9" w:rsidRDefault="001A7AF9">
      <w:pPr>
        <w:pStyle w:val="FootnoteText"/>
        <w:rPr>
          <w:lang w:val="lv-LV"/>
        </w:rPr>
      </w:pPr>
      <w:r w:rsidRPr="002122AF">
        <w:rPr>
          <w:rStyle w:val="FootnoteReference"/>
          <w:color w:val="4472C4" w:themeColor="accent1"/>
          <w:sz w:val="20"/>
        </w:rPr>
        <w:footnoteRef/>
      </w:r>
      <w:r w:rsidRPr="002122AF">
        <w:rPr>
          <w:color w:val="4472C4" w:themeColor="accent1"/>
          <w:sz w:val="20"/>
          <w:lang w:val="lv-LV"/>
        </w:rPr>
        <w:t xml:space="preserve"> </w:t>
      </w:r>
      <w:hyperlink r:id="rId17" w:history="1">
        <w:r w:rsidRPr="002122AF">
          <w:rPr>
            <w:rStyle w:val="Hyperlink"/>
            <w:color w:val="4472C4" w:themeColor="accent1"/>
            <w:sz w:val="20"/>
            <w:lang w:val="lv-LV"/>
          </w:rPr>
          <w:t>https://schwenk.lv/par-schwenk/schwenk-latvija/</w:t>
        </w:r>
      </w:hyperlink>
    </w:p>
  </w:footnote>
  <w:footnote w:id="21">
    <w:p w14:paraId="621C9878" w14:textId="28AF47DF" w:rsidR="00274657" w:rsidRPr="002E1048" w:rsidRDefault="002E1048">
      <w:pPr>
        <w:pStyle w:val="FootnoteText"/>
        <w:rPr>
          <w:lang w:val="lv-LV"/>
        </w:rPr>
      </w:pPr>
      <w:r>
        <w:rPr>
          <w:rStyle w:val="FootnoteReference"/>
        </w:rPr>
        <w:footnoteRef/>
      </w:r>
      <w:r w:rsidRPr="002E1048">
        <w:rPr>
          <w:lang w:val="lv-LV"/>
        </w:rPr>
        <w:t xml:space="preserve"> </w:t>
      </w:r>
      <w:hyperlink r:id="rId18" w:history="1">
        <w:r w:rsidR="00274657" w:rsidRPr="005A0DCD">
          <w:rPr>
            <w:rStyle w:val="Hyperlink"/>
            <w:lang w:val="lv-LV"/>
          </w:rPr>
          <w:t>https://gren.com/lv/energija-no-atkritumiem/</w:t>
        </w:r>
      </w:hyperlink>
      <w:r w:rsidR="003A6730">
        <w:rPr>
          <w:lang w:val="lv-LV"/>
        </w:rPr>
        <w:t xml:space="preserve"> </w:t>
      </w:r>
    </w:p>
  </w:footnote>
  <w:footnote w:id="22">
    <w:p w14:paraId="3EC11273" w14:textId="75D33CD5" w:rsidR="003A6730" w:rsidRDefault="003A6730">
      <w:pPr>
        <w:pStyle w:val="FootnoteText"/>
        <w:rPr>
          <w:lang w:val="lv-LV"/>
        </w:rPr>
      </w:pPr>
      <w:r>
        <w:rPr>
          <w:rStyle w:val="FootnoteReference"/>
        </w:rPr>
        <w:footnoteRef/>
      </w:r>
      <w:r w:rsidRPr="003A6730">
        <w:rPr>
          <w:lang w:val="lv-LV"/>
        </w:rPr>
        <w:t xml:space="preserve"> </w:t>
      </w:r>
      <w:hyperlink r:id="rId19" w:history="1">
        <w:r w:rsidRPr="005A0DCD">
          <w:rPr>
            <w:rStyle w:val="Hyperlink"/>
            <w:lang w:val="lv-LV"/>
          </w:rPr>
          <w:t>https://latvenergo.lv/storage/app/media/parskati/2024/01_Latvenergo_gada_parskats_2024.pdf</w:t>
        </w:r>
      </w:hyperlink>
    </w:p>
    <w:p w14:paraId="16A4F2F0" w14:textId="77777777" w:rsidR="003A6730" w:rsidRPr="003A6730" w:rsidRDefault="003A6730">
      <w:pPr>
        <w:pStyle w:val="FootnoteText"/>
        <w:rPr>
          <w:lang w:val="lv-LV"/>
        </w:rPr>
      </w:pPr>
    </w:p>
  </w:footnote>
  <w:footnote w:id="23">
    <w:p w14:paraId="6EDDD222" w14:textId="56731505" w:rsidR="00AD39FE" w:rsidRPr="00AD39FE" w:rsidRDefault="00AD39FE">
      <w:pPr>
        <w:pStyle w:val="FootnoteText"/>
        <w:rPr>
          <w:lang w:val="lv-LV"/>
        </w:rPr>
      </w:pPr>
      <w:r>
        <w:rPr>
          <w:rStyle w:val="FootnoteReference"/>
        </w:rPr>
        <w:footnoteRef/>
      </w:r>
      <w:r w:rsidRPr="00AD39FE">
        <w:rPr>
          <w:lang w:val="lv-LV"/>
        </w:rPr>
        <w:t xml:space="preserve"> https://transport.ec.europa.eu/transport-modes/maritime/decarbonising-maritime-transport-fueleu-maritime_en</w:t>
      </w:r>
    </w:p>
  </w:footnote>
  <w:footnote w:id="24">
    <w:p w14:paraId="4BAD8087" w14:textId="220A1739" w:rsidR="00AD39FE" w:rsidRPr="00AD39FE" w:rsidRDefault="00AD39FE">
      <w:pPr>
        <w:pStyle w:val="FootnoteText"/>
        <w:rPr>
          <w:lang w:val="lv-LV"/>
        </w:rPr>
      </w:pPr>
      <w:r>
        <w:rPr>
          <w:rStyle w:val="FootnoteReference"/>
        </w:rPr>
        <w:footnoteRef/>
      </w:r>
      <w:r w:rsidRPr="00AD39FE">
        <w:rPr>
          <w:lang w:val="lv-LV"/>
        </w:rPr>
        <w:t xml:space="preserve"> https://transport.ec.europa.eu/transport-modes/air/environment/refueleu-aviation_en</w:t>
      </w:r>
    </w:p>
  </w:footnote>
  <w:footnote w:id="25">
    <w:p w14:paraId="74757E8A" w14:textId="411F9288" w:rsidR="00AD39FE" w:rsidRPr="00AD39FE" w:rsidRDefault="00AD39FE">
      <w:pPr>
        <w:pStyle w:val="FootnoteText"/>
        <w:rPr>
          <w:lang w:val="lv-LV"/>
        </w:rPr>
      </w:pPr>
      <w:r>
        <w:rPr>
          <w:rStyle w:val="FootnoteReference"/>
        </w:rPr>
        <w:footnoteRef/>
      </w:r>
      <w:r w:rsidRPr="00AD39FE">
        <w:rPr>
          <w:lang w:val="lv-LV"/>
        </w:rPr>
        <w:t xml:space="preserve"> https://cinea.ec.europa.eu/funding-opportunities/calls-proposals/cef-transport-alternative-fuels-infrastructure-facility-afif-call-proposal_en</w:t>
      </w:r>
    </w:p>
  </w:footnote>
  <w:footnote w:id="26">
    <w:p w14:paraId="639224E0" w14:textId="10D99D46" w:rsidR="00742371" w:rsidRPr="00716687" w:rsidRDefault="00742371">
      <w:pPr>
        <w:pStyle w:val="FootnoteText"/>
        <w:rPr>
          <w:lang w:val="lv-LV"/>
        </w:rPr>
      </w:pPr>
      <w:r>
        <w:rPr>
          <w:rStyle w:val="FootnoteReference"/>
        </w:rPr>
        <w:footnoteRef/>
      </w:r>
      <w:r w:rsidRPr="00716687">
        <w:rPr>
          <w:lang w:val="lv-LV"/>
        </w:rPr>
        <w:t xml:space="preserve"> </w:t>
      </w:r>
      <w:hyperlink r:id="rId20" w:history="1">
        <w:r w:rsidRPr="00716687">
          <w:rPr>
            <w:rStyle w:val="Hyperlink"/>
            <w:lang w:val="lv-LV"/>
          </w:rPr>
          <w:t>https://ec.europa.eu/newsroom/growth/items/823315/en</w:t>
        </w:r>
      </w:hyperlink>
    </w:p>
    <w:p w14:paraId="2E2181A0" w14:textId="77777777" w:rsidR="00742371" w:rsidRPr="00742371" w:rsidRDefault="00742371">
      <w:pPr>
        <w:pStyle w:val="FootnoteText"/>
        <w:rPr>
          <w:lang w:val="lv-LV"/>
        </w:rPr>
      </w:pPr>
    </w:p>
  </w:footnote>
  <w:footnote w:id="27">
    <w:p w14:paraId="64FFB2A6" w14:textId="19268C6E" w:rsidR="0031550A" w:rsidRPr="0031550A" w:rsidRDefault="0031550A" w:rsidP="0072535F">
      <w:pPr>
        <w:pStyle w:val="FootnoteText"/>
        <w:numPr>
          <w:ilvl w:val="0"/>
          <w:numId w:val="55"/>
        </w:numPr>
        <w:rPr>
          <w:lang w:val="lv-LV"/>
        </w:rPr>
      </w:pPr>
      <w:r>
        <w:rPr>
          <w:rStyle w:val="FootnoteReference"/>
        </w:rPr>
        <w:footnoteRef/>
      </w:r>
      <w:r w:rsidRPr="0031550A">
        <w:rPr>
          <w:lang w:val="lv-LV"/>
        </w:rPr>
        <w:t xml:space="preserve"> 2026. gadā </w:t>
      </w:r>
      <w:r>
        <w:rPr>
          <w:lang w:val="lv-LV"/>
        </w:rPr>
        <w:t xml:space="preserve">Eiropas Komisija publicēs </w:t>
      </w:r>
      <w:r w:rsidRPr="0031550A">
        <w:rPr>
          <w:lang w:val="lv-LV"/>
        </w:rPr>
        <w:t>Aprites ekonomikas aktu,</w:t>
      </w:r>
      <w:r w:rsidRPr="0031550A">
        <w:rPr>
          <w:b/>
          <w:bCs/>
          <w:lang w:val="lv-LV"/>
        </w:rPr>
        <w:t> </w:t>
      </w:r>
      <w:r w:rsidRPr="0031550A">
        <w:rPr>
          <w:lang w:val="lv-LV"/>
        </w:rPr>
        <w:t>lai paātrinātu pāreju uz aprites ekonomiku un nodrošinātu, ka retie materiāli tiek izmantoti un atkal</w:t>
      </w:r>
      <w:r w:rsidR="00AB2BEF">
        <w:rPr>
          <w:lang w:val="lv-LV"/>
        </w:rPr>
        <w:t xml:space="preserve"> </w:t>
      </w:r>
      <w:r w:rsidRPr="0031550A">
        <w:rPr>
          <w:lang w:val="lv-LV"/>
        </w:rPr>
        <w:t xml:space="preserve">izmantoti efektīvi, samazinātu mūsu atkarību no starptautiskajiem piegādātājiem un radītu kvalitatīvas darbvietas. Mērķis ir līdz 2030. gadam panākt, ka 24 % </w:t>
      </w:r>
      <w:r>
        <w:rPr>
          <w:lang w:val="lv-LV"/>
        </w:rPr>
        <w:t xml:space="preserve">kritiski svarīgo </w:t>
      </w:r>
      <w:r w:rsidRPr="0031550A">
        <w:rPr>
          <w:lang w:val="lv-LV"/>
        </w:rPr>
        <w:t>materiālu ir apritīgi. </w:t>
      </w:r>
    </w:p>
    <w:p w14:paraId="5FDD9427" w14:textId="40757E98" w:rsidR="0031550A" w:rsidRPr="0031550A" w:rsidRDefault="0031550A">
      <w:pPr>
        <w:pStyle w:val="FootnoteText"/>
        <w:rPr>
          <w:lang w:val="lv-LV"/>
        </w:rPr>
      </w:pPr>
    </w:p>
  </w:footnote>
  <w:footnote w:id="28">
    <w:p w14:paraId="7A9FAE71" w14:textId="62097AFB" w:rsidR="00887B73" w:rsidRPr="003452B7" w:rsidRDefault="00887B73">
      <w:pPr>
        <w:pStyle w:val="FootnoteText"/>
        <w:rPr>
          <w:lang w:val="lv-LV"/>
        </w:rPr>
      </w:pPr>
      <w:r>
        <w:rPr>
          <w:rStyle w:val="FootnoteReference"/>
        </w:rPr>
        <w:footnoteRef/>
      </w:r>
      <w:r w:rsidRPr="003452B7">
        <w:rPr>
          <w:lang w:val="lv-LV"/>
        </w:rPr>
        <w:t xml:space="preserve"> </w:t>
      </w:r>
      <w:hyperlink r:id="rId21" w:history="1">
        <w:r w:rsidRPr="003452B7">
          <w:rPr>
            <w:rStyle w:val="Hyperlink"/>
            <w:lang w:val="lv-LV"/>
          </w:rPr>
          <w:t>https://single-market-economy.ec.europa.eu/sectors/raw-materials/areas-specific-interest/critical-raw-materials_en</w:t>
        </w:r>
      </w:hyperlink>
    </w:p>
    <w:p w14:paraId="34DDC8FC" w14:textId="77777777" w:rsidR="00887B73" w:rsidRPr="00887B73" w:rsidRDefault="00887B73">
      <w:pPr>
        <w:pStyle w:val="FootnoteText"/>
        <w:rPr>
          <w:lang w:val="lv-LV"/>
        </w:rPr>
      </w:pPr>
    </w:p>
  </w:footnote>
  <w:footnote w:id="29">
    <w:p w14:paraId="7D287AD6" w14:textId="16F2A76A" w:rsidR="0036306A" w:rsidRPr="00692A45" w:rsidRDefault="0036306A">
      <w:pPr>
        <w:pStyle w:val="FootnoteText"/>
        <w:rPr>
          <w:lang w:val="lv-LV"/>
        </w:rPr>
      </w:pPr>
      <w:r>
        <w:rPr>
          <w:rStyle w:val="FootnoteReference"/>
        </w:rPr>
        <w:footnoteRef/>
      </w:r>
      <w:r w:rsidRPr="00692A45">
        <w:rPr>
          <w:lang w:val="lv-LV"/>
        </w:rPr>
        <w:t xml:space="preserve"> </w:t>
      </w:r>
      <w:r w:rsidR="0056442C">
        <w:rPr>
          <w:lang w:val="lv-LV"/>
        </w:rPr>
        <w:t>Š</w:t>
      </w:r>
      <w:r w:rsidR="0056442C" w:rsidRPr="00692A45">
        <w:rPr>
          <w:lang w:val="lv-LV"/>
        </w:rPr>
        <w:t xml:space="preserve">is mērķis attiecas gan uz rūpniecībā enerģijas patēriņam izmantotajiem resursiem, gan uz energoresursiem, kas rūpniecībā tiek izmantoti neenerģētiskām vajadzībām. Tāpat </w:t>
      </w:r>
      <w:r w:rsidR="00660CE9" w:rsidRPr="00660CE9">
        <w:rPr>
          <w:lang w:val="lv-LV"/>
        </w:rPr>
        <w:t>Atjaunīgās enerģijas direktīv</w:t>
      </w:r>
      <w:r w:rsidR="00660CE9">
        <w:rPr>
          <w:lang w:val="lv-LV"/>
        </w:rPr>
        <w:t>as</w:t>
      </w:r>
      <w:r w:rsidR="00660CE9" w:rsidRPr="00660CE9">
        <w:rPr>
          <w:lang w:val="lv-LV"/>
        </w:rPr>
        <w:t xml:space="preserve"> (ES) 2023/2413</w:t>
      </w:r>
      <w:r w:rsidR="0056442C" w:rsidRPr="00692A45">
        <w:rPr>
          <w:lang w:val="lv-LV"/>
        </w:rPr>
        <w:t xml:space="preserve"> kontekstā rūpniecībā tiek ieskaitīts arī IKT sektors, kas nav ieskaitīts rūpniecības statistikā Eurostat. Tāpēc </w:t>
      </w:r>
      <w:r w:rsidR="00660CE9">
        <w:rPr>
          <w:lang w:val="lv-LV"/>
        </w:rPr>
        <w:t xml:space="preserve">šajā ziņojumā </w:t>
      </w:r>
      <w:r w:rsidR="0056442C" w:rsidRPr="00692A45">
        <w:rPr>
          <w:lang w:val="lv-LV"/>
        </w:rPr>
        <w:t xml:space="preserve"> apkopotā statistika par AER īpatsvaru rūpniecībā nav atbilstoša šī mērķa tvērumam.</w:t>
      </w:r>
    </w:p>
  </w:footnote>
  <w:footnote w:id="30">
    <w:p w14:paraId="64212CB5" w14:textId="19450705" w:rsidR="003966CC" w:rsidRPr="002122AF" w:rsidRDefault="003966CC" w:rsidP="00575C3B">
      <w:pPr>
        <w:pStyle w:val="FootnoteText"/>
        <w:rPr>
          <w:color w:val="4472C4" w:themeColor="accent1"/>
          <w:sz w:val="20"/>
          <w:lang w:val="lv-LV"/>
        </w:rPr>
      </w:pPr>
      <w:r w:rsidRPr="002122AF">
        <w:rPr>
          <w:rStyle w:val="FootnoteReference"/>
          <w:color w:val="4472C4" w:themeColor="accent1"/>
          <w:sz w:val="20"/>
        </w:rPr>
        <w:footnoteRef/>
      </w:r>
      <w:r w:rsidRPr="002122AF">
        <w:rPr>
          <w:color w:val="4472C4" w:themeColor="accent1"/>
          <w:sz w:val="20"/>
          <w:lang w:val="lv-LV"/>
        </w:rPr>
        <w:t xml:space="preserve"> Atbilstoši Nacionālā enerģētikas plāna mērķa scenārijam</w:t>
      </w:r>
      <w:r w:rsidR="00575C3B" w:rsidRPr="002122AF">
        <w:rPr>
          <w:color w:val="4472C4" w:themeColor="accent1"/>
          <w:sz w:val="20"/>
          <w:lang w:val="lv-LV"/>
        </w:rPr>
        <w:t xml:space="preserve"> 2.1. Mērķi un to izpildes novērtējums Dimensija I: Dekarbonizācija un AE </w:t>
      </w:r>
      <w:r w:rsidRPr="002122AF">
        <w:rPr>
          <w:color w:val="4472C4" w:themeColor="accent1"/>
          <w:sz w:val="20"/>
          <w:lang w:val="lv-LV"/>
        </w:rPr>
        <w:t xml:space="preserve"> </w:t>
      </w:r>
      <w:hyperlink r:id="rId22" w:history="1">
        <w:r w:rsidR="00304D4F" w:rsidRPr="002122AF">
          <w:rPr>
            <w:rStyle w:val="Hyperlink"/>
            <w:color w:val="4472C4" w:themeColor="accent1"/>
            <w:sz w:val="20"/>
            <w:lang w:val="lv-LV"/>
          </w:rPr>
          <w:t>https://likumi.lv/ta/id/353615-aktualizetais-nacionalais-energetikas-un-klimata-plans-20212030gadam</w:t>
        </w:r>
      </w:hyperlink>
    </w:p>
    <w:p w14:paraId="485549B8" w14:textId="77777777" w:rsidR="00304D4F" w:rsidRPr="003966CC" w:rsidRDefault="00304D4F">
      <w:pPr>
        <w:pStyle w:val="FootnoteText"/>
        <w:rPr>
          <w:lang w:val="lv-LV"/>
        </w:rPr>
      </w:pPr>
    </w:p>
  </w:footnote>
  <w:footnote w:id="31">
    <w:p w14:paraId="10F724AB" w14:textId="30B75E5E" w:rsidR="00CC355D" w:rsidRPr="002122AF" w:rsidRDefault="00CC355D">
      <w:pPr>
        <w:pStyle w:val="FootnoteText"/>
        <w:rPr>
          <w:sz w:val="20"/>
          <w:lang w:val="lv-LV"/>
        </w:rPr>
      </w:pPr>
      <w:r w:rsidRPr="002122AF">
        <w:rPr>
          <w:rStyle w:val="FootnoteReference"/>
          <w:color w:val="4472C4" w:themeColor="accent1"/>
          <w:sz w:val="20"/>
        </w:rPr>
        <w:footnoteRef/>
      </w:r>
      <w:r w:rsidRPr="002122AF">
        <w:rPr>
          <w:color w:val="4472C4" w:themeColor="accent1"/>
          <w:sz w:val="20"/>
          <w:lang w:val="lv-LV"/>
        </w:rPr>
        <w:t xml:space="preserve"> https://www.lvpeak.lu.lv/zinatniskie-projekti/latvijas-produktivitates-zinojums/</w:t>
      </w:r>
    </w:p>
  </w:footnote>
  <w:footnote w:id="32">
    <w:p w14:paraId="497B51BC" w14:textId="6C6CCDFF" w:rsidR="004371C9" w:rsidRDefault="004371C9">
      <w:pPr>
        <w:pStyle w:val="FootnoteText"/>
        <w:rPr>
          <w:lang w:val="lv-LV"/>
        </w:rPr>
      </w:pPr>
      <w:r>
        <w:rPr>
          <w:rStyle w:val="FootnoteReference"/>
        </w:rPr>
        <w:footnoteRef/>
      </w:r>
      <w:r w:rsidRPr="004371C9">
        <w:rPr>
          <w:lang w:val="lv-LV"/>
        </w:rPr>
        <w:t xml:space="preserve"> </w:t>
      </w:r>
      <w:hyperlink r:id="rId23" w:history="1">
        <w:r w:rsidRPr="005801AC">
          <w:rPr>
            <w:rStyle w:val="Hyperlink"/>
            <w:lang w:val="lv-LV"/>
          </w:rPr>
          <w:t>https://www.kem.gov.lv/lv/latvijas-energetikas-strategija-2050?utm_source=https%3A%2F%2Fwww.google.com%2F</w:t>
        </w:r>
      </w:hyperlink>
    </w:p>
    <w:p w14:paraId="478A6C4C" w14:textId="77777777" w:rsidR="004371C9" w:rsidRPr="004371C9" w:rsidRDefault="004371C9">
      <w:pPr>
        <w:pStyle w:val="FootnoteText"/>
        <w:rPr>
          <w:lang w:val="lv-LV"/>
        </w:rPr>
      </w:pPr>
    </w:p>
  </w:footnote>
  <w:footnote w:id="33">
    <w:p w14:paraId="2BEA79D9" w14:textId="05BF5F38" w:rsidR="00903FFC" w:rsidRPr="00716687" w:rsidRDefault="00903FFC">
      <w:pPr>
        <w:pStyle w:val="FootnoteText"/>
        <w:rPr>
          <w:lang w:val="lv-LV"/>
        </w:rPr>
      </w:pPr>
      <w:r>
        <w:rPr>
          <w:rStyle w:val="FootnoteReference"/>
        </w:rPr>
        <w:footnoteRef/>
      </w:r>
      <w:r w:rsidRPr="00716687">
        <w:rPr>
          <w:lang w:val="lv-LV"/>
        </w:rPr>
        <w:t xml:space="preserve"> </w:t>
      </w:r>
      <w:hyperlink r:id="rId24" w:history="1">
        <w:r w:rsidRPr="00716687">
          <w:rPr>
            <w:rStyle w:val="Hyperlink"/>
            <w:lang w:val="lv-LV"/>
          </w:rPr>
          <w:t>https://en.wikipedia.org/wiki/Proton-exchange_membrane</w:t>
        </w:r>
      </w:hyperlink>
    </w:p>
    <w:p w14:paraId="6A0FFB87" w14:textId="77777777" w:rsidR="00903FFC" w:rsidRPr="00903FFC" w:rsidRDefault="00903FFC">
      <w:pPr>
        <w:pStyle w:val="FootnoteText"/>
        <w:rPr>
          <w:lang w:val="lv-LV"/>
        </w:rPr>
      </w:pPr>
    </w:p>
  </w:footnote>
  <w:footnote w:id="34">
    <w:p w14:paraId="3460F362" w14:textId="080D687B" w:rsidR="00E3058F" w:rsidRPr="002122AF" w:rsidRDefault="00E3058F" w:rsidP="0069789D">
      <w:pPr>
        <w:pStyle w:val="FootnoteText"/>
        <w:rPr>
          <w:color w:val="4472C4" w:themeColor="accent1"/>
          <w:sz w:val="20"/>
          <w:lang w:val="lv-LV"/>
        </w:rPr>
      </w:pPr>
      <w:r w:rsidRPr="002122AF">
        <w:rPr>
          <w:rStyle w:val="FootnoteReference"/>
          <w:color w:val="4472C4" w:themeColor="accent1"/>
          <w:sz w:val="20"/>
        </w:rPr>
        <w:footnoteRef/>
      </w:r>
      <w:r w:rsidRPr="002122AF">
        <w:rPr>
          <w:color w:val="4472C4" w:themeColor="accent1"/>
          <w:sz w:val="20"/>
          <w:lang w:val="lv-LV"/>
        </w:rPr>
        <w:t xml:space="preserve"> </w:t>
      </w:r>
      <w:hyperlink r:id="rId25" w:history="1">
        <w:r w:rsidR="00694D43" w:rsidRPr="002122AF">
          <w:rPr>
            <w:rStyle w:val="Hyperlink"/>
            <w:color w:val="4472C4" w:themeColor="accent1"/>
            <w:sz w:val="20"/>
            <w:lang w:val="lv-LV"/>
          </w:rPr>
          <w:t>https://royalsociety.org/news-resources/projects/low-carbon-energy-programme/green-ammonia/</w:t>
        </w:r>
      </w:hyperlink>
    </w:p>
    <w:p w14:paraId="7EC76D0E" w14:textId="77777777" w:rsidR="00694D43" w:rsidRPr="002122AF" w:rsidRDefault="00694D43" w:rsidP="0069789D">
      <w:pPr>
        <w:pStyle w:val="FootnoteText"/>
        <w:rPr>
          <w:color w:val="4472C4" w:themeColor="accent1"/>
          <w:sz w:val="20"/>
          <w:lang w:val="lv-LV"/>
        </w:rPr>
      </w:pPr>
    </w:p>
  </w:footnote>
  <w:footnote w:id="35">
    <w:p w14:paraId="08516061" w14:textId="703F0617" w:rsidR="006909C0" w:rsidRPr="002122AF" w:rsidRDefault="006909C0" w:rsidP="0069789D">
      <w:pPr>
        <w:pStyle w:val="FootnoteText"/>
        <w:rPr>
          <w:color w:val="4472C4" w:themeColor="accent1"/>
          <w:sz w:val="20"/>
          <w:lang w:val="lv-LV"/>
        </w:rPr>
      </w:pPr>
      <w:r w:rsidRPr="002122AF">
        <w:rPr>
          <w:rStyle w:val="FootnoteReference"/>
          <w:color w:val="4472C4" w:themeColor="accent1"/>
          <w:sz w:val="20"/>
        </w:rPr>
        <w:footnoteRef/>
      </w:r>
      <w:r w:rsidRPr="002122AF">
        <w:rPr>
          <w:color w:val="4472C4" w:themeColor="accent1"/>
          <w:sz w:val="20"/>
          <w:lang w:val="lv-LV"/>
        </w:rPr>
        <w:t xml:space="preserve"> </w:t>
      </w:r>
      <w:hyperlink r:id="rId26" w:history="1">
        <w:r w:rsidRPr="002122AF">
          <w:rPr>
            <w:rStyle w:val="Hyperlink"/>
            <w:color w:val="4472C4" w:themeColor="accent1"/>
            <w:sz w:val="20"/>
            <w:lang w:val="lv-LV"/>
          </w:rPr>
          <w:t>https://www.sciencedirect.com/science/article/pii/S2212982022004644</w:t>
        </w:r>
      </w:hyperlink>
    </w:p>
    <w:p w14:paraId="5CB4B41E" w14:textId="77777777" w:rsidR="006909C0" w:rsidRPr="002122AF" w:rsidRDefault="006909C0" w:rsidP="0069789D">
      <w:pPr>
        <w:pStyle w:val="FootnoteText"/>
        <w:rPr>
          <w:color w:val="4472C4" w:themeColor="accent1"/>
          <w:sz w:val="20"/>
          <w:lang w:val="lv-LV"/>
        </w:rPr>
      </w:pPr>
    </w:p>
  </w:footnote>
  <w:footnote w:id="36">
    <w:p w14:paraId="18588B3E" w14:textId="61773105" w:rsidR="0070679D" w:rsidRPr="002122AF" w:rsidRDefault="0070679D" w:rsidP="0069789D">
      <w:pPr>
        <w:pStyle w:val="FootnoteText"/>
        <w:rPr>
          <w:color w:val="4472C4" w:themeColor="accent1"/>
          <w:sz w:val="20"/>
          <w:lang w:val="lv-LV"/>
        </w:rPr>
      </w:pPr>
      <w:r w:rsidRPr="002122AF">
        <w:rPr>
          <w:rStyle w:val="FootnoteReference"/>
          <w:color w:val="4472C4" w:themeColor="accent1"/>
          <w:sz w:val="20"/>
        </w:rPr>
        <w:footnoteRef/>
      </w:r>
      <w:r w:rsidRPr="002122AF">
        <w:rPr>
          <w:color w:val="4472C4" w:themeColor="accent1"/>
          <w:sz w:val="20"/>
          <w:lang w:val="lv-LV"/>
        </w:rPr>
        <w:t xml:space="preserve"> </w:t>
      </w:r>
      <w:hyperlink r:id="rId27" w:history="1">
        <w:r w:rsidRPr="002122AF">
          <w:rPr>
            <w:rStyle w:val="Hyperlink"/>
            <w:color w:val="4472C4" w:themeColor="accent1"/>
            <w:sz w:val="20"/>
            <w:lang w:val="lv-LV"/>
          </w:rPr>
          <w:t>https://www.sciencedirect.com/science/article/pii/S0360319925000382</w:t>
        </w:r>
      </w:hyperlink>
    </w:p>
    <w:p w14:paraId="10508482" w14:textId="77777777" w:rsidR="0070679D" w:rsidRPr="002122AF" w:rsidRDefault="0070679D" w:rsidP="0069789D">
      <w:pPr>
        <w:pStyle w:val="FootnoteText"/>
        <w:rPr>
          <w:color w:val="4472C4" w:themeColor="accent1"/>
          <w:sz w:val="20"/>
          <w:lang w:val="lv-LV"/>
        </w:rPr>
      </w:pPr>
    </w:p>
  </w:footnote>
  <w:footnote w:id="37">
    <w:p w14:paraId="54195F48" w14:textId="179DAD57" w:rsidR="00C35843" w:rsidRPr="002122AF" w:rsidRDefault="00C35843" w:rsidP="0069789D">
      <w:pPr>
        <w:pStyle w:val="FootnoteText"/>
        <w:rPr>
          <w:color w:val="4472C4" w:themeColor="accent1"/>
          <w:sz w:val="20"/>
          <w:lang w:val="lv-LV"/>
        </w:rPr>
      </w:pPr>
      <w:r w:rsidRPr="002122AF">
        <w:rPr>
          <w:rStyle w:val="FootnoteReference"/>
          <w:color w:val="4472C4" w:themeColor="accent1"/>
          <w:sz w:val="20"/>
        </w:rPr>
        <w:footnoteRef/>
      </w:r>
      <w:r w:rsidRPr="002122AF">
        <w:rPr>
          <w:color w:val="4472C4" w:themeColor="accent1"/>
          <w:sz w:val="20"/>
          <w:lang w:val="lv-LV"/>
        </w:rPr>
        <w:t xml:space="preserve"> </w:t>
      </w:r>
      <w:hyperlink r:id="rId28" w:history="1">
        <w:r w:rsidRPr="002122AF">
          <w:rPr>
            <w:rStyle w:val="Hyperlink"/>
            <w:color w:val="4472C4" w:themeColor="accent1"/>
            <w:sz w:val="20"/>
            <w:lang w:val="lv-LV"/>
          </w:rPr>
          <w:t>https://www.nature.com/articles/s41560-024-01684-7</w:t>
        </w:r>
      </w:hyperlink>
    </w:p>
    <w:p w14:paraId="0D1937B2" w14:textId="77777777" w:rsidR="00C35843" w:rsidRPr="00C35843" w:rsidRDefault="00C35843">
      <w:pPr>
        <w:pStyle w:val="FootnoteText"/>
        <w:rPr>
          <w:lang w:val="lv-LV"/>
        </w:rPr>
      </w:pPr>
    </w:p>
  </w:footnote>
  <w:footnote w:id="38">
    <w:p w14:paraId="7DBE1A3F" w14:textId="609C1BD7" w:rsidR="00B90A1C" w:rsidRPr="002122AF" w:rsidRDefault="00B90A1C">
      <w:pPr>
        <w:pStyle w:val="FootnoteText"/>
        <w:rPr>
          <w:color w:val="4472C4" w:themeColor="accent1"/>
          <w:sz w:val="20"/>
          <w:lang w:val="lv-LV"/>
        </w:rPr>
      </w:pPr>
      <w:r>
        <w:rPr>
          <w:rStyle w:val="FootnoteReference"/>
        </w:rPr>
        <w:footnoteRef/>
      </w:r>
      <w:r w:rsidRPr="00B90A1C">
        <w:rPr>
          <w:lang w:val="lv-LV"/>
        </w:rPr>
        <w:t xml:space="preserve"> </w:t>
      </w:r>
      <w:r w:rsidRPr="002122AF">
        <w:rPr>
          <w:color w:val="4472C4" w:themeColor="accent1"/>
          <w:sz w:val="20"/>
          <w:lang w:val="lv-LV"/>
        </w:rPr>
        <w:t>https://www.irena.org/publications/2020/Apr/Global-Renewables-Outlook-2020</w:t>
      </w:r>
    </w:p>
  </w:footnote>
  <w:footnote w:id="39">
    <w:p w14:paraId="7903D9E6" w14:textId="30B9A6A5" w:rsidR="00B90A1C" w:rsidRPr="002122AF" w:rsidRDefault="00B90A1C">
      <w:pPr>
        <w:pStyle w:val="FootnoteText"/>
        <w:rPr>
          <w:color w:val="4472C4" w:themeColor="accent1"/>
          <w:sz w:val="20"/>
          <w:lang w:val="lv-LV"/>
        </w:rPr>
      </w:pPr>
      <w:r w:rsidRPr="002122AF">
        <w:rPr>
          <w:rStyle w:val="FootnoteReference"/>
          <w:color w:val="4472C4" w:themeColor="accent1"/>
          <w:sz w:val="20"/>
        </w:rPr>
        <w:footnoteRef/>
      </w:r>
      <w:r w:rsidRPr="002122AF">
        <w:rPr>
          <w:color w:val="4472C4" w:themeColor="accent1"/>
          <w:sz w:val="20"/>
          <w:lang w:val="lv-LV"/>
        </w:rPr>
        <w:t xml:space="preserve"> https://www.irena.org/publications/2023/Mar/Renewable-Capacity-Statistics-2023</w:t>
      </w:r>
    </w:p>
  </w:footnote>
  <w:footnote w:id="40">
    <w:p w14:paraId="70E23044" w14:textId="1C924CAF" w:rsidR="12020B1B" w:rsidRPr="00034FAB" w:rsidRDefault="12020B1B" w:rsidP="00034FAB">
      <w:pPr>
        <w:pStyle w:val="FootnoteText"/>
        <w:rPr>
          <w:lang w:val="lv-LV"/>
        </w:rPr>
      </w:pPr>
      <w:r w:rsidRPr="002122AF">
        <w:rPr>
          <w:color w:val="4472C4" w:themeColor="accent1"/>
          <w:sz w:val="20"/>
          <w:vertAlign w:val="superscript"/>
          <w:lang w:val="lv-LV"/>
        </w:rPr>
        <w:footnoteRef/>
      </w:r>
      <w:r w:rsidRPr="002122AF">
        <w:rPr>
          <w:color w:val="4472C4" w:themeColor="accent1"/>
          <w:sz w:val="20"/>
          <w:lang w:val="lv-LV"/>
        </w:rPr>
        <w:t xml:space="preserve"> https://www.irena.org/Publications/2024/Nov/A-Quality-Infrastructure-Roadmap-for-green-hydrogen</w:t>
      </w:r>
    </w:p>
  </w:footnote>
  <w:footnote w:id="41">
    <w:p w14:paraId="4C022569" w14:textId="25D8E451" w:rsidR="00B90A1C" w:rsidRPr="002122AF" w:rsidRDefault="00B90A1C">
      <w:pPr>
        <w:pStyle w:val="FootnoteText"/>
        <w:rPr>
          <w:color w:val="4472C4" w:themeColor="accent1"/>
          <w:sz w:val="20"/>
          <w:lang w:val="lv-LV"/>
        </w:rPr>
      </w:pPr>
      <w:r>
        <w:rPr>
          <w:rStyle w:val="FootnoteReference"/>
        </w:rPr>
        <w:footnoteRef/>
      </w:r>
      <w:r w:rsidRPr="00B90A1C">
        <w:rPr>
          <w:lang w:val="lv-LV"/>
        </w:rPr>
        <w:t xml:space="preserve"> </w:t>
      </w:r>
      <w:r w:rsidRPr="002122AF">
        <w:rPr>
          <w:color w:val="4472C4" w:themeColor="accent1"/>
          <w:sz w:val="20"/>
          <w:lang w:val="lv-LV"/>
        </w:rPr>
        <w:t>https://www.iea.org/reports/world-energy-outlook-2022</w:t>
      </w:r>
    </w:p>
  </w:footnote>
  <w:footnote w:id="42">
    <w:p w14:paraId="635E8EF8" w14:textId="275CC25B" w:rsidR="00B90A1C" w:rsidRPr="002122AF" w:rsidRDefault="00B90A1C">
      <w:pPr>
        <w:pStyle w:val="FootnoteText"/>
        <w:rPr>
          <w:color w:val="4472C4" w:themeColor="accent1"/>
          <w:sz w:val="20"/>
          <w:lang w:val="lv-LV"/>
        </w:rPr>
      </w:pPr>
      <w:r w:rsidRPr="002122AF">
        <w:rPr>
          <w:rStyle w:val="FootnoteReference"/>
          <w:color w:val="4472C4" w:themeColor="accent1"/>
          <w:sz w:val="20"/>
        </w:rPr>
        <w:footnoteRef/>
      </w:r>
      <w:r w:rsidRPr="002122AF">
        <w:rPr>
          <w:color w:val="4472C4" w:themeColor="accent1"/>
          <w:sz w:val="20"/>
          <w:lang w:val="lv-LV"/>
        </w:rPr>
        <w:t xml:space="preserve"> https://www.iea.org/reports/energy-technology-perspectives-2023</w:t>
      </w:r>
    </w:p>
  </w:footnote>
  <w:footnote w:id="43">
    <w:p w14:paraId="0D88FF71" w14:textId="77777777" w:rsidR="00BE34E3" w:rsidRPr="00034FAB" w:rsidRDefault="00BE34E3" w:rsidP="00BE34E3">
      <w:pPr>
        <w:rPr>
          <w:lang w:val="lv-LV"/>
        </w:rPr>
      </w:pPr>
      <w:r w:rsidRPr="002122AF">
        <w:rPr>
          <w:rFonts w:ascii="Times New Roman" w:hAnsi="Times New Roman"/>
          <w:color w:val="4472C4" w:themeColor="accent1"/>
          <w:sz w:val="20"/>
          <w:szCs w:val="20"/>
          <w:vertAlign w:val="superscript"/>
        </w:rPr>
        <w:footnoteRef/>
      </w:r>
      <w:r w:rsidRPr="002122AF">
        <w:rPr>
          <w:rFonts w:ascii="Times New Roman" w:hAnsi="Times New Roman"/>
          <w:color w:val="4472C4" w:themeColor="accent1"/>
          <w:sz w:val="20"/>
          <w:szCs w:val="20"/>
          <w:vertAlign w:val="superscript"/>
          <w:lang w:val="lv-LV"/>
        </w:rPr>
        <w:t xml:space="preserve"> </w:t>
      </w:r>
      <w:r w:rsidRPr="002122AF">
        <w:rPr>
          <w:rFonts w:ascii="Times New Roman" w:hAnsi="Times New Roman"/>
          <w:color w:val="4472C4" w:themeColor="accent1"/>
          <w:sz w:val="20"/>
          <w:szCs w:val="20"/>
          <w:lang w:val="lv-LV"/>
        </w:rPr>
        <w:t>https://www.iea.org/reports/the-future-of-hydrogen</w:t>
      </w:r>
    </w:p>
  </w:footnote>
  <w:footnote w:id="44">
    <w:p w14:paraId="15A60DF9" w14:textId="138F35BD" w:rsidR="12020B1B" w:rsidRPr="002122AF" w:rsidRDefault="12020B1B" w:rsidP="12020B1B">
      <w:pPr>
        <w:spacing w:before="240" w:after="240"/>
        <w:rPr>
          <w:rFonts w:ascii="Times New Roman" w:hAnsi="Times New Roman"/>
          <w:color w:val="4472C4" w:themeColor="accent1"/>
          <w:sz w:val="20"/>
          <w:szCs w:val="20"/>
          <w:lang w:val="lv-LV"/>
        </w:rPr>
      </w:pPr>
      <w:r w:rsidRPr="002122AF">
        <w:rPr>
          <w:rFonts w:ascii="Times New Roman" w:hAnsi="Times New Roman"/>
          <w:color w:val="4472C4" w:themeColor="accent1"/>
          <w:sz w:val="20"/>
          <w:szCs w:val="20"/>
          <w:vertAlign w:val="superscript"/>
        </w:rPr>
        <w:footnoteRef/>
      </w:r>
      <w:r w:rsidRPr="002122AF">
        <w:rPr>
          <w:rFonts w:ascii="Times New Roman" w:hAnsi="Times New Roman"/>
          <w:color w:val="4472C4" w:themeColor="accent1"/>
          <w:sz w:val="20"/>
          <w:szCs w:val="20"/>
          <w:vertAlign w:val="superscript"/>
          <w:lang w:val="lv-LV"/>
        </w:rPr>
        <w:t xml:space="preserve"> </w:t>
      </w:r>
      <w:hyperlink r:id="rId29">
        <w:r w:rsidRPr="002122AF">
          <w:rPr>
            <w:rStyle w:val="Hyperlink"/>
            <w:rFonts w:ascii="Times New Roman" w:eastAsia="Aptos Narrow" w:hAnsi="Times New Roman"/>
            <w:color w:val="4472C4" w:themeColor="accent1"/>
            <w:sz w:val="20"/>
            <w:szCs w:val="20"/>
            <w:lang w:val="lv-LV"/>
          </w:rPr>
          <w:t>https://ec.europa.eu/commission/presscorner/detail/en/ip_22_1511</w:t>
        </w:r>
      </w:hyperlink>
    </w:p>
  </w:footnote>
  <w:footnote w:id="45">
    <w:p w14:paraId="05095584" w14:textId="32D835EF" w:rsidR="12020B1B" w:rsidRPr="002122AF" w:rsidRDefault="12020B1B">
      <w:pPr>
        <w:rPr>
          <w:rFonts w:ascii="Times New Roman" w:hAnsi="Times New Roman"/>
          <w:color w:val="4472C4" w:themeColor="accent1"/>
          <w:sz w:val="20"/>
          <w:szCs w:val="20"/>
          <w:lang w:val="lv-LV"/>
        </w:rPr>
      </w:pPr>
      <w:r w:rsidRPr="002122AF">
        <w:rPr>
          <w:rFonts w:ascii="Times New Roman" w:hAnsi="Times New Roman"/>
          <w:color w:val="4472C4" w:themeColor="accent1"/>
          <w:sz w:val="20"/>
          <w:szCs w:val="20"/>
          <w:vertAlign w:val="superscript"/>
        </w:rPr>
        <w:footnoteRef/>
      </w:r>
      <w:r w:rsidRPr="002122AF">
        <w:rPr>
          <w:rFonts w:ascii="Times New Roman" w:hAnsi="Times New Roman"/>
          <w:color w:val="4472C4" w:themeColor="accent1"/>
          <w:sz w:val="20"/>
          <w:szCs w:val="20"/>
          <w:vertAlign w:val="superscript"/>
          <w:lang w:val="lv-LV"/>
        </w:rPr>
        <w:t xml:space="preserve"> </w:t>
      </w:r>
      <w:r w:rsidRPr="002122AF">
        <w:rPr>
          <w:rFonts w:ascii="Times New Roman" w:hAnsi="Times New Roman"/>
          <w:color w:val="4472C4" w:themeColor="accent1"/>
          <w:sz w:val="20"/>
          <w:szCs w:val="20"/>
          <w:lang w:val="lv-LV"/>
        </w:rPr>
        <w:t>https://www.certifhy.eu/</w:t>
      </w:r>
    </w:p>
  </w:footnote>
  <w:footnote w:id="46">
    <w:p w14:paraId="4BE033E6" w14:textId="13A2B998" w:rsidR="12020B1B" w:rsidRPr="00034FAB" w:rsidRDefault="12020B1B">
      <w:pPr>
        <w:rPr>
          <w:lang w:val="lv-LV"/>
        </w:rPr>
      </w:pPr>
      <w:r w:rsidRPr="002122AF">
        <w:rPr>
          <w:rFonts w:ascii="Times New Roman" w:hAnsi="Times New Roman"/>
          <w:color w:val="4472C4" w:themeColor="accent1"/>
          <w:sz w:val="20"/>
          <w:szCs w:val="20"/>
          <w:vertAlign w:val="superscript"/>
        </w:rPr>
        <w:footnoteRef/>
      </w:r>
      <w:r w:rsidRPr="002122AF">
        <w:rPr>
          <w:rFonts w:ascii="Times New Roman" w:hAnsi="Times New Roman"/>
          <w:color w:val="4472C4" w:themeColor="accent1"/>
          <w:sz w:val="20"/>
          <w:szCs w:val="20"/>
          <w:vertAlign w:val="superscript"/>
          <w:lang w:val="lv-LV"/>
        </w:rPr>
        <w:t xml:space="preserve"> </w:t>
      </w:r>
      <w:r w:rsidRPr="002122AF">
        <w:rPr>
          <w:rFonts w:ascii="Times New Roman" w:hAnsi="Times New Roman"/>
          <w:color w:val="4472C4" w:themeColor="accent1"/>
          <w:sz w:val="20"/>
          <w:szCs w:val="20"/>
          <w:lang w:val="lv-LV"/>
        </w:rPr>
        <w:t>https://energy.ec.europa.eu/topics/eus-energy-system/hydrogen/european-hydrogen-bank_en</w:t>
      </w:r>
    </w:p>
  </w:footnote>
  <w:footnote w:id="47">
    <w:p w14:paraId="3BD0FF30" w14:textId="6B4D9EF1" w:rsidR="00FA4103" w:rsidRPr="00FA4103" w:rsidRDefault="00FA4103">
      <w:pPr>
        <w:pStyle w:val="FootnoteText"/>
        <w:rPr>
          <w:lang w:val="lv-LV"/>
        </w:rPr>
      </w:pPr>
      <w:r>
        <w:rPr>
          <w:rStyle w:val="FootnoteReference"/>
        </w:rPr>
        <w:footnoteRef/>
      </w:r>
      <w:r w:rsidRPr="00716687">
        <w:rPr>
          <w:lang w:val="lv-LV"/>
        </w:rPr>
        <w:t xml:space="preserve"> </w:t>
      </w:r>
      <w:hyperlink r:id="rId30" w:history="1">
        <w:r w:rsidRPr="00716687">
          <w:rPr>
            <w:rStyle w:val="Hyperlink"/>
            <w:lang w:val="lv-LV"/>
          </w:rPr>
          <w:t>https://energy.ec.europa.eu/topics/eus-energy-system/hydrogen/european-hydrogen-bank/mechanism-support-market-development-hydrogen_en</w:t>
        </w:r>
      </w:hyperlink>
    </w:p>
  </w:footnote>
  <w:footnote w:id="48">
    <w:p w14:paraId="3B3C0382" w14:textId="77777777" w:rsidR="00844495" w:rsidRPr="00716687" w:rsidRDefault="00844495" w:rsidP="00844495">
      <w:pPr>
        <w:pStyle w:val="FootnoteText"/>
        <w:rPr>
          <w:lang w:val="lv-LV"/>
        </w:rPr>
      </w:pPr>
      <w:r>
        <w:rPr>
          <w:rStyle w:val="FootnoteReference"/>
        </w:rPr>
        <w:footnoteRef/>
      </w:r>
      <w:r w:rsidRPr="00716687">
        <w:rPr>
          <w:lang w:val="lv-LV"/>
        </w:rPr>
        <w:t xml:space="preserve"> </w:t>
      </w:r>
      <w:hyperlink r:id="rId31" w:history="1">
        <w:r w:rsidRPr="00716687">
          <w:rPr>
            <w:rStyle w:val="Hyperlink"/>
            <w:lang w:val="lv-LV"/>
          </w:rPr>
          <w:t>https://www.hydrogeninsight.com/analysis/opinion-eu-needs-to-ditch-european-hydrogen-bank-and-take-h2global-approach-to-subsidies/2-1-1774628</w:t>
        </w:r>
      </w:hyperlink>
    </w:p>
    <w:p w14:paraId="085F63AD" w14:textId="77777777" w:rsidR="00844495" w:rsidRPr="00786B6F" w:rsidRDefault="00844495" w:rsidP="00844495">
      <w:pPr>
        <w:pStyle w:val="FootnoteText"/>
        <w:rPr>
          <w:lang w:val="lv-LV"/>
        </w:rPr>
      </w:pPr>
    </w:p>
  </w:footnote>
  <w:footnote w:id="49">
    <w:p w14:paraId="357913BF" w14:textId="40AE0C14" w:rsidR="000B7484" w:rsidRPr="000B7484" w:rsidRDefault="000B7484">
      <w:pPr>
        <w:pStyle w:val="FootnoteText"/>
        <w:rPr>
          <w:lang w:val="lv-LV"/>
        </w:rPr>
      </w:pPr>
      <w:r>
        <w:rPr>
          <w:rStyle w:val="FootnoteReference"/>
        </w:rPr>
        <w:footnoteRef/>
      </w:r>
      <w:r w:rsidRPr="000B7484">
        <w:rPr>
          <w:lang w:val="lv-LV"/>
        </w:rPr>
        <w:t xml:space="preserve"> </w:t>
      </w:r>
      <w:r w:rsidRPr="000B7484">
        <w:rPr>
          <w:rStyle w:val="Hyperlink"/>
          <w:lang w:val="lv-LV"/>
        </w:rPr>
        <w:t>https://www.lsm.lv/raksts/zinas/ekonomika/04.02.2025-eiropas-komisija-pieskir-68-miljonus-eiro-ziemelu-baltijas-udenraza-koridora-attistibai.a586435/</w:t>
      </w:r>
    </w:p>
  </w:footnote>
  <w:footnote w:id="50">
    <w:p w14:paraId="2E1932F3" w14:textId="64497E4C" w:rsidR="00870C16" w:rsidRPr="00870C16" w:rsidRDefault="00870C16">
      <w:pPr>
        <w:pStyle w:val="FootnoteText"/>
        <w:rPr>
          <w:lang w:val="lv-LV"/>
        </w:rPr>
      </w:pPr>
      <w:r>
        <w:rPr>
          <w:rStyle w:val="FootnoteReference"/>
        </w:rPr>
        <w:footnoteRef/>
      </w:r>
      <w:r w:rsidRPr="00870C16">
        <w:rPr>
          <w:lang w:val="lv-LV"/>
        </w:rPr>
        <w:t xml:space="preserve"> </w:t>
      </w:r>
      <w:hyperlink r:id="rId32" w:history="1">
        <w:r w:rsidRPr="00870C16">
          <w:rPr>
            <w:rStyle w:val="Hyperlink"/>
            <w:lang w:val="lv-LV"/>
          </w:rPr>
          <w:t>https://www.jelgava.lv/jaunumi/jelgava-razos-udenradi-un-testes-ar-udenradi-darbinamu-autobusu/</w:t>
        </w:r>
      </w:hyperlink>
    </w:p>
  </w:footnote>
  <w:footnote w:id="51">
    <w:p w14:paraId="43B474DF" w14:textId="7A800D80" w:rsidR="00C20B1B" w:rsidRPr="00C20B1B" w:rsidRDefault="00C20B1B">
      <w:pPr>
        <w:pStyle w:val="FootnoteText"/>
        <w:rPr>
          <w:lang w:val="lv-LV"/>
        </w:rPr>
      </w:pPr>
      <w:r>
        <w:rPr>
          <w:rStyle w:val="FootnoteReference"/>
        </w:rPr>
        <w:footnoteRef/>
      </w:r>
      <w:r w:rsidRPr="00C20B1B">
        <w:rPr>
          <w:lang w:val="lv-LV"/>
        </w:rPr>
        <w:t xml:space="preserve"> </w:t>
      </w:r>
      <w:r w:rsidRPr="00C20B1B">
        <w:rPr>
          <w:rStyle w:val="Hyperlink"/>
          <w:lang w:val="lv-LV"/>
        </w:rPr>
        <w:t>https://www.jelgava.lv/jaunumi/jelgava-razos-udenradi-un-testes-ar-udenradi-darbinamu-autobusu/</w:t>
      </w:r>
    </w:p>
  </w:footnote>
  <w:footnote w:id="52">
    <w:p w14:paraId="4FCCCC0B" w14:textId="443E6BFB" w:rsidR="00C20B1B" w:rsidRPr="00C20B1B" w:rsidRDefault="00C20B1B">
      <w:pPr>
        <w:pStyle w:val="FootnoteText"/>
        <w:rPr>
          <w:lang w:val="lv-LV"/>
        </w:rPr>
      </w:pPr>
      <w:r>
        <w:rPr>
          <w:rStyle w:val="FootnoteReference"/>
        </w:rPr>
        <w:footnoteRef/>
      </w:r>
      <w:r w:rsidRPr="00C20B1B">
        <w:rPr>
          <w:lang w:val="lv-LV"/>
        </w:rPr>
        <w:t xml:space="preserve"> </w:t>
      </w:r>
      <w:r w:rsidRPr="00C20B1B">
        <w:rPr>
          <w:rStyle w:val="Hyperlink"/>
          <w:lang w:val="lv-LV"/>
        </w:rPr>
        <w:t>https://interreg-baltic.eu/project/hytruck/</w:t>
      </w:r>
    </w:p>
  </w:footnote>
  <w:footnote w:id="53">
    <w:p w14:paraId="50812AA1" w14:textId="77777777" w:rsidR="00F31BD1" w:rsidRPr="00034FAB" w:rsidRDefault="00F31BD1" w:rsidP="00F31BD1">
      <w:pPr>
        <w:pStyle w:val="FootnoteText"/>
        <w:rPr>
          <w:lang w:val="lv-LV"/>
        </w:rPr>
      </w:pPr>
      <w:r>
        <w:rPr>
          <w:rStyle w:val="FootnoteReference"/>
        </w:rPr>
        <w:footnoteRef/>
      </w:r>
      <w:r w:rsidRPr="00034FAB">
        <w:rPr>
          <w:lang w:val="lv-LV"/>
        </w:rPr>
        <w:t xml:space="preserve"> </w:t>
      </w:r>
      <w:hyperlink r:id="rId33">
        <w:r w:rsidRPr="00B705AA">
          <w:rPr>
            <w:rStyle w:val="Hyperlink"/>
            <w:sz w:val="24"/>
            <w:szCs w:val="24"/>
            <w:lang w:val="lv-LV"/>
          </w:rPr>
          <w:t>https://thedocs.worldbank.org/en/doc/868791538489129308-0090022018/Rapid-Diagnostic-Tool-Excel-form</w:t>
        </w:r>
      </w:hyperlink>
    </w:p>
  </w:footnote>
  <w:footnote w:id="54">
    <w:p w14:paraId="34E5A246" w14:textId="1715CF79" w:rsidR="00B80E37" w:rsidRPr="00716687" w:rsidRDefault="00B80E37">
      <w:pPr>
        <w:pStyle w:val="FootnoteText"/>
        <w:rPr>
          <w:lang w:val="lv-LV"/>
        </w:rPr>
      </w:pPr>
      <w:r>
        <w:rPr>
          <w:rStyle w:val="FootnoteReference"/>
        </w:rPr>
        <w:footnoteRef/>
      </w:r>
      <w:r w:rsidRPr="00716687">
        <w:rPr>
          <w:lang w:val="lv-LV"/>
        </w:rPr>
        <w:t xml:space="preserve"> </w:t>
      </w:r>
      <w:hyperlink r:id="rId34" w:history="1">
        <w:r w:rsidR="000036D5" w:rsidRPr="00716687">
          <w:rPr>
            <w:rStyle w:val="Hyperlink"/>
            <w:lang w:val="lv-LV"/>
          </w:rPr>
          <w:t>https://www.clean-hydrogen.europa.eu/index_en</w:t>
        </w:r>
      </w:hyperlink>
    </w:p>
    <w:p w14:paraId="5324587E" w14:textId="77777777" w:rsidR="000036D5" w:rsidRPr="00B80E37" w:rsidRDefault="000036D5">
      <w:pPr>
        <w:pStyle w:val="FootnoteText"/>
        <w:rPr>
          <w:lang w:val="lv-LV"/>
        </w:rPr>
      </w:pPr>
    </w:p>
  </w:footnote>
  <w:footnote w:id="55">
    <w:p w14:paraId="37723A9F" w14:textId="2469E1B3" w:rsidR="00556E14" w:rsidRDefault="00556E14">
      <w:pPr>
        <w:pStyle w:val="FootnoteText"/>
      </w:pPr>
      <w:r>
        <w:rPr>
          <w:rStyle w:val="FootnoteReference"/>
        </w:rPr>
        <w:footnoteRef/>
      </w:r>
      <w:r>
        <w:t xml:space="preserve"> </w:t>
      </w:r>
      <w:hyperlink r:id="rId35" w:history="1">
        <w:r w:rsidRPr="00855315">
          <w:rPr>
            <w:rStyle w:val="Hyperlink"/>
          </w:rPr>
          <w:t>https://hyacademy.eu/</w:t>
        </w:r>
      </w:hyperlink>
    </w:p>
    <w:p w14:paraId="19B7C016" w14:textId="77777777" w:rsidR="00556E14" w:rsidRPr="00556E14" w:rsidRDefault="00556E14">
      <w:pPr>
        <w:pStyle w:val="FootnoteText"/>
        <w:rPr>
          <w:lang w:val="lv-LV"/>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E77EF"/>
    <w:multiLevelType w:val="hybridMultilevel"/>
    <w:tmpl w:val="A13E303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01067F0A"/>
    <w:multiLevelType w:val="multilevel"/>
    <w:tmpl w:val="1DFC8C1A"/>
    <w:lvl w:ilvl="0">
      <w:start w:val="1"/>
      <w:numFmt w:val="decimal"/>
      <w:lvlText w:val="%1."/>
      <w:lvlJc w:val="left"/>
      <w:pPr>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 w15:restartNumberingAfterBreak="0">
    <w:nsid w:val="0119D34E"/>
    <w:multiLevelType w:val="hybridMultilevel"/>
    <w:tmpl w:val="23D6260C"/>
    <w:lvl w:ilvl="0" w:tplc="088EA38E">
      <w:start w:val="1"/>
      <w:numFmt w:val="bullet"/>
      <w:lvlText w:val=""/>
      <w:lvlJc w:val="left"/>
      <w:pPr>
        <w:ind w:left="720" w:hanging="360"/>
      </w:pPr>
      <w:rPr>
        <w:rFonts w:ascii="Symbol" w:hAnsi="Symbol" w:hint="default"/>
      </w:rPr>
    </w:lvl>
    <w:lvl w:ilvl="1" w:tplc="EA5C747A">
      <w:start w:val="1"/>
      <w:numFmt w:val="bullet"/>
      <w:lvlText w:val="o"/>
      <w:lvlJc w:val="left"/>
      <w:pPr>
        <w:ind w:left="1440" w:hanging="360"/>
      </w:pPr>
      <w:rPr>
        <w:rFonts w:ascii="Courier New" w:hAnsi="Courier New" w:hint="default"/>
      </w:rPr>
    </w:lvl>
    <w:lvl w:ilvl="2" w:tplc="073CC2C0">
      <w:start w:val="1"/>
      <w:numFmt w:val="bullet"/>
      <w:lvlText w:val=""/>
      <w:lvlJc w:val="left"/>
      <w:pPr>
        <w:ind w:left="2160" w:hanging="360"/>
      </w:pPr>
      <w:rPr>
        <w:rFonts w:ascii="Wingdings" w:hAnsi="Wingdings" w:hint="default"/>
      </w:rPr>
    </w:lvl>
    <w:lvl w:ilvl="3" w:tplc="B1E2D218">
      <w:start w:val="1"/>
      <w:numFmt w:val="bullet"/>
      <w:lvlText w:val=""/>
      <w:lvlJc w:val="left"/>
      <w:pPr>
        <w:ind w:left="2880" w:hanging="360"/>
      </w:pPr>
      <w:rPr>
        <w:rFonts w:ascii="Symbol" w:hAnsi="Symbol" w:hint="default"/>
      </w:rPr>
    </w:lvl>
    <w:lvl w:ilvl="4" w:tplc="A1023C94">
      <w:start w:val="1"/>
      <w:numFmt w:val="bullet"/>
      <w:lvlText w:val="o"/>
      <w:lvlJc w:val="left"/>
      <w:pPr>
        <w:ind w:left="3600" w:hanging="360"/>
      </w:pPr>
      <w:rPr>
        <w:rFonts w:ascii="Courier New" w:hAnsi="Courier New" w:hint="default"/>
      </w:rPr>
    </w:lvl>
    <w:lvl w:ilvl="5" w:tplc="6540B3D8">
      <w:start w:val="1"/>
      <w:numFmt w:val="bullet"/>
      <w:lvlText w:val=""/>
      <w:lvlJc w:val="left"/>
      <w:pPr>
        <w:ind w:left="4320" w:hanging="360"/>
      </w:pPr>
      <w:rPr>
        <w:rFonts w:ascii="Wingdings" w:hAnsi="Wingdings" w:hint="default"/>
      </w:rPr>
    </w:lvl>
    <w:lvl w:ilvl="6" w:tplc="098A591C">
      <w:start w:val="1"/>
      <w:numFmt w:val="bullet"/>
      <w:lvlText w:val=""/>
      <w:lvlJc w:val="left"/>
      <w:pPr>
        <w:ind w:left="5040" w:hanging="360"/>
      </w:pPr>
      <w:rPr>
        <w:rFonts w:ascii="Symbol" w:hAnsi="Symbol" w:hint="default"/>
      </w:rPr>
    </w:lvl>
    <w:lvl w:ilvl="7" w:tplc="044C2030">
      <w:start w:val="1"/>
      <w:numFmt w:val="bullet"/>
      <w:lvlText w:val="o"/>
      <w:lvlJc w:val="left"/>
      <w:pPr>
        <w:ind w:left="5760" w:hanging="360"/>
      </w:pPr>
      <w:rPr>
        <w:rFonts w:ascii="Courier New" w:hAnsi="Courier New" w:hint="default"/>
      </w:rPr>
    </w:lvl>
    <w:lvl w:ilvl="8" w:tplc="280CC61C">
      <w:start w:val="1"/>
      <w:numFmt w:val="bullet"/>
      <w:lvlText w:val=""/>
      <w:lvlJc w:val="left"/>
      <w:pPr>
        <w:ind w:left="6480" w:hanging="360"/>
      </w:pPr>
      <w:rPr>
        <w:rFonts w:ascii="Wingdings" w:hAnsi="Wingdings" w:hint="default"/>
      </w:rPr>
    </w:lvl>
  </w:abstractNum>
  <w:abstractNum w:abstractNumId="3" w15:restartNumberingAfterBreak="0">
    <w:nsid w:val="03C95C22"/>
    <w:multiLevelType w:val="hybridMultilevel"/>
    <w:tmpl w:val="C046B16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042F3561"/>
    <w:multiLevelType w:val="hybridMultilevel"/>
    <w:tmpl w:val="324274E2"/>
    <w:lvl w:ilvl="0" w:tplc="64C8B7DC">
      <w:start w:val="1"/>
      <w:numFmt w:val="decimal"/>
      <w:lvlText w:val="%1)"/>
      <w:lvlJc w:val="left"/>
      <w:pPr>
        <w:ind w:left="1440" w:hanging="360"/>
      </w:pPr>
    </w:lvl>
    <w:lvl w:ilvl="1" w:tplc="13948474">
      <w:start w:val="1"/>
      <w:numFmt w:val="decimal"/>
      <w:lvlText w:val="%2)"/>
      <w:lvlJc w:val="left"/>
      <w:pPr>
        <w:ind w:left="1440" w:hanging="360"/>
      </w:pPr>
    </w:lvl>
    <w:lvl w:ilvl="2" w:tplc="C34485CE">
      <w:start w:val="1"/>
      <w:numFmt w:val="decimal"/>
      <w:lvlText w:val="%3)"/>
      <w:lvlJc w:val="left"/>
      <w:pPr>
        <w:ind w:left="1440" w:hanging="360"/>
      </w:pPr>
    </w:lvl>
    <w:lvl w:ilvl="3" w:tplc="A3EE69AE">
      <w:start w:val="1"/>
      <w:numFmt w:val="decimal"/>
      <w:lvlText w:val="%4)"/>
      <w:lvlJc w:val="left"/>
      <w:pPr>
        <w:ind w:left="1440" w:hanging="360"/>
      </w:pPr>
    </w:lvl>
    <w:lvl w:ilvl="4" w:tplc="A74A3300">
      <w:start w:val="1"/>
      <w:numFmt w:val="decimal"/>
      <w:lvlText w:val="%5)"/>
      <w:lvlJc w:val="left"/>
      <w:pPr>
        <w:ind w:left="1440" w:hanging="360"/>
      </w:pPr>
    </w:lvl>
    <w:lvl w:ilvl="5" w:tplc="11985D9A">
      <w:start w:val="1"/>
      <w:numFmt w:val="decimal"/>
      <w:lvlText w:val="%6)"/>
      <w:lvlJc w:val="left"/>
      <w:pPr>
        <w:ind w:left="1440" w:hanging="360"/>
      </w:pPr>
    </w:lvl>
    <w:lvl w:ilvl="6" w:tplc="651EC2B2">
      <w:start w:val="1"/>
      <w:numFmt w:val="decimal"/>
      <w:lvlText w:val="%7)"/>
      <w:lvlJc w:val="left"/>
      <w:pPr>
        <w:ind w:left="1440" w:hanging="360"/>
      </w:pPr>
    </w:lvl>
    <w:lvl w:ilvl="7" w:tplc="A566A382">
      <w:start w:val="1"/>
      <w:numFmt w:val="decimal"/>
      <w:lvlText w:val="%8)"/>
      <w:lvlJc w:val="left"/>
      <w:pPr>
        <w:ind w:left="1440" w:hanging="360"/>
      </w:pPr>
    </w:lvl>
    <w:lvl w:ilvl="8" w:tplc="654EF432">
      <w:start w:val="1"/>
      <w:numFmt w:val="decimal"/>
      <w:lvlText w:val="%9)"/>
      <w:lvlJc w:val="left"/>
      <w:pPr>
        <w:ind w:left="1440" w:hanging="360"/>
      </w:pPr>
    </w:lvl>
  </w:abstractNum>
  <w:abstractNum w:abstractNumId="5" w15:restartNumberingAfterBreak="0">
    <w:nsid w:val="066C9C14"/>
    <w:multiLevelType w:val="hybridMultilevel"/>
    <w:tmpl w:val="BB7E5E38"/>
    <w:lvl w:ilvl="0" w:tplc="2470380E">
      <w:start w:val="1"/>
      <w:numFmt w:val="bullet"/>
      <w:lvlText w:val="·"/>
      <w:lvlJc w:val="left"/>
      <w:pPr>
        <w:ind w:left="720" w:hanging="360"/>
      </w:pPr>
      <w:rPr>
        <w:rFonts w:ascii="Symbol" w:hAnsi="Symbol" w:hint="default"/>
      </w:rPr>
    </w:lvl>
    <w:lvl w:ilvl="1" w:tplc="FE4AEBA4">
      <w:start w:val="1"/>
      <w:numFmt w:val="bullet"/>
      <w:lvlText w:val="o"/>
      <w:lvlJc w:val="left"/>
      <w:pPr>
        <w:ind w:left="1440" w:hanging="360"/>
      </w:pPr>
      <w:rPr>
        <w:rFonts w:ascii="Courier New" w:hAnsi="Courier New" w:hint="default"/>
      </w:rPr>
    </w:lvl>
    <w:lvl w:ilvl="2" w:tplc="A5149720">
      <w:start w:val="1"/>
      <w:numFmt w:val="bullet"/>
      <w:lvlText w:val=""/>
      <w:lvlJc w:val="left"/>
      <w:pPr>
        <w:ind w:left="2160" w:hanging="360"/>
      </w:pPr>
      <w:rPr>
        <w:rFonts w:ascii="Wingdings" w:hAnsi="Wingdings" w:hint="default"/>
      </w:rPr>
    </w:lvl>
    <w:lvl w:ilvl="3" w:tplc="1A58E65C">
      <w:start w:val="1"/>
      <w:numFmt w:val="bullet"/>
      <w:lvlText w:val=""/>
      <w:lvlJc w:val="left"/>
      <w:pPr>
        <w:ind w:left="2880" w:hanging="360"/>
      </w:pPr>
      <w:rPr>
        <w:rFonts w:ascii="Symbol" w:hAnsi="Symbol" w:hint="default"/>
      </w:rPr>
    </w:lvl>
    <w:lvl w:ilvl="4" w:tplc="ECBEE7D0">
      <w:start w:val="1"/>
      <w:numFmt w:val="bullet"/>
      <w:lvlText w:val="o"/>
      <w:lvlJc w:val="left"/>
      <w:pPr>
        <w:ind w:left="3600" w:hanging="360"/>
      </w:pPr>
      <w:rPr>
        <w:rFonts w:ascii="Courier New" w:hAnsi="Courier New" w:hint="default"/>
      </w:rPr>
    </w:lvl>
    <w:lvl w:ilvl="5" w:tplc="99921F0C">
      <w:start w:val="1"/>
      <w:numFmt w:val="bullet"/>
      <w:lvlText w:val=""/>
      <w:lvlJc w:val="left"/>
      <w:pPr>
        <w:ind w:left="4320" w:hanging="360"/>
      </w:pPr>
      <w:rPr>
        <w:rFonts w:ascii="Wingdings" w:hAnsi="Wingdings" w:hint="default"/>
      </w:rPr>
    </w:lvl>
    <w:lvl w:ilvl="6" w:tplc="5ECE693E">
      <w:start w:val="1"/>
      <w:numFmt w:val="bullet"/>
      <w:lvlText w:val=""/>
      <w:lvlJc w:val="left"/>
      <w:pPr>
        <w:ind w:left="5040" w:hanging="360"/>
      </w:pPr>
      <w:rPr>
        <w:rFonts w:ascii="Symbol" w:hAnsi="Symbol" w:hint="default"/>
      </w:rPr>
    </w:lvl>
    <w:lvl w:ilvl="7" w:tplc="D1261AAE">
      <w:start w:val="1"/>
      <w:numFmt w:val="bullet"/>
      <w:lvlText w:val="o"/>
      <w:lvlJc w:val="left"/>
      <w:pPr>
        <w:ind w:left="5760" w:hanging="360"/>
      </w:pPr>
      <w:rPr>
        <w:rFonts w:ascii="Courier New" w:hAnsi="Courier New" w:hint="default"/>
      </w:rPr>
    </w:lvl>
    <w:lvl w:ilvl="8" w:tplc="D9DEA12A">
      <w:start w:val="1"/>
      <w:numFmt w:val="bullet"/>
      <w:lvlText w:val=""/>
      <w:lvlJc w:val="left"/>
      <w:pPr>
        <w:ind w:left="6480" w:hanging="360"/>
      </w:pPr>
      <w:rPr>
        <w:rFonts w:ascii="Wingdings" w:hAnsi="Wingdings" w:hint="default"/>
      </w:rPr>
    </w:lvl>
  </w:abstractNum>
  <w:abstractNum w:abstractNumId="6" w15:restartNumberingAfterBreak="0">
    <w:nsid w:val="081A7FEE"/>
    <w:multiLevelType w:val="hybridMultilevel"/>
    <w:tmpl w:val="2630834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0A616921"/>
    <w:multiLevelType w:val="hybridMultilevel"/>
    <w:tmpl w:val="790656A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0C262EE4"/>
    <w:multiLevelType w:val="multilevel"/>
    <w:tmpl w:val="441C4AE0"/>
    <w:lvl w:ilvl="0">
      <w:start w:val="3"/>
      <w:numFmt w:val="decimal"/>
      <w:lvlText w:val="%1"/>
      <w:lvlJc w:val="left"/>
      <w:pPr>
        <w:ind w:left="400" w:hanging="4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0C3050FB"/>
    <w:multiLevelType w:val="multilevel"/>
    <w:tmpl w:val="D102F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E161972"/>
    <w:multiLevelType w:val="multilevel"/>
    <w:tmpl w:val="D024A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EF33374"/>
    <w:multiLevelType w:val="multilevel"/>
    <w:tmpl w:val="5F7C9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0FD501E5"/>
    <w:multiLevelType w:val="hybridMultilevel"/>
    <w:tmpl w:val="9BA8EF7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17387DA2"/>
    <w:multiLevelType w:val="multilevel"/>
    <w:tmpl w:val="F274C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ADD4FED"/>
    <w:multiLevelType w:val="multilevel"/>
    <w:tmpl w:val="EBE8C1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1A31319"/>
    <w:multiLevelType w:val="multilevel"/>
    <w:tmpl w:val="AE961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32873FF"/>
    <w:multiLevelType w:val="multilevel"/>
    <w:tmpl w:val="E4C88C46"/>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A040D8A"/>
    <w:multiLevelType w:val="multilevel"/>
    <w:tmpl w:val="2B8A99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E4F4402"/>
    <w:multiLevelType w:val="multilevel"/>
    <w:tmpl w:val="A92C8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05A2CD5"/>
    <w:multiLevelType w:val="multilevel"/>
    <w:tmpl w:val="5F7C9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13D3613"/>
    <w:multiLevelType w:val="multilevel"/>
    <w:tmpl w:val="E4C88C46"/>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210549F"/>
    <w:multiLevelType w:val="multilevel"/>
    <w:tmpl w:val="18EA0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506620D"/>
    <w:multiLevelType w:val="multilevel"/>
    <w:tmpl w:val="D4600016"/>
    <w:lvl w:ilvl="0">
      <w:start w:val="2"/>
      <w:numFmt w:val="decimal"/>
      <w:lvlText w:val="%1."/>
      <w:lvlJc w:val="left"/>
      <w:pPr>
        <w:ind w:left="480" w:hanging="480"/>
      </w:pPr>
      <w:rPr>
        <w:rFonts w:hint="default"/>
      </w:rPr>
    </w:lvl>
    <w:lvl w:ilvl="1">
      <w:start w:val="6"/>
      <w:numFmt w:val="decimal"/>
      <w:lvlText w:val="%1.%2."/>
      <w:lvlJc w:val="left"/>
      <w:pPr>
        <w:ind w:left="1275" w:hanging="720"/>
      </w:pPr>
      <w:rPr>
        <w:rFonts w:hint="default"/>
      </w:rPr>
    </w:lvl>
    <w:lvl w:ilvl="2">
      <w:start w:val="1"/>
      <w:numFmt w:val="decimal"/>
      <w:lvlText w:val="%1.%2.%3."/>
      <w:lvlJc w:val="left"/>
      <w:pPr>
        <w:ind w:left="1830" w:hanging="720"/>
      </w:pPr>
      <w:rPr>
        <w:rFonts w:hint="default"/>
      </w:rPr>
    </w:lvl>
    <w:lvl w:ilvl="3">
      <w:start w:val="1"/>
      <w:numFmt w:val="decimal"/>
      <w:lvlText w:val="%1.%2.%3.%4."/>
      <w:lvlJc w:val="left"/>
      <w:pPr>
        <w:ind w:left="2745" w:hanging="1080"/>
      </w:pPr>
      <w:rPr>
        <w:rFonts w:hint="default"/>
      </w:rPr>
    </w:lvl>
    <w:lvl w:ilvl="4">
      <w:start w:val="1"/>
      <w:numFmt w:val="decimal"/>
      <w:lvlText w:val="%1.%2.%3.%4.%5."/>
      <w:lvlJc w:val="left"/>
      <w:pPr>
        <w:ind w:left="3660" w:hanging="1440"/>
      </w:pPr>
      <w:rPr>
        <w:rFonts w:hint="default"/>
      </w:rPr>
    </w:lvl>
    <w:lvl w:ilvl="5">
      <w:start w:val="1"/>
      <w:numFmt w:val="decimal"/>
      <w:lvlText w:val="%1.%2.%3.%4.%5.%6."/>
      <w:lvlJc w:val="left"/>
      <w:pPr>
        <w:ind w:left="4215" w:hanging="1440"/>
      </w:pPr>
      <w:rPr>
        <w:rFonts w:hint="default"/>
      </w:rPr>
    </w:lvl>
    <w:lvl w:ilvl="6">
      <w:start w:val="1"/>
      <w:numFmt w:val="decimal"/>
      <w:lvlText w:val="%1.%2.%3.%4.%5.%6.%7."/>
      <w:lvlJc w:val="left"/>
      <w:pPr>
        <w:ind w:left="5130" w:hanging="1800"/>
      </w:pPr>
      <w:rPr>
        <w:rFonts w:hint="default"/>
      </w:rPr>
    </w:lvl>
    <w:lvl w:ilvl="7">
      <w:start w:val="1"/>
      <w:numFmt w:val="decimal"/>
      <w:lvlText w:val="%1.%2.%3.%4.%5.%6.%7.%8."/>
      <w:lvlJc w:val="left"/>
      <w:pPr>
        <w:ind w:left="6045" w:hanging="2160"/>
      </w:pPr>
      <w:rPr>
        <w:rFonts w:hint="default"/>
      </w:rPr>
    </w:lvl>
    <w:lvl w:ilvl="8">
      <w:start w:val="1"/>
      <w:numFmt w:val="decimal"/>
      <w:lvlText w:val="%1.%2.%3.%4.%5.%6.%7.%8.%9."/>
      <w:lvlJc w:val="left"/>
      <w:pPr>
        <w:ind w:left="6600" w:hanging="2160"/>
      </w:pPr>
      <w:rPr>
        <w:rFonts w:hint="default"/>
      </w:rPr>
    </w:lvl>
  </w:abstractNum>
  <w:abstractNum w:abstractNumId="23" w15:restartNumberingAfterBreak="0">
    <w:nsid w:val="352059DD"/>
    <w:multiLevelType w:val="multilevel"/>
    <w:tmpl w:val="795A0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635519E"/>
    <w:multiLevelType w:val="multilevel"/>
    <w:tmpl w:val="5F7C9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379331D9"/>
    <w:multiLevelType w:val="multilevel"/>
    <w:tmpl w:val="1CEA9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84A288C"/>
    <w:multiLevelType w:val="hybridMultilevel"/>
    <w:tmpl w:val="117E5E1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7" w15:restartNumberingAfterBreak="0">
    <w:nsid w:val="398727CD"/>
    <w:multiLevelType w:val="hybridMultilevel"/>
    <w:tmpl w:val="A754BF1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8" w15:restartNumberingAfterBreak="0">
    <w:nsid w:val="39B758E6"/>
    <w:multiLevelType w:val="multilevel"/>
    <w:tmpl w:val="66960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C11282B"/>
    <w:multiLevelType w:val="multilevel"/>
    <w:tmpl w:val="6DE0CC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F50D844"/>
    <w:multiLevelType w:val="hybridMultilevel"/>
    <w:tmpl w:val="377C100E"/>
    <w:lvl w:ilvl="0" w:tplc="5DD2C708">
      <w:start w:val="1"/>
      <w:numFmt w:val="bullet"/>
      <w:lvlText w:val=""/>
      <w:lvlJc w:val="left"/>
      <w:pPr>
        <w:ind w:left="720" w:hanging="360"/>
      </w:pPr>
      <w:rPr>
        <w:rFonts w:ascii="Symbol" w:hAnsi="Symbol" w:hint="default"/>
      </w:rPr>
    </w:lvl>
    <w:lvl w:ilvl="1" w:tplc="F86AB8FC">
      <w:start w:val="1"/>
      <w:numFmt w:val="bullet"/>
      <w:lvlText w:val="o"/>
      <w:lvlJc w:val="left"/>
      <w:pPr>
        <w:ind w:left="1440" w:hanging="360"/>
      </w:pPr>
      <w:rPr>
        <w:rFonts w:ascii="Courier New" w:hAnsi="Courier New" w:hint="default"/>
      </w:rPr>
    </w:lvl>
    <w:lvl w:ilvl="2" w:tplc="133E8754">
      <w:start w:val="1"/>
      <w:numFmt w:val="bullet"/>
      <w:lvlText w:val=""/>
      <w:lvlJc w:val="left"/>
      <w:pPr>
        <w:ind w:left="2160" w:hanging="360"/>
      </w:pPr>
      <w:rPr>
        <w:rFonts w:ascii="Wingdings" w:hAnsi="Wingdings" w:hint="default"/>
      </w:rPr>
    </w:lvl>
    <w:lvl w:ilvl="3" w:tplc="332215E8">
      <w:start w:val="1"/>
      <w:numFmt w:val="bullet"/>
      <w:lvlText w:val=""/>
      <w:lvlJc w:val="left"/>
      <w:pPr>
        <w:ind w:left="2880" w:hanging="360"/>
      </w:pPr>
      <w:rPr>
        <w:rFonts w:ascii="Symbol" w:hAnsi="Symbol" w:hint="default"/>
      </w:rPr>
    </w:lvl>
    <w:lvl w:ilvl="4" w:tplc="B6849BDC">
      <w:start w:val="1"/>
      <w:numFmt w:val="bullet"/>
      <w:lvlText w:val="o"/>
      <w:lvlJc w:val="left"/>
      <w:pPr>
        <w:ind w:left="3600" w:hanging="360"/>
      </w:pPr>
      <w:rPr>
        <w:rFonts w:ascii="Courier New" w:hAnsi="Courier New" w:hint="default"/>
      </w:rPr>
    </w:lvl>
    <w:lvl w:ilvl="5" w:tplc="F83A5814">
      <w:start w:val="1"/>
      <w:numFmt w:val="bullet"/>
      <w:lvlText w:val=""/>
      <w:lvlJc w:val="left"/>
      <w:pPr>
        <w:ind w:left="4320" w:hanging="360"/>
      </w:pPr>
      <w:rPr>
        <w:rFonts w:ascii="Wingdings" w:hAnsi="Wingdings" w:hint="default"/>
      </w:rPr>
    </w:lvl>
    <w:lvl w:ilvl="6" w:tplc="6082F214">
      <w:start w:val="1"/>
      <w:numFmt w:val="bullet"/>
      <w:lvlText w:val=""/>
      <w:lvlJc w:val="left"/>
      <w:pPr>
        <w:ind w:left="5040" w:hanging="360"/>
      </w:pPr>
      <w:rPr>
        <w:rFonts w:ascii="Symbol" w:hAnsi="Symbol" w:hint="default"/>
      </w:rPr>
    </w:lvl>
    <w:lvl w:ilvl="7" w:tplc="97E252FE">
      <w:start w:val="1"/>
      <w:numFmt w:val="bullet"/>
      <w:lvlText w:val="o"/>
      <w:lvlJc w:val="left"/>
      <w:pPr>
        <w:ind w:left="5760" w:hanging="360"/>
      </w:pPr>
      <w:rPr>
        <w:rFonts w:ascii="Courier New" w:hAnsi="Courier New" w:hint="default"/>
      </w:rPr>
    </w:lvl>
    <w:lvl w:ilvl="8" w:tplc="302EB1DE">
      <w:start w:val="1"/>
      <w:numFmt w:val="bullet"/>
      <w:lvlText w:val=""/>
      <w:lvlJc w:val="left"/>
      <w:pPr>
        <w:ind w:left="6480" w:hanging="360"/>
      </w:pPr>
      <w:rPr>
        <w:rFonts w:ascii="Wingdings" w:hAnsi="Wingdings" w:hint="default"/>
      </w:rPr>
    </w:lvl>
  </w:abstractNum>
  <w:abstractNum w:abstractNumId="31" w15:restartNumberingAfterBreak="0">
    <w:nsid w:val="430D127E"/>
    <w:multiLevelType w:val="hybridMultilevel"/>
    <w:tmpl w:val="5B92778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2" w15:restartNumberingAfterBreak="0">
    <w:nsid w:val="46ECBF17"/>
    <w:multiLevelType w:val="hybridMultilevel"/>
    <w:tmpl w:val="C70CD5BC"/>
    <w:lvl w:ilvl="0" w:tplc="2182D192">
      <w:start w:val="1"/>
      <w:numFmt w:val="decimal"/>
      <w:lvlText w:val="%1."/>
      <w:lvlJc w:val="left"/>
      <w:pPr>
        <w:ind w:left="720" w:hanging="360"/>
      </w:pPr>
    </w:lvl>
    <w:lvl w:ilvl="1" w:tplc="7F58CC4C">
      <w:start w:val="1"/>
      <w:numFmt w:val="lowerLetter"/>
      <w:lvlText w:val="%2."/>
      <w:lvlJc w:val="left"/>
      <w:pPr>
        <w:ind w:left="1440" w:hanging="360"/>
      </w:pPr>
    </w:lvl>
    <w:lvl w:ilvl="2" w:tplc="3E36284C">
      <w:start w:val="1"/>
      <w:numFmt w:val="lowerRoman"/>
      <w:lvlText w:val="%3."/>
      <w:lvlJc w:val="right"/>
      <w:pPr>
        <w:ind w:left="2160" w:hanging="180"/>
      </w:pPr>
    </w:lvl>
    <w:lvl w:ilvl="3" w:tplc="47B0919E">
      <w:start w:val="1"/>
      <w:numFmt w:val="decimal"/>
      <w:lvlText w:val="%4."/>
      <w:lvlJc w:val="left"/>
      <w:pPr>
        <w:ind w:left="2880" w:hanging="360"/>
      </w:pPr>
    </w:lvl>
    <w:lvl w:ilvl="4" w:tplc="BD202702">
      <w:start w:val="1"/>
      <w:numFmt w:val="lowerLetter"/>
      <w:lvlText w:val="%5."/>
      <w:lvlJc w:val="left"/>
      <w:pPr>
        <w:ind w:left="3600" w:hanging="360"/>
      </w:pPr>
    </w:lvl>
    <w:lvl w:ilvl="5" w:tplc="EBB87B56">
      <w:start w:val="1"/>
      <w:numFmt w:val="lowerRoman"/>
      <w:lvlText w:val="%6."/>
      <w:lvlJc w:val="right"/>
      <w:pPr>
        <w:ind w:left="4320" w:hanging="180"/>
      </w:pPr>
    </w:lvl>
    <w:lvl w:ilvl="6" w:tplc="1722C1BE">
      <w:start w:val="1"/>
      <w:numFmt w:val="decimal"/>
      <w:lvlText w:val="%7."/>
      <w:lvlJc w:val="left"/>
      <w:pPr>
        <w:ind w:left="5040" w:hanging="360"/>
      </w:pPr>
    </w:lvl>
    <w:lvl w:ilvl="7" w:tplc="4AFC0322">
      <w:start w:val="1"/>
      <w:numFmt w:val="lowerLetter"/>
      <w:lvlText w:val="%8."/>
      <w:lvlJc w:val="left"/>
      <w:pPr>
        <w:ind w:left="5760" w:hanging="360"/>
      </w:pPr>
    </w:lvl>
    <w:lvl w:ilvl="8" w:tplc="666CC2C8">
      <w:start w:val="1"/>
      <w:numFmt w:val="lowerRoman"/>
      <w:lvlText w:val="%9."/>
      <w:lvlJc w:val="right"/>
      <w:pPr>
        <w:ind w:left="6480" w:hanging="180"/>
      </w:pPr>
    </w:lvl>
  </w:abstractNum>
  <w:abstractNum w:abstractNumId="33" w15:restartNumberingAfterBreak="0">
    <w:nsid w:val="47F53BAA"/>
    <w:multiLevelType w:val="multilevel"/>
    <w:tmpl w:val="2C006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A95723C"/>
    <w:multiLevelType w:val="hybridMultilevel"/>
    <w:tmpl w:val="7048F0E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5" w15:restartNumberingAfterBreak="0">
    <w:nsid w:val="4D6323EC"/>
    <w:multiLevelType w:val="multilevel"/>
    <w:tmpl w:val="B05E7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D654F44"/>
    <w:multiLevelType w:val="hybridMultilevel"/>
    <w:tmpl w:val="6B447376"/>
    <w:lvl w:ilvl="0" w:tplc="F50A16D0">
      <w:start w:val="1"/>
      <w:numFmt w:val="decimal"/>
      <w:lvlText w:val="%1."/>
      <w:lvlJc w:val="left"/>
      <w:pPr>
        <w:ind w:left="720" w:hanging="360"/>
      </w:pPr>
    </w:lvl>
    <w:lvl w:ilvl="1" w:tplc="A0464FC0">
      <w:start w:val="1"/>
      <w:numFmt w:val="decimal"/>
      <w:lvlText w:val="%2."/>
      <w:lvlJc w:val="left"/>
      <w:pPr>
        <w:ind w:left="720" w:hanging="360"/>
      </w:pPr>
    </w:lvl>
    <w:lvl w:ilvl="2" w:tplc="0242EA04">
      <w:start w:val="1"/>
      <w:numFmt w:val="decimal"/>
      <w:lvlText w:val="%3."/>
      <w:lvlJc w:val="left"/>
      <w:pPr>
        <w:ind w:left="720" w:hanging="360"/>
      </w:pPr>
    </w:lvl>
    <w:lvl w:ilvl="3" w:tplc="3C7229CE">
      <w:start w:val="1"/>
      <w:numFmt w:val="decimal"/>
      <w:lvlText w:val="%4."/>
      <w:lvlJc w:val="left"/>
      <w:pPr>
        <w:ind w:left="720" w:hanging="360"/>
      </w:pPr>
    </w:lvl>
    <w:lvl w:ilvl="4" w:tplc="41327428">
      <w:start w:val="1"/>
      <w:numFmt w:val="decimal"/>
      <w:lvlText w:val="%5."/>
      <w:lvlJc w:val="left"/>
      <w:pPr>
        <w:ind w:left="720" w:hanging="360"/>
      </w:pPr>
    </w:lvl>
    <w:lvl w:ilvl="5" w:tplc="8A789C50">
      <w:start w:val="1"/>
      <w:numFmt w:val="decimal"/>
      <w:lvlText w:val="%6."/>
      <w:lvlJc w:val="left"/>
      <w:pPr>
        <w:ind w:left="720" w:hanging="360"/>
      </w:pPr>
    </w:lvl>
    <w:lvl w:ilvl="6" w:tplc="3D8802C0">
      <w:start w:val="1"/>
      <w:numFmt w:val="decimal"/>
      <w:lvlText w:val="%7."/>
      <w:lvlJc w:val="left"/>
      <w:pPr>
        <w:ind w:left="720" w:hanging="360"/>
      </w:pPr>
    </w:lvl>
    <w:lvl w:ilvl="7" w:tplc="FEBE68DE">
      <w:start w:val="1"/>
      <w:numFmt w:val="decimal"/>
      <w:lvlText w:val="%8."/>
      <w:lvlJc w:val="left"/>
      <w:pPr>
        <w:ind w:left="720" w:hanging="360"/>
      </w:pPr>
    </w:lvl>
    <w:lvl w:ilvl="8" w:tplc="AA26E07E">
      <w:start w:val="1"/>
      <w:numFmt w:val="decimal"/>
      <w:lvlText w:val="%9."/>
      <w:lvlJc w:val="left"/>
      <w:pPr>
        <w:ind w:left="720" w:hanging="360"/>
      </w:pPr>
    </w:lvl>
  </w:abstractNum>
  <w:abstractNum w:abstractNumId="37" w15:restartNumberingAfterBreak="0">
    <w:nsid w:val="4E067F64"/>
    <w:multiLevelType w:val="multilevel"/>
    <w:tmpl w:val="03AE9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3065878"/>
    <w:multiLevelType w:val="multilevel"/>
    <w:tmpl w:val="6736F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37046A0"/>
    <w:multiLevelType w:val="hybridMultilevel"/>
    <w:tmpl w:val="35AEAB1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0" w15:restartNumberingAfterBreak="0">
    <w:nsid w:val="54F03FDC"/>
    <w:multiLevelType w:val="multilevel"/>
    <w:tmpl w:val="16DA2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6D73DC5"/>
    <w:multiLevelType w:val="hybridMultilevel"/>
    <w:tmpl w:val="3F2E2C4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2" w15:restartNumberingAfterBreak="0">
    <w:nsid w:val="59FF8B32"/>
    <w:multiLevelType w:val="hybridMultilevel"/>
    <w:tmpl w:val="8E9EE344"/>
    <w:lvl w:ilvl="0" w:tplc="377A920C">
      <w:start w:val="1"/>
      <w:numFmt w:val="bullet"/>
      <w:lvlText w:val=""/>
      <w:lvlJc w:val="left"/>
      <w:pPr>
        <w:ind w:left="720" w:hanging="360"/>
      </w:pPr>
      <w:rPr>
        <w:rFonts w:ascii="Symbol" w:hAnsi="Symbol" w:hint="default"/>
      </w:rPr>
    </w:lvl>
    <w:lvl w:ilvl="1" w:tplc="5614A2E4">
      <w:start w:val="1"/>
      <w:numFmt w:val="bullet"/>
      <w:lvlText w:val="o"/>
      <w:lvlJc w:val="left"/>
      <w:pPr>
        <w:ind w:left="1440" w:hanging="360"/>
      </w:pPr>
      <w:rPr>
        <w:rFonts w:ascii="Courier New" w:hAnsi="Courier New" w:hint="default"/>
      </w:rPr>
    </w:lvl>
    <w:lvl w:ilvl="2" w:tplc="90744506">
      <w:start w:val="1"/>
      <w:numFmt w:val="bullet"/>
      <w:lvlText w:val=""/>
      <w:lvlJc w:val="left"/>
      <w:pPr>
        <w:ind w:left="2160" w:hanging="360"/>
      </w:pPr>
      <w:rPr>
        <w:rFonts w:ascii="Wingdings" w:hAnsi="Wingdings" w:hint="default"/>
      </w:rPr>
    </w:lvl>
    <w:lvl w:ilvl="3" w:tplc="4E44DF5A">
      <w:start w:val="1"/>
      <w:numFmt w:val="bullet"/>
      <w:lvlText w:val=""/>
      <w:lvlJc w:val="left"/>
      <w:pPr>
        <w:ind w:left="2880" w:hanging="360"/>
      </w:pPr>
      <w:rPr>
        <w:rFonts w:ascii="Symbol" w:hAnsi="Symbol" w:hint="default"/>
      </w:rPr>
    </w:lvl>
    <w:lvl w:ilvl="4" w:tplc="4088F578">
      <w:start w:val="1"/>
      <w:numFmt w:val="bullet"/>
      <w:lvlText w:val="o"/>
      <w:lvlJc w:val="left"/>
      <w:pPr>
        <w:ind w:left="3600" w:hanging="360"/>
      </w:pPr>
      <w:rPr>
        <w:rFonts w:ascii="Courier New" w:hAnsi="Courier New" w:hint="default"/>
      </w:rPr>
    </w:lvl>
    <w:lvl w:ilvl="5" w:tplc="AC98AD60">
      <w:start w:val="1"/>
      <w:numFmt w:val="bullet"/>
      <w:lvlText w:val=""/>
      <w:lvlJc w:val="left"/>
      <w:pPr>
        <w:ind w:left="4320" w:hanging="360"/>
      </w:pPr>
      <w:rPr>
        <w:rFonts w:ascii="Wingdings" w:hAnsi="Wingdings" w:hint="default"/>
      </w:rPr>
    </w:lvl>
    <w:lvl w:ilvl="6" w:tplc="DA7EB97C">
      <w:start w:val="1"/>
      <w:numFmt w:val="bullet"/>
      <w:lvlText w:val=""/>
      <w:lvlJc w:val="left"/>
      <w:pPr>
        <w:ind w:left="5040" w:hanging="360"/>
      </w:pPr>
      <w:rPr>
        <w:rFonts w:ascii="Symbol" w:hAnsi="Symbol" w:hint="default"/>
      </w:rPr>
    </w:lvl>
    <w:lvl w:ilvl="7" w:tplc="424251FA">
      <w:start w:val="1"/>
      <w:numFmt w:val="bullet"/>
      <w:lvlText w:val="o"/>
      <w:lvlJc w:val="left"/>
      <w:pPr>
        <w:ind w:left="5760" w:hanging="360"/>
      </w:pPr>
      <w:rPr>
        <w:rFonts w:ascii="Courier New" w:hAnsi="Courier New" w:hint="default"/>
      </w:rPr>
    </w:lvl>
    <w:lvl w:ilvl="8" w:tplc="47CCD7DC">
      <w:start w:val="1"/>
      <w:numFmt w:val="bullet"/>
      <w:lvlText w:val=""/>
      <w:lvlJc w:val="left"/>
      <w:pPr>
        <w:ind w:left="6480" w:hanging="360"/>
      </w:pPr>
      <w:rPr>
        <w:rFonts w:ascii="Wingdings" w:hAnsi="Wingdings" w:hint="default"/>
      </w:rPr>
    </w:lvl>
  </w:abstractNum>
  <w:abstractNum w:abstractNumId="43" w15:restartNumberingAfterBreak="0">
    <w:nsid w:val="5EC1689A"/>
    <w:multiLevelType w:val="multilevel"/>
    <w:tmpl w:val="46045B50"/>
    <w:lvl w:ilvl="0">
      <w:start w:val="1"/>
      <w:numFmt w:val="decimal"/>
      <w:lvlText w:val="%1."/>
      <w:lvlJc w:val="left"/>
      <w:pPr>
        <w:ind w:left="555" w:hanging="555"/>
      </w:pPr>
      <w:rPr>
        <w:rFonts w:hint="default"/>
      </w:rPr>
    </w:lvl>
    <w:lvl w:ilvl="1">
      <w:start w:val="1"/>
      <w:numFmt w:val="decimal"/>
      <w:lvlText w:val="%1.%2."/>
      <w:lvlJc w:val="left"/>
      <w:pPr>
        <w:ind w:left="555" w:hanging="55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5F9A6557"/>
    <w:multiLevelType w:val="multilevel"/>
    <w:tmpl w:val="2FC05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18D377A"/>
    <w:multiLevelType w:val="hybridMultilevel"/>
    <w:tmpl w:val="5640360E"/>
    <w:lvl w:ilvl="0" w:tplc="0426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6" w15:restartNumberingAfterBreak="0">
    <w:nsid w:val="65996A74"/>
    <w:multiLevelType w:val="hybridMultilevel"/>
    <w:tmpl w:val="61A0B19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7" w15:restartNumberingAfterBreak="0">
    <w:nsid w:val="66593A4E"/>
    <w:multiLevelType w:val="hybridMultilevel"/>
    <w:tmpl w:val="03204E30"/>
    <w:lvl w:ilvl="0" w:tplc="F4948F2A">
      <w:start w:val="1"/>
      <w:numFmt w:val="decimal"/>
      <w:lvlText w:val="%1."/>
      <w:lvlJc w:val="left"/>
      <w:pPr>
        <w:ind w:left="1020" w:hanging="360"/>
      </w:pPr>
    </w:lvl>
    <w:lvl w:ilvl="1" w:tplc="E5ACB11C">
      <w:start w:val="1"/>
      <w:numFmt w:val="decimal"/>
      <w:lvlText w:val="%2."/>
      <w:lvlJc w:val="left"/>
      <w:pPr>
        <w:ind w:left="1020" w:hanging="360"/>
      </w:pPr>
    </w:lvl>
    <w:lvl w:ilvl="2" w:tplc="2D907BB0">
      <w:start w:val="1"/>
      <w:numFmt w:val="decimal"/>
      <w:lvlText w:val="%3."/>
      <w:lvlJc w:val="left"/>
      <w:pPr>
        <w:ind w:left="1020" w:hanging="360"/>
      </w:pPr>
    </w:lvl>
    <w:lvl w:ilvl="3" w:tplc="9000D526">
      <w:start w:val="1"/>
      <w:numFmt w:val="decimal"/>
      <w:lvlText w:val="%4."/>
      <w:lvlJc w:val="left"/>
      <w:pPr>
        <w:ind w:left="1020" w:hanging="360"/>
      </w:pPr>
    </w:lvl>
    <w:lvl w:ilvl="4" w:tplc="A1DCED78">
      <w:start w:val="1"/>
      <w:numFmt w:val="decimal"/>
      <w:lvlText w:val="%5."/>
      <w:lvlJc w:val="left"/>
      <w:pPr>
        <w:ind w:left="1020" w:hanging="360"/>
      </w:pPr>
    </w:lvl>
    <w:lvl w:ilvl="5" w:tplc="9274F184">
      <w:start w:val="1"/>
      <w:numFmt w:val="decimal"/>
      <w:lvlText w:val="%6."/>
      <w:lvlJc w:val="left"/>
      <w:pPr>
        <w:ind w:left="1020" w:hanging="360"/>
      </w:pPr>
    </w:lvl>
    <w:lvl w:ilvl="6" w:tplc="EFC2AF18">
      <w:start w:val="1"/>
      <w:numFmt w:val="decimal"/>
      <w:lvlText w:val="%7."/>
      <w:lvlJc w:val="left"/>
      <w:pPr>
        <w:ind w:left="1020" w:hanging="360"/>
      </w:pPr>
    </w:lvl>
    <w:lvl w:ilvl="7" w:tplc="B56A4BD8">
      <w:start w:val="1"/>
      <w:numFmt w:val="decimal"/>
      <w:lvlText w:val="%8."/>
      <w:lvlJc w:val="left"/>
      <w:pPr>
        <w:ind w:left="1020" w:hanging="360"/>
      </w:pPr>
    </w:lvl>
    <w:lvl w:ilvl="8" w:tplc="F1BA1A08">
      <w:start w:val="1"/>
      <w:numFmt w:val="decimal"/>
      <w:lvlText w:val="%9."/>
      <w:lvlJc w:val="left"/>
      <w:pPr>
        <w:ind w:left="1020" w:hanging="360"/>
      </w:pPr>
    </w:lvl>
  </w:abstractNum>
  <w:abstractNum w:abstractNumId="48" w15:restartNumberingAfterBreak="0">
    <w:nsid w:val="66C743BB"/>
    <w:multiLevelType w:val="hybridMultilevel"/>
    <w:tmpl w:val="AD308466"/>
    <w:lvl w:ilvl="0" w:tplc="B896D992">
      <w:start w:val="1"/>
      <w:numFmt w:val="bullet"/>
      <w:lvlText w:val=""/>
      <w:lvlJc w:val="left"/>
      <w:pPr>
        <w:ind w:left="720" w:hanging="360"/>
      </w:pPr>
      <w:rPr>
        <w:rFonts w:ascii="Symbol" w:hAnsi="Symbol" w:hint="default"/>
      </w:rPr>
    </w:lvl>
    <w:lvl w:ilvl="1" w:tplc="5EE4C75E">
      <w:start w:val="1"/>
      <w:numFmt w:val="bullet"/>
      <w:lvlText w:val="o"/>
      <w:lvlJc w:val="left"/>
      <w:pPr>
        <w:ind w:left="1440" w:hanging="360"/>
      </w:pPr>
      <w:rPr>
        <w:rFonts w:ascii="Courier New" w:hAnsi="Courier New" w:hint="default"/>
      </w:rPr>
    </w:lvl>
    <w:lvl w:ilvl="2" w:tplc="ED1841C2">
      <w:start w:val="1"/>
      <w:numFmt w:val="bullet"/>
      <w:lvlText w:val=""/>
      <w:lvlJc w:val="left"/>
      <w:pPr>
        <w:ind w:left="2160" w:hanging="360"/>
      </w:pPr>
      <w:rPr>
        <w:rFonts w:ascii="Wingdings" w:hAnsi="Wingdings" w:hint="default"/>
      </w:rPr>
    </w:lvl>
    <w:lvl w:ilvl="3" w:tplc="0A42D938">
      <w:start w:val="1"/>
      <w:numFmt w:val="bullet"/>
      <w:lvlText w:val=""/>
      <w:lvlJc w:val="left"/>
      <w:pPr>
        <w:ind w:left="2880" w:hanging="360"/>
      </w:pPr>
      <w:rPr>
        <w:rFonts w:ascii="Symbol" w:hAnsi="Symbol" w:hint="default"/>
      </w:rPr>
    </w:lvl>
    <w:lvl w:ilvl="4" w:tplc="C8608F96">
      <w:start w:val="1"/>
      <w:numFmt w:val="bullet"/>
      <w:lvlText w:val="o"/>
      <w:lvlJc w:val="left"/>
      <w:pPr>
        <w:ind w:left="3600" w:hanging="360"/>
      </w:pPr>
      <w:rPr>
        <w:rFonts w:ascii="Courier New" w:hAnsi="Courier New" w:hint="default"/>
      </w:rPr>
    </w:lvl>
    <w:lvl w:ilvl="5" w:tplc="0A663AE2">
      <w:start w:val="1"/>
      <w:numFmt w:val="bullet"/>
      <w:lvlText w:val=""/>
      <w:lvlJc w:val="left"/>
      <w:pPr>
        <w:ind w:left="4320" w:hanging="360"/>
      </w:pPr>
      <w:rPr>
        <w:rFonts w:ascii="Wingdings" w:hAnsi="Wingdings" w:hint="default"/>
      </w:rPr>
    </w:lvl>
    <w:lvl w:ilvl="6" w:tplc="3C32D9AC">
      <w:start w:val="1"/>
      <w:numFmt w:val="bullet"/>
      <w:lvlText w:val=""/>
      <w:lvlJc w:val="left"/>
      <w:pPr>
        <w:ind w:left="5040" w:hanging="360"/>
      </w:pPr>
      <w:rPr>
        <w:rFonts w:ascii="Symbol" w:hAnsi="Symbol" w:hint="default"/>
      </w:rPr>
    </w:lvl>
    <w:lvl w:ilvl="7" w:tplc="354C0728">
      <w:start w:val="1"/>
      <w:numFmt w:val="bullet"/>
      <w:lvlText w:val="o"/>
      <w:lvlJc w:val="left"/>
      <w:pPr>
        <w:ind w:left="5760" w:hanging="360"/>
      </w:pPr>
      <w:rPr>
        <w:rFonts w:ascii="Courier New" w:hAnsi="Courier New" w:hint="default"/>
      </w:rPr>
    </w:lvl>
    <w:lvl w:ilvl="8" w:tplc="01A22220">
      <w:start w:val="1"/>
      <w:numFmt w:val="bullet"/>
      <w:lvlText w:val=""/>
      <w:lvlJc w:val="left"/>
      <w:pPr>
        <w:ind w:left="6480" w:hanging="360"/>
      </w:pPr>
      <w:rPr>
        <w:rFonts w:ascii="Wingdings" w:hAnsi="Wingdings" w:hint="default"/>
      </w:rPr>
    </w:lvl>
  </w:abstractNum>
  <w:abstractNum w:abstractNumId="49" w15:restartNumberingAfterBreak="0">
    <w:nsid w:val="67B96D12"/>
    <w:multiLevelType w:val="multilevel"/>
    <w:tmpl w:val="4728312E"/>
    <w:lvl w:ilvl="0">
      <w:start w:val="2"/>
      <w:numFmt w:val="decimal"/>
      <w:lvlText w:val="%1."/>
      <w:lvlJc w:val="left"/>
      <w:pPr>
        <w:ind w:left="480" w:hanging="48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50" w15:restartNumberingAfterBreak="0">
    <w:nsid w:val="69F113EE"/>
    <w:multiLevelType w:val="hybridMultilevel"/>
    <w:tmpl w:val="7DCEA5A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1" w15:restartNumberingAfterBreak="0">
    <w:nsid w:val="69F77B47"/>
    <w:multiLevelType w:val="multilevel"/>
    <w:tmpl w:val="5C48A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6BC37968"/>
    <w:multiLevelType w:val="multilevel"/>
    <w:tmpl w:val="C7AA7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6C18EC88"/>
    <w:multiLevelType w:val="hybridMultilevel"/>
    <w:tmpl w:val="290AC82A"/>
    <w:lvl w:ilvl="0" w:tplc="7EC6D094">
      <w:start w:val="1"/>
      <w:numFmt w:val="bullet"/>
      <w:lvlText w:val=""/>
      <w:lvlJc w:val="left"/>
      <w:pPr>
        <w:ind w:left="720" w:hanging="360"/>
      </w:pPr>
      <w:rPr>
        <w:rFonts w:ascii="Symbol" w:hAnsi="Symbol" w:hint="default"/>
      </w:rPr>
    </w:lvl>
    <w:lvl w:ilvl="1" w:tplc="6862136E">
      <w:start w:val="1"/>
      <w:numFmt w:val="bullet"/>
      <w:lvlText w:val="o"/>
      <w:lvlJc w:val="left"/>
      <w:pPr>
        <w:ind w:left="1440" w:hanging="360"/>
      </w:pPr>
      <w:rPr>
        <w:rFonts w:ascii="Courier New" w:hAnsi="Courier New" w:hint="default"/>
      </w:rPr>
    </w:lvl>
    <w:lvl w:ilvl="2" w:tplc="CF2A113E">
      <w:start w:val="1"/>
      <w:numFmt w:val="bullet"/>
      <w:lvlText w:val=""/>
      <w:lvlJc w:val="left"/>
      <w:pPr>
        <w:ind w:left="2160" w:hanging="360"/>
      </w:pPr>
      <w:rPr>
        <w:rFonts w:ascii="Wingdings" w:hAnsi="Wingdings" w:hint="default"/>
      </w:rPr>
    </w:lvl>
    <w:lvl w:ilvl="3" w:tplc="DE04BBD0">
      <w:start w:val="1"/>
      <w:numFmt w:val="bullet"/>
      <w:lvlText w:val=""/>
      <w:lvlJc w:val="left"/>
      <w:pPr>
        <w:ind w:left="2880" w:hanging="360"/>
      </w:pPr>
      <w:rPr>
        <w:rFonts w:ascii="Symbol" w:hAnsi="Symbol" w:hint="default"/>
      </w:rPr>
    </w:lvl>
    <w:lvl w:ilvl="4" w:tplc="CAD035EC">
      <w:start w:val="1"/>
      <w:numFmt w:val="bullet"/>
      <w:lvlText w:val="o"/>
      <w:lvlJc w:val="left"/>
      <w:pPr>
        <w:ind w:left="3600" w:hanging="360"/>
      </w:pPr>
      <w:rPr>
        <w:rFonts w:ascii="Courier New" w:hAnsi="Courier New" w:hint="default"/>
      </w:rPr>
    </w:lvl>
    <w:lvl w:ilvl="5" w:tplc="29AAC692">
      <w:start w:val="1"/>
      <w:numFmt w:val="bullet"/>
      <w:lvlText w:val=""/>
      <w:lvlJc w:val="left"/>
      <w:pPr>
        <w:ind w:left="4320" w:hanging="360"/>
      </w:pPr>
      <w:rPr>
        <w:rFonts w:ascii="Wingdings" w:hAnsi="Wingdings" w:hint="default"/>
      </w:rPr>
    </w:lvl>
    <w:lvl w:ilvl="6" w:tplc="6F92BD68">
      <w:start w:val="1"/>
      <w:numFmt w:val="bullet"/>
      <w:lvlText w:val=""/>
      <w:lvlJc w:val="left"/>
      <w:pPr>
        <w:ind w:left="5040" w:hanging="360"/>
      </w:pPr>
      <w:rPr>
        <w:rFonts w:ascii="Symbol" w:hAnsi="Symbol" w:hint="default"/>
      </w:rPr>
    </w:lvl>
    <w:lvl w:ilvl="7" w:tplc="C204B0B4">
      <w:start w:val="1"/>
      <w:numFmt w:val="bullet"/>
      <w:lvlText w:val="o"/>
      <w:lvlJc w:val="left"/>
      <w:pPr>
        <w:ind w:left="5760" w:hanging="360"/>
      </w:pPr>
      <w:rPr>
        <w:rFonts w:ascii="Courier New" w:hAnsi="Courier New" w:hint="default"/>
      </w:rPr>
    </w:lvl>
    <w:lvl w:ilvl="8" w:tplc="5C2691D4">
      <w:start w:val="1"/>
      <w:numFmt w:val="bullet"/>
      <w:lvlText w:val=""/>
      <w:lvlJc w:val="left"/>
      <w:pPr>
        <w:ind w:left="6480" w:hanging="360"/>
      </w:pPr>
      <w:rPr>
        <w:rFonts w:ascii="Wingdings" w:hAnsi="Wingdings" w:hint="default"/>
      </w:rPr>
    </w:lvl>
  </w:abstractNum>
  <w:abstractNum w:abstractNumId="54" w15:restartNumberingAfterBreak="0">
    <w:nsid w:val="6EBB4C30"/>
    <w:multiLevelType w:val="hybridMultilevel"/>
    <w:tmpl w:val="2F6006C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5" w15:restartNumberingAfterBreak="0">
    <w:nsid w:val="6F4C020E"/>
    <w:multiLevelType w:val="multilevel"/>
    <w:tmpl w:val="0BB8F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6F8334F2"/>
    <w:multiLevelType w:val="hybridMultilevel"/>
    <w:tmpl w:val="90A6D142"/>
    <w:lvl w:ilvl="0" w:tplc="9064B8F8">
      <w:start w:val="1"/>
      <w:numFmt w:val="bullet"/>
      <w:lvlText w:val=""/>
      <w:lvlJc w:val="left"/>
      <w:pPr>
        <w:ind w:left="720" w:hanging="360"/>
      </w:pPr>
      <w:rPr>
        <w:rFonts w:ascii="Symbol" w:hAnsi="Symbol" w:hint="default"/>
      </w:rPr>
    </w:lvl>
    <w:lvl w:ilvl="1" w:tplc="88269DD6">
      <w:start w:val="1"/>
      <w:numFmt w:val="bullet"/>
      <w:lvlText w:val="o"/>
      <w:lvlJc w:val="left"/>
      <w:pPr>
        <w:ind w:left="1440" w:hanging="360"/>
      </w:pPr>
      <w:rPr>
        <w:rFonts w:ascii="Courier New" w:hAnsi="Courier New" w:hint="default"/>
      </w:rPr>
    </w:lvl>
    <w:lvl w:ilvl="2" w:tplc="C5BA0ACC">
      <w:start w:val="1"/>
      <w:numFmt w:val="bullet"/>
      <w:lvlText w:val=""/>
      <w:lvlJc w:val="left"/>
      <w:pPr>
        <w:ind w:left="2160" w:hanging="360"/>
      </w:pPr>
      <w:rPr>
        <w:rFonts w:ascii="Wingdings" w:hAnsi="Wingdings" w:hint="default"/>
      </w:rPr>
    </w:lvl>
    <w:lvl w:ilvl="3" w:tplc="B680EF32">
      <w:start w:val="1"/>
      <w:numFmt w:val="bullet"/>
      <w:lvlText w:val=""/>
      <w:lvlJc w:val="left"/>
      <w:pPr>
        <w:ind w:left="2880" w:hanging="360"/>
      </w:pPr>
      <w:rPr>
        <w:rFonts w:ascii="Symbol" w:hAnsi="Symbol" w:hint="default"/>
      </w:rPr>
    </w:lvl>
    <w:lvl w:ilvl="4" w:tplc="1352A09A">
      <w:start w:val="1"/>
      <w:numFmt w:val="bullet"/>
      <w:lvlText w:val="o"/>
      <w:lvlJc w:val="left"/>
      <w:pPr>
        <w:ind w:left="3600" w:hanging="360"/>
      </w:pPr>
      <w:rPr>
        <w:rFonts w:ascii="Courier New" w:hAnsi="Courier New" w:hint="default"/>
      </w:rPr>
    </w:lvl>
    <w:lvl w:ilvl="5" w:tplc="C206DFA4">
      <w:start w:val="1"/>
      <w:numFmt w:val="bullet"/>
      <w:lvlText w:val=""/>
      <w:lvlJc w:val="left"/>
      <w:pPr>
        <w:ind w:left="4320" w:hanging="360"/>
      </w:pPr>
      <w:rPr>
        <w:rFonts w:ascii="Wingdings" w:hAnsi="Wingdings" w:hint="default"/>
      </w:rPr>
    </w:lvl>
    <w:lvl w:ilvl="6" w:tplc="386877C4">
      <w:start w:val="1"/>
      <w:numFmt w:val="bullet"/>
      <w:lvlText w:val=""/>
      <w:lvlJc w:val="left"/>
      <w:pPr>
        <w:ind w:left="5040" w:hanging="360"/>
      </w:pPr>
      <w:rPr>
        <w:rFonts w:ascii="Symbol" w:hAnsi="Symbol" w:hint="default"/>
      </w:rPr>
    </w:lvl>
    <w:lvl w:ilvl="7" w:tplc="FE7C62A4">
      <w:start w:val="1"/>
      <w:numFmt w:val="bullet"/>
      <w:lvlText w:val="o"/>
      <w:lvlJc w:val="left"/>
      <w:pPr>
        <w:ind w:left="5760" w:hanging="360"/>
      </w:pPr>
      <w:rPr>
        <w:rFonts w:ascii="Courier New" w:hAnsi="Courier New" w:hint="default"/>
      </w:rPr>
    </w:lvl>
    <w:lvl w:ilvl="8" w:tplc="8D963B2A">
      <w:start w:val="1"/>
      <w:numFmt w:val="bullet"/>
      <w:lvlText w:val=""/>
      <w:lvlJc w:val="left"/>
      <w:pPr>
        <w:ind w:left="6480" w:hanging="360"/>
      </w:pPr>
      <w:rPr>
        <w:rFonts w:ascii="Wingdings" w:hAnsi="Wingdings" w:hint="default"/>
      </w:rPr>
    </w:lvl>
  </w:abstractNum>
  <w:abstractNum w:abstractNumId="57" w15:restartNumberingAfterBreak="0">
    <w:nsid w:val="6FE27AE6"/>
    <w:multiLevelType w:val="hybridMultilevel"/>
    <w:tmpl w:val="705617A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8" w15:restartNumberingAfterBreak="0">
    <w:nsid w:val="74855CB5"/>
    <w:multiLevelType w:val="multilevel"/>
    <w:tmpl w:val="9DAEC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76491DFD"/>
    <w:multiLevelType w:val="multilevel"/>
    <w:tmpl w:val="6324C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774B3D61"/>
    <w:multiLevelType w:val="multilevel"/>
    <w:tmpl w:val="C6902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79992860"/>
    <w:multiLevelType w:val="multilevel"/>
    <w:tmpl w:val="428C4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7D711EE4"/>
    <w:multiLevelType w:val="hybridMultilevel"/>
    <w:tmpl w:val="A7E4778E"/>
    <w:lvl w:ilvl="0" w:tplc="1182FF2E">
      <w:start w:val="1"/>
      <w:numFmt w:val="decimal"/>
      <w:lvlText w:val="%1."/>
      <w:lvlJc w:val="left"/>
      <w:pPr>
        <w:ind w:left="720" w:hanging="360"/>
      </w:pPr>
    </w:lvl>
    <w:lvl w:ilvl="1" w:tplc="203E442A">
      <w:start w:val="1"/>
      <w:numFmt w:val="decimal"/>
      <w:lvlText w:val="%2."/>
      <w:lvlJc w:val="left"/>
      <w:pPr>
        <w:ind w:left="720" w:hanging="360"/>
      </w:pPr>
    </w:lvl>
    <w:lvl w:ilvl="2" w:tplc="81F87D62">
      <w:start w:val="1"/>
      <w:numFmt w:val="decimal"/>
      <w:lvlText w:val="%3."/>
      <w:lvlJc w:val="left"/>
      <w:pPr>
        <w:ind w:left="720" w:hanging="360"/>
      </w:pPr>
    </w:lvl>
    <w:lvl w:ilvl="3" w:tplc="A984B306">
      <w:start w:val="1"/>
      <w:numFmt w:val="decimal"/>
      <w:lvlText w:val="%4."/>
      <w:lvlJc w:val="left"/>
      <w:pPr>
        <w:ind w:left="720" w:hanging="360"/>
      </w:pPr>
    </w:lvl>
    <w:lvl w:ilvl="4" w:tplc="5A76EA14">
      <w:start w:val="1"/>
      <w:numFmt w:val="decimal"/>
      <w:lvlText w:val="%5."/>
      <w:lvlJc w:val="left"/>
      <w:pPr>
        <w:ind w:left="720" w:hanging="360"/>
      </w:pPr>
    </w:lvl>
    <w:lvl w:ilvl="5" w:tplc="B6F6995E">
      <w:start w:val="1"/>
      <w:numFmt w:val="decimal"/>
      <w:lvlText w:val="%6."/>
      <w:lvlJc w:val="left"/>
      <w:pPr>
        <w:ind w:left="720" w:hanging="360"/>
      </w:pPr>
    </w:lvl>
    <w:lvl w:ilvl="6" w:tplc="16925A4E">
      <w:start w:val="1"/>
      <w:numFmt w:val="decimal"/>
      <w:lvlText w:val="%7."/>
      <w:lvlJc w:val="left"/>
      <w:pPr>
        <w:ind w:left="720" w:hanging="360"/>
      </w:pPr>
    </w:lvl>
    <w:lvl w:ilvl="7" w:tplc="F964164E">
      <w:start w:val="1"/>
      <w:numFmt w:val="decimal"/>
      <w:lvlText w:val="%8."/>
      <w:lvlJc w:val="left"/>
      <w:pPr>
        <w:ind w:left="720" w:hanging="360"/>
      </w:pPr>
    </w:lvl>
    <w:lvl w:ilvl="8" w:tplc="027E00CA">
      <w:start w:val="1"/>
      <w:numFmt w:val="decimal"/>
      <w:lvlText w:val="%9."/>
      <w:lvlJc w:val="left"/>
      <w:pPr>
        <w:ind w:left="720" w:hanging="360"/>
      </w:pPr>
    </w:lvl>
  </w:abstractNum>
  <w:abstractNum w:abstractNumId="63" w15:restartNumberingAfterBreak="0">
    <w:nsid w:val="7E3637DB"/>
    <w:multiLevelType w:val="multilevel"/>
    <w:tmpl w:val="005C33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7E6840F7"/>
    <w:multiLevelType w:val="hybridMultilevel"/>
    <w:tmpl w:val="A14E9F5C"/>
    <w:lvl w:ilvl="0" w:tplc="04260011">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822502012">
    <w:abstractNumId w:val="53"/>
  </w:num>
  <w:num w:numId="2" w16cid:durableId="111559302">
    <w:abstractNumId w:val="32"/>
  </w:num>
  <w:num w:numId="3" w16cid:durableId="611279028">
    <w:abstractNumId w:val="42"/>
  </w:num>
  <w:num w:numId="4" w16cid:durableId="1742869624">
    <w:abstractNumId w:val="30"/>
  </w:num>
  <w:num w:numId="5" w16cid:durableId="1875070247">
    <w:abstractNumId w:val="48"/>
  </w:num>
  <w:num w:numId="6" w16cid:durableId="1868177141">
    <w:abstractNumId w:val="5"/>
  </w:num>
  <w:num w:numId="7" w16cid:durableId="784426919">
    <w:abstractNumId w:val="56"/>
  </w:num>
  <w:num w:numId="8" w16cid:durableId="783841501">
    <w:abstractNumId w:val="2"/>
  </w:num>
  <w:num w:numId="9" w16cid:durableId="670524">
    <w:abstractNumId w:val="45"/>
  </w:num>
  <w:num w:numId="10" w16cid:durableId="1381632945">
    <w:abstractNumId w:val="26"/>
  </w:num>
  <w:num w:numId="11" w16cid:durableId="669715819">
    <w:abstractNumId w:val="3"/>
  </w:num>
  <w:num w:numId="12" w16cid:durableId="1378165725">
    <w:abstractNumId w:val="43"/>
  </w:num>
  <w:num w:numId="13" w16cid:durableId="1181815710">
    <w:abstractNumId w:val="27"/>
  </w:num>
  <w:num w:numId="14" w16cid:durableId="1767652504">
    <w:abstractNumId w:val="46"/>
  </w:num>
  <w:num w:numId="15" w16cid:durableId="2008707853">
    <w:abstractNumId w:val="8"/>
  </w:num>
  <w:num w:numId="16" w16cid:durableId="1522280169">
    <w:abstractNumId w:val="54"/>
  </w:num>
  <w:num w:numId="17" w16cid:durableId="12463747">
    <w:abstractNumId w:val="6"/>
  </w:num>
  <w:num w:numId="18" w16cid:durableId="1580947871">
    <w:abstractNumId w:val="22"/>
  </w:num>
  <w:num w:numId="19" w16cid:durableId="1497569373">
    <w:abstractNumId w:val="50"/>
  </w:num>
  <w:num w:numId="20" w16cid:durableId="557211003">
    <w:abstractNumId w:val="38"/>
  </w:num>
  <w:num w:numId="21" w16cid:durableId="505562587">
    <w:abstractNumId w:val="44"/>
  </w:num>
  <w:num w:numId="22" w16cid:durableId="2082017428">
    <w:abstractNumId w:val="40"/>
  </w:num>
  <w:num w:numId="23" w16cid:durableId="369458628">
    <w:abstractNumId w:val="51"/>
  </w:num>
  <w:num w:numId="24" w16cid:durableId="1741437716">
    <w:abstractNumId w:val="61"/>
  </w:num>
  <w:num w:numId="25" w16cid:durableId="1437022547">
    <w:abstractNumId w:val="14"/>
  </w:num>
  <w:num w:numId="26" w16cid:durableId="348025128">
    <w:abstractNumId w:val="55"/>
  </w:num>
  <w:num w:numId="27" w16cid:durableId="1994329474">
    <w:abstractNumId w:val="33"/>
  </w:num>
  <w:num w:numId="28" w16cid:durableId="1470242911">
    <w:abstractNumId w:val="63"/>
  </w:num>
  <w:num w:numId="29" w16cid:durableId="475757118">
    <w:abstractNumId w:val="57"/>
  </w:num>
  <w:num w:numId="30" w16cid:durableId="130710211">
    <w:abstractNumId w:val="39"/>
  </w:num>
  <w:num w:numId="31" w16cid:durableId="236595342">
    <w:abstractNumId w:val="7"/>
  </w:num>
  <w:num w:numId="32" w16cid:durableId="392779813">
    <w:abstractNumId w:val="23"/>
  </w:num>
  <w:num w:numId="33" w16cid:durableId="456602275">
    <w:abstractNumId w:val="9"/>
  </w:num>
  <w:num w:numId="34" w16cid:durableId="2013101234">
    <w:abstractNumId w:val="18"/>
  </w:num>
  <w:num w:numId="35" w16cid:durableId="140734565">
    <w:abstractNumId w:val="25"/>
  </w:num>
  <w:num w:numId="36" w16cid:durableId="741175519">
    <w:abstractNumId w:val="29"/>
  </w:num>
  <w:num w:numId="37" w16cid:durableId="1469208427">
    <w:abstractNumId w:val="15"/>
  </w:num>
  <w:num w:numId="38" w16cid:durableId="496776021">
    <w:abstractNumId w:val="35"/>
  </w:num>
  <w:num w:numId="39" w16cid:durableId="1197349031">
    <w:abstractNumId w:val="21"/>
  </w:num>
  <w:num w:numId="40" w16cid:durableId="1445298060">
    <w:abstractNumId w:val="0"/>
  </w:num>
  <w:num w:numId="41" w16cid:durableId="187531017">
    <w:abstractNumId w:val="34"/>
  </w:num>
  <w:num w:numId="42" w16cid:durableId="1025248579">
    <w:abstractNumId w:val="16"/>
  </w:num>
  <w:num w:numId="43" w16cid:durableId="1316450426">
    <w:abstractNumId w:val="37"/>
  </w:num>
  <w:num w:numId="44" w16cid:durableId="410201285">
    <w:abstractNumId w:val="28"/>
  </w:num>
  <w:num w:numId="45" w16cid:durableId="1066604981">
    <w:abstractNumId w:val="13"/>
  </w:num>
  <w:num w:numId="46" w16cid:durableId="741372298">
    <w:abstractNumId w:val="60"/>
  </w:num>
  <w:num w:numId="47" w16cid:durableId="127282931">
    <w:abstractNumId w:val="59"/>
  </w:num>
  <w:num w:numId="48" w16cid:durableId="1760171752">
    <w:abstractNumId w:val="58"/>
  </w:num>
  <w:num w:numId="49" w16cid:durableId="1610166269">
    <w:abstractNumId w:val="10"/>
  </w:num>
  <w:num w:numId="50" w16cid:durableId="1566642208">
    <w:abstractNumId w:val="52"/>
  </w:num>
  <w:num w:numId="51" w16cid:durableId="388499653">
    <w:abstractNumId w:val="20"/>
  </w:num>
  <w:num w:numId="52" w16cid:durableId="1155879053">
    <w:abstractNumId w:val="1"/>
  </w:num>
  <w:num w:numId="53" w16cid:durableId="834682869">
    <w:abstractNumId w:val="17"/>
  </w:num>
  <w:num w:numId="54" w16cid:durableId="154883369">
    <w:abstractNumId w:val="31"/>
  </w:num>
  <w:num w:numId="55" w16cid:durableId="1834175631">
    <w:abstractNumId w:val="11"/>
  </w:num>
  <w:num w:numId="56" w16cid:durableId="402995324">
    <w:abstractNumId w:val="19"/>
  </w:num>
  <w:num w:numId="57" w16cid:durableId="1955214847">
    <w:abstractNumId w:val="24"/>
  </w:num>
  <w:num w:numId="58" w16cid:durableId="235093296">
    <w:abstractNumId w:val="12"/>
  </w:num>
  <w:num w:numId="59" w16cid:durableId="1534610530">
    <w:abstractNumId w:val="41"/>
  </w:num>
  <w:num w:numId="60" w16cid:durableId="247692711">
    <w:abstractNumId w:val="64"/>
  </w:num>
  <w:num w:numId="61" w16cid:durableId="59911132">
    <w:abstractNumId w:val="49"/>
  </w:num>
  <w:num w:numId="62" w16cid:durableId="1705013175">
    <w:abstractNumId w:val="36"/>
  </w:num>
  <w:num w:numId="63" w16cid:durableId="227613134">
    <w:abstractNumId w:val="47"/>
  </w:num>
  <w:num w:numId="64" w16cid:durableId="1134638067">
    <w:abstractNumId w:val="62"/>
  </w:num>
  <w:num w:numId="65" w16cid:durableId="1563558001">
    <w:abstractNumId w:val="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8"/>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7548"/>
    <w:rsid w:val="0000086C"/>
    <w:rsid w:val="00000CC4"/>
    <w:rsid w:val="000012D0"/>
    <w:rsid w:val="000015BE"/>
    <w:rsid w:val="00001FE7"/>
    <w:rsid w:val="00002139"/>
    <w:rsid w:val="00002387"/>
    <w:rsid w:val="00002F0E"/>
    <w:rsid w:val="000036D5"/>
    <w:rsid w:val="00006137"/>
    <w:rsid w:val="00006572"/>
    <w:rsid w:val="00006EB5"/>
    <w:rsid w:val="00011460"/>
    <w:rsid w:val="00012330"/>
    <w:rsid w:val="0001239D"/>
    <w:rsid w:val="0001261D"/>
    <w:rsid w:val="00013276"/>
    <w:rsid w:val="00013F24"/>
    <w:rsid w:val="00014434"/>
    <w:rsid w:val="000148A4"/>
    <w:rsid w:val="00014EB1"/>
    <w:rsid w:val="000153BF"/>
    <w:rsid w:val="00015CFE"/>
    <w:rsid w:val="00016F94"/>
    <w:rsid w:val="00017FCF"/>
    <w:rsid w:val="0002025A"/>
    <w:rsid w:val="00020E4B"/>
    <w:rsid w:val="0002109E"/>
    <w:rsid w:val="00022B0A"/>
    <w:rsid w:val="00022ECE"/>
    <w:rsid w:val="00024623"/>
    <w:rsid w:val="000252C6"/>
    <w:rsid w:val="000269B8"/>
    <w:rsid w:val="00026D3B"/>
    <w:rsid w:val="00030205"/>
    <w:rsid w:val="0003036E"/>
    <w:rsid w:val="00031363"/>
    <w:rsid w:val="000318F2"/>
    <w:rsid w:val="0003228F"/>
    <w:rsid w:val="00032359"/>
    <w:rsid w:val="0003341E"/>
    <w:rsid w:val="000334EA"/>
    <w:rsid w:val="000340C9"/>
    <w:rsid w:val="00034FAB"/>
    <w:rsid w:val="0003651E"/>
    <w:rsid w:val="00036931"/>
    <w:rsid w:val="00037A98"/>
    <w:rsid w:val="00037F65"/>
    <w:rsid w:val="00040734"/>
    <w:rsid w:val="00042EE2"/>
    <w:rsid w:val="00043323"/>
    <w:rsid w:val="000436DA"/>
    <w:rsid w:val="000439F2"/>
    <w:rsid w:val="00043C03"/>
    <w:rsid w:val="000445D5"/>
    <w:rsid w:val="00046406"/>
    <w:rsid w:val="00046F63"/>
    <w:rsid w:val="00050DD4"/>
    <w:rsid w:val="00050EE6"/>
    <w:rsid w:val="00051A35"/>
    <w:rsid w:val="00052684"/>
    <w:rsid w:val="000533AC"/>
    <w:rsid w:val="00053C6C"/>
    <w:rsid w:val="000547DF"/>
    <w:rsid w:val="000554D9"/>
    <w:rsid w:val="000559AF"/>
    <w:rsid w:val="00056C43"/>
    <w:rsid w:val="00056FC4"/>
    <w:rsid w:val="0005738A"/>
    <w:rsid w:val="00057B02"/>
    <w:rsid w:val="00061FD4"/>
    <w:rsid w:val="00062CB6"/>
    <w:rsid w:val="00064CA2"/>
    <w:rsid w:val="000653BC"/>
    <w:rsid w:val="0006580A"/>
    <w:rsid w:val="00065AD3"/>
    <w:rsid w:val="00065C1F"/>
    <w:rsid w:val="00066438"/>
    <w:rsid w:val="0006696E"/>
    <w:rsid w:val="00067DF2"/>
    <w:rsid w:val="00070CA5"/>
    <w:rsid w:val="000712D3"/>
    <w:rsid w:val="000713B7"/>
    <w:rsid w:val="00072EBB"/>
    <w:rsid w:val="00073EB3"/>
    <w:rsid w:val="00075128"/>
    <w:rsid w:val="00075197"/>
    <w:rsid w:val="00075D16"/>
    <w:rsid w:val="0007611B"/>
    <w:rsid w:val="00076BB3"/>
    <w:rsid w:val="00076F46"/>
    <w:rsid w:val="0007715D"/>
    <w:rsid w:val="00077469"/>
    <w:rsid w:val="000775BA"/>
    <w:rsid w:val="00077694"/>
    <w:rsid w:val="00077847"/>
    <w:rsid w:val="0008030C"/>
    <w:rsid w:val="00080C0C"/>
    <w:rsid w:val="0008127B"/>
    <w:rsid w:val="0008205D"/>
    <w:rsid w:val="0008300E"/>
    <w:rsid w:val="0008318C"/>
    <w:rsid w:val="000838FA"/>
    <w:rsid w:val="00083D54"/>
    <w:rsid w:val="00084A62"/>
    <w:rsid w:val="00084EFB"/>
    <w:rsid w:val="00085981"/>
    <w:rsid w:val="00085A5C"/>
    <w:rsid w:val="00086A8F"/>
    <w:rsid w:val="00087C26"/>
    <w:rsid w:val="00087DDF"/>
    <w:rsid w:val="00090E44"/>
    <w:rsid w:val="00090F8F"/>
    <w:rsid w:val="000911C7"/>
    <w:rsid w:val="000916D5"/>
    <w:rsid w:val="00091B97"/>
    <w:rsid w:val="000924E2"/>
    <w:rsid w:val="00092DD3"/>
    <w:rsid w:val="000942F1"/>
    <w:rsid w:val="00094AE6"/>
    <w:rsid w:val="00095346"/>
    <w:rsid w:val="000962B2"/>
    <w:rsid w:val="00097A7E"/>
    <w:rsid w:val="00097E73"/>
    <w:rsid w:val="000A0B7A"/>
    <w:rsid w:val="000A0C95"/>
    <w:rsid w:val="000A0CC1"/>
    <w:rsid w:val="000A17B8"/>
    <w:rsid w:val="000A2F0C"/>
    <w:rsid w:val="000A30AD"/>
    <w:rsid w:val="000A3400"/>
    <w:rsid w:val="000A5CDF"/>
    <w:rsid w:val="000A70DF"/>
    <w:rsid w:val="000A7313"/>
    <w:rsid w:val="000A76EB"/>
    <w:rsid w:val="000A76FE"/>
    <w:rsid w:val="000A7E3B"/>
    <w:rsid w:val="000B0806"/>
    <w:rsid w:val="000B1832"/>
    <w:rsid w:val="000B18E6"/>
    <w:rsid w:val="000B1DF3"/>
    <w:rsid w:val="000B2092"/>
    <w:rsid w:val="000B2EB7"/>
    <w:rsid w:val="000B3648"/>
    <w:rsid w:val="000B4225"/>
    <w:rsid w:val="000B4360"/>
    <w:rsid w:val="000B50EF"/>
    <w:rsid w:val="000B53FF"/>
    <w:rsid w:val="000B5D07"/>
    <w:rsid w:val="000B5FE0"/>
    <w:rsid w:val="000B603E"/>
    <w:rsid w:val="000B62CD"/>
    <w:rsid w:val="000B6568"/>
    <w:rsid w:val="000B7468"/>
    <w:rsid w:val="000B7484"/>
    <w:rsid w:val="000B7917"/>
    <w:rsid w:val="000C0E81"/>
    <w:rsid w:val="000C129C"/>
    <w:rsid w:val="000C26BF"/>
    <w:rsid w:val="000C2BC1"/>
    <w:rsid w:val="000C3D4D"/>
    <w:rsid w:val="000C3EFB"/>
    <w:rsid w:val="000C4024"/>
    <w:rsid w:val="000C4953"/>
    <w:rsid w:val="000C66C5"/>
    <w:rsid w:val="000C6ABD"/>
    <w:rsid w:val="000D0145"/>
    <w:rsid w:val="000D1038"/>
    <w:rsid w:val="000D1B6A"/>
    <w:rsid w:val="000D262E"/>
    <w:rsid w:val="000D2E73"/>
    <w:rsid w:val="000D311A"/>
    <w:rsid w:val="000D3431"/>
    <w:rsid w:val="000D41DC"/>
    <w:rsid w:val="000D44BD"/>
    <w:rsid w:val="000D6274"/>
    <w:rsid w:val="000D640A"/>
    <w:rsid w:val="000D71DE"/>
    <w:rsid w:val="000E0322"/>
    <w:rsid w:val="000E13BE"/>
    <w:rsid w:val="000E186E"/>
    <w:rsid w:val="000E3599"/>
    <w:rsid w:val="000E40DC"/>
    <w:rsid w:val="000E4184"/>
    <w:rsid w:val="000E41A3"/>
    <w:rsid w:val="000E4AEE"/>
    <w:rsid w:val="000E518A"/>
    <w:rsid w:val="000E51C3"/>
    <w:rsid w:val="000E5963"/>
    <w:rsid w:val="000E5C82"/>
    <w:rsid w:val="000E63B6"/>
    <w:rsid w:val="000E6FDA"/>
    <w:rsid w:val="000E7651"/>
    <w:rsid w:val="000F09D6"/>
    <w:rsid w:val="000F2AF6"/>
    <w:rsid w:val="000F477D"/>
    <w:rsid w:val="000F47FA"/>
    <w:rsid w:val="000F4AEF"/>
    <w:rsid w:val="000F4B98"/>
    <w:rsid w:val="000F56FF"/>
    <w:rsid w:val="000F6015"/>
    <w:rsid w:val="000F6690"/>
    <w:rsid w:val="000F6FC3"/>
    <w:rsid w:val="000F7BCC"/>
    <w:rsid w:val="00100A49"/>
    <w:rsid w:val="00100D80"/>
    <w:rsid w:val="00102312"/>
    <w:rsid w:val="001027D5"/>
    <w:rsid w:val="001030AF"/>
    <w:rsid w:val="001033D8"/>
    <w:rsid w:val="00103E60"/>
    <w:rsid w:val="001041AD"/>
    <w:rsid w:val="00106DBC"/>
    <w:rsid w:val="00110756"/>
    <w:rsid w:val="00111FDF"/>
    <w:rsid w:val="00112891"/>
    <w:rsid w:val="001133DB"/>
    <w:rsid w:val="00114271"/>
    <w:rsid w:val="0011492A"/>
    <w:rsid w:val="00115D1E"/>
    <w:rsid w:val="00116932"/>
    <w:rsid w:val="00116AF2"/>
    <w:rsid w:val="00116C88"/>
    <w:rsid w:val="00117045"/>
    <w:rsid w:val="00117383"/>
    <w:rsid w:val="00117EAB"/>
    <w:rsid w:val="00124B19"/>
    <w:rsid w:val="00124CA0"/>
    <w:rsid w:val="00125666"/>
    <w:rsid w:val="001257CA"/>
    <w:rsid w:val="00125931"/>
    <w:rsid w:val="00125E4E"/>
    <w:rsid w:val="00131358"/>
    <w:rsid w:val="0013199F"/>
    <w:rsid w:val="00132376"/>
    <w:rsid w:val="001343E5"/>
    <w:rsid w:val="0013690B"/>
    <w:rsid w:val="0013798A"/>
    <w:rsid w:val="00137A21"/>
    <w:rsid w:val="0014214E"/>
    <w:rsid w:val="00142B4A"/>
    <w:rsid w:val="001441FF"/>
    <w:rsid w:val="0014422A"/>
    <w:rsid w:val="00144CA0"/>
    <w:rsid w:val="00144F2B"/>
    <w:rsid w:val="00145FD5"/>
    <w:rsid w:val="001466EF"/>
    <w:rsid w:val="0014779C"/>
    <w:rsid w:val="001518DC"/>
    <w:rsid w:val="0015257C"/>
    <w:rsid w:val="00152DA0"/>
    <w:rsid w:val="00153959"/>
    <w:rsid w:val="00155A35"/>
    <w:rsid w:val="00156A51"/>
    <w:rsid w:val="0015782D"/>
    <w:rsid w:val="00160058"/>
    <w:rsid w:val="00161C5F"/>
    <w:rsid w:val="001626BE"/>
    <w:rsid w:val="00162F8D"/>
    <w:rsid w:val="00163D4A"/>
    <w:rsid w:val="00164906"/>
    <w:rsid w:val="00164933"/>
    <w:rsid w:val="0016710A"/>
    <w:rsid w:val="001672E0"/>
    <w:rsid w:val="00167923"/>
    <w:rsid w:val="0017019F"/>
    <w:rsid w:val="001702BE"/>
    <w:rsid w:val="001702D1"/>
    <w:rsid w:val="00170E57"/>
    <w:rsid w:val="00170FBD"/>
    <w:rsid w:val="00172EA0"/>
    <w:rsid w:val="001744B9"/>
    <w:rsid w:val="00174E10"/>
    <w:rsid w:val="001767E5"/>
    <w:rsid w:val="00176C50"/>
    <w:rsid w:val="00176EB7"/>
    <w:rsid w:val="00177F84"/>
    <w:rsid w:val="001801E5"/>
    <w:rsid w:val="0018071A"/>
    <w:rsid w:val="00181FB6"/>
    <w:rsid w:val="0018324A"/>
    <w:rsid w:val="001834FE"/>
    <w:rsid w:val="00183AA5"/>
    <w:rsid w:val="00184B14"/>
    <w:rsid w:val="0018504A"/>
    <w:rsid w:val="00185A47"/>
    <w:rsid w:val="00185F4C"/>
    <w:rsid w:val="0018645F"/>
    <w:rsid w:val="00186785"/>
    <w:rsid w:val="00186A9A"/>
    <w:rsid w:val="00186B5C"/>
    <w:rsid w:val="001876A9"/>
    <w:rsid w:val="001900F9"/>
    <w:rsid w:val="001905F1"/>
    <w:rsid w:val="0019072C"/>
    <w:rsid w:val="0019077A"/>
    <w:rsid w:val="00190907"/>
    <w:rsid w:val="00190A54"/>
    <w:rsid w:val="00191EB5"/>
    <w:rsid w:val="001921FF"/>
    <w:rsid w:val="001928E6"/>
    <w:rsid w:val="00193584"/>
    <w:rsid w:val="001941AF"/>
    <w:rsid w:val="00194E14"/>
    <w:rsid w:val="00195703"/>
    <w:rsid w:val="001961AC"/>
    <w:rsid w:val="001962C2"/>
    <w:rsid w:val="00197721"/>
    <w:rsid w:val="00197DF8"/>
    <w:rsid w:val="00197F2A"/>
    <w:rsid w:val="001A01CD"/>
    <w:rsid w:val="001A0BB1"/>
    <w:rsid w:val="001A0D58"/>
    <w:rsid w:val="001A2683"/>
    <w:rsid w:val="001A31CA"/>
    <w:rsid w:val="001A45BD"/>
    <w:rsid w:val="001A7ADE"/>
    <w:rsid w:val="001A7AF9"/>
    <w:rsid w:val="001A7D04"/>
    <w:rsid w:val="001B1265"/>
    <w:rsid w:val="001B2518"/>
    <w:rsid w:val="001B26F0"/>
    <w:rsid w:val="001B3434"/>
    <w:rsid w:val="001B40F3"/>
    <w:rsid w:val="001B448D"/>
    <w:rsid w:val="001B4536"/>
    <w:rsid w:val="001B47ED"/>
    <w:rsid w:val="001B517A"/>
    <w:rsid w:val="001B5E58"/>
    <w:rsid w:val="001B7B92"/>
    <w:rsid w:val="001C1003"/>
    <w:rsid w:val="001C1D5B"/>
    <w:rsid w:val="001C2E04"/>
    <w:rsid w:val="001C2F42"/>
    <w:rsid w:val="001C3987"/>
    <w:rsid w:val="001C54B3"/>
    <w:rsid w:val="001C5B5F"/>
    <w:rsid w:val="001C5F53"/>
    <w:rsid w:val="001C6289"/>
    <w:rsid w:val="001C65DA"/>
    <w:rsid w:val="001C6B15"/>
    <w:rsid w:val="001C7D3F"/>
    <w:rsid w:val="001D0276"/>
    <w:rsid w:val="001D1FBB"/>
    <w:rsid w:val="001D2863"/>
    <w:rsid w:val="001D46CB"/>
    <w:rsid w:val="001D4C18"/>
    <w:rsid w:val="001D52E5"/>
    <w:rsid w:val="001D55C0"/>
    <w:rsid w:val="001D5FA2"/>
    <w:rsid w:val="001D6A4D"/>
    <w:rsid w:val="001D6EF7"/>
    <w:rsid w:val="001D72FA"/>
    <w:rsid w:val="001E165B"/>
    <w:rsid w:val="001E1A3D"/>
    <w:rsid w:val="001E22FB"/>
    <w:rsid w:val="001E2503"/>
    <w:rsid w:val="001E26E7"/>
    <w:rsid w:val="001E2DFD"/>
    <w:rsid w:val="001E3F8F"/>
    <w:rsid w:val="001E4584"/>
    <w:rsid w:val="001E47F3"/>
    <w:rsid w:val="001E4A14"/>
    <w:rsid w:val="001E51DF"/>
    <w:rsid w:val="001E64B0"/>
    <w:rsid w:val="001F0006"/>
    <w:rsid w:val="001F10AD"/>
    <w:rsid w:val="001F11F5"/>
    <w:rsid w:val="001F2139"/>
    <w:rsid w:val="001F29E1"/>
    <w:rsid w:val="001F51EF"/>
    <w:rsid w:val="001F5234"/>
    <w:rsid w:val="001F5644"/>
    <w:rsid w:val="001F63D4"/>
    <w:rsid w:val="001F72C9"/>
    <w:rsid w:val="002004CC"/>
    <w:rsid w:val="002012E0"/>
    <w:rsid w:val="00202214"/>
    <w:rsid w:val="00202499"/>
    <w:rsid w:val="002029E8"/>
    <w:rsid w:val="00202DFB"/>
    <w:rsid w:val="00203220"/>
    <w:rsid w:val="00203474"/>
    <w:rsid w:val="002037E2"/>
    <w:rsid w:val="00204CD3"/>
    <w:rsid w:val="00204E4C"/>
    <w:rsid w:val="00205616"/>
    <w:rsid w:val="00205BC2"/>
    <w:rsid w:val="00206BE3"/>
    <w:rsid w:val="00207052"/>
    <w:rsid w:val="00207F2E"/>
    <w:rsid w:val="00210407"/>
    <w:rsid w:val="00210632"/>
    <w:rsid w:val="00211D95"/>
    <w:rsid w:val="002122AF"/>
    <w:rsid w:val="0021298C"/>
    <w:rsid w:val="00215CB8"/>
    <w:rsid w:val="00217545"/>
    <w:rsid w:val="002177BE"/>
    <w:rsid w:val="00217DDD"/>
    <w:rsid w:val="00221F1C"/>
    <w:rsid w:val="00222EB6"/>
    <w:rsid w:val="00223448"/>
    <w:rsid w:val="002238A9"/>
    <w:rsid w:val="00223C55"/>
    <w:rsid w:val="00223E10"/>
    <w:rsid w:val="00223F70"/>
    <w:rsid w:val="00224C41"/>
    <w:rsid w:val="00225128"/>
    <w:rsid w:val="0022683B"/>
    <w:rsid w:val="002268FF"/>
    <w:rsid w:val="00227880"/>
    <w:rsid w:val="002304B6"/>
    <w:rsid w:val="00230A2C"/>
    <w:rsid w:val="00231A66"/>
    <w:rsid w:val="00232DA1"/>
    <w:rsid w:val="00233565"/>
    <w:rsid w:val="002335E7"/>
    <w:rsid w:val="00233C5C"/>
    <w:rsid w:val="0023615B"/>
    <w:rsid w:val="0023728B"/>
    <w:rsid w:val="00237688"/>
    <w:rsid w:val="00237CB9"/>
    <w:rsid w:val="002415AF"/>
    <w:rsid w:val="0024334D"/>
    <w:rsid w:val="0024361B"/>
    <w:rsid w:val="0024442D"/>
    <w:rsid w:val="00244758"/>
    <w:rsid w:val="00244D41"/>
    <w:rsid w:val="00245E42"/>
    <w:rsid w:val="00246CEF"/>
    <w:rsid w:val="0024707D"/>
    <w:rsid w:val="00247100"/>
    <w:rsid w:val="002502A9"/>
    <w:rsid w:val="00250AB5"/>
    <w:rsid w:val="00251343"/>
    <w:rsid w:val="002525C9"/>
    <w:rsid w:val="0025373B"/>
    <w:rsid w:val="00254820"/>
    <w:rsid w:val="00254B62"/>
    <w:rsid w:val="00254BCD"/>
    <w:rsid w:val="00255F2F"/>
    <w:rsid w:val="00261C38"/>
    <w:rsid w:val="00261E34"/>
    <w:rsid w:val="00261EF1"/>
    <w:rsid w:val="00262483"/>
    <w:rsid w:val="002626D7"/>
    <w:rsid w:val="00262D76"/>
    <w:rsid w:val="00263532"/>
    <w:rsid w:val="002638C2"/>
    <w:rsid w:val="00264256"/>
    <w:rsid w:val="00264DBA"/>
    <w:rsid w:val="00265104"/>
    <w:rsid w:val="00265121"/>
    <w:rsid w:val="00266623"/>
    <w:rsid w:val="002670EF"/>
    <w:rsid w:val="00272FBB"/>
    <w:rsid w:val="00273BED"/>
    <w:rsid w:val="00274657"/>
    <w:rsid w:val="00274A37"/>
    <w:rsid w:val="00274E05"/>
    <w:rsid w:val="0027510F"/>
    <w:rsid w:val="00275FFE"/>
    <w:rsid w:val="002809B5"/>
    <w:rsid w:val="002816F9"/>
    <w:rsid w:val="00283F74"/>
    <w:rsid w:val="00284758"/>
    <w:rsid w:val="00284EB5"/>
    <w:rsid w:val="002852E3"/>
    <w:rsid w:val="00285EBA"/>
    <w:rsid w:val="00286A3E"/>
    <w:rsid w:val="00286BF0"/>
    <w:rsid w:val="00286E43"/>
    <w:rsid w:val="002874DC"/>
    <w:rsid w:val="00287885"/>
    <w:rsid w:val="00287B68"/>
    <w:rsid w:val="00287E5C"/>
    <w:rsid w:val="00290507"/>
    <w:rsid w:val="00290AE8"/>
    <w:rsid w:val="00292495"/>
    <w:rsid w:val="002924EF"/>
    <w:rsid w:val="00293D75"/>
    <w:rsid w:val="0029517D"/>
    <w:rsid w:val="0029641D"/>
    <w:rsid w:val="002971D5"/>
    <w:rsid w:val="0029DB2F"/>
    <w:rsid w:val="002A0A38"/>
    <w:rsid w:val="002A1936"/>
    <w:rsid w:val="002A1CC3"/>
    <w:rsid w:val="002A2059"/>
    <w:rsid w:val="002A23BA"/>
    <w:rsid w:val="002A2C3E"/>
    <w:rsid w:val="002A389B"/>
    <w:rsid w:val="002A4AE1"/>
    <w:rsid w:val="002A62B6"/>
    <w:rsid w:val="002A642B"/>
    <w:rsid w:val="002A6F68"/>
    <w:rsid w:val="002B1501"/>
    <w:rsid w:val="002B4151"/>
    <w:rsid w:val="002B4916"/>
    <w:rsid w:val="002B4CAE"/>
    <w:rsid w:val="002B525A"/>
    <w:rsid w:val="002B548B"/>
    <w:rsid w:val="002B5F53"/>
    <w:rsid w:val="002B665F"/>
    <w:rsid w:val="002B674F"/>
    <w:rsid w:val="002B6843"/>
    <w:rsid w:val="002B7959"/>
    <w:rsid w:val="002B7ABE"/>
    <w:rsid w:val="002C04C3"/>
    <w:rsid w:val="002C0516"/>
    <w:rsid w:val="002C06DB"/>
    <w:rsid w:val="002C21D8"/>
    <w:rsid w:val="002C260F"/>
    <w:rsid w:val="002C43E6"/>
    <w:rsid w:val="002C45B5"/>
    <w:rsid w:val="002C496A"/>
    <w:rsid w:val="002C5449"/>
    <w:rsid w:val="002C69EE"/>
    <w:rsid w:val="002C6B45"/>
    <w:rsid w:val="002C7C43"/>
    <w:rsid w:val="002C7EE5"/>
    <w:rsid w:val="002D0B39"/>
    <w:rsid w:val="002D0E67"/>
    <w:rsid w:val="002D20BF"/>
    <w:rsid w:val="002D2B79"/>
    <w:rsid w:val="002D2FE3"/>
    <w:rsid w:val="002D5D30"/>
    <w:rsid w:val="002D6781"/>
    <w:rsid w:val="002D67A3"/>
    <w:rsid w:val="002D68BC"/>
    <w:rsid w:val="002D6B28"/>
    <w:rsid w:val="002D6C0C"/>
    <w:rsid w:val="002D6C29"/>
    <w:rsid w:val="002D6C57"/>
    <w:rsid w:val="002D6C5D"/>
    <w:rsid w:val="002D734E"/>
    <w:rsid w:val="002E020E"/>
    <w:rsid w:val="002E0360"/>
    <w:rsid w:val="002E0D35"/>
    <w:rsid w:val="002E1048"/>
    <w:rsid w:val="002E12CC"/>
    <w:rsid w:val="002E23B5"/>
    <w:rsid w:val="002E2561"/>
    <w:rsid w:val="002E4382"/>
    <w:rsid w:val="002E5804"/>
    <w:rsid w:val="002E5C98"/>
    <w:rsid w:val="002E620C"/>
    <w:rsid w:val="002E625F"/>
    <w:rsid w:val="002E635D"/>
    <w:rsid w:val="002E7103"/>
    <w:rsid w:val="002E7442"/>
    <w:rsid w:val="002F03EA"/>
    <w:rsid w:val="002F068A"/>
    <w:rsid w:val="002F191F"/>
    <w:rsid w:val="002F2461"/>
    <w:rsid w:val="002F2D7C"/>
    <w:rsid w:val="002F333E"/>
    <w:rsid w:val="002F4A89"/>
    <w:rsid w:val="002F4DE9"/>
    <w:rsid w:val="002F57A4"/>
    <w:rsid w:val="002F7D28"/>
    <w:rsid w:val="002F7E54"/>
    <w:rsid w:val="003002F0"/>
    <w:rsid w:val="003008C2"/>
    <w:rsid w:val="00300AA3"/>
    <w:rsid w:val="003015FA"/>
    <w:rsid w:val="0030438A"/>
    <w:rsid w:val="00304D4F"/>
    <w:rsid w:val="00305179"/>
    <w:rsid w:val="00306867"/>
    <w:rsid w:val="003071AF"/>
    <w:rsid w:val="0030785A"/>
    <w:rsid w:val="00313444"/>
    <w:rsid w:val="0031550A"/>
    <w:rsid w:val="0031640C"/>
    <w:rsid w:val="003174CE"/>
    <w:rsid w:val="0032032D"/>
    <w:rsid w:val="00322793"/>
    <w:rsid w:val="0032314B"/>
    <w:rsid w:val="0032375B"/>
    <w:rsid w:val="00324541"/>
    <w:rsid w:val="00324664"/>
    <w:rsid w:val="00325668"/>
    <w:rsid w:val="00325BB4"/>
    <w:rsid w:val="003265C5"/>
    <w:rsid w:val="00327918"/>
    <w:rsid w:val="00327CC2"/>
    <w:rsid w:val="003309B9"/>
    <w:rsid w:val="00331087"/>
    <w:rsid w:val="00332438"/>
    <w:rsid w:val="00332D7D"/>
    <w:rsid w:val="00332E0A"/>
    <w:rsid w:val="00334734"/>
    <w:rsid w:val="00334CFC"/>
    <w:rsid w:val="00335783"/>
    <w:rsid w:val="00336AA9"/>
    <w:rsid w:val="00336DD2"/>
    <w:rsid w:val="00340243"/>
    <w:rsid w:val="00340D5A"/>
    <w:rsid w:val="003413D9"/>
    <w:rsid w:val="0034172C"/>
    <w:rsid w:val="00342210"/>
    <w:rsid w:val="003429BA"/>
    <w:rsid w:val="00344E67"/>
    <w:rsid w:val="003452B7"/>
    <w:rsid w:val="00347B30"/>
    <w:rsid w:val="00347C26"/>
    <w:rsid w:val="00350BD1"/>
    <w:rsid w:val="00350F09"/>
    <w:rsid w:val="00350FFB"/>
    <w:rsid w:val="00351108"/>
    <w:rsid w:val="003516CB"/>
    <w:rsid w:val="00352D35"/>
    <w:rsid w:val="00354BCD"/>
    <w:rsid w:val="003559A3"/>
    <w:rsid w:val="00355DFE"/>
    <w:rsid w:val="00355F25"/>
    <w:rsid w:val="00357A3C"/>
    <w:rsid w:val="00357E82"/>
    <w:rsid w:val="0036000F"/>
    <w:rsid w:val="00360475"/>
    <w:rsid w:val="00360D3F"/>
    <w:rsid w:val="0036148D"/>
    <w:rsid w:val="00361506"/>
    <w:rsid w:val="00362034"/>
    <w:rsid w:val="00362167"/>
    <w:rsid w:val="00362223"/>
    <w:rsid w:val="00362D0B"/>
    <w:rsid w:val="0036306A"/>
    <w:rsid w:val="00363609"/>
    <w:rsid w:val="00363D6E"/>
    <w:rsid w:val="00366294"/>
    <w:rsid w:val="00366D8E"/>
    <w:rsid w:val="00370C09"/>
    <w:rsid w:val="00370F88"/>
    <w:rsid w:val="0037284E"/>
    <w:rsid w:val="0037292E"/>
    <w:rsid w:val="003730F6"/>
    <w:rsid w:val="00373489"/>
    <w:rsid w:val="00373EAE"/>
    <w:rsid w:val="00374CC1"/>
    <w:rsid w:val="00374EB9"/>
    <w:rsid w:val="00375438"/>
    <w:rsid w:val="0037582C"/>
    <w:rsid w:val="00376423"/>
    <w:rsid w:val="00377394"/>
    <w:rsid w:val="00380F0E"/>
    <w:rsid w:val="003820C5"/>
    <w:rsid w:val="0038261E"/>
    <w:rsid w:val="00382677"/>
    <w:rsid w:val="00383DB9"/>
    <w:rsid w:val="00384652"/>
    <w:rsid w:val="00384F15"/>
    <w:rsid w:val="00386B96"/>
    <w:rsid w:val="00387C3B"/>
    <w:rsid w:val="00387C46"/>
    <w:rsid w:val="003903FE"/>
    <w:rsid w:val="003911D4"/>
    <w:rsid w:val="00391D45"/>
    <w:rsid w:val="00392ACA"/>
    <w:rsid w:val="00393E29"/>
    <w:rsid w:val="00393F07"/>
    <w:rsid w:val="003966CC"/>
    <w:rsid w:val="003975F6"/>
    <w:rsid w:val="00397C6D"/>
    <w:rsid w:val="003A0BB1"/>
    <w:rsid w:val="003A1635"/>
    <w:rsid w:val="003A1AB6"/>
    <w:rsid w:val="003A1D41"/>
    <w:rsid w:val="003A2351"/>
    <w:rsid w:val="003A3563"/>
    <w:rsid w:val="003A37CA"/>
    <w:rsid w:val="003A3A5C"/>
    <w:rsid w:val="003A496A"/>
    <w:rsid w:val="003A5387"/>
    <w:rsid w:val="003A6245"/>
    <w:rsid w:val="003A6730"/>
    <w:rsid w:val="003A6888"/>
    <w:rsid w:val="003A7923"/>
    <w:rsid w:val="003B053C"/>
    <w:rsid w:val="003B1A4E"/>
    <w:rsid w:val="003B1E95"/>
    <w:rsid w:val="003B233D"/>
    <w:rsid w:val="003B342C"/>
    <w:rsid w:val="003B3F69"/>
    <w:rsid w:val="003B4723"/>
    <w:rsid w:val="003B48F7"/>
    <w:rsid w:val="003B4E88"/>
    <w:rsid w:val="003B5557"/>
    <w:rsid w:val="003B6AB0"/>
    <w:rsid w:val="003B7AF1"/>
    <w:rsid w:val="003B7F5D"/>
    <w:rsid w:val="003C1E55"/>
    <w:rsid w:val="003C34A7"/>
    <w:rsid w:val="003C3A54"/>
    <w:rsid w:val="003C3D24"/>
    <w:rsid w:val="003C483E"/>
    <w:rsid w:val="003C6820"/>
    <w:rsid w:val="003C7985"/>
    <w:rsid w:val="003D0383"/>
    <w:rsid w:val="003D07CB"/>
    <w:rsid w:val="003D0C18"/>
    <w:rsid w:val="003D16E0"/>
    <w:rsid w:val="003D1EE8"/>
    <w:rsid w:val="003D26A8"/>
    <w:rsid w:val="003D2BA6"/>
    <w:rsid w:val="003D2D44"/>
    <w:rsid w:val="003D41C6"/>
    <w:rsid w:val="003D622E"/>
    <w:rsid w:val="003D66D1"/>
    <w:rsid w:val="003D6920"/>
    <w:rsid w:val="003D71E6"/>
    <w:rsid w:val="003D76F6"/>
    <w:rsid w:val="003D7CFE"/>
    <w:rsid w:val="003D7F8F"/>
    <w:rsid w:val="003E13EA"/>
    <w:rsid w:val="003E17C3"/>
    <w:rsid w:val="003E2247"/>
    <w:rsid w:val="003E2BD3"/>
    <w:rsid w:val="003E2D98"/>
    <w:rsid w:val="003E3298"/>
    <w:rsid w:val="003E3390"/>
    <w:rsid w:val="003E3BFE"/>
    <w:rsid w:val="003E65F1"/>
    <w:rsid w:val="003E79AB"/>
    <w:rsid w:val="003E7B65"/>
    <w:rsid w:val="003F036B"/>
    <w:rsid w:val="003F0850"/>
    <w:rsid w:val="003F1D5C"/>
    <w:rsid w:val="003F2D69"/>
    <w:rsid w:val="003F4C80"/>
    <w:rsid w:val="003F4E1F"/>
    <w:rsid w:val="003F54EA"/>
    <w:rsid w:val="003F6747"/>
    <w:rsid w:val="00400E3C"/>
    <w:rsid w:val="004010B7"/>
    <w:rsid w:val="004014F7"/>
    <w:rsid w:val="0040190F"/>
    <w:rsid w:val="004025F4"/>
    <w:rsid w:val="00402FB7"/>
    <w:rsid w:val="00403AA1"/>
    <w:rsid w:val="00404233"/>
    <w:rsid w:val="00404B5D"/>
    <w:rsid w:val="00404D92"/>
    <w:rsid w:val="00405FB6"/>
    <w:rsid w:val="00406FB8"/>
    <w:rsid w:val="00407FBE"/>
    <w:rsid w:val="00410570"/>
    <w:rsid w:val="004109D7"/>
    <w:rsid w:val="00411013"/>
    <w:rsid w:val="004119E3"/>
    <w:rsid w:val="00411BF8"/>
    <w:rsid w:val="004128D7"/>
    <w:rsid w:val="00413D7D"/>
    <w:rsid w:val="00414522"/>
    <w:rsid w:val="00416CE4"/>
    <w:rsid w:val="004170AD"/>
    <w:rsid w:val="00417600"/>
    <w:rsid w:val="0041780D"/>
    <w:rsid w:val="00421302"/>
    <w:rsid w:val="004220CB"/>
    <w:rsid w:val="00422ADD"/>
    <w:rsid w:val="00422F0E"/>
    <w:rsid w:val="00423199"/>
    <w:rsid w:val="004231B2"/>
    <w:rsid w:val="00423279"/>
    <w:rsid w:val="00423E9A"/>
    <w:rsid w:val="00423E9D"/>
    <w:rsid w:val="0042428E"/>
    <w:rsid w:val="00424E68"/>
    <w:rsid w:val="004251D0"/>
    <w:rsid w:val="00425533"/>
    <w:rsid w:val="004255D6"/>
    <w:rsid w:val="00426214"/>
    <w:rsid w:val="00427B83"/>
    <w:rsid w:val="00427C6E"/>
    <w:rsid w:val="00427F98"/>
    <w:rsid w:val="00430170"/>
    <w:rsid w:val="004302EB"/>
    <w:rsid w:val="004312B9"/>
    <w:rsid w:val="00431AB7"/>
    <w:rsid w:val="00432EDB"/>
    <w:rsid w:val="00432FC5"/>
    <w:rsid w:val="00433C9D"/>
    <w:rsid w:val="00433ED6"/>
    <w:rsid w:val="00433EF2"/>
    <w:rsid w:val="0043596E"/>
    <w:rsid w:val="00436FBE"/>
    <w:rsid w:val="004371C9"/>
    <w:rsid w:val="00437699"/>
    <w:rsid w:val="00440169"/>
    <w:rsid w:val="00440947"/>
    <w:rsid w:val="004409F3"/>
    <w:rsid w:val="00440E0A"/>
    <w:rsid w:val="0044119A"/>
    <w:rsid w:val="004414AA"/>
    <w:rsid w:val="004435F9"/>
    <w:rsid w:val="00443A88"/>
    <w:rsid w:val="00443F47"/>
    <w:rsid w:val="004452EF"/>
    <w:rsid w:val="0044616D"/>
    <w:rsid w:val="00446592"/>
    <w:rsid w:val="00447E57"/>
    <w:rsid w:val="00447E5D"/>
    <w:rsid w:val="00450DE9"/>
    <w:rsid w:val="00450E96"/>
    <w:rsid w:val="00451235"/>
    <w:rsid w:val="00451D6E"/>
    <w:rsid w:val="00452829"/>
    <w:rsid w:val="00452A20"/>
    <w:rsid w:val="00453110"/>
    <w:rsid w:val="0045319B"/>
    <w:rsid w:val="0045345A"/>
    <w:rsid w:val="00456543"/>
    <w:rsid w:val="004571C7"/>
    <w:rsid w:val="00460912"/>
    <w:rsid w:val="00461575"/>
    <w:rsid w:val="0046286B"/>
    <w:rsid w:val="0046336E"/>
    <w:rsid w:val="0046365E"/>
    <w:rsid w:val="0046443C"/>
    <w:rsid w:val="004644CC"/>
    <w:rsid w:val="004646F4"/>
    <w:rsid w:val="00464A22"/>
    <w:rsid w:val="00465529"/>
    <w:rsid w:val="004671BF"/>
    <w:rsid w:val="00467FF5"/>
    <w:rsid w:val="004709AC"/>
    <w:rsid w:val="00470C09"/>
    <w:rsid w:val="00471617"/>
    <w:rsid w:val="00471CFF"/>
    <w:rsid w:val="00471F07"/>
    <w:rsid w:val="00472DEF"/>
    <w:rsid w:val="0047354A"/>
    <w:rsid w:val="004736F9"/>
    <w:rsid w:val="00474AE0"/>
    <w:rsid w:val="004756AF"/>
    <w:rsid w:val="00476115"/>
    <w:rsid w:val="004777CA"/>
    <w:rsid w:val="004806D9"/>
    <w:rsid w:val="00481465"/>
    <w:rsid w:val="00482429"/>
    <w:rsid w:val="0048322A"/>
    <w:rsid w:val="004838A7"/>
    <w:rsid w:val="00483A8E"/>
    <w:rsid w:val="00483BB0"/>
    <w:rsid w:val="00484516"/>
    <w:rsid w:val="004846A1"/>
    <w:rsid w:val="00484D66"/>
    <w:rsid w:val="0048524D"/>
    <w:rsid w:val="0048590C"/>
    <w:rsid w:val="00486AC6"/>
    <w:rsid w:val="00487591"/>
    <w:rsid w:val="004878EB"/>
    <w:rsid w:val="00487ED6"/>
    <w:rsid w:val="00491207"/>
    <w:rsid w:val="00491325"/>
    <w:rsid w:val="0049169B"/>
    <w:rsid w:val="004940BC"/>
    <w:rsid w:val="00494D5D"/>
    <w:rsid w:val="004950BC"/>
    <w:rsid w:val="00495CB1"/>
    <w:rsid w:val="004A060D"/>
    <w:rsid w:val="004A0799"/>
    <w:rsid w:val="004A0A42"/>
    <w:rsid w:val="004A0E96"/>
    <w:rsid w:val="004A1E42"/>
    <w:rsid w:val="004A2279"/>
    <w:rsid w:val="004A26AB"/>
    <w:rsid w:val="004A3E4F"/>
    <w:rsid w:val="004A4E7D"/>
    <w:rsid w:val="004A5EF7"/>
    <w:rsid w:val="004A643C"/>
    <w:rsid w:val="004A6CB2"/>
    <w:rsid w:val="004B1F6C"/>
    <w:rsid w:val="004B3015"/>
    <w:rsid w:val="004B348C"/>
    <w:rsid w:val="004B3A1D"/>
    <w:rsid w:val="004B3D05"/>
    <w:rsid w:val="004B4AED"/>
    <w:rsid w:val="004B6064"/>
    <w:rsid w:val="004B6C1C"/>
    <w:rsid w:val="004C1367"/>
    <w:rsid w:val="004C381B"/>
    <w:rsid w:val="004C4012"/>
    <w:rsid w:val="004C4B52"/>
    <w:rsid w:val="004C5D3E"/>
    <w:rsid w:val="004C657C"/>
    <w:rsid w:val="004C6807"/>
    <w:rsid w:val="004C6DB5"/>
    <w:rsid w:val="004C6F00"/>
    <w:rsid w:val="004C7005"/>
    <w:rsid w:val="004C7F6A"/>
    <w:rsid w:val="004D1841"/>
    <w:rsid w:val="004D26AD"/>
    <w:rsid w:val="004D3563"/>
    <w:rsid w:val="004D579C"/>
    <w:rsid w:val="004D5BA5"/>
    <w:rsid w:val="004D5BAA"/>
    <w:rsid w:val="004D6FD3"/>
    <w:rsid w:val="004D745B"/>
    <w:rsid w:val="004E0683"/>
    <w:rsid w:val="004E1500"/>
    <w:rsid w:val="004E1D6A"/>
    <w:rsid w:val="004E24FA"/>
    <w:rsid w:val="004E276D"/>
    <w:rsid w:val="004E40EA"/>
    <w:rsid w:val="004E495A"/>
    <w:rsid w:val="004E53C7"/>
    <w:rsid w:val="004E5920"/>
    <w:rsid w:val="004E62DE"/>
    <w:rsid w:val="004E6A6A"/>
    <w:rsid w:val="004E6F68"/>
    <w:rsid w:val="004E7400"/>
    <w:rsid w:val="004F1D3D"/>
    <w:rsid w:val="004F1E27"/>
    <w:rsid w:val="004F25C3"/>
    <w:rsid w:val="004F3159"/>
    <w:rsid w:val="004F32F6"/>
    <w:rsid w:val="004F5400"/>
    <w:rsid w:val="004F57E8"/>
    <w:rsid w:val="004F6AA8"/>
    <w:rsid w:val="004F73B4"/>
    <w:rsid w:val="004F77EB"/>
    <w:rsid w:val="00503031"/>
    <w:rsid w:val="005033F3"/>
    <w:rsid w:val="00503865"/>
    <w:rsid w:val="00504025"/>
    <w:rsid w:val="00504CC4"/>
    <w:rsid w:val="00505351"/>
    <w:rsid w:val="0050565E"/>
    <w:rsid w:val="005059A2"/>
    <w:rsid w:val="00505C68"/>
    <w:rsid w:val="00506994"/>
    <w:rsid w:val="00507885"/>
    <w:rsid w:val="00507E31"/>
    <w:rsid w:val="00510C62"/>
    <w:rsid w:val="005115BB"/>
    <w:rsid w:val="0051275A"/>
    <w:rsid w:val="00512D52"/>
    <w:rsid w:val="005132F0"/>
    <w:rsid w:val="005140E6"/>
    <w:rsid w:val="005143CA"/>
    <w:rsid w:val="0051467F"/>
    <w:rsid w:val="0051474D"/>
    <w:rsid w:val="00514D5D"/>
    <w:rsid w:val="00515169"/>
    <w:rsid w:val="00515AB9"/>
    <w:rsid w:val="00516C7E"/>
    <w:rsid w:val="00520303"/>
    <w:rsid w:val="00520BC7"/>
    <w:rsid w:val="00520D5B"/>
    <w:rsid w:val="00521B00"/>
    <w:rsid w:val="00522005"/>
    <w:rsid w:val="005221E2"/>
    <w:rsid w:val="005225F0"/>
    <w:rsid w:val="00522C67"/>
    <w:rsid w:val="00524C70"/>
    <w:rsid w:val="00525443"/>
    <w:rsid w:val="00525697"/>
    <w:rsid w:val="00525AC3"/>
    <w:rsid w:val="00525B27"/>
    <w:rsid w:val="0052614B"/>
    <w:rsid w:val="005261EC"/>
    <w:rsid w:val="00530D0E"/>
    <w:rsid w:val="00530F52"/>
    <w:rsid w:val="00533126"/>
    <w:rsid w:val="0053372D"/>
    <w:rsid w:val="00533AD6"/>
    <w:rsid w:val="00535604"/>
    <w:rsid w:val="00535D67"/>
    <w:rsid w:val="005363E4"/>
    <w:rsid w:val="0053647F"/>
    <w:rsid w:val="00544874"/>
    <w:rsid w:val="00544B4E"/>
    <w:rsid w:val="00544C93"/>
    <w:rsid w:val="00545C62"/>
    <w:rsid w:val="00547AFE"/>
    <w:rsid w:val="005502A9"/>
    <w:rsid w:val="005532EC"/>
    <w:rsid w:val="00553D17"/>
    <w:rsid w:val="00554403"/>
    <w:rsid w:val="00556B3A"/>
    <w:rsid w:val="00556E14"/>
    <w:rsid w:val="005612A8"/>
    <w:rsid w:val="0056225E"/>
    <w:rsid w:val="0056359C"/>
    <w:rsid w:val="005637EA"/>
    <w:rsid w:val="005638F8"/>
    <w:rsid w:val="0056442C"/>
    <w:rsid w:val="00564814"/>
    <w:rsid w:val="00564B83"/>
    <w:rsid w:val="00564DC0"/>
    <w:rsid w:val="0056523C"/>
    <w:rsid w:val="00565728"/>
    <w:rsid w:val="0056635E"/>
    <w:rsid w:val="00566AB0"/>
    <w:rsid w:val="00566CCB"/>
    <w:rsid w:val="00567372"/>
    <w:rsid w:val="005707CE"/>
    <w:rsid w:val="005710B9"/>
    <w:rsid w:val="00571AB7"/>
    <w:rsid w:val="00572095"/>
    <w:rsid w:val="0057387F"/>
    <w:rsid w:val="00574896"/>
    <w:rsid w:val="005754E5"/>
    <w:rsid w:val="005756B0"/>
    <w:rsid w:val="00575805"/>
    <w:rsid w:val="00575C3B"/>
    <w:rsid w:val="00577548"/>
    <w:rsid w:val="00577A31"/>
    <w:rsid w:val="00577F3C"/>
    <w:rsid w:val="00581CAF"/>
    <w:rsid w:val="00583978"/>
    <w:rsid w:val="00583E85"/>
    <w:rsid w:val="005843FA"/>
    <w:rsid w:val="00584FE1"/>
    <w:rsid w:val="00585BDC"/>
    <w:rsid w:val="005863E5"/>
    <w:rsid w:val="00586CD1"/>
    <w:rsid w:val="00586D90"/>
    <w:rsid w:val="005873F8"/>
    <w:rsid w:val="0059003F"/>
    <w:rsid w:val="0059167F"/>
    <w:rsid w:val="0059200C"/>
    <w:rsid w:val="005953A6"/>
    <w:rsid w:val="00596372"/>
    <w:rsid w:val="00596A3A"/>
    <w:rsid w:val="005A1816"/>
    <w:rsid w:val="005A2555"/>
    <w:rsid w:val="005A255D"/>
    <w:rsid w:val="005A3914"/>
    <w:rsid w:val="005A3B5B"/>
    <w:rsid w:val="005A4546"/>
    <w:rsid w:val="005A5760"/>
    <w:rsid w:val="005A5A12"/>
    <w:rsid w:val="005A601A"/>
    <w:rsid w:val="005A62C0"/>
    <w:rsid w:val="005A6396"/>
    <w:rsid w:val="005A6AA7"/>
    <w:rsid w:val="005B0769"/>
    <w:rsid w:val="005B0C60"/>
    <w:rsid w:val="005B15D7"/>
    <w:rsid w:val="005B21EC"/>
    <w:rsid w:val="005B2999"/>
    <w:rsid w:val="005B36A0"/>
    <w:rsid w:val="005B42DF"/>
    <w:rsid w:val="005B5524"/>
    <w:rsid w:val="005B75DC"/>
    <w:rsid w:val="005C0ACD"/>
    <w:rsid w:val="005C100A"/>
    <w:rsid w:val="005C18E4"/>
    <w:rsid w:val="005C1A7F"/>
    <w:rsid w:val="005C2EA5"/>
    <w:rsid w:val="005C37ED"/>
    <w:rsid w:val="005C420F"/>
    <w:rsid w:val="005C5177"/>
    <w:rsid w:val="005C533A"/>
    <w:rsid w:val="005C7338"/>
    <w:rsid w:val="005C7F8C"/>
    <w:rsid w:val="005D07E2"/>
    <w:rsid w:val="005D13C6"/>
    <w:rsid w:val="005D13DD"/>
    <w:rsid w:val="005D17A5"/>
    <w:rsid w:val="005D1964"/>
    <w:rsid w:val="005D21E9"/>
    <w:rsid w:val="005D243D"/>
    <w:rsid w:val="005D468A"/>
    <w:rsid w:val="005D5A38"/>
    <w:rsid w:val="005D60C6"/>
    <w:rsid w:val="005D681B"/>
    <w:rsid w:val="005D71C8"/>
    <w:rsid w:val="005D75C3"/>
    <w:rsid w:val="005E00CE"/>
    <w:rsid w:val="005E0179"/>
    <w:rsid w:val="005E0EA2"/>
    <w:rsid w:val="005E0FCC"/>
    <w:rsid w:val="005E16C7"/>
    <w:rsid w:val="005E3E8C"/>
    <w:rsid w:val="005E4E69"/>
    <w:rsid w:val="005E508A"/>
    <w:rsid w:val="005E5921"/>
    <w:rsid w:val="005E5CC3"/>
    <w:rsid w:val="005E6BBB"/>
    <w:rsid w:val="005F09F0"/>
    <w:rsid w:val="005F0F87"/>
    <w:rsid w:val="005F21DF"/>
    <w:rsid w:val="005F264A"/>
    <w:rsid w:val="005F2D24"/>
    <w:rsid w:val="005F7107"/>
    <w:rsid w:val="005F796E"/>
    <w:rsid w:val="0060073E"/>
    <w:rsid w:val="00600C14"/>
    <w:rsid w:val="006037E2"/>
    <w:rsid w:val="00603905"/>
    <w:rsid w:val="006054BC"/>
    <w:rsid w:val="0060659C"/>
    <w:rsid w:val="006067C7"/>
    <w:rsid w:val="006074EC"/>
    <w:rsid w:val="00607923"/>
    <w:rsid w:val="00610A4D"/>
    <w:rsid w:val="00611286"/>
    <w:rsid w:val="006112AC"/>
    <w:rsid w:val="00611AC7"/>
    <w:rsid w:val="00612498"/>
    <w:rsid w:val="0061249B"/>
    <w:rsid w:val="006128CF"/>
    <w:rsid w:val="00612DA2"/>
    <w:rsid w:val="00614ECB"/>
    <w:rsid w:val="00614EFE"/>
    <w:rsid w:val="00616A0D"/>
    <w:rsid w:val="006173AA"/>
    <w:rsid w:val="00617F1E"/>
    <w:rsid w:val="00620017"/>
    <w:rsid w:val="006203A3"/>
    <w:rsid w:val="00620936"/>
    <w:rsid w:val="00620B25"/>
    <w:rsid w:val="00622744"/>
    <w:rsid w:val="0062293E"/>
    <w:rsid w:val="00622C63"/>
    <w:rsid w:val="00623857"/>
    <w:rsid w:val="00625B9B"/>
    <w:rsid w:val="00625D91"/>
    <w:rsid w:val="00626CE3"/>
    <w:rsid w:val="00627413"/>
    <w:rsid w:val="00627663"/>
    <w:rsid w:val="0063081D"/>
    <w:rsid w:val="00631154"/>
    <w:rsid w:val="00632648"/>
    <w:rsid w:val="00632B36"/>
    <w:rsid w:val="00632DB9"/>
    <w:rsid w:val="006337D6"/>
    <w:rsid w:val="00633E90"/>
    <w:rsid w:val="0063417D"/>
    <w:rsid w:val="00634206"/>
    <w:rsid w:val="00634CD7"/>
    <w:rsid w:val="006371DB"/>
    <w:rsid w:val="0064087B"/>
    <w:rsid w:val="006409FB"/>
    <w:rsid w:val="00641033"/>
    <w:rsid w:val="00642DCA"/>
    <w:rsid w:val="006442C3"/>
    <w:rsid w:val="00645E6F"/>
    <w:rsid w:val="00645F90"/>
    <w:rsid w:val="00646A92"/>
    <w:rsid w:val="0064706F"/>
    <w:rsid w:val="0064741A"/>
    <w:rsid w:val="00650758"/>
    <w:rsid w:val="0065103A"/>
    <w:rsid w:val="00651DE0"/>
    <w:rsid w:val="006522E1"/>
    <w:rsid w:val="00652E26"/>
    <w:rsid w:val="00653BC0"/>
    <w:rsid w:val="00653CC4"/>
    <w:rsid w:val="00653DBC"/>
    <w:rsid w:val="006546A6"/>
    <w:rsid w:val="0065536C"/>
    <w:rsid w:val="006564AD"/>
    <w:rsid w:val="00656C81"/>
    <w:rsid w:val="006573B2"/>
    <w:rsid w:val="00660296"/>
    <w:rsid w:val="00660CE9"/>
    <w:rsid w:val="00661269"/>
    <w:rsid w:val="006615FB"/>
    <w:rsid w:val="0066170A"/>
    <w:rsid w:val="0066237A"/>
    <w:rsid w:val="00663402"/>
    <w:rsid w:val="00663B0B"/>
    <w:rsid w:val="00663CD1"/>
    <w:rsid w:val="00664F45"/>
    <w:rsid w:val="0066599D"/>
    <w:rsid w:val="00666839"/>
    <w:rsid w:val="00666C0C"/>
    <w:rsid w:val="00670142"/>
    <w:rsid w:val="006718E2"/>
    <w:rsid w:val="00671D37"/>
    <w:rsid w:val="00673CCA"/>
    <w:rsid w:val="00674E09"/>
    <w:rsid w:val="006756E7"/>
    <w:rsid w:val="00675777"/>
    <w:rsid w:val="00675A3C"/>
    <w:rsid w:val="00675BD2"/>
    <w:rsid w:val="00681638"/>
    <w:rsid w:val="00681A1E"/>
    <w:rsid w:val="00683C92"/>
    <w:rsid w:val="00685544"/>
    <w:rsid w:val="00685D11"/>
    <w:rsid w:val="00686764"/>
    <w:rsid w:val="00686C12"/>
    <w:rsid w:val="00687189"/>
    <w:rsid w:val="0068735E"/>
    <w:rsid w:val="00687826"/>
    <w:rsid w:val="00687F3C"/>
    <w:rsid w:val="00690832"/>
    <w:rsid w:val="006909C0"/>
    <w:rsid w:val="00691B56"/>
    <w:rsid w:val="0069202B"/>
    <w:rsid w:val="00692A45"/>
    <w:rsid w:val="00693D7E"/>
    <w:rsid w:val="00694177"/>
    <w:rsid w:val="006942E1"/>
    <w:rsid w:val="0069472B"/>
    <w:rsid w:val="00694D43"/>
    <w:rsid w:val="00695721"/>
    <w:rsid w:val="00695914"/>
    <w:rsid w:val="006959FD"/>
    <w:rsid w:val="0069784E"/>
    <w:rsid w:val="0069789D"/>
    <w:rsid w:val="006A068B"/>
    <w:rsid w:val="006A06B1"/>
    <w:rsid w:val="006A095D"/>
    <w:rsid w:val="006A0EE3"/>
    <w:rsid w:val="006A1751"/>
    <w:rsid w:val="006A1C62"/>
    <w:rsid w:val="006A2004"/>
    <w:rsid w:val="006A46C9"/>
    <w:rsid w:val="006A5FC5"/>
    <w:rsid w:val="006A6679"/>
    <w:rsid w:val="006A69DD"/>
    <w:rsid w:val="006A76A8"/>
    <w:rsid w:val="006B0303"/>
    <w:rsid w:val="006B0AD2"/>
    <w:rsid w:val="006B1E68"/>
    <w:rsid w:val="006B2310"/>
    <w:rsid w:val="006B29EA"/>
    <w:rsid w:val="006B47C5"/>
    <w:rsid w:val="006B490D"/>
    <w:rsid w:val="006B4E7C"/>
    <w:rsid w:val="006B5D62"/>
    <w:rsid w:val="006B5FF0"/>
    <w:rsid w:val="006B6AE6"/>
    <w:rsid w:val="006B6F16"/>
    <w:rsid w:val="006B6F31"/>
    <w:rsid w:val="006B6FE9"/>
    <w:rsid w:val="006B70A6"/>
    <w:rsid w:val="006C006A"/>
    <w:rsid w:val="006C1624"/>
    <w:rsid w:val="006C1633"/>
    <w:rsid w:val="006C2565"/>
    <w:rsid w:val="006C3631"/>
    <w:rsid w:val="006C42F5"/>
    <w:rsid w:val="006C4E31"/>
    <w:rsid w:val="006C569D"/>
    <w:rsid w:val="006C58D3"/>
    <w:rsid w:val="006C6398"/>
    <w:rsid w:val="006C63A2"/>
    <w:rsid w:val="006C67BD"/>
    <w:rsid w:val="006C6B97"/>
    <w:rsid w:val="006C7813"/>
    <w:rsid w:val="006C7ADC"/>
    <w:rsid w:val="006D04CB"/>
    <w:rsid w:val="006D1936"/>
    <w:rsid w:val="006D19CD"/>
    <w:rsid w:val="006D2753"/>
    <w:rsid w:val="006D449B"/>
    <w:rsid w:val="006D4C37"/>
    <w:rsid w:val="006D4DB4"/>
    <w:rsid w:val="006D4F4C"/>
    <w:rsid w:val="006D590D"/>
    <w:rsid w:val="006E0074"/>
    <w:rsid w:val="006E0680"/>
    <w:rsid w:val="006E0ACD"/>
    <w:rsid w:val="006E1DD8"/>
    <w:rsid w:val="006E2418"/>
    <w:rsid w:val="006E24FE"/>
    <w:rsid w:val="006E2D75"/>
    <w:rsid w:val="006E3DAD"/>
    <w:rsid w:val="006E5B6C"/>
    <w:rsid w:val="006E6BE3"/>
    <w:rsid w:val="006E7138"/>
    <w:rsid w:val="006E7DD0"/>
    <w:rsid w:val="006F0446"/>
    <w:rsid w:val="006F04DD"/>
    <w:rsid w:val="006F0598"/>
    <w:rsid w:val="006F1FA5"/>
    <w:rsid w:val="006F314F"/>
    <w:rsid w:val="006F34AE"/>
    <w:rsid w:val="006F36BD"/>
    <w:rsid w:val="006F3EAC"/>
    <w:rsid w:val="006F512B"/>
    <w:rsid w:val="006F5971"/>
    <w:rsid w:val="006F62DB"/>
    <w:rsid w:val="006F77D8"/>
    <w:rsid w:val="00703AB3"/>
    <w:rsid w:val="00703F34"/>
    <w:rsid w:val="007043C8"/>
    <w:rsid w:val="0070546B"/>
    <w:rsid w:val="00705660"/>
    <w:rsid w:val="00705F14"/>
    <w:rsid w:val="0070679D"/>
    <w:rsid w:val="00706992"/>
    <w:rsid w:val="00710626"/>
    <w:rsid w:val="00710D2C"/>
    <w:rsid w:val="00711675"/>
    <w:rsid w:val="00711DE2"/>
    <w:rsid w:val="00714393"/>
    <w:rsid w:val="00714431"/>
    <w:rsid w:val="00714805"/>
    <w:rsid w:val="007153AC"/>
    <w:rsid w:val="0071569E"/>
    <w:rsid w:val="0071586F"/>
    <w:rsid w:val="00716687"/>
    <w:rsid w:val="0071702E"/>
    <w:rsid w:val="007177EE"/>
    <w:rsid w:val="00717A7C"/>
    <w:rsid w:val="00717D13"/>
    <w:rsid w:val="007200DA"/>
    <w:rsid w:val="007225BA"/>
    <w:rsid w:val="00722DF8"/>
    <w:rsid w:val="007238BF"/>
    <w:rsid w:val="00724BBF"/>
    <w:rsid w:val="0072535F"/>
    <w:rsid w:val="0072776E"/>
    <w:rsid w:val="0073013F"/>
    <w:rsid w:val="00730417"/>
    <w:rsid w:val="007305C7"/>
    <w:rsid w:val="00730A7E"/>
    <w:rsid w:val="00731332"/>
    <w:rsid w:val="0073137E"/>
    <w:rsid w:val="00732BD2"/>
    <w:rsid w:val="007331C7"/>
    <w:rsid w:val="007334B0"/>
    <w:rsid w:val="00733650"/>
    <w:rsid w:val="00733AC0"/>
    <w:rsid w:val="007344A2"/>
    <w:rsid w:val="007345E2"/>
    <w:rsid w:val="007352DE"/>
    <w:rsid w:val="0073572B"/>
    <w:rsid w:val="0073639D"/>
    <w:rsid w:val="00737792"/>
    <w:rsid w:val="00740C28"/>
    <w:rsid w:val="00741DBE"/>
    <w:rsid w:val="00742371"/>
    <w:rsid w:val="00742522"/>
    <w:rsid w:val="007427F1"/>
    <w:rsid w:val="00744712"/>
    <w:rsid w:val="00746753"/>
    <w:rsid w:val="0074694F"/>
    <w:rsid w:val="00746AE6"/>
    <w:rsid w:val="0074725E"/>
    <w:rsid w:val="00747F5B"/>
    <w:rsid w:val="007508A0"/>
    <w:rsid w:val="007514D4"/>
    <w:rsid w:val="007520D1"/>
    <w:rsid w:val="0075353F"/>
    <w:rsid w:val="00754703"/>
    <w:rsid w:val="00756062"/>
    <w:rsid w:val="00756794"/>
    <w:rsid w:val="00757008"/>
    <w:rsid w:val="0075763B"/>
    <w:rsid w:val="007604A0"/>
    <w:rsid w:val="0076100F"/>
    <w:rsid w:val="00761CA3"/>
    <w:rsid w:val="00763567"/>
    <w:rsid w:val="00763E2A"/>
    <w:rsid w:val="007648D0"/>
    <w:rsid w:val="00766A12"/>
    <w:rsid w:val="00766E84"/>
    <w:rsid w:val="007676CC"/>
    <w:rsid w:val="00767B48"/>
    <w:rsid w:val="00770C4A"/>
    <w:rsid w:val="00771592"/>
    <w:rsid w:val="00773049"/>
    <w:rsid w:val="007736C3"/>
    <w:rsid w:val="007736E6"/>
    <w:rsid w:val="00774B9D"/>
    <w:rsid w:val="0077588A"/>
    <w:rsid w:val="007769F0"/>
    <w:rsid w:val="007775F8"/>
    <w:rsid w:val="007777B9"/>
    <w:rsid w:val="00777972"/>
    <w:rsid w:val="00777BCB"/>
    <w:rsid w:val="00780DA8"/>
    <w:rsid w:val="007822A2"/>
    <w:rsid w:val="0078251E"/>
    <w:rsid w:val="0078300E"/>
    <w:rsid w:val="00783857"/>
    <w:rsid w:val="007858CF"/>
    <w:rsid w:val="00785C08"/>
    <w:rsid w:val="007869CC"/>
    <w:rsid w:val="00786B6F"/>
    <w:rsid w:val="0078717F"/>
    <w:rsid w:val="007903E3"/>
    <w:rsid w:val="007912E8"/>
    <w:rsid w:val="00791733"/>
    <w:rsid w:val="00791766"/>
    <w:rsid w:val="00791C5C"/>
    <w:rsid w:val="00791EF2"/>
    <w:rsid w:val="00792536"/>
    <w:rsid w:val="00795082"/>
    <w:rsid w:val="00796A1E"/>
    <w:rsid w:val="00796AA5"/>
    <w:rsid w:val="007976EB"/>
    <w:rsid w:val="007A0878"/>
    <w:rsid w:val="007A0BEF"/>
    <w:rsid w:val="007A17FA"/>
    <w:rsid w:val="007A2934"/>
    <w:rsid w:val="007A3CEA"/>
    <w:rsid w:val="007A3D03"/>
    <w:rsid w:val="007A43D0"/>
    <w:rsid w:val="007A47AF"/>
    <w:rsid w:val="007A4C6F"/>
    <w:rsid w:val="007A4D97"/>
    <w:rsid w:val="007A5C5E"/>
    <w:rsid w:val="007A5D31"/>
    <w:rsid w:val="007A6D1F"/>
    <w:rsid w:val="007B0692"/>
    <w:rsid w:val="007B092A"/>
    <w:rsid w:val="007B0B45"/>
    <w:rsid w:val="007B129C"/>
    <w:rsid w:val="007B3082"/>
    <w:rsid w:val="007B39EB"/>
    <w:rsid w:val="007B3B66"/>
    <w:rsid w:val="007B3F42"/>
    <w:rsid w:val="007B43E4"/>
    <w:rsid w:val="007B464A"/>
    <w:rsid w:val="007B4E3E"/>
    <w:rsid w:val="007B5084"/>
    <w:rsid w:val="007B5316"/>
    <w:rsid w:val="007B6E89"/>
    <w:rsid w:val="007C14F0"/>
    <w:rsid w:val="007C3B3D"/>
    <w:rsid w:val="007C3FC7"/>
    <w:rsid w:val="007C4224"/>
    <w:rsid w:val="007C5654"/>
    <w:rsid w:val="007D1DF4"/>
    <w:rsid w:val="007D20FD"/>
    <w:rsid w:val="007D2608"/>
    <w:rsid w:val="007D2C75"/>
    <w:rsid w:val="007D3D3E"/>
    <w:rsid w:val="007D4D1A"/>
    <w:rsid w:val="007D52CB"/>
    <w:rsid w:val="007D579C"/>
    <w:rsid w:val="007D5AD3"/>
    <w:rsid w:val="007D62DB"/>
    <w:rsid w:val="007D6730"/>
    <w:rsid w:val="007D7175"/>
    <w:rsid w:val="007D76C2"/>
    <w:rsid w:val="007E0B67"/>
    <w:rsid w:val="007E0D25"/>
    <w:rsid w:val="007E10DA"/>
    <w:rsid w:val="007E14F2"/>
    <w:rsid w:val="007E1829"/>
    <w:rsid w:val="007E2397"/>
    <w:rsid w:val="007E2820"/>
    <w:rsid w:val="007E58CA"/>
    <w:rsid w:val="007E5A2F"/>
    <w:rsid w:val="007E6528"/>
    <w:rsid w:val="007E78E9"/>
    <w:rsid w:val="007EFFA7"/>
    <w:rsid w:val="007F01D1"/>
    <w:rsid w:val="007F0553"/>
    <w:rsid w:val="007F084B"/>
    <w:rsid w:val="007F1408"/>
    <w:rsid w:val="007F16BF"/>
    <w:rsid w:val="007F191A"/>
    <w:rsid w:val="007F27EA"/>
    <w:rsid w:val="007F31D0"/>
    <w:rsid w:val="007F3AB3"/>
    <w:rsid w:val="007F3C08"/>
    <w:rsid w:val="007F41A0"/>
    <w:rsid w:val="007F4B11"/>
    <w:rsid w:val="007F5BC0"/>
    <w:rsid w:val="007F7283"/>
    <w:rsid w:val="007F7B14"/>
    <w:rsid w:val="007F7E8E"/>
    <w:rsid w:val="00801EC5"/>
    <w:rsid w:val="00803E2A"/>
    <w:rsid w:val="00804285"/>
    <w:rsid w:val="0080449E"/>
    <w:rsid w:val="008056F0"/>
    <w:rsid w:val="00805850"/>
    <w:rsid w:val="00805B84"/>
    <w:rsid w:val="00806F6A"/>
    <w:rsid w:val="00807C12"/>
    <w:rsid w:val="00807C82"/>
    <w:rsid w:val="00807F02"/>
    <w:rsid w:val="008110D3"/>
    <w:rsid w:val="00811EEF"/>
    <w:rsid w:val="008140ED"/>
    <w:rsid w:val="00814B1E"/>
    <w:rsid w:val="00815016"/>
    <w:rsid w:val="00815640"/>
    <w:rsid w:val="00815DA7"/>
    <w:rsid w:val="008168E8"/>
    <w:rsid w:val="00816FDE"/>
    <w:rsid w:val="00817F5F"/>
    <w:rsid w:val="0081A0B5"/>
    <w:rsid w:val="00821C3B"/>
    <w:rsid w:val="00821DFB"/>
    <w:rsid w:val="00822970"/>
    <w:rsid w:val="00823993"/>
    <w:rsid w:val="00824CC9"/>
    <w:rsid w:val="0082560D"/>
    <w:rsid w:val="00826280"/>
    <w:rsid w:val="0082731A"/>
    <w:rsid w:val="0083108C"/>
    <w:rsid w:val="008319FF"/>
    <w:rsid w:val="00831A50"/>
    <w:rsid w:val="008340E7"/>
    <w:rsid w:val="00834FBF"/>
    <w:rsid w:val="0083540F"/>
    <w:rsid w:val="0083602D"/>
    <w:rsid w:val="00836730"/>
    <w:rsid w:val="00837323"/>
    <w:rsid w:val="0083737A"/>
    <w:rsid w:val="0083749F"/>
    <w:rsid w:val="00840559"/>
    <w:rsid w:val="008420A9"/>
    <w:rsid w:val="00842B20"/>
    <w:rsid w:val="0084408F"/>
    <w:rsid w:val="00844495"/>
    <w:rsid w:val="00845A17"/>
    <w:rsid w:val="00845C0D"/>
    <w:rsid w:val="0084766E"/>
    <w:rsid w:val="00850E69"/>
    <w:rsid w:val="00851054"/>
    <w:rsid w:val="00853EAA"/>
    <w:rsid w:val="008542E8"/>
    <w:rsid w:val="00854931"/>
    <w:rsid w:val="00855C29"/>
    <w:rsid w:val="00856B61"/>
    <w:rsid w:val="00857A3A"/>
    <w:rsid w:val="00857DD2"/>
    <w:rsid w:val="0086030F"/>
    <w:rsid w:val="00860F52"/>
    <w:rsid w:val="0086140D"/>
    <w:rsid w:val="00861FD8"/>
    <w:rsid w:val="008634E2"/>
    <w:rsid w:val="00863735"/>
    <w:rsid w:val="00863A2F"/>
    <w:rsid w:val="00863AEC"/>
    <w:rsid w:val="00863B58"/>
    <w:rsid w:val="00863C79"/>
    <w:rsid w:val="008648BF"/>
    <w:rsid w:val="00864E7A"/>
    <w:rsid w:val="00865F7F"/>
    <w:rsid w:val="00870C16"/>
    <w:rsid w:val="0087379A"/>
    <w:rsid w:val="008737C6"/>
    <w:rsid w:val="00874614"/>
    <w:rsid w:val="00874704"/>
    <w:rsid w:val="008755E8"/>
    <w:rsid w:val="0087586F"/>
    <w:rsid w:val="008761F8"/>
    <w:rsid w:val="00877486"/>
    <w:rsid w:val="00877986"/>
    <w:rsid w:val="008804C8"/>
    <w:rsid w:val="00880B53"/>
    <w:rsid w:val="00880DB0"/>
    <w:rsid w:val="0088277E"/>
    <w:rsid w:val="008839CE"/>
    <w:rsid w:val="008845B5"/>
    <w:rsid w:val="008850FB"/>
    <w:rsid w:val="008860A0"/>
    <w:rsid w:val="00886400"/>
    <w:rsid w:val="00886B6E"/>
    <w:rsid w:val="00887793"/>
    <w:rsid w:val="00887B73"/>
    <w:rsid w:val="00887BF1"/>
    <w:rsid w:val="008937D2"/>
    <w:rsid w:val="00893CDB"/>
    <w:rsid w:val="00893DC6"/>
    <w:rsid w:val="008956AB"/>
    <w:rsid w:val="00897865"/>
    <w:rsid w:val="008A036E"/>
    <w:rsid w:val="008A0F4A"/>
    <w:rsid w:val="008A494E"/>
    <w:rsid w:val="008A50E8"/>
    <w:rsid w:val="008A5756"/>
    <w:rsid w:val="008A59D9"/>
    <w:rsid w:val="008A6089"/>
    <w:rsid w:val="008B03F3"/>
    <w:rsid w:val="008B0AF7"/>
    <w:rsid w:val="008B1DBD"/>
    <w:rsid w:val="008B249D"/>
    <w:rsid w:val="008B25AD"/>
    <w:rsid w:val="008B3519"/>
    <w:rsid w:val="008B3C1E"/>
    <w:rsid w:val="008B3C68"/>
    <w:rsid w:val="008B43C6"/>
    <w:rsid w:val="008B4470"/>
    <w:rsid w:val="008B5D10"/>
    <w:rsid w:val="008B6B91"/>
    <w:rsid w:val="008B7051"/>
    <w:rsid w:val="008C0231"/>
    <w:rsid w:val="008C0425"/>
    <w:rsid w:val="008C05B2"/>
    <w:rsid w:val="008C1B0B"/>
    <w:rsid w:val="008C1D5D"/>
    <w:rsid w:val="008C3305"/>
    <w:rsid w:val="008C3CEF"/>
    <w:rsid w:val="008C4865"/>
    <w:rsid w:val="008C488E"/>
    <w:rsid w:val="008C4F6B"/>
    <w:rsid w:val="008C5AB9"/>
    <w:rsid w:val="008C62DD"/>
    <w:rsid w:val="008C7087"/>
    <w:rsid w:val="008C752D"/>
    <w:rsid w:val="008C7656"/>
    <w:rsid w:val="008D0614"/>
    <w:rsid w:val="008D1062"/>
    <w:rsid w:val="008D1224"/>
    <w:rsid w:val="008D2F4A"/>
    <w:rsid w:val="008D46D3"/>
    <w:rsid w:val="008D4BC2"/>
    <w:rsid w:val="008D5B0F"/>
    <w:rsid w:val="008D5C26"/>
    <w:rsid w:val="008D5E51"/>
    <w:rsid w:val="008E0152"/>
    <w:rsid w:val="008E04BB"/>
    <w:rsid w:val="008E05A9"/>
    <w:rsid w:val="008E132E"/>
    <w:rsid w:val="008E288B"/>
    <w:rsid w:val="008E2DF1"/>
    <w:rsid w:val="008E3774"/>
    <w:rsid w:val="008E4515"/>
    <w:rsid w:val="008E4FEF"/>
    <w:rsid w:val="008E70F9"/>
    <w:rsid w:val="008E7F5C"/>
    <w:rsid w:val="008F0648"/>
    <w:rsid w:val="008F1210"/>
    <w:rsid w:val="008F224A"/>
    <w:rsid w:val="008F26DC"/>
    <w:rsid w:val="008F2C01"/>
    <w:rsid w:val="008F31BE"/>
    <w:rsid w:val="008F46C8"/>
    <w:rsid w:val="008F4A28"/>
    <w:rsid w:val="008F562E"/>
    <w:rsid w:val="008F65BF"/>
    <w:rsid w:val="008F7009"/>
    <w:rsid w:val="00900FFF"/>
    <w:rsid w:val="00901532"/>
    <w:rsid w:val="00901BCD"/>
    <w:rsid w:val="0090361D"/>
    <w:rsid w:val="00903FFC"/>
    <w:rsid w:val="00904F58"/>
    <w:rsid w:val="0090501A"/>
    <w:rsid w:val="00905E8C"/>
    <w:rsid w:val="00906675"/>
    <w:rsid w:val="00906B71"/>
    <w:rsid w:val="00910FB8"/>
    <w:rsid w:val="00912E20"/>
    <w:rsid w:val="009131CD"/>
    <w:rsid w:val="0091346D"/>
    <w:rsid w:val="0091456A"/>
    <w:rsid w:val="009148E9"/>
    <w:rsid w:val="009154D3"/>
    <w:rsid w:val="00916959"/>
    <w:rsid w:val="00917D22"/>
    <w:rsid w:val="009203EA"/>
    <w:rsid w:val="0092050B"/>
    <w:rsid w:val="009211AD"/>
    <w:rsid w:val="009228F4"/>
    <w:rsid w:val="00923211"/>
    <w:rsid w:val="0092349E"/>
    <w:rsid w:val="009239B4"/>
    <w:rsid w:val="00923F1F"/>
    <w:rsid w:val="00924804"/>
    <w:rsid w:val="00924BC3"/>
    <w:rsid w:val="00925265"/>
    <w:rsid w:val="009255A9"/>
    <w:rsid w:val="00926149"/>
    <w:rsid w:val="00927AB9"/>
    <w:rsid w:val="00927CE3"/>
    <w:rsid w:val="00927E16"/>
    <w:rsid w:val="0093065A"/>
    <w:rsid w:val="00930A45"/>
    <w:rsid w:val="00930C16"/>
    <w:rsid w:val="00931031"/>
    <w:rsid w:val="00931CEC"/>
    <w:rsid w:val="009322D3"/>
    <w:rsid w:val="0093294F"/>
    <w:rsid w:val="00932B32"/>
    <w:rsid w:val="009341EE"/>
    <w:rsid w:val="00934C35"/>
    <w:rsid w:val="00935753"/>
    <w:rsid w:val="009358EB"/>
    <w:rsid w:val="009360DB"/>
    <w:rsid w:val="0094147A"/>
    <w:rsid w:val="009416A0"/>
    <w:rsid w:val="009420E6"/>
    <w:rsid w:val="00942ABD"/>
    <w:rsid w:val="00943864"/>
    <w:rsid w:val="00944303"/>
    <w:rsid w:val="00944338"/>
    <w:rsid w:val="00944A8C"/>
    <w:rsid w:val="00945284"/>
    <w:rsid w:val="0094607B"/>
    <w:rsid w:val="00946201"/>
    <w:rsid w:val="00946A21"/>
    <w:rsid w:val="00950C32"/>
    <w:rsid w:val="00951B6D"/>
    <w:rsid w:val="0095215F"/>
    <w:rsid w:val="0095243B"/>
    <w:rsid w:val="00952786"/>
    <w:rsid w:val="0095278E"/>
    <w:rsid w:val="009527CA"/>
    <w:rsid w:val="00952B82"/>
    <w:rsid w:val="0095417A"/>
    <w:rsid w:val="009546FC"/>
    <w:rsid w:val="00954739"/>
    <w:rsid w:val="00956621"/>
    <w:rsid w:val="009567D9"/>
    <w:rsid w:val="009576F2"/>
    <w:rsid w:val="00957A68"/>
    <w:rsid w:val="00957CF6"/>
    <w:rsid w:val="00957FBD"/>
    <w:rsid w:val="00960360"/>
    <w:rsid w:val="009615E1"/>
    <w:rsid w:val="0096209A"/>
    <w:rsid w:val="009626C6"/>
    <w:rsid w:val="0096326E"/>
    <w:rsid w:val="00963D8C"/>
    <w:rsid w:val="00964413"/>
    <w:rsid w:val="00965891"/>
    <w:rsid w:val="0096636C"/>
    <w:rsid w:val="00971172"/>
    <w:rsid w:val="009716CB"/>
    <w:rsid w:val="00971BFA"/>
    <w:rsid w:val="00972AAE"/>
    <w:rsid w:val="0097323F"/>
    <w:rsid w:val="0097367A"/>
    <w:rsid w:val="00973701"/>
    <w:rsid w:val="009746EE"/>
    <w:rsid w:val="00975604"/>
    <w:rsid w:val="00975B34"/>
    <w:rsid w:val="0097652F"/>
    <w:rsid w:val="00976AA6"/>
    <w:rsid w:val="009779E2"/>
    <w:rsid w:val="00977D84"/>
    <w:rsid w:val="00980A88"/>
    <w:rsid w:val="00981068"/>
    <w:rsid w:val="009812C8"/>
    <w:rsid w:val="00981366"/>
    <w:rsid w:val="0098142B"/>
    <w:rsid w:val="009814D8"/>
    <w:rsid w:val="009816AE"/>
    <w:rsid w:val="00981E3A"/>
    <w:rsid w:val="00981E61"/>
    <w:rsid w:val="00982CDE"/>
    <w:rsid w:val="00983613"/>
    <w:rsid w:val="009839F2"/>
    <w:rsid w:val="00983DAB"/>
    <w:rsid w:val="009849DD"/>
    <w:rsid w:val="00984C9D"/>
    <w:rsid w:val="00984F0D"/>
    <w:rsid w:val="00984F2E"/>
    <w:rsid w:val="00985710"/>
    <w:rsid w:val="009859C3"/>
    <w:rsid w:val="00987157"/>
    <w:rsid w:val="00990A63"/>
    <w:rsid w:val="009929FE"/>
    <w:rsid w:val="00995480"/>
    <w:rsid w:val="00995F57"/>
    <w:rsid w:val="00996314"/>
    <w:rsid w:val="00997E02"/>
    <w:rsid w:val="009A0DB8"/>
    <w:rsid w:val="009A0E38"/>
    <w:rsid w:val="009A0F50"/>
    <w:rsid w:val="009A2976"/>
    <w:rsid w:val="009A2CFE"/>
    <w:rsid w:val="009A3AE0"/>
    <w:rsid w:val="009A3B2B"/>
    <w:rsid w:val="009A3F87"/>
    <w:rsid w:val="009A45D4"/>
    <w:rsid w:val="009A59E5"/>
    <w:rsid w:val="009A632D"/>
    <w:rsid w:val="009A6558"/>
    <w:rsid w:val="009A6CA4"/>
    <w:rsid w:val="009B019E"/>
    <w:rsid w:val="009B02EF"/>
    <w:rsid w:val="009B0614"/>
    <w:rsid w:val="009B097F"/>
    <w:rsid w:val="009B1BD5"/>
    <w:rsid w:val="009B237A"/>
    <w:rsid w:val="009B2EA1"/>
    <w:rsid w:val="009B3DBA"/>
    <w:rsid w:val="009B3E65"/>
    <w:rsid w:val="009B3F38"/>
    <w:rsid w:val="009B4583"/>
    <w:rsid w:val="009B465C"/>
    <w:rsid w:val="009B6981"/>
    <w:rsid w:val="009B6E30"/>
    <w:rsid w:val="009B719C"/>
    <w:rsid w:val="009C0271"/>
    <w:rsid w:val="009C203D"/>
    <w:rsid w:val="009C3026"/>
    <w:rsid w:val="009C3A4D"/>
    <w:rsid w:val="009C494B"/>
    <w:rsid w:val="009C5401"/>
    <w:rsid w:val="009C567A"/>
    <w:rsid w:val="009C6A7E"/>
    <w:rsid w:val="009C6D92"/>
    <w:rsid w:val="009C70D2"/>
    <w:rsid w:val="009D082C"/>
    <w:rsid w:val="009D2150"/>
    <w:rsid w:val="009D2182"/>
    <w:rsid w:val="009D21A5"/>
    <w:rsid w:val="009D4A1C"/>
    <w:rsid w:val="009D6964"/>
    <w:rsid w:val="009D7A9B"/>
    <w:rsid w:val="009D7AB8"/>
    <w:rsid w:val="009D7FD1"/>
    <w:rsid w:val="009E1C14"/>
    <w:rsid w:val="009E2B4C"/>
    <w:rsid w:val="009E4D30"/>
    <w:rsid w:val="009E65A9"/>
    <w:rsid w:val="009E664B"/>
    <w:rsid w:val="009E6F54"/>
    <w:rsid w:val="009E74E2"/>
    <w:rsid w:val="009E79C1"/>
    <w:rsid w:val="009F04BA"/>
    <w:rsid w:val="009F0E32"/>
    <w:rsid w:val="009F1332"/>
    <w:rsid w:val="009F34CB"/>
    <w:rsid w:val="009F3E31"/>
    <w:rsid w:val="009F40DE"/>
    <w:rsid w:val="009F4159"/>
    <w:rsid w:val="009F4CFC"/>
    <w:rsid w:val="009F4D55"/>
    <w:rsid w:val="009F4EA6"/>
    <w:rsid w:val="009F5B52"/>
    <w:rsid w:val="009F6B0E"/>
    <w:rsid w:val="00A0294E"/>
    <w:rsid w:val="00A035D7"/>
    <w:rsid w:val="00A03C16"/>
    <w:rsid w:val="00A03E72"/>
    <w:rsid w:val="00A041B5"/>
    <w:rsid w:val="00A043FE"/>
    <w:rsid w:val="00A04530"/>
    <w:rsid w:val="00A04823"/>
    <w:rsid w:val="00A075A3"/>
    <w:rsid w:val="00A078E2"/>
    <w:rsid w:val="00A079A6"/>
    <w:rsid w:val="00A105AD"/>
    <w:rsid w:val="00A11651"/>
    <w:rsid w:val="00A11BA3"/>
    <w:rsid w:val="00A12261"/>
    <w:rsid w:val="00A12D5F"/>
    <w:rsid w:val="00A158F4"/>
    <w:rsid w:val="00A15DE2"/>
    <w:rsid w:val="00A16425"/>
    <w:rsid w:val="00A17C88"/>
    <w:rsid w:val="00A20E42"/>
    <w:rsid w:val="00A212EB"/>
    <w:rsid w:val="00A2168D"/>
    <w:rsid w:val="00A21AC8"/>
    <w:rsid w:val="00A2203D"/>
    <w:rsid w:val="00A22400"/>
    <w:rsid w:val="00A22A0F"/>
    <w:rsid w:val="00A23D66"/>
    <w:rsid w:val="00A23E69"/>
    <w:rsid w:val="00A244C0"/>
    <w:rsid w:val="00A2461C"/>
    <w:rsid w:val="00A25407"/>
    <w:rsid w:val="00A254FA"/>
    <w:rsid w:val="00A25CBA"/>
    <w:rsid w:val="00A273E0"/>
    <w:rsid w:val="00A300E3"/>
    <w:rsid w:val="00A301BC"/>
    <w:rsid w:val="00A3052D"/>
    <w:rsid w:val="00A319AD"/>
    <w:rsid w:val="00A3209F"/>
    <w:rsid w:val="00A32412"/>
    <w:rsid w:val="00A33BBE"/>
    <w:rsid w:val="00A340D4"/>
    <w:rsid w:val="00A34E98"/>
    <w:rsid w:val="00A36058"/>
    <w:rsid w:val="00A3622A"/>
    <w:rsid w:val="00A3648D"/>
    <w:rsid w:val="00A36B5C"/>
    <w:rsid w:val="00A37020"/>
    <w:rsid w:val="00A37958"/>
    <w:rsid w:val="00A37E40"/>
    <w:rsid w:val="00A41A3D"/>
    <w:rsid w:val="00A421A6"/>
    <w:rsid w:val="00A42932"/>
    <w:rsid w:val="00A431C1"/>
    <w:rsid w:val="00A43500"/>
    <w:rsid w:val="00A43B6D"/>
    <w:rsid w:val="00A440E6"/>
    <w:rsid w:val="00A44117"/>
    <w:rsid w:val="00A44308"/>
    <w:rsid w:val="00A44AEB"/>
    <w:rsid w:val="00A4559A"/>
    <w:rsid w:val="00A455D4"/>
    <w:rsid w:val="00A45F3D"/>
    <w:rsid w:val="00A46170"/>
    <w:rsid w:val="00A46BEC"/>
    <w:rsid w:val="00A46C6D"/>
    <w:rsid w:val="00A502D4"/>
    <w:rsid w:val="00A52017"/>
    <w:rsid w:val="00A529B2"/>
    <w:rsid w:val="00A52D22"/>
    <w:rsid w:val="00A53CA5"/>
    <w:rsid w:val="00A54263"/>
    <w:rsid w:val="00A54C88"/>
    <w:rsid w:val="00A55E89"/>
    <w:rsid w:val="00A56DBC"/>
    <w:rsid w:val="00A57316"/>
    <w:rsid w:val="00A604BB"/>
    <w:rsid w:val="00A60682"/>
    <w:rsid w:val="00A60692"/>
    <w:rsid w:val="00A607B7"/>
    <w:rsid w:val="00A61DC7"/>
    <w:rsid w:val="00A62973"/>
    <w:rsid w:val="00A629A2"/>
    <w:rsid w:val="00A63B27"/>
    <w:rsid w:val="00A65AA3"/>
    <w:rsid w:val="00A6614C"/>
    <w:rsid w:val="00A67CC9"/>
    <w:rsid w:val="00A67EFB"/>
    <w:rsid w:val="00A706AE"/>
    <w:rsid w:val="00A72CD3"/>
    <w:rsid w:val="00A72D8C"/>
    <w:rsid w:val="00A745DC"/>
    <w:rsid w:val="00A75542"/>
    <w:rsid w:val="00A76441"/>
    <w:rsid w:val="00A76A59"/>
    <w:rsid w:val="00A76E80"/>
    <w:rsid w:val="00A77058"/>
    <w:rsid w:val="00A80804"/>
    <w:rsid w:val="00A80FB1"/>
    <w:rsid w:val="00A8362A"/>
    <w:rsid w:val="00A83D15"/>
    <w:rsid w:val="00A83ED5"/>
    <w:rsid w:val="00A8432A"/>
    <w:rsid w:val="00A90ED5"/>
    <w:rsid w:val="00A9160E"/>
    <w:rsid w:val="00A916F6"/>
    <w:rsid w:val="00A9239E"/>
    <w:rsid w:val="00A932E6"/>
    <w:rsid w:val="00A9477E"/>
    <w:rsid w:val="00A94A97"/>
    <w:rsid w:val="00A94B1A"/>
    <w:rsid w:val="00A94E44"/>
    <w:rsid w:val="00A94E90"/>
    <w:rsid w:val="00A95013"/>
    <w:rsid w:val="00A956C1"/>
    <w:rsid w:val="00A966BC"/>
    <w:rsid w:val="00A96D36"/>
    <w:rsid w:val="00A971AF"/>
    <w:rsid w:val="00A97C08"/>
    <w:rsid w:val="00A97E60"/>
    <w:rsid w:val="00AA25F0"/>
    <w:rsid w:val="00AA2FB3"/>
    <w:rsid w:val="00AA4269"/>
    <w:rsid w:val="00AA42BA"/>
    <w:rsid w:val="00AA6E16"/>
    <w:rsid w:val="00AA7C0B"/>
    <w:rsid w:val="00AA7C57"/>
    <w:rsid w:val="00AB02F5"/>
    <w:rsid w:val="00AB0A36"/>
    <w:rsid w:val="00AB1AD5"/>
    <w:rsid w:val="00AB29D4"/>
    <w:rsid w:val="00AB2BEF"/>
    <w:rsid w:val="00AB2ED1"/>
    <w:rsid w:val="00AB3474"/>
    <w:rsid w:val="00AB3DF3"/>
    <w:rsid w:val="00AB4643"/>
    <w:rsid w:val="00AB4A64"/>
    <w:rsid w:val="00AB4E5C"/>
    <w:rsid w:val="00AB5306"/>
    <w:rsid w:val="00AB5A5D"/>
    <w:rsid w:val="00AB5F42"/>
    <w:rsid w:val="00AB66E5"/>
    <w:rsid w:val="00AB6D32"/>
    <w:rsid w:val="00AB7B2A"/>
    <w:rsid w:val="00AC14B1"/>
    <w:rsid w:val="00AC16A5"/>
    <w:rsid w:val="00AC17FF"/>
    <w:rsid w:val="00AC35C8"/>
    <w:rsid w:val="00AC3900"/>
    <w:rsid w:val="00AC3B70"/>
    <w:rsid w:val="00AC4409"/>
    <w:rsid w:val="00AC475F"/>
    <w:rsid w:val="00AC4A32"/>
    <w:rsid w:val="00AC583C"/>
    <w:rsid w:val="00AC6218"/>
    <w:rsid w:val="00AD120F"/>
    <w:rsid w:val="00AD1989"/>
    <w:rsid w:val="00AD3872"/>
    <w:rsid w:val="00AD39FE"/>
    <w:rsid w:val="00AD3AD2"/>
    <w:rsid w:val="00AD3B58"/>
    <w:rsid w:val="00AD4568"/>
    <w:rsid w:val="00AD4E38"/>
    <w:rsid w:val="00AD5D9E"/>
    <w:rsid w:val="00AD6A68"/>
    <w:rsid w:val="00AE02C2"/>
    <w:rsid w:val="00AE0898"/>
    <w:rsid w:val="00AE1012"/>
    <w:rsid w:val="00AE11EC"/>
    <w:rsid w:val="00AE2B56"/>
    <w:rsid w:val="00AE2B9F"/>
    <w:rsid w:val="00AE300B"/>
    <w:rsid w:val="00AE4B4E"/>
    <w:rsid w:val="00AE59A0"/>
    <w:rsid w:val="00AE6A78"/>
    <w:rsid w:val="00AE6C49"/>
    <w:rsid w:val="00AF0D18"/>
    <w:rsid w:val="00AF11D9"/>
    <w:rsid w:val="00AF1C3D"/>
    <w:rsid w:val="00AF1D65"/>
    <w:rsid w:val="00AF3290"/>
    <w:rsid w:val="00AF34D5"/>
    <w:rsid w:val="00AF3E1B"/>
    <w:rsid w:val="00AF4511"/>
    <w:rsid w:val="00AF5C1D"/>
    <w:rsid w:val="00AF6604"/>
    <w:rsid w:val="00AF68A7"/>
    <w:rsid w:val="00B0107A"/>
    <w:rsid w:val="00B01287"/>
    <w:rsid w:val="00B0151F"/>
    <w:rsid w:val="00B0253A"/>
    <w:rsid w:val="00B03968"/>
    <w:rsid w:val="00B039AC"/>
    <w:rsid w:val="00B03F5B"/>
    <w:rsid w:val="00B050E6"/>
    <w:rsid w:val="00B05C49"/>
    <w:rsid w:val="00B05DEE"/>
    <w:rsid w:val="00B06097"/>
    <w:rsid w:val="00B06604"/>
    <w:rsid w:val="00B06E71"/>
    <w:rsid w:val="00B07433"/>
    <w:rsid w:val="00B0753D"/>
    <w:rsid w:val="00B15980"/>
    <w:rsid w:val="00B16376"/>
    <w:rsid w:val="00B1673E"/>
    <w:rsid w:val="00B1777F"/>
    <w:rsid w:val="00B17C75"/>
    <w:rsid w:val="00B20B63"/>
    <w:rsid w:val="00B20D9B"/>
    <w:rsid w:val="00B21BB4"/>
    <w:rsid w:val="00B2200D"/>
    <w:rsid w:val="00B22A42"/>
    <w:rsid w:val="00B234E8"/>
    <w:rsid w:val="00B24AEE"/>
    <w:rsid w:val="00B24C00"/>
    <w:rsid w:val="00B313C1"/>
    <w:rsid w:val="00B316FA"/>
    <w:rsid w:val="00B31880"/>
    <w:rsid w:val="00B31BB8"/>
    <w:rsid w:val="00B323F7"/>
    <w:rsid w:val="00B32DC8"/>
    <w:rsid w:val="00B33371"/>
    <w:rsid w:val="00B33CD4"/>
    <w:rsid w:val="00B33DBC"/>
    <w:rsid w:val="00B34E74"/>
    <w:rsid w:val="00B37682"/>
    <w:rsid w:val="00B40043"/>
    <w:rsid w:val="00B40A33"/>
    <w:rsid w:val="00B40F8C"/>
    <w:rsid w:val="00B41183"/>
    <w:rsid w:val="00B41364"/>
    <w:rsid w:val="00B414BB"/>
    <w:rsid w:val="00B42936"/>
    <w:rsid w:val="00B43587"/>
    <w:rsid w:val="00B43E42"/>
    <w:rsid w:val="00B44E40"/>
    <w:rsid w:val="00B45517"/>
    <w:rsid w:val="00B458CC"/>
    <w:rsid w:val="00B46808"/>
    <w:rsid w:val="00B4767F"/>
    <w:rsid w:val="00B4777B"/>
    <w:rsid w:val="00B47B49"/>
    <w:rsid w:val="00B50927"/>
    <w:rsid w:val="00B51471"/>
    <w:rsid w:val="00B521A7"/>
    <w:rsid w:val="00B522ED"/>
    <w:rsid w:val="00B52526"/>
    <w:rsid w:val="00B52F5E"/>
    <w:rsid w:val="00B53166"/>
    <w:rsid w:val="00B575E2"/>
    <w:rsid w:val="00B6007D"/>
    <w:rsid w:val="00B606A1"/>
    <w:rsid w:val="00B60CD5"/>
    <w:rsid w:val="00B610EF"/>
    <w:rsid w:val="00B61110"/>
    <w:rsid w:val="00B62032"/>
    <w:rsid w:val="00B62191"/>
    <w:rsid w:val="00B6302C"/>
    <w:rsid w:val="00B638E0"/>
    <w:rsid w:val="00B63A6D"/>
    <w:rsid w:val="00B6484A"/>
    <w:rsid w:val="00B64F7D"/>
    <w:rsid w:val="00B666DD"/>
    <w:rsid w:val="00B66CD7"/>
    <w:rsid w:val="00B66F3B"/>
    <w:rsid w:val="00B677CE"/>
    <w:rsid w:val="00B67B41"/>
    <w:rsid w:val="00B67FED"/>
    <w:rsid w:val="00B705AA"/>
    <w:rsid w:val="00B70614"/>
    <w:rsid w:val="00B70A69"/>
    <w:rsid w:val="00B70E11"/>
    <w:rsid w:val="00B71C80"/>
    <w:rsid w:val="00B72E77"/>
    <w:rsid w:val="00B7494B"/>
    <w:rsid w:val="00B75018"/>
    <w:rsid w:val="00B75102"/>
    <w:rsid w:val="00B75F49"/>
    <w:rsid w:val="00B76097"/>
    <w:rsid w:val="00B76F27"/>
    <w:rsid w:val="00B7721E"/>
    <w:rsid w:val="00B77302"/>
    <w:rsid w:val="00B77AD7"/>
    <w:rsid w:val="00B77ED1"/>
    <w:rsid w:val="00B80A96"/>
    <w:rsid w:val="00B80E37"/>
    <w:rsid w:val="00B80EA1"/>
    <w:rsid w:val="00B81EFD"/>
    <w:rsid w:val="00B827A8"/>
    <w:rsid w:val="00B847B9"/>
    <w:rsid w:val="00B84A26"/>
    <w:rsid w:val="00B84AF5"/>
    <w:rsid w:val="00B84F50"/>
    <w:rsid w:val="00B85084"/>
    <w:rsid w:val="00B877C0"/>
    <w:rsid w:val="00B87A5B"/>
    <w:rsid w:val="00B87C50"/>
    <w:rsid w:val="00B90724"/>
    <w:rsid w:val="00B907DB"/>
    <w:rsid w:val="00B90A1C"/>
    <w:rsid w:val="00B912D5"/>
    <w:rsid w:val="00B919E4"/>
    <w:rsid w:val="00B92207"/>
    <w:rsid w:val="00B92276"/>
    <w:rsid w:val="00B92FC4"/>
    <w:rsid w:val="00B9335D"/>
    <w:rsid w:val="00B94161"/>
    <w:rsid w:val="00B95AA3"/>
    <w:rsid w:val="00B95BCA"/>
    <w:rsid w:val="00BA036D"/>
    <w:rsid w:val="00BA050D"/>
    <w:rsid w:val="00BA0C17"/>
    <w:rsid w:val="00BA1AF9"/>
    <w:rsid w:val="00BA1D96"/>
    <w:rsid w:val="00BA24AB"/>
    <w:rsid w:val="00BA2E84"/>
    <w:rsid w:val="00BA37CD"/>
    <w:rsid w:val="00BA4189"/>
    <w:rsid w:val="00BA59ED"/>
    <w:rsid w:val="00BA7C8B"/>
    <w:rsid w:val="00BABF6F"/>
    <w:rsid w:val="00BB0849"/>
    <w:rsid w:val="00BB0FB6"/>
    <w:rsid w:val="00BB22FC"/>
    <w:rsid w:val="00BB34ED"/>
    <w:rsid w:val="00BB3B63"/>
    <w:rsid w:val="00BB45FA"/>
    <w:rsid w:val="00BB4908"/>
    <w:rsid w:val="00BB4BA1"/>
    <w:rsid w:val="00BB51A6"/>
    <w:rsid w:val="00BB7D6C"/>
    <w:rsid w:val="00BC0048"/>
    <w:rsid w:val="00BC0D77"/>
    <w:rsid w:val="00BC1629"/>
    <w:rsid w:val="00BC1E03"/>
    <w:rsid w:val="00BC264D"/>
    <w:rsid w:val="00BC4CB8"/>
    <w:rsid w:val="00BC4E2F"/>
    <w:rsid w:val="00BC58E3"/>
    <w:rsid w:val="00BC5A6B"/>
    <w:rsid w:val="00BC5F1C"/>
    <w:rsid w:val="00BC7B44"/>
    <w:rsid w:val="00BD1499"/>
    <w:rsid w:val="00BD28B7"/>
    <w:rsid w:val="00BD2FE8"/>
    <w:rsid w:val="00BD38F5"/>
    <w:rsid w:val="00BD3C79"/>
    <w:rsid w:val="00BD3E0C"/>
    <w:rsid w:val="00BD6668"/>
    <w:rsid w:val="00BD67E3"/>
    <w:rsid w:val="00BD7826"/>
    <w:rsid w:val="00BD7C3E"/>
    <w:rsid w:val="00BE0215"/>
    <w:rsid w:val="00BE0445"/>
    <w:rsid w:val="00BE1C15"/>
    <w:rsid w:val="00BE29F8"/>
    <w:rsid w:val="00BE34E3"/>
    <w:rsid w:val="00BE3A16"/>
    <w:rsid w:val="00BE7265"/>
    <w:rsid w:val="00BF05CD"/>
    <w:rsid w:val="00BF0846"/>
    <w:rsid w:val="00BF0EF9"/>
    <w:rsid w:val="00BF1251"/>
    <w:rsid w:val="00BF1584"/>
    <w:rsid w:val="00BF2479"/>
    <w:rsid w:val="00BF3F86"/>
    <w:rsid w:val="00BF4268"/>
    <w:rsid w:val="00BF4B09"/>
    <w:rsid w:val="00BF4F8B"/>
    <w:rsid w:val="00BF5759"/>
    <w:rsid w:val="00BF5F99"/>
    <w:rsid w:val="00BF7BFD"/>
    <w:rsid w:val="00BF7C0E"/>
    <w:rsid w:val="00BF7E55"/>
    <w:rsid w:val="00C01BAF"/>
    <w:rsid w:val="00C039E8"/>
    <w:rsid w:val="00C05158"/>
    <w:rsid w:val="00C059DE"/>
    <w:rsid w:val="00C06AE6"/>
    <w:rsid w:val="00C073DC"/>
    <w:rsid w:val="00C1004F"/>
    <w:rsid w:val="00C10E70"/>
    <w:rsid w:val="00C1111F"/>
    <w:rsid w:val="00C124A3"/>
    <w:rsid w:val="00C12E30"/>
    <w:rsid w:val="00C133F1"/>
    <w:rsid w:val="00C1484E"/>
    <w:rsid w:val="00C17EC5"/>
    <w:rsid w:val="00C20205"/>
    <w:rsid w:val="00C20B1B"/>
    <w:rsid w:val="00C2201B"/>
    <w:rsid w:val="00C23457"/>
    <w:rsid w:val="00C2364C"/>
    <w:rsid w:val="00C24ED3"/>
    <w:rsid w:val="00C2570E"/>
    <w:rsid w:val="00C272C8"/>
    <w:rsid w:val="00C31394"/>
    <w:rsid w:val="00C3218C"/>
    <w:rsid w:val="00C322DC"/>
    <w:rsid w:val="00C32B8D"/>
    <w:rsid w:val="00C32D1D"/>
    <w:rsid w:val="00C3331F"/>
    <w:rsid w:val="00C33B14"/>
    <w:rsid w:val="00C33B5D"/>
    <w:rsid w:val="00C33FD9"/>
    <w:rsid w:val="00C33FF8"/>
    <w:rsid w:val="00C3463F"/>
    <w:rsid w:val="00C349D5"/>
    <w:rsid w:val="00C35843"/>
    <w:rsid w:val="00C35F4F"/>
    <w:rsid w:val="00C37B1A"/>
    <w:rsid w:val="00C37EB3"/>
    <w:rsid w:val="00C40D70"/>
    <w:rsid w:val="00C41103"/>
    <w:rsid w:val="00C41828"/>
    <w:rsid w:val="00C4290C"/>
    <w:rsid w:val="00C43499"/>
    <w:rsid w:val="00C43E5D"/>
    <w:rsid w:val="00C44446"/>
    <w:rsid w:val="00C44977"/>
    <w:rsid w:val="00C45015"/>
    <w:rsid w:val="00C45812"/>
    <w:rsid w:val="00C469AF"/>
    <w:rsid w:val="00C46F13"/>
    <w:rsid w:val="00C47496"/>
    <w:rsid w:val="00C47875"/>
    <w:rsid w:val="00C47BA6"/>
    <w:rsid w:val="00C50170"/>
    <w:rsid w:val="00C50744"/>
    <w:rsid w:val="00C511E7"/>
    <w:rsid w:val="00C521A8"/>
    <w:rsid w:val="00C526E5"/>
    <w:rsid w:val="00C53B18"/>
    <w:rsid w:val="00C54697"/>
    <w:rsid w:val="00C548F9"/>
    <w:rsid w:val="00C549CB"/>
    <w:rsid w:val="00C54AAE"/>
    <w:rsid w:val="00C54FFA"/>
    <w:rsid w:val="00C553DF"/>
    <w:rsid w:val="00C55D24"/>
    <w:rsid w:val="00C57324"/>
    <w:rsid w:val="00C57398"/>
    <w:rsid w:val="00C60997"/>
    <w:rsid w:val="00C60C15"/>
    <w:rsid w:val="00C610F8"/>
    <w:rsid w:val="00C61C61"/>
    <w:rsid w:val="00C61DD2"/>
    <w:rsid w:val="00C630E0"/>
    <w:rsid w:val="00C63EAA"/>
    <w:rsid w:val="00C6427A"/>
    <w:rsid w:val="00C64495"/>
    <w:rsid w:val="00C64951"/>
    <w:rsid w:val="00C65168"/>
    <w:rsid w:val="00C651C9"/>
    <w:rsid w:val="00C653F4"/>
    <w:rsid w:val="00C65406"/>
    <w:rsid w:val="00C66F3A"/>
    <w:rsid w:val="00C67AD8"/>
    <w:rsid w:val="00C7053F"/>
    <w:rsid w:val="00C70D3A"/>
    <w:rsid w:val="00C72D6A"/>
    <w:rsid w:val="00C738E9"/>
    <w:rsid w:val="00C74953"/>
    <w:rsid w:val="00C749EC"/>
    <w:rsid w:val="00C74A49"/>
    <w:rsid w:val="00C74E10"/>
    <w:rsid w:val="00C7585F"/>
    <w:rsid w:val="00C76319"/>
    <w:rsid w:val="00C76458"/>
    <w:rsid w:val="00C76E5B"/>
    <w:rsid w:val="00C7712C"/>
    <w:rsid w:val="00C77922"/>
    <w:rsid w:val="00C810CE"/>
    <w:rsid w:val="00C816E8"/>
    <w:rsid w:val="00C81FE8"/>
    <w:rsid w:val="00C826AA"/>
    <w:rsid w:val="00C83116"/>
    <w:rsid w:val="00C831D0"/>
    <w:rsid w:val="00C8394A"/>
    <w:rsid w:val="00C8614D"/>
    <w:rsid w:val="00C86482"/>
    <w:rsid w:val="00C8725D"/>
    <w:rsid w:val="00C8789D"/>
    <w:rsid w:val="00C87CF0"/>
    <w:rsid w:val="00C913C5"/>
    <w:rsid w:val="00C91F0B"/>
    <w:rsid w:val="00C921EC"/>
    <w:rsid w:val="00C92899"/>
    <w:rsid w:val="00C93692"/>
    <w:rsid w:val="00C9594E"/>
    <w:rsid w:val="00C96BE1"/>
    <w:rsid w:val="00CA0B18"/>
    <w:rsid w:val="00CA0CBD"/>
    <w:rsid w:val="00CA1A82"/>
    <w:rsid w:val="00CA2830"/>
    <w:rsid w:val="00CA2D22"/>
    <w:rsid w:val="00CA2EB8"/>
    <w:rsid w:val="00CA31AA"/>
    <w:rsid w:val="00CA5436"/>
    <w:rsid w:val="00CA56EE"/>
    <w:rsid w:val="00CA6856"/>
    <w:rsid w:val="00CA70C0"/>
    <w:rsid w:val="00CA73D3"/>
    <w:rsid w:val="00CB07EF"/>
    <w:rsid w:val="00CB0F7D"/>
    <w:rsid w:val="00CB1623"/>
    <w:rsid w:val="00CB1CCE"/>
    <w:rsid w:val="00CB46AD"/>
    <w:rsid w:val="00CB6C32"/>
    <w:rsid w:val="00CB7D8C"/>
    <w:rsid w:val="00CC01A9"/>
    <w:rsid w:val="00CC0B62"/>
    <w:rsid w:val="00CC21F5"/>
    <w:rsid w:val="00CC235D"/>
    <w:rsid w:val="00CC252D"/>
    <w:rsid w:val="00CC2973"/>
    <w:rsid w:val="00CC33B9"/>
    <w:rsid w:val="00CC355D"/>
    <w:rsid w:val="00CC41FF"/>
    <w:rsid w:val="00CC4A24"/>
    <w:rsid w:val="00CC6FCC"/>
    <w:rsid w:val="00CD03C2"/>
    <w:rsid w:val="00CD0822"/>
    <w:rsid w:val="00CD2734"/>
    <w:rsid w:val="00CD27B8"/>
    <w:rsid w:val="00CD2C5E"/>
    <w:rsid w:val="00CD3437"/>
    <w:rsid w:val="00CD3CF1"/>
    <w:rsid w:val="00CD5889"/>
    <w:rsid w:val="00CD591D"/>
    <w:rsid w:val="00CD61C7"/>
    <w:rsid w:val="00CD6E1F"/>
    <w:rsid w:val="00CE01DE"/>
    <w:rsid w:val="00CE0F1C"/>
    <w:rsid w:val="00CE204D"/>
    <w:rsid w:val="00CE32EF"/>
    <w:rsid w:val="00CE3B1B"/>
    <w:rsid w:val="00CE43BC"/>
    <w:rsid w:val="00CE4630"/>
    <w:rsid w:val="00CE5721"/>
    <w:rsid w:val="00CE5945"/>
    <w:rsid w:val="00CE687B"/>
    <w:rsid w:val="00CE6C3A"/>
    <w:rsid w:val="00CE7176"/>
    <w:rsid w:val="00CF0FA9"/>
    <w:rsid w:val="00CF10A7"/>
    <w:rsid w:val="00CF23A6"/>
    <w:rsid w:val="00CF349C"/>
    <w:rsid w:val="00CF4BAC"/>
    <w:rsid w:val="00CF528C"/>
    <w:rsid w:val="00CF5581"/>
    <w:rsid w:val="00CF616A"/>
    <w:rsid w:val="00CF66B2"/>
    <w:rsid w:val="00CF714E"/>
    <w:rsid w:val="00CF73D6"/>
    <w:rsid w:val="00D00507"/>
    <w:rsid w:val="00D01E3A"/>
    <w:rsid w:val="00D0321A"/>
    <w:rsid w:val="00D04528"/>
    <w:rsid w:val="00D04787"/>
    <w:rsid w:val="00D04A05"/>
    <w:rsid w:val="00D04DB9"/>
    <w:rsid w:val="00D04EFC"/>
    <w:rsid w:val="00D05097"/>
    <w:rsid w:val="00D05690"/>
    <w:rsid w:val="00D057E9"/>
    <w:rsid w:val="00D100CD"/>
    <w:rsid w:val="00D1042B"/>
    <w:rsid w:val="00D10798"/>
    <w:rsid w:val="00D1087C"/>
    <w:rsid w:val="00D10BAC"/>
    <w:rsid w:val="00D11019"/>
    <w:rsid w:val="00D13112"/>
    <w:rsid w:val="00D132D8"/>
    <w:rsid w:val="00D155E9"/>
    <w:rsid w:val="00D15769"/>
    <w:rsid w:val="00D16107"/>
    <w:rsid w:val="00D16265"/>
    <w:rsid w:val="00D16A8E"/>
    <w:rsid w:val="00D16FEE"/>
    <w:rsid w:val="00D17649"/>
    <w:rsid w:val="00D178D3"/>
    <w:rsid w:val="00D202A0"/>
    <w:rsid w:val="00D20510"/>
    <w:rsid w:val="00D20FC7"/>
    <w:rsid w:val="00D2120B"/>
    <w:rsid w:val="00D21C4D"/>
    <w:rsid w:val="00D21D80"/>
    <w:rsid w:val="00D21FCD"/>
    <w:rsid w:val="00D23B09"/>
    <w:rsid w:val="00D24101"/>
    <w:rsid w:val="00D24C06"/>
    <w:rsid w:val="00D24CA0"/>
    <w:rsid w:val="00D25989"/>
    <w:rsid w:val="00D25CA4"/>
    <w:rsid w:val="00D26242"/>
    <w:rsid w:val="00D26E8A"/>
    <w:rsid w:val="00D27315"/>
    <w:rsid w:val="00D275BA"/>
    <w:rsid w:val="00D30881"/>
    <w:rsid w:val="00D30954"/>
    <w:rsid w:val="00D30FCD"/>
    <w:rsid w:val="00D31943"/>
    <w:rsid w:val="00D33449"/>
    <w:rsid w:val="00D33818"/>
    <w:rsid w:val="00D34B99"/>
    <w:rsid w:val="00D354D4"/>
    <w:rsid w:val="00D35771"/>
    <w:rsid w:val="00D35987"/>
    <w:rsid w:val="00D363BF"/>
    <w:rsid w:val="00D3785E"/>
    <w:rsid w:val="00D401E6"/>
    <w:rsid w:val="00D409E2"/>
    <w:rsid w:val="00D41EF4"/>
    <w:rsid w:val="00D43CE7"/>
    <w:rsid w:val="00D45856"/>
    <w:rsid w:val="00D4783D"/>
    <w:rsid w:val="00D501B9"/>
    <w:rsid w:val="00D51E72"/>
    <w:rsid w:val="00D522A8"/>
    <w:rsid w:val="00D546CB"/>
    <w:rsid w:val="00D5584C"/>
    <w:rsid w:val="00D55CC3"/>
    <w:rsid w:val="00D56283"/>
    <w:rsid w:val="00D568AA"/>
    <w:rsid w:val="00D57E99"/>
    <w:rsid w:val="00D60173"/>
    <w:rsid w:val="00D60242"/>
    <w:rsid w:val="00D605FC"/>
    <w:rsid w:val="00D60B4B"/>
    <w:rsid w:val="00D61680"/>
    <w:rsid w:val="00D61E9E"/>
    <w:rsid w:val="00D622E0"/>
    <w:rsid w:val="00D63999"/>
    <w:rsid w:val="00D644C1"/>
    <w:rsid w:val="00D656DA"/>
    <w:rsid w:val="00D65977"/>
    <w:rsid w:val="00D6601F"/>
    <w:rsid w:val="00D666FA"/>
    <w:rsid w:val="00D71C3E"/>
    <w:rsid w:val="00D7226F"/>
    <w:rsid w:val="00D72288"/>
    <w:rsid w:val="00D729BD"/>
    <w:rsid w:val="00D73A01"/>
    <w:rsid w:val="00D742D8"/>
    <w:rsid w:val="00D74843"/>
    <w:rsid w:val="00D749D3"/>
    <w:rsid w:val="00D765E8"/>
    <w:rsid w:val="00D76BB7"/>
    <w:rsid w:val="00D77741"/>
    <w:rsid w:val="00D81D2F"/>
    <w:rsid w:val="00D82820"/>
    <w:rsid w:val="00D83695"/>
    <w:rsid w:val="00D839D4"/>
    <w:rsid w:val="00D83FB3"/>
    <w:rsid w:val="00D84A78"/>
    <w:rsid w:val="00D84C08"/>
    <w:rsid w:val="00D85035"/>
    <w:rsid w:val="00D85697"/>
    <w:rsid w:val="00D8705A"/>
    <w:rsid w:val="00D879D2"/>
    <w:rsid w:val="00D907BB"/>
    <w:rsid w:val="00D90DC6"/>
    <w:rsid w:val="00D90FEE"/>
    <w:rsid w:val="00D9193F"/>
    <w:rsid w:val="00D91F36"/>
    <w:rsid w:val="00D920C8"/>
    <w:rsid w:val="00D92316"/>
    <w:rsid w:val="00D928B3"/>
    <w:rsid w:val="00D93FEC"/>
    <w:rsid w:val="00D9439C"/>
    <w:rsid w:val="00D9487E"/>
    <w:rsid w:val="00D95E66"/>
    <w:rsid w:val="00D968DB"/>
    <w:rsid w:val="00D96F0C"/>
    <w:rsid w:val="00D97B52"/>
    <w:rsid w:val="00DA02DB"/>
    <w:rsid w:val="00DA060E"/>
    <w:rsid w:val="00DA13C2"/>
    <w:rsid w:val="00DA15A2"/>
    <w:rsid w:val="00DA2B0A"/>
    <w:rsid w:val="00DA2D17"/>
    <w:rsid w:val="00DA3854"/>
    <w:rsid w:val="00DA3C4F"/>
    <w:rsid w:val="00DA4616"/>
    <w:rsid w:val="00DA4635"/>
    <w:rsid w:val="00DA61DD"/>
    <w:rsid w:val="00DA719D"/>
    <w:rsid w:val="00DA7F4D"/>
    <w:rsid w:val="00DB073B"/>
    <w:rsid w:val="00DB16CC"/>
    <w:rsid w:val="00DB349C"/>
    <w:rsid w:val="00DB3704"/>
    <w:rsid w:val="00DB3835"/>
    <w:rsid w:val="00DB3B7D"/>
    <w:rsid w:val="00DB59B9"/>
    <w:rsid w:val="00DB5BF7"/>
    <w:rsid w:val="00DB63CE"/>
    <w:rsid w:val="00DB6FB1"/>
    <w:rsid w:val="00DB7B44"/>
    <w:rsid w:val="00DB7D68"/>
    <w:rsid w:val="00DC1712"/>
    <w:rsid w:val="00DC1CBC"/>
    <w:rsid w:val="00DC39B4"/>
    <w:rsid w:val="00DC44CC"/>
    <w:rsid w:val="00DC4952"/>
    <w:rsid w:val="00DC4F38"/>
    <w:rsid w:val="00DC6215"/>
    <w:rsid w:val="00DC6D13"/>
    <w:rsid w:val="00DC7B0D"/>
    <w:rsid w:val="00DD0B3C"/>
    <w:rsid w:val="00DD0F1C"/>
    <w:rsid w:val="00DD1AA2"/>
    <w:rsid w:val="00DD1AB5"/>
    <w:rsid w:val="00DD254E"/>
    <w:rsid w:val="00DD3FC9"/>
    <w:rsid w:val="00DD5537"/>
    <w:rsid w:val="00DD57D6"/>
    <w:rsid w:val="00DD7A6E"/>
    <w:rsid w:val="00DD7B6D"/>
    <w:rsid w:val="00DE0410"/>
    <w:rsid w:val="00DE09A3"/>
    <w:rsid w:val="00DE2D83"/>
    <w:rsid w:val="00DE2F08"/>
    <w:rsid w:val="00DE478B"/>
    <w:rsid w:val="00DE5D98"/>
    <w:rsid w:val="00DE5DF3"/>
    <w:rsid w:val="00DE6CB8"/>
    <w:rsid w:val="00DE7030"/>
    <w:rsid w:val="00DE70C3"/>
    <w:rsid w:val="00DE797D"/>
    <w:rsid w:val="00DE7AF3"/>
    <w:rsid w:val="00DE7CA1"/>
    <w:rsid w:val="00DF0669"/>
    <w:rsid w:val="00DF08DF"/>
    <w:rsid w:val="00DF09DD"/>
    <w:rsid w:val="00DF0F5D"/>
    <w:rsid w:val="00DF16BD"/>
    <w:rsid w:val="00DF45DE"/>
    <w:rsid w:val="00DF4B69"/>
    <w:rsid w:val="00DF4D70"/>
    <w:rsid w:val="00DF5991"/>
    <w:rsid w:val="00DF5B11"/>
    <w:rsid w:val="00DF6927"/>
    <w:rsid w:val="00DF78F3"/>
    <w:rsid w:val="00E0045E"/>
    <w:rsid w:val="00E009A8"/>
    <w:rsid w:val="00E02C6C"/>
    <w:rsid w:val="00E032CE"/>
    <w:rsid w:val="00E0382E"/>
    <w:rsid w:val="00E03B90"/>
    <w:rsid w:val="00E04484"/>
    <w:rsid w:val="00E046C0"/>
    <w:rsid w:val="00E05B76"/>
    <w:rsid w:val="00E0646E"/>
    <w:rsid w:val="00E0656D"/>
    <w:rsid w:val="00E077EF"/>
    <w:rsid w:val="00E10977"/>
    <w:rsid w:val="00E11EED"/>
    <w:rsid w:val="00E12323"/>
    <w:rsid w:val="00E12757"/>
    <w:rsid w:val="00E12FDF"/>
    <w:rsid w:val="00E13BCF"/>
    <w:rsid w:val="00E1561F"/>
    <w:rsid w:val="00E1615E"/>
    <w:rsid w:val="00E16218"/>
    <w:rsid w:val="00E165B3"/>
    <w:rsid w:val="00E167F8"/>
    <w:rsid w:val="00E16EB1"/>
    <w:rsid w:val="00E17234"/>
    <w:rsid w:val="00E176EC"/>
    <w:rsid w:val="00E20D11"/>
    <w:rsid w:val="00E21761"/>
    <w:rsid w:val="00E226B0"/>
    <w:rsid w:val="00E229C2"/>
    <w:rsid w:val="00E248AD"/>
    <w:rsid w:val="00E250C9"/>
    <w:rsid w:val="00E26018"/>
    <w:rsid w:val="00E263BD"/>
    <w:rsid w:val="00E27FAF"/>
    <w:rsid w:val="00E302F7"/>
    <w:rsid w:val="00E3058F"/>
    <w:rsid w:val="00E321F5"/>
    <w:rsid w:val="00E33B4D"/>
    <w:rsid w:val="00E341A6"/>
    <w:rsid w:val="00E34A17"/>
    <w:rsid w:val="00E350C0"/>
    <w:rsid w:val="00E367EE"/>
    <w:rsid w:val="00E4014A"/>
    <w:rsid w:val="00E410F7"/>
    <w:rsid w:val="00E411F5"/>
    <w:rsid w:val="00E41514"/>
    <w:rsid w:val="00E4164E"/>
    <w:rsid w:val="00E41791"/>
    <w:rsid w:val="00E41A6C"/>
    <w:rsid w:val="00E42592"/>
    <w:rsid w:val="00E42FB1"/>
    <w:rsid w:val="00E433CC"/>
    <w:rsid w:val="00E436CF"/>
    <w:rsid w:val="00E446E1"/>
    <w:rsid w:val="00E454CA"/>
    <w:rsid w:val="00E4699F"/>
    <w:rsid w:val="00E4757C"/>
    <w:rsid w:val="00E4797F"/>
    <w:rsid w:val="00E516CC"/>
    <w:rsid w:val="00E51831"/>
    <w:rsid w:val="00E5257A"/>
    <w:rsid w:val="00E5265C"/>
    <w:rsid w:val="00E526EF"/>
    <w:rsid w:val="00E52CAD"/>
    <w:rsid w:val="00E53D27"/>
    <w:rsid w:val="00E54F94"/>
    <w:rsid w:val="00E55799"/>
    <w:rsid w:val="00E563AA"/>
    <w:rsid w:val="00E56D40"/>
    <w:rsid w:val="00E56E5B"/>
    <w:rsid w:val="00E57329"/>
    <w:rsid w:val="00E579B5"/>
    <w:rsid w:val="00E601DE"/>
    <w:rsid w:val="00E609B3"/>
    <w:rsid w:val="00E60A0C"/>
    <w:rsid w:val="00E61B26"/>
    <w:rsid w:val="00E62A62"/>
    <w:rsid w:val="00E62F89"/>
    <w:rsid w:val="00E63122"/>
    <w:rsid w:val="00E6355F"/>
    <w:rsid w:val="00E6360B"/>
    <w:rsid w:val="00E63FC9"/>
    <w:rsid w:val="00E6513E"/>
    <w:rsid w:val="00E65ED0"/>
    <w:rsid w:val="00E66E3E"/>
    <w:rsid w:val="00E6747D"/>
    <w:rsid w:val="00E67A3C"/>
    <w:rsid w:val="00E7112F"/>
    <w:rsid w:val="00E71950"/>
    <w:rsid w:val="00E71ADB"/>
    <w:rsid w:val="00E7465F"/>
    <w:rsid w:val="00E74E8A"/>
    <w:rsid w:val="00E75300"/>
    <w:rsid w:val="00E756B2"/>
    <w:rsid w:val="00E761BC"/>
    <w:rsid w:val="00E762DF"/>
    <w:rsid w:val="00E76FB1"/>
    <w:rsid w:val="00E7754F"/>
    <w:rsid w:val="00E80D28"/>
    <w:rsid w:val="00E81715"/>
    <w:rsid w:val="00E8199E"/>
    <w:rsid w:val="00E820AC"/>
    <w:rsid w:val="00E82DE5"/>
    <w:rsid w:val="00E84264"/>
    <w:rsid w:val="00E84A88"/>
    <w:rsid w:val="00E84ABF"/>
    <w:rsid w:val="00E8513F"/>
    <w:rsid w:val="00E85267"/>
    <w:rsid w:val="00E85454"/>
    <w:rsid w:val="00E860A0"/>
    <w:rsid w:val="00E867F5"/>
    <w:rsid w:val="00E86F3B"/>
    <w:rsid w:val="00E87BC7"/>
    <w:rsid w:val="00E90553"/>
    <w:rsid w:val="00E90967"/>
    <w:rsid w:val="00E91B2F"/>
    <w:rsid w:val="00E91BED"/>
    <w:rsid w:val="00E921CA"/>
    <w:rsid w:val="00E925AE"/>
    <w:rsid w:val="00E9290A"/>
    <w:rsid w:val="00E93076"/>
    <w:rsid w:val="00E93CFF"/>
    <w:rsid w:val="00E9448B"/>
    <w:rsid w:val="00E94E55"/>
    <w:rsid w:val="00E9599A"/>
    <w:rsid w:val="00E95C57"/>
    <w:rsid w:val="00E96AB1"/>
    <w:rsid w:val="00E96D5A"/>
    <w:rsid w:val="00E96FD6"/>
    <w:rsid w:val="00E9765F"/>
    <w:rsid w:val="00EA01C2"/>
    <w:rsid w:val="00EA037F"/>
    <w:rsid w:val="00EA1193"/>
    <w:rsid w:val="00EA17E8"/>
    <w:rsid w:val="00EA1C1B"/>
    <w:rsid w:val="00EA1CB5"/>
    <w:rsid w:val="00EA3DE7"/>
    <w:rsid w:val="00EA3F98"/>
    <w:rsid w:val="00EA4532"/>
    <w:rsid w:val="00EA57CA"/>
    <w:rsid w:val="00EA649E"/>
    <w:rsid w:val="00EA651E"/>
    <w:rsid w:val="00EA69E3"/>
    <w:rsid w:val="00EB387E"/>
    <w:rsid w:val="00EB3B1C"/>
    <w:rsid w:val="00EB562A"/>
    <w:rsid w:val="00EB5803"/>
    <w:rsid w:val="00EB6552"/>
    <w:rsid w:val="00EB6E01"/>
    <w:rsid w:val="00EC10A4"/>
    <w:rsid w:val="00EC12BC"/>
    <w:rsid w:val="00EC1526"/>
    <w:rsid w:val="00EC1B01"/>
    <w:rsid w:val="00EC1C0A"/>
    <w:rsid w:val="00EC22AF"/>
    <w:rsid w:val="00EC3256"/>
    <w:rsid w:val="00EC3500"/>
    <w:rsid w:val="00EC3A87"/>
    <w:rsid w:val="00EC4028"/>
    <w:rsid w:val="00EC5F4D"/>
    <w:rsid w:val="00EC6BB4"/>
    <w:rsid w:val="00EC7EF3"/>
    <w:rsid w:val="00ED03D1"/>
    <w:rsid w:val="00ED045C"/>
    <w:rsid w:val="00ED0BC5"/>
    <w:rsid w:val="00ED1F3C"/>
    <w:rsid w:val="00ED4AE1"/>
    <w:rsid w:val="00ED4FFF"/>
    <w:rsid w:val="00ED5487"/>
    <w:rsid w:val="00ED54A9"/>
    <w:rsid w:val="00ED5B61"/>
    <w:rsid w:val="00ED6A9D"/>
    <w:rsid w:val="00ED6DDA"/>
    <w:rsid w:val="00ED71F1"/>
    <w:rsid w:val="00ED7816"/>
    <w:rsid w:val="00EE0085"/>
    <w:rsid w:val="00EE0DB4"/>
    <w:rsid w:val="00EE141C"/>
    <w:rsid w:val="00EE1669"/>
    <w:rsid w:val="00EE258F"/>
    <w:rsid w:val="00EE3667"/>
    <w:rsid w:val="00EE38BD"/>
    <w:rsid w:val="00EE3E94"/>
    <w:rsid w:val="00EE52C0"/>
    <w:rsid w:val="00EE5F1C"/>
    <w:rsid w:val="00EE5F5C"/>
    <w:rsid w:val="00EE65CD"/>
    <w:rsid w:val="00EE66F2"/>
    <w:rsid w:val="00EE68EA"/>
    <w:rsid w:val="00EE7281"/>
    <w:rsid w:val="00EE7F99"/>
    <w:rsid w:val="00EF05AF"/>
    <w:rsid w:val="00EF0D21"/>
    <w:rsid w:val="00EF0DBA"/>
    <w:rsid w:val="00EF1112"/>
    <w:rsid w:val="00EF223E"/>
    <w:rsid w:val="00EF26AB"/>
    <w:rsid w:val="00EF2C3B"/>
    <w:rsid w:val="00EF2E58"/>
    <w:rsid w:val="00EF4798"/>
    <w:rsid w:val="00EF54DA"/>
    <w:rsid w:val="00EF63BD"/>
    <w:rsid w:val="00EF6FE1"/>
    <w:rsid w:val="00EF7714"/>
    <w:rsid w:val="00F00D32"/>
    <w:rsid w:val="00F00F84"/>
    <w:rsid w:val="00F02729"/>
    <w:rsid w:val="00F0400B"/>
    <w:rsid w:val="00F04015"/>
    <w:rsid w:val="00F041B2"/>
    <w:rsid w:val="00F04574"/>
    <w:rsid w:val="00F05A62"/>
    <w:rsid w:val="00F05C77"/>
    <w:rsid w:val="00F05F40"/>
    <w:rsid w:val="00F065EF"/>
    <w:rsid w:val="00F07E50"/>
    <w:rsid w:val="00F07E98"/>
    <w:rsid w:val="00F1092D"/>
    <w:rsid w:val="00F109FB"/>
    <w:rsid w:val="00F11292"/>
    <w:rsid w:val="00F11793"/>
    <w:rsid w:val="00F12200"/>
    <w:rsid w:val="00F122D8"/>
    <w:rsid w:val="00F1244F"/>
    <w:rsid w:val="00F12638"/>
    <w:rsid w:val="00F12A52"/>
    <w:rsid w:val="00F138B7"/>
    <w:rsid w:val="00F13BE9"/>
    <w:rsid w:val="00F14320"/>
    <w:rsid w:val="00F14622"/>
    <w:rsid w:val="00F14872"/>
    <w:rsid w:val="00F153FF"/>
    <w:rsid w:val="00F155AC"/>
    <w:rsid w:val="00F15BC3"/>
    <w:rsid w:val="00F162D0"/>
    <w:rsid w:val="00F16AF7"/>
    <w:rsid w:val="00F16ECC"/>
    <w:rsid w:val="00F17850"/>
    <w:rsid w:val="00F21265"/>
    <w:rsid w:val="00F226E8"/>
    <w:rsid w:val="00F23558"/>
    <w:rsid w:val="00F23CEC"/>
    <w:rsid w:val="00F244D4"/>
    <w:rsid w:val="00F25168"/>
    <w:rsid w:val="00F27477"/>
    <w:rsid w:val="00F27B0F"/>
    <w:rsid w:val="00F27C99"/>
    <w:rsid w:val="00F27D32"/>
    <w:rsid w:val="00F27ED3"/>
    <w:rsid w:val="00F30D49"/>
    <w:rsid w:val="00F31BD1"/>
    <w:rsid w:val="00F31BE7"/>
    <w:rsid w:val="00F3286B"/>
    <w:rsid w:val="00F32AD8"/>
    <w:rsid w:val="00F32D34"/>
    <w:rsid w:val="00F34902"/>
    <w:rsid w:val="00F34C33"/>
    <w:rsid w:val="00F34CB2"/>
    <w:rsid w:val="00F358B2"/>
    <w:rsid w:val="00F3608D"/>
    <w:rsid w:val="00F36BED"/>
    <w:rsid w:val="00F40855"/>
    <w:rsid w:val="00F40991"/>
    <w:rsid w:val="00F40C29"/>
    <w:rsid w:val="00F410E3"/>
    <w:rsid w:val="00F41260"/>
    <w:rsid w:val="00F4250C"/>
    <w:rsid w:val="00F428AF"/>
    <w:rsid w:val="00F4394E"/>
    <w:rsid w:val="00F44193"/>
    <w:rsid w:val="00F454FE"/>
    <w:rsid w:val="00F45D49"/>
    <w:rsid w:val="00F4615C"/>
    <w:rsid w:val="00F46436"/>
    <w:rsid w:val="00F472DC"/>
    <w:rsid w:val="00F47E48"/>
    <w:rsid w:val="00F50082"/>
    <w:rsid w:val="00F50330"/>
    <w:rsid w:val="00F50985"/>
    <w:rsid w:val="00F5165E"/>
    <w:rsid w:val="00F51773"/>
    <w:rsid w:val="00F51E72"/>
    <w:rsid w:val="00F52420"/>
    <w:rsid w:val="00F52697"/>
    <w:rsid w:val="00F52EC9"/>
    <w:rsid w:val="00F52F5B"/>
    <w:rsid w:val="00F53983"/>
    <w:rsid w:val="00F54931"/>
    <w:rsid w:val="00F549DE"/>
    <w:rsid w:val="00F54D6D"/>
    <w:rsid w:val="00F54D71"/>
    <w:rsid w:val="00F54FA5"/>
    <w:rsid w:val="00F55886"/>
    <w:rsid w:val="00F568DF"/>
    <w:rsid w:val="00F60545"/>
    <w:rsid w:val="00F607F1"/>
    <w:rsid w:val="00F61457"/>
    <w:rsid w:val="00F61822"/>
    <w:rsid w:val="00F6186C"/>
    <w:rsid w:val="00F61ABF"/>
    <w:rsid w:val="00F61BAE"/>
    <w:rsid w:val="00F62256"/>
    <w:rsid w:val="00F6238E"/>
    <w:rsid w:val="00F6257F"/>
    <w:rsid w:val="00F62B24"/>
    <w:rsid w:val="00F64A61"/>
    <w:rsid w:val="00F65453"/>
    <w:rsid w:val="00F65FED"/>
    <w:rsid w:val="00F671AD"/>
    <w:rsid w:val="00F6792F"/>
    <w:rsid w:val="00F679C1"/>
    <w:rsid w:val="00F67B1C"/>
    <w:rsid w:val="00F67E24"/>
    <w:rsid w:val="00F67FB9"/>
    <w:rsid w:val="00F702DA"/>
    <w:rsid w:val="00F71741"/>
    <w:rsid w:val="00F71B54"/>
    <w:rsid w:val="00F71EF8"/>
    <w:rsid w:val="00F72976"/>
    <w:rsid w:val="00F73AAF"/>
    <w:rsid w:val="00F7532D"/>
    <w:rsid w:val="00F77DC5"/>
    <w:rsid w:val="00F80BA0"/>
    <w:rsid w:val="00F80C0E"/>
    <w:rsid w:val="00F82752"/>
    <w:rsid w:val="00F83B6B"/>
    <w:rsid w:val="00F85B24"/>
    <w:rsid w:val="00F85BC7"/>
    <w:rsid w:val="00F861A4"/>
    <w:rsid w:val="00F86253"/>
    <w:rsid w:val="00F864EC"/>
    <w:rsid w:val="00F868C3"/>
    <w:rsid w:val="00F869AA"/>
    <w:rsid w:val="00F86D6C"/>
    <w:rsid w:val="00F8756F"/>
    <w:rsid w:val="00F9161F"/>
    <w:rsid w:val="00F91D57"/>
    <w:rsid w:val="00F91EB0"/>
    <w:rsid w:val="00F92241"/>
    <w:rsid w:val="00F93D3E"/>
    <w:rsid w:val="00F93D79"/>
    <w:rsid w:val="00F944FE"/>
    <w:rsid w:val="00F9611D"/>
    <w:rsid w:val="00F97FCC"/>
    <w:rsid w:val="00FA0D9B"/>
    <w:rsid w:val="00FA1145"/>
    <w:rsid w:val="00FA1903"/>
    <w:rsid w:val="00FA1C98"/>
    <w:rsid w:val="00FA30E7"/>
    <w:rsid w:val="00FA369C"/>
    <w:rsid w:val="00FA3A9F"/>
    <w:rsid w:val="00FA4103"/>
    <w:rsid w:val="00FA4410"/>
    <w:rsid w:val="00FA4C4E"/>
    <w:rsid w:val="00FA4FF2"/>
    <w:rsid w:val="00FA5711"/>
    <w:rsid w:val="00FA6741"/>
    <w:rsid w:val="00FB0514"/>
    <w:rsid w:val="00FB0C6F"/>
    <w:rsid w:val="00FB0E15"/>
    <w:rsid w:val="00FB14E6"/>
    <w:rsid w:val="00FB1793"/>
    <w:rsid w:val="00FB1951"/>
    <w:rsid w:val="00FB1EDD"/>
    <w:rsid w:val="00FB2E4E"/>
    <w:rsid w:val="00FB385D"/>
    <w:rsid w:val="00FB50CE"/>
    <w:rsid w:val="00FB5EF6"/>
    <w:rsid w:val="00FB5FF5"/>
    <w:rsid w:val="00FB6DAF"/>
    <w:rsid w:val="00FB6E5F"/>
    <w:rsid w:val="00FB7747"/>
    <w:rsid w:val="00FC04EF"/>
    <w:rsid w:val="00FC0934"/>
    <w:rsid w:val="00FC2445"/>
    <w:rsid w:val="00FC2B3C"/>
    <w:rsid w:val="00FC3444"/>
    <w:rsid w:val="00FC39F9"/>
    <w:rsid w:val="00FC40FF"/>
    <w:rsid w:val="00FC41E9"/>
    <w:rsid w:val="00FC727E"/>
    <w:rsid w:val="00FC7474"/>
    <w:rsid w:val="00FD0049"/>
    <w:rsid w:val="00FD0C3C"/>
    <w:rsid w:val="00FD2C36"/>
    <w:rsid w:val="00FD2E30"/>
    <w:rsid w:val="00FD2F7F"/>
    <w:rsid w:val="00FD3764"/>
    <w:rsid w:val="00FD40DE"/>
    <w:rsid w:val="00FD413B"/>
    <w:rsid w:val="00FD43F7"/>
    <w:rsid w:val="00FD4EDF"/>
    <w:rsid w:val="00FD5FF0"/>
    <w:rsid w:val="00FD7708"/>
    <w:rsid w:val="00FE00E8"/>
    <w:rsid w:val="00FE0DD5"/>
    <w:rsid w:val="00FE1F33"/>
    <w:rsid w:val="00FE237B"/>
    <w:rsid w:val="00FE4B56"/>
    <w:rsid w:val="00FE543E"/>
    <w:rsid w:val="00FE63E4"/>
    <w:rsid w:val="00FE6B8D"/>
    <w:rsid w:val="00FE7980"/>
    <w:rsid w:val="00FE7A2E"/>
    <w:rsid w:val="00FF09BD"/>
    <w:rsid w:val="00FF0F1C"/>
    <w:rsid w:val="00FF14F0"/>
    <w:rsid w:val="00FF1964"/>
    <w:rsid w:val="00FF1BB5"/>
    <w:rsid w:val="00FF211C"/>
    <w:rsid w:val="00FF218C"/>
    <w:rsid w:val="00FF280D"/>
    <w:rsid w:val="00FF33BA"/>
    <w:rsid w:val="00FF37B8"/>
    <w:rsid w:val="00FF4754"/>
    <w:rsid w:val="00FF478A"/>
    <w:rsid w:val="00FF4E27"/>
    <w:rsid w:val="00FF5318"/>
    <w:rsid w:val="00FF58DC"/>
    <w:rsid w:val="00FF6106"/>
    <w:rsid w:val="00FF628E"/>
    <w:rsid w:val="00FF65E9"/>
    <w:rsid w:val="00FF6809"/>
    <w:rsid w:val="00FF7241"/>
    <w:rsid w:val="00FF7E6D"/>
    <w:rsid w:val="00FF7E98"/>
    <w:rsid w:val="013E9053"/>
    <w:rsid w:val="0160AB63"/>
    <w:rsid w:val="018D2BFE"/>
    <w:rsid w:val="01991540"/>
    <w:rsid w:val="01FFEB97"/>
    <w:rsid w:val="025364A8"/>
    <w:rsid w:val="027640A3"/>
    <w:rsid w:val="02801BD4"/>
    <w:rsid w:val="0280571F"/>
    <w:rsid w:val="02F6614A"/>
    <w:rsid w:val="02F9BB12"/>
    <w:rsid w:val="031BD9E9"/>
    <w:rsid w:val="033897A2"/>
    <w:rsid w:val="0370C4CD"/>
    <w:rsid w:val="03725DFA"/>
    <w:rsid w:val="0374A60D"/>
    <w:rsid w:val="0408FB1D"/>
    <w:rsid w:val="0511CD77"/>
    <w:rsid w:val="0519B35F"/>
    <w:rsid w:val="0521BB4C"/>
    <w:rsid w:val="05D0AB81"/>
    <w:rsid w:val="0604F58D"/>
    <w:rsid w:val="060C1396"/>
    <w:rsid w:val="0610C8C0"/>
    <w:rsid w:val="0673453A"/>
    <w:rsid w:val="06828E5F"/>
    <w:rsid w:val="06AB0DEE"/>
    <w:rsid w:val="06AE0596"/>
    <w:rsid w:val="06C45CF6"/>
    <w:rsid w:val="06C75542"/>
    <w:rsid w:val="0715B7A0"/>
    <w:rsid w:val="07F32110"/>
    <w:rsid w:val="080E16F7"/>
    <w:rsid w:val="08477CEC"/>
    <w:rsid w:val="086BC709"/>
    <w:rsid w:val="08A5F61B"/>
    <w:rsid w:val="090A86BE"/>
    <w:rsid w:val="094EFDC0"/>
    <w:rsid w:val="09607A8D"/>
    <w:rsid w:val="096B34F0"/>
    <w:rsid w:val="09BF2BAF"/>
    <w:rsid w:val="09E0C233"/>
    <w:rsid w:val="0A491172"/>
    <w:rsid w:val="0A57FF6B"/>
    <w:rsid w:val="0A656C3F"/>
    <w:rsid w:val="0AB881C8"/>
    <w:rsid w:val="0B2B3EC1"/>
    <w:rsid w:val="0B911DBC"/>
    <w:rsid w:val="0BCF6C1D"/>
    <w:rsid w:val="0BD9F6D4"/>
    <w:rsid w:val="0C180001"/>
    <w:rsid w:val="0CC6A100"/>
    <w:rsid w:val="0CF46DA1"/>
    <w:rsid w:val="0CF68782"/>
    <w:rsid w:val="0CF8C3F4"/>
    <w:rsid w:val="0D1B4239"/>
    <w:rsid w:val="0E1B1215"/>
    <w:rsid w:val="0E4DBB62"/>
    <w:rsid w:val="0E677C74"/>
    <w:rsid w:val="0E6A7588"/>
    <w:rsid w:val="0EB2B455"/>
    <w:rsid w:val="0F490B66"/>
    <w:rsid w:val="0FBCE7AE"/>
    <w:rsid w:val="0FD71844"/>
    <w:rsid w:val="1052C685"/>
    <w:rsid w:val="1065B502"/>
    <w:rsid w:val="10824F74"/>
    <w:rsid w:val="10CA9F83"/>
    <w:rsid w:val="10F67601"/>
    <w:rsid w:val="1128D656"/>
    <w:rsid w:val="112FEB7B"/>
    <w:rsid w:val="115CE967"/>
    <w:rsid w:val="11703561"/>
    <w:rsid w:val="1183BD58"/>
    <w:rsid w:val="119E3166"/>
    <w:rsid w:val="11A0ADA9"/>
    <w:rsid w:val="12020B1B"/>
    <w:rsid w:val="122A8FBB"/>
    <w:rsid w:val="123A1907"/>
    <w:rsid w:val="1268D182"/>
    <w:rsid w:val="12963069"/>
    <w:rsid w:val="12EFB898"/>
    <w:rsid w:val="12F8F816"/>
    <w:rsid w:val="131D7462"/>
    <w:rsid w:val="133D7EDF"/>
    <w:rsid w:val="135243D4"/>
    <w:rsid w:val="135E4CD9"/>
    <w:rsid w:val="136E6E36"/>
    <w:rsid w:val="13BB4C18"/>
    <w:rsid w:val="13DA4A48"/>
    <w:rsid w:val="13F12896"/>
    <w:rsid w:val="1401BED3"/>
    <w:rsid w:val="14079DAC"/>
    <w:rsid w:val="140E69AC"/>
    <w:rsid w:val="1426E335"/>
    <w:rsid w:val="149566D7"/>
    <w:rsid w:val="14DD0440"/>
    <w:rsid w:val="14EE7E02"/>
    <w:rsid w:val="15608E08"/>
    <w:rsid w:val="156E7266"/>
    <w:rsid w:val="1591C7A0"/>
    <w:rsid w:val="15A69135"/>
    <w:rsid w:val="15F0D851"/>
    <w:rsid w:val="1620252E"/>
    <w:rsid w:val="166CD7AD"/>
    <w:rsid w:val="16970A00"/>
    <w:rsid w:val="16A49317"/>
    <w:rsid w:val="1766A74B"/>
    <w:rsid w:val="1770D363"/>
    <w:rsid w:val="18423480"/>
    <w:rsid w:val="1885EA87"/>
    <w:rsid w:val="18D1C80E"/>
    <w:rsid w:val="18E29B70"/>
    <w:rsid w:val="18F32257"/>
    <w:rsid w:val="196CEB72"/>
    <w:rsid w:val="19F37AC1"/>
    <w:rsid w:val="1A17A363"/>
    <w:rsid w:val="1A8661E9"/>
    <w:rsid w:val="1AED2468"/>
    <w:rsid w:val="1B449AF7"/>
    <w:rsid w:val="1B7E782B"/>
    <w:rsid w:val="1BDCF8B9"/>
    <w:rsid w:val="1C08E235"/>
    <w:rsid w:val="1C2B953B"/>
    <w:rsid w:val="1C87E01D"/>
    <w:rsid w:val="1C89CDB2"/>
    <w:rsid w:val="1C8BB973"/>
    <w:rsid w:val="1D0E113B"/>
    <w:rsid w:val="1D131B77"/>
    <w:rsid w:val="1D1D3CB4"/>
    <w:rsid w:val="1D3B44F3"/>
    <w:rsid w:val="1DBC6E69"/>
    <w:rsid w:val="1DF18CEE"/>
    <w:rsid w:val="1E03773E"/>
    <w:rsid w:val="1E1B8C85"/>
    <w:rsid w:val="1E7E016D"/>
    <w:rsid w:val="1EAD38B4"/>
    <w:rsid w:val="1EB55885"/>
    <w:rsid w:val="1ED98E8E"/>
    <w:rsid w:val="1EE4EE32"/>
    <w:rsid w:val="1F186E05"/>
    <w:rsid w:val="1F72C1C9"/>
    <w:rsid w:val="1FCC5486"/>
    <w:rsid w:val="20098A0F"/>
    <w:rsid w:val="2062374E"/>
    <w:rsid w:val="2099EB86"/>
    <w:rsid w:val="2099FE90"/>
    <w:rsid w:val="209B5AAE"/>
    <w:rsid w:val="209C9D55"/>
    <w:rsid w:val="20C4F2A0"/>
    <w:rsid w:val="21973656"/>
    <w:rsid w:val="21BADFFB"/>
    <w:rsid w:val="22033B5F"/>
    <w:rsid w:val="221F0541"/>
    <w:rsid w:val="2278FDE2"/>
    <w:rsid w:val="22CBAF1C"/>
    <w:rsid w:val="2304395E"/>
    <w:rsid w:val="2318CCB8"/>
    <w:rsid w:val="23440A77"/>
    <w:rsid w:val="23959F9F"/>
    <w:rsid w:val="23A41591"/>
    <w:rsid w:val="23D60799"/>
    <w:rsid w:val="23D94909"/>
    <w:rsid w:val="243775A4"/>
    <w:rsid w:val="2466FE3C"/>
    <w:rsid w:val="24A28C32"/>
    <w:rsid w:val="24F63ABE"/>
    <w:rsid w:val="25572CD7"/>
    <w:rsid w:val="255CEEA4"/>
    <w:rsid w:val="25983265"/>
    <w:rsid w:val="2629BACE"/>
    <w:rsid w:val="2638AE65"/>
    <w:rsid w:val="2669B069"/>
    <w:rsid w:val="26899FAD"/>
    <w:rsid w:val="26CD86C2"/>
    <w:rsid w:val="26F7D629"/>
    <w:rsid w:val="270E9B2F"/>
    <w:rsid w:val="27C13A96"/>
    <w:rsid w:val="27CAF891"/>
    <w:rsid w:val="27D7B65D"/>
    <w:rsid w:val="281F4114"/>
    <w:rsid w:val="28435E0C"/>
    <w:rsid w:val="284FA7B8"/>
    <w:rsid w:val="29498D73"/>
    <w:rsid w:val="295FEB57"/>
    <w:rsid w:val="29A10F5E"/>
    <w:rsid w:val="29E03EA0"/>
    <w:rsid w:val="29F6063D"/>
    <w:rsid w:val="2A24FB49"/>
    <w:rsid w:val="2A2D86C9"/>
    <w:rsid w:val="2A53C59D"/>
    <w:rsid w:val="2A60B665"/>
    <w:rsid w:val="2A7505B5"/>
    <w:rsid w:val="2A9BE2B2"/>
    <w:rsid w:val="2AAB29C4"/>
    <w:rsid w:val="2ABAD752"/>
    <w:rsid w:val="2AD13248"/>
    <w:rsid w:val="2B19A2BC"/>
    <w:rsid w:val="2BC0F7DF"/>
    <w:rsid w:val="2C3F883E"/>
    <w:rsid w:val="2C5A4E2D"/>
    <w:rsid w:val="2CD3F4C3"/>
    <w:rsid w:val="2D1FEE30"/>
    <w:rsid w:val="2D790B04"/>
    <w:rsid w:val="2D85DE57"/>
    <w:rsid w:val="2DBEE4E9"/>
    <w:rsid w:val="2E510131"/>
    <w:rsid w:val="2E59B698"/>
    <w:rsid w:val="2E78F41C"/>
    <w:rsid w:val="2E9CC71C"/>
    <w:rsid w:val="2EF651BC"/>
    <w:rsid w:val="2F2B0730"/>
    <w:rsid w:val="2F818905"/>
    <w:rsid w:val="2FB719A5"/>
    <w:rsid w:val="2FC302DB"/>
    <w:rsid w:val="2FDB602F"/>
    <w:rsid w:val="300DEDDD"/>
    <w:rsid w:val="3015210A"/>
    <w:rsid w:val="3039CB39"/>
    <w:rsid w:val="3063437E"/>
    <w:rsid w:val="30E34A0D"/>
    <w:rsid w:val="31609FAF"/>
    <w:rsid w:val="31996B4D"/>
    <w:rsid w:val="31B5572F"/>
    <w:rsid w:val="32128964"/>
    <w:rsid w:val="324664D1"/>
    <w:rsid w:val="324A4449"/>
    <w:rsid w:val="3263EBC0"/>
    <w:rsid w:val="32979F51"/>
    <w:rsid w:val="32AF944B"/>
    <w:rsid w:val="338EE87A"/>
    <w:rsid w:val="3390A8E9"/>
    <w:rsid w:val="33AC9BBC"/>
    <w:rsid w:val="34268499"/>
    <w:rsid w:val="343E72DE"/>
    <w:rsid w:val="3442C62A"/>
    <w:rsid w:val="34437197"/>
    <w:rsid w:val="34CA968F"/>
    <w:rsid w:val="34F9B6AE"/>
    <w:rsid w:val="350CF9CA"/>
    <w:rsid w:val="3514D7FC"/>
    <w:rsid w:val="35177099"/>
    <w:rsid w:val="352309D1"/>
    <w:rsid w:val="35376F01"/>
    <w:rsid w:val="3548DE1D"/>
    <w:rsid w:val="35647793"/>
    <w:rsid w:val="35B0DB1F"/>
    <w:rsid w:val="35C23CD9"/>
    <w:rsid w:val="35FCBF68"/>
    <w:rsid w:val="36B9AD52"/>
    <w:rsid w:val="36EA71DE"/>
    <w:rsid w:val="372D128F"/>
    <w:rsid w:val="3738113B"/>
    <w:rsid w:val="3754CA90"/>
    <w:rsid w:val="37A48C56"/>
    <w:rsid w:val="37B53A36"/>
    <w:rsid w:val="37DC46B0"/>
    <w:rsid w:val="37E06D11"/>
    <w:rsid w:val="381404DE"/>
    <w:rsid w:val="38B16D85"/>
    <w:rsid w:val="38CD7596"/>
    <w:rsid w:val="38FA1775"/>
    <w:rsid w:val="39149463"/>
    <w:rsid w:val="391C325C"/>
    <w:rsid w:val="3964CE1E"/>
    <w:rsid w:val="3993615A"/>
    <w:rsid w:val="39C1D179"/>
    <w:rsid w:val="3A494B19"/>
    <w:rsid w:val="3AB1AC76"/>
    <w:rsid w:val="3B0F1B50"/>
    <w:rsid w:val="3B117AE4"/>
    <w:rsid w:val="3B4D8281"/>
    <w:rsid w:val="3B85C1E1"/>
    <w:rsid w:val="3BF92586"/>
    <w:rsid w:val="3C3FB7BE"/>
    <w:rsid w:val="3C6BB746"/>
    <w:rsid w:val="3C8153DB"/>
    <w:rsid w:val="3CAAD5E6"/>
    <w:rsid w:val="3CBBEEC5"/>
    <w:rsid w:val="3CDAA5D6"/>
    <w:rsid w:val="3D187053"/>
    <w:rsid w:val="3D59C2F5"/>
    <w:rsid w:val="3D824757"/>
    <w:rsid w:val="3D962DE1"/>
    <w:rsid w:val="3D9DD5A6"/>
    <w:rsid w:val="3E143DD1"/>
    <w:rsid w:val="3E26D796"/>
    <w:rsid w:val="3E686BDF"/>
    <w:rsid w:val="3EE9C4D5"/>
    <w:rsid w:val="3EF4FC84"/>
    <w:rsid w:val="3F32435D"/>
    <w:rsid w:val="3F4DD5CF"/>
    <w:rsid w:val="3F52B389"/>
    <w:rsid w:val="3F6FA36E"/>
    <w:rsid w:val="3F923FC8"/>
    <w:rsid w:val="403E09F2"/>
    <w:rsid w:val="40531C91"/>
    <w:rsid w:val="4066A7C2"/>
    <w:rsid w:val="40957056"/>
    <w:rsid w:val="40C2A111"/>
    <w:rsid w:val="412BDCF4"/>
    <w:rsid w:val="413EFD2B"/>
    <w:rsid w:val="414E832E"/>
    <w:rsid w:val="4150C4A6"/>
    <w:rsid w:val="4154E1A1"/>
    <w:rsid w:val="419DEE1C"/>
    <w:rsid w:val="41AD59F2"/>
    <w:rsid w:val="41AFFD0A"/>
    <w:rsid w:val="41BE3A08"/>
    <w:rsid w:val="41FC9854"/>
    <w:rsid w:val="4226FC64"/>
    <w:rsid w:val="423A1BCE"/>
    <w:rsid w:val="423E5184"/>
    <w:rsid w:val="426A25D8"/>
    <w:rsid w:val="43115B72"/>
    <w:rsid w:val="43397BB7"/>
    <w:rsid w:val="439515F7"/>
    <w:rsid w:val="43B547EE"/>
    <w:rsid w:val="43D8C14C"/>
    <w:rsid w:val="447BF3EE"/>
    <w:rsid w:val="4488BFE5"/>
    <w:rsid w:val="44A4CB8F"/>
    <w:rsid w:val="44BE4869"/>
    <w:rsid w:val="44D88506"/>
    <w:rsid w:val="44DE56A5"/>
    <w:rsid w:val="45BC5764"/>
    <w:rsid w:val="4624EC44"/>
    <w:rsid w:val="465D50A0"/>
    <w:rsid w:val="46B9FC08"/>
    <w:rsid w:val="472AC11A"/>
    <w:rsid w:val="4746EB0E"/>
    <w:rsid w:val="47B4CC96"/>
    <w:rsid w:val="47C27E47"/>
    <w:rsid w:val="480661DC"/>
    <w:rsid w:val="480F10E4"/>
    <w:rsid w:val="485E0DFB"/>
    <w:rsid w:val="48640F99"/>
    <w:rsid w:val="489C365C"/>
    <w:rsid w:val="492E1A62"/>
    <w:rsid w:val="494C9EBE"/>
    <w:rsid w:val="49E38B4F"/>
    <w:rsid w:val="4A3611F3"/>
    <w:rsid w:val="4A4C5E0C"/>
    <w:rsid w:val="4A668B48"/>
    <w:rsid w:val="4A812881"/>
    <w:rsid w:val="4AA0F7B6"/>
    <w:rsid w:val="4AF0AFE8"/>
    <w:rsid w:val="4AFD72DE"/>
    <w:rsid w:val="4B62B6E3"/>
    <w:rsid w:val="4BA0B883"/>
    <w:rsid w:val="4BD44706"/>
    <w:rsid w:val="4BF0ADC5"/>
    <w:rsid w:val="4BFC62B6"/>
    <w:rsid w:val="4C8C8018"/>
    <w:rsid w:val="4C90D5E1"/>
    <w:rsid w:val="4CD7A811"/>
    <w:rsid w:val="4CE44354"/>
    <w:rsid w:val="4CF2AC98"/>
    <w:rsid w:val="4CFF9910"/>
    <w:rsid w:val="4D4BE679"/>
    <w:rsid w:val="4D8B50A9"/>
    <w:rsid w:val="4DFA62C7"/>
    <w:rsid w:val="4E708FCD"/>
    <w:rsid w:val="4E93721D"/>
    <w:rsid w:val="4F0A1917"/>
    <w:rsid w:val="4F3A7915"/>
    <w:rsid w:val="4F4B124E"/>
    <w:rsid w:val="4F4BEFA8"/>
    <w:rsid w:val="4F69FF75"/>
    <w:rsid w:val="4F81B2A2"/>
    <w:rsid w:val="4F931F7E"/>
    <w:rsid w:val="4FCC78CC"/>
    <w:rsid w:val="503C5924"/>
    <w:rsid w:val="5088FF64"/>
    <w:rsid w:val="50918035"/>
    <w:rsid w:val="511587D9"/>
    <w:rsid w:val="518ECB3F"/>
    <w:rsid w:val="51BE60E3"/>
    <w:rsid w:val="51DB0B8B"/>
    <w:rsid w:val="5208CF87"/>
    <w:rsid w:val="5218E64F"/>
    <w:rsid w:val="532A7009"/>
    <w:rsid w:val="534152DD"/>
    <w:rsid w:val="5375003A"/>
    <w:rsid w:val="537AB194"/>
    <w:rsid w:val="53A85152"/>
    <w:rsid w:val="544A28AA"/>
    <w:rsid w:val="544C09E2"/>
    <w:rsid w:val="545B67EC"/>
    <w:rsid w:val="54A62FE9"/>
    <w:rsid w:val="55065C42"/>
    <w:rsid w:val="552429EB"/>
    <w:rsid w:val="55329354"/>
    <w:rsid w:val="553D4F3D"/>
    <w:rsid w:val="5561820D"/>
    <w:rsid w:val="55B27E68"/>
    <w:rsid w:val="55CEF776"/>
    <w:rsid w:val="55EC9246"/>
    <w:rsid w:val="56244C48"/>
    <w:rsid w:val="57162ACA"/>
    <w:rsid w:val="5723B578"/>
    <w:rsid w:val="579A312B"/>
    <w:rsid w:val="579FB17C"/>
    <w:rsid w:val="57F01938"/>
    <w:rsid w:val="57F6E028"/>
    <w:rsid w:val="58911336"/>
    <w:rsid w:val="58A6A078"/>
    <w:rsid w:val="58D779E8"/>
    <w:rsid w:val="5910387E"/>
    <w:rsid w:val="59261568"/>
    <w:rsid w:val="59300A8C"/>
    <w:rsid w:val="59B177BC"/>
    <w:rsid w:val="59C6A7BC"/>
    <w:rsid w:val="59CDE14E"/>
    <w:rsid w:val="5A2E2204"/>
    <w:rsid w:val="5A386620"/>
    <w:rsid w:val="5A9BEE26"/>
    <w:rsid w:val="5AE9B4B5"/>
    <w:rsid w:val="5B0B30D3"/>
    <w:rsid w:val="5B5D2F55"/>
    <w:rsid w:val="5B7FBE2A"/>
    <w:rsid w:val="5BB7F27C"/>
    <w:rsid w:val="5BCE7CCE"/>
    <w:rsid w:val="5BE0CF85"/>
    <w:rsid w:val="5C0D8F4C"/>
    <w:rsid w:val="5C0FF33F"/>
    <w:rsid w:val="5C1FC35A"/>
    <w:rsid w:val="5C214C8A"/>
    <w:rsid w:val="5C41901A"/>
    <w:rsid w:val="5C496070"/>
    <w:rsid w:val="5C49B2ED"/>
    <w:rsid w:val="5C56D303"/>
    <w:rsid w:val="5C90D187"/>
    <w:rsid w:val="5CB1AC92"/>
    <w:rsid w:val="5CC822F9"/>
    <w:rsid w:val="5CD433BD"/>
    <w:rsid w:val="5D61D4DB"/>
    <w:rsid w:val="5D64A33B"/>
    <w:rsid w:val="5D74C835"/>
    <w:rsid w:val="5DA6D031"/>
    <w:rsid w:val="5DB2DDA4"/>
    <w:rsid w:val="5DD5BB47"/>
    <w:rsid w:val="5DE0BCF8"/>
    <w:rsid w:val="5E016FC3"/>
    <w:rsid w:val="5E0A3B3A"/>
    <w:rsid w:val="5E1E1483"/>
    <w:rsid w:val="5E554318"/>
    <w:rsid w:val="5E846F79"/>
    <w:rsid w:val="5F2C72CC"/>
    <w:rsid w:val="5F5FA7B8"/>
    <w:rsid w:val="5F911D0B"/>
    <w:rsid w:val="6033BB8A"/>
    <w:rsid w:val="603E12C4"/>
    <w:rsid w:val="6089649C"/>
    <w:rsid w:val="608BADE3"/>
    <w:rsid w:val="60BD6D02"/>
    <w:rsid w:val="60D0AA85"/>
    <w:rsid w:val="60FEBC93"/>
    <w:rsid w:val="613AE1F3"/>
    <w:rsid w:val="61521B46"/>
    <w:rsid w:val="6163255B"/>
    <w:rsid w:val="618DCFB1"/>
    <w:rsid w:val="61909B14"/>
    <w:rsid w:val="619D5A1B"/>
    <w:rsid w:val="61A1F90B"/>
    <w:rsid w:val="61B2EF9E"/>
    <w:rsid w:val="61C1323E"/>
    <w:rsid w:val="62097BA8"/>
    <w:rsid w:val="623319AF"/>
    <w:rsid w:val="624181B1"/>
    <w:rsid w:val="6253B36C"/>
    <w:rsid w:val="62646364"/>
    <w:rsid w:val="6275D1AF"/>
    <w:rsid w:val="629D5EE5"/>
    <w:rsid w:val="629DB8BE"/>
    <w:rsid w:val="62A6158D"/>
    <w:rsid w:val="62BC6778"/>
    <w:rsid w:val="62FEAEA3"/>
    <w:rsid w:val="630B9E6E"/>
    <w:rsid w:val="631C5F8E"/>
    <w:rsid w:val="639E09C7"/>
    <w:rsid w:val="640AC39E"/>
    <w:rsid w:val="643A91F0"/>
    <w:rsid w:val="6448EE11"/>
    <w:rsid w:val="64E83593"/>
    <w:rsid w:val="65131677"/>
    <w:rsid w:val="65E07D0B"/>
    <w:rsid w:val="6600DF8C"/>
    <w:rsid w:val="66400068"/>
    <w:rsid w:val="66952862"/>
    <w:rsid w:val="669A20FB"/>
    <w:rsid w:val="6724A9D7"/>
    <w:rsid w:val="67563A9F"/>
    <w:rsid w:val="679207C5"/>
    <w:rsid w:val="67A1EE82"/>
    <w:rsid w:val="67A26F20"/>
    <w:rsid w:val="6813454D"/>
    <w:rsid w:val="682C6A6C"/>
    <w:rsid w:val="682E994B"/>
    <w:rsid w:val="6853D4FF"/>
    <w:rsid w:val="685BF7EE"/>
    <w:rsid w:val="68B2FB52"/>
    <w:rsid w:val="68ED50AE"/>
    <w:rsid w:val="69134145"/>
    <w:rsid w:val="691B3586"/>
    <w:rsid w:val="69DD56D8"/>
    <w:rsid w:val="69DF5C8E"/>
    <w:rsid w:val="6A329481"/>
    <w:rsid w:val="6B4C1AE1"/>
    <w:rsid w:val="6BB6864F"/>
    <w:rsid w:val="6BBD7864"/>
    <w:rsid w:val="6C7D090B"/>
    <w:rsid w:val="6C90885A"/>
    <w:rsid w:val="6CCEA99D"/>
    <w:rsid w:val="6D0370B0"/>
    <w:rsid w:val="6D3CDD3E"/>
    <w:rsid w:val="6DAEE2EA"/>
    <w:rsid w:val="6DB96B25"/>
    <w:rsid w:val="6DD4F51E"/>
    <w:rsid w:val="6DDE2BDD"/>
    <w:rsid w:val="6DE90643"/>
    <w:rsid w:val="6E715752"/>
    <w:rsid w:val="6E78BE1A"/>
    <w:rsid w:val="6EB5E189"/>
    <w:rsid w:val="6ED1401F"/>
    <w:rsid w:val="6ED239FC"/>
    <w:rsid w:val="6EE11D1B"/>
    <w:rsid w:val="6F501189"/>
    <w:rsid w:val="6FC6FDE4"/>
    <w:rsid w:val="6FF6EDF2"/>
    <w:rsid w:val="707DAD61"/>
    <w:rsid w:val="709C1A52"/>
    <w:rsid w:val="70A9196D"/>
    <w:rsid w:val="70C79D02"/>
    <w:rsid w:val="70C90601"/>
    <w:rsid w:val="712C4EF3"/>
    <w:rsid w:val="71641E8C"/>
    <w:rsid w:val="7190E1DD"/>
    <w:rsid w:val="71A2D4F2"/>
    <w:rsid w:val="71CDD9AD"/>
    <w:rsid w:val="71F1D8BC"/>
    <w:rsid w:val="7230C377"/>
    <w:rsid w:val="725C6268"/>
    <w:rsid w:val="725F458D"/>
    <w:rsid w:val="726AC342"/>
    <w:rsid w:val="73006E19"/>
    <w:rsid w:val="735AC68B"/>
    <w:rsid w:val="7392D20A"/>
    <w:rsid w:val="73A1C237"/>
    <w:rsid w:val="73C3BB6A"/>
    <w:rsid w:val="743280B7"/>
    <w:rsid w:val="74A9021B"/>
    <w:rsid w:val="74B99E91"/>
    <w:rsid w:val="74DDE51B"/>
    <w:rsid w:val="74DF5376"/>
    <w:rsid w:val="751F2604"/>
    <w:rsid w:val="7549F19B"/>
    <w:rsid w:val="754B500D"/>
    <w:rsid w:val="756AA0EC"/>
    <w:rsid w:val="759BCD43"/>
    <w:rsid w:val="75E03AE9"/>
    <w:rsid w:val="76551AE3"/>
    <w:rsid w:val="767CF073"/>
    <w:rsid w:val="76976145"/>
    <w:rsid w:val="76F6DE37"/>
    <w:rsid w:val="77E9F2D3"/>
    <w:rsid w:val="780C6A3B"/>
    <w:rsid w:val="7819FEE5"/>
    <w:rsid w:val="793B1849"/>
    <w:rsid w:val="7945DC3B"/>
    <w:rsid w:val="79A71937"/>
    <w:rsid w:val="79BFF1FC"/>
    <w:rsid w:val="79D978BD"/>
    <w:rsid w:val="79D9AFCC"/>
    <w:rsid w:val="7A2A83A1"/>
    <w:rsid w:val="7A97D82C"/>
    <w:rsid w:val="7AA7406C"/>
    <w:rsid w:val="7B97781D"/>
    <w:rsid w:val="7BB97F2B"/>
    <w:rsid w:val="7BC24B12"/>
    <w:rsid w:val="7BC4ED30"/>
    <w:rsid w:val="7C141DE8"/>
    <w:rsid w:val="7C484558"/>
    <w:rsid w:val="7C8D77CD"/>
    <w:rsid w:val="7CE49B53"/>
    <w:rsid w:val="7CE648B7"/>
    <w:rsid w:val="7D0426FC"/>
    <w:rsid w:val="7D28654F"/>
    <w:rsid w:val="7DD7B197"/>
    <w:rsid w:val="7E72692C"/>
    <w:rsid w:val="7E88F5DD"/>
    <w:rsid w:val="7EB8342C"/>
    <w:rsid w:val="7F310C5E"/>
    <w:rsid w:val="7F908F54"/>
    <w:rsid w:val="7FDD06E4"/>
    <w:rsid w:val="7FDD54EF"/>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F3603E"/>
  <w15:chartTrackingRefBased/>
  <w15:docId w15:val="{31DD9B97-7D5E-41CD-9634-B292AF3F6D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68DF"/>
    <w:pPr>
      <w:tabs>
        <w:tab w:val="left" w:pos="850"/>
        <w:tab w:val="left" w:pos="1191"/>
        <w:tab w:val="left" w:pos="1531"/>
      </w:tabs>
      <w:spacing w:after="120" w:line="240" w:lineRule="auto"/>
    </w:pPr>
    <w:rPr>
      <w:rFonts w:ascii="Aptos Narrow" w:eastAsia="Times New Roman" w:hAnsi="Aptos Narrow" w:cs="Times New Roman"/>
      <w:kern w:val="0"/>
      <w:lang w:val="en-GB" w:eastAsia="lv-LV"/>
      <w14:ligatures w14:val="none"/>
    </w:rPr>
  </w:style>
  <w:style w:type="paragraph" w:styleId="Heading1">
    <w:name w:val="heading 1"/>
    <w:basedOn w:val="Normal"/>
    <w:next w:val="Normal"/>
    <w:link w:val="Heading1Char"/>
    <w:uiPriority w:val="9"/>
    <w:qFormat/>
    <w:rsid w:val="00577548"/>
    <w:pPr>
      <w:keepNext/>
      <w:keepLines/>
      <w:spacing w:before="240" w:after="0"/>
      <w:outlineLvl w:val="0"/>
    </w:pPr>
    <w:rPr>
      <w:rFonts w:eastAsiaTheme="majorEastAsia" w:cstheme="majorBidi"/>
      <w:color w:val="000000" w:themeColor="text1"/>
      <w:sz w:val="36"/>
      <w:szCs w:val="32"/>
    </w:rPr>
  </w:style>
  <w:style w:type="paragraph" w:styleId="Heading2">
    <w:name w:val="heading 2"/>
    <w:basedOn w:val="Normal"/>
    <w:next w:val="Normal"/>
    <w:link w:val="Heading2Char"/>
    <w:uiPriority w:val="9"/>
    <w:unhideWhenUsed/>
    <w:qFormat/>
    <w:rsid w:val="439515F7"/>
    <w:pPr>
      <w:keepNext/>
      <w:keepLines/>
      <w:spacing w:before="160" w:after="80"/>
      <w:outlineLvl w:val="1"/>
    </w:pPr>
    <w:rPr>
      <w:rFonts w:asciiTheme="majorHAnsi" w:eastAsiaTheme="minorEastAsia" w:hAnsiTheme="majorHAnsi" w:cstheme="majorEastAsia"/>
      <w:color w:val="2F5496" w:themeColor="accent1" w:themeShade="BF"/>
      <w:sz w:val="32"/>
      <w:szCs w:val="32"/>
    </w:rPr>
  </w:style>
  <w:style w:type="paragraph" w:styleId="Heading3">
    <w:name w:val="heading 3"/>
    <w:basedOn w:val="Normal"/>
    <w:next w:val="Normal"/>
    <w:link w:val="Heading3Char"/>
    <w:uiPriority w:val="9"/>
    <w:unhideWhenUsed/>
    <w:qFormat/>
    <w:rsid w:val="000B18E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uiPriority w:val="9"/>
    <w:unhideWhenUsed/>
    <w:qFormat/>
    <w:rsid w:val="6253B36C"/>
    <w:pPr>
      <w:keepNext/>
      <w:keepLines/>
      <w:spacing w:before="80" w:after="40"/>
      <w:outlineLvl w:val="3"/>
    </w:pPr>
    <w:rPr>
      <w:rFonts w:eastAsiaTheme="minorEastAsia" w:cstheme="majorEastAsia"/>
      <w:i/>
      <w:iCs/>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7548"/>
    <w:rPr>
      <w:rFonts w:ascii="Aptos Narrow" w:eastAsiaTheme="majorEastAsia" w:hAnsi="Aptos Narrow" w:cstheme="majorBidi"/>
      <w:color w:val="000000" w:themeColor="text1"/>
      <w:kern w:val="0"/>
      <w:sz w:val="36"/>
      <w:szCs w:val="32"/>
      <w:lang w:val="en-GB" w:eastAsia="lv-LV"/>
      <w14:ligatures w14:val="none"/>
    </w:rPr>
  </w:style>
  <w:style w:type="paragraph" w:styleId="ListParagraph">
    <w:name w:val="List Paragraph"/>
    <w:aliases w:val="2,Numbered Para 1,Dot pt,No Spacing1,List Paragraph Char Char Char,Indicator Text,List Paragraph1,Bullet 1,Bullet Points,MAIN CONTENT,IFCL - List Paragraph,List Paragraph12,OBC Bullet,F5 List Paragraph,Colorful List - Accent 11,Strip,L,3"/>
    <w:basedOn w:val="Normal"/>
    <w:link w:val="ListParagraphChar"/>
    <w:uiPriority w:val="34"/>
    <w:qFormat/>
    <w:rsid w:val="003A6888"/>
    <w:pPr>
      <w:ind w:left="720"/>
      <w:contextualSpacing/>
    </w:pPr>
  </w:style>
  <w:style w:type="table" w:styleId="TableGrid">
    <w:name w:val="Table Grid"/>
    <w:basedOn w:val="TableNormal"/>
    <w:uiPriority w:val="39"/>
    <w:rsid w:val="00A37E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A37E40"/>
    <w:pPr>
      <w:tabs>
        <w:tab w:val="clear" w:pos="850"/>
        <w:tab w:val="clear" w:pos="1191"/>
        <w:tab w:val="clear" w:pos="1531"/>
      </w:tabs>
      <w:spacing w:line="259" w:lineRule="auto"/>
      <w:outlineLvl w:val="9"/>
    </w:pPr>
    <w:rPr>
      <w:rFonts w:asciiTheme="majorHAnsi" w:hAnsiTheme="majorHAnsi"/>
      <w:color w:val="2F5496" w:themeColor="accent1" w:themeShade="BF"/>
      <w:sz w:val="32"/>
      <w:lang w:val="en-US" w:eastAsia="en-US"/>
    </w:rPr>
  </w:style>
  <w:style w:type="paragraph" w:styleId="TOC1">
    <w:name w:val="toc 1"/>
    <w:basedOn w:val="Normal"/>
    <w:next w:val="Normal"/>
    <w:autoRedefine/>
    <w:uiPriority w:val="39"/>
    <w:unhideWhenUsed/>
    <w:rsid w:val="00A37E40"/>
    <w:pPr>
      <w:tabs>
        <w:tab w:val="clear" w:pos="850"/>
        <w:tab w:val="clear" w:pos="1191"/>
        <w:tab w:val="clear" w:pos="1531"/>
      </w:tabs>
      <w:spacing w:after="100"/>
    </w:pPr>
  </w:style>
  <w:style w:type="character" w:styleId="Hyperlink">
    <w:name w:val="Hyperlink"/>
    <w:basedOn w:val="DefaultParagraphFont"/>
    <w:uiPriority w:val="99"/>
    <w:unhideWhenUsed/>
    <w:rsid w:val="00A37E40"/>
    <w:rPr>
      <w:color w:val="0563C1" w:themeColor="hyperlink"/>
      <w:u w:val="single"/>
    </w:rPr>
  </w:style>
  <w:style w:type="character" w:customStyle="1" w:styleId="ListParagraphChar">
    <w:name w:val="List Paragraph Char"/>
    <w:aliases w:val="2 Char,Numbered Para 1 Char,Dot pt Char,No Spacing1 Char,List Paragraph Char Char Char Char,Indicator Text Char,List Paragraph1 Char,Bullet 1 Char,Bullet Points Char,MAIN CONTENT Char,IFCL - List Paragraph Char,List Paragraph12 Char"/>
    <w:link w:val="ListParagraph"/>
    <w:uiPriority w:val="34"/>
    <w:qFormat/>
    <w:locked/>
    <w:rsid w:val="009839F2"/>
    <w:rPr>
      <w:rFonts w:ascii="Aptos Narrow" w:eastAsia="Times New Roman" w:hAnsi="Aptos Narrow" w:cs="Times New Roman"/>
      <w:kern w:val="0"/>
      <w:sz w:val="20"/>
      <w:lang w:val="en-GB" w:eastAsia="lv-LV"/>
      <w14:ligatures w14:val="none"/>
    </w:rPr>
  </w:style>
  <w:style w:type="character" w:customStyle="1" w:styleId="ui-provider">
    <w:name w:val="ui-provider"/>
    <w:basedOn w:val="DefaultParagraphFont"/>
    <w:rsid w:val="009839F2"/>
  </w:style>
  <w:style w:type="paragraph" w:styleId="FootnoteText">
    <w:name w:val="footnote text"/>
    <w:aliases w:val=" Char,Footnote,Fußnote,Char1,Footnote Text Char2 Char,Footnote Text Char1 Char Char,Footnote Text Char2 Char Char Char,Footnote Text Char1 Char Char Char Char,Footnote Text Char2 Char Char Char Char Char,Footnote Text Char1 Char, Char1,Cha"/>
    <w:basedOn w:val="Normal"/>
    <w:link w:val="FootnoteTextChar"/>
    <w:uiPriority w:val="99"/>
    <w:qFormat/>
    <w:rsid w:val="003A1AB6"/>
    <w:pPr>
      <w:tabs>
        <w:tab w:val="clear" w:pos="850"/>
        <w:tab w:val="clear" w:pos="1191"/>
        <w:tab w:val="clear" w:pos="1531"/>
      </w:tabs>
      <w:spacing w:after="0"/>
    </w:pPr>
    <w:rPr>
      <w:rFonts w:ascii="Times New Roman" w:hAnsi="Times New Roman"/>
      <w:szCs w:val="20"/>
      <w:lang w:eastAsia="en-US"/>
    </w:rPr>
  </w:style>
  <w:style w:type="character" w:customStyle="1" w:styleId="FootnoteTextChar">
    <w:name w:val="Footnote Text Char"/>
    <w:aliases w:val=" Char Char,Footnote Char,Fußnote Char,Char1 Char,Footnote Text Char2 Char Char,Footnote Text Char1 Char Char Char,Footnote Text Char2 Char Char Char Char,Footnote Text Char1 Char Char Char Char Char,Footnote Text Char1 Char Char1"/>
    <w:basedOn w:val="DefaultParagraphFont"/>
    <w:link w:val="FootnoteText"/>
    <w:uiPriority w:val="99"/>
    <w:qFormat/>
    <w:rsid w:val="003A1AB6"/>
    <w:rPr>
      <w:rFonts w:ascii="Times New Roman" w:eastAsia="Times New Roman" w:hAnsi="Times New Roman" w:cs="Times New Roman"/>
      <w:kern w:val="0"/>
      <w:sz w:val="20"/>
      <w:szCs w:val="20"/>
      <w:lang w:val="en-GB"/>
      <w14:ligatures w14:val="none"/>
    </w:rPr>
  </w:style>
  <w:style w:type="character" w:styleId="FootnoteReference">
    <w:name w:val="footnote reference"/>
    <w:aliases w:val="Footnote Reference Superscript,Footnote reference number,Times 10 Point,Exposant 3 Point,Footnote symbol,Footnote Reference Number,Footnote Reference_LVL6,Footnote Reference_LVL61,Footnote Reference_LVL62,Footnote Reference_LVL63,Ref"/>
    <w:basedOn w:val="DefaultParagraphFont"/>
    <w:link w:val="BVIfnrChar1CharCharChar"/>
    <w:uiPriority w:val="99"/>
    <w:unhideWhenUsed/>
    <w:qFormat/>
    <w:rsid w:val="003A1AB6"/>
    <w:rPr>
      <w:vertAlign w:val="superscript"/>
    </w:rPr>
  </w:style>
  <w:style w:type="paragraph" w:customStyle="1" w:styleId="BVIfnrChar1CharCharChar">
    <w:name w:val="BVI fnr Char1 Char Char Char"/>
    <w:aliases w:val="BVI fnr Car Car Char1 Char Char Char,BVI fnr Car Char1 Char Char Char,BVI fnr Car Car Car Car Char Char1 Char Char"/>
    <w:basedOn w:val="Normal"/>
    <w:link w:val="FootnoteReference"/>
    <w:uiPriority w:val="99"/>
    <w:qFormat/>
    <w:rsid w:val="003A1AB6"/>
    <w:pPr>
      <w:tabs>
        <w:tab w:val="clear" w:pos="850"/>
        <w:tab w:val="clear" w:pos="1191"/>
        <w:tab w:val="clear" w:pos="1531"/>
      </w:tabs>
      <w:spacing w:after="160" w:line="240" w:lineRule="exact"/>
    </w:pPr>
    <w:rPr>
      <w:rFonts w:asciiTheme="minorHAnsi" w:eastAsiaTheme="minorHAnsi" w:hAnsiTheme="minorHAnsi" w:cstheme="minorBidi"/>
      <w:kern w:val="2"/>
      <w:vertAlign w:val="superscript"/>
      <w:lang w:val="lv-LV" w:eastAsia="en-US"/>
      <w14:ligatures w14:val="standardContextual"/>
    </w:rPr>
  </w:style>
  <w:style w:type="paragraph" w:styleId="Header">
    <w:name w:val="header"/>
    <w:basedOn w:val="Normal"/>
    <w:link w:val="HeaderChar"/>
    <w:uiPriority w:val="99"/>
    <w:unhideWhenUsed/>
    <w:rsid w:val="005A255D"/>
    <w:pPr>
      <w:tabs>
        <w:tab w:val="clear" w:pos="850"/>
        <w:tab w:val="clear" w:pos="1191"/>
        <w:tab w:val="clear" w:pos="1531"/>
        <w:tab w:val="center" w:pos="4153"/>
        <w:tab w:val="right" w:pos="8306"/>
      </w:tabs>
      <w:spacing w:after="0"/>
    </w:pPr>
  </w:style>
  <w:style w:type="character" w:customStyle="1" w:styleId="HeaderChar">
    <w:name w:val="Header Char"/>
    <w:basedOn w:val="DefaultParagraphFont"/>
    <w:link w:val="Header"/>
    <w:uiPriority w:val="99"/>
    <w:rsid w:val="005A255D"/>
    <w:rPr>
      <w:rFonts w:ascii="Aptos Narrow" w:eastAsia="Times New Roman" w:hAnsi="Aptos Narrow" w:cs="Times New Roman"/>
      <w:kern w:val="0"/>
      <w:lang w:val="en-GB" w:eastAsia="lv-LV"/>
      <w14:ligatures w14:val="none"/>
    </w:rPr>
  </w:style>
  <w:style w:type="paragraph" w:styleId="Footer">
    <w:name w:val="footer"/>
    <w:basedOn w:val="Normal"/>
    <w:link w:val="FooterChar"/>
    <w:uiPriority w:val="99"/>
    <w:unhideWhenUsed/>
    <w:rsid w:val="005A255D"/>
    <w:pPr>
      <w:tabs>
        <w:tab w:val="clear" w:pos="850"/>
        <w:tab w:val="clear" w:pos="1191"/>
        <w:tab w:val="clear" w:pos="1531"/>
        <w:tab w:val="center" w:pos="4153"/>
        <w:tab w:val="right" w:pos="8306"/>
      </w:tabs>
      <w:spacing w:after="0"/>
    </w:pPr>
  </w:style>
  <w:style w:type="character" w:customStyle="1" w:styleId="FooterChar">
    <w:name w:val="Footer Char"/>
    <w:basedOn w:val="DefaultParagraphFont"/>
    <w:link w:val="Footer"/>
    <w:uiPriority w:val="99"/>
    <w:rsid w:val="005A255D"/>
    <w:rPr>
      <w:rFonts w:ascii="Aptos Narrow" w:eastAsia="Times New Roman" w:hAnsi="Aptos Narrow" w:cs="Times New Roman"/>
      <w:kern w:val="0"/>
      <w:lang w:val="en-GB" w:eastAsia="lv-LV"/>
      <w14:ligatures w14:val="none"/>
    </w:rPr>
  </w:style>
  <w:style w:type="character" w:styleId="FollowedHyperlink">
    <w:name w:val="FollowedHyperlink"/>
    <w:basedOn w:val="DefaultParagraphFont"/>
    <w:uiPriority w:val="99"/>
    <w:semiHidden/>
    <w:unhideWhenUsed/>
    <w:rsid w:val="00B87A5B"/>
    <w:rPr>
      <w:color w:val="954F72" w:themeColor="followedHyperlink"/>
      <w:u w:val="single"/>
    </w:rPr>
  </w:style>
  <w:style w:type="character" w:styleId="UnresolvedMention">
    <w:name w:val="Unresolved Mention"/>
    <w:basedOn w:val="DefaultParagraphFont"/>
    <w:uiPriority w:val="99"/>
    <w:semiHidden/>
    <w:unhideWhenUsed/>
    <w:rsid w:val="00B87A5B"/>
    <w:rPr>
      <w:color w:val="605E5C"/>
      <w:shd w:val="clear" w:color="auto" w:fill="E1DFDD"/>
    </w:rPr>
  </w:style>
  <w:style w:type="paragraph" w:styleId="NormalWeb">
    <w:name w:val="Normal (Web)"/>
    <w:aliases w:val="sākums,Обычный (веб) Знак Знак,Обычный (веб) Знак Знак Знак Знак Знак Знак,Обычный (веб) Знак Знак Знак Знак Знак Знак Знак Знак Знак Знак Знак,Parastais (Web)"/>
    <w:basedOn w:val="Normal"/>
    <w:uiPriority w:val="99"/>
    <w:qFormat/>
    <w:rsid w:val="00EA037F"/>
    <w:pPr>
      <w:tabs>
        <w:tab w:val="clear" w:pos="850"/>
        <w:tab w:val="clear" w:pos="1191"/>
        <w:tab w:val="clear" w:pos="1531"/>
      </w:tabs>
      <w:spacing w:before="100" w:beforeAutospacing="1" w:after="100" w:afterAutospacing="1"/>
    </w:pPr>
    <w:rPr>
      <w:rFonts w:ascii="Times New Roman" w:hAnsi="Times New Roman"/>
      <w:sz w:val="24"/>
      <w:szCs w:val="24"/>
      <w:lang w:val="lv-LV"/>
    </w:rPr>
  </w:style>
  <w:style w:type="character" w:styleId="Strong">
    <w:name w:val="Strong"/>
    <w:uiPriority w:val="22"/>
    <w:qFormat/>
    <w:rsid w:val="00EA037F"/>
    <w:rPr>
      <w:b/>
      <w:bCs/>
    </w:rPr>
  </w:style>
  <w:style w:type="character" w:customStyle="1" w:styleId="Heading3Char">
    <w:name w:val="Heading 3 Char"/>
    <w:basedOn w:val="DefaultParagraphFont"/>
    <w:link w:val="Heading3"/>
    <w:uiPriority w:val="9"/>
    <w:rsid w:val="000B18E6"/>
    <w:rPr>
      <w:rFonts w:asciiTheme="majorHAnsi" w:eastAsiaTheme="majorEastAsia" w:hAnsiTheme="majorHAnsi" w:cstheme="majorBidi"/>
      <w:color w:val="1F3763" w:themeColor="accent1" w:themeShade="7F"/>
      <w:kern w:val="0"/>
      <w:sz w:val="24"/>
      <w:szCs w:val="24"/>
      <w:lang w:val="en-GB" w:eastAsia="lv-LV"/>
      <w14:ligatures w14:val="none"/>
    </w:rPr>
  </w:style>
  <w:style w:type="character" w:customStyle="1" w:styleId="normaltextrun">
    <w:name w:val="normaltextrun"/>
    <w:basedOn w:val="DefaultParagraphFont"/>
    <w:rsid w:val="00FF211C"/>
  </w:style>
  <w:style w:type="paragraph" w:customStyle="1" w:styleId="FootnoteRefernece">
    <w:name w:val="Footnote Refernece"/>
    <w:aliases w:val="ftref,Odwołanie przypisu,Footnotes refss,de nota al pie,E,E FNZ,16 Point,Superscript 6 Point,footnote ref,2001+ Fußnotenzeichen"/>
    <w:basedOn w:val="Normal"/>
    <w:next w:val="Normal"/>
    <w:uiPriority w:val="99"/>
    <w:qFormat/>
    <w:rsid w:val="00EC1C0A"/>
    <w:pPr>
      <w:tabs>
        <w:tab w:val="clear" w:pos="850"/>
        <w:tab w:val="clear" w:pos="1191"/>
        <w:tab w:val="clear" w:pos="1531"/>
      </w:tabs>
      <w:spacing w:after="160" w:line="240" w:lineRule="exact"/>
      <w:jc w:val="both"/>
    </w:pPr>
    <w:rPr>
      <w:rFonts w:asciiTheme="minorHAnsi" w:eastAsiaTheme="minorHAnsi" w:hAnsiTheme="minorHAnsi" w:cstheme="minorBidi"/>
      <w:kern w:val="2"/>
      <w:vertAlign w:val="superscript"/>
      <w:lang w:val="lv-LV" w:eastAsia="en-US"/>
      <w14:ligatures w14:val="standardContextual"/>
    </w:rPr>
  </w:style>
  <w:style w:type="paragraph" w:styleId="EndnoteText">
    <w:name w:val="endnote text"/>
    <w:basedOn w:val="Normal"/>
    <w:link w:val="EndnoteTextChar"/>
    <w:uiPriority w:val="99"/>
    <w:semiHidden/>
    <w:unhideWhenUsed/>
    <w:rsid w:val="000148A4"/>
    <w:pPr>
      <w:spacing w:after="0"/>
    </w:pPr>
    <w:rPr>
      <w:sz w:val="20"/>
      <w:szCs w:val="20"/>
    </w:rPr>
  </w:style>
  <w:style w:type="character" w:customStyle="1" w:styleId="EndnoteTextChar">
    <w:name w:val="Endnote Text Char"/>
    <w:basedOn w:val="DefaultParagraphFont"/>
    <w:link w:val="EndnoteText"/>
    <w:uiPriority w:val="99"/>
    <w:semiHidden/>
    <w:rsid w:val="000148A4"/>
    <w:rPr>
      <w:rFonts w:ascii="Aptos Narrow" w:eastAsia="Times New Roman" w:hAnsi="Aptos Narrow" w:cs="Times New Roman"/>
      <w:kern w:val="0"/>
      <w:sz w:val="20"/>
      <w:szCs w:val="20"/>
      <w:lang w:val="en-GB" w:eastAsia="lv-LV"/>
      <w14:ligatures w14:val="none"/>
    </w:rPr>
  </w:style>
  <w:style w:type="character" w:styleId="EndnoteReference">
    <w:name w:val="endnote reference"/>
    <w:basedOn w:val="DefaultParagraphFont"/>
    <w:uiPriority w:val="99"/>
    <w:semiHidden/>
    <w:unhideWhenUsed/>
    <w:rsid w:val="000148A4"/>
    <w:rPr>
      <w:vertAlign w:val="superscript"/>
    </w:rPr>
  </w:style>
  <w:style w:type="character" w:styleId="CommentReference">
    <w:name w:val="annotation reference"/>
    <w:basedOn w:val="DefaultParagraphFont"/>
    <w:uiPriority w:val="99"/>
    <w:semiHidden/>
    <w:unhideWhenUsed/>
    <w:rsid w:val="00FD4EDF"/>
    <w:rPr>
      <w:sz w:val="16"/>
      <w:szCs w:val="16"/>
    </w:rPr>
  </w:style>
  <w:style w:type="paragraph" w:styleId="CommentText">
    <w:name w:val="annotation text"/>
    <w:basedOn w:val="Normal"/>
    <w:link w:val="CommentTextChar"/>
    <w:uiPriority w:val="99"/>
    <w:unhideWhenUsed/>
    <w:rsid w:val="00FD4EDF"/>
    <w:rPr>
      <w:sz w:val="20"/>
      <w:szCs w:val="20"/>
    </w:rPr>
  </w:style>
  <w:style w:type="character" w:customStyle="1" w:styleId="CommentTextChar">
    <w:name w:val="Comment Text Char"/>
    <w:basedOn w:val="DefaultParagraphFont"/>
    <w:link w:val="CommentText"/>
    <w:uiPriority w:val="99"/>
    <w:rsid w:val="00FD4EDF"/>
    <w:rPr>
      <w:rFonts w:ascii="Aptos Narrow" w:eastAsia="Times New Roman" w:hAnsi="Aptos Narrow" w:cs="Times New Roman"/>
      <w:kern w:val="0"/>
      <w:sz w:val="20"/>
      <w:szCs w:val="20"/>
      <w:lang w:val="en-GB" w:eastAsia="lv-LV"/>
      <w14:ligatures w14:val="none"/>
    </w:rPr>
  </w:style>
  <w:style w:type="paragraph" w:styleId="CommentSubject">
    <w:name w:val="annotation subject"/>
    <w:basedOn w:val="CommentText"/>
    <w:next w:val="CommentText"/>
    <w:link w:val="CommentSubjectChar"/>
    <w:uiPriority w:val="99"/>
    <w:semiHidden/>
    <w:unhideWhenUsed/>
    <w:rsid w:val="00FD4EDF"/>
    <w:rPr>
      <w:b/>
      <w:bCs/>
    </w:rPr>
  </w:style>
  <w:style w:type="character" w:customStyle="1" w:styleId="CommentSubjectChar">
    <w:name w:val="Comment Subject Char"/>
    <w:basedOn w:val="CommentTextChar"/>
    <w:link w:val="CommentSubject"/>
    <w:uiPriority w:val="99"/>
    <w:semiHidden/>
    <w:rsid w:val="00FD4EDF"/>
    <w:rPr>
      <w:rFonts w:ascii="Aptos Narrow" w:eastAsia="Times New Roman" w:hAnsi="Aptos Narrow" w:cs="Times New Roman"/>
      <w:b/>
      <w:bCs/>
      <w:kern w:val="0"/>
      <w:sz w:val="20"/>
      <w:szCs w:val="20"/>
      <w:lang w:val="en-GB" w:eastAsia="lv-LV"/>
      <w14:ligatures w14:val="none"/>
    </w:rPr>
  </w:style>
  <w:style w:type="character" w:styleId="Mention">
    <w:name w:val="Mention"/>
    <w:basedOn w:val="DefaultParagraphFont"/>
    <w:uiPriority w:val="99"/>
    <w:unhideWhenUsed/>
    <w:rsid w:val="00FD4EDF"/>
    <w:rPr>
      <w:color w:val="2B579A"/>
      <w:shd w:val="clear" w:color="auto" w:fill="E1DFDD"/>
    </w:rPr>
  </w:style>
  <w:style w:type="paragraph" w:styleId="TOC2">
    <w:name w:val="toc 2"/>
    <w:basedOn w:val="Normal"/>
    <w:next w:val="Normal"/>
    <w:uiPriority w:val="39"/>
    <w:unhideWhenUsed/>
    <w:rsid w:val="439515F7"/>
    <w:pPr>
      <w:spacing w:after="100"/>
      <w:ind w:left="220"/>
    </w:pPr>
  </w:style>
  <w:style w:type="paragraph" w:styleId="TOC3">
    <w:name w:val="toc 3"/>
    <w:basedOn w:val="Normal"/>
    <w:next w:val="Normal"/>
    <w:autoRedefine/>
    <w:uiPriority w:val="39"/>
    <w:unhideWhenUsed/>
    <w:rsid w:val="000436DA"/>
    <w:pPr>
      <w:tabs>
        <w:tab w:val="clear" w:pos="850"/>
        <w:tab w:val="clear" w:pos="1191"/>
        <w:tab w:val="clear" w:pos="1531"/>
      </w:tabs>
      <w:spacing w:after="100"/>
      <w:ind w:left="440"/>
    </w:pPr>
  </w:style>
  <w:style w:type="paragraph" w:styleId="Revision">
    <w:name w:val="Revision"/>
    <w:hidden/>
    <w:uiPriority w:val="99"/>
    <w:semiHidden/>
    <w:rsid w:val="00AC14B1"/>
    <w:pPr>
      <w:spacing w:after="0" w:line="240" w:lineRule="auto"/>
    </w:pPr>
    <w:rPr>
      <w:rFonts w:ascii="Aptos Narrow" w:eastAsia="Times New Roman" w:hAnsi="Aptos Narrow" w:cs="Times New Roman"/>
      <w:kern w:val="0"/>
      <w:lang w:val="en-GB" w:eastAsia="lv-LV"/>
      <w14:ligatures w14:val="none"/>
    </w:rPr>
  </w:style>
  <w:style w:type="character" w:customStyle="1" w:styleId="Heading2Char">
    <w:name w:val="Heading 2 Char"/>
    <w:basedOn w:val="DefaultParagraphFont"/>
    <w:link w:val="Heading2"/>
    <w:uiPriority w:val="9"/>
    <w:rsid w:val="009A6CA4"/>
    <w:rPr>
      <w:rFonts w:asciiTheme="majorHAnsi" w:eastAsiaTheme="minorEastAsia" w:hAnsiTheme="majorHAnsi" w:cstheme="majorEastAsia"/>
      <w:color w:val="2F5496" w:themeColor="accent1" w:themeShade="BF"/>
      <w:kern w:val="0"/>
      <w:sz w:val="32"/>
      <w:szCs w:val="32"/>
      <w:lang w:val="en-GB" w:eastAsia="lv-LV"/>
      <w14:ligatures w14:val="none"/>
    </w:rPr>
  </w:style>
  <w:style w:type="paragraph" w:customStyle="1" w:styleId="text-align-justify">
    <w:name w:val="text-align-justify"/>
    <w:basedOn w:val="Normal"/>
    <w:rsid w:val="00C039E8"/>
    <w:pPr>
      <w:tabs>
        <w:tab w:val="clear" w:pos="850"/>
        <w:tab w:val="clear" w:pos="1191"/>
        <w:tab w:val="clear" w:pos="1531"/>
      </w:tabs>
      <w:spacing w:before="100" w:beforeAutospacing="1" w:after="100" w:afterAutospacing="1"/>
    </w:pPr>
    <w:rPr>
      <w:rFonts w:ascii="Times New Roman" w:hAnsi="Times New Roman"/>
      <w:sz w:val="24"/>
      <w:szCs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99545">
      <w:bodyDiv w:val="1"/>
      <w:marLeft w:val="0"/>
      <w:marRight w:val="0"/>
      <w:marTop w:val="0"/>
      <w:marBottom w:val="0"/>
      <w:divBdr>
        <w:top w:val="none" w:sz="0" w:space="0" w:color="auto"/>
        <w:left w:val="none" w:sz="0" w:space="0" w:color="auto"/>
        <w:bottom w:val="none" w:sz="0" w:space="0" w:color="auto"/>
        <w:right w:val="none" w:sz="0" w:space="0" w:color="auto"/>
      </w:divBdr>
      <w:divsChild>
        <w:div w:id="1670861299">
          <w:marLeft w:val="0"/>
          <w:marRight w:val="0"/>
          <w:marTop w:val="0"/>
          <w:marBottom w:val="0"/>
          <w:divBdr>
            <w:top w:val="none" w:sz="0" w:space="0" w:color="auto"/>
            <w:left w:val="none" w:sz="0" w:space="0" w:color="auto"/>
            <w:bottom w:val="none" w:sz="0" w:space="0" w:color="auto"/>
            <w:right w:val="none" w:sz="0" w:space="0" w:color="auto"/>
          </w:divBdr>
          <w:divsChild>
            <w:div w:id="54940865">
              <w:marLeft w:val="0"/>
              <w:marRight w:val="0"/>
              <w:marTop w:val="0"/>
              <w:marBottom w:val="0"/>
              <w:divBdr>
                <w:top w:val="single" w:sz="2" w:space="0" w:color="000000"/>
                <w:left w:val="single" w:sz="2" w:space="0" w:color="000000"/>
                <w:bottom w:val="single" w:sz="2" w:space="0" w:color="000000"/>
                <w:right w:val="single" w:sz="2" w:space="0" w:color="000000"/>
              </w:divBdr>
            </w:div>
            <w:div w:id="57828037">
              <w:marLeft w:val="0"/>
              <w:marRight w:val="0"/>
              <w:marTop w:val="0"/>
              <w:marBottom w:val="0"/>
              <w:divBdr>
                <w:top w:val="single" w:sz="2" w:space="0" w:color="000000"/>
                <w:left w:val="single" w:sz="2" w:space="0" w:color="000000"/>
                <w:bottom w:val="single" w:sz="2" w:space="0" w:color="000000"/>
                <w:right w:val="single" w:sz="2" w:space="0" w:color="000000"/>
              </w:divBdr>
            </w:div>
            <w:div w:id="123815533">
              <w:marLeft w:val="0"/>
              <w:marRight w:val="0"/>
              <w:marTop w:val="0"/>
              <w:marBottom w:val="0"/>
              <w:divBdr>
                <w:top w:val="single" w:sz="2" w:space="0" w:color="000000"/>
                <w:left w:val="single" w:sz="2" w:space="0" w:color="000000"/>
                <w:bottom w:val="single" w:sz="2" w:space="0" w:color="000000"/>
                <w:right w:val="single" w:sz="2" w:space="0" w:color="000000"/>
              </w:divBdr>
            </w:div>
            <w:div w:id="295525795">
              <w:marLeft w:val="0"/>
              <w:marRight w:val="0"/>
              <w:marTop w:val="0"/>
              <w:marBottom w:val="0"/>
              <w:divBdr>
                <w:top w:val="single" w:sz="2" w:space="0" w:color="000000"/>
                <w:left w:val="single" w:sz="2" w:space="0" w:color="000000"/>
                <w:bottom w:val="single" w:sz="2" w:space="0" w:color="000000"/>
                <w:right w:val="single" w:sz="2" w:space="0" w:color="000000"/>
              </w:divBdr>
            </w:div>
            <w:div w:id="374741678">
              <w:marLeft w:val="0"/>
              <w:marRight w:val="0"/>
              <w:marTop w:val="0"/>
              <w:marBottom w:val="0"/>
              <w:divBdr>
                <w:top w:val="single" w:sz="2" w:space="0" w:color="000000"/>
                <w:left w:val="single" w:sz="2" w:space="0" w:color="000000"/>
                <w:bottom w:val="single" w:sz="2" w:space="0" w:color="000000"/>
                <w:right w:val="single" w:sz="2" w:space="0" w:color="000000"/>
              </w:divBdr>
            </w:div>
            <w:div w:id="601911206">
              <w:marLeft w:val="0"/>
              <w:marRight w:val="0"/>
              <w:marTop w:val="0"/>
              <w:marBottom w:val="0"/>
              <w:divBdr>
                <w:top w:val="single" w:sz="2" w:space="0" w:color="000000"/>
                <w:left w:val="single" w:sz="2" w:space="0" w:color="000000"/>
                <w:bottom w:val="single" w:sz="2" w:space="0" w:color="000000"/>
                <w:right w:val="single" w:sz="2" w:space="0" w:color="000000"/>
              </w:divBdr>
            </w:div>
            <w:div w:id="933130280">
              <w:marLeft w:val="0"/>
              <w:marRight w:val="0"/>
              <w:marTop w:val="0"/>
              <w:marBottom w:val="0"/>
              <w:divBdr>
                <w:top w:val="single" w:sz="2" w:space="0" w:color="000000"/>
                <w:left w:val="single" w:sz="2" w:space="0" w:color="000000"/>
                <w:bottom w:val="single" w:sz="2" w:space="0" w:color="000000"/>
                <w:right w:val="single" w:sz="2" w:space="0" w:color="000000"/>
              </w:divBdr>
            </w:div>
            <w:div w:id="1117411744">
              <w:marLeft w:val="0"/>
              <w:marRight w:val="0"/>
              <w:marTop w:val="0"/>
              <w:marBottom w:val="0"/>
              <w:divBdr>
                <w:top w:val="single" w:sz="2" w:space="0" w:color="000000"/>
                <w:left w:val="single" w:sz="2" w:space="0" w:color="000000"/>
                <w:bottom w:val="single" w:sz="2" w:space="0" w:color="000000"/>
                <w:right w:val="single" w:sz="2" w:space="0" w:color="000000"/>
              </w:divBdr>
            </w:div>
            <w:div w:id="1132557033">
              <w:marLeft w:val="0"/>
              <w:marRight w:val="0"/>
              <w:marTop w:val="0"/>
              <w:marBottom w:val="0"/>
              <w:divBdr>
                <w:top w:val="single" w:sz="2" w:space="0" w:color="000000"/>
                <w:left w:val="single" w:sz="2" w:space="0" w:color="000000"/>
                <w:bottom w:val="single" w:sz="2" w:space="0" w:color="000000"/>
                <w:right w:val="single" w:sz="2" w:space="0" w:color="000000"/>
              </w:divBdr>
            </w:div>
            <w:div w:id="1331787769">
              <w:marLeft w:val="0"/>
              <w:marRight w:val="0"/>
              <w:marTop w:val="0"/>
              <w:marBottom w:val="0"/>
              <w:divBdr>
                <w:top w:val="single" w:sz="2" w:space="0" w:color="000000"/>
                <w:left w:val="single" w:sz="2" w:space="0" w:color="000000"/>
                <w:bottom w:val="single" w:sz="2" w:space="0" w:color="000000"/>
                <w:right w:val="single" w:sz="2" w:space="0" w:color="000000"/>
              </w:divBdr>
            </w:div>
            <w:div w:id="1454327389">
              <w:marLeft w:val="0"/>
              <w:marRight w:val="0"/>
              <w:marTop w:val="0"/>
              <w:marBottom w:val="0"/>
              <w:divBdr>
                <w:top w:val="single" w:sz="2" w:space="0" w:color="000000"/>
                <w:left w:val="single" w:sz="2" w:space="0" w:color="000000"/>
                <w:bottom w:val="single" w:sz="2" w:space="0" w:color="000000"/>
                <w:right w:val="single" w:sz="2" w:space="0" w:color="000000"/>
              </w:divBdr>
            </w:div>
            <w:div w:id="1486048597">
              <w:marLeft w:val="0"/>
              <w:marRight w:val="0"/>
              <w:marTop w:val="0"/>
              <w:marBottom w:val="0"/>
              <w:divBdr>
                <w:top w:val="single" w:sz="2" w:space="0" w:color="000000"/>
                <w:left w:val="single" w:sz="2" w:space="0" w:color="000000"/>
                <w:bottom w:val="single" w:sz="2" w:space="0" w:color="000000"/>
                <w:right w:val="single" w:sz="2" w:space="0" w:color="000000"/>
              </w:divBdr>
            </w:div>
            <w:div w:id="1502113376">
              <w:marLeft w:val="0"/>
              <w:marRight w:val="0"/>
              <w:marTop w:val="0"/>
              <w:marBottom w:val="0"/>
              <w:divBdr>
                <w:top w:val="single" w:sz="2" w:space="0" w:color="000000"/>
                <w:left w:val="single" w:sz="2" w:space="0" w:color="000000"/>
                <w:bottom w:val="single" w:sz="2" w:space="0" w:color="000000"/>
                <w:right w:val="single" w:sz="2" w:space="0" w:color="000000"/>
              </w:divBdr>
            </w:div>
            <w:div w:id="1525165660">
              <w:marLeft w:val="0"/>
              <w:marRight w:val="0"/>
              <w:marTop w:val="0"/>
              <w:marBottom w:val="0"/>
              <w:divBdr>
                <w:top w:val="single" w:sz="2" w:space="0" w:color="000000"/>
                <w:left w:val="single" w:sz="2" w:space="0" w:color="000000"/>
                <w:bottom w:val="single" w:sz="2" w:space="0" w:color="000000"/>
                <w:right w:val="single" w:sz="2" w:space="0" w:color="000000"/>
              </w:divBdr>
            </w:div>
            <w:div w:id="1598557794">
              <w:marLeft w:val="0"/>
              <w:marRight w:val="0"/>
              <w:marTop w:val="0"/>
              <w:marBottom w:val="0"/>
              <w:divBdr>
                <w:top w:val="single" w:sz="2" w:space="0" w:color="000000"/>
                <w:left w:val="single" w:sz="2" w:space="0" w:color="000000"/>
                <w:bottom w:val="single" w:sz="2" w:space="0" w:color="000000"/>
                <w:right w:val="single" w:sz="2" w:space="0" w:color="000000"/>
              </w:divBdr>
            </w:div>
            <w:div w:id="1891846900">
              <w:marLeft w:val="0"/>
              <w:marRight w:val="0"/>
              <w:marTop w:val="0"/>
              <w:marBottom w:val="0"/>
              <w:divBdr>
                <w:top w:val="single" w:sz="2" w:space="0" w:color="000000"/>
                <w:left w:val="single" w:sz="2" w:space="0" w:color="000000"/>
                <w:bottom w:val="single" w:sz="2" w:space="0" w:color="000000"/>
                <w:right w:val="single" w:sz="2" w:space="0" w:color="000000"/>
              </w:divBdr>
            </w:div>
            <w:div w:id="1898662554">
              <w:marLeft w:val="0"/>
              <w:marRight w:val="0"/>
              <w:marTop w:val="0"/>
              <w:marBottom w:val="0"/>
              <w:divBdr>
                <w:top w:val="single" w:sz="2" w:space="0" w:color="000000"/>
                <w:left w:val="single" w:sz="2" w:space="0" w:color="000000"/>
                <w:bottom w:val="single" w:sz="2" w:space="0" w:color="000000"/>
                <w:right w:val="single" w:sz="2" w:space="0" w:color="000000"/>
              </w:divBdr>
            </w:div>
            <w:div w:id="1923028375">
              <w:marLeft w:val="0"/>
              <w:marRight w:val="0"/>
              <w:marTop w:val="0"/>
              <w:marBottom w:val="0"/>
              <w:divBdr>
                <w:top w:val="single" w:sz="2" w:space="0" w:color="000000"/>
                <w:left w:val="single" w:sz="2" w:space="0" w:color="000000"/>
                <w:bottom w:val="single" w:sz="2" w:space="0" w:color="000000"/>
                <w:right w:val="single" w:sz="2" w:space="0" w:color="000000"/>
              </w:divBdr>
            </w:div>
            <w:div w:id="1991980633">
              <w:marLeft w:val="0"/>
              <w:marRight w:val="0"/>
              <w:marTop w:val="0"/>
              <w:marBottom w:val="0"/>
              <w:divBdr>
                <w:top w:val="single" w:sz="2" w:space="0" w:color="000000"/>
                <w:left w:val="single" w:sz="2" w:space="0" w:color="000000"/>
                <w:bottom w:val="single" w:sz="2" w:space="0" w:color="000000"/>
                <w:right w:val="single" w:sz="2" w:space="0" w:color="000000"/>
              </w:divBdr>
            </w:div>
            <w:div w:id="2058580805">
              <w:marLeft w:val="0"/>
              <w:marRight w:val="0"/>
              <w:marTop w:val="0"/>
              <w:marBottom w:val="0"/>
              <w:divBdr>
                <w:top w:val="single" w:sz="2" w:space="0" w:color="000000"/>
                <w:left w:val="single" w:sz="2" w:space="0" w:color="000000"/>
                <w:bottom w:val="single" w:sz="2" w:space="0" w:color="000000"/>
                <w:right w:val="single" w:sz="2" w:space="0" w:color="000000"/>
              </w:divBdr>
            </w:div>
            <w:div w:id="2076464534">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 w:id="39282245">
      <w:bodyDiv w:val="1"/>
      <w:marLeft w:val="0"/>
      <w:marRight w:val="0"/>
      <w:marTop w:val="0"/>
      <w:marBottom w:val="0"/>
      <w:divBdr>
        <w:top w:val="none" w:sz="0" w:space="0" w:color="auto"/>
        <w:left w:val="none" w:sz="0" w:space="0" w:color="auto"/>
        <w:bottom w:val="none" w:sz="0" w:space="0" w:color="auto"/>
        <w:right w:val="none" w:sz="0" w:space="0" w:color="auto"/>
      </w:divBdr>
      <w:divsChild>
        <w:div w:id="280066410">
          <w:marLeft w:val="0"/>
          <w:marRight w:val="0"/>
          <w:marTop w:val="0"/>
          <w:marBottom w:val="0"/>
          <w:divBdr>
            <w:top w:val="none" w:sz="0" w:space="0" w:color="auto"/>
            <w:left w:val="none" w:sz="0" w:space="0" w:color="auto"/>
            <w:bottom w:val="none" w:sz="0" w:space="0" w:color="auto"/>
            <w:right w:val="none" w:sz="0" w:space="0" w:color="auto"/>
          </w:divBdr>
          <w:divsChild>
            <w:div w:id="21562507">
              <w:marLeft w:val="0"/>
              <w:marRight w:val="0"/>
              <w:marTop w:val="0"/>
              <w:marBottom w:val="0"/>
              <w:divBdr>
                <w:top w:val="single" w:sz="2" w:space="0" w:color="000000"/>
                <w:left w:val="single" w:sz="2" w:space="0" w:color="000000"/>
                <w:bottom w:val="single" w:sz="2" w:space="0" w:color="000000"/>
                <w:right w:val="single" w:sz="2" w:space="0" w:color="000000"/>
              </w:divBdr>
            </w:div>
            <w:div w:id="69236040">
              <w:marLeft w:val="0"/>
              <w:marRight w:val="0"/>
              <w:marTop w:val="0"/>
              <w:marBottom w:val="0"/>
              <w:divBdr>
                <w:top w:val="single" w:sz="2" w:space="0" w:color="000000"/>
                <w:left w:val="single" w:sz="2" w:space="0" w:color="000000"/>
                <w:bottom w:val="single" w:sz="2" w:space="0" w:color="000000"/>
                <w:right w:val="single" w:sz="2" w:space="0" w:color="000000"/>
              </w:divBdr>
            </w:div>
            <w:div w:id="78869490">
              <w:marLeft w:val="0"/>
              <w:marRight w:val="0"/>
              <w:marTop w:val="0"/>
              <w:marBottom w:val="0"/>
              <w:divBdr>
                <w:top w:val="single" w:sz="2" w:space="0" w:color="000000"/>
                <w:left w:val="single" w:sz="2" w:space="0" w:color="000000"/>
                <w:bottom w:val="single" w:sz="2" w:space="0" w:color="000000"/>
                <w:right w:val="single" w:sz="2" w:space="0" w:color="000000"/>
              </w:divBdr>
            </w:div>
            <w:div w:id="110244237">
              <w:marLeft w:val="0"/>
              <w:marRight w:val="0"/>
              <w:marTop w:val="0"/>
              <w:marBottom w:val="0"/>
              <w:divBdr>
                <w:top w:val="single" w:sz="2" w:space="0" w:color="000000"/>
                <w:left w:val="single" w:sz="2" w:space="0" w:color="000000"/>
                <w:bottom w:val="single" w:sz="2" w:space="0" w:color="000000"/>
                <w:right w:val="single" w:sz="2" w:space="0" w:color="000000"/>
              </w:divBdr>
            </w:div>
            <w:div w:id="252662798">
              <w:marLeft w:val="0"/>
              <w:marRight w:val="0"/>
              <w:marTop w:val="0"/>
              <w:marBottom w:val="0"/>
              <w:divBdr>
                <w:top w:val="single" w:sz="2" w:space="0" w:color="000000"/>
                <w:left w:val="single" w:sz="2" w:space="0" w:color="000000"/>
                <w:bottom w:val="single" w:sz="2" w:space="0" w:color="000000"/>
                <w:right w:val="single" w:sz="2" w:space="0" w:color="000000"/>
              </w:divBdr>
            </w:div>
            <w:div w:id="387803326">
              <w:marLeft w:val="0"/>
              <w:marRight w:val="0"/>
              <w:marTop w:val="0"/>
              <w:marBottom w:val="0"/>
              <w:divBdr>
                <w:top w:val="single" w:sz="2" w:space="0" w:color="000000"/>
                <w:left w:val="single" w:sz="2" w:space="0" w:color="000000"/>
                <w:bottom w:val="single" w:sz="2" w:space="0" w:color="000000"/>
                <w:right w:val="single" w:sz="2" w:space="0" w:color="000000"/>
              </w:divBdr>
            </w:div>
            <w:div w:id="394428288">
              <w:marLeft w:val="0"/>
              <w:marRight w:val="0"/>
              <w:marTop w:val="0"/>
              <w:marBottom w:val="0"/>
              <w:divBdr>
                <w:top w:val="single" w:sz="2" w:space="0" w:color="000000"/>
                <w:left w:val="single" w:sz="2" w:space="0" w:color="000000"/>
                <w:bottom w:val="single" w:sz="2" w:space="0" w:color="000000"/>
                <w:right w:val="single" w:sz="2" w:space="0" w:color="000000"/>
              </w:divBdr>
            </w:div>
            <w:div w:id="425884388">
              <w:marLeft w:val="0"/>
              <w:marRight w:val="0"/>
              <w:marTop w:val="0"/>
              <w:marBottom w:val="0"/>
              <w:divBdr>
                <w:top w:val="single" w:sz="2" w:space="0" w:color="000000"/>
                <w:left w:val="single" w:sz="2" w:space="0" w:color="000000"/>
                <w:bottom w:val="single" w:sz="2" w:space="0" w:color="000000"/>
                <w:right w:val="single" w:sz="2" w:space="0" w:color="000000"/>
              </w:divBdr>
            </w:div>
            <w:div w:id="461729474">
              <w:marLeft w:val="0"/>
              <w:marRight w:val="0"/>
              <w:marTop w:val="0"/>
              <w:marBottom w:val="0"/>
              <w:divBdr>
                <w:top w:val="single" w:sz="2" w:space="0" w:color="000000"/>
                <w:left w:val="single" w:sz="2" w:space="0" w:color="000000"/>
                <w:bottom w:val="single" w:sz="2" w:space="0" w:color="000000"/>
                <w:right w:val="single" w:sz="2" w:space="0" w:color="000000"/>
              </w:divBdr>
            </w:div>
            <w:div w:id="480968760">
              <w:marLeft w:val="0"/>
              <w:marRight w:val="0"/>
              <w:marTop w:val="0"/>
              <w:marBottom w:val="0"/>
              <w:divBdr>
                <w:top w:val="single" w:sz="2" w:space="0" w:color="000000"/>
                <w:left w:val="single" w:sz="2" w:space="0" w:color="000000"/>
                <w:bottom w:val="single" w:sz="2" w:space="0" w:color="000000"/>
                <w:right w:val="single" w:sz="2" w:space="0" w:color="000000"/>
              </w:divBdr>
            </w:div>
            <w:div w:id="535233984">
              <w:marLeft w:val="0"/>
              <w:marRight w:val="0"/>
              <w:marTop w:val="0"/>
              <w:marBottom w:val="0"/>
              <w:divBdr>
                <w:top w:val="single" w:sz="2" w:space="0" w:color="000000"/>
                <w:left w:val="single" w:sz="2" w:space="0" w:color="000000"/>
                <w:bottom w:val="single" w:sz="2" w:space="0" w:color="000000"/>
                <w:right w:val="single" w:sz="2" w:space="0" w:color="000000"/>
              </w:divBdr>
            </w:div>
            <w:div w:id="557740297">
              <w:marLeft w:val="0"/>
              <w:marRight w:val="0"/>
              <w:marTop w:val="0"/>
              <w:marBottom w:val="0"/>
              <w:divBdr>
                <w:top w:val="single" w:sz="2" w:space="0" w:color="000000"/>
                <w:left w:val="single" w:sz="2" w:space="0" w:color="000000"/>
                <w:bottom w:val="single" w:sz="2" w:space="0" w:color="000000"/>
                <w:right w:val="single" w:sz="2" w:space="0" w:color="000000"/>
              </w:divBdr>
            </w:div>
            <w:div w:id="604507471">
              <w:marLeft w:val="0"/>
              <w:marRight w:val="0"/>
              <w:marTop w:val="0"/>
              <w:marBottom w:val="0"/>
              <w:divBdr>
                <w:top w:val="single" w:sz="2" w:space="0" w:color="000000"/>
                <w:left w:val="single" w:sz="2" w:space="0" w:color="000000"/>
                <w:bottom w:val="single" w:sz="2" w:space="0" w:color="000000"/>
                <w:right w:val="single" w:sz="2" w:space="0" w:color="000000"/>
              </w:divBdr>
            </w:div>
            <w:div w:id="610015051">
              <w:marLeft w:val="0"/>
              <w:marRight w:val="0"/>
              <w:marTop w:val="0"/>
              <w:marBottom w:val="0"/>
              <w:divBdr>
                <w:top w:val="single" w:sz="2" w:space="0" w:color="000000"/>
                <w:left w:val="single" w:sz="2" w:space="0" w:color="000000"/>
                <w:bottom w:val="single" w:sz="2" w:space="0" w:color="000000"/>
                <w:right w:val="single" w:sz="2" w:space="0" w:color="000000"/>
              </w:divBdr>
            </w:div>
            <w:div w:id="662589262">
              <w:marLeft w:val="0"/>
              <w:marRight w:val="0"/>
              <w:marTop w:val="312"/>
              <w:marBottom w:val="144"/>
              <w:divBdr>
                <w:top w:val="single" w:sz="2" w:space="0" w:color="000000"/>
                <w:left w:val="single" w:sz="2" w:space="0" w:color="000000"/>
                <w:bottom w:val="single" w:sz="2" w:space="0" w:color="000000"/>
                <w:right w:val="single" w:sz="2" w:space="0" w:color="000000"/>
              </w:divBdr>
            </w:div>
            <w:div w:id="683363777">
              <w:marLeft w:val="0"/>
              <w:marRight w:val="0"/>
              <w:marTop w:val="0"/>
              <w:marBottom w:val="0"/>
              <w:divBdr>
                <w:top w:val="single" w:sz="2" w:space="0" w:color="000000"/>
                <w:left w:val="single" w:sz="2" w:space="0" w:color="000000"/>
                <w:bottom w:val="single" w:sz="2" w:space="0" w:color="000000"/>
                <w:right w:val="single" w:sz="2" w:space="0" w:color="000000"/>
              </w:divBdr>
            </w:div>
            <w:div w:id="689794406">
              <w:marLeft w:val="0"/>
              <w:marRight w:val="0"/>
              <w:marTop w:val="0"/>
              <w:marBottom w:val="0"/>
              <w:divBdr>
                <w:top w:val="single" w:sz="2" w:space="0" w:color="000000"/>
                <w:left w:val="single" w:sz="2" w:space="0" w:color="000000"/>
                <w:bottom w:val="single" w:sz="2" w:space="0" w:color="000000"/>
                <w:right w:val="single" w:sz="2" w:space="0" w:color="000000"/>
              </w:divBdr>
            </w:div>
            <w:div w:id="745343286">
              <w:marLeft w:val="0"/>
              <w:marRight w:val="0"/>
              <w:marTop w:val="0"/>
              <w:marBottom w:val="0"/>
              <w:divBdr>
                <w:top w:val="single" w:sz="2" w:space="0" w:color="000000"/>
                <w:left w:val="single" w:sz="2" w:space="0" w:color="000000"/>
                <w:bottom w:val="single" w:sz="2" w:space="0" w:color="000000"/>
                <w:right w:val="single" w:sz="2" w:space="0" w:color="000000"/>
              </w:divBdr>
            </w:div>
            <w:div w:id="755172793">
              <w:marLeft w:val="0"/>
              <w:marRight w:val="0"/>
              <w:marTop w:val="0"/>
              <w:marBottom w:val="0"/>
              <w:divBdr>
                <w:top w:val="single" w:sz="2" w:space="0" w:color="000000"/>
                <w:left w:val="single" w:sz="2" w:space="0" w:color="000000"/>
                <w:bottom w:val="single" w:sz="2" w:space="0" w:color="000000"/>
                <w:right w:val="single" w:sz="2" w:space="0" w:color="000000"/>
              </w:divBdr>
            </w:div>
            <w:div w:id="775369352">
              <w:marLeft w:val="0"/>
              <w:marRight w:val="0"/>
              <w:marTop w:val="0"/>
              <w:marBottom w:val="0"/>
              <w:divBdr>
                <w:top w:val="single" w:sz="2" w:space="0" w:color="000000"/>
                <w:left w:val="single" w:sz="2" w:space="0" w:color="000000"/>
                <w:bottom w:val="single" w:sz="2" w:space="0" w:color="000000"/>
                <w:right w:val="single" w:sz="2" w:space="0" w:color="000000"/>
              </w:divBdr>
            </w:div>
            <w:div w:id="783160056">
              <w:marLeft w:val="0"/>
              <w:marRight w:val="0"/>
              <w:marTop w:val="0"/>
              <w:marBottom w:val="0"/>
              <w:divBdr>
                <w:top w:val="single" w:sz="2" w:space="0" w:color="000000"/>
                <w:left w:val="single" w:sz="2" w:space="0" w:color="000000"/>
                <w:bottom w:val="single" w:sz="2" w:space="0" w:color="000000"/>
                <w:right w:val="single" w:sz="2" w:space="0" w:color="000000"/>
              </w:divBdr>
            </w:div>
            <w:div w:id="935282618">
              <w:marLeft w:val="0"/>
              <w:marRight w:val="0"/>
              <w:marTop w:val="0"/>
              <w:marBottom w:val="0"/>
              <w:divBdr>
                <w:top w:val="single" w:sz="2" w:space="0" w:color="000000"/>
                <w:left w:val="single" w:sz="2" w:space="0" w:color="000000"/>
                <w:bottom w:val="single" w:sz="2" w:space="0" w:color="000000"/>
                <w:right w:val="single" w:sz="2" w:space="0" w:color="000000"/>
              </w:divBdr>
            </w:div>
            <w:div w:id="1039205227">
              <w:marLeft w:val="0"/>
              <w:marRight w:val="0"/>
              <w:marTop w:val="0"/>
              <w:marBottom w:val="0"/>
              <w:divBdr>
                <w:top w:val="single" w:sz="2" w:space="0" w:color="000000"/>
                <w:left w:val="single" w:sz="2" w:space="0" w:color="000000"/>
                <w:bottom w:val="single" w:sz="2" w:space="0" w:color="000000"/>
                <w:right w:val="single" w:sz="2" w:space="0" w:color="000000"/>
              </w:divBdr>
            </w:div>
            <w:div w:id="1098019826">
              <w:marLeft w:val="0"/>
              <w:marRight w:val="0"/>
              <w:marTop w:val="0"/>
              <w:marBottom w:val="0"/>
              <w:divBdr>
                <w:top w:val="single" w:sz="2" w:space="0" w:color="000000"/>
                <w:left w:val="single" w:sz="2" w:space="0" w:color="000000"/>
                <w:bottom w:val="single" w:sz="2" w:space="0" w:color="000000"/>
                <w:right w:val="single" w:sz="2" w:space="0" w:color="000000"/>
              </w:divBdr>
            </w:div>
            <w:div w:id="1283996616">
              <w:marLeft w:val="0"/>
              <w:marRight w:val="0"/>
              <w:marTop w:val="0"/>
              <w:marBottom w:val="0"/>
              <w:divBdr>
                <w:top w:val="single" w:sz="2" w:space="0" w:color="000000"/>
                <w:left w:val="single" w:sz="2" w:space="0" w:color="000000"/>
                <w:bottom w:val="single" w:sz="2" w:space="0" w:color="000000"/>
                <w:right w:val="single" w:sz="2" w:space="0" w:color="000000"/>
              </w:divBdr>
            </w:div>
            <w:div w:id="1299606519">
              <w:marLeft w:val="0"/>
              <w:marRight w:val="0"/>
              <w:marTop w:val="0"/>
              <w:marBottom w:val="0"/>
              <w:divBdr>
                <w:top w:val="single" w:sz="2" w:space="0" w:color="000000"/>
                <w:left w:val="single" w:sz="2" w:space="0" w:color="000000"/>
                <w:bottom w:val="single" w:sz="2" w:space="0" w:color="000000"/>
                <w:right w:val="single" w:sz="2" w:space="0" w:color="000000"/>
              </w:divBdr>
            </w:div>
            <w:div w:id="1347636064">
              <w:marLeft w:val="0"/>
              <w:marRight w:val="0"/>
              <w:marTop w:val="0"/>
              <w:marBottom w:val="0"/>
              <w:divBdr>
                <w:top w:val="single" w:sz="2" w:space="0" w:color="000000"/>
                <w:left w:val="single" w:sz="2" w:space="0" w:color="000000"/>
                <w:bottom w:val="single" w:sz="2" w:space="0" w:color="000000"/>
                <w:right w:val="single" w:sz="2" w:space="0" w:color="000000"/>
              </w:divBdr>
            </w:div>
            <w:div w:id="1384602234">
              <w:marLeft w:val="0"/>
              <w:marRight w:val="0"/>
              <w:marTop w:val="0"/>
              <w:marBottom w:val="0"/>
              <w:divBdr>
                <w:top w:val="single" w:sz="2" w:space="0" w:color="000000"/>
                <w:left w:val="single" w:sz="2" w:space="0" w:color="000000"/>
                <w:bottom w:val="single" w:sz="2" w:space="0" w:color="000000"/>
                <w:right w:val="single" w:sz="2" w:space="0" w:color="000000"/>
              </w:divBdr>
            </w:div>
            <w:div w:id="1399477448">
              <w:marLeft w:val="0"/>
              <w:marRight w:val="0"/>
              <w:marTop w:val="0"/>
              <w:marBottom w:val="0"/>
              <w:divBdr>
                <w:top w:val="single" w:sz="2" w:space="0" w:color="000000"/>
                <w:left w:val="single" w:sz="2" w:space="0" w:color="000000"/>
                <w:bottom w:val="single" w:sz="2" w:space="0" w:color="000000"/>
                <w:right w:val="single" w:sz="2" w:space="0" w:color="000000"/>
              </w:divBdr>
            </w:div>
            <w:div w:id="1433815202">
              <w:marLeft w:val="0"/>
              <w:marRight w:val="0"/>
              <w:marTop w:val="0"/>
              <w:marBottom w:val="0"/>
              <w:divBdr>
                <w:top w:val="single" w:sz="2" w:space="0" w:color="000000"/>
                <w:left w:val="single" w:sz="2" w:space="0" w:color="000000"/>
                <w:bottom w:val="single" w:sz="2" w:space="0" w:color="000000"/>
                <w:right w:val="single" w:sz="2" w:space="0" w:color="000000"/>
              </w:divBdr>
            </w:div>
            <w:div w:id="1634867177">
              <w:marLeft w:val="0"/>
              <w:marRight w:val="0"/>
              <w:marTop w:val="0"/>
              <w:marBottom w:val="0"/>
              <w:divBdr>
                <w:top w:val="single" w:sz="2" w:space="0" w:color="000000"/>
                <w:left w:val="single" w:sz="2" w:space="0" w:color="000000"/>
                <w:bottom w:val="single" w:sz="2" w:space="0" w:color="000000"/>
                <w:right w:val="single" w:sz="2" w:space="0" w:color="000000"/>
              </w:divBdr>
            </w:div>
            <w:div w:id="1676690628">
              <w:marLeft w:val="0"/>
              <w:marRight w:val="0"/>
              <w:marTop w:val="0"/>
              <w:marBottom w:val="0"/>
              <w:divBdr>
                <w:top w:val="single" w:sz="2" w:space="0" w:color="000000"/>
                <w:left w:val="single" w:sz="2" w:space="0" w:color="000000"/>
                <w:bottom w:val="single" w:sz="2" w:space="0" w:color="000000"/>
                <w:right w:val="single" w:sz="2" w:space="0" w:color="000000"/>
              </w:divBdr>
            </w:div>
            <w:div w:id="1680960136">
              <w:marLeft w:val="0"/>
              <w:marRight w:val="0"/>
              <w:marTop w:val="0"/>
              <w:marBottom w:val="0"/>
              <w:divBdr>
                <w:top w:val="single" w:sz="2" w:space="0" w:color="000000"/>
                <w:left w:val="single" w:sz="2" w:space="0" w:color="000000"/>
                <w:bottom w:val="single" w:sz="2" w:space="0" w:color="000000"/>
                <w:right w:val="single" w:sz="2" w:space="0" w:color="000000"/>
              </w:divBdr>
            </w:div>
            <w:div w:id="1684212019">
              <w:marLeft w:val="0"/>
              <w:marRight w:val="0"/>
              <w:marTop w:val="0"/>
              <w:marBottom w:val="0"/>
              <w:divBdr>
                <w:top w:val="single" w:sz="2" w:space="0" w:color="000000"/>
                <w:left w:val="single" w:sz="2" w:space="0" w:color="000000"/>
                <w:bottom w:val="single" w:sz="2" w:space="0" w:color="000000"/>
                <w:right w:val="single" w:sz="2" w:space="0" w:color="000000"/>
              </w:divBdr>
            </w:div>
            <w:div w:id="1716613423">
              <w:marLeft w:val="0"/>
              <w:marRight w:val="0"/>
              <w:marTop w:val="0"/>
              <w:marBottom w:val="0"/>
              <w:divBdr>
                <w:top w:val="single" w:sz="2" w:space="0" w:color="000000"/>
                <w:left w:val="single" w:sz="2" w:space="0" w:color="000000"/>
                <w:bottom w:val="single" w:sz="2" w:space="0" w:color="000000"/>
                <w:right w:val="single" w:sz="2" w:space="0" w:color="000000"/>
              </w:divBdr>
            </w:div>
            <w:div w:id="1722704147">
              <w:marLeft w:val="0"/>
              <w:marRight w:val="0"/>
              <w:marTop w:val="0"/>
              <w:marBottom w:val="0"/>
              <w:divBdr>
                <w:top w:val="single" w:sz="2" w:space="0" w:color="000000"/>
                <w:left w:val="single" w:sz="2" w:space="0" w:color="000000"/>
                <w:bottom w:val="single" w:sz="2" w:space="0" w:color="000000"/>
                <w:right w:val="single" w:sz="2" w:space="0" w:color="000000"/>
              </w:divBdr>
            </w:div>
            <w:div w:id="1757483789">
              <w:marLeft w:val="0"/>
              <w:marRight w:val="0"/>
              <w:marTop w:val="0"/>
              <w:marBottom w:val="0"/>
              <w:divBdr>
                <w:top w:val="single" w:sz="2" w:space="0" w:color="000000"/>
                <w:left w:val="single" w:sz="2" w:space="0" w:color="000000"/>
                <w:bottom w:val="single" w:sz="2" w:space="0" w:color="000000"/>
                <w:right w:val="single" w:sz="2" w:space="0" w:color="000000"/>
              </w:divBdr>
            </w:div>
            <w:div w:id="1768426329">
              <w:marLeft w:val="0"/>
              <w:marRight w:val="0"/>
              <w:marTop w:val="0"/>
              <w:marBottom w:val="0"/>
              <w:divBdr>
                <w:top w:val="single" w:sz="2" w:space="0" w:color="000000"/>
                <w:left w:val="single" w:sz="2" w:space="0" w:color="000000"/>
                <w:bottom w:val="single" w:sz="2" w:space="0" w:color="000000"/>
                <w:right w:val="single" w:sz="2" w:space="0" w:color="000000"/>
              </w:divBdr>
            </w:div>
            <w:div w:id="1861166303">
              <w:marLeft w:val="0"/>
              <w:marRight w:val="0"/>
              <w:marTop w:val="0"/>
              <w:marBottom w:val="0"/>
              <w:divBdr>
                <w:top w:val="single" w:sz="2" w:space="0" w:color="000000"/>
                <w:left w:val="single" w:sz="2" w:space="0" w:color="000000"/>
                <w:bottom w:val="single" w:sz="2" w:space="0" w:color="000000"/>
                <w:right w:val="single" w:sz="2" w:space="0" w:color="000000"/>
              </w:divBdr>
            </w:div>
            <w:div w:id="2054500774">
              <w:marLeft w:val="0"/>
              <w:marRight w:val="0"/>
              <w:marTop w:val="0"/>
              <w:marBottom w:val="0"/>
              <w:divBdr>
                <w:top w:val="single" w:sz="2" w:space="0" w:color="000000"/>
                <w:left w:val="single" w:sz="2" w:space="0" w:color="000000"/>
                <w:bottom w:val="single" w:sz="2" w:space="0" w:color="000000"/>
                <w:right w:val="single" w:sz="2" w:space="0" w:color="000000"/>
              </w:divBdr>
            </w:div>
            <w:div w:id="2132820669">
              <w:marLeft w:val="0"/>
              <w:marRight w:val="0"/>
              <w:marTop w:val="0"/>
              <w:marBottom w:val="0"/>
              <w:divBdr>
                <w:top w:val="single" w:sz="2" w:space="0" w:color="000000"/>
                <w:left w:val="single" w:sz="2" w:space="0" w:color="000000"/>
                <w:bottom w:val="single" w:sz="2" w:space="0" w:color="000000"/>
                <w:right w:val="single" w:sz="2" w:space="0" w:color="000000"/>
              </w:divBdr>
            </w:div>
            <w:div w:id="2138141016">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 w:id="71465700">
      <w:bodyDiv w:val="1"/>
      <w:marLeft w:val="0"/>
      <w:marRight w:val="0"/>
      <w:marTop w:val="0"/>
      <w:marBottom w:val="0"/>
      <w:divBdr>
        <w:top w:val="none" w:sz="0" w:space="0" w:color="auto"/>
        <w:left w:val="none" w:sz="0" w:space="0" w:color="auto"/>
        <w:bottom w:val="none" w:sz="0" w:space="0" w:color="auto"/>
        <w:right w:val="none" w:sz="0" w:space="0" w:color="auto"/>
      </w:divBdr>
    </w:div>
    <w:div w:id="99373981">
      <w:bodyDiv w:val="1"/>
      <w:marLeft w:val="0"/>
      <w:marRight w:val="0"/>
      <w:marTop w:val="0"/>
      <w:marBottom w:val="0"/>
      <w:divBdr>
        <w:top w:val="none" w:sz="0" w:space="0" w:color="auto"/>
        <w:left w:val="none" w:sz="0" w:space="0" w:color="auto"/>
        <w:bottom w:val="none" w:sz="0" w:space="0" w:color="auto"/>
        <w:right w:val="none" w:sz="0" w:space="0" w:color="auto"/>
      </w:divBdr>
      <w:divsChild>
        <w:div w:id="1284077289">
          <w:marLeft w:val="0"/>
          <w:marRight w:val="0"/>
          <w:marTop w:val="0"/>
          <w:marBottom w:val="0"/>
          <w:divBdr>
            <w:top w:val="none" w:sz="0" w:space="0" w:color="auto"/>
            <w:left w:val="none" w:sz="0" w:space="0" w:color="auto"/>
            <w:bottom w:val="none" w:sz="0" w:space="0" w:color="auto"/>
            <w:right w:val="none" w:sz="0" w:space="0" w:color="auto"/>
          </w:divBdr>
          <w:divsChild>
            <w:div w:id="96679996">
              <w:marLeft w:val="0"/>
              <w:marRight w:val="0"/>
              <w:marTop w:val="0"/>
              <w:marBottom w:val="0"/>
              <w:divBdr>
                <w:top w:val="single" w:sz="2" w:space="0" w:color="000000"/>
                <w:left w:val="single" w:sz="2" w:space="0" w:color="000000"/>
                <w:bottom w:val="single" w:sz="2" w:space="0" w:color="000000"/>
                <w:right w:val="single" w:sz="2" w:space="0" w:color="000000"/>
              </w:divBdr>
            </w:div>
            <w:div w:id="116069197">
              <w:marLeft w:val="0"/>
              <w:marRight w:val="0"/>
              <w:marTop w:val="0"/>
              <w:marBottom w:val="0"/>
              <w:divBdr>
                <w:top w:val="single" w:sz="2" w:space="0" w:color="000000"/>
                <w:left w:val="single" w:sz="2" w:space="0" w:color="000000"/>
                <w:bottom w:val="single" w:sz="2" w:space="0" w:color="000000"/>
                <w:right w:val="single" w:sz="2" w:space="0" w:color="000000"/>
              </w:divBdr>
            </w:div>
            <w:div w:id="431559690">
              <w:marLeft w:val="0"/>
              <w:marRight w:val="0"/>
              <w:marTop w:val="0"/>
              <w:marBottom w:val="0"/>
              <w:divBdr>
                <w:top w:val="single" w:sz="2" w:space="0" w:color="000000"/>
                <w:left w:val="single" w:sz="2" w:space="0" w:color="000000"/>
                <w:bottom w:val="single" w:sz="2" w:space="0" w:color="000000"/>
                <w:right w:val="single" w:sz="2" w:space="0" w:color="000000"/>
              </w:divBdr>
            </w:div>
            <w:div w:id="515078157">
              <w:marLeft w:val="0"/>
              <w:marRight w:val="0"/>
              <w:marTop w:val="0"/>
              <w:marBottom w:val="0"/>
              <w:divBdr>
                <w:top w:val="single" w:sz="2" w:space="0" w:color="000000"/>
                <w:left w:val="single" w:sz="2" w:space="0" w:color="000000"/>
                <w:bottom w:val="single" w:sz="2" w:space="0" w:color="000000"/>
                <w:right w:val="single" w:sz="2" w:space="0" w:color="000000"/>
              </w:divBdr>
            </w:div>
            <w:div w:id="603803715">
              <w:marLeft w:val="0"/>
              <w:marRight w:val="0"/>
              <w:marTop w:val="0"/>
              <w:marBottom w:val="0"/>
              <w:divBdr>
                <w:top w:val="single" w:sz="2" w:space="0" w:color="000000"/>
                <w:left w:val="single" w:sz="2" w:space="0" w:color="000000"/>
                <w:bottom w:val="single" w:sz="2" w:space="0" w:color="000000"/>
                <w:right w:val="single" w:sz="2" w:space="0" w:color="000000"/>
              </w:divBdr>
            </w:div>
            <w:div w:id="1045521368">
              <w:marLeft w:val="0"/>
              <w:marRight w:val="0"/>
              <w:marTop w:val="0"/>
              <w:marBottom w:val="0"/>
              <w:divBdr>
                <w:top w:val="single" w:sz="2" w:space="0" w:color="000000"/>
                <w:left w:val="single" w:sz="2" w:space="0" w:color="000000"/>
                <w:bottom w:val="single" w:sz="2" w:space="0" w:color="000000"/>
                <w:right w:val="single" w:sz="2" w:space="0" w:color="000000"/>
              </w:divBdr>
            </w:div>
            <w:div w:id="1063329119">
              <w:marLeft w:val="0"/>
              <w:marRight w:val="0"/>
              <w:marTop w:val="0"/>
              <w:marBottom w:val="0"/>
              <w:divBdr>
                <w:top w:val="single" w:sz="2" w:space="0" w:color="000000"/>
                <w:left w:val="single" w:sz="2" w:space="0" w:color="000000"/>
                <w:bottom w:val="single" w:sz="2" w:space="0" w:color="000000"/>
                <w:right w:val="single" w:sz="2" w:space="0" w:color="000000"/>
              </w:divBdr>
            </w:div>
            <w:div w:id="1078940486">
              <w:marLeft w:val="0"/>
              <w:marRight w:val="0"/>
              <w:marTop w:val="0"/>
              <w:marBottom w:val="0"/>
              <w:divBdr>
                <w:top w:val="single" w:sz="2" w:space="0" w:color="000000"/>
                <w:left w:val="single" w:sz="2" w:space="0" w:color="000000"/>
                <w:bottom w:val="single" w:sz="2" w:space="0" w:color="000000"/>
                <w:right w:val="single" w:sz="2" w:space="0" w:color="000000"/>
              </w:divBdr>
            </w:div>
            <w:div w:id="1113594115">
              <w:marLeft w:val="0"/>
              <w:marRight w:val="0"/>
              <w:marTop w:val="0"/>
              <w:marBottom w:val="0"/>
              <w:divBdr>
                <w:top w:val="single" w:sz="2" w:space="0" w:color="000000"/>
                <w:left w:val="single" w:sz="2" w:space="0" w:color="000000"/>
                <w:bottom w:val="single" w:sz="2" w:space="0" w:color="000000"/>
                <w:right w:val="single" w:sz="2" w:space="0" w:color="000000"/>
              </w:divBdr>
            </w:div>
            <w:div w:id="1200898292">
              <w:marLeft w:val="0"/>
              <w:marRight w:val="0"/>
              <w:marTop w:val="0"/>
              <w:marBottom w:val="0"/>
              <w:divBdr>
                <w:top w:val="single" w:sz="2" w:space="0" w:color="000000"/>
                <w:left w:val="single" w:sz="2" w:space="0" w:color="000000"/>
                <w:bottom w:val="single" w:sz="2" w:space="0" w:color="000000"/>
                <w:right w:val="single" w:sz="2" w:space="0" w:color="000000"/>
              </w:divBdr>
            </w:div>
            <w:div w:id="1272665199">
              <w:marLeft w:val="0"/>
              <w:marRight w:val="0"/>
              <w:marTop w:val="0"/>
              <w:marBottom w:val="0"/>
              <w:divBdr>
                <w:top w:val="single" w:sz="2" w:space="0" w:color="000000"/>
                <w:left w:val="single" w:sz="2" w:space="0" w:color="000000"/>
                <w:bottom w:val="single" w:sz="2" w:space="0" w:color="000000"/>
                <w:right w:val="single" w:sz="2" w:space="0" w:color="000000"/>
              </w:divBdr>
            </w:div>
            <w:div w:id="1305309646">
              <w:marLeft w:val="0"/>
              <w:marRight w:val="0"/>
              <w:marTop w:val="0"/>
              <w:marBottom w:val="0"/>
              <w:divBdr>
                <w:top w:val="single" w:sz="2" w:space="0" w:color="000000"/>
                <w:left w:val="single" w:sz="2" w:space="0" w:color="000000"/>
                <w:bottom w:val="single" w:sz="2" w:space="0" w:color="000000"/>
                <w:right w:val="single" w:sz="2" w:space="0" w:color="000000"/>
              </w:divBdr>
            </w:div>
            <w:div w:id="1409380622">
              <w:marLeft w:val="0"/>
              <w:marRight w:val="0"/>
              <w:marTop w:val="0"/>
              <w:marBottom w:val="0"/>
              <w:divBdr>
                <w:top w:val="single" w:sz="2" w:space="0" w:color="000000"/>
                <w:left w:val="single" w:sz="2" w:space="0" w:color="000000"/>
                <w:bottom w:val="single" w:sz="2" w:space="0" w:color="000000"/>
                <w:right w:val="single" w:sz="2" w:space="0" w:color="000000"/>
              </w:divBdr>
            </w:div>
            <w:div w:id="1659841835">
              <w:marLeft w:val="0"/>
              <w:marRight w:val="0"/>
              <w:marTop w:val="0"/>
              <w:marBottom w:val="0"/>
              <w:divBdr>
                <w:top w:val="single" w:sz="2" w:space="0" w:color="000000"/>
                <w:left w:val="single" w:sz="2" w:space="0" w:color="000000"/>
                <w:bottom w:val="single" w:sz="2" w:space="0" w:color="000000"/>
                <w:right w:val="single" w:sz="2" w:space="0" w:color="000000"/>
              </w:divBdr>
            </w:div>
            <w:div w:id="1676691203">
              <w:marLeft w:val="0"/>
              <w:marRight w:val="0"/>
              <w:marTop w:val="0"/>
              <w:marBottom w:val="0"/>
              <w:divBdr>
                <w:top w:val="single" w:sz="2" w:space="0" w:color="000000"/>
                <w:left w:val="single" w:sz="2" w:space="0" w:color="000000"/>
                <w:bottom w:val="single" w:sz="2" w:space="0" w:color="000000"/>
                <w:right w:val="single" w:sz="2" w:space="0" w:color="000000"/>
              </w:divBdr>
            </w:div>
            <w:div w:id="1719940092">
              <w:marLeft w:val="0"/>
              <w:marRight w:val="0"/>
              <w:marTop w:val="0"/>
              <w:marBottom w:val="0"/>
              <w:divBdr>
                <w:top w:val="single" w:sz="2" w:space="0" w:color="000000"/>
                <w:left w:val="single" w:sz="2" w:space="0" w:color="000000"/>
                <w:bottom w:val="single" w:sz="2" w:space="0" w:color="000000"/>
                <w:right w:val="single" w:sz="2" w:space="0" w:color="000000"/>
              </w:divBdr>
            </w:div>
            <w:div w:id="1985162673">
              <w:marLeft w:val="0"/>
              <w:marRight w:val="0"/>
              <w:marTop w:val="0"/>
              <w:marBottom w:val="0"/>
              <w:divBdr>
                <w:top w:val="single" w:sz="2" w:space="0" w:color="000000"/>
                <w:left w:val="single" w:sz="2" w:space="0" w:color="000000"/>
                <w:bottom w:val="single" w:sz="2" w:space="0" w:color="000000"/>
                <w:right w:val="single" w:sz="2" w:space="0" w:color="000000"/>
              </w:divBdr>
            </w:div>
            <w:div w:id="2043360719">
              <w:marLeft w:val="0"/>
              <w:marRight w:val="0"/>
              <w:marTop w:val="0"/>
              <w:marBottom w:val="0"/>
              <w:divBdr>
                <w:top w:val="single" w:sz="2" w:space="0" w:color="000000"/>
                <w:left w:val="single" w:sz="2" w:space="0" w:color="000000"/>
                <w:bottom w:val="single" w:sz="2" w:space="0" w:color="000000"/>
                <w:right w:val="single" w:sz="2" w:space="0" w:color="000000"/>
              </w:divBdr>
            </w:div>
            <w:div w:id="2091779273">
              <w:marLeft w:val="0"/>
              <w:marRight w:val="0"/>
              <w:marTop w:val="0"/>
              <w:marBottom w:val="0"/>
              <w:divBdr>
                <w:top w:val="single" w:sz="2" w:space="0" w:color="000000"/>
                <w:left w:val="single" w:sz="2" w:space="0" w:color="000000"/>
                <w:bottom w:val="single" w:sz="2" w:space="0" w:color="000000"/>
                <w:right w:val="single" w:sz="2" w:space="0" w:color="000000"/>
              </w:divBdr>
            </w:div>
            <w:div w:id="2110196962">
              <w:marLeft w:val="0"/>
              <w:marRight w:val="0"/>
              <w:marTop w:val="0"/>
              <w:marBottom w:val="0"/>
              <w:divBdr>
                <w:top w:val="single" w:sz="2" w:space="0" w:color="000000"/>
                <w:left w:val="single" w:sz="2" w:space="0" w:color="000000"/>
                <w:bottom w:val="single" w:sz="2" w:space="0" w:color="000000"/>
                <w:right w:val="single" w:sz="2" w:space="0" w:color="000000"/>
              </w:divBdr>
            </w:div>
            <w:div w:id="2144230767">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 w:id="136146082">
      <w:bodyDiv w:val="1"/>
      <w:marLeft w:val="0"/>
      <w:marRight w:val="0"/>
      <w:marTop w:val="0"/>
      <w:marBottom w:val="0"/>
      <w:divBdr>
        <w:top w:val="none" w:sz="0" w:space="0" w:color="auto"/>
        <w:left w:val="none" w:sz="0" w:space="0" w:color="auto"/>
        <w:bottom w:val="none" w:sz="0" w:space="0" w:color="auto"/>
        <w:right w:val="none" w:sz="0" w:space="0" w:color="auto"/>
      </w:divBdr>
      <w:divsChild>
        <w:div w:id="1438333886">
          <w:marLeft w:val="0"/>
          <w:marRight w:val="0"/>
          <w:marTop w:val="0"/>
          <w:marBottom w:val="0"/>
          <w:divBdr>
            <w:top w:val="none" w:sz="0" w:space="0" w:color="auto"/>
            <w:left w:val="none" w:sz="0" w:space="0" w:color="auto"/>
            <w:bottom w:val="none" w:sz="0" w:space="0" w:color="auto"/>
            <w:right w:val="none" w:sz="0" w:space="0" w:color="auto"/>
          </w:divBdr>
        </w:div>
      </w:divsChild>
    </w:div>
    <w:div w:id="149488213">
      <w:bodyDiv w:val="1"/>
      <w:marLeft w:val="0"/>
      <w:marRight w:val="0"/>
      <w:marTop w:val="0"/>
      <w:marBottom w:val="0"/>
      <w:divBdr>
        <w:top w:val="none" w:sz="0" w:space="0" w:color="auto"/>
        <w:left w:val="none" w:sz="0" w:space="0" w:color="auto"/>
        <w:bottom w:val="none" w:sz="0" w:space="0" w:color="auto"/>
        <w:right w:val="none" w:sz="0" w:space="0" w:color="auto"/>
      </w:divBdr>
    </w:div>
    <w:div w:id="168914716">
      <w:bodyDiv w:val="1"/>
      <w:marLeft w:val="0"/>
      <w:marRight w:val="0"/>
      <w:marTop w:val="0"/>
      <w:marBottom w:val="0"/>
      <w:divBdr>
        <w:top w:val="none" w:sz="0" w:space="0" w:color="auto"/>
        <w:left w:val="none" w:sz="0" w:space="0" w:color="auto"/>
        <w:bottom w:val="none" w:sz="0" w:space="0" w:color="auto"/>
        <w:right w:val="none" w:sz="0" w:space="0" w:color="auto"/>
      </w:divBdr>
      <w:divsChild>
        <w:div w:id="1456757650">
          <w:marLeft w:val="0"/>
          <w:marRight w:val="0"/>
          <w:marTop w:val="0"/>
          <w:marBottom w:val="0"/>
          <w:divBdr>
            <w:top w:val="none" w:sz="0" w:space="0" w:color="auto"/>
            <w:left w:val="none" w:sz="0" w:space="0" w:color="auto"/>
            <w:bottom w:val="none" w:sz="0" w:space="0" w:color="auto"/>
            <w:right w:val="none" w:sz="0" w:space="0" w:color="auto"/>
          </w:divBdr>
          <w:divsChild>
            <w:div w:id="146940185">
              <w:marLeft w:val="0"/>
              <w:marRight w:val="0"/>
              <w:marTop w:val="0"/>
              <w:marBottom w:val="0"/>
              <w:divBdr>
                <w:top w:val="single" w:sz="2" w:space="0" w:color="000000"/>
                <w:left w:val="single" w:sz="2" w:space="0" w:color="000000"/>
                <w:bottom w:val="single" w:sz="2" w:space="0" w:color="000000"/>
                <w:right w:val="single" w:sz="2" w:space="0" w:color="000000"/>
              </w:divBdr>
            </w:div>
            <w:div w:id="182937987">
              <w:marLeft w:val="0"/>
              <w:marRight w:val="0"/>
              <w:marTop w:val="0"/>
              <w:marBottom w:val="0"/>
              <w:divBdr>
                <w:top w:val="single" w:sz="2" w:space="0" w:color="000000"/>
                <w:left w:val="single" w:sz="2" w:space="0" w:color="000000"/>
                <w:bottom w:val="single" w:sz="2" w:space="0" w:color="000000"/>
                <w:right w:val="single" w:sz="2" w:space="0" w:color="000000"/>
              </w:divBdr>
            </w:div>
            <w:div w:id="272858780">
              <w:marLeft w:val="0"/>
              <w:marRight w:val="0"/>
              <w:marTop w:val="0"/>
              <w:marBottom w:val="0"/>
              <w:divBdr>
                <w:top w:val="single" w:sz="2" w:space="0" w:color="000000"/>
                <w:left w:val="single" w:sz="2" w:space="0" w:color="000000"/>
                <w:bottom w:val="single" w:sz="2" w:space="0" w:color="000000"/>
                <w:right w:val="single" w:sz="2" w:space="0" w:color="000000"/>
              </w:divBdr>
            </w:div>
            <w:div w:id="1044333589">
              <w:marLeft w:val="0"/>
              <w:marRight w:val="0"/>
              <w:marTop w:val="0"/>
              <w:marBottom w:val="0"/>
              <w:divBdr>
                <w:top w:val="single" w:sz="2" w:space="0" w:color="000000"/>
                <w:left w:val="single" w:sz="2" w:space="0" w:color="000000"/>
                <w:bottom w:val="single" w:sz="2" w:space="0" w:color="000000"/>
                <w:right w:val="single" w:sz="2" w:space="0" w:color="000000"/>
              </w:divBdr>
            </w:div>
            <w:div w:id="1144007006">
              <w:marLeft w:val="0"/>
              <w:marRight w:val="0"/>
              <w:marTop w:val="0"/>
              <w:marBottom w:val="0"/>
              <w:divBdr>
                <w:top w:val="single" w:sz="2" w:space="0" w:color="000000"/>
                <w:left w:val="single" w:sz="2" w:space="0" w:color="000000"/>
                <w:bottom w:val="single" w:sz="2" w:space="0" w:color="000000"/>
                <w:right w:val="single" w:sz="2" w:space="0" w:color="000000"/>
              </w:divBdr>
            </w:div>
            <w:div w:id="1209535193">
              <w:marLeft w:val="0"/>
              <w:marRight w:val="0"/>
              <w:marTop w:val="0"/>
              <w:marBottom w:val="0"/>
              <w:divBdr>
                <w:top w:val="single" w:sz="2" w:space="0" w:color="000000"/>
                <w:left w:val="single" w:sz="2" w:space="0" w:color="000000"/>
                <w:bottom w:val="single" w:sz="2" w:space="0" w:color="000000"/>
                <w:right w:val="single" w:sz="2" w:space="0" w:color="000000"/>
              </w:divBdr>
            </w:div>
            <w:div w:id="1646885358">
              <w:marLeft w:val="0"/>
              <w:marRight w:val="0"/>
              <w:marTop w:val="0"/>
              <w:marBottom w:val="0"/>
              <w:divBdr>
                <w:top w:val="single" w:sz="2" w:space="0" w:color="000000"/>
                <w:left w:val="single" w:sz="2" w:space="0" w:color="000000"/>
                <w:bottom w:val="single" w:sz="2" w:space="0" w:color="000000"/>
                <w:right w:val="single" w:sz="2" w:space="0" w:color="000000"/>
              </w:divBdr>
            </w:div>
            <w:div w:id="2117630074">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 w:id="213809466">
      <w:bodyDiv w:val="1"/>
      <w:marLeft w:val="0"/>
      <w:marRight w:val="0"/>
      <w:marTop w:val="0"/>
      <w:marBottom w:val="0"/>
      <w:divBdr>
        <w:top w:val="none" w:sz="0" w:space="0" w:color="auto"/>
        <w:left w:val="none" w:sz="0" w:space="0" w:color="auto"/>
        <w:bottom w:val="none" w:sz="0" w:space="0" w:color="auto"/>
        <w:right w:val="none" w:sz="0" w:space="0" w:color="auto"/>
      </w:divBdr>
      <w:divsChild>
        <w:div w:id="24866213">
          <w:marLeft w:val="0"/>
          <w:marRight w:val="0"/>
          <w:marTop w:val="0"/>
          <w:marBottom w:val="0"/>
          <w:divBdr>
            <w:top w:val="none" w:sz="0" w:space="0" w:color="auto"/>
            <w:left w:val="none" w:sz="0" w:space="0" w:color="auto"/>
            <w:bottom w:val="none" w:sz="0" w:space="0" w:color="auto"/>
            <w:right w:val="none" w:sz="0" w:space="0" w:color="auto"/>
          </w:divBdr>
        </w:div>
      </w:divsChild>
    </w:div>
    <w:div w:id="217668224">
      <w:bodyDiv w:val="1"/>
      <w:marLeft w:val="0"/>
      <w:marRight w:val="0"/>
      <w:marTop w:val="0"/>
      <w:marBottom w:val="0"/>
      <w:divBdr>
        <w:top w:val="none" w:sz="0" w:space="0" w:color="auto"/>
        <w:left w:val="none" w:sz="0" w:space="0" w:color="auto"/>
        <w:bottom w:val="none" w:sz="0" w:space="0" w:color="auto"/>
        <w:right w:val="none" w:sz="0" w:space="0" w:color="auto"/>
      </w:divBdr>
      <w:divsChild>
        <w:div w:id="462773665">
          <w:marLeft w:val="0"/>
          <w:marRight w:val="0"/>
          <w:marTop w:val="0"/>
          <w:marBottom w:val="0"/>
          <w:divBdr>
            <w:top w:val="none" w:sz="0" w:space="0" w:color="auto"/>
            <w:left w:val="none" w:sz="0" w:space="0" w:color="auto"/>
            <w:bottom w:val="none" w:sz="0" w:space="0" w:color="auto"/>
            <w:right w:val="none" w:sz="0" w:space="0" w:color="auto"/>
          </w:divBdr>
          <w:divsChild>
            <w:div w:id="251007784">
              <w:marLeft w:val="0"/>
              <w:marRight w:val="0"/>
              <w:marTop w:val="0"/>
              <w:marBottom w:val="0"/>
              <w:divBdr>
                <w:top w:val="single" w:sz="2" w:space="0" w:color="000000"/>
                <w:left w:val="single" w:sz="2" w:space="0" w:color="000000"/>
                <w:bottom w:val="single" w:sz="2" w:space="0" w:color="000000"/>
                <w:right w:val="single" w:sz="2" w:space="0" w:color="000000"/>
              </w:divBdr>
            </w:div>
            <w:div w:id="269632074">
              <w:marLeft w:val="0"/>
              <w:marRight w:val="0"/>
              <w:marTop w:val="0"/>
              <w:marBottom w:val="0"/>
              <w:divBdr>
                <w:top w:val="single" w:sz="2" w:space="0" w:color="000000"/>
                <w:left w:val="single" w:sz="2" w:space="0" w:color="000000"/>
                <w:bottom w:val="single" w:sz="2" w:space="0" w:color="000000"/>
                <w:right w:val="single" w:sz="2" w:space="0" w:color="000000"/>
              </w:divBdr>
            </w:div>
            <w:div w:id="631132928">
              <w:marLeft w:val="0"/>
              <w:marRight w:val="0"/>
              <w:marTop w:val="0"/>
              <w:marBottom w:val="0"/>
              <w:divBdr>
                <w:top w:val="single" w:sz="2" w:space="0" w:color="000000"/>
                <w:left w:val="single" w:sz="2" w:space="0" w:color="000000"/>
                <w:bottom w:val="single" w:sz="2" w:space="0" w:color="000000"/>
                <w:right w:val="single" w:sz="2" w:space="0" w:color="000000"/>
              </w:divBdr>
            </w:div>
            <w:div w:id="645208344">
              <w:marLeft w:val="0"/>
              <w:marRight w:val="0"/>
              <w:marTop w:val="0"/>
              <w:marBottom w:val="0"/>
              <w:divBdr>
                <w:top w:val="single" w:sz="2" w:space="0" w:color="000000"/>
                <w:left w:val="single" w:sz="2" w:space="0" w:color="000000"/>
                <w:bottom w:val="single" w:sz="2" w:space="0" w:color="000000"/>
                <w:right w:val="single" w:sz="2" w:space="0" w:color="000000"/>
              </w:divBdr>
            </w:div>
            <w:div w:id="706637292">
              <w:marLeft w:val="0"/>
              <w:marRight w:val="0"/>
              <w:marTop w:val="0"/>
              <w:marBottom w:val="0"/>
              <w:divBdr>
                <w:top w:val="single" w:sz="2" w:space="0" w:color="000000"/>
                <w:left w:val="single" w:sz="2" w:space="0" w:color="000000"/>
                <w:bottom w:val="single" w:sz="2" w:space="0" w:color="000000"/>
                <w:right w:val="single" w:sz="2" w:space="0" w:color="000000"/>
              </w:divBdr>
            </w:div>
            <w:div w:id="1018310844">
              <w:marLeft w:val="0"/>
              <w:marRight w:val="0"/>
              <w:marTop w:val="0"/>
              <w:marBottom w:val="0"/>
              <w:divBdr>
                <w:top w:val="single" w:sz="2" w:space="0" w:color="000000"/>
                <w:left w:val="single" w:sz="2" w:space="0" w:color="000000"/>
                <w:bottom w:val="single" w:sz="2" w:space="0" w:color="000000"/>
                <w:right w:val="single" w:sz="2" w:space="0" w:color="000000"/>
              </w:divBdr>
            </w:div>
            <w:div w:id="1148328194">
              <w:marLeft w:val="0"/>
              <w:marRight w:val="0"/>
              <w:marTop w:val="0"/>
              <w:marBottom w:val="0"/>
              <w:divBdr>
                <w:top w:val="single" w:sz="2" w:space="0" w:color="000000"/>
                <w:left w:val="single" w:sz="2" w:space="0" w:color="000000"/>
                <w:bottom w:val="single" w:sz="2" w:space="0" w:color="000000"/>
                <w:right w:val="single" w:sz="2" w:space="0" w:color="000000"/>
              </w:divBdr>
            </w:div>
            <w:div w:id="1418862895">
              <w:marLeft w:val="0"/>
              <w:marRight w:val="0"/>
              <w:marTop w:val="0"/>
              <w:marBottom w:val="0"/>
              <w:divBdr>
                <w:top w:val="single" w:sz="2" w:space="0" w:color="000000"/>
                <w:left w:val="single" w:sz="2" w:space="0" w:color="000000"/>
                <w:bottom w:val="single" w:sz="2" w:space="0" w:color="000000"/>
                <w:right w:val="single" w:sz="2" w:space="0" w:color="000000"/>
              </w:divBdr>
            </w:div>
            <w:div w:id="1657831373">
              <w:marLeft w:val="0"/>
              <w:marRight w:val="0"/>
              <w:marTop w:val="0"/>
              <w:marBottom w:val="0"/>
              <w:divBdr>
                <w:top w:val="single" w:sz="2" w:space="0" w:color="000000"/>
                <w:left w:val="single" w:sz="2" w:space="0" w:color="000000"/>
                <w:bottom w:val="single" w:sz="2" w:space="0" w:color="000000"/>
                <w:right w:val="single" w:sz="2" w:space="0" w:color="000000"/>
              </w:divBdr>
            </w:div>
            <w:div w:id="1670865969">
              <w:marLeft w:val="0"/>
              <w:marRight w:val="0"/>
              <w:marTop w:val="0"/>
              <w:marBottom w:val="0"/>
              <w:divBdr>
                <w:top w:val="single" w:sz="2" w:space="0" w:color="000000"/>
                <w:left w:val="single" w:sz="2" w:space="0" w:color="000000"/>
                <w:bottom w:val="single" w:sz="2" w:space="0" w:color="000000"/>
                <w:right w:val="single" w:sz="2" w:space="0" w:color="000000"/>
              </w:divBdr>
            </w:div>
            <w:div w:id="2023505615">
              <w:marLeft w:val="0"/>
              <w:marRight w:val="0"/>
              <w:marTop w:val="0"/>
              <w:marBottom w:val="0"/>
              <w:divBdr>
                <w:top w:val="single" w:sz="2" w:space="0" w:color="000000"/>
                <w:left w:val="single" w:sz="2" w:space="0" w:color="000000"/>
                <w:bottom w:val="single" w:sz="2" w:space="0" w:color="000000"/>
                <w:right w:val="single" w:sz="2" w:space="0" w:color="000000"/>
              </w:divBdr>
            </w:div>
            <w:div w:id="2110000306">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 w:id="248539142">
      <w:bodyDiv w:val="1"/>
      <w:marLeft w:val="0"/>
      <w:marRight w:val="0"/>
      <w:marTop w:val="0"/>
      <w:marBottom w:val="0"/>
      <w:divBdr>
        <w:top w:val="none" w:sz="0" w:space="0" w:color="auto"/>
        <w:left w:val="none" w:sz="0" w:space="0" w:color="auto"/>
        <w:bottom w:val="none" w:sz="0" w:space="0" w:color="auto"/>
        <w:right w:val="none" w:sz="0" w:space="0" w:color="auto"/>
      </w:divBdr>
      <w:divsChild>
        <w:div w:id="174658188">
          <w:marLeft w:val="0"/>
          <w:marRight w:val="0"/>
          <w:marTop w:val="0"/>
          <w:marBottom w:val="0"/>
          <w:divBdr>
            <w:top w:val="none" w:sz="0" w:space="0" w:color="auto"/>
            <w:left w:val="none" w:sz="0" w:space="0" w:color="auto"/>
            <w:bottom w:val="none" w:sz="0" w:space="0" w:color="auto"/>
            <w:right w:val="none" w:sz="0" w:space="0" w:color="auto"/>
          </w:divBdr>
        </w:div>
      </w:divsChild>
    </w:div>
    <w:div w:id="300229692">
      <w:bodyDiv w:val="1"/>
      <w:marLeft w:val="0"/>
      <w:marRight w:val="0"/>
      <w:marTop w:val="0"/>
      <w:marBottom w:val="0"/>
      <w:divBdr>
        <w:top w:val="none" w:sz="0" w:space="0" w:color="auto"/>
        <w:left w:val="none" w:sz="0" w:space="0" w:color="auto"/>
        <w:bottom w:val="none" w:sz="0" w:space="0" w:color="auto"/>
        <w:right w:val="none" w:sz="0" w:space="0" w:color="auto"/>
      </w:divBdr>
    </w:div>
    <w:div w:id="301234852">
      <w:bodyDiv w:val="1"/>
      <w:marLeft w:val="0"/>
      <w:marRight w:val="0"/>
      <w:marTop w:val="0"/>
      <w:marBottom w:val="0"/>
      <w:divBdr>
        <w:top w:val="none" w:sz="0" w:space="0" w:color="auto"/>
        <w:left w:val="none" w:sz="0" w:space="0" w:color="auto"/>
        <w:bottom w:val="none" w:sz="0" w:space="0" w:color="auto"/>
        <w:right w:val="none" w:sz="0" w:space="0" w:color="auto"/>
      </w:divBdr>
      <w:divsChild>
        <w:div w:id="1019241423">
          <w:marLeft w:val="0"/>
          <w:marRight w:val="0"/>
          <w:marTop w:val="0"/>
          <w:marBottom w:val="0"/>
          <w:divBdr>
            <w:top w:val="none" w:sz="0" w:space="0" w:color="auto"/>
            <w:left w:val="none" w:sz="0" w:space="0" w:color="auto"/>
            <w:bottom w:val="none" w:sz="0" w:space="0" w:color="auto"/>
            <w:right w:val="none" w:sz="0" w:space="0" w:color="auto"/>
          </w:divBdr>
        </w:div>
      </w:divsChild>
    </w:div>
    <w:div w:id="319625375">
      <w:bodyDiv w:val="1"/>
      <w:marLeft w:val="0"/>
      <w:marRight w:val="0"/>
      <w:marTop w:val="0"/>
      <w:marBottom w:val="0"/>
      <w:divBdr>
        <w:top w:val="none" w:sz="0" w:space="0" w:color="auto"/>
        <w:left w:val="none" w:sz="0" w:space="0" w:color="auto"/>
        <w:bottom w:val="none" w:sz="0" w:space="0" w:color="auto"/>
        <w:right w:val="none" w:sz="0" w:space="0" w:color="auto"/>
      </w:divBdr>
    </w:div>
    <w:div w:id="343896637">
      <w:bodyDiv w:val="1"/>
      <w:marLeft w:val="0"/>
      <w:marRight w:val="0"/>
      <w:marTop w:val="0"/>
      <w:marBottom w:val="0"/>
      <w:divBdr>
        <w:top w:val="none" w:sz="0" w:space="0" w:color="auto"/>
        <w:left w:val="none" w:sz="0" w:space="0" w:color="auto"/>
        <w:bottom w:val="none" w:sz="0" w:space="0" w:color="auto"/>
        <w:right w:val="none" w:sz="0" w:space="0" w:color="auto"/>
      </w:divBdr>
    </w:div>
    <w:div w:id="411197455">
      <w:bodyDiv w:val="1"/>
      <w:marLeft w:val="0"/>
      <w:marRight w:val="0"/>
      <w:marTop w:val="0"/>
      <w:marBottom w:val="0"/>
      <w:divBdr>
        <w:top w:val="none" w:sz="0" w:space="0" w:color="auto"/>
        <w:left w:val="none" w:sz="0" w:space="0" w:color="auto"/>
        <w:bottom w:val="none" w:sz="0" w:space="0" w:color="auto"/>
        <w:right w:val="none" w:sz="0" w:space="0" w:color="auto"/>
      </w:divBdr>
      <w:divsChild>
        <w:div w:id="1706833210">
          <w:marLeft w:val="0"/>
          <w:marRight w:val="0"/>
          <w:marTop w:val="0"/>
          <w:marBottom w:val="0"/>
          <w:divBdr>
            <w:top w:val="none" w:sz="0" w:space="0" w:color="auto"/>
            <w:left w:val="none" w:sz="0" w:space="0" w:color="auto"/>
            <w:bottom w:val="none" w:sz="0" w:space="0" w:color="auto"/>
            <w:right w:val="none" w:sz="0" w:space="0" w:color="auto"/>
          </w:divBdr>
        </w:div>
      </w:divsChild>
    </w:div>
    <w:div w:id="427968857">
      <w:bodyDiv w:val="1"/>
      <w:marLeft w:val="0"/>
      <w:marRight w:val="0"/>
      <w:marTop w:val="0"/>
      <w:marBottom w:val="0"/>
      <w:divBdr>
        <w:top w:val="none" w:sz="0" w:space="0" w:color="auto"/>
        <w:left w:val="none" w:sz="0" w:space="0" w:color="auto"/>
        <w:bottom w:val="none" w:sz="0" w:space="0" w:color="auto"/>
        <w:right w:val="none" w:sz="0" w:space="0" w:color="auto"/>
      </w:divBdr>
      <w:divsChild>
        <w:div w:id="2079159909">
          <w:marLeft w:val="0"/>
          <w:marRight w:val="0"/>
          <w:marTop w:val="0"/>
          <w:marBottom w:val="0"/>
          <w:divBdr>
            <w:top w:val="none" w:sz="0" w:space="0" w:color="auto"/>
            <w:left w:val="none" w:sz="0" w:space="0" w:color="auto"/>
            <w:bottom w:val="none" w:sz="0" w:space="0" w:color="auto"/>
            <w:right w:val="none" w:sz="0" w:space="0" w:color="auto"/>
          </w:divBdr>
        </w:div>
      </w:divsChild>
    </w:div>
    <w:div w:id="565607607">
      <w:bodyDiv w:val="1"/>
      <w:marLeft w:val="0"/>
      <w:marRight w:val="0"/>
      <w:marTop w:val="0"/>
      <w:marBottom w:val="0"/>
      <w:divBdr>
        <w:top w:val="none" w:sz="0" w:space="0" w:color="auto"/>
        <w:left w:val="none" w:sz="0" w:space="0" w:color="auto"/>
        <w:bottom w:val="none" w:sz="0" w:space="0" w:color="auto"/>
        <w:right w:val="none" w:sz="0" w:space="0" w:color="auto"/>
      </w:divBdr>
      <w:divsChild>
        <w:div w:id="2094277732">
          <w:marLeft w:val="0"/>
          <w:marRight w:val="0"/>
          <w:marTop w:val="0"/>
          <w:marBottom w:val="0"/>
          <w:divBdr>
            <w:top w:val="none" w:sz="0" w:space="0" w:color="auto"/>
            <w:left w:val="none" w:sz="0" w:space="0" w:color="auto"/>
            <w:bottom w:val="none" w:sz="0" w:space="0" w:color="auto"/>
            <w:right w:val="none" w:sz="0" w:space="0" w:color="auto"/>
          </w:divBdr>
        </w:div>
      </w:divsChild>
    </w:div>
    <w:div w:id="571356140">
      <w:bodyDiv w:val="1"/>
      <w:marLeft w:val="0"/>
      <w:marRight w:val="0"/>
      <w:marTop w:val="0"/>
      <w:marBottom w:val="0"/>
      <w:divBdr>
        <w:top w:val="none" w:sz="0" w:space="0" w:color="auto"/>
        <w:left w:val="none" w:sz="0" w:space="0" w:color="auto"/>
        <w:bottom w:val="none" w:sz="0" w:space="0" w:color="auto"/>
        <w:right w:val="none" w:sz="0" w:space="0" w:color="auto"/>
      </w:divBdr>
      <w:divsChild>
        <w:div w:id="194199043">
          <w:marLeft w:val="0"/>
          <w:marRight w:val="0"/>
          <w:marTop w:val="0"/>
          <w:marBottom w:val="0"/>
          <w:divBdr>
            <w:top w:val="none" w:sz="0" w:space="0" w:color="auto"/>
            <w:left w:val="none" w:sz="0" w:space="0" w:color="auto"/>
            <w:bottom w:val="none" w:sz="0" w:space="0" w:color="auto"/>
            <w:right w:val="none" w:sz="0" w:space="0" w:color="auto"/>
          </w:divBdr>
          <w:divsChild>
            <w:div w:id="661658711">
              <w:marLeft w:val="0"/>
              <w:marRight w:val="0"/>
              <w:marTop w:val="0"/>
              <w:marBottom w:val="0"/>
              <w:divBdr>
                <w:top w:val="single" w:sz="2" w:space="0" w:color="000000"/>
                <w:left w:val="single" w:sz="2" w:space="0" w:color="000000"/>
                <w:bottom w:val="single" w:sz="2" w:space="0" w:color="000000"/>
                <w:right w:val="single" w:sz="2" w:space="0" w:color="000000"/>
              </w:divBdr>
            </w:div>
            <w:div w:id="825049566">
              <w:marLeft w:val="0"/>
              <w:marRight w:val="0"/>
              <w:marTop w:val="0"/>
              <w:marBottom w:val="0"/>
              <w:divBdr>
                <w:top w:val="single" w:sz="2" w:space="0" w:color="000000"/>
                <w:left w:val="single" w:sz="2" w:space="0" w:color="000000"/>
                <w:bottom w:val="single" w:sz="2" w:space="0" w:color="000000"/>
                <w:right w:val="single" w:sz="2" w:space="0" w:color="000000"/>
              </w:divBdr>
            </w:div>
            <w:div w:id="1990397329">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 w:id="573777274">
      <w:bodyDiv w:val="1"/>
      <w:marLeft w:val="0"/>
      <w:marRight w:val="0"/>
      <w:marTop w:val="0"/>
      <w:marBottom w:val="0"/>
      <w:divBdr>
        <w:top w:val="none" w:sz="0" w:space="0" w:color="auto"/>
        <w:left w:val="none" w:sz="0" w:space="0" w:color="auto"/>
        <w:bottom w:val="none" w:sz="0" w:space="0" w:color="auto"/>
        <w:right w:val="none" w:sz="0" w:space="0" w:color="auto"/>
      </w:divBdr>
      <w:divsChild>
        <w:div w:id="2089494061">
          <w:marLeft w:val="0"/>
          <w:marRight w:val="0"/>
          <w:marTop w:val="0"/>
          <w:marBottom w:val="0"/>
          <w:divBdr>
            <w:top w:val="none" w:sz="0" w:space="0" w:color="auto"/>
            <w:left w:val="none" w:sz="0" w:space="0" w:color="auto"/>
            <w:bottom w:val="none" w:sz="0" w:space="0" w:color="auto"/>
            <w:right w:val="none" w:sz="0" w:space="0" w:color="auto"/>
          </w:divBdr>
        </w:div>
      </w:divsChild>
    </w:div>
    <w:div w:id="593168932">
      <w:bodyDiv w:val="1"/>
      <w:marLeft w:val="0"/>
      <w:marRight w:val="0"/>
      <w:marTop w:val="0"/>
      <w:marBottom w:val="0"/>
      <w:divBdr>
        <w:top w:val="none" w:sz="0" w:space="0" w:color="auto"/>
        <w:left w:val="none" w:sz="0" w:space="0" w:color="auto"/>
        <w:bottom w:val="none" w:sz="0" w:space="0" w:color="auto"/>
        <w:right w:val="none" w:sz="0" w:space="0" w:color="auto"/>
      </w:divBdr>
      <w:divsChild>
        <w:div w:id="1849248827">
          <w:marLeft w:val="0"/>
          <w:marRight w:val="0"/>
          <w:marTop w:val="0"/>
          <w:marBottom w:val="0"/>
          <w:divBdr>
            <w:top w:val="none" w:sz="0" w:space="0" w:color="auto"/>
            <w:left w:val="none" w:sz="0" w:space="0" w:color="auto"/>
            <w:bottom w:val="none" w:sz="0" w:space="0" w:color="auto"/>
            <w:right w:val="none" w:sz="0" w:space="0" w:color="auto"/>
          </w:divBdr>
          <w:divsChild>
            <w:div w:id="218712298">
              <w:marLeft w:val="0"/>
              <w:marRight w:val="0"/>
              <w:marTop w:val="0"/>
              <w:marBottom w:val="0"/>
              <w:divBdr>
                <w:top w:val="single" w:sz="2" w:space="0" w:color="000000"/>
                <w:left w:val="single" w:sz="2" w:space="0" w:color="000000"/>
                <w:bottom w:val="single" w:sz="2" w:space="0" w:color="000000"/>
                <w:right w:val="single" w:sz="2" w:space="0" w:color="000000"/>
              </w:divBdr>
            </w:div>
            <w:div w:id="300890276">
              <w:marLeft w:val="0"/>
              <w:marRight w:val="0"/>
              <w:marTop w:val="0"/>
              <w:marBottom w:val="0"/>
              <w:divBdr>
                <w:top w:val="single" w:sz="2" w:space="0" w:color="000000"/>
                <w:left w:val="single" w:sz="2" w:space="0" w:color="000000"/>
                <w:bottom w:val="single" w:sz="2" w:space="0" w:color="000000"/>
                <w:right w:val="single" w:sz="2" w:space="0" w:color="000000"/>
              </w:divBdr>
            </w:div>
            <w:div w:id="320427166">
              <w:marLeft w:val="0"/>
              <w:marRight w:val="0"/>
              <w:marTop w:val="0"/>
              <w:marBottom w:val="0"/>
              <w:divBdr>
                <w:top w:val="single" w:sz="2" w:space="0" w:color="000000"/>
                <w:left w:val="single" w:sz="2" w:space="0" w:color="000000"/>
                <w:bottom w:val="single" w:sz="2" w:space="0" w:color="000000"/>
                <w:right w:val="single" w:sz="2" w:space="0" w:color="000000"/>
              </w:divBdr>
            </w:div>
            <w:div w:id="327487026">
              <w:marLeft w:val="0"/>
              <w:marRight w:val="0"/>
              <w:marTop w:val="0"/>
              <w:marBottom w:val="0"/>
              <w:divBdr>
                <w:top w:val="single" w:sz="2" w:space="0" w:color="000000"/>
                <w:left w:val="single" w:sz="2" w:space="0" w:color="000000"/>
                <w:bottom w:val="single" w:sz="2" w:space="0" w:color="000000"/>
                <w:right w:val="single" w:sz="2" w:space="0" w:color="000000"/>
              </w:divBdr>
            </w:div>
            <w:div w:id="350106530">
              <w:marLeft w:val="0"/>
              <w:marRight w:val="0"/>
              <w:marTop w:val="0"/>
              <w:marBottom w:val="0"/>
              <w:divBdr>
                <w:top w:val="single" w:sz="2" w:space="0" w:color="000000"/>
                <w:left w:val="single" w:sz="2" w:space="0" w:color="000000"/>
                <w:bottom w:val="single" w:sz="2" w:space="0" w:color="000000"/>
                <w:right w:val="single" w:sz="2" w:space="0" w:color="000000"/>
              </w:divBdr>
            </w:div>
            <w:div w:id="411851421">
              <w:marLeft w:val="0"/>
              <w:marRight w:val="0"/>
              <w:marTop w:val="0"/>
              <w:marBottom w:val="0"/>
              <w:divBdr>
                <w:top w:val="single" w:sz="2" w:space="0" w:color="000000"/>
                <w:left w:val="single" w:sz="2" w:space="0" w:color="000000"/>
                <w:bottom w:val="single" w:sz="2" w:space="0" w:color="000000"/>
                <w:right w:val="single" w:sz="2" w:space="0" w:color="000000"/>
              </w:divBdr>
            </w:div>
            <w:div w:id="516651959">
              <w:marLeft w:val="0"/>
              <w:marRight w:val="0"/>
              <w:marTop w:val="0"/>
              <w:marBottom w:val="0"/>
              <w:divBdr>
                <w:top w:val="single" w:sz="2" w:space="0" w:color="000000"/>
                <w:left w:val="single" w:sz="2" w:space="0" w:color="000000"/>
                <w:bottom w:val="single" w:sz="2" w:space="0" w:color="000000"/>
                <w:right w:val="single" w:sz="2" w:space="0" w:color="000000"/>
              </w:divBdr>
            </w:div>
            <w:div w:id="527253955">
              <w:marLeft w:val="0"/>
              <w:marRight w:val="0"/>
              <w:marTop w:val="312"/>
              <w:marBottom w:val="144"/>
              <w:divBdr>
                <w:top w:val="single" w:sz="2" w:space="0" w:color="000000"/>
                <w:left w:val="single" w:sz="2" w:space="0" w:color="000000"/>
                <w:bottom w:val="single" w:sz="2" w:space="0" w:color="000000"/>
                <w:right w:val="single" w:sz="2" w:space="0" w:color="000000"/>
              </w:divBdr>
            </w:div>
            <w:div w:id="549924680">
              <w:marLeft w:val="0"/>
              <w:marRight w:val="0"/>
              <w:marTop w:val="0"/>
              <w:marBottom w:val="0"/>
              <w:divBdr>
                <w:top w:val="single" w:sz="2" w:space="0" w:color="000000"/>
                <w:left w:val="single" w:sz="2" w:space="0" w:color="000000"/>
                <w:bottom w:val="single" w:sz="2" w:space="0" w:color="000000"/>
                <w:right w:val="single" w:sz="2" w:space="0" w:color="000000"/>
              </w:divBdr>
            </w:div>
            <w:div w:id="554508655">
              <w:marLeft w:val="0"/>
              <w:marRight w:val="0"/>
              <w:marTop w:val="0"/>
              <w:marBottom w:val="0"/>
              <w:divBdr>
                <w:top w:val="single" w:sz="2" w:space="0" w:color="000000"/>
                <w:left w:val="single" w:sz="2" w:space="0" w:color="000000"/>
                <w:bottom w:val="single" w:sz="2" w:space="0" w:color="000000"/>
                <w:right w:val="single" w:sz="2" w:space="0" w:color="000000"/>
              </w:divBdr>
            </w:div>
            <w:div w:id="583222167">
              <w:marLeft w:val="0"/>
              <w:marRight w:val="0"/>
              <w:marTop w:val="0"/>
              <w:marBottom w:val="0"/>
              <w:divBdr>
                <w:top w:val="single" w:sz="2" w:space="0" w:color="000000"/>
                <w:left w:val="single" w:sz="2" w:space="0" w:color="000000"/>
                <w:bottom w:val="single" w:sz="2" w:space="0" w:color="000000"/>
                <w:right w:val="single" w:sz="2" w:space="0" w:color="000000"/>
              </w:divBdr>
            </w:div>
            <w:div w:id="628630756">
              <w:marLeft w:val="0"/>
              <w:marRight w:val="0"/>
              <w:marTop w:val="0"/>
              <w:marBottom w:val="0"/>
              <w:divBdr>
                <w:top w:val="single" w:sz="2" w:space="0" w:color="000000"/>
                <w:left w:val="single" w:sz="2" w:space="0" w:color="000000"/>
                <w:bottom w:val="single" w:sz="2" w:space="0" w:color="000000"/>
                <w:right w:val="single" w:sz="2" w:space="0" w:color="000000"/>
              </w:divBdr>
            </w:div>
            <w:div w:id="733554111">
              <w:marLeft w:val="0"/>
              <w:marRight w:val="0"/>
              <w:marTop w:val="0"/>
              <w:marBottom w:val="0"/>
              <w:divBdr>
                <w:top w:val="single" w:sz="2" w:space="0" w:color="000000"/>
                <w:left w:val="single" w:sz="2" w:space="0" w:color="000000"/>
                <w:bottom w:val="single" w:sz="2" w:space="0" w:color="000000"/>
                <w:right w:val="single" w:sz="2" w:space="0" w:color="000000"/>
              </w:divBdr>
            </w:div>
            <w:div w:id="747650556">
              <w:marLeft w:val="0"/>
              <w:marRight w:val="0"/>
              <w:marTop w:val="0"/>
              <w:marBottom w:val="0"/>
              <w:divBdr>
                <w:top w:val="single" w:sz="2" w:space="0" w:color="000000"/>
                <w:left w:val="single" w:sz="2" w:space="0" w:color="000000"/>
                <w:bottom w:val="single" w:sz="2" w:space="0" w:color="000000"/>
                <w:right w:val="single" w:sz="2" w:space="0" w:color="000000"/>
              </w:divBdr>
            </w:div>
            <w:div w:id="823545679">
              <w:marLeft w:val="0"/>
              <w:marRight w:val="0"/>
              <w:marTop w:val="0"/>
              <w:marBottom w:val="0"/>
              <w:divBdr>
                <w:top w:val="single" w:sz="2" w:space="0" w:color="000000"/>
                <w:left w:val="single" w:sz="2" w:space="0" w:color="000000"/>
                <w:bottom w:val="single" w:sz="2" w:space="0" w:color="000000"/>
                <w:right w:val="single" w:sz="2" w:space="0" w:color="000000"/>
              </w:divBdr>
            </w:div>
            <w:div w:id="993291513">
              <w:marLeft w:val="0"/>
              <w:marRight w:val="0"/>
              <w:marTop w:val="0"/>
              <w:marBottom w:val="0"/>
              <w:divBdr>
                <w:top w:val="single" w:sz="2" w:space="0" w:color="000000"/>
                <w:left w:val="single" w:sz="2" w:space="0" w:color="000000"/>
                <w:bottom w:val="single" w:sz="2" w:space="0" w:color="000000"/>
                <w:right w:val="single" w:sz="2" w:space="0" w:color="000000"/>
              </w:divBdr>
            </w:div>
            <w:div w:id="1055161300">
              <w:marLeft w:val="0"/>
              <w:marRight w:val="0"/>
              <w:marTop w:val="0"/>
              <w:marBottom w:val="0"/>
              <w:divBdr>
                <w:top w:val="single" w:sz="2" w:space="0" w:color="000000"/>
                <w:left w:val="single" w:sz="2" w:space="0" w:color="000000"/>
                <w:bottom w:val="single" w:sz="2" w:space="0" w:color="000000"/>
                <w:right w:val="single" w:sz="2" w:space="0" w:color="000000"/>
              </w:divBdr>
            </w:div>
            <w:div w:id="1138690900">
              <w:marLeft w:val="0"/>
              <w:marRight w:val="0"/>
              <w:marTop w:val="0"/>
              <w:marBottom w:val="0"/>
              <w:divBdr>
                <w:top w:val="single" w:sz="2" w:space="0" w:color="000000"/>
                <w:left w:val="single" w:sz="2" w:space="0" w:color="000000"/>
                <w:bottom w:val="single" w:sz="2" w:space="0" w:color="000000"/>
                <w:right w:val="single" w:sz="2" w:space="0" w:color="000000"/>
              </w:divBdr>
            </w:div>
            <w:div w:id="1193810845">
              <w:marLeft w:val="0"/>
              <w:marRight w:val="0"/>
              <w:marTop w:val="0"/>
              <w:marBottom w:val="0"/>
              <w:divBdr>
                <w:top w:val="single" w:sz="2" w:space="0" w:color="000000"/>
                <w:left w:val="single" w:sz="2" w:space="0" w:color="000000"/>
                <w:bottom w:val="single" w:sz="2" w:space="0" w:color="000000"/>
                <w:right w:val="single" w:sz="2" w:space="0" w:color="000000"/>
              </w:divBdr>
            </w:div>
            <w:div w:id="1260601938">
              <w:marLeft w:val="0"/>
              <w:marRight w:val="0"/>
              <w:marTop w:val="0"/>
              <w:marBottom w:val="0"/>
              <w:divBdr>
                <w:top w:val="single" w:sz="2" w:space="0" w:color="000000"/>
                <w:left w:val="single" w:sz="2" w:space="0" w:color="000000"/>
                <w:bottom w:val="single" w:sz="2" w:space="0" w:color="000000"/>
                <w:right w:val="single" w:sz="2" w:space="0" w:color="000000"/>
              </w:divBdr>
            </w:div>
            <w:div w:id="1274705284">
              <w:marLeft w:val="0"/>
              <w:marRight w:val="0"/>
              <w:marTop w:val="0"/>
              <w:marBottom w:val="0"/>
              <w:divBdr>
                <w:top w:val="single" w:sz="2" w:space="0" w:color="000000"/>
                <w:left w:val="single" w:sz="2" w:space="0" w:color="000000"/>
                <w:bottom w:val="single" w:sz="2" w:space="0" w:color="000000"/>
                <w:right w:val="single" w:sz="2" w:space="0" w:color="000000"/>
              </w:divBdr>
            </w:div>
            <w:div w:id="1309283902">
              <w:marLeft w:val="0"/>
              <w:marRight w:val="0"/>
              <w:marTop w:val="0"/>
              <w:marBottom w:val="0"/>
              <w:divBdr>
                <w:top w:val="single" w:sz="2" w:space="0" w:color="000000"/>
                <w:left w:val="single" w:sz="2" w:space="0" w:color="000000"/>
                <w:bottom w:val="single" w:sz="2" w:space="0" w:color="000000"/>
                <w:right w:val="single" w:sz="2" w:space="0" w:color="000000"/>
              </w:divBdr>
            </w:div>
            <w:div w:id="1354459935">
              <w:marLeft w:val="0"/>
              <w:marRight w:val="0"/>
              <w:marTop w:val="0"/>
              <w:marBottom w:val="0"/>
              <w:divBdr>
                <w:top w:val="single" w:sz="2" w:space="0" w:color="000000"/>
                <w:left w:val="single" w:sz="2" w:space="0" w:color="000000"/>
                <w:bottom w:val="single" w:sz="2" w:space="0" w:color="000000"/>
                <w:right w:val="single" w:sz="2" w:space="0" w:color="000000"/>
              </w:divBdr>
            </w:div>
            <w:div w:id="1400397080">
              <w:marLeft w:val="0"/>
              <w:marRight w:val="0"/>
              <w:marTop w:val="0"/>
              <w:marBottom w:val="0"/>
              <w:divBdr>
                <w:top w:val="single" w:sz="2" w:space="0" w:color="000000"/>
                <w:left w:val="single" w:sz="2" w:space="0" w:color="000000"/>
                <w:bottom w:val="single" w:sz="2" w:space="0" w:color="000000"/>
                <w:right w:val="single" w:sz="2" w:space="0" w:color="000000"/>
              </w:divBdr>
            </w:div>
            <w:div w:id="1419518070">
              <w:marLeft w:val="0"/>
              <w:marRight w:val="0"/>
              <w:marTop w:val="0"/>
              <w:marBottom w:val="0"/>
              <w:divBdr>
                <w:top w:val="single" w:sz="2" w:space="0" w:color="000000"/>
                <w:left w:val="single" w:sz="2" w:space="0" w:color="000000"/>
                <w:bottom w:val="single" w:sz="2" w:space="0" w:color="000000"/>
                <w:right w:val="single" w:sz="2" w:space="0" w:color="000000"/>
              </w:divBdr>
            </w:div>
            <w:div w:id="1433279547">
              <w:marLeft w:val="0"/>
              <w:marRight w:val="0"/>
              <w:marTop w:val="0"/>
              <w:marBottom w:val="0"/>
              <w:divBdr>
                <w:top w:val="single" w:sz="2" w:space="0" w:color="000000"/>
                <w:left w:val="single" w:sz="2" w:space="0" w:color="000000"/>
                <w:bottom w:val="single" w:sz="2" w:space="0" w:color="000000"/>
                <w:right w:val="single" w:sz="2" w:space="0" w:color="000000"/>
              </w:divBdr>
            </w:div>
            <w:div w:id="1451316164">
              <w:marLeft w:val="0"/>
              <w:marRight w:val="0"/>
              <w:marTop w:val="0"/>
              <w:marBottom w:val="0"/>
              <w:divBdr>
                <w:top w:val="single" w:sz="2" w:space="0" w:color="000000"/>
                <w:left w:val="single" w:sz="2" w:space="0" w:color="000000"/>
                <w:bottom w:val="single" w:sz="2" w:space="0" w:color="000000"/>
                <w:right w:val="single" w:sz="2" w:space="0" w:color="000000"/>
              </w:divBdr>
            </w:div>
            <w:div w:id="1564834609">
              <w:marLeft w:val="0"/>
              <w:marRight w:val="0"/>
              <w:marTop w:val="0"/>
              <w:marBottom w:val="0"/>
              <w:divBdr>
                <w:top w:val="single" w:sz="2" w:space="0" w:color="000000"/>
                <w:left w:val="single" w:sz="2" w:space="0" w:color="000000"/>
                <w:bottom w:val="single" w:sz="2" w:space="0" w:color="000000"/>
                <w:right w:val="single" w:sz="2" w:space="0" w:color="000000"/>
              </w:divBdr>
            </w:div>
            <w:div w:id="1565068167">
              <w:marLeft w:val="0"/>
              <w:marRight w:val="0"/>
              <w:marTop w:val="0"/>
              <w:marBottom w:val="0"/>
              <w:divBdr>
                <w:top w:val="single" w:sz="2" w:space="0" w:color="000000"/>
                <w:left w:val="single" w:sz="2" w:space="0" w:color="000000"/>
                <w:bottom w:val="single" w:sz="2" w:space="0" w:color="000000"/>
                <w:right w:val="single" w:sz="2" w:space="0" w:color="000000"/>
              </w:divBdr>
            </w:div>
            <w:div w:id="1566912790">
              <w:marLeft w:val="0"/>
              <w:marRight w:val="0"/>
              <w:marTop w:val="0"/>
              <w:marBottom w:val="0"/>
              <w:divBdr>
                <w:top w:val="single" w:sz="2" w:space="0" w:color="000000"/>
                <w:left w:val="single" w:sz="2" w:space="0" w:color="000000"/>
                <w:bottom w:val="single" w:sz="2" w:space="0" w:color="000000"/>
                <w:right w:val="single" w:sz="2" w:space="0" w:color="000000"/>
              </w:divBdr>
            </w:div>
            <w:div w:id="1592545356">
              <w:marLeft w:val="0"/>
              <w:marRight w:val="0"/>
              <w:marTop w:val="0"/>
              <w:marBottom w:val="0"/>
              <w:divBdr>
                <w:top w:val="single" w:sz="2" w:space="0" w:color="000000"/>
                <w:left w:val="single" w:sz="2" w:space="0" w:color="000000"/>
                <w:bottom w:val="single" w:sz="2" w:space="0" w:color="000000"/>
                <w:right w:val="single" w:sz="2" w:space="0" w:color="000000"/>
              </w:divBdr>
            </w:div>
            <w:div w:id="1617835628">
              <w:marLeft w:val="0"/>
              <w:marRight w:val="0"/>
              <w:marTop w:val="0"/>
              <w:marBottom w:val="0"/>
              <w:divBdr>
                <w:top w:val="single" w:sz="2" w:space="0" w:color="000000"/>
                <w:left w:val="single" w:sz="2" w:space="0" w:color="000000"/>
                <w:bottom w:val="single" w:sz="2" w:space="0" w:color="000000"/>
                <w:right w:val="single" w:sz="2" w:space="0" w:color="000000"/>
              </w:divBdr>
            </w:div>
            <w:div w:id="1638605041">
              <w:marLeft w:val="0"/>
              <w:marRight w:val="0"/>
              <w:marTop w:val="0"/>
              <w:marBottom w:val="0"/>
              <w:divBdr>
                <w:top w:val="single" w:sz="2" w:space="0" w:color="000000"/>
                <w:left w:val="single" w:sz="2" w:space="0" w:color="000000"/>
                <w:bottom w:val="single" w:sz="2" w:space="0" w:color="000000"/>
                <w:right w:val="single" w:sz="2" w:space="0" w:color="000000"/>
              </w:divBdr>
            </w:div>
            <w:div w:id="1675692177">
              <w:marLeft w:val="0"/>
              <w:marRight w:val="0"/>
              <w:marTop w:val="0"/>
              <w:marBottom w:val="0"/>
              <w:divBdr>
                <w:top w:val="single" w:sz="2" w:space="0" w:color="000000"/>
                <w:left w:val="single" w:sz="2" w:space="0" w:color="000000"/>
                <w:bottom w:val="single" w:sz="2" w:space="0" w:color="000000"/>
                <w:right w:val="single" w:sz="2" w:space="0" w:color="000000"/>
              </w:divBdr>
            </w:div>
            <w:div w:id="1704556465">
              <w:marLeft w:val="0"/>
              <w:marRight w:val="0"/>
              <w:marTop w:val="0"/>
              <w:marBottom w:val="0"/>
              <w:divBdr>
                <w:top w:val="single" w:sz="2" w:space="0" w:color="000000"/>
                <w:left w:val="single" w:sz="2" w:space="0" w:color="000000"/>
                <w:bottom w:val="single" w:sz="2" w:space="0" w:color="000000"/>
                <w:right w:val="single" w:sz="2" w:space="0" w:color="000000"/>
              </w:divBdr>
            </w:div>
            <w:div w:id="1734960622">
              <w:marLeft w:val="0"/>
              <w:marRight w:val="0"/>
              <w:marTop w:val="0"/>
              <w:marBottom w:val="0"/>
              <w:divBdr>
                <w:top w:val="single" w:sz="2" w:space="0" w:color="000000"/>
                <w:left w:val="single" w:sz="2" w:space="0" w:color="000000"/>
                <w:bottom w:val="single" w:sz="2" w:space="0" w:color="000000"/>
                <w:right w:val="single" w:sz="2" w:space="0" w:color="000000"/>
              </w:divBdr>
            </w:div>
            <w:div w:id="1744142327">
              <w:marLeft w:val="0"/>
              <w:marRight w:val="0"/>
              <w:marTop w:val="0"/>
              <w:marBottom w:val="0"/>
              <w:divBdr>
                <w:top w:val="single" w:sz="2" w:space="0" w:color="000000"/>
                <w:left w:val="single" w:sz="2" w:space="0" w:color="000000"/>
                <w:bottom w:val="single" w:sz="2" w:space="0" w:color="000000"/>
                <w:right w:val="single" w:sz="2" w:space="0" w:color="000000"/>
              </w:divBdr>
            </w:div>
            <w:div w:id="1892034153">
              <w:marLeft w:val="0"/>
              <w:marRight w:val="0"/>
              <w:marTop w:val="0"/>
              <w:marBottom w:val="0"/>
              <w:divBdr>
                <w:top w:val="single" w:sz="2" w:space="0" w:color="000000"/>
                <w:left w:val="single" w:sz="2" w:space="0" w:color="000000"/>
                <w:bottom w:val="single" w:sz="2" w:space="0" w:color="000000"/>
                <w:right w:val="single" w:sz="2" w:space="0" w:color="000000"/>
              </w:divBdr>
            </w:div>
            <w:div w:id="1902903874">
              <w:marLeft w:val="0"/>
              <w:marRight w:val="0"/>
              <w:marTop w:val="0"/>
              <w:marBottom w:val="0"/>
              <w:divBdr>
                <w:top w:val="single" w:sz="2" w:space="0" w:color="000000"/>
                <w:left w:val="single" w:sz="2" w:space="0" w:color="000000"/>
                <w:bottom w:val="single" w:sz="2" w:space="0" w:color="000000"/>
                <w:right w:val="single" w:sz="2" w:space="0" w:color="000000"/>
              </w:divBdr>
            </w:div>
            <w:div w:id="1908493794">
              <w:marLeft w:val="0"/>
              <w:marRight w:val="0"/>
              <w:marTop w:val="0"/>
              <w:marBottom w:val="0"/>
              <w:divBdr>
                <w:top w:val="single" w:sz="2" w:space="0" w:color="000000"/>
                <w:left w:val="single" w:sz="2" w:space="0" w:color="000000"/>
                <w:bottom w:val="single" w:sz="2" w:space="0" w:color="000000"/>
                <w:right w:val="single" w:sz="2" w:space="0" w:color="000000"/>
              </w:divBdr>
            </w:div>
            <w:div w:id="2074615022">
              <w:marLeft w:val="0"/>
              <w:marRight w:val="0"/>
              <w:marTop w:val="0"/>
              <w:marBottom w:val="0"/>
              <w:divBdr>
                <w:top w:val="single" w:sz="2" w:space="0" w:color="000000"/>
                <w:left w:val="single" w:sz="2" w:space="0" w:color="000000"/>
                <w:bottom w:val="single" w:sz="2" w:space="0" w:color="000000"/>
                <w:right w:val="single" w:sz="2" w:space="0" w:color="000000"/>
              </w:divBdr>
            </w:div>
            <w:div w:id="2146461158">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 w:id="624308199">
      <w:bodyDiv w:val="1"/>
      <w:marLeft w:val="0"/>
      <w:marRight w:val="0"/>
      <w:marTop w:val="0"/>
      <w:marBottom w:val="0"/>
      <w:divBdr>
        <w:top w:val="none" w:sz="0" w:space="0" w:color="auto"/>
        <w:left w:val="none" w:sz="0" w:space="0" w:color="auto"/>
        <w:bottom w:val="none" w:sz="0" w:space="0" w:color="auto"/>
        <w:right w:val="none" w:sz="0" w:space="0" w:color="auto"/>
      </w:divBdr>
      <w:divsChild>
        <w:div w:id="1305159870">
          <w:marLeft w:val="0"/>
          <w:marRight w:val="0"/>
          <w:marTop w:val="0"/>
          <w:marBottom w:val="0"/>
          <w:divBdr>
            <w:top w:val="none" w:sz="0" w:space="0" w:color="auto"/>
            <w:left w:val="none" w:sz="0" w:space="0" w:color="auto"/>
            <w:bottom w:val="none" w:sz="0" w:space="0" w:color="auto"/>
            <w:right w:val="none" w:sz="0" w:space="0" w:color="auto"/>
          </w:divBdr>
        </w:div>
      </w:divsChild>
    </w:div>
    <w:div w:id="676035265">
      <w:bodyDiv w:val="1"/>
      <w:marLeft w:val="0"/>
      <w:marRight w:val="0"/>
      <w:marTop w:val="0"/>
      <w:marBottom w:val="0"/>
      <w:divBdr>
        <w:top w:val="none" w:sz="0" w:space="0" w:color="auto"/>
        <w:left w:val="none" w:sz="0" w:space="0" w:color="auto"/>
        <w:bottom w:val="none" w:sz="0" w:space="0" w:color="auto"/>
        <w:right w:val="none" w:sz="0" w:space="0" w:color="auto"/>
      </w:divBdr>
    </w:div>
    <w:div w:id="723220755">
      <w:bodyDiv w:val="1"/>
      <w:marLeft w:val="0"/>
      <w:marRight w:val="0"/>
      <w:marTop w:val="0"/>
      <w:marBottom w:val="0"/>
      <w:divBdr>
        <w:top w:val="none" w:sz="0" w:space="0" w:color="auto"/>
        <w:left w:val="none" w:sz="0" w:space="0" w:color="auto"/>
        <w:bottom w:val="none" w:sz="0" w:space="0" w:color="auto"/>
        <w:right w:val="none" w:sz="0" w:space="0" w:color="auto"/>
      </w:divBdr>
      <w:divsChild>
        <w:div w:id="1446391345">
          <w:marLeft w:val="0"/>
          <w:marRight w:val="0"/>
          <w:marTop w:val="0"/>
          <w:marBottom w:val="0"/>
          <w:divBdr>
            <w:top w:val="none" w:sz="0" w:space="0" w:color="auto"/>
            <w:left w:val="none" w:sz="0" w:space="0" w:color="auto"/>
            <w:bottom w:val="none" w:sz="0" w:space="0" w:color="auto"/>
            <w:right w:val="none" w:sz="0" w:space="0" w:color="auto"/>
          </w:divBdr>
          <w:divsChild>
            <w:div w:id="487289229">
              <w:marLeft w:val="0"/>
              <w:marRight w:val="0"/>
              <w:marTop w:val="0"/>
              <w:marBottom w:val="0"/>
              <w:divBdr>
                <w:top w:val="single" w:sz="2" w:space="0" w:color="000000"/>
                <w:left w:val="single" w:sz="2" w:space="0" w:color="000000"/>
                <w:bottom w:val="single" w:sz="2" w:space="0" w:color="000000"/>
                <w:right w:val="single" w:sz="2" w:space="0" w:color="000000"/>
              </w:divBdr>
            </w:div>
            <w:div w:id="510069999">
              <w:marLeft w:val="0"/>
              <w:marRight w:val="0"/>
              <w:marTop w:val="0"/>
              <w:marBottom w:val="0"/>
              <w:divBdr>
                <w:top w:val="single" w:sz="2" w:space="0" w:color="000000"/>
                <w:left w:val="single" w:sz="2" w:space="0" w:color="000000"/>
                <w:bottom w:val="single" w:sz="2" w:space="0" w:color="000000"/>
                <w:right w:val="single" w:sz="2" w:space="0" w:color="000000"/>
              </w:divBdr>
            </w:div>
            <w:div w:id="520313984">
              <w:marLeft w:val="0"/>
              <w:marRight w:val="0"/>
              <w:marTop w:val="0"/>
              <w:marBottom w:val="0"/>
              <w:divBdr>
                <w:top w:val="single" w:sz="2" w:space="0" w:color="000000"/>
                <w:left w:val="single" w:sz="2" w:space="0" w:color="000000"/>
                <w:bottom w:val="single" w:sz="2" w:space="0" w:color="000000"/>
                <w:right w:val="single" w:sz="2" w:space="0" w:color="000000"/>
              </w:divBdr>
            </w:div>
            <w:div w:id="540749176">
              <w:marLeft w:val="0"/>
              <w:marRight w:val="0"/>
              <w:marTop w:val="0"/>
              <w:marBottom w:val="0"/>
              <w:divBdr>
                <w:top w:val="single" w:sz="2" w:space="0" w:color="000000"/>
                <w:left w:val="single" w:sz="2" w:space="0" w:color="000000"/>
                <w:bottom w:val="single" w:sz="2" w:space="0" w:color="000000"/>
                <w:right w:val="single" w:sz="2" w:space="0" w:color="000000"/>
              </w:divBdr>
            </w:div>
            <w:div w:id="604271365">
              <w:marLeft w:val="0"/>
              <w:marRight w:val="0"/>
              <w:marTop w:val="0"/>
              <w:marBottom w:val="0"/>
              <w:divBdr>
                <w:top w:val="single" w:sz="2" w:space="0" w:color="000000"/>
                <w:left w:val="single" w:sz="2" w:space="0" w:color="000000"/>
                <w:bottom w:val="single" w:sz="2" w:space="0" w:color="000000"/>
                <w:right w:val="single" w:sz="2" w:space="0" w:color="000000"/>
              </w:divBdr>
            </w:div>
            <w:div w:id="679892158">
              <w:marLeft w:val="0"/>
              <w:marRight w:val="0"/>
              <w:marTop w:val="0"/>
              <w:marBottom w:val="0"/>
              <w:divBdr>
                <w:top w:val="single" w:sz="2" w:space="0" w:color="000000"/>
                <w:left w:val="single" w:sz="2" w:space="0" w:color="000000"/>
                <w:bottom w:val="single" w:sz="2" w:space="0" w:color="000000"/>
                <w:right w:val="single" w:sz="2" w:space="0" w:color="000000"/>
              </w:divBdr>
            </w:div>
            <w:div w:id="915165239">
              <w:marLeft w:val="0"/>
              <w:marRight w:val="0"/>
              <w:marTop w:val="0"/>
              <w:marBottom w:val="0"/>
              <w:divBdr>
                <w:top w:val="single" w:sz="2" w:space="0" w:color="000000"/>
                <w:left w:val="single" w:sz="2" w:space="0" w:color="000000"/>
                <w:bottom w:val="single" w:sz="2" w:space="0" w:color="000000"/>
                <w:right w:val="single" w:sz="2" w:space="0" w:color="000000"/>
              </w:divBdr>
            </w:div>
            <w:div w:id="930358918">
              <w:marLeft w:val="0"/>
              <w:marRight w:val="0"/>
              <w:marTop w:val="0"/>
              <w:marBottom w:val="0"/>
              <w:divBdr>
                <w:top w:val="single" w:sz="2" w:space="0" w:color="000000"/>
                <w:left w:val="single" w:sz="2" w:space="0" w:color="000000"/>
                <w:bottom w:val="single" w:sz="2" w:space="0" w:color="000000"/>
                <w:right w:val="single" w:sz="2" w:space="0" w:color="000000"/>
              </w:divBdr>
            </w:div>
            <w:div w:id="969172406">
              <w:marLeft w:val="0"/>
              <w:marRight w:val="0"/>
              <w:marTop w:val="0"/>
              <w:marBottom w:val="0"/>
              <w:divBdr>
                <w:top w:val="single" w:sz="2" w:space="0" w:color="000000"/>
                <w:left w:val="single" w:sz="2" w:space="0" w:color="000000"/>
                <w:bottom w:val="single" w:sz="2" w:space="0" w:color="000000"/>
                <w:right w:val="single" w:sz="2" w:space="0" w:color="000000"/>
              </w:divBdr>
            </w:div>
            <w:div w:id="1032264262">
              <w:marLeft w:val="0"/>
              <w:marRight w:val="0"/>
              <w:marTop w:val="0"/>
              <w:marBottom w:val="0"/>
              <w:divBdr>
                <w:top w:val="single" w:sz="2" w:space="0" w:color="000000"/>
                <w:left w:val="single" w:sz="2" w:space="0" w:color="000000"/>
                <w:bottom w:val="single" w:sz="2" w:space="0" w:color="000000"/>
                <w:right w:val="single" w:sz="2" w:space="0" w:color="000000"/>
              </w:divBdr>
            </w:div>
            <w:div w:id="1219442535">
              <w:marLeft w:val="0"/>
              <w:marRight w:val="0"/>
              <w:marTop w:val="0"/>
              <w:marBottom w:val="0"/>
              <w:divBdr>
                <w:top w:val="single" w:sz="2" w:space="0" w:color="000000"/>
                <w:left w:val="single" w:sz="2" w:space="0" w:color="000000"/>
                <w:bottom w:val="single" w:sz="2" w:space="0" w:color="000000"/>
                <w:right w:val="single" w:sz="2" w:space="0" w:color="000000"/>
              </w:divBdr>
            </w:div>
            <w:div w:id="1378159207">
              <w:marLeft w:val="0"/>
              <w:marRight w:val="0"/>
              <w:marTop w:val="0"/>
              <w:marBottom w:val="0"/>
              <w:divBdr>
                <w:top w:val="single" w:sz="2" w:space="0" w:color="000000"/>
                <w:left w:val="single" w:sz="2" w:space="0" w:color="000000"/>
                <w:bottom w:val="single" w:sz="2" w:space="0" w:color="000000"/>
                <w:right w:val="single" w:sz="2" w:space="0" w:color="000000"/>
              </w:divBdr>
            </w:div>
            <w:div w:id="1426266737">
              <w:marLeft w:val="0"/>
              <w:marRight w:val="0"/>
              <w:marTop w:val="0"/>
              <w:marBottom w:val="0"/>
              <w:divBdr>
                <w:top w:val="single" w:sz="2" w:space="0" w:color="000000"/>
                <w:left w:val="single" w:sz="2" w:space="0" w:color="000000"/>
                <w:bottom w:val="single" w:sz="2" w:space="0" w:color="000000"/>
                <w:right w:val="single" w:sz="2" w:space="0" w:color="000000"/>
              </w:divBdr>
            </w:div>
            <w:div w:id="1570000355">
              <w:marLeft w:val="0"/>
              <w:marRight w:val="0"/>
              <w:marTop w:val="0"/>
              <w:marBottom w:val="0"/>
              <w:divBdr>
                <w:top w:val="single" w:sz="2" w:space="0" w:color="000000"/>
                <w:left w:val="single" w:sz="2" w:space="0" w:color="000000"/>
                <w:bottom w:val="single" w:sz="2" w:space="0" w:color="000000"/>
                <w:right w:val="single" w:sz="2" w:space="0" w:color="000000"/>
              </w:divBdr>
            </w:div>
            <w:div w:id="1657880442">
              <w:marLeft w:val="0"/>
              <w:marRight w:val="0"/>
              <w:marTop w:val="0"/>
              <w:marBottom w:val="0"/>
              <w:divBdr>
                <w:top w:val="single" w:sz="2" w:space="0" w:color="000000"/>
                <w:left w:val="single" w:sz="2" w:space="0" w:color="000000"/>
                <w:bottom w:val="single" w:sz="2" w:space="0" w:color="000000"/>
                <w:right w:val="single" w:sz="2" w:space="0" w:color="000000"/>
              </w:divBdr>
            </w:div>
            <w:div w:id="1662270148">
              <w:marLeft w:val="0"/>
              <w:marRight w:val="0"/>
              <w:marTop w:val="312"/>
              <w:marBottom w:val="144"/>
              <w:divBdr>
                <w:top w:val="single" w:sz="2" w:space="0" w:color="000000"/>
                <w:left w:val="single" w:sz="2" w:space="0" w:color="000000"/>
                <w:bottom w:val="single" w:sz="2" w:space="0" w:color="000000"/>
                <w:right w:val="single" w:sz="2" w:space="0" w:color="000000"/>
              </w:divBdr>
            </w:div>
            <w:div w:id="1851094053">
              <w:marLeft w:val="0"/>
              <w:marRight w:val="0"/>
              <w:marTop w:val="0"/>
              <w:marBottom w:val="0"/>
              <w:divBdr>
                <w:top w:val="single" w:sz="2" w:space="0" w:color="000000"/>
                <w:left w:val="single" w:sz="2" w:space="0" w:color="000000"/>
                <w:bottom w:val="single" w:sz="2" w:space="0" w:color="000000"/>
                <w:right w:val="single" w:sz="2" w:space="0" w:color="000000"/>
              </w:divBdr>
            </w:div>
            <w:div w:id="2089184288">
              <w:marLeft w:val="0"/>
              <w:marRight w:val="0"/>
              <w:marTop w:val="0"/>
              <w:marBottom w:val="0"/>
              <w:divBdr>
                <w:top w:val="single" w:sz="2" w:space="0" w:color="000000"/>
                <w:left w:val="single" w:sz="2" w:space="0" w:color="000000"/>
                <w:bottom w:val="single" w:sz="2" w:space="0" w:color="000000"/>
                <w:right w:val="single" w:sz="2" w:space="0" w:color="000000"/>
              </w:divBdr>
            </w:div>
            <w:div w:id="2143452027">
              <w:marLeft w:val="0"/>
              <w:marRight w:val="0"/>
              <w:marTop w:val="0"/>
              <w:marBottom w:val="0"/>
              <w:divBdr>
                <w:top w:val="single" w:sz="2" w:space="0" w:color="000000"/>
                <w:left w:val="single" w:sz="2" w:space="0" w:color="000000"/>
                <w:bottom w:val="single" w:sz="2" w:space="0" w:color="000000"/>
                <w:right w:val="single" w:sz="2" w:space="0" w:color="000000"/>
              </w:divBdr>
            </w:div>
            <w:div w:id="2145610565">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 w:id="727146759">
      <w:bodyDiv w:val="1"/>
      <w:marLeft w:val="0"/>
      <w:marRight w:val="0"/>
      <w:marTop w:val="0"/>
      <w:marBottom w:val="0"/>
      <w:divBdr>
        <w:top w:val="none" w:sz="0" w:space="0" w:color="auto"/>
        <w:left w:val="none" w:sz="0" w:space="0" w:color="auto"/>
        <w:bottom w:val="none" w:sz="0" w:space="0" w:color="auto"/>
        <w:right w:val="none" w:sz="0" w:space="0" w:color="auto"/>
      </w:divBdr>
      <w:divsChild>
        <w:div w:id="387874636">
          <w:marLeft w:val="0"/>
          <w:marRight w:val="0"/>
          <w:marTop w:val="0"/>
          <w:marBottom w:val="0"/>
          <w:divBdr>
            <w:top w:val="none" w:sz="0" w:space="0" w:color="auto"/>
            <w:left w:val="none" w:sz="0" w:space="0" w:color="auto"/>
            <w:bottom w:val="none" w:sz="0" w:space="0" w:color="auto"/>
            <w:right w:val="none" w:sz="0" w:space="0" w:color="auto"/>
          </w:divBdr>
        </w:div>
      </w:divsChild>
    </w:div>
    <w:div w:id="729379154">
      <w:bodyDiv w:val="1"/>
      <w:marLeft w:val="0"/>
      <w:marRight w:val="0"/>
      <w:marTop w:val="0"/>
      <w:marBottom w:val="0"/>
      <w:divBdr>
        <w:top w:val="none" w:sz="0" w:space="0" w:color="auto"/>
        <w:left w:val="none" w:sz="0" w:space="0" w:color="auto"/>
        <w:bottom w:val="none" w:sz="0" w:space="0" w:color="auto"/>
        <w:right w:val="none" w:sz="0" w:space="0" w:color="auto"/>
      </w:divBdr>
      <w:divsChild>
        <w:div w:id="1496602257">
          <w:marLeft w:val="0"/>
          <w:marRight w:val="0"/>
          <w:marTop w:val="0"/>
          <w:marBottom w:val="0"/>
          <w:divBdr>
            <w:top w:val="none" w:sz="0" w:space="0" w:color="auto"/>
            <w:left w:val="none" w:sz="0" w:space="0" w:color="auto"/>
            <w:bottom w:val="none" w:sz="0" w:space="0" w:color="auto"/>
            <w:right w:val="none" w:sz="0" w:space="0" w:color="auto"/>
          </w:divBdr>
          <w:divsChild>
            <w:div w:id="439296258">
              <w:marLeft w:val="0"/>
              <w:marRight w:val="0"/>
              <w:marTop w:val="0"/>
              <w:marBottom w:val="0"/>
              <w:divBdr>
                <w:top w:val="single" w:sz="2" w:space="0" w:color="000000"/>
                <w:left w:val="single" w:sz="2" w:space="0" w:color="000000"/>
                <w:bottom w:val="single" w:sz="2" w:space="0" w:color="000000"/>
                <w:right w:val="single" w:sz="2" w:space="0" w:color="000000"/>
              </w:divBdr>
              <w:divsChild>
                <w:div w:id="1730690006">
                  <w:marLeft w:val="0"/>
                  <w:marRight w:val="0"/>
                  <w:marTop w:val="0"/>
                  <w:marBottom w:val="0"/>
                  <w:divBdr>
                    <w:top w:val="single" w:sz="2" w:space="0" w:color="000000"/>
                    <w:left w:val="single" w:sz="2" w:space="0" w:color="000000"/>
                    <w:bottom w:val="single" w:sz="2" w:space="0" w:color="000000"/>
                    <w:right w:val="single" w:sz="2" w:space="0" w:color="000000"/>
                  </w:divBdr>
                  <w:divsChild>
                    <w:div w:id="651447564">
                      <w:marLeft w:val="0"/>
                      <w:marRight w:val="0"/>
                      <w:marTop w:val="0"/>
                      <w:marBottom w:val="0"/>
                      <w:divBdr>
                        <w:top w:val="single" w:sz="2" w:space="0" w:color="000000"/>
                        <w:left w:val="single" w:sz="2" w:space="0" w:color="000000"/>
                        <w:bottom w:val="single" w:sz="2" w:space="0" w:color="000000"/>
                        <w:right w:val="single" w:sz="2" w:space="0" w:color="000000"/>
                      </w:divBdr>
                      <w:divsChild>
                        <w:div w:id="1651520216">
                          <w:marLeft w:val="0"/>
                          <w:marRight w:val="0"/>
                          <w:marTop w:val="0"/>
                          <w:marBottom w:val="0"/>
                          <w:divBdr>
                            <w:top w:val="single" w:sz="2" w:space="0" w:color="000000"/>
                            <w:left w:val="single" w:sz="2" w:space="0" w:color="000000"/>
                            <w:bottom w:val="single" w:sz="2" w:space="0" w:color="000000"/>
                            <w:right w:val="single" w:sz="2" w:space="0" w:color="000000"/>
                          </w:divBdr>
                          <w:divsChild>
                            <w:div w:id="389428724">
                              <w:marLeft w:val="0"/>
                              <w:marRight w:val="0"/>
                              <w:marTop w:val="0"/>
                              <w:marBottom w:val="0"/>
                              <w:divBdr>
                                <w:top w:val="single" w:sz="2" w:space="0" w:color="000000"/>
                                <w:left w:val="single" w:sz="2" w:space="0" w:color="000000"/>
                                <w:bottom w:val="single" w:sz="2" w:space="0" w:color="000000"/>
                                <w:right w:val="single" w:sz="2" w:space="0" w:color="000000"/>
                              </w:divBdr>
                              <w:divsChild>
                                <w:div w:id="1012606042">
                                  <w:marLeft w:val="0"/>
                                  <w:marRight w:val="0"/>
                                  <w:marTop w:val="0"/>
                                  <w:marBottom w:val="0"/>
                                  <w:divBdr>
                                    <w:top w:val="single" w:sz="2" w:space="0" w:color="000000"/>
                                    <w:left w:val="single" w:sz="2" w:space="0" w:color="000000"/>
                                    <w:bottom w:val="single" w:sz="2" w:space="0" w:color="000000"/>
                                    <w:right w:val="single" w:sz="2" w:space="0" w:color="000000"/>
                                  </w:divBdr>
                                  <w:divsChild>
                                    <w:div w:id="37357417">
                                      <w:marLeft w:val="0"/>
                                      <w:marRight w:val="0"/>
                                      <w:marTop w:val="0"/>
                                      <w:marBottom w:val="0"/>
                                      <w:divBdr>
                                        <w:top w:val="single" w:sz="2" w:space="0" w:color="000000"/>
                                        <w:left w:val="single" w:sz="2" w:space="0" w:color="000000"/>
                                        <w:bottom w:val="single" w:sz="2" w:space="0" w:color="000000"/>
                                        <w:right w:val="single" w:sz="2" w:space="0" w:color="000000"/>
                                      </w:divBdr>
                                    </w:div>
                                    <w:div w:id="37896818">
                                      <w:marLeft w:val="0"/>
                                      <w:marRight w:val="0"/>
                                      <w:marTop w:val="0"/>
                                      <w:marBottom w:val="0"/>
                                      <w:divBdr>
                                        <w:top w:val="single" w:sz="2" w:space="0" w:color="000000"/>
                                        <w:left w:val="single" w:sz="2" w:space="0" w:color="000000"/>
                                        <w:bottom w:val="single" w:sz="2" w:space="0" w:color="000000"/>
                                        <w:right w:val="single" w:sz="2" w:space="0" w:color="000000"/>
                                      </w:divBdr>
                                    </w:div>
                                    <w:div w:id="65568045">
                                      <w:marLeft w:val="0"/>
                                      <w:marRight w:val="0"/>
                                      <w:marTop w:val="0"/>
                                      <w:marBottom w:val="0"/>
                                      <w:divBdr>
                                        <w:top w:val="single" w:sz="2" w:space="0" w:color="000000"/>
                                        <w:left w:val="single" w:sz="2" w:space="0" w:color="000000"/>
                                        <w:bottom w:val="single" w:sz="2" w:space="0" w:color="000000"/>
                                        <w:right w:val="single" w:sz="2" w:space="0" w:color="000000"/>
                                      </w:divBdr>
                                    </w:div>
                                    <w:div w:id="86586195">
                                      <w:marLeft w:val="0"/>
                                      <w:marRight w:val="0"/>
                                      <w:marTop w:val="0"/>
                                      <w:marBottom w:val="0"/>
                                      <w:divBdr>
                                        <w:top w:val="single" w:sz="2" w:space="0" w:color="000000"/>
                                        <w:left w:val="single" w:sz="2" w:space="0" w:color="000000"/>
                                        <w:bottom w:val="single" w:sz="2" w:space="0" w:color="000000"/>
                                        <w:right w:val="single" w:sz="2" w:space="0" w:color="000000"/>
                                      </w:divBdr>
                                    </w:div>
                                    <w:div w:id="90132466">
                                      <w:marLeft w:val="0"/>
                                      <w:marRight w:val="0"/>
                                      <w:marTop w:val="0"/>
                                      <w:marBottom w:val="0"/>
                                      <w:divBdr>
                                        <w:top w:val="single" w:sz="2" w:space="0" w:color="000000"/>
                                        <w:left w:val="single" w:sz="2" w:space="0" w:color="000000"/>
                                        <w:bottom w:val="single" w:sz="2" w:space="0" w:color="000000"/>
                                        <w:right w:val="single" w:sz="2" w:space="0" w:color="000000"/>
                                      </w:divBdr>
                                    </w:div>
                                    <w:div w:id="122116808">
                                      <w:marLeft w:val="0"/>
                                      <w:marRight w:val="0"/>
                                      <w:marTop w:val="0"/>
                                      <w:marBottom w:val="0"/>
                                      <w:divBdr>
                                        <w:top w:val="single" w:sz="2" w:space="0" w:color="000000"/>
                                        <w:left w:val="single" w:sz="2" w:space="0" w:color="000000"/>
                                        <w:bottom w:val="single" w:sz="2" w:space="0" w:color="000000"/>
                                        <w:right w:val="single" w:sz="2" w:space="0" w:color="000000"/>
                                      </w:divBdr>
                                    </w:div>
                                    <w:div w:id="122508379">
                                      <w:marLeft w:val="0"/>
                                      <w:marRight w:val="0"/>
                                      <w:marTop w:val="0"/>
                                      <w:marBottom w:val="0"/>
                                      <w:divBdr>
                                        <w:top w:val="single" w:sz="2" w:space="0" w:color="000000"/>
                                        <w:left w:val="single" w:sz="2" w:space="0" w:color="000000"/>
                                        <w:bottom w:val="single" w:sz="2" w:space="0" w:color="000000"/>
                                        <w:right w:val="single" w:sz="2" w:space="0" w:color="000000"/>
                                      </w:divBdr>
                                    </w:div>
                                    <w:div w:id="144976206">
                                      <w:marLeft w:val="0"/>
                                      <w:marRight w:val="0"/>
                                      <w:marTop w:val="0"/>
                                      <w:marBottom w:val="0"/>
                                      <w:divBdr>
                                        <w:top w:val="single" w:sz="2" w:space="0" w:color="000000"/>
                                        <w:left w:val="single" w:sz="2" w:space="0" w:color="000000"/>
                                        <w:bottom w:val="single" w:sz="2" w:space="0" w:color="000000"/>
                                        <w:right w:val="single" w:sz="2" w:space="0" w:color="000000"/>
                                      </w:divBdr>
                                    </w:div>
                                    <w:div w:id="165092259">
                                      <w:marLeft w:val="0"/>
                                      <w:marRight w:val="0"/>
                                      <w:marTop w:val="0"/>
                                      <w:marBottom w:val="0"/>
                                      <w:divBdr>
                                        <w:top w:val="single" w:sz="2" w:space="0" w:color="000000"/>
                                        <w:left w:val="single" w:sz="2" w:space="0" w:color="000000"/>
                                        <w:bottom w:val="single" w:sz="2" w:space="0" w:color="000000"/>
                                        <w:right w:val="single" w:sz="2" w:space="0" w:color="000000"/>
                                      </w:divBdr>
                                    </w:div>
                                    <w:div w:id="168755816">
                                      <w:marLeft w:val="0"/>
                                      <w:marRight w:val="0"/>
                                      <w:marTop w:val="312"/>
                                      <w:marBottom w:val="144"/>
                                      <w:divBdr>
                                        <w:top w:val="single" w:sz="2" w:space="0" w:color="000000"/>
                                        <w:left w:val="single" w:sz="2" w:space="0" w:color="000000"/>
                                        <w:bottom w:val="single" w:sz="2" w:space="0" w:color="000000"/>
                                        <w:right w:val="single" w:sz="2" w:space="0" w:color="000000"/>
                                      </w:divBdr>
                                    </w:div>
                                    <w:div w:id="172693208">
                                      <w:marLeft w:val="0"/>
                                      <w:marRight w:val="0"/>
                                      <w:marTop w:val="0"/>
                                      <w:marBottom w:val="0"/>
                                      <w:divBdr>
                                        <w:top w:val="single" w:sz="2" w:space="0" w:color="000000"/>
                                        <w:left w:val="single" w:sz="2" w:space="0" w:color="000000"/>
                                        <w:bottom w:val="single" w:sz="2" w:space="0" w:color="000000"/>
                                        <w:right w:val="single" w:sz="2" w:space="0" w:color="000000"/>
                                      </w:divBdr>
                                    </w:div>
                                    <w:div w:id="201211153">
                                      <w:marLeft w:val="0"/>
                                      <w:marRight w:val="0"/>
                                      <w:marTop w:val="0"/>
                                      <w:marBottom w:val="0"/>
                                      <w:divBdr>
                                        <w:top w:val="single" w:sz="2" w:space="0" w:color="000000"/>
                                        <w:left w:val="single" w:sz="2" w:space="0" w:color="000000"/>
                                        <w:bottom w:val="single" w:sz="2" w:space="0" w:color="000000"/>
                                        <w:right w:val="single" w:sz="2" w:space="0" w:color="000000"/>
                                      </w:divBdr>
                                    </w:div>
                                    <w:div w:id="203644562">
                                      <w:marLeft w:val="0"/>
                                      <w:marRight w:val="0"/>
                                      <w:marTop w:val="0"/>
                                      <w:marBottom w:val="0"/>
                                      <w:divBdr>
                                        <w:top w:val="single" w:sz="2" w:space="0" w:color="000000"/>
                                        <w:left w:val="single" w:sz="2" w:space="0" w:color="000000"/>
                                        <w:bottom w:val="single" w:sz="2" w:space="0" w:color="000000"/>
                                        <w:right w:val="single" w:sz="2" w:space="0" w:color="000000"/>
                                      </w:divBdr>
                                    </w:div>
                                    <w:div w:id="227110940">
                                      <w:marLeft w:val="0"/>
                                      <w:marRight w:val="0"/>
                                      <w:marTop w:val="0"/>
                                      <w:marBottom w:val="0"/>
                                      <w:divBdr>
                                        <w:top w:val="single" w:sz="2" w:space="0" w:color="000000"/>
                                        <w:left w:val="single" w:sz="2" w:space="0" w:color="000000"/>
                                        <w:bottom w:val="single" w:sz="2" w:space="0" w:color="000000"/>
                                        <w:right w:val="single" w:sz="2" w:space="0" w:color="000000"/>
                                      </w:divBdr>
                                    </w:div>
                                    <w:div w:id="247731823">
                                      <w:marLeft w:val="0"/>
                                      <w:marRight w:val="0"/>
                                      <w:marTop w:val="0"/>
                                      <w:marBottom w:val="0"/>
                                      <w:divBdr>
                                        <w:top w:val="single" w:sz="2" w:space="0" w:color="000000"/>
                                        <w:left w:val="single" w:sz="2" w:space="0" w:color="000000"/>
                                        <w:bottom w:val="single" w:sz="2" w:space="0" w:color="000000"/>
                                        <w:right w:val="single" w:sz="2" w:space="0" w:color="000000"/>
                                      </w:divBdr>
                                    </w:div>
                                    <w:div w:id="270169993">
                                      <w:marLeft w:val="0"/>
                                      <w:marRight w:val="0"/>
                                      <w:marTop w:val="0"/>
                                      <w:marBottom w:val="0"/>
                                      <w:divBdr>
                                        <w:top w:val="single" w:sz="2" w:space="0" w:color="000000"/>
                                        <w:left w:val="single" w:sz="2" w:space="0" w:color="000000"/>
                                        <w:bottom w:val="single" w:sz="2" w:space="0" w:color="000000"/>
                                        <w:right w:val="single" w:sz="2" w:space="0" w:color="000000"/>
                                      </w:divBdr>
                                    </w:div>
                                    <w:div w:id="290208736">
                                      <w:marLeft w:val="0"/>
                                      <w:marRight w:val="0"/>
                                      <w:marTop w:val="0"/>
                                      <w:marBottom w:val="0"/>
                                      <w:divBdr>
                                        <w:top w:val="single" w:sz="2" w:space="0" w:color="000000"/>
                                        <w:left w:val="single" w:sz="2" w:space="0" w:color="000000"/>
                                        <w:bottom w:val="single" w:sz="2" w:space="0" w:color="000000"/>
                                        <w:right w:val="single" w:sz="2" w:space="0" w:color="000000"/>
                                      </w:divBdr>
                                    </w:div>
                                    <w:div w:id="293290476">
                                      <w:marLeft w:val="0"/>
                                      <w:marRight w:val="0"/>
                                      <w:marTop w:val="0"/>
                                      <w:marBottom w:val="0"/>
                                      <w:divBdr>
                                        <w:top w:val="single" w:sz="2" w:space="0" w:color="000000"/>
                                        <w:left w:val="single" w:sz="2" w:space="0" w:color="000000"/>
                                        <w:bottom w:val="single" w:sz="2" w:space="0" w:color="000000"/>
                                        <w:right w:val="single" w:sz="2" w:space="0" w:color="000000"/>
                                      </w:divBdr>
                                    </w:div>
                                    <w:div w:id="309486646">
                                      <w:marLeft w:val="0"/>
                                      <w:marRight w:val="0"/>
                                      <w:marTop w:val="0"/>
                                      <w:marBottom w:val="0"/>
                                      <w:divBdr>
                                        <w:top w:val="single" w:sz="2" w:space="0" w:color="000000"/>
                                        <w:left w:val="single" w:sz="2" w:space="0" w:color="000000"/>
                                        <w:bottom w:val="single" w:sz="2" w:space="0" w:color="000000"/>
                                        <w:right w:val="single" w:sz="2" w:space="0" w:color="000000"/>
                                      </w:divBdr>
                                    </w:div>
                                    <w:div w:id="318384394">
                                      <w:marLeft w:val="0"/>
                                      <w:marRight w:val="0"/>
                                      <w:marTop w:val="0"/>
                                      <w:marBottom w:val="0"/>
                                      <w:divBdr>
                                        <w:top w:val="single" w:sz="2" w:space="0" w:color="000000"/>
                                        <w:left w:val="single" w:sz="2" w:space="0" w:color="000000"/>
                                        <w:bottom w:val="single" w:sz="2" w:space="0" w:color="000000"/>
                                        <w:right w:val="single" w:sz="2" w:space="0" w:color="000000"/>
                                      </w:divBdr>
                                    </w:div>
                                    <w:div w:id="371852765">
                                      <w:marLeft w:val="0"/>
                                      <w:marRight w:val="0"/>
                                      <w:marTop w:val="0"/>
                                      <w:marBottom w:val="0"/>
                                      <w:divBdr>
                                        <w:top w:val="single" w:sz="2" w:space="0" w:color="000000"/>
                                        <w:left w:val="single" w:sz="2" w:space="0" w:color="000000"/>
                                        <w:bottom w:val="single" w:sz="2" w:space="0" w:color="000000"/>
                                        <w:right w:val="single" w:sz="2" w:space="0" w:color="000000"/>
                                      </w:divBdr>
                                    </w:div>
                                    <w:div w:id="399982336">
                                      <w:marLeft w:val="0"/>
                                      <w:marRight w:val="0"/>
                                      <w:marTop w:val="0"/>
                                      <w:marBottom w:val="0"/>
                                      <w:divBdr>
                                        <w:top w:val="single" w:sz="2" w:space="0" w:color="000000"/>
                                        <w:left w:val="single" w:sz="2" w:space="0" w:color="000000"/>
                                        <w:bottom w:val="single" w:sz="2" w:space="0" w:color="000000"/>
                                        <w:right w:val="single" w:sz="2" w:space="0" w:color="000000"/>
                                      </w:divBdr>
                                    </w:div>
                                    <w:div w:id="407965016">
                                      <w:marLeft w:val="0"/>
                                      <w:marRight w:val="0"/>
                                      <w:marTop w:val="0"/>
                                      <w:marBottom w:val="0"/>
                                      <w:divBdr>
                                        <w:top w:val="single" w:sz="2" w:space="0" w:color="000000"/>
                                        <w:left w:val="single" w:sz="2" w:space="0" w:color="000000"/>
                                        <w:bottom w:val="single" w:sz="2" w:space="0" w:color="000000"/>
                                        <w:right w:val="single" w:sz="2" w:space="0" w:color="000000"/>
                                      </w:divBdr>
                                    </w:div>
                                    <w:div w:id="410926795">
                                      <w:marLeft w:val="0"/>
                                      <w:marRight w:val="0"/>
                                      <w:marTop w:val="312"/>
                                      <w:marBottom w:val="144"/>
                                      <w:divBdr>
                                        <w:top w:val="single" w:sz="2" w:space="0" w:color="000000"/>
                                        <w:left w:val="single" w:sz="2" w:space="0" w:color="000000"/>
                                        <w:bottom w:val="single" w:sz="2" w:space="0" w:color="000000"/>
                                        <w:right w:val="single" w:sz="2" w:space="0" w:color="000000"/>
                                      </w:divBdr>
                                    </w:div>
                                    <w:div w:id="429274479">
                                      <w:marLeft w:val="0"/>
                                      <w:marRight w:val="0"/>
                                      <w:marTop w:val="0"/>
                                      <w:marBottom w:val="0"/>
                                      <w:divBdr>
                                        <w:top w:val="single" w:sz="2" w:space="0" w:color="000000"/>
                                        <w:left w:val="single" w:sz="2" w:space="0" w:color="000000"/>
                                        <w:bottom w:val="single" w:sz="2" w:space="0" w:color="000000"/>
                                        <w:right w:val="single" w:sz="2" w:space="0" w:color="000000"/>
                                      </w:divBdr>
                                    </w:div>
                                    <w:div w:id="475415246">
                                      <w:marLeft w:val="0"/>
                                      <w:marRight w:val="0"/>
                                      <w:marTop w:val="0"/>
                                      <w:marBottom w:val="0"/>
                                      <w:divBdr>
                                        <w:top w:val="single" w:sz="2" w:space="0" w:color="000000"/>
                                        <w:left w:val="single" w:sz="2" w:space="0" w:color="000000"/>
                                        <w:bottom w:val="single" w:sz="2" w:space="0" w:color="000000"/>
                                        <w:right w:val="single" w:sz="2" w:space="0" w:color="000000"/>
                                      </w:divBdr>
                                    </w:div>
                                    <w:div w:id="484318453">
                                      <w:marLeft w:val="0"/>
                                      <w:marRight w:val="0"/>
                                      <w:marTop w:val="0"/>
                                      <w:marBottom w:val="0"/>
                                      <w:divBdr>
                                        <w:top w:val="single" w:sz="2" w:space="0" w:color="000000"/>
                                        <w:left w:val="single" w:sz="2" w:space="0" w:color="000000"/>
                                        <w:bottom w:val="single" w:sz="2" w:space="0" w:color="000000"/>
                                        <w:right w:val="single" w:sz="2" w:space="0" w:color="000000"/>
                                      </w:divBdr>
                                    </w:div>
                                    <w:div w:id="498929016">
                                      <w:marLeft w:val="0"/>
                                      <w:marRight w:val="0"/>
                                      <w:marTop w:val="0"/>
                                      <w:marBottom w:val="0"/>
                                      <w:divBdr>
                                        <w:top w:val="single" w:sz="2" w:space="0" w:color="000000"/>
                                        <w:left w:val="single" w:sz="2" w:space="0" w:color="000000"/>
                                        <w:bottom w:val="single" w:sz="2" w:space="0" w:color="000000"/>
                                        <w:right w:val="single" w:sz="2" w:space="0" w:color="000000"/>
                                      </w:divBdr>
                                    </w:div>
                                    <w:div w:id="504367784">
                                      <w:marLeft w:val="0"/>
                                      <w:marRight w:val="0"/>
                                      <w:marTop w:val="0"/>
                                      <w:marBottom w:val="0"/>
                                      <w:divBdr>
                                        <w:top w:val="single" w:sz="2" w:space="0" w:color="000000"/>
                                        <w:left w:val="single" w:sz="2" w:space="0" w:color="000000"/>
                                        <w:bottom w:val="single" w:sz="2" w:space="0" w:color="000000"/>
                                        <w:right w:val="single" w:sz="2" w:space="0" w:color="000000"/>
                                      </w:divBdr>
                                    </w:div>
                                    <w:div w:id="508447086">
                                      <w:marLeft w:val="0"/>
                                      <w:marRight w:val="0"/>
                                      <w:marTop w:val="0"/>
                                      <w:marBottom w:val="0"/>
                                      <w:divBdr>
                                        <w:top w:val="single" w:sz="2" w:space="0" w:color="000000"/>
                                        <w:left w:val="single" w:sz="2" w:space="0" w:color="000000"/>
                                        <w:bottom w:val="single" w:sz="2" w:space="0" w:color="000000"/>
                                        <w:right w:val="single" w:sz="2" w:space="0" w:color="000000"/>
                                      </w:divBdr>
                                    </w:div>
                                    <w:div w:id="524946718">
                                      <w:marLeft w:val="0"/>
                                      <w:marRight w:val="0"/>
                                      <w:marTop w:val="0"/>
                                      <w:marBottom w:val="0"/>
                                      <w:divBdr>
                                        <w:top w:val="single" w:sz="2" w:space="0" w:color="000000"/>
                                        <w:left w:val="single" w:sz="2" w:space="0" w:color="000000"/>
                                        <w:bottom w:val="single" w:sz="2" w:space="0" w:color="000000"/>
                                        <w:right w:val="single" w:sz="2" w:space="0" w:color="000000"/>
                                      </w:divBdr>
                                    </w:div>
                                    <w:div w:id="541215501">
                                      <w:marLeft w:val="0"/>
                                      <w:marRight w:val="0"/>
                                      <w:marTop w:val="0"/>
                                      <w:marBottom w:val="0"/>
                                      <w:divBdr>
                                        <w:top w:val="single" w:sz="2" w:space="0" w:color="000000"/>
                                        <w:left w:val="single" w:sz="2" w:space="0" w:color="000000"/>
                                        <w:bottom w:val="single" w:sz="2" w:space="0" w:color="000000"/>
                                        <w:right w:val="single" w:sz="2" w:space="0" w:color="000000"/>
                                      </w:divBdr>
                                    </w:div>
                                    <w:div w:id="547765342">
                                      <w:marLeft w:val="0"/>
                                      <w:marRight w:val="0"/>
                                      <w:marTop w:val="0"/>
                                      <w:marBottom w:val="0"/>
                                      <w:divBdr>
                                        <w:top w:val="single" w:sz="2" w:space="0" w:color="000000"/>
                                        <w:left w:val="single" w:sz="2" w:space="0" w:color="000000"/>
                                        <w:bottom w:val="single" w:sz="2" w:space="0" w:color="000000"/>
                                        <w:right w:val="single" w:sz="2" w:space="0" w:color="000000"/>
                                      </w:divBdr>
                                    </w:div>
                                    <w:div w:id="569585352">
                                      <w:marLeft w:val="0"/>
                                      <w:marRight w:val="0"/>
                                      <w:marTop w:val="0"/>
                                      <w:marBottom w:val="0"/>
                                      <w:divBdr>
                                        <w:top w:val="single" w:sz="2" w:space="0" w:color="000000"/>
                                        <w:left w:val="single" w:sz="2" w:space="0" w:color="000000"/>
                                        <w:bottom w:val="single" w:sz="2" w:space="0" w:color="000000"/>
                                        <w:right w:val="single" w:sz="2" w:space="0" w:color="000000"/>
                                      </w:divBdr>
                                    </w:div>
                                    <w:div w:id="577056115">
                                      <w:marLeft w:val="0"/>
                                      <w:marRight w:val="0"/>
                                      <w:marTop w:val="0"/>
                                      <w:marBottom w:val="0"/>
                                      <w:divBdr>
                                        <w:top w:val="single" w:sz="2" w:space="0" w:color="000000"/>
                                        <w:left w:val="single" w:sz="2" w:space="0" w:color="000000"/>
                                        <w:bottom w:val="single" w:sz="2" w:space="0" w:color="000000"/>
                                        <w:right w:val="single" w:sz="2" w:space="0" w:color="000000"/>
                                      </w:divBdr>
                                    </w:div>
                                    <w:div w:id="604384286">
                                      <w:marLeft w:val="0"/>
                                      <w:marRight w:val="0"/>
                                      <w:marTop w:val="312"/>
                                      <w:marBottom w:val="144"/>
                                      <w:divBdr>
                                        <w:top w:val="single" w:sz="2" w:space="0" w:color="000000"/>
                                        <w:left w:val="single" w:sz="2" w:space="0" w:color="000000"/>
                                        <w:bottom w:val="single" w:sz="2" w:space="0" w:color="000000"/>
                                        <w:right w:val="single" w:sz="2" w:space="0" w:color="000000"/>
                                      </w:divBdr>
                                    </w:div>
                                    <w:div w:id="608514472">
                                      <w:marLeft w:val="0"/>
                                      <w:marRight w:val="0"/>
                                      <w:marTop w:val="0"/>
                                      <w:marBottom w:val="0"/>
                                      <w:divBdr>
                                        <w:top w:val="single" w:sz="2" w:space="0" w:color="000000"/>
                                        <w:left w:val="single" w:sz="2" w:space="0" w:color="000000"/>
                                        <w:bottom w:val="single" w:sz="2" w:space="0" w:color="000000"/>
                                        <w:right w:val="single" w:sz="2" w:space="0" w:color="000000"/>
                                      </w:divBdr>
                                    </w:div>
                                    <w:div w:id="627473704">
                                      <w:marLeft w:val="0"/>
                                      <w:marRight w:val="0"/>
                                      <w:marTop w:val="0"/>
                                      <w:marBottom w:val="0"/>
                                      <w:divBdr>
                                        <w:top w:val="single" w:sz="2" w:space="0" w:color="000000"/>
                                        <w:left w:val="single" w:sz="2" w:space="0" w:color="000000"/>
                                        <w:bottom w:val="single" w:sz="2" w:space="0" w:color="000000"/>
                                        <w:right w:val="single" w:sz="2" w:space="0" w:color="000000"/>
                                      </w:divBdr>
                                    </w:div>
                                    <w:div w:id="681324544">
                                      <w:marLeft w:val="0"/>
                                      <w:marRight w:val="0"/>
                                      <w:marTop w:val="0"/>
                                      <w:marBottom w:val="0"/>
                                      <w:divBdr>
                                        <w:top w:val="single" w:sz="2" w:space="0" w:color="000000"/>
                                        <w:left w:val="single" w:sz="2" w:space="0" w:color="000000"/>
                                        <w:bottom w:val="single" w:sz="2" w:space="0" w:color="000000"/>
                                        <w:right w:val="single" w:sz="2" w:space="0" w:color="000000"/>
                                      </w:divBdr>
                                    </w:div>
                                    <w:div w:id="690496740">
                                      <w:marLeft w:val="0"/>
                                      <w:marRight w:val="0"/>
                                      <w:marTop w:val="0"/>
                                      <w:marBottom w:val="0"/>
                                      <w:divBdr>
                                        <w:top w:val="single" w:sz="2" w:space="0" w:color="000000"/>
                                        <w:left w:val="single" w:sz="2" w:space="0" w:color="000000"/>
                                        <w:bottom w:val="single" w:sz="2" w:space="0" w:color="000000"/>
                                        <w:right w:val="single" w:sz="2" w:space="0" w:color="000000"/>
                                      </w:divBdr>
                                    </w:div>
                                    <w:div w:id="700589689">
                                      <w:marLeft w:val="0"/>
                                      <w:marRight w:val="0"/>
                                      <w:marTop w:val="312"/>
                                      <w:marBottom w:val="144"/>
                                      <w:divBdr>
                                        <w:top w:val="single" w:sz="2" w:space="0" w:color="000000"/>
                                        <w:left w:val="single" w:sz="2" w:space="0" w:color="000000"/>
                                        <w:bottom w:val="single" w:sz="2" w:space="0" w:color="000000"/>
                                        <w:right w:val="single" w:sz="2" w:space="0" w:color="000000"/>
                                      </w:divBdr>
                                    </w:div>
                                    <w:div w:id="726877407">
                                      <w:marLeft w:val="0"/>
                                      <w:marRight w:val="0"/>
                                      <w:marTop w:val="0"/>
                                      <w:marBottom w:val="0"/>
                                      <w:divBdr>
                                        <w:top w:val="single" w:sz="2" w:space="0" w:color="000000"/>
                                        <w:left w:val="single" w:sz="2" w:space="0" w:color="000000"/>
                                        <w:bottom w:val="single" w:sz="2" w:space="0" w:color="000000"/>
                                        <w:right w:val="single" w:sz="2" w:space="0" w:color="000000"/>
                                      </w:divBdr>
                                    </w:div>
                                    <w:div w:id="791361772">
                                      <w:marLeft w:val="0"/>
                                      <w:marRight w:val="0"/>
                                      <w:marTop w:val="0"/>
                                      <w:marBottom w:val="0"/>
                                      <w:divBdr>
                                        <w:top w:val="single" w:sz="2" w:space="0" w:color="000000"/>
                                        <w:left w:val="single" w:sz="2" w:space="0" w:color="000000"/>
                                        <w:bottom w:val="single" w:sz="2" w:space="0" w:color="000000"/>
                                        <w:right w:val="single" w:sz="2" w:space="0" w:color="000000"/>
                                      </w:divBdr>
                                    </w:div>
                                    <w:div w:id="792333164">
                                      <w:marLeft w:val="0"/>
                                      <w:marRight w:val="0"/>
                                      <w:marTop w:val="0"/>
                                      <w:marBottom w:val="0"/>
                                      <w:divBdr>
                                        <w:top w:val="single" w:sz="2" w:space="0" w:color="000000"/>
                                        <w:left w:val="single" w:sz="2" w:space="0" w:color="000000"/>
                                        <w:bottom w:val="single" w:sz="2" w:space="0" w:color="000000"/>
                                        <w:right w:val="single" w:sz="2" w:space="0" w:color="000000"/>
                                      </w:divBdr>
                                    </w:div>
                                    <w:div w:id="814877459">
                                      <w:marLeft w:val="0"/>
                                      <w:marRight w:val="0"/>
                                      <w:marTop w:val="0"/>
                                      <w:marBottom w:val="0"/>
                                      <w:divBdr>
                                        <w:top w:val="single" w:sz="2" w:space="0" w:color="000000"/>
                                        <w:left w:val="single" w:sz="2" w:space="0" w:color="000000"/>
                                        <w:bottom w:val="single" w:sz="2" w:space="0" w:color="000000"/>
                                        <w:right w:val="single" w:sz="2" w:space="0" w:color="000000"/>
                                      </w:divBdr>
                                    </w:div>
                                    <w:div w:id="864638559">
                                      <w:marLeft w:val="0"/>
                                      <w:marRight w:val="0"/>
                                      <w:marTop w:val="0"/>
                                      <w:marBottom w:val="0"/>
                                      <w:divBdr>
                                        <w:top w:val="single" w:sz="2" w:space="0" w:color="000000"/>
                                        <w:left w:val="single" w:sz="2" w:space="0" w:color="000000"/>
                                        <w:bottom w:val="single" w:sz="2" w:space="0" w:color="000000"/>
                                        <w:right w:val="single" w:sz="2" w:space="0" w:color="000000"/>
                                      </w:divBdr>
                                    </w:div>
                                    <w:div w:id="926038381">
                                      <w:marLeft w:val="0"/>
                                      <w:marRight w:val="0"/>
                                      <w:marTop w:val="0"/>
                                      <w:marBottom w:val="0"/>
                                      <w:divBdr>
                                        <w:top w:val="single" w:sz="2" w:space="0" w:color="000000"/>
                                        <w:left w:val="single" w:sz="2" w:space="0" w:color="000000"/>
                                        <w:bottom w:val="single" w:sz="2" w:space="0" w:color="000000"/>
                                        <w:right w:val="single" w:sz="2" w:space="0" w:color="000000"/>
                                      </w:divBdr>
                                    </w:div>
                                    <w:div w:id="951202332">
                                      <w:marLeft w:val="0"/>
                                      <w:marRight w:val="0"/>
                                      <w:marTop w:val="0"/>
                                      <w:marBottom w:val="0"/>
                                      <w:divBdr>
                                        <w:top w:val="single" w:sz="2" w:space="0" w:color="000000"/>
                                        <w:left w:val="single" w:sz="2" w:space="0" w:color="000000"/>
                                        <w:bottom w:val="single" w:sz="2" w:space="0" w:color="000000"/>
                                        <w:right w:val="single" w:sz="2" w:space="0" w:color="000000"/>
                                      </w:divBdr>
                                    </w:div>
                                    <w:div w:id="957100067">
                                      <w:marLeft w:val="0"/>
                                      <w:marRight w:val="0"/>
                                      <w:marTop w:val="0"/>
                                      <w:marBottom w:val="0"/>
                                      <w:divBdr>
                                        <w:top w:val="single" w:sz="2" w:space="0" w:color="000000"/>
                                        <w:left w:val="single" w:sz="2" w:space="0" w:color="000000"/>
                                        <w:bottom w:val="single" w:sz="2" w:space="0" w:color="000000"/>
                                        <w:right w:val="single" w:sz="2" w:space="0" w:color="000000"/>
                                      </w:divBdr>
                                    </w:div>
                                    <w:div w:id="1009867080">
                                      <w:marLeft w:val="0"/>
                                      <w:marRight w:val="0"/>
                                      <w:marTop w:val="0"/>
                                      <w:marBottom w:val="0"/>
                                      <w:divBdr>
                                        <w:top w:val="single" w:sz="2" w:space="0" w:color="000000"/>
                                        <w:left w:val="single" w:sz="2" w:space="0" w:color="000000"/>
                                        <w:bottom w:val="single" w:sz="2" w:space="0" w:color="000000"/>
                                        <w:right w:val="single" w:sz="2" w:space="0" w:color="000000"/>
                                      </w:divBdr>
                                    </w:div>
                                    <w:div w:id="1013457133">
                                      <w:marLeft w:val="0"/>
                                      <w:marRight w:val="0"/>
                                      <w:marTop w:val="0"/>
                                      <w:marBottom w:val="0"/>
                                      <w:divBdr>
                                        <w:top w:val="single" w:sz="2" w:space="0" w:color="000000"/>
                                        <w:left w:val="single" w:sz="2" w:space="0" w:color="000000"/>
                                        <w:bottom w:val="single" w:sz="2" w:space="0" w:color="000000"/>
                                        <w:right w:val="single" w:sz="2" w:space="0" w:color="000000"/>
                                      </w:divBdr>
                                    </w:div>
                                    <w:div w:id="1058288795">
                                      <w:marLeft w:val="0"/>
                                      <w:marRight w:val="0"/>
                                      <w:marTop w:val="0"/>
                                      <w:marBottom w:val="0"/>
                                      <w:divBdr>
                                        <w:top w:val="single" w:sz="2" w:space="0" w:color="000000"/>
                                        <w:left w:val="single" w:sz="2" w:space="0" w:color="000000"/>
                                        <w:bottom w:val="single" w:sz="2" w:space="0" w:color="000000"/>
                                        <w:right w:val="single" w:sz="2" w:space="0" w:color="000000"/>
                                      </w:divBdr>
                                    </w:div>
                                    <w:div w:id="1059133140">
                                      <w:marLeft w:val="0"/>
                                      <w:marRight w:val="0"/>
                                      <w:marTop w:val="0"/>
                                      <w:marBottom w:val="0"/>
                                      <w:divBdr>
                                        <w:top w:val="single" w:sz="2" w:space="0" w:color="000000"/>
                                        <w:left w:val="single" w:sz="2" w:space="0" w:color="000000"/>
                                        <w:bottom w:val="single" w:sz="2" w:space="0" w:color="000000"/>
                                        <w:right w:val="single" w:sz="2" w:space="0" w:color="000000"/>
                                      </w:divBdr>
                                    </w:div>
                                    <w:div w:id="1067416841">
                                      <w:marLeft w:val="0"/>
                                      <w:marRight w:val="0"/>
                                      <w:marTop w:val="0"/>
                                      <w:marBottom w:val="0"/>
                                      <w:divBdr>
                                        <w:top w:val="single" w:sz="2" w:space="0" w:color="000000"/>
                                        <w:left w:val="single" w:sz="2" w:space="0" w:color="000000"/>
                                        <w:bottom w:val="single" w:sz="2" w:space="0" w:color="000000"/>
                                        <w:right w:val="single" w:sz="2" w:space="0" w:color="000000"/>
                                      </w:divBdr>
                                    </w:div>
                                    <w:div w:id="1077442752">
                                      <w:marLeft w:val="0"/>
                                      <w:marRight w:val="0"/>
                                      <w:marTop w:val="0"/>
                                      <w:marBottom w:val="0"/>
                                      <w:divBdr>
                                        <w:top w:val="single" w:sz="2" w:space="0" w:color="000000"/>
                                        <w:left w:val="single" w:sz="2" w:space="0" w:color="000000"/>
                                        <w:bottom w:val="single" w:sz="2" w:space="0" w:color="000000"/>
                                        <w:right w:val="single" w:sz="2" w:space="0" w:color="000000"/>
                                      </w:divBdr>
                                    </w:div>
                                    <w:div w:id="1085299092">
                                      <w:marLeft w:val="0"/>
                                      <w:marRight w:val="0"/>
                                      <w:marTop w:val="0"/>
                                      <w:marBottom w:val="0"/>
                                      <w:divBdr>
                                        <w:top w:val="single" w:sz="2" w:space="0" w:color="000000"/>
                                        <w:left w:val="single" w:sz="2" w:space="0" w:color="000000"/>
                                        <w:bottom w:val="single" w:sz="2" w:space="0" w:color="000000"/>
                                        <w:right w:val="single" w:sz="2" w:space="0" w:color="000000"/>
                                      </w:divBdr>
                                    </w:div>
                                    <w:div w:id="1107310959">
                                      <w:marLeft w:val="0"/>
                                      <w:marRight w:val="0"/>
                                      <w:marTop w:val="0"/>
                                      <w:marBottom w:val="0"/>
                                      <w:divBdr>
                                        <w:top w:val="single" w:sz="2" w:space="0" w:color="000000"/>
                                        <w:left w:val="single" w:sz="2" w:space="0" w:color="000000"/>
                                        <w:bottom w:val="single" w:sz="2" w:space="0" w:color="000000"/>
                                        <w:right w:val="single" w:sz="2" w:space="0" w:color="000000"/>
                                      </w:divBdr>
                                    </w:div>
                                    <w:div w:id="1113744237">
                                      <w:marLeft w:val="0"/>
                                      <w:marRight w:val="0"/>
                                      <w:marTop w:val="0"/>
                                      <w:marBottom w:val="0"/>
                                      <w:divBdr>
                                        <w:top w:val="single" w:sz="2" w:space="0" w:color="000000"/>
                                        <w:left w:val="single" w:sz="2" w:space="0" w:color="000000"/>
                                        <w:bottom w:val="single" w:sz="2" w:space="0" w:color="000000"/>
                                        <w:right w:val="single" w:sz="2" w:space="0" w:color="000000"/>
                                      </w:divBdr>
                                    </w:div>
                                    <w:div w:id="1151094953">
                                      <w:marLeft w:val="0"/>
                                      <w:marRight w:val="0"/>
                                      <w:marTop w:val="0"/>
                                      <w:marBottom w:val="0"/>
                                      <w:divBdr>
                                        <w:top w:val="single" w:sz="2" w:space="0" w:color="000000"/>
                                        <w:left w:val="single" w:sz="2" w:space="0" w:color="000000"/>
                                        <w:bottom w:val="single" w:sz="2" w:space="0" w:color="000000"/>
                                        <w:right w:val="single" w:sz="2" w:space="0" w:color="000000"/>
                                      </w:divBdr>
                                    </w:div>
                                    <w:div w:id="1151408364">
                                      <w:marLeft w:val="0"/>
                                      <w:marRight w:val="0"/>
                                      <w:marTop w:val="0"/>
                                      <w:marBottom w:val="0"/>
                                      <w:divBdr>
                                        <w:top w:val="single" w:sz="2" w:space="0" w:color="000000"/>
                                        <w:left w:val="single" w:sz="2" w:space="0" w:color="000000"/>
                                        <w:bottom w:val="single" w:sz="2" w:space="0" w:color="000000"/>
                                        <w:right w:val="single" w:sz="2" w:space="0" w:color="000000"/>
                                      </w:divBdr>
                                    </w:div>
                                    <w:div w:id="1159924248">
                                      <w:marLeft w:val="0"/>
                                      <w:marRight w:val="0"/>
                                      <w:marTop w:val="0"/>
                                      <w:marBottom w:val="0"/>
                                      <w:divBdr>
                                        <w:top w:val="single" w:sz="2" w:space="0" w:color="000000"/>
                                        <w:left w:val="single" w:sz="2" w:space="0" w:color="000000"/>
                                        <w:bottom w:val="single" w:sz="2" w:space="0" w:color="000000"/>
                                        <w:right w:val="single" w:sz="2" w:space="0" w:color="000000"/>
                                      </w:divBdr>
                                    </w:div>
                                    <w:div w:id="1161775292">
                                      <w:marLeft w:val="0"/>
                                      <w:marRight w:val="0"/>
                                      <w:marTop w:val="0"/>
                                      <w:marBottom w:val="0"/>
                                      <w:divBdr>
                                        <w:top w:val="single" w:sz="2" w:space="0" w:color="000000"/>
                                        <w:left w:val="single" w:sz="2" w:space="0" w:color="000000"/>
                                        <w:bottom w:val="single" w:sz="2" w:space="0" w:color="000000"/>
                                        <w:right w:val="single" w:sz="2" w:space="0" w:color="000000"/>
                                      </w:divBdr>
                                    </w:div>
                                    <w:div w:id="1169253303">
                                      <w:marLeft w:val="0"/>
                                      <w:marRight w:val="0"/>
                                      <w:marTop w:val="0"/>
                                      <w:marBottom w:val="0"/>
                                      <w:divBdr>
                                        <w:top w:val="single" w:sz="2" w:space="0" w:color="000000"/>
                                        <w:left w:val="single" w:sz="2" w:space="0" w:color="000000"/>
                                        <w:bottom w:val="single" w:sz="2" w:space="0" w:color="000000"/>
                                        <w:right w:val="single" w:sz="2" w:space="0" w:color="000000"/>
                                      </w:divBdr>
                                    </w:div>
                                    <w:div w:id="1216772551">
                                      <w:marLeft w:val="0"/>
                                      <w:marRight w:val="0"/>
                                      <w:marTop w:val="0"/>
                                      <w:marBottom w:val="0"/>
                                      <w:divBdr>
                                        <w:top w:val="single" w:sz="2" w:space="0" w:color="000000"/>
                                        <w:left w:val="single" w:sz="2" w:space="0" w:color="000000"/>
                                        <w:bottom w:val="single" w:sz="2" w:space="0" w:color="000000"/>
                                        <w:right w:val="single" w:sz="2" w:space="0" w:color="000000"/>
                                      </w:divBdr>
                                    </w:div>
                                    <w:div w:id="1231840781">
                                      <w:marLeft w:val="0"/>
                                      <w:marRight w:val="0"/>
                                      <w:marTop w:val="0"/>
                                      <w:marBottom w:val="0"/>
                                      <w:divBdr>
                                        <w:top w:val="single" w:sz="2" w:space="0" w:color="000000"/>
                                        <w:left w:val="single" w:sz="2" w:space="0" w:color="000000"/>
                                        <w:bottom w:val="single" w:sz="2" w:space="0" w:color="000000"/>
                                        <w:right w:val="single" w:sz="2" w:space="0" w:color="000000"/>
                                      </w:divBdr>
                                    </w:div>
                                    <w:div w:id="1232079726">
                                      <w:marLeft w:val="0"/>
                                      <w:marRight w:val="0"/>
                                      <w:marTop w:val="0"/>
                                      <w:marBottom w:val="0"/>
                                      <w:divBdr>
                                        <w:top w:val="single" w:sz="2" w:space="0" w:color="000000"/>
                                        <w:left w:val="single" w:sz="2" w:space="0" w:color="000000"/>
                                        <w:bottom w:val="single" w:sz="2" w:space="0" w:color="000000"/>
                                        <w:right w:val="single" w:sz="2" w:space="0" w:color="000000"/>
                                      </w:divBdr>
                                    </w:div>
                                    <w:div w:id="1251155662">
                                      <w:marLeft w:val="0"/>
                                      <w:marRight w:val="0"/>
                                      <w:marTop w:val="0"/>
                                      <w:marBottom w:val="0"/>
                                      <w:divBdr>
                                        <w:top w:val="single" w:sz="2" w:space="0" w:color="000000"/>
                                        <w:left w:val="single" w:sz="2" w:space="0" w:color="000000"/>
                                        <w:bottom w:val="single" w:sz="2" w:space="0" w:color="000000"/>
                                        <w:right w:val="single" w:sz="2" w:space="0" w:color="000000"/>
                                      </w:divBdr>
                                    </w:div>
                                    <w:div w:id="1253392480">
                                      <w:marLeft w:val="0"/>
                                      <w:marRight w:val="0"/>
                                      <w:marTop w:val="0"/>
                                      <w:marBottom w:val="0"/>
                                      <w:divBdr>
                                        <w:top w:val="single" w:sz="2" w:space="0" w:color="000000"/>
                                        <w:left w:val="single" w:sz="2" w:space="0" w:color="000000"/>
                                        <w:bottom w:val="single" w:sz="2" w:space="0" w:color="000000"/>
                                        <w:right w:val="single" w:sz="2" w:space="0" w:color="000000"/>
                                      </w:divBdr>
                                    </w:div>
                                    <w:div w:id="1318269970">
                                      <w:marLeft w:val="0"/>
                                      <w:marRight w:val="0"/>
                                      <w:marTop w:val="0"/>
                                      <w:marBottom w:val="0"/>
                                      <w:divBdr>
                                        <w:top w:val="single" w:sz="2" w:space="0" w:color="000000"/>
                                        <w:left w:val="single" w:sz="2" w:space="0" w:color="000000"/>
                                        <w:bottom w:val="single" w:sz="2" w:space="0" w:color="000000"/>
                                        <w:right w:val="single" w:sz="2" w:space="0" w:color="000000"/>
                                      </w:divBdr>
                                    </w:div>
                                    <w:div w:id="1352996268">
                                      <w:marLeft w:val="0"/>
                                      <w:marRight w:val="0"/>
                                      <w:marTop w:val="0"/>
                                      <w:marBottom w:val="0"/>
                                      <w:divBdr>
                                        <w:top w:val="single" w:sz="2" w:space="0" w:color="000000"/>
                                        <w:left w:val="single" w:sz="2" w:space="0" w:color="000000"/>
                                        <w:bottom w:val="single" w:sz="2" w:space="0" w:color="000000"/>
                                        <w:right w:val="single" w:sz="2" w:space="0" w:color="000000"/>
                                      </w:divBdr>
                                    </w:div>
                                    <w:div w:id="1360475529">
                                      <w:marLeft w:val="0"/>
                                      <w:marRight w:val="0"/>
                                      <w:marTop w:val="0"/>
                                      <w:marBottom w:val="0"/>
                                      <w:divBdr>
                                        <w:top w:val="single" w:sz="2" w:space="0" w:color="000000"/>
                                        <w:left w:val="single" w:sz="2" w:space="0" w:color="000000"/>
                                        <w:bottom w:val="single" w:sz="2" w:space="0" w:color="000000"/>
                                        <w:right w:val="single" w:sz="2" w:space="0" w:color="000000"/>
                                      </w:divBdr>
                                    </w:div>
                                    <w:div w:id="1374960588">
                                      <w:marLeft w:val="0"/>
                                      <w:marRight w:val="0"/>
                                      <w:marTop w:val="312"/>
                                      <w:marBottom w:val="144"/>
                                      <w:divBdr>
                                        <w:top w:val="single" w:sz="2" w:space="0" w:color="000000"/>
                                        <w:left w:val="single" w:sz="2" w:space="0" w:color="000000"/>
                                        <w:bottom w:val="single" w:sz="2" w:space="0" w:color="000000"/>
                                        <w:right w:val="single" w:sz="2" w:space="0" w:color="000000"/>
                                      </w:divBdr>
                                    </w:div>
                                    <w:div w:id="1379205151">
                                      <w:marLeft w:val="0"/>
                                      <w:marRight w:val="0"/>
                                      <w:marTop w:val="0"/>
                                      <w:marBottom w:val="0"/>
                                      <w:divBdr>
                                        <w:top w:val="single" w:sz="2" w:space="0" w:color="000000"/>
                                        <w:left w:val="single" w:sz="2" w:space="0" w:color="000000"/>
                                        <w:bottom w:val="single" w:sz="2" w:space="0" w:color="000000"/>
                                        <w:right w:val="single" w:sz="2" w:space="0" w:color="000000"/>
                                      </w:divBdr>
                                    </w:div>
                                    <w:div w:id="1399742121">
                                      <w:marLeft w:val="0"/>
                                      <w:marRight w:val="0"/>
                                      <w:marTop w:val="0"/>
                                      <w:marBottom w:val="0"/>
                                      <w:divBdr>
                                        <w:top w:val="single" w:sz="2" w:space="0" w:color="000000"/>
                                        <w:left w:val="single" w:sz="2" w:space="0" w:color="000000"/>
                                        <w:bottom w:val="single" w:sz="2" w:space="0" w:color="000000"/>
                                        <w:right w:val="single" w:sz="2" w:space="0" w:color="000000"/>
                                      </w:divBdr>
                                    </w:div>
                                    <w:div w:id="1431312446">
                                      <w:marLeft w:val="0"/>
                                      <w:marRight w:val="0"/>
                                      <w:marTop w:val="0"/>
                                      <w:marBottom w:val="0"/>
                                      <w:divBdr>
                                        <w:top w:val="single" w:sz="2" w:space="0" w:color="000000"/>
                                        <w:left w:val="single" w:sz="2" w:space="0" w:color="000000"/>
                                        <w:bottom w:val="single" w:sz="2" w:space="0" w:color="000000"/>
                                        <w:right w:val="single" w:sz="2" w:space="0" w:color="000000"/>
                                      </w:divBdr>
                                    </w:div>
                                    <w:div w:id="1448307398">
                                      <w:marLeft w:val="0"/>
                                      <w:marRight w:val="0"/>
                                      <w:marTop w:val="0"/>
                                      <w:marBottom w:val="0"/>
                                      <w:divBdr>
                                        <w:top w:val="single" w:sz="2" w:space="0" w:color="000000"/>
                                        <w:left w:val="single" w:sz="2" w:space="0" w:color="000000"/>
                                        <w:bottom w:val="single" w:sz="2" w:space="0" w:color="000000"/>
                                        <w:right w:val="single" w:sz="2" w:space="0" w:color="000000"/>
                                      </w:divBdr>
                                    </w:div>
                                    <w:div w:id="1471823672">
                                      <w:marLeft w:val="0"/>
                                      <w:marRight w:val="0"/>
                                      <w:marTop w:val="0"/>
                                      <w:marBottom w:val="0"/>
                                      <w:divBdr>
                                        <w:top w:val="single" w:sz="2" w:space="0" w:color="000000"/>
                                        <w:left w:val="single" w:sz="2" w:space="0" w:color="000000"/>
                                        <w:bottom w:val="single" w:sz="2" w:space="0" w:color="000000"/>
                                        <w:right w:val="single" w:sz="2" w:space="0" w:color="000000"/>
                                      </w:divBdr>
                                    </w:div>
                                    <w:div w:id="1488135329">
                                      <w:marLeft w:val="0"/>
                                      <w:marRight w:val="0"/>
                                      <w:marTop w:val="0"/>
                                      <w:marBottom w:val="0"/>
                                      <w:divBdr>
                                        <w:top w:val="single" w:sz="2" w:space="0" w:color="000000"/>
                                        <w:left w:val="single" w:sz="2" w:space="0" w:color="000000"/>
                                        <w:bottom w:val="single" w:sz="2" w:space="0" w:color="000000"/>
                                        <w:right w:val="single" w:sz="2" w:space="0" w:color="000000"/>
                                      </w:divBdr>
                                    </w:div>
                                    <w:div w:id="1527015948">
                                      <w:marLeft w:val="0"/>
                                      <w:marRight w:val="0"/>
                                      <w:marTop w:val="0"/>
                                      <w:marBottom w:val="0"/>
                                      <w:divBdr>
                                        <w:top w:val="single" w:sz="2" w:space="0" w:color="000000"/>
                                        <w:left w:val="single" w:sz="2" w:space="0" w:color="000000"/>
                                        <w:bottom w:val="single" w:sz="2" w:space="0" w:color="000000"/>
                                        <w:right w:val="single" w:sz="2" w:space="0" w:color="000000"/>
                                      </w:divBdr>
                                    </w:div>
                                    <w:div w:id="1535773434">
                                      <w:marLeft w:val="0"/>
                                      <w:marRight w:val="0"/>
                                      <w:marTop w:val="0"/>
                                      <w:marBottom w:val="0"/>
                                      <w:divBdr>
                                        <w:top w:val="single" w:sz="2" w:space="0" w:color="000000"/>
                                        <w:left w:val="single" w:sz="2" w:space="0" w:color="000000"/>
                                        <w:bottom w:val="single" w:sz="2" w:space="0" w:color="000000"/>
                                        <w:right w:val="single" w:sz="2" w:space="0" w:color="000000"/>
                                      </w:divBdr>
                                    </w:div>
                                    <w:div w:id="1597130463">
                                      <w:marLeft w:val="0"/>
                                      <w:marRight w:val="0"/>
                                      <w:marTop w:val="0"/>
                                      <w:marBottom w:val="0"/>
                                      <w:divBdr>
                                        <w:top w:val="single" w:sz="2" w:space="0" w:color="000000"/>
                                        <w:left w:val="single" w:sz="2" w:space="0" w:color="000000"/>
                                        <w:bottom w:val="single" w:sz="2" w:space="0" w:color="000000"/>
                                        <w:right w:val="single" w:sz="2" w:space="0" w:color="000000"/>
                                      </w:divBdr>
                                    </w:div>
                                    <w:div w:id="1627619060">
                                      <w:marLeft w:val="0"/>
                                      <w:marRight w:val="0"/>
                                      <w:marTop w:val="0"/>
                                      <w:marBottom w:val="0"/>
                                      <w:divBdr>
                                        <w:top w:val="single" w:sz="2" w:space="0" w:color="000000"/>
                                        <w:left w:val="single" w:sz="2" w:space="0" w:color="000000"/>
                                        <w:bottom w:val="single" w:sz="2" w:space="0" w:color="000000"/>
                                        <w:right w:val="single" w:sz="2" w:space="0" w:color="000000"/>
                                      </w:divBdr>
                                    </w:div>
                                    <w:div w:id="1634674415">
                                      <w:marLeft w:val="0"/>
                                      <w:marRight w:val="0"/>
                                      <w:marTop w:val="0"/>
                                      <w:marBottom w:val="0"/>
                                      <w:divBdr>
                                        <w:top w:val="single" w:sz="2" w:space="0" w:color="000000"/>
                                        <w:left w:val="single" w:sz="2" w:space="0" w:color="000000"/>
                                        <w:bottom w:val="single" w:sz="2" w:space="0" w:color="000000"/>
                                        <w:right w:val="single" w:sz="2" w:space="0" w:color="000000"/>
                                      </w:divBdr>
                                    </w:div>
                                    <w:div w:id="1638800162">
                                      <w:marLeft w:val="0"/>
                                      <w:marRight w:val="0"/>
                                      <w:marTop w:val="0"/>
                                      <w:marBottom w:val="0"/>
                                      <w:divBdr>
                                        <w:top w:val="single" w:sz="2" w:space="0" w:color="000000"/>
                                        <w:left w:val="single" w:sz="2" w:space="0" w:color="000000"/>
                                        <w:bottom w:val="single" w:sz="2" w:space="0" w:color="000000"/>
                                        <w:right w:val="single" w:sz="2" w:space="0" w:color="000000"/>
                                      </w:divBdr>
                                    </w:div>
                                    <w:div w:id="1667367987">
                                      <w:marLeft w:val="0"/>
                                      <w:marRight w:val="0"/>
                                      <w:marTop w:val="0"/>
                                      <w:marBottom w:val="0"/>
                                      <w:divBdr>
                                        <w:top w:val="single" w:sz="2" w:space="0" w:color="000000"/>
                                        <w:left w:val="single" w:sz="2" w:space="0" w:color="000000"/>
                                        <w:bottom w:val="single" w:sz="2" w:space="0" w:color="000000"/>
                                        <w:right w:val="single" w:sz="2" w:space="0" w:color="000000"/>
                                      </w:divBdr>
                                    </w:div>
                                    <w:div w:id="1711177720">
                                      <w:marLeft w:val="0"/>
                                      <w:marRight w:val="0"/>
                                      <w:marTop w:val="0"/>
                                      <w:marBottom w:val="0"/>
                                      <w:divBdr>
                                        <w:top w:val="single" w:sz="2" w:space="0" w:color="000000"/>
                                        <w:left w:val="single" w:sz="2" w:space="0" w:color="000000"/>
                                        <w:bottom w:val="single" w:sz="2" w:space="0" w:color="000000"/>
                                        <w:right w:val="single" w:sz="2" w:space="0" w:color="000000"/>
                                      </w:divBdr>
                                    </w:div>
                                    <w:div w:id="1759904063">
                                      <w:marLeft w:val="0"/>
                                      <w:marRight w:val="0"/>
                                      <w:marTop w:val="0"/>
                                      <w:marBottom w:val="0"/>
                                      <w:divBdr>
                                        <w:top w:val="single" w:sz="2" w:space="0" w:color="000000"/>
                                        <w:left w:val="single" w:sz="2" w:space="0" w:color="000000"/>
                                        <w:bottom w:val="single" w:sz="2" w:space="0" w:color="000000"/>
                                        <w:right w:val="single" w:sz="2" w:space="0" w:color="000000"/>
                                      </w:divBdr>
                                    </w:div>
                                    <w:div w:id="1813523773">
                                      <w:marLeft w:val="0"/>
                                      <w:marRight w:val="0"/>
                                      <w:marTop w:val="0"/>
                                      <w:marBottom w:val="0"/>
                                      <w:divBdr>
                                        <w:top w:val="single" w:sz="2" w:space="0" w:color="000000"/>
                                        <w:left w:val="single" w:sz="2" w:space="0" w:color="000000"/>
                                        <w:bottom w:val="single" w:sz="2" w:space="0" w:color="000000"/>
                                        <w:right w:val="single" w:sz="2" w:space="0" w:color="000000"/>
                                      </w:divBdr>
                                    </w:div>
                                    <w:div w:id="1823277120">
                                      <w:marLeft w:val="0"/>
                                      <w:marRight w:val="0"/>
                                      <w:marTop w:val="0"/>
                                      <w:marBottom w:val="0"/>
                                      <w:divBdr>
                                        <w:top w:val="single" w:sz="2" w:space="0" w:color="000000"/>
                                        <w:left w:val="single" w:sz="2" w:space="0" w:color="000000"/>
                                        <w:bottom w:val="single" w:sz="2" w:space="0" w:color="000000"/>
                                        <w:right w:val="single" w:sz="2" w:space="0" w:color="000000"/>
                                      </w:divBdr>
                                    </w:div>
                                    <w:div w:id="1848472620">
                                      <w:marLeft w:val="0"/>
                                      <w:marRight w:val="0"/>
                                      <w:marTop w:val="0"/>
                                      <w:marBottom w:val="0"/>
                                      <w:divBdr>
                                        <w:top w:val="single" w:sz="2" w:space="0" w:color="000000"/>
                                        <w:left w:val="single" w:sz="2" w:space="0" w:color="000000"/>
                                        <w:bottom w:val="single" w:sz="2" w:space="0" w:color="000000"/>
                                        <w:right w:val="single" w:sz="2" w:space="0" w:color="000000"/>
                                      </w:divBdr>
                                    </w:div>
                                    <w:div w:id="1860777502">
                                      <w:marLeft w:val="0"/>
                                      <w:marRight w:val="0"/>
                                      <w:marTop w:val="0"/>
                                      <w:marBottom w:val="0"/>
                                      <w:divBdr>
                                        <w:top w:val="single" w:sz="2" w:space="0" w:color="000000"/>
                                        <w:left w:val="single" w:sz="2" w:space="0" w:color="000000"/>
                                        <w:bottom w:val="single" w:sz="2" w:space="0" w:color="000000"/>
                                        <w:right w:val="single" w:sz="2" w:space="0" w:color="000000"/>
                                      </w:divBdr>
                                    </w:div>
                                    <w:div w:id="1884976405">
                                      <w:marLeft w:val="0"/>
                                      <w:marRight w:val="0"/>
                                      <w:marTop w:val="0"/>
                                      <w:marBottom w:val="0"/>
                                      <w:divBdr>
                                        <w:top w:val="single" w:sz="2" w:space="0" w:color="000000"/>
                                        <w:left w:val="single" w:sz="2" w:space="0" w:color="000000"/>
                                        <w:bottom w:val="single" w:sz="2" w:space="0" w:color="000000"/>
                                        <w:right w:val="single" w:sz="2" w:space="0" w:color="000000"/>
                                      </w:divBdr>
                                    </w:div>
                                    <w:div w:id="1926065281">
                                      <w:marLeft w:val="0"/>
                                      <w:marRight w:val="0"/>
                                      <w:marTop w:val="0"/>
                                      <w:marBottom w:val="0"/>
                                      <w:divBdr>
                                        <w:top w:val="single" w:sz="2" w:space="0" w:color="000000"/>
                                        <w:left w:val="single" w:sz="2" w:space="0" w:color="000000"/>
                                        <w:bottom w:val="single" w:sz="2" w:space="0" w:color="000000"/>
                                        <w:right w:val="single" w:sz="2" w:space="0" w:color="000000"/>
                                      </w:divBdr>
                                    </w:div>
                                    <w:div w:id="1959797486">
                                      <w:marLeft w:val="0"/>
                                      <w:marRight w:val="0"/>
                                      <w:marTop w:val="0"/>
                                      <w:marBottom w:val="0"/>
                                      <w:divBdr>
                                        <w:top w:val="single" w:sz="2" w:space="0" w:color="000000"/>
                                        <w:left w:val="single" w:sz="2" w:space="0" w:color="000000"/>
                                        <w:bottom w:val="single" w:sz="2" w:space="0" w:color="000000"/>
                                        <w:right w:val="single" w:sz="2" w:space="0" w:color="000000"/>
                                      </w:divBdr>
                                    </w:div>
                                    <w:div w:id="1966697237">
                                      <w:marLeft w:val="0"/>
                                      <w:marRight w:val="0"/>
                                      <w:marTop w:val="0"/>
                                      <w:marBottom w:val="0"/>
                                      <w:divBdr>
                                        <w:top w:val="single" w:sz="2" w:space="0" w:color="000000"/>
                                        <w:left w:val="single" w:sz="2" w:space="0" w:color="000000"/>
                                        <w:bottom w:val="single" w:sz="2" w:space="0" w:color="000000"/>
                                        <w:right w:val="single" w:sz="2" w:space="0" w:color="000000"/>
                                      </w:divBdr>
                                    </w:div>
                                    <w:div w:id="1984460154">
                                      <w:marLeft w:val="0"/>
                                      <w:marRight w:val="0"/>
                                      <w:marTop w:val="0"/>
                                      <w:marBottom w:val="0"/>
                                      <w:divBdr>
                                        <w:top w:val="single" w:sz="2" w:space="0" w:color="000000"/>
                                        <w:left w:val="single" w:sz="2" w:space="0" w:color="000000"/>
                                        <w:bottom w:val="single" w:sz="2" w:space="0" w:color="000000"/>
                                        <w:right w:val="single" w:sz="2" w:space="0" w:color="000000"/>
                                      </w:divBdr>
                                    </w:div>
                                    <w:div w:id="2007509752">
                                      <w:marLeft w:val="0"/>
                                      <w:marRight w:val="0"/>
                                      <w:marTop w:val="0"/>
                                      <w:marBottom w:val="0"/>
                                      <w:divBdr>
                                        <w:top w:val="single" w:sz="2" w:space="0" w:color="000000"/>
                                        <w:left w:val="single" w:sz="2" w:space="0" w:color="000000"/>
                                        <w:bottom w:val="single" w:sz="2" w:space="0" w:color="000000"/>
                                        <w:right w:val="single" w:sz="2" w:space="0" w:color="000000"/>
                                      </w:divBdr>
                                    </w:div>
                                    <w:div w:id="2018997891">
                                      <w:marLeft w:val="0"/>
                                      <w:marRight w:val="0"/>
                                      <w:marTop w:val="0"/>
                                      <w:marBottom w:val="0"/>
                                      <w:divBdr>
                                        <w:top w:val="single" w:sz="2" w:space="0" w:color="000000"/>
                                        <w:left w:val="single" w:sz="2" w:space="0" w:color="000000"/>
                                        <w:bottom w:val="single" w:sz="2" w:space="0" w:color="000000"/>
                                        <w:right w:val="single" w:sz="2" w:space="0" w:color="000000"/>
                                      </w:divBdr>
                                    </w:div>
                                    <w:div w:id="2020352810">
                                      <w:marLeft w:val="0"/>
                                      <w:marRight w:val="0"/>
                                      <w:marTop w:val="0"/>
                                      <w:marBottom w:val="0"/>
                                      <w:divBdr>
                                        <w:top w:val="single" w:sz="2" w:space="0" w:color="000000"/>
                                        <w:left w:val="single" w:sz="2" w:space="0" w:color="000000"/>
                                        <w:bottom w:val="single" w:sz="2" w:space="0" w:color="000000"/>
                                        <w:right w:val="single" w:sz="2" w:space="0" w:color="000000"/>
                                      </w:divBdr>
                                    </w:div>
                                    <w:div w:id="2042511770">
                                      <w:marLeft w:val="0"/>
                                      <w:marRight w:val="0"/>
                                      <w:marTop w:val="0"/>
                                      <w:marBottom w:val="0"/>
                                      <w:divBdr>
                                        <w:top w:val="single" w:sz="2" w:space="0" w:color="000000"/>
                                        <w:left w:val="single" w:sz="2" w:space="0" w:color="000000"/>
                                        <w:bottom w:val="single" w:sz="2" w:space="0" w:color="000000"/>
                                        <w:right w:val="single" w:sz="2" w:space="0" w:color="000000"/>
                                      </w:divBdr>
                                    </w:div>
                                    <w:div w:id="2046715719">
                                      <w:marLeft w:val="0"/>
                                      <w:marRight w:val="0"/>
                                      <w:marTop w:val="0"/>
                                      <w:marBottom w:val="0"/>
                                      <w:divBdr>
                                        <w:top w:val="single" w:sz="2" w:space="0" w:color="000000"/>
                                        <w:left w:val="single" w:sz="2" w:space="0" w:color="000000"/>
                                        <w:bottom w:val="single" w:sz="2" w:space="0" w:color="000000"/>
                                        <w:right w:val="single" w:sz="2" w:space="0" w:color="000000"/>
                                      </w:divBdr>
                                    </w:div>
                                    <w:div w:id="2106219238">
                                      <w:marLeft w:val="0"/>
                                      <w:marRight w:val="0"/>
                                      <w:marTop w:val="0"/>
                                      <w:marBottom w:val="0"/>
                                      <w:divBdr>
                                        <w:top w:val="single" w:sz="2" w:space="0" w:color="000000"/>
                                        <w:left w:val="single" w:sz="2" w:space="0" w:color="000000"/>
                                        <w:bottom w:val="single" w:sz="2" w:space="0" w:color="000000"/>
                                        <w:right w:val="single" w:sz="2" w:space="0" w:color="000000"/>
                                      </w:divBdr>
                                    </w:div>
                                    <w:div w:id="2114587172">
                                      <w:marLeft w:val="0"/>
                                      <w:marRight w:val="0"/>
                                      <w:marTop w:val="0"/>
                                      <w:marBottom w:val="0"/>
                                      <w:divBdr>
                                        <w:top w:val="single" w:sz="2" w:space="0" w:color="000000"/>
                                        <w:left w:val="single" w:sz="2" w:space="0" w:color="000000"/>
                                        <w:bottom w:val="single" w:sz="2" w:space="0" w:color="000000"/>
                                        <w:right w:val="single" w:sz="2" w:space="0" w:color="000000"/>
                                      </w:divBdr>
                                    </w:div>
                                    <w:div w:id="2119524451">
                                      <w:marLeft w:val="0"/>
                                      <w:marRight w:val="0"/>
                                      <w:marTop w:val="0"/>
                                      <w:marBottom w:val="0"/>
                                      <w:divBdr>
                                        <w:top w:val="single" w:sz="2" w:space="0" w:color="000000"/>
                                        <w:left w:val="single" w:sz="2" w:space="0" w:color="000000"/>
                                        <w:bottom w:val="single" w:sz="2" w:space="0" w:color="000000"/>
                                        <w:right w:val="single" w:sz="2" w:space="0" w:color="000000"/>
                                      </w:divBdr>
                                    </w:div>
                                    <w:div w:id="2132045760">
                                      <w:marLeft w:val="0"/>
                                      <w:marRight w:val="0"/>
                                      <w:marTop w:val="0"/>
                                      <w:marBottom w:val="0"/>
                                      <w:divBdr>
                                        <w:top w:val="single" w:sz="2" w:space="0" w:color="000000"/>
                                        <w:left w:val="single" w:sz="2" w:space="0" w:color="000000"/>
                                        <w:bottom w:val="single" w:sz="2" w:space="0" w:color="000000"/>
                                        <w:right w:val="single" w:sz="2" w:space="0" w:color="000000"/>
                                      </w:divBdr>
                                    </w:div>
                                    <w:div w:id="2137260902">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sChild>
            </w:div>
            <w:div w:id="1273708388">
              <w:marLeft w:val="0"/>
              <w:marRight w:val="0"/>
              <w:marTop w:val="0"/>
              <w:marBottom w:val="0"/>
              <w:divBdr>
                <w:top w:val="single" w:sz="2" w:space="0" w:color="000000"/>
                <w:left w:val="single" w:sz="2" w:space="0" w:color="000000"/>
                <w:bottom w:val="single" w:sz="2" w:space="0" w:color="000000"/>
                <w:right w:val="single" w:sz="2" w:space="0" w:color="000000"/>
              </w:divBdr>
              <w:divsChild>
                <w:div w:id="1718510617">
                  <w:marLeft w:val="0"/>
                  <w:marRight w:val="0"/>
                  <w:marTop w:val="0"/>
                  <w:marBottom w:val="0"/>
                  <w:divBdr>
                    <w:top w:val="single" w:sz="2" w:space="0" w:color="000000"/>
                    <w:left w:val="single" w:sz="2" w:space="0" w:color="000000"/>
                    <w:bottom w:val="single" w:sz="2" w:space="0" w:color="000000"/>
                    <w:right w:val="single" w:sz="2" w:space="0" w:color="000000"/>
                  </w:divBdr>
                  <w:divsChild>
                    <w:div w:id="1175607034">
                      <w:marLeft w:val="0"/>
                      <w:marRight w:val="0"/>
                      <w:marTop w:val="0"/>
                      <w:marBottom w:val="0"/>
                      <w:divBdr>
                        <w:top w:val="single" w:sz="2" w:space="0" w:color="000000"/>
                        <w:left w:val="single" w:sz="2" w:space="0" w:color="000000"/>
                        <w:bottom w:val="single" w:sz="2" w:space="0" w:color="000000"/>
                        <w:right w:val="single" w:sz="2" w:space="0" w:color="000000"/>
                      </w:divBdr>
                      <w:divsChild>
                        <w:div w:id="913009943">
                          <w:marLeft w:val="0"/>
                          <w:marRight w:val="0"/>
                          <w:marTop w:val="0"/>
                          <w:marBottom w:val="0"/>
                          <w:divBdr>
                            <w:top w:val="single" w:sz="2" w:space="0" w:color="000000"/>
                            <w:left w:val="single" w:sz="2" w:space="0" w:color="000000"/>
                            <w:bottom w:val="single" w:sz="2" w:space="0" w:color="000000"/>
                            <w:right w:val="single" w:sz="2" w:space="0" w:color="000000"/>
                          </w:divBdr>
                          <w:divsChild>
                            <w:div w:id="991710858">
                              <w:marLeft w:val="0"/>
                              <w:marRight w:val="0"/>
                              <w:marTop w:val="0"/>
                              <w:marBottom w:val="0"/>
                              <w:divBdr>
                                <w:top w:val="single" w:sz="2" w:space="0" w:color="000000"/>
                                <w:left w:val="single" w:sz="2" w:space="0" w:color="000000"/>
                                <w:bottom w:val="single" w:sz="2" w:space="0" w:color="000000"/>
                                <w:right w:val="single" w:sz="2" w:space="0" w:color="000000"/>
                              </w:divBdr>
                              <w:divsChild>
                                <w:div w:id="1311789847">
                                  <w:marLeft w:val="0"/>
                                  <w:marRight w:val="0"/>
                                  <w:marTop w:val="0"/>
                                  <w:marBottom w:val="0"/>
                                  <w:divBdr>
                                    <w:top w:val="single" w:sz="2" w:space="0" w:color="000000"/>
                                    <w:left w:val="single" w:sz="2" w:space="0" w:color="000000"/>
                                    <w:bottom w:val="single" w:sz="2" w:space="0" w:color="000000"/>
                                    <w:right w:val="single" w:sz="2" w:space="0" w:color="000000"/>
                                  </w:divBdr>
                                  <w:divsChild>
                                    <w:div w:id="445471706">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sChild>
            </w:div>
          </w:divsChild>
        </w:div>
      </w:divsChild>
    </w:div>
    <w:div w:id="730615760">
      <w:bodyDiv w:val="1"/>
      <w:marLeft w:val="0"/>
      <w:marRight w:val="0"/>
      <w:marTop w:val="0"/>
      <w:marBottom w:val="0"/>
      <w:divBdr>
        <w:top w:val="none" w:sz="0" w:space="0" w:color="auto"/>
        <w:left w:val="none" w:sz="0" w:space="0" w:color="auto"/>
        <w:bottom w:val="none" w:sz="0" w:space="0" w:color="auto"/>
        <w:right w:val="none" w:sz="0" w:space="0" w:color="auto"/>
      </w:divBdr>
      <w:divsChild>
        <w:div w:id="1748502663">
          <w:marLeft w:val="0"/>
          <w:marRight w:val="0"/>
          <w:marTop w:val="0"/>
          <w:marBottom w:val="0"/>
          <w:divBdr>
            <w:top w:val="none" w:sz="0" w:space="0" w:color="auto"/>
            <w:left w:val="none" w:sz="0" w:space="0" w:color="auto"/>
            <w:bottom w:val="none" w:sz="0" w:space="0" w:color="auto"/>
            <w:right w:val="none" w:sz="0" w:space="0" w:color="auto"/>
          </w:divBdr>
        </w:div>
      </w:divsChild>
    </w:div>
    <w:div w:id="765419854">
      <w:bodyDiv w:val="1"/>
      <w:marLeft w:val="0"/>
      <w:marRight w:val="0"/>
      <w:marTop w:val="0"/>
      <w:marBottom w:val="0"/>
      <w:divBdr>
        <w:top w:val="none" w:sz="0" w:space="0" w:color="auto"/>
        <w:left w:val="none" w:sz="0" w:space="0" w:color="auto"/>
        <w:bottom w:val="none" w:sz="0" w:space="0" w:color="auto"/>
        <w:right w:val="none" w:sz="0" w:space="0" w:color="auto"/>
      </w:divBdr>
      <w:divsChild>
        <w:div w:id="1546984995">
          <w:marLeft w:val="0"/>
          <w:marRight w:val="0"/>
          <w:marTop w:val="0"/>
          <w:marBottom w:val="0"/>
          <w:divBdr>
            <w:top w:val="none" w:sz="0" w:space="0" w:color="auto"/>
            <w:left w:val="none" w:sz="0" w:space="0" w:color="auto"/>
            <w:bottom w:val="none" w:sz="0" w:space="0" w:color="auto"/>
            <w:right w:val="none" w:sz="0" w:space="0" w:color="auto"/>
          </w:divBdr>
        </w:div>
      </w:divsChild>
    </w:div>
    <w:div w:id="784083711">
      <w:bodyDiv w:val="1"/>
      <w:marLeft w:val="0"/>
      <w:marRight w:val="0"/>
      <w:marTop w:val="0"/>
      <w:marBottom w:val="0"/>
      <w:divBdr>
        <w:top w:val="none" w:sz="0" w:space="0" w:color="auto"/>
        <w:left w:val="none" w:sz="0" w:space="0" w:color="auto"/>
        <w:bottom w:val="none" w:sz="0" w:space="0" w:color="auto"/>
        <w:right w:val="none" w:sz="0" w:space="0" w:color="auto"/>
      </w:divBdr>
      <w:divsChild>
        <w:div w:id="1355033264">
          <w:marLeft w:val="0"/>
          <w:marRight w:val="0"/>
          <w:marTop w:val="0"/>
          <w:marBottom w:val="0"/>
          <w:divBdr>
            <w:top w:val="none" w:sz="0" w:space="0" w:color="auto"/>
            <w:left w:val="none" w:sz="0" w:space="0" w:color="auto"/>
            <w:bottom w:val="none" w:sz="0" w:space="0" w:color="auto"/>
            <w:right w:val="none" w:sz="0" w:space="0" w:color="auto"/>
          </w:divBdr>
        </w:div>
      </w:divsChild>
    </w:div>
    <w:div w:id="879129882">
      <w:bodyDiv w:val="1"/>
      <w:marLeft w:val="0"/>
      <w:marRight w:val="0"/>
      <w:marTop w:val="0"/>
      <w:marBottom w:val="0"/>
      <w:divBdr>
        <w:top w:val="none" w:sz="0" w:space="0" w:color="auto"/>
        <w:left w:val="none" w:sz="0" w:space="0" w:color="auto"/>
        <w:bottom w:val="none" w:sz="0" w:space="0" w:color="auto"/>
        <w:right w:val="none" w:sz="0" w:space="0" w:color="auto"/>
      </w:divBdr>
      <w:divsChild>
        <w:div w:id="1201868278">
          <w:marLeft w:val="0"/>
          <w:marRight w:val="0"/>
          <w:marTop w:val="0"/>
          <w:marBottom w:val="0"/>
          <w:divBdr>
            <w:top w:val="none" w:sz="0" w:space="0" w:color="auto"/>
            <w:left w:val="none" w:sz="0" w:space="0" w:color="auto"/>
            <w:bottom w:val="none" w:sz="0" w:space="0" w:color="auto"/>
            <w:right w:val="none" w:sz="0" w:space="0" w:color="auto"/>
          </w:divBdr>
          <w:divsChild>
            <w:div w:id="506939574">
              <w:marLeft w:val="0"/>
              <w:marRight w:val="0"/>
              <w:marTop w:val="0"/>
              <w:marBottom w:val="0"/>
              <w:divBdr>
                <w:top w:val="single" w:sz="2" w:space="0" w:color="000000"/>
                <w:left w:val="single" w:sz="2" w:space="0" w:color="000000"/>
                <w:bottom w:val="single" w:sz="2" w:space="0" w:color="000000"/>
                <w:right w:val="single" w:sz="2" w:space="0" w:color="000000"/>
              </w:divBdr>
            </w:div>
            <w:div w:id="515465013">
              <w:marLeft w:val="0"/>
              <w:marRight w:val="0"/>
              <w:marTop w:val="0"/>
              <w:marBottom w:val="0"/>
              <w:divBdr>
                <w:top w:val="single" w:sz="2" w:space="0" w:color="000000"/>
                <w:left w:val="single" w:sz="2" w:space="0" w:color="000000"/>
                <w:bottom w:val="single" w:sz="2" w:space="0" w:color="000000"/>
                <w:right w:val="single" w:sz="2" w:space="0" w:color="000000"/>
              </w:divBdr>
            </w:div>
            <w:div w:id="569191619">
              <w:marLeft w:val="0"/>
              <w:marRight w:val="0"/>
              <w:marTop w:val="0"/>
              <w:marBottom w:val="0"/>
              <w:divBdr>
                <w:top w:val="single" w:sz="2" w:space="0" w:color="000000"/>
                <w:left w:val="single" w:sz="2" w:space="0" w:color="000000"/>
                <w:bottom w:val="single" w:sz="2" w:space="0" w:color="000000"/>
                <w:right w:val="single" w:sz="2" w:space="0" w:color="000000"/>
              </w:divBdr>
            </w:div>
            <w:div w:id="1045833726">
              <w:marLeft w:val="0"/>
              <w:marRight w:val="0"/>
              <w:marTop w:val="0"/>
              <w:marBottom w:val="0"/>
              <w:divBdr>
                <w:top w:val="single" w:sz="2" w:space="0" w:color="000000"/>
                <w:left w:val="single" w:sz="2" w:space="0" w:color="000000"/>
                <w:bottom w:val="single" w:sz="2" w:space="0" w:color="000000"/>
                <w:right w:val="single" w:sz="2" w:space="0" w:color="000000"/>
              </w:divBdr>
            </w:div>
            <w:div w:id="1049454127">
              <w:marLeft w:val="0"/>
              <w:marRight w:val="0"/>
              <w:marTop w:val="0"/>
              <w:marBottom w:val="0"/>
              <w:divBdr>
                <w:top w:val="single" w:sz="2" w:space="0" w:color="000000"/>
                <w:left w:val="single" w:sz="2" w:space="0" w:color="000000"/>
                <w:bottom w:val="single" w:sz="2" w:space="0" w:color="000000"/>
                <w:right w:val="single" w:sz="2" w:space="0" w:color="000000"/>
              </w:divBdr>
            </w:div>
            <w:div w:id="1295794962">
              <w:marLeft w:val="0"/>
              <w:marRight w:val="0"/>
              <w:marTop w:val="0"/>
              <w:marBottom w:val="0"/>
              <w:divBdr>
                <w:top w:val="single" w:sz="2" w:space="0" w:color="000000"/>
                <w:left w:val="single" w:sz="2" w:space="0" w:color="000000"/>
                <w:bottom w:val="single" w:sz="2" w:space="0" w:color="000000"/>
                <w:right w:val="single" w:sz="2" w:space="0" w:color="000000"/>
              </w:divBdr>
            </w:div>
            <w:div w:id="1449012993">
              <w:marLeft w:val="0"/>
              <w:marRight w:val="0"/>
              <w:marTop w:val="0"/>
              <w:marBottom w:val="0"/>
              <w:divBdr>
                <w:top w:val="single" w:sz="2" w:space="0" w:color="000000"/>
                <w:left w:val="single" w:sz="2" w:space="0" w:color="000000"/>
                <w:bottom w:val="single" w:sz="2" w:space="0" w:color="000000"/>
                <w:right w:val="single" w:sz="2" w:space="0" w:color="000000"/>
              </w:divBdr>
            </w:div>
            <w:div w:id="1662465988">
              <w:marLeft w:val="0"/>
              <w:marRight w:val="0"/>
              <w:marTop w:val="0"/>
              <w:marBottom w:val="0"/>
              <w:divBdr>
                <w:top w:val="single" w:sz="2" w:space="0" w:color="000000"/>
                <w:left w:val="single" w:sz="2" w:space="0" w:color="000000"/>
                <w:bottom w:val="single" w:sz="2" w:space="0" w:color="000000"/>
                <w:right w:val="single" w:sz="2" w:space="0" w:color="000000"/>
              </w:divBdr>
            </w:div>
            <w:div w:id="1781607782">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 w:id="886992791">
      <w:bodyDiv w:val="1"/>
      <w:marLeft w:val="0"/>
      <w:marRight w:val="0"/>
      <w:marTop w:val="0"/>
      <w:marBottom w:val="0"/>
      <w:divBdr>
        <w:top w:val="none" w:sz="0" w:space="0" w:color="auto"/>
        <w:left w:val="none" w:sz="0" w:space="0" w:color="auto"/>
        <w:bottom w:val="none" w:sz="0" w:space="0" w:color="auto"/>
        <w:right w:val="none" w:sz="0" w:space="0" w:color="auto"/>
      </w:divBdr>
      <w:divsChild>
        <w:div w:id="873036273">
          <w:marLeft w:val="0"/>
          <w:marRight w:val="0"/>
          <w:marTop w:val="0"/>
          <w:marBottom w:val="0"/>
          <w:divBdr>
            <w:top w:val="none" w:sz="0" w:space="0" w:color="auto"/>
            <w:left w:val="none" w:sz="0" w:space="0" w:color="auto"/>
            <w:bottom w:val="none" w:sz="0" w:space="0" w:color="auto"/>
            <w:right w:val="none" w:sz="0" w:space="0" w:color="auto"/>
          </w:divBdr>
          <w:divsChild>
            <w:div w:id="2707147">
              <w:marLeft w:val="0"/>
              <w:marRight w:val="0"/>
              <w:marTop w:val="0"/>
              <w:marBottom w:val="0"/>
              <w:divBdr>
                <w:top w:val="single" w:sz="2" w:space="0" w:color="000000"/>
                <w:left w:val="single" w:sz="2" w:space="0" w:color="000000"/>
                <w:bottom w:val="single" w:sz="2" w:space="0" w:color="000000"/>
                <w:right w:val="single" w:sz="2" w:space="0" w:color="000000"/>
              </w:divBdr>
            </w:div>
            <w:div w:id="15736278">
              <w:marLeft w:val="0"/>
              <w:marRight w:val="0"/>
              <w:marTop w:val="0"/>
              <w:marBottom w:val="0"/>
              <w:divBdr>
                <w:top w:val="single" w:sz="2" w:space="0" w:color="000000"/>
                <w:left w:val="single" w:sz="2" w:space="0" w:color="000000"/>
                <w:bottom w:val="single" w:sz="2" w:space="0" w:color="000000"/>
                <w:right w:val="single" w:sz="2" w:space="0" w:color="000000"/>
              </w:divBdr>
            </w:div>
            <w:div w:id="18891903">
              <w:marLeft w:val="0"/>
              <w:marRight w:val="0"/>
              <w:marTop w:val="0"/>
              <w:marBottom w:val="0"/>
              <w:divBdr>
                <w:top w:val="single" w:sz="2" w:space="0" w:color="000000"/>
                <w:left w:val="single" w:sz="2" w:space="0" w:color="000000"/>
                <w:bottom w:val="single" w:sz="2" w:space="0" w:color="000000"/>
                <w:right w:val="single" w:sz="2" w:space="0" w:color="000000"/>
              </w:divBdr>
            </w:div>
            <w:div w:id="29838226">
              <w:marLeft w:val="0"/>
              <w:marRight w:val="0"/>
              <w:marTop w:val="0"/>
              <w:marBottom w:val="0"/>
              <w:divBdr>
                <w:top w:val="single" w:sz="2" w:space="0" w:color="000000"/>
                <w:left w:val="single" w:sz="2" w:space="0" w:color="000000"/>
                <w:bottom w:val="single" w:sz="2" w:space="0" w:color="000000"/>
                <w:right w:val="single" w:sz="2" w:space="0" w:color="000000"/>
              </w:divBdr>
            </w:div>
            <w:div w:id="56049979">
              <w:marLeft w:val="0"/>
              <w:marRight w:val="0"/>
              <w:marTop w:val="0"/>
              <w:marBottom w:val="0"/>
              <w:divBdr>
                <w:top w:val="single" w:sz="2" w:space="0" w:color="000000"/>
                <w:left w:val="single" w:sz="2" w:space="0" w:color="000000"/>
                <w:bottom w:val="single" w:sz="2" w:space="0" w:color="000000"/>
                <w:right w:val="single" w:sz="2" w:space="0" w:color="000000"/>
              </w:divBdr>
            </w:div>
            <w:div w:id="66273501">
              <w:marLeft w:val="0"/>
              <w:marRight w:val="0"/>
              <w:marTop w:val="0"/>
              <w:marBottom w:val="0"/>
              <w:divBdr>
                <w:top w:val="single" w:sz="2" w:space="0" w:color="000000"/>
                <w:left w:val="single" w:sz="2" w:space="0" w:color="000000"/>
                <w:bottom w:val="single" w:sz="2" w:space="0" w:color="000000"/>
                <w:right w:val="single" w:sz="2" w:space="0" w:color="000000"/>
              </w:divBdr>
            </w:div>
            <w:div w:id="74330216">
              <w:marLeft w:val="0"/>
              <w:marRight w:val="0"/>
              <w:marTop w:val="0"/>
              <w:marBottom w:val="0"/>
              <w:divBdr>
                <w:top w:val="single" w:sz="2" w:space="0" w:color="000000"/>
                <w:left w:val="single" w:sz="2" w:space="0" w:color="000000"/>
                <w:bottom w:val="single" w:sz="2" w:space="0" w:color="000000"/>
                <w:right w:val="single" w:sz="2" w:space="0" w:color="000000"/>
              </w:divBdr>
            </w:div>
            <w:div w:id="91438507">
              <w:marLeft w:val="0"/>
              <w:marRight w:val="0"/>
              <w:marTop w:val="0"/>
              <w:marBottom w:val="0"/>
              <w:divBdr>
                <w:top w:val="single" w:sz="2" w:space="0" w:color="000000"/>
                <w:left w:val="single" w:sz="2" w:space="0" w:color="000000"/>
                <w:bottom w:val="single" w:sz="2" w:space="0" w:color="000000"/>
                <w:right w:val="single" w:sz="2" w:space="0" w:color="000000"/>
              </w:divBdr>
            </w:div>
            <w:div w:id="123544605">
              <w:marLeft w:val="0"/>
              <w:marRight w:val="0"/>
              <w:marTop w:val="0"/>
              <w:marBottom w:val="0"/>
              <w:divBdr>
                <w:top w:val="single" w:sz="2" w:space="0" w:color="000000"/>
                <w:left w:val="single" w:sz="2" w:space="0" w:color="000000"/>
                <w:bottom w:val="single" w:sz="2" w:space="0" w:color="000000"/>
                <w:right w:val="single" w:sz="2" w:space="0" w:color="000000"/>
              </w:divBdr>
            </w:div>
            <w:div w:id="139465998">
              <w:marLeft w:val="0"/>
              <w:marRight w:val="0"/>
              <w:marTop w:val="0"/>
              <w:marBottom w:val="0"/>
              <w:divBdr>
                <w:top w:val="single" w:sz="2" w:space="0" w:color="000000"/>
                <w:left w:val="single" w:sz="2" w:space="0" w:color="000000"/>
                <w:bottom w:val="single" w:sz="2" w:space="0" w:color="000000"/>
                <w:right w:val="single" w:sz="2" w:space="0" w:color="000000"/>
              </w:divBdr>
            </w:div>
            <w:div w:id="149369134">
              <w:marLeft w:val="0"/>
              <w:marRight w:val="0"/>
              <w:marTop w:val="0"/>
              <w:marBottom w:val="0"/>
              <w:divBdr>
                <w:top w:val="single" w:sz="2" w:space="0" w:color="000000"/>
                <w:left w:val="single" w:sz="2" w:space="0" w:color="000000"/>
                <w:bottom w:val="single" w:sz="2" w:space="0" w:color="000000"/>
                <w:right w:val="single" w:sz="2" w:space="0" w:color="000000"/>
              </w:divBdr>
            </w:div>
            <w:div w:id="162085502">
              <w:marLeft w:val="0"/>
              <w:marRight w:val="0"/>
              <w:marTop w:val="0"/>
              <w:marBottom w:val="0"/>
              <w:divBdr>
                <w:top w:val="single" w:sz="2" w:space="0" w:color="000000"/>
                <w:left w:val="single" w:sz="2" w:space="0" w:color="000000"/>
                <w:bottom w:val="single" w:sz="2" w:space="0" w:color="000000"/>
                <w:right w:val="single" w:sz="2" w:space="0" w:color="000000"/>
              </w:divBdr>
            </w:div>
            <w:div w:id="209613798">
              <w:marLeft w:val="0"/>
              <w:marRight w:val="0"/>
              <w:marTop w:val="0"/>
              <w:marBottom w:val="0"/>
              <w:divBdr>
                <w:top w:val="single" w:sz="2" w:space="0" w:color="000000"/>
                <w:left w:val="single" w:sz="2" w:space="0" w:color="000000"/>
                <w:bottom w:val="single" w:sz="2" w:space="0" w:color="000000"/>
                <w:right w:val="single" w:sz="2" w:space="0" w:color="000000"/>
              </w:divBdr>
            </w:div>
            <w:div w:id="232811281">
              <w:marLeft w:val="0"/>
              <w:marRight w:val="0"/>
              <w:marTop w:val="0"/>
              <w:marBottom w:val="0"/>
              <w:divBdr>
                <w:top w:val="single" w:sz="2" w:space="0" w:color="000000"/>
                <w:left w:val="single" w:sz="2" w:space="0" w:color="000000"/>
                <w:bottom w:val="single" w:sz="2" w:space="0" w:color="000000"/>
                <w:right w:val="single" w:sz="2" w:space="0" w:color="000000"/>
              </w:divBdr>
            </w:div>
            <w:div w:id="233122273">
              <w:marLeft w:val="0"/>
              <w:marRight w:val="0"/>
              <w:marTop w:val="0"/>
              <w:marBottom w:val="0"/>
              <w:divBdr>
                <w:top w:val="single" w:sz="2" w:space="0" w:color="000000"/>
                <w:left w:val="single" w:sz="2" w:space="0" w:color="000000"/>
                <w:bottom w:val="single" w:sz="2" w:space="0" w:color="000000"/>
                <w:right w:val="single" w:sz="2" w:space="0" w:color="000000"/>
              </w:divBdr>
            </w:div>
            <w:div w:id="250505262">
              <w:marLeft w:val="0"/>
              <w:marRight w:val="0"/>
              <w:marTop w:val="0"/>
              <w:marBottom w:val="0"/>
              <w:divBdr>
                <w:top w:val="single" w:sz="2" w:space="0" w:color="000000"/>
                <w:left w:val="single" w:sz="2" w:space="0" w:color="000000"/>
                <w:bottom w:val="single" w:sz="2" w:space="0" w:color="000000"/>
                <w:right w:val="single" w:sz="2" w:space="0" w:color="000000"/>
              </w:divBdr>
            </w:div>
            <w:div w:id="273172434">
              <w:marLeft w:val="0"/>
              <w:marRight w:val="0"/>
              <w:marTop w:val="0"/>
              <w:marBottom w:val="0"/>
              <w:divBdr>
                <w:top w:val="single" w:sz="2" w:space="0" w:color="000000"/>
                <w:left w:val="single" w:sz="2" w:space="0" w:color="000000"/>
                <w:bottom w:val="single" w:sz="2" w:space="0" w:color="000000"/>
                <w:right w:val="single" w:sz="2" w:space="0" w:color="000000"/>
              </w:divBdr>
            </w:div>
            <w:div w:id="280767199">
              <w:marLeft w:val="0"/>
              <w:marRight w:val="0"/>
              <w:marTop w:val="0"/>
              <w:marBottom w:val="0"/>
              <w:divBdr>
                <w:top w:val="single" w:sz="2" w:space="0" w:color="000000"/>
                <w:left w:val="single" w:sz="2" w:space="0" w:color="000000"/>
                <w:bottom w:val="single" w:sz="2" w:space="0" w:color="000000"/>
                <w:right w:val="single" w:sz="2" w:space="0" w:color="000000"/>
              </w:divBdr>
            </w:div>
            <w:div w:id="294456711">
              <w:marLeft w:val="0"/>
              <w:marRight w:val="0"/>
              <w:marTop w:val="0"/>
              <w:marBottom w:val="0"/>
              <w:divBdr>
                <w:top w:val="single" w:sz="2" w:space="0" w:color="000000"/>
                <w:left w:val="single" w:sz="2" w:space="0" w:color="000000"/>
                <w:bottom w:val="single" w:sz="2" w:space="0" w:color="000000"/>
                <w:right w:val="single" w:sz="2" w:space="0" w:color="000000"/>
              </w:divBdr>
            </w:div>
            <w:div w:id="294988889">
              <w:marLeft w:val="0"/>
              <w:marRight w:val="0"/>
              <w:marTop w:val="0"/>
              <w:marBottom w:val="0"/>
              <w:divBdr>
                <w:top w:val="single" w:sz="2" w:space="0" w:color="000000"/>
                <w:left w:val="single" w:sz="2" w:space="0" w:color="000000"/>
                <w:bottom w:val="single" w:sz="2" w:space="0" w:color="000000"/>
                <w:right w:val="single" w:sz="2" w:space="0" w:color="000000"/>
              </w:divBdr>
            </w:div>
            <w:div w:id="335545173">
              <w:marLeft w:val="0"/>
              <w:marRight w:val="0"/>
              <w:marTop w:val="0"/>
              <w:marBottom w:val="0"/>
              <w:divBdr>
                <w:top w:val="single" w:sz="2" w:space="0" w:color="000000"/>
                <w:left w:val="single" w:sz="2" w:space="0" w:color="000000"/>
                <w:bottom w:val="single" w:sz="2" w:space="0" w:color="000000"/>
                <w:right w:val="single" w:sz="2" w:space="0" w:color="000000"/>
              </w:divBdr>
            </w:div>
            <w:div w:id="357580821">
              <w:marLeft w:val="0"/>
              <w:marRight w:val="0"/>
              <w:marTop w:val="0"/>
              <w:marBottom w:val="0"/>
              <w:divBdr>
                <w:top w:val="single" w:sz="2" w:space="0" w:color="000000"/>
                <w:left w:val="single" w:sz="2" w:space="0" w:color="000000"/>
                <w:bottom w:val="single" w:sz="2" w:space="0" w:color="000000"/>
                <w:right w:val="single" w:sz="2" w:space="0" w:color="000000"/>
              </w:divBdr>
            </w:div>
            <w:div w:id="377248135">
              <w:marLeft w:val="0"/>
              <w:marRight w:val="0"/>
              <w:marTop w:val="0"/>
              <w:marBottom w:val="0"/>
              <w:divBdr>
                <w:top w:val="single" w:sz="2" w:space="0" w:color="000000"/>
                <w:left w:val="single" w:sz="2" w:space="0" w:color="000000"/>
                <w:bottom w:val="single" w:sz="2" w:space="0" w:color="000000"/>
                <w:right w:val="single" w:sz="2" w:space="0" w:color="000000"/>
              </w:divBdr>
            </w:div>
            <w:div w:id="495001019">
              <w:marLeft w:val="0"/>
              <w:marRight w:val="0"/>
              <w:marTop w:val="0"/>
              <w:marBottom w:val="0"/>
              <w:divBdr>
                <w:top w:val="single" w:sz="2" w:space="0" w:color="000000"/>
                <w:left w:val="single" w:sz="2" w:space="0" w:color="000000"/>
                <w:bottom w:val="single" w:sz="2" w:space="0" w:color="000000"/>
                <w:right w:val="single" w:sz="2" w:space="0" w:color="000000"/>
              </w:divBdr>
            </w:div>
            <w:div w:id="509493536">
              <w:marLeft w:val="0"/>
              <w:marRight w:val="0"/>
              <w:marTop w:val="0"/>
              <w:marBottom w:val="0"/>
              <w:divBdr>
                <w:top w:val="single" w:sz="2" w:space="0" w:color="000000"/>
                <w:left w:val="single" w:sz="2" w:space="0" w:color="000000"/>
                <w:bottom w:val="single" w:sz="2" w:space="0" w:color="000000"/>
                <w:right w:val="single" w:sz="2" w:space="0" w:color="000000"/>
              </w:divBdr>
            </w:div>
            <w:div w:id="557320873">
              <w:marLeft w:val="0"/>
              <w:marRight w:val="0"/>
              <w:marTop w:val="0"/>
              <w:marBottom w:val="0"/>
              <w:divBdr>
                <w:top w:val="single" w:sz="2" w:space="0" w:color="000000"/>
                <w:left w:val="single" w:sz="2" w:space="0" w:color="000000"/>
                <w:bottom w:val="single" w:sz="2" w:space="0" w:color="000000"/>
                <w:right w:val="single" w:sz="2" w:space="0" w:color="000000"/>
              </w:divBdr>
            </w:div>
            <w:div w:id="646278110">
              <w:marLeft w:val="0"/>
              <w:marRight w:val="0"/>
              <w:marTop w:val="0"/>
              <w:marBottom w:val="0"/>
              <w:divBdr>
                <w:top w:val="single" w:sz="2" w:space="0" w:color="000000"/>
                <w:left w:val="single" w:sz="2" w:space="0" w:color="000000"/>
                <w:bottom w:val="single" w:sz="2" w:space="0" w:color="000000"/>
                <w:right w:val="single" w:sz="2" w:space="0" w:color="000000"/>
              </w:divBdr>
            </w:div>
            <w:div w:id="673803815">
              <w:marLeft w:val="0"/>
              <w:marRight w:val="0"/>
              <w:marTop w:val="0"/>
              <w:marBottom w:val="0"/>
              <w:divBdr>
                <w:top w:val="single" w:sz="2" w:space="0" w:color="000000"/>
                <w:left w:val="single" w:sz="2" w:space="0" w:color="000000"/>
                <w:bottom w:val="single" w:sz="2" w:space="0" w:color="000000"/>
                <w:right w:val="single" w:sz="2" w:space="0" w:color="000000"/>
              </w:divBdr>
            </w:div>
            <w:div w:id="779296797">
              <w:marLeft w:val="0"/>
              <w:marRight w:val="0"/>
              <w:marTop w:val="0"/>
              <w:marBottom w:val="0"/>
              <w:divBdr>
                <w:top w:val="single" w:sz="2" w:space="0" w:color="000000"/>
                <w:left w:val="single" w:sz="2" w:space="0" w:color="000000"/>
                <w:bottom w:val="single" w:sz="2" w:space="0" w:color="000000"/>
                <w:right w:val="single" w:sz="2" w:space="0" w:color="000000"/>
              </w:divBdr>
            </w:div>
            <w:div w:id="780226948">
              <w:marLeft w:val="0"/>
              <w:marRight w:val="0"/>
              <w:marTop w:val="0"/>
              <w:marBottom w:val="0"/>
              <w:divBdr>
                <w:top w:val="single" w:sz="2" w:space="0" w:color="000000"/>
                <w:left w:val="single" w:sz="2" w:space="0" w:color="000000"/>
                <w:bottom w:val="single" w:sz="2" w:space="0" w:color="000000"/>
                <w:right w:val="single" w:sz="2" w:space="0" w:color="000000"/>
              </w:divBdr>
            </w:div>
            <w:div w:id="805271440">
              <w:marLeft w:val="0"/>
              <w:marRight w:val="0"/>
              <w:marTop w:val="0"/>
              <w:marBottom w:val="0"/>
              <w:divBdr>
                <w:top w:val="single" w:sz="2" w:space="0" w:color="000000"/>
                <w:left w:val="single" w:sz="2" w:space="0" w:color="000000"/>
                <w:bottom w:val="single" w:sz="2" w:space="0" w:color="000000"/>
                <w:right w:val="single" w:sz="2" w:space="0" w:color="000000"/>
              </w:divBdr>
            </w:div>
            <w:div w:id="810290518">
              <w:marLeft w:val="0"/>
              <w:marRight w:val="0"/>
              <w:marTop w:val="0"/>
              <w:marBottom w:val="0"/>
              <w:divBdr>
                <w:top w:val="single" w:sz="2" w:space="0" w:color="000000"/>
                <w:left w:val="single" w:sz="2" w:space="0" w:color="000000"/>
                <w:bottom w:val="single" w:sz="2" w:space="0" w:color="000000"/>
                <w:right w:val="single" w:sz="2" w:space="0" w:color="000000"/>
              </w:divBdr>
            </w:div>
            <w:div w:id="830221658">
              <w:marLeft w:val="0"/>
              <w:marRight w:val="0"/>
              <w:marTop w:val="0"/>
              <w:marBottom w:val="0"/>
              <w:divBdr>
                <w:top w:val="single" w:sz="2" w:space="0" w:color="000000"/>
                <w:left w:val="single" w:sz="2" w:space="0" w:color="000000"/>
                <w:bottom w:val="single" w:sz="2" w:space="0" w:color="000000"/>
                <w:right w:val="single" w:sz="2" w:space="0" w:color="000000"/>
              </w:divBdr>
            </w:div>
            <w:div w:id="880631999">
              <w:marLeft w:val="0"/>
              <w:marRight w:val="0"/>
              <w:marTop w:val="0"/>
              <w:marBottom w:val="0"/>
              <w:divBdr>
                <w:top w:val="single" w:sz="2" w:space="0" w:color="000000"/>
                <w:left w:val="single" w:sz="2" w:space="0" w:color="000000"/>
                <w:bottom w:val="single" w:sz="2" w:space="0" w:color="000000"/>
                <w:right w:val="single" w:sz="2" w:space="0" w:color="000000"/>
              </w:divBdr>
            </w:div>
            <w:div w:id="880744728">
              <w:marLeft w:val="0"/>
              <w:marRight w:val="0"/>
              <w:marTop w:val="0"/>
              <w:marBottom w:val="0"/>
              <w:divBdr>
                <w:top w:val="single" w:sz="2" w:space="0" w:color="000000"/>
                <w:left w:val="single" w:sz="2" w:space="0" w:color="000000"/>
                <w:bottom w:val="single" w:sz="2" w:space="0" w:color="000000"/>
                <w:right w:val="single" w:sz="2" w:space="0" w:color="000000"/>
              </w:divBdr>
            </w:div>
            <w:div w:id="900478250">
              <w:marLeft w:val="0"/>
              <w:marRight w:val="0"/>
              <w:marTop w:val="0"/>
              <w:marBottom w:val="0"/>
              <w:divBdr>
                <w:top w:val="single" w:sz="2" w:space="0" w:color="000000"/>
                <w:left w:val="single" w:sz="2" w:space="0" w:color="000000"/>
                <w:bottom w:val="single" w:sz="2" w:space="0" w:color="000000"/>
                <w:right w:val="single" w:sz="2" w:space="0" w:color="000000"/>
              </w:divBdr>
            </w:div>
            <w:div w:id="909580388">
              <w:marLeft w:val="0"/>
              <w:marRight w:val="0"/>
              <w:marTop w:val="0"/>
              <w:marBottom w:val="0"/>
              <w:divBdr>
                <w:top w:val="single" w:sz="2" w:space="0" w:color="000000"/>
                <w:left w:val="single" w:sz="2" w:space="0" w:color="000000"/>
                <w:bottom w:val="single" w:sz="2" w:space="0" w:color="000000"/>
                <w:right w:val="single" w:sz="2" w:space="0" w:color="000000"/>
              </w:divBdr>
            </w:div>
            <w:div w:id="918516776">
              <w:marLeft w:val="0"/>
              <w:marRight w:val="0"/>
              <w:marTop w:val="0"/>
              <w:marBottom w:val="0"/>
              <w:divBdr>
                <w:top w:val="single" w:sz="2" w:space="0" w:color="000000"/>
                <w:left w:val="single" w:sz="2" w:space="0" w:color="000000"/>
                <w:bottom w:val="single" w:sz="2" w:space="0" w:color="000000"/>
                <w:right w:val="single" w:sz="2" w:space="0" w:color="000000"/>
              </w:divBdr>
            </w:div>
            <w:div w:id="924613337">
              <w:marLeft w:val="0"/>
              <w:marRight w:val="0"/>
              <w:marTop w:val="0"/>
              <w:marBottom w:val="0"/>
              <w:divBdr>
                <w:top w:val="single" w:sz="2" w:space="0" w:color="000000"/>
                <w:left w:val="single" w:sz="2" w:space="0" w:color="000000"/>
                <w:bottom w:val="single" w:sz="2" w:space="0" w:color="000000"/>
                <w:right w:val="single" w:sz="2" w:space="0" w:color="000000"/>
              </w:divBdr>
            </w:div>
            <w:div w:id="1000699235">
              <w:marLeft w:val="0"/>
              <w:marRight w:val="0"/>
              <w:marTop w:val="0"/>
              <w:marBottom w:val="0"/>
              <w:divBdr>
                <w:top w:val="single" w:sz="2" w:space="0" w:color="000000"/>
                <w:left w:val="single" w:sz="2" w:space="0" w:color="000000"/>
                <w:bottom w:val="single" w:sz="2" w:space="0" w:color="000000"/>
                <w:right w:val="single" w:sz="2" w:space="0" w:color="000000"/>
              </w:divBdr>
            </w:div>
            <w:div w:id="1022052903">
              <w:marLeft w:val="0"/>
              <w:marRight w:val="0"/>
              <w:marTop w:val="0"/>
              <w:marBottom w:val="0"/>
              <w:divBdr>
                <w:top w:val="single" w:sz="2" w:space="0" w:color="000000"/>
                <w:left w:val="single" w:sz="2" w:space="0" w:color="000000"/>
                <w:bottom w:val="single" w:sz="2" w:space="0" w:color="000000"/>
                <w:right w:val="single" w:sz="2" w:space="0" w:color="000000"/>
              </w:divBdr>
            </w:div>
            <w:div w:id="1087463022">
              <w:marLeft w:val="0"/>
              <w:marRight w:val="0"/>
              <w:marTop w:val="0"/>
              <w:marBottom w:val="0"/>
              <w:divBdr>
                <w:top w:val="single" w:sz="2" w:space="0" w:color="000000"/>
                <w:left w:val="single" w:sz="2" w:space="0" w:color="000000"/>
                <w:bottom w:val="single" w:sz="2" w:space="0" w:color="000000"/>
                <w:right w:val="single" w:sz="2" w:space="0" w:color="000000"/>
              </w:divBdr>
            </w:div>
            <w:div w:id="1093861625">
              <w:marLeft w:val="0"/>
              <w:marRight w:val="0"/>
              <w:marTop w:val="0"/>
              <w:marBottom w:val="0"/>
              <w:divBdr>
                <w:top w:val="single" w:sz="2" w:space="0" w:color="000000"/>
                <w:left w:val="single" w:sz="2" w:space="0" w:color="000000"/>
                <w:bottom w:val="single" w:sz="2" w:space="0" w:color="000000"/>
                <w:right w:val="single" w:sz="2" w:space="0" w:color="000000"/>
              </w:divBdr>
            </w:div>
            <w:div w:id="1110666000">
              <w:marLeft w:val="0"/>
              <w:marRight w:val="0"/>
              <w:marTop w:val="0"/>
              <w:marBottom w:val="0"/>
              <w:divBdr>
                <w:top w:val="single" w:sz="2" w:space="0" w:color="000000"/>
                <w:left w:val="single" w:sz="2" w:space="0" w:color="000000"/>
                <w:bottom w:val="single" w:sz="2" w:space="0" w:color="000000"/>
                <w:right w:val="single" w:sz="2" w:space="0" w:color="000000"/>
              </w:divBdr>
            </w:div>
            <w:div w:id="1138913397">
              <w:marLeft w:val="0"/>
              <w:marRight w:val="0"/>
              <w:marTop w:val="0"/>
              <w:marBottom w:val="0"/>
              <w:divBdr>
                <w:top w:val="single" w:sz="2" w:space="0" w:color="000000"/>
                <w:left w:val="single" w:sz="2" w:space="0" w:color="000000"/>
                <w:bottom w:val="single" w:sz="2" w:space="0" w:color="000000"/>
                <w:right w:val="single" w:sz="2" w:space="0" w:color="000000"/>
              </w:divBdr>
            </w:div>
            <w:div w:id="1152603591">
              <w:marLeft w:val="0"/>
              <w:marRight w:val="0"/>
              <w:marTop w:val="0"/>
              <w:marBottom w:val="0"/>
              <w:divBdr>
                <w:top w:val="single" w:sz="2" w:space="0" w:color="000000"/>
                <w:left w:val="single" w:sz="2" w:space="0" w:color="000000"/>
                <w:bottom w:val="single" w:sz="2" w:space="0" w:color="000000"/>
                <w:right w:val="single" w:sz="2" w:space="0" w:color="000000"/>
              </w:divBdr>
            </w:div>
            <w:div w:id="1154954524">
              <w:marLeft w:val="0"/>
              <w:marRight w:val="0"/>
              <w:marTop w:val="0"/>
              <w:marBottom w:val="0"/>
              <w:divBdr>
                <w:top w:val="single" w:sz="2" w:space="0" w:color="000000"/>
                <w:left w:val="single" w:sz="2" w:space="0" w:color="000000"/>
                <w:bottom w:val="single" w:sz="2" w:space="0" w:color="000000"/>
                <w:right w:val="single" w:sz="2" w:space="0" w:color="000000"/>
              </w:divBdr>
            </w:div>
            <w:div w:id="1165436685">
              <w:marLeft w:val="0"/>
              <w:marRight w:val="0"/>
              <w:marTop w:val="0"/>
              <w:marBottom w:val="0"/>
              <w:divBdr>
                <w:top w:val="single" w:sz="2" w:space="0" w:color="000000"/>
                <w:left w:val="single" w:sz="2" w:space="0" w:color="000000"/>
                <w:bottom w:val="single" w:sz="2" w:space="0" w:color="000000"/>
                <w:right w:val="single" w:sz="2" w:space="0" w:color="000000"/>
              </w:divBdr>
            </w:div>
            <w:div w:id="1185173603">
              <w:marLeft w:val="0"/>
              <w:marRight w:val="0"/>
              <w:marTop w:val="0"/>
              <w:marBottom w:val="0"/>
              <w:divBdr>
                <w:top w:val="single" w:sz="2" w:space="0" w:color="000000"/>
                <w:left w:val="single" w:sz="2" w:space="0" w:color="000000"/>
                <w:bottom w:val="single" w:sz="2" w:space="0" w:color="000000"/>
                <w:right w:val="single" w:sz="2" w:space="0" w:color="000000"/>
              </w:divBdr>
            </w:div>
            <w:div w:id="1200170578">
              <w:marLeft w:val="0"/>
              <w:marRight w:val="0"/>
              <w:marTop w:val="0"/>
              <w:marBottom w:val="0"/>
              <w:divBdr>
                <w:top w:val="single" w:sz="2" w:space="0" w:color="000000"/>
                <w:left w:val="single" w:sz="2" w:space="0" w:color="000000"/>
                <w:bottom w:val="single" w:sz="2" w:space="0" w:color="000000"/>
                <w:right w:val="single" w:sz="2" w:space="0" w:color="000000"/>
              </w:divBdr>
            </w:div>
            <w:div w:id="1226990680">
              <w:marLeft w:val="0"/>
              <w:marRight w:val="0"/>
              <w:marTop w:val="0"/>
              <w:marBottom w:val="0"/>
              <w:divBdr>
                <w:top w:val="single" w:sz="2" w:space="0" w:color="000000"/>
                <w:left w:val="single" w:sz="2" w:space="0" w:color="000000"/>
                <w:bottom w:val="single" w:sz="2" w:space="0" w:color="000000"/>
                <w:right w:val="single" w:sz="2" w:space="0" w:color="000000"/>
              </w:divBdr>
            </w:div>
            <w:div w:id="1247422545">
              <w:marLeft w:val="0"/>
              <w:marRight w:val="0"/>
              <w:marTop w:val="0"/>
              <w:marBottom w:val="0"/>
              <w:divBdr>
                <w:top w:val="single" w:sz="2" w:space="0" w:color="000000"/>
                <w:left w:val="single" w:sz="2" w:space="0" w:color="000000"/>
                <w:bottom w:val="single" w:sz="2" w:space="0" w:color="000000"/>
                <w:right w:val="single" w:sz="2" w:space="0" w:color="000000"/>
              </w:divBdr>
            </w:div>
            <w:div w:id="1286153027">
              <w:marLeft w:val="0"/>
              <w:marRight w:val="0"/>
              <w:marTop w:val="0"/>
              <w:marBottom w:val="0"/>
              <w:divBdr>
                <w:top w:val="single" w:sz="2" w:space="0" w:color="000000"/>
                <w:left w:val="single" w:sz="2" w:space="0" w:color="000000"/>
                <w:bottom w:val="single" w:sz="2" w:space="0" w:color="000000"/>
                <w:right w:val="single" w:sz="2" w:space="0" w:color="000000"/>
              </w:divBdr>
            </w:div>
            <w:div w:id="1287735264">
              <w:marLeft w:val="0"/>
              <w:marRight w:val="0"/>
              <w:marTop w:val="0"/>
              <w:marBottom w:val="0"/>
              <w:divBdr>
                <w:top w:val="single" w:sz="2" w:space="0" w:color="000000"/>
                <w:left w:val="single" w:sz="2" w:space="0" w:color="000000"/>
                <w:bottom w:val="single" w:sz="2" w:space="0" w:color="000000"/>
                <w:right w:val="single" w:sz="2" w:space="0" w:color="000000"/>
              </w:divBdr>
            </w:div>
            <w:div w:id="1313411724">
              <w:marLeft w:val="0"/>
              <w:marRight w:val="0"/>
              <w:marTop w:val="0"/>
              <w:marBottom w:val="0"/>
              <w:divBdr>
                <w:top w:val="single" w:sz="2" w:space="0" w:color="000000"/>
                <w:left w:val="single" w:sz="2" w:space="0" w:color="000000"/>
                <w:bottom w:val="single" w:sz="2" w:space="0" w:color="000000"/>
                <w:right w:val="single" w:sz="2" w:space="0" w:color="000000"/>
              </w:divBdr>
            </w:div>
            <w:div w:id="1315717453">
              <w:marLeft w:val="0"/>
              <w:marRight w:val="0"/>
              <w:marTop w:val="0"/>
              <w:marBottom w:val="0"/>
              <w:divBdr>
                <w:top w:val="single" w:sz="2" w:space="0" w:color="000000"/>
                <w:left w:val="single" w:sz="2" w:space="0" w:color="000000"/>
                <w:bottom w:val="single" w:sz="2" w:space="0" w:color="000000"/>
                <w:right w:val="single" w:sz="2" w:space="0" w:color="000000"/>
              </w:divBdr>
            </w:div>
            <w:div w:id="1349792613">
              <w:marLeft w:val="0"/>
              <w:marRight w:val="0"/>
              <w:marTop w:val="0"/>
              <w:marBottom w:val="0"/>
              <w:divBdr>
                <w:top w:val="single" w:sz="2" w:space="0" w:color="000000"/>
                <w:left w:val="single" w:sz="2" w:space="0" w:color="000000"/>
                <w:bottom w:val="single" w:sz="2" w:space="0" w:color="000000"/>
                <w:right w:val="single" w:sz="2" w:space="0" w:color="000000"/>
              </w:divBdr>
            </w:div>
            <w:div w:id="1371761919">
              <w:marLeft w:val="0"/>
              <w:marRight w:val="0"/>
              <w:marTop w:val="0"/>
              <w:marBottom w:val="0"/>
              <w:divBdr>
                <w:top w:val="single" w:sz="2" w:space="0" w:color="000000"/>
                <w:left w:val="single" w:sz="2" w:space="0" w:color="000000"/>
                <w:bottom w:val="single" w:sz="2" w:space="0" w:color="000000"/>
                <w:right w:val="single" w:sz="2" w:space="0" w:color="000000"/>
              </w:divBdr>
            </w:div>
            <w:div w:id="1373722866">
              <w:marLeft w:val="0"/>
              <w:marRight w:val="0"/>
              <w:marTop w:val="0"/>
              <w:marBottom w:val="0"/>
              <w:divBdr>
                <w:top w:val="single" w:sz="2" w:space="0" w:color="000000"/>
                <w:left w:val="single" w:sz="2" w:space="0" w:color="000000"/>
                <w:bottom w:val="single" w:sz="2" w:space="0" w:color="000000"/>
                <w:right w:val="single" w:sz="2" w:space="0" w:color="000000"/>
              </w:divBdr>
            </w:div>
            <w:div w:id="1376125031">
              <w:marLeft w:val="0"/>
              <w:marRight w:val="0"/>
              <w:marTop w:val="0"/>
              <w:marBottom w:val="0"/>
              <w:divBdr>
                <w:top w:val="single" w:sz="2" w:space="0" w:color="000000"/>
                <w:left w:val="single" w:sz="2" w:space="0" w:color="000000"/>
                <w:bottom w:val="single" w:sz="2" w:space="0" w:color="000000"/>
                <w:right w:val="single" w:sz="2" w:space="0" w:color="000000"/>
              </w:divBdr>
            </w:div>
            <w:div w:id="1405377012">
              <w:marLeft w:val="0"/>
              <w:marRight w:val="0"/>
              <w:marTop w:val="0"/>
              <w:marBottom w:val="0"/>
              <w:divBdr>
                <w:top w:val="single" w:sz="2" w:space="0" w:color="000000"/>
                <w:left w:val="single" w:sz="2" w:space="0" w:color="000000"/>
                <w:bottom w:val="single" w:sz="2" w:space="0" w:color="000000"/>
                <w:right w:val="single" w:sz="2" w:space="0" w:color="000000"/>
              </w:divBdr>
            </w:div>
            <w:div w:id="1417166323">
              <w:marLeft w:val="0"/>
              <w:marRight w:val="0"/>
              <w:marTop w:val="312"/>
              <w:marBottom w:val="144"/>
              <w:divBdr>
                <w:top w:val="single" w:sz="2" w:space="0" w:color="000000"/>
                <w:left w:val="single" w:sz="2" w:space="0" w:color="000000"/>
                <w:bottom w:val="single" w:sz="2" w:space="0" w:color="000000"/>
                <w:right w:val="single" w:sz="2" w:space="0" w:color="000000"/>
              </w:divBdr>
            </w:div>
            <w:div w:id="1442455186">
              <w:marLeft w:val="0"/>
              <w:marRight w:val="0"/>
              <w:marTop w:val="0"/>
              <w:marBottom w:val="0"/>
              <w:divBdr>
                <w:top w:val="single" w:sz="2" w:space="0" w:color="000000"/>
                <w:left w:val="single" w:sz="2" w:space="0" w:color="000000"/>
                <w:bottom w:val="single" w:sz="2" w:space="0" w:color="000000"/>
                <w:right w:val="single" w:sz="2" w:space="0" w:color="000000"/>
              </w:divBdr>
            </w:div>
            <w:div w:id="1455170806">
              <w:marLeft w:val="0"/>
              <w:marRight w:val="0"/>
              <w:marTop w:val="0"/>
              <w:marBottom w:val="0"/>
              <w:divBdr>
                <w:top w:val="single" w:sz="2" w:space="0" w:color="000000"/>
                <w:left w:val="single" w:sz="2" w:space="0" w:color="000000"/>
                <w:bottom w:val="single" w:sz="2" w:space="0" w:color="000000"/>
                <w:right w:val="single" w:sz="2" w:space="0" w:color="000000"/>
              </w:divBdr>
            </w:div>
            <w:div w:id="1470630163">
              <w:marLeft w:val="0"/>
              <w:marRight w:val="0"/>
              <w:marTop w:val="0"/>
              <w:marBottom w:val="0"/>
              <w:divBdr>
                <w:top w:val="single" w:sz="2" w:space="0" w:color="000000"/>
                <w:left w:val="single" w:sz="2" w:space="0" w:color="000000"/>
                <w:bottom w:val="single" w:sz="2" w:space="0" w:color="000000"/>
                <w:right w:val="single" w:sz="2" w:space="0" w:color="000000"/>
              </w:divBdr>
            </w:div>
            <w:div w:id="1488546340">
              <w:marLeft w:val="0"/>
              <w:marRight w:val="0"/>
              <w:marTop w:val="0"/>
              <w:marBottom w:val="0"/>
              <w:divBdr>
                <w:top w:val="single" w:sz="2" w:space="0" w:color="000000"/>
                <w:left w:val="single" w:sz="2" w:space="0" w:color="000000"/>
                <w:bottom w:val="single" w:sz="2" w:space="0" w:color="000000"/>
                <w:right w:val="single" w:sz="2" w:space="0" w:color="000000"/>
              </w:divBdr>
            </w:div>
            <w:div w:id="1527252410">
              <w:marLeft w:val="0"/>
              <w:marRight w:val="0"/>
              <w:marTop w:val="0"/>
              <w:marBottom w:val="0"/>
              <w:divBdr>
                <w:top w:val="single" w:sz="2" w:space="0" w:color="000000"/>
                <w:left w:val="single" w:sz="2" w:space="0" w:color="000000"/>
                <w:bottom w:val="single" w:sz="2" w:space="0" w:color="000000"/>
                <w:right w:val="single" w:sz="2" w:space="0" w:color="000000"/>
              </w:divBdr>
            </w:div>
            <w:div w:id="1566334972">
              <w:marLeft w:val="0"/>
              <w:marRight w:val="0"/>
              <w:marTop w:val="0"/>
              <w:marBottom w:val="0"/>
              <w:divBdr>
                <w:top w:val="single" w:sz="2" w:space="0" w:color="000000"/>
                <w:left w:val="single" w:sz="2" w:space="0" w:color="000000"/>
                <w:bottom w:val="single" w:sz="2" w:space="0" w:color="000000"/>
                <w:right w:val="single" w:sz="2" w:space="0" w:color="000000"/>
              </w:divBdr>
            </w:div>
            <w:div w:id="1588541532">
              <w:marLeft w:val="0"/>
              <w:marRight w:val="0"/>
              <w:marTop w:val="0"/>
              <w:marBottom w:val="0"/>
              <w:divBdr>
                <w:top w:val="single" w:sz="2" w:space="0" w:color="000000"/>
                <w:left w:val="single" w:sz="2" w:space="0" w:color="000000"/>
                <w:bottom w:val="single" w:sz="2" w:space="0" w:color="000000"/>
                <w:right w:val="single" w:sz="2" w:space="0" w:color="000000"/>
              </w:divBdr>
            </w:div>
            <w:div w:id="1670719322">
              <w:marLeft w:val="0"/>
              <w:marRight w:val="0"/>
              <w:marTop w:val="0"/>
              <w:marBottom w:val="0"/>
              <w:divBdr>
                <w:top w:val="single" w:sz="2" w:space="0" w:color="000000"/>
                <w:left w:val="single" w:sz="2" w:space="0" w:color="000000"/>
                <w:bottom w:val="single" w:sz="2" w:space="0" w:color="000000"/>
                <w:right w:val="single" w:sz="2" w:space="0" w:color="000000"/>
              </w:divBdr>
            </w:div>
            <w:div w:id="1705710638">
              <w:marLeft w:val="0"/>
              <w:marRight w:val="0"/>
              <w:marTop w:val="0"/>
              <w:marBottom w:val="0"/>
              <w:divBdr>
                <w:top w:val="single" w:sz="2" w:space="0" w:color="000000"/>
                <w:left w:val="single" w:sz="2" w:space="0" w:color="000000"/>
                <w:bottom w:val="single" w:sz="2" w:space="0" w:color="000000"/>
                <w:right w:val="single" w:sz="2" w:space="0" w:color="000000"/>
              </w:divBdr>
            </w:div>
            <w:div w:id="1728646535">
              <w:marLeft w:val="0"/>
              <w:marRight w:val="0"/>
              <w:marTop w:val="0"/>
              <w:marBottom w:val="0"/>
              <w:divBdr>
                <w:top w:val="single" w:sz="2" w:space="0" w:color="000000"/>
                <w:left w:val="single" w:sz="2" w:space="0" w:color="000000"/>
                <w:bottom w:val="single" w:sz="2" w:space="0" w:color="000000"/>
                <w:right w:val="single" w:sz="2" w:space="0" w:color="000000"/>
              </w:divBdr>
            </w:div>
            <w:div w:id="1745637501">
              <w:marLeft w:val="0"/>
              <w:marRight w:val="0"/>
              <w:marTop w:val="0"/>
              <w:marBottom w:val="0"/>
              <w:divBdr>
                <w:top w:val="single" w:sz="2" w:space="0" w:color="000000"/>
                <w:left w:val="single" w:sz="2" w:space="0" w:color="000000"/>
                <w:bottom w:val="single" w:sz="2" w:space="0" w:color="000000"/>
                <w:right w:val="single" w:sz="2" w:space="0" w:color="000000"/>
              </w:divBdr>
            </w:div>
            <w:div w:id="1749307420">
              <w:marLeft w:val="0"/>
              <w:marRight w:val="0"/>
              <w:marTop w:val="0"/>
              <w:marBottom w:val="0"/>
              <w:divBdr>
                <w:top w:val="single" w:sz="2" w:space="0" w:color="000000"/>
                <w:left w:val="single" w:sz="2" w:space="0" w:color="000000"/>
                <w:bottom w:val="single" w:sz="2" w:space="0" w:color="000000"/>
                <w:right w:val="single" w:sz="2" w:space="0" w:color="000000"/>
              </w:divBdr>
            </w:div>
            <w:div w:id="1758290072">
              <w:marLeft w:val="0"/>
              <w:marRight w:val="0"/>
              <w:marTop w:val="0"/>
              <w:marBottom w:val="0"/>
              <w:divBdr>
                <w:top w:val="single" w:sz="2" w:space="0" w:color="000000"/>
                <w:left w:val="single" w:sz="2" w:space="0" w:color="000000"/>
                <w:bottom w:val="single" w:sz="2" w:space="0" w:color="000000"/>
                <w:right w:val="single" w:sz="2" w:space="0" w:color="000000"/>
              </w:divBdr>
            </w:div>
            <w:div w:id="1779792276">
              <w:marLeft w:val="0"/>
              <w:marRight w:val="0"/>
              <w:marTop w:val="0"/>
              <w:marBottom w:val="0"/>
              <w:divBdr>
                <w:top w:val="single" w:sz="2" w:space="0" w:color="000000"/>
                <w:left w:val="single" w:sz="2" w:space="0" w:color="000000"/>
                <w:bottom w:val="single" w:sz="2" w:space="0" w:color="000000"/>
                <w:right w:val="single" w:sz="2" w:space="0" w:color="000000"/>
              </w:divBdr>
            </w:div>
            <w:div w:id="1891068610">
              <w:marLeft w:val="0"/>
              <w:marRight w:val="0"/>
              <w:marTop w:val="0"/>
              <w:marBottom w:val="0"/>
              <w:divBdr>
                <w:top w:val="single" w:sz="2" w:space="0" w:color="000000"/>
                <w:left w:val="single" w:sz="2" w:space="0" w:color="000000"/>
                <w:bottom w:val="single" w:sz="2" w:space="0" w:color="000000"/>
                <w:right w:val="single" w:sz="2" w:space="0" w:color="000000"/>
              </w:divBdr>
            </w:div>
            <w:div w:id="1897006455">
              <w:marLeft w:val="0"/>
              <w:marRight w:val="0"/>
              <w:marTop w:val="0"/>
              <w:marBottom w:val="0"/>
              <w:divBdr>
                <w:top w:val="single" w:sz="2" w:space="0" w:color="000000"/>
                <w:left w:val="single" w:sz="2" w:space="0" w:color="000000"/>
                <w:bottom w:val="single" w:sz="2" w:space="0" w:color="000000"/>
                <w:right w:val="single" w:sz="2" w:space="0" w:color="000000"/>
              </w:divBdr>
            </w:div>
            <w:div w:id="1920603115">
              <w:marLeft w:val="0"/>
              <w:marRight w:val="0"/>
              <w:marTop w:val="0"/>
              <w:marBottom w:val="0"/>
              <w:divBdr>
                <w:top w:val="single" w:sz="2" w:space="0" w:color="000000"/>
                <w:left w:val="single" w:sz="2" w:space="0" w:color="000000"/>
                <w:bottom w:val="single" w:sz="2" w:space="0" w:color="000000"/>
                <w:right w:val="single" w:sz="2" w:space="0" w:color="000000"/>
              </w:divBdr>
            </w:div>
            <w:div w:id="1935281943">
              <w:marLeft w:val="0"/>
              <w:marRight w:val="0"/>
              <w:marTop w:val="312"/>
              <w:marBottom w:val="144"/>
              <w:divBdr>
                <w:top w:val="single" w:sz="2" w:space="0" w:color="000000"/>
                <w:left w:val="single" w:sz="2" w:space="0" w:color="000000"/>
                <w:bottom w:val="single" w:sz="2" w:space="0" w:color="000000"/>
                <w:right w:val="single" w:sz="2" w:space="0" w:color="000000"/>
              </w:divBdr>
            </w:div>
            <w:div w:id="1944459910">
              <w:marLeft w:val="0"/>
              <w:marRight w:val="0"/>
              <w:marTop w:val="0"/>
              <w:marBottom w:val="0"/>
              <w:divBdr>
                <w:top w:val="single" w:sz="2" w:space="0" w:color="000000"/>
                <w:left w:val="single" w:sz="2" w:space="0" w:color="000000"/>
                <w:bottom w:val="single" w:sz="2" w:space="0" w:color="000000"/>
                <w:right w:val="single" w:sz="2" w:space="0" w:color="000000"/>
              </w:divBdr>
            </w:div>
            <w:div w:id="2004772561">
              <w:marLeft w:val="0"/>
              <w:marRight w:val="0"/>
              <w:marTop w:val="0"/>
              <w:marBottom w:val="0"/>
              <w:divBdr>
                <w:top w:val="single" w:sz="2" w:space="0" w:color="000000"/>
                <w:left w:val="single" w:sz="2" w:space="0" w:color="000000"/>
                <w:bottom w:val="single" w:sz="2" w:space="0" w:color="000000"/>
                <w:right w:val="single" w:sz="2" w:space="0" w:color="000000"/>
              </w:divBdr>
            </w:div>
            <w:div w:id="2005551361">
              <w:marLeft w:val="0"/>
              <w:marRight w:val="0"/>
              <w:marTop w:val="312"/>
              <w:marBottom w:val="144"/>
              <w:divBdr>
                <w:top w:val="single" w:sz="2" w:space="0" w:color="000000"/>
                <w:left w:val="single" w:sz="2" w:space="0" w:color="000000"/>
                <w:bottom w:val="single" w:sz="2" w:space="0" w:color="000000"/>
                <w:right w:val="single" w:sz="2" w:space="0" w:color="000000"/>
              </w:divBdr>
            </w:div>
            <w:div w:id="2055688851">
              <w:marLeft w:val="0"/>
              <w:marRight w:val="0"/>
              <w:marTop w:val="0"/>
              <w:marBottom w:val="0"/>
              <w:divBdr>
                <w:top w:val="single" w:sz="2" w:space="0" w:color="000000"/>
                <w:left w:val="single" w:sz="2" w:space="0" w:color="000000"/>
                <w:bottom w:val="single" w:sz="2" w:space="0" w:color="000000"/>
                <w:right w:val="single" w:sz="2" w:space="0" w:color="000000"/>
              </w:divBdr>
            </w:div>
            <w:div w:id="2095398650">
              <w:marLeft w:val="0"/>
              <w:marRight w:val="0"/>
              <w:marTop w:val="0"/>
              <w:marBottom w:val="0"/>
              <w:divBdr>
                <w:top w:val="single" w:sz="2" w:space="0" w:color="000000"/>
                <w:left w:val="single" w:sz="2" w:space="0" w:color="000000"/>
                <w:bottom w:val="single" w:sz="2" w:space="0" w:color="000000"/>
                <w:right w:val="single" w:sz="2" w:space="0" w:color="000000"/>
              </w:divBdr>
            </w:div>
            <w:div w:id="2111117117">
              <w:marLeft w:val="0"/>
              <w:marRight w:val="0"/>
              <w:marTop w:val="0"/>
              <w:marBottom w:val="0"/>
              <w:divBdr>
                <w:top w:val="single" w:sz="2" w:space="0" w:color="000000"/>
                <w:left w:val="single" w:sz="2" w:space="0" w:color="000000"/>
                <w:bottom w:val="single" w:sz="2" w:space="0" w:color="000000"/>
                <w:right w:val="single" w:sz="2" w:space="0" w:color="000000"/>
              </w:divBdr>
            </w:div>
            <w:div w:id="2116097808">
              <w:marLeft w:val="0"/>
              <w:marRight w:val="0"/>
              <w:marTop w:val="0"/>
              <w:marBottom w:val="0"/>
              <w:divBdr>
                <w:top w:val="single" w:sz="2" w:space="0" w:color="000000"/>
                <w:left w:val="single" w:sz="2" w:space="0" w:color="000000"/>
                <w:bottom w:val="single" w:sz="2" w:space="0" w:color="000000"/>
                <w:right w:val="single" w:sz="2" w:space="0" w:color="000000"/>
              </w:divBdr>
            </w:div>
            <w:div w:id="2118214408">
              <w:marLeft w:val="0"/>
              <w:marRight w:val="0"/>
              <w:marTop w:val="312"/>
              <w:marBottom w:val="144"/>
              <w:divBdr>
                <w:top w:val="single" w:sz="2" w:space="0" w:color="000000"/>
                <w:left w:val="single" w:sz="2" w:space="0" w:color="000000"/>
                <w:bottom w:val="single" w:sz="2" w:space="0" w:color="000000"/>
                <w:right w:val="single" w:sz="2" w:space="0" w:color="000000"/>
              </w:divBdr>
            </w:div>
            <w:div w:id="2134015827">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 w:id="919364839">
      <w:bodyDiv w:val="1"/>
      <w:marLeft w:val="0"/>
      <w:marRight w:val="0"/>
      <w:marTop w:val="0"/>
      <w:marBottom w:val="0"/>
      <w:divBdr>
        <w:top w:val="none" w:sz="0" w:space="0" w:color="auto"/>
        <w:left w:val="none" w:sz="0" w:space="0" w:color="auto"/>
        <w:bottom w:val="none" w:sz="0" w:space="0" w:color="auto"/>
        <w:right w:val="none" w:sz="0" w:space="0" w:color="auto"/>
      </w:divBdr>
      <w:divsChild>
        <w:div w:id="1163084976">
          <w:marLeft w:val="0"/>
          <w:marRight w:val="0"/>
          <w:marTop w:val="0"/>
          <w:marBottom w:val="0"/>
          <w:divBdr>
            <w:top w:val="none" w:sz="0" w:space="0" w:color="auto"/>
            <w:left w:val="none" w:sz="0" w:space="0" w:color="auto"/>
            <w:bottom w:val="none" w:sz="0" w:space="0" w:color="auto"/>
            <w:right w:val="none" w:sz="0" w:space="0" w:color="auto"/>
          </w:divBdr>
          <w:divsChild>
            <w:div w:id="37553962">
              <w:marLeft w:val="0"/>
              <w:marRight w:val="0"/>
              <w:marTop w:val="0"/>
              <w:marBottom w:val="0"/>
              <w:divBdr>
                <w:top w:val="single" w:sz="2" w:space="0" w:color="000000"/>
                <w:left w:val="single" w:sz="2" w:space="0" w:color="000000"/>
                <w:bottom w:val="single" w:sz="2" w:space="0" w:color="000000"/>
                <w:right w:val="single" w:sz="2" w:space="0" w:color="000000"/>
              </w:divBdr>
            </w:div>
            <w:div w:id="68354967">
              <w:marLeft w:val="0"/>
              <w:marRight w:val="0"/>
              <w:marTop w:val="0"/>
              <w:marBottom w:val="0"/>
              <w:divBdr>
                <w:top w:val="single" w:sz="2" w:space="0" w:color="000000"/>
                <w:left w:val="single" w:sz="2" w:space="0" w:color="000000"/>
                <w:bottom w:val="single" w:sz="2" w:space="0" w:color="000000"/>
                <w:right w:val="single" w:sz="2" w:space="0" w:color="000000"/>
              </w:divBdr>
            </w:div>
            <w:div w:id="98334600">
              <w:marLeft w:val="0"/>
              <w:marRight w:val="0"/>
              <w:marTop w:val="0"/>
              <w:marBottom w:val="0"/>
              <w:divBdr>
                <w:top w:val="single" w:sz="2" w:space="0" w:color="000000"/>
                <w:left w:val="single" w:sz="2" w:space="0" w:color="000000"/>
                <w:bottom w:val="single" w:sz="2" w:space="0" w:color="000000"/>
                <w:right w:val="single" w:sz="2" w:space="0" w:color="000000"/>
              </w:divBdr>
            </w:div>
            <w:div w:id="186254095">
              <w:marLeft w:val="0"/>
              <w:marRight w:val="0"/>
              <w:marTop w:val="0"/>
              <w:marBottom w:val="0"/>
              <w:divBdr>
                <w:top w:val="single" w:sz="2" w:space="0" w:color="000000"/>
                <w:left w:val="single" w:sz="2" w:space="0" w:color="000000"/>
                <w:bottom w:val="single" w:sz="2" w:space="0" w:color="000000"/>
                <w:right w:val="single" w:sz="2" w:space="0" w:color="000000"/>
              </w:divBdr>
            </w:div>
            <w:div w:id="478309573">
              <w:marLeft w:val="0"/>
              <w:marRight w:val="0"/>
              <w:marTop w:val="0"/>
              <w:marBottom w:val="0"/>
              <w:divBdr>
                <w:top w:val="single" w:sz="2" w:space="0" w:color="000000"/>
                <w:left w:val="single" w:sz="2" w:space="0" w:color="000000"/>
                <w:bottom w:val="single" w:sz="2" w:space="0" w:color="000000"/>
                <w:right w:val="single" w:sz="2" w:space="0" w:color="000000"/>
              </w:divBdr>
            </w:div>
            <w:div w:id="556287421">
              <w:marLeft w:val="0"/>
              <w:marRight w:val="0"/>
              <w:marTop w:val="0"/>
              <w:marBottom w:val="0"/>
              <w:divBdr>
                <w:top w:val="single" w:sz="2" w:space="0" w:color="000000"/>
                <w:left w:val="single" w:sz="2" w:space="0" w:color="000000"/>
                <w:bottom w:val="single" w:sz="2" w:space="0" w:color="000000"/>
                <w:right w:val="single" w:sz="2" w:space="0" w:color="000000"/>
              </w:divBdr>
            </w:div>
            <w:div w:id="874196283">
              <w:marLeft w:val="0"/>
              <w:marRight w:val="0"/>
              <w:marTop w:val="0"/>
              <w:marBottom w:val="0"/>
              <w:divBdr>
                <w:top w:val="single" w:sz="2" w:space="0" w:color="000000"/>
                <w:left w:val="single" w:sz="2" w:space="0" w:color="000000"/>
                <w:bottom w:val="single" w:sz="2" w:space="0" w:color="000000"/>
                <w:right w:val="single" w:sz="2" w:space="0" w:color="000000"/>
              </w:divBdr>
            </w:div>
            <w:div w:id="1039622210">
              <w:marLeft w:val="0"/>
              <w:marRight w:val="0"/>
              <w:marTop w:val="312"/>
              <w:marBottom w:val="144"/>
              <w:divBdr>
                <w:top w:val="single" w:sz="2" w:space="0" w:color="000000"/>
                <w:left w:val="single" w:sz="2" w:space="0" w:color="000000"/>
                <w:bottom w:val="single" w:sz="2" w:space="0" w:color="000000"/>
                <w:right w:val="single" w:sz="2" w:space="0" w:color="000000"/>
              </w:divBdr>
            </w:div>
            <w:div w:id="1205364903">
              <w:marLeft w:val="0"/>
              <w:marRight w:val="0"/>
              <w:marTop w:val="0"/>
              <w:marBottom w:val="0"/>
              <w:divBdr>
                <w:top w:val="single" w:sz="2" w:space="0" w:color="000000"/>
                <w:left w:val="single" w:sz="2" w:space="0" w:color="000000"/>
                <w:bottom w:val="single" w:sz="2" w:space="0" w:color="000000"/>
                <w:right w:val="single" w:sz="2" w:space="0" w:color="000000"/>
              </w:divBdr>
            </w:div>
            <w:div w:id="1309869795">
              <w:marLeft w:val="0"/>
              <w:marRight w:val="0"/>
              <w:marTop w:val="0"/>
              <w:marBottom w:val="0"/>
              <w:divBdr>
                <w:top w:val="single" w:sz="2" w:space="0" w:color="000000"/>
                <w:left w:val="single" w:sz="2" w:space="0" w:color="000000"/>
                <w:bottom w:val="single" w:sz="2" w:space="0" w:color="000000"/>
                <w:right w:val="single" w:sz="2" w:space="0" w:color="000000"/>
              </w:divBdr>
            </w:div>
            <w:div w:id="1488597142">
              <w:marLeft w:val="0"/>
              <w:marRight w:val="0"/>
              <w:marTop w:val="0"/>
              <w:marBottom w:val="0"/>
              <w:divBdr>
                <w:top w:val="single" w:sz="2" w:space="0" w:color="000000"/>
                <w:left w:val="single" w:sz="2" w:space="0" w:color="000000"/>
                <w:bottom w:val="single" w:sz="2" w:space="0" w:color="000000"/>
                <w:right w:val="single" w:sz="2" w:space="0" w:color="000000"/>
              </w:divBdr>
            </w:div>
            <w:div w:id="1550532378">
              <w:marLeft w:val="0"/>
              <w:marRight w:val="0"/>
              <w:marTop w:val="0"/>
              <w:marBottom w:val="0"/>
              <w:divBdr>
                <w:top w:val="single" w:sz="2" w:space="0" w:color="000000"/>
                <w:left w:val="single" w:sz="2" w:space="0" w:color="000000"/>
                <w:bottom w:val="single" w:sz="2" w:space="0" w:color="000000"/>
                <w:right w:val="single" w:sz="2" w:space="0" w:color="000000"/>
              </w:divBdr>
            </w:div>
            <w:div w:id="1567766172">
              <w:marLeft w:val="0"/>
              <w:marRight w:val="0"/>
              <w:marTop w:val="0"/>
              <w:marBottom w:val="0"/>
              <w:divBdr>
                <w:top w:val="single" w:sz="2" w:space="0" w:color="000000"/>
                <w:left w:val="single" w:sz="2" w:space="0" w:color="000000"/>
                <w:bottom w:val="single" w:sz="2" w:space="0" w:color="000000"/>
                <w:right w:val="single" w:sz="2" w:space="0" w:color="000000"/>
              </w:divBdr>
            </w:div>
            <w:div w:id="1585991788">
              <w:marLeft w:val="0"/>
              <w:marRight w:val="0"/>
              <w:marTop w:val="0"/>
              <w:marBottom w:val="0"/>
              <w:divBdr>
                <w:top w:val="single" w:sz="2" w:space="0" w:color="000000"/>
                <w:left w:val="single" w:sz="2" w:space="0" w:color="000000"/>
                <w:bottom w:val="single" w:sz="2" w:space="0" w:color="000000"/>
                <w:right w:val="single" w:sz="2" w:space="0" w:color="000000"/>
              </w:divBdr>
            </w:div>
            <w:div w:id="1603997224">
              <w:marLeft w:val="0"/>
              <w:marRight w:val="0"/>
              <w:marTop w:val="0"/>
              <w:marBottom w:val="0"/>
              <w:divBdr>
                <w:top w:val="single" w:sz="2" w:space="0" w:color="000000"/>
                <w:left w:val="single" w:sz="2" w:space="0" w:color="000000"/>
                <w:bottom w:val="single" w:sz="2" w:space="0" w:color="000000"/>
                <w:right w:val="single" w:sz="2" w:space="0" w:color="000000"/>
              </w:divBdr>
            </w:div>
            <w:div w:id="1612660813">
              <w:marLeft w:val="0"/>
              <w:marRight w:val="0"/>
              <w:marTop w:val="0"/>
              <w:marBottom w:val="0"/>
              <w:divBdr>
                <w:top w:val="single" w:sz="2" w:space="0" w:color="000000"/>
                <w:left w:val="single" w:sz="2" w:space="0" w:color="000000"/>
                <w:bottom w:val="single" w:sz="2" w:space="0" w:color="000000"/>
                <w:right w:val="single" w:sz="2" w:space="0" w:color="000000"/>
              </w:divBdr>
            </w:div>
            <w:div w:id="1683042770">
              <w:marLeft w:val="0"/>
              <w:marRight w:val="0"/>
              <w:marTop w:val="0"/>
              <w:marBottom w:val="0"/>
              <w:divBdr>
                <w:top w:val="single" w:sz="2" w:space="0" w:color="000000"/>
                <w:left w:val="single" w:sz="2" w:space="0" w:color="000000"/>
                <w:bottom w:val="single" w:sz="2" w:space="0" w:color="000000"/>
                <w:right w:val="single" w:sz="2" w:space="0" w:color="000000"/>
              </w:divBdr>
            </w:div>
            <w:div w:id="1757819243">
              <w:marLeft w:val="0"/>
              <w:marRight w:val="0"/>
              <w:marTop w:val="0"/>
              <w:marBottom w:val="0"/>
              <w:divBdr>
                <w:top w:val="single" w:sz="2" w:space="0" w:color="000000"/>
                <w:left w:val="single" w:sz="2" w:space="0" w:color="000000"/>
                <w:bottom w:val="single" w:sz="2" w:space="0" w:color="000000"/>
                <w:right w:val="single" w:sz="2" w:space="0" w:color="000000"/>
              </w:divBdr>
            </w:div>
            <w:div w:id="1811970537">
              <w:marLeft w:val="0"/>
              <w:marRight w:val="0"/>
              <w:marTop w:val="0"/>
              <w:marBottom w:val="0"/>
              <w:divBdr>
                <w:top w:val="single" w:sz="2" w:space="0" w:color="000000"/>
                <w:left w:val="single" w:sz="2" w:space="0" w:color="000000"/>
                <w:bottom w:val="single" w:sz="2" w:space="0" w:color="000000"/>
                <w:right w:val="single" w:sz="2" w:space="0" w:color="000000"/>
              </w:divBdr>
            </w:div>
            <w:div w:id="2079203999">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 w:id="1007486768">
      <w:bodyDiv w:val="1"/>
      <w:marLeft w:val="0"/>
      <w:marRight w:val="0"/>
      <w:marTop w:val="0"/>
      <w:marBottom w:val="0"/>
      <w:divBdr>
        <w:top w:val="none" w:sz="0" w:space="0" w:color="auto"/>
        <w:left w:val="none" w:sz="0" w:space="0" w:color="auto"/>
        <w:bottom w:val="none" w:sz="0" w:space="0" w:color="auto"/>
        <w:right w:val="none" w:sz="0" w:space="0" w:color="auto"/>
      </w:divBdr>
      <w:divsChild>
        <w:div w:id="468862308">
          <w:marLeft w:val="0"/>
          <w:marRight w:val="0"/>
          <w:marTop w:val="0"/>
          <w:marBottom w:val="0"/>
          <w:divBdr>
            <w:top w:val="none" w:sz="0" w:space="0" w:color="auto"/>
            <w:left w:val="none" w:sz="0" w:space="0" w:color="auto"/>
            <w:bottom w:val="none" w:sz="0" w:space="0" w:color="auto"/>
            <w:right w:val="none" w:sz="0" w:space="0" w:color="auto"/>
          </w:divBdr>
        </w:div>
      </w:divsChild>
    </w:div>
    <w:div w:id="1012028306">
      <w:bodyDiv w:val="1"/>
      <w:marLeft w:val="0"/>
      <w:marRight w:val="0"/>
      <w:marTop w:val="0"/>
      <w:marBottom w:val="0"/>
      <w:divBdr>
        <w:top w:val="none" w:sz="0" w:space="0" w:color="auto"/>
        <w:left w:val="none" w:sz="0" w:space="0" w:color="auto"/>
        <w:bottom w:val="none" w:sz="0" w:space="0" w:color="auto"/>
        <w:right w:val="none" w:sz="0" w:space="0" w:color="auto"/>
      </w:divBdr>
      <w:divsChild>
        <w:div w:id="1219978776">
          <w:marLeft w:val="0"/>
          <w:marRight w:val="0"/>
          <w:marTop w:val="0"/>
          <w:marBottom w:val="0"/>
          <w:divBdr>
            <w:top w:val="none" w:sz="0" w:space="0" w:color="auto"/>
            <w:left w:val="none" w:sz="0" w:space="0" w:color="auto"/>
            <w:bottom w:val="none" w:sz="0" w:space="0" w:color="auto"/>
            <w:right w:val="none" w:sz="0" w:space="0" w:color="auto"/>
          </w:divBdr>
        </w:div>
      </w:divsChild>
    </w:div>
    <w:div w:id="1062559430">
      <w:bodyDiv w:val="1"/>
      <w:marLeft w:val="0"/>
      <w:marRight w:val="0"/>
      <w:marTop w:val="0"/>
      <w:marBottom w:val="0"/>
      <w:divBdr>
        <w:top w:val="none" w:sz="0" w:space="0" w:color="auto"/>
        <w:left w:val="none" w:sz="0" w:space="0" w:color="auto"/>
        <w:bottom w:val="none" w:sz="0" w:space="0" w:color="auto"/>
        <w:right w:val="none" w:sz="0" w:space="0" w:color="auto"/>
      </w:divBdr>
      <w:divsChild>
        <w:div w:id="1899002944">
          <w:marLeft w:val="0"/>
          <w:marRight w:val="0"/>
          <w:marTop w:val="0"/>
          <w:marBottom w:val="0"/>
          <w:divBdr>
            <w:top w:val="none" w:sz="0" w:space="0" w:color="auto"/>
            <w:left w:val="none" w:sz="0" w:space="0" w:color="auto"/>
            <w:bottom w:val="none" w:sz="0" w:space="0" w:color="auto"/>
            <w:right w:val="none" w:sz="0" w:space="0" w:color="auto"/>
          </w:divBdr>
        </w:div>
      </w:divsChild>
    </w:div>
    <w:div w:id="1069111220">
      <w:bodyDiv w:val="1"/>
      <w:marLeft w:val="0"/>
      <w:marRight w:val="0"/>
      <w:marTop w:val="0"/>
      <w:marBottom w:val="0"/>
      <w:divBdr>
        <w:top w:val="none" w:sz="0" w:space="0" w:color="auto"/>
        <w:left w:val="none" w:sz="0" w:space="0" w:color="auto"/>
        <w:bottom w:val="none" w:sz="0" w:space="0" w:color="auto"/>
        <w:right w:val="none" w:sz="0" w:space="0" w:color="auto"/>
      </w:divBdr>
    </w:div>
    <w:div w:id="1069233460">
      <w:bodyDiv w:val="1"/>
      <w:marLeft w:val="0"/>
      <w:marRight w:val="0"/>
      <w:marTop w:val="0"/>
      <w:marBottom w:val="0"/>
      <w:divBdr>
        <w:top w:val="none" w:sz="0" w:space="0" w:color="auto"/>
        <w:left w:val="none" w:sz="0" w:space="0" w:color="auto"/>
        <w:bottom w:val="none" w:sz="0" w:space="0" w:color="auto"/>
        <w:right w:val="none" w:sz="0" w:space="0" w:color="auto"/>
      </w:divBdr>
      <w:divsChild>
        <w:div w:id="1633902527">
          <w:marLeft w:val="0"/>
          <w:marRight w:val="0"/>
          <w:marTop w:val="0"/>
          <w:marBottom w:val="0"/>
          <w:divBdr>
            <w:top w:val="none" w:sz="0" w:space="0" w:color="auto"/>
            <w:left w:val="none" w:sz="0" w:space="0" w:color="auto"/>
            <w:bottom w:val="none" w:sz="0" w:space="0" w:color="auto"/>
            <w:right w:val="none" w:sz="0" w:space="0" w:color="auto"/>
          </w:divBdr>
        </w:div>
      </w:divsChild>
    </w:div>
    <w:div w:id="1153369716">
      <w:bodyDiv w:val="1"/>
      <w:marLeft w:val="0"/>
      <w:marRight w:val="0"/>
      <w:marTop w:val="0"/>
      <w:marBottom w:val="0"/>
      <w:divBdr>
        <w:top w:val="none" w:sz="0" w:space="0" w:color="auto"/>
        <w:left w:val="none" w:sz="0" w:space="0" w:color="auto"/>
        <w:bottom w:val="none" w:sz="0" w:space="0" w:color="auto"/>
        <w:right w:val="none" w:sz="0" w:space="0" w:color="auto"/>
      </w:divBdr>
      <w:divsChild>
        <w:div w:id="1625388302">
          <w:marLeft w:val="0"/>
          <w:marRight w:val="0"/>
          <w:marTop w:val="0"/>
          <w:marBottom w:val="0"/>
          <w:divBdr>
            <w:top w:val="none" w:sz="0" w:space="0" w:color="auto"/>
            <w:left w:val="none" w:sz="0" w:space="0" w:color="auto"/>
            <w:bottom w:val="none" w:sz="0" w:space="0" w:color="auto"/>
            <w:right w:val="none" w:sz="0" w:space="0" w:color="auto"/>
          </w:divBdr>
        </w:div>
      </w:divsChild>
    </w:div>
    <w:div w:id="1193306000">
      <w:bodyDiv w:val="1"/>
      <w:marLeft w:val="0"/>
      <w:marRight w:val="0"/>
      <w:marTop w:val="0"/>
      <w:marBottom w:val="0"/>
      <w:divBdr>
        <w:top w:val="none" w:sz="0" w:space="0" w:color="auto"/>
        <w:left w:val="none" w:sz="0" w:space="0" w:color="auto"/>
        <w:bottom w:val="none" w:sz="0" w:space="0" w:color="auto"/>
        <w:right w:val="none" w:sz="0" w:space="0" w:color="auto"/>
      </w:divBdr>
      <w:divsChild>
        <w:div w:id="152141678">
          <w:marLeft w:val="0"/>
          <w:marRight w:val="0"/>
          <w:marTop w:val="0"/>
          <w:marBottom w:val="0"/>
          <w:divBdr>
            <w:top w:val="none" w:sz="0" w:space="0" w:color="auto"/>
            <w:left w:val="none" w:sz="0" w:space="0" w:color="auto"/>
            <w:bottom w:val="none" w:sz="0" w:space="0" w:color="auto"/>
            <w:right w:val="none" w:sz="0" w:space="0" w:color="auto"/>
          </w:divBdr>
        </w:div>
      </w:divsChild>
    </w:div>
    <w:div w:id="1206139713">
      <w:bodyDiv w:val="1"/>
      <w:marLeft w:val="0"/>
      <w:marRight w:val="0"/>
      <w:marTop w:val="0"/>
      <w:marBottom w:val="0"/>
      <w:divBdr>
        <w:top w:val="none" w:sz="0" w:space="0" w:color="auto"/>
        <w:left w:val="none" w:sz="0" w:space="0" w:color="auto"/>
        <w:bottom w:val="none" w:sz="0" w:space="0" w:color="auto"/>
        <w:right w:val="none" w:sz="0" w:space="0" w:color="auto"/>
      </w:divBdr>
      <w:divsChild>
        <w:div w:id="465666032">
          <w:marLeft w:val="0"/>
          <w:marRight w:val="0"/>
          <w:marTop w:val="0"/>
          <w:marBottom w:val="0"/>
          <w:divBdr>
            <w:top w:val="none" w:sz="0" w:space="0" w:color="auto"/>
            <w:left w:val="none" w:sz="0" w:space="0" w:color="auto"/>
            <w:bottom w:val="none" w:sz="0" w:space="0" w:color="auto"/>
            <w:right w:val="none" w:sz="0" w:space="0" w:color="auto"/>
          </w:divBdr>
          <w:divsChild>
            <w:div w:id="163326639">
              <w:marLeft w:val="0"/>
              <w:marRight w:val="0"/>
              <w:marTop w:val="0"/>
              <w:marBottom w:val="0"/>
              <w:divBdr>
                <w:top w:val="single" w:sz="2" w:space="0" w:color="000000"/>
                <w:left w:val="single" w:sz="2" w:space="0" w:color="000000"/>
                <w:bottom w:val="single" w:sz="2" w:space="0" w:color="000000"/>
                <w:right w:val="single" w:sz="2" w:space="0" w:color="000000"/>
              </w:divBdr>
            </w:div>
            <w:div w:id="273367098">
              <w:marLeft w:val="0"/>
              <w:marRight w:val="0"/>
              <w:marTop w:val="0"/>
              <w:marBottom w:val="0"/>
              <w:divBdr>
                <w:top w:val="single" w:sz="2" w:space="0" w:color="000000"/>
                <w:left w:val="single" w:sz="2" w:space="0" w:color="000000"/>
                <w:bottom w:val="single" w:sz="2" w:space="0" w:color="000000"/>
                <w:right w:val="single" w:sz="2" w:space="0" w:color="000000"/>
              </w:divBdr>
            </w:div>
            <w:div w:id="324407076">
              <w:marLeft w:val="0"/>
              <w:marRight w:val="0"/>
              <w:marTop w:val="0"/>
              <w:marBottom w:val="0"/>
              <w:divBdr>
                <w:top w:val="single" w:sz="2" w:space="0" w:color="000000"/>
                <w:left w:val="single" w:sz="2" w:space="0" w:color="000000"/>
                <w:bottom w:val="single" w:sz="2" w:space="0" w:color="000000"/>
                <w:right w:val="single" w:sz="2" w:space="0" w:color="000000"/>
              </w:divBdr>
            </w:div>
            <w:div w:id="477234109">
              <w:marLeft w:val="0"/>
              <w:marRight w:val="0"/>
              <w:marTop w:val="0"/>
              <w:marBottom w:val="0"/>
              <w:divBdr>
                <w:top w:val="single" w:sz="2" w:space="0" w:color="000000"/>
                <w:left w:val="single" w:sz="2" w:space="0" w:color="000000"/>
                <w:bottom w:val="single" w:sz="2" w:space="0" w:color="000000"/>
                <w:right w:val="single" w:sz="2" w:space="0" w:color="000000"/>
              </w:divBdr>
            </w:div>
            <w:div w:id="514851916">
              <w:marLeft w:val="0"/>
              <w:marRight w:val="0"/>
              <w:marTop w:val="0"/>
              <w:marBottom w:val="0"/>
              <w:divBdr>
                <w:top w:val="single" w:sz="2" w:space="0" w:color="000000"/>
                <w:left w:val="single" w:sz="2" w:space="0" w:color="000000"/>
                <w:bottom w:val="single" w:sz="2" w:space="0" w:color="000000"/>
                <w:right w:val="single" w:sz="2" w:space="0" w:color="000000"/>
              </w:divBdr>
            </w:div>
            <w:div w:id="533419992">
              <w:marLeft w:val="0"/>
              <w:marRight w:val="0"/>
              <w:marTop w:val="0"/>
              <w:marBottom w:val="0"/>
              <w:divBdr>
                <w:top w:val="single" w:sz="2" w:space="0" w:color="000000"/>
                <w:left w:val="single" w:sz="2" w:space="0" w:color="000000"/>
                <w:bottom w:val="single" w:sz="2" w:space="0" w:color="000000"/>
                <w:right w:val="single" w:sz="2" w:space="0" w:color="000000"/>
              </w:divBdr>
            </w:div>
            <w:div w:id="596331928">
              <w:marLeft w:val="0"/>
              <w:marRight w:val="0"/>
              <w:marTop w:val="0"/>
              <w:marBottom w:val="0"/>
              <w:divBdr>
                <w:top w:val="single" w:sz="2" w:space="0" w:color="000000"/>
                <w:left w:val="single" w:sz="2" w:space="0" w:color="000000"/>
                <w:bottom w:val="single" w:sz="2" w:space="0" w:color="000000"/>
                <w:right w:val="single" w:sz="2" w:space="0" w:color="000000"/>
              </w:divBdr>
            </w:div>
            <w:div w:id="801270879">
              <w:marLeft w:val="0"/>
              <w:marRight w:val="0"/>
              <w:marTop w:val="0"/>
              <w:marBottom w:val="0"/>
              <w:divBdr>
                <w:top w:val="single" w:sz="2" w:space="0" w:color="000000"/>
                <w:left w:val="single" w:sz="2" w:space="0" w:color="000000"/>
                <w:bottom w:val="single" w:sz="2" w:space="0" w:color="000000"/>
                <w:right w:val="single" w:sz="2" w:space="0" w:color="000000"/>
              </w:divBdr>
            </w:div>
            <w:div w:id="931661976">
              <w:marLeft w:val="0"/>
              <w:marRight w:val="0"/>
              <w:marTop w:val="0"/>
              <w:marBottom w:val="0"/>
              <w:divBdr>
                <w:top w:val="single" w:sz="2" w:space="0" w:color="000000"/>
                <w:left w:val="single" w:sz="2" w:space="0" w:color="000000"/>
                <w:bottom w:val="single" w:sz="2" w:space="0" w:color="000000"/>
                <w:right w:val="single" w:sz="2" w:space="0" w:color="000000"/>
              </w:divBdr>
            </w:div>
            <w:div w:id="1089816540">
              <w:marLeft w:val="0"/>
              <w:marRight w:val="0"/>
              <w:marTop w:val="0"/>
              <w:marBottom w:val="0"/>
              <w:divBdr>
                <w:top w:val="single" w:sz="2" w:space="0" w:color="000000"/>
                <w:left w:val="single" w:sz="2" w:space="0" w:color="000000"/>
                <w:bottom w:val="single" w:sz="2" w:space="0" w:color="000000"/>
                <w:right w:val="single" w:sz="2" w:space="0" w:color="000000"/>
              </w:divBdr>
            </w:div>
            <w:div w:id="1139609996">
              <w:marLeft w:val="0"/>
              <w:marRight w:val="0"/>
              <w:marTop w:val="0"/>
              <w:marBottom w:val="0"/>
              <w:divBdr>
                <w:top w:val="single" w:sz="2" w:space="0" w:color="000000"/>
                <w:left w:val="single" w:sz="2" w:space="0" w:color="000000"/>
                <w:bottom w:val="single" w:sz="2" w:space="0" w:color="000000"/>
                <w:right w:val="single" w:sz="2" w:space="0" w:color="000000"/>
              </w:divBdr>
            </w:div>
            <w:div w:id="1179467063">
              <w:marLeft w:val="0"/>
              <w:marRight w:val="0"/>
              <w:marTop w:val="0"/>
              <w:marBottom w:val="0"/>
              <w:divBdr>
                <w:top w:val="single" w:sz="2" w:space="0" w:color="000000"/>
                <w:left w:val="single" w:sz="2" w:space="0" w:color="000000"/>
                <w:bottom w:val="single" w:sz="2" w:space="0" w:color="000000"/>
                <w:right w:val="single" w:sz="2" w:space="0" w:color="000000"/>
              </w:divBdr>
            </w:div>
            <w:div w:id="1247350695">
              <w:marLeft w:val="0"/>
              <w:marRight w:val="0"/>
              <w:marTop w:val="0"/>
              <w:marBottom w:val="0"/>
              <w:divBdr>
                <w:top w:val="single" w:sz="2" w:space="0" w:color="000000"/>
                <w:left w:val="single" w:sz="2" w:space="0" w:color="000000"/>
                <w:bottom w:val="single" w:sz="2" w:space="0" w:color="000000"/>
                <w:right w:val="single" w:sz="2" w:space="0" w:color="000000"/>
              </w:divBdr>
            </w:div>
            <w:div w:id="1344824288">
              <w:marLeft w:val="0"/>
              <w:marRight w:val="0"/>
              <w:marTop w:val="0"/>
              <w:marBottom w:val="0"/>
              <w:divBdr>
                <w:top w:val="single" w:sz="2" w:space="0" w:color="000000"/>
                <w:left w:val="single" w:sz="2" w:space="0" w:color="000000"/>
                <w:bottom w:val="single" w:sz="2" w:space="0" w:color="000000"/>
                <w:right w:val="single" w:sz="2" w:space="0" w:color="000000"/>
              </w:divBdr>
            </w:div>
            <w:div w:id="1433739114">
              <w:marLeft w:val="0"/>
              <w:marRight w:val="0"/>
              <w:marTop w:val="0"/>
              <w:marBottom w:val="0"/>
              <w:divBdr>
                <w:top w:val="single" w:sz="2" w:space="0" w:color="000000"/>
                <w:left w:val="single" w:sz="2" w:space="0" w:color="000000"/>
                <w:bottom w:val="single" w:sz="2" w:space="0" w:color="000000"/>
                <w:right w:val="single" w:sz="2" w:space="0" w:color="000000"/>
              </w:divBdr>
            </w:div>
            <w:div w:id="1451124899">
              <w:marLeft w:val="0"/>
              <w:marRight w:val="0"/>
              <w:marTop w:val="0"/>
              <w:marBottom w:val="0"/>
              <w:divBdr>
                <w:top w:val="single" w:sz="2" w:space="0" w:color="000000"/>
                <w:left w:val="single" w:sz="2" w:space="0" w:color="000000"/>
                <w:bottom w:val="single" w:sz="2" w:space="0" w:color="000000"/>
                <w:right w:val="single" w:sz="2" w:space="0" w:color="000000"/>
              </w:divBdr>
            </w:div>
            <w:div w:id="1515148308">
              <w:marLeft w:val="0"/>
              <w:marRight w:val="0"/>
              <w:marTop w:val="0"/>
              <w:marBottom w:val="0"/>
              <w:divBdr>
                <w:top w:val="single" w:sz="2" w:space="0" w:color="000000"/>
                <w:left w:val="single" w:sz="2" w:space="0" w:color="000000"/>
                <w:bottom w:val="single" w:sz="2" w:space="0" w:color="000000"/>
                <w:right w:val="single" w:sz="2" w:space="0" w:color="000000"/>
              </w:divBdr>
            </w:div>
            <w:div w:id="1733118913">
              <w:marLeft w:val="0"/>
              <w:marRight w:val="0"/>
              <w:marTop w:val="0"/>
              <w:marBottom w:val="0"/>
              <w:divBdr>
                <w:top w:val="single" w:sz="2" w:space="0" w:color="000000"/>
                <w:left w:val="single" w:sz="2" w:space="0" w:color="000000"/>
                <w:bottom w:val="single" w:sz="2" w:space="0" w:color="000000"/>
                <w:right w:val="single" w:sz="2" w:space="0" w:color="000000"/>
              </w:divBdr>
            </w:div>
            <w:div w:id="1781727978">
              <w:marLeft w:val="0"/>
              <w:marRight w:val="0"/>
              <w:marTop w:val="0"/>
              <w:marBottom w:val="0"/>
              <w:divBdr>
                <w:top w:val="single" w:sz="2" w:space="0" w:color="000000"/>
                <w:left w:val="single" w:sz="2" w:space="0" w:color="000000"/>
                <w:bottom w:val="single" w:sz="2" w:space="0" w:color="000000"/>
                <w:right w:val="single" w:sz="2" w:space="0" w:color="000000"/>
              </w:divBdr>
            </w:div>
            <w:div w:id="1872258664">
              <w:marLeft w:val="0"/>
              <w:marRight w:val="0"/>
              <w:marTop w:val="0"/>
              <w:marBottom w:val="0"/>
              <w:divBdr>
                <w:top w:val="single" w:sz="2" w:space="0" w:color="000000"/>
                <w:left w:val="single" w:sz="2" w:space="0" w:color="000000"/>
                <w:bottom w:val="single" w:sz="2" w:space="0" w:color="000000"/>
                <w:right w:val="single" w:sz="2" w:space="0" w:color="000000"/>
              </w:divBdr>
            </w:div>
            <w:div w:id="1888250323">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 w:id="1226642765">
      <w:bodyDiv w:val="1"/>
      <w:marLeft w:val="0"/>
      <w:marRight w:val="0"/>
      <w:marTop w:val="0"/>
      <w:marBottom w:val="0"/>
      <w:divBdr>
        <w:top w:val="none" w:sz="0" w:space="0" w:color="auto"/>
        <w:left w:val="none" w:sz="0" w:space="0" w:color="auto"/>
        <w:bottom w:val="none" w:sz="0" w:space="0" w:color="auto"/>
        <w:right w:val="none" w:sz="0" w:space="0" w:color="auto"/>
      </w:divBdr>
      <w:divsChild>
        <w:div w:id="1085348601">
          <w:marLeft w:val="0"/>
          <w:marRight w:val="0"/>
          <w:marTop w:val="0"/>
          <w:marBottom w:val="0"/>
          <w:divBdr>
            <w:top w:val="none" w:sz="0" w:space="0" w:color="auto"/>
            <w:left w:val="none" w:sz="0" w:space="0" w:color="auto"/>
            <w:bottom w:val="none" w:sz="0" w:space="0" w:color="auto"/>
            <w:right w:val="none" w:sz="0" w:space="0" w:color="auto"/>
          </w:divBdr>
          <w:divsChild>
            <w:div w:id="509107452">
              <w:marLeft w:val="0"/>
              <w:marRight w:val="0"/>
              <w:marTop w:val="0"/>
              <w:marBottom w:val="0"/>
              <w:divBdr>
                <w:top w:val="single" w:sz="2" w:space="0" w:color="000000"/>
                <w:left w:val="single" w:sz="2" w:space="0" w:color="000000"/>
                <w:bottom w:val="single" w:sz="2" w:space="0" w:color="000000"/>
                <w:right w:val="single" w:sz="2" w:space="0" w:color="000000"/>
              </w:divBdr>
            </w:div>
            <w:div w:id="618344940">
              <w:marLeft w:val="0"/>
              <w:marRight w:val="0"/>
              <w:marTop w:val="0"/>
              <w:marBottom w:val="0"/>
              <w:divBdr>
                <w:top w:val="single" w:sz="2" w:space="0" w:color="000000"/>
                <w:left w:val="single" w:sz="2" w:space="0" w:color="000000"/>
                <w:bottom w:val="single" w:sz="2" w:space="0" w:color="000000"/>
                <w:right w:val="single" w:sz="2" w:space="0" w:color="000000"/>
              </w:divBdr>
            </w:div>
            <w:div w:id="1409694130">
              <w:marLeft w:val="0"/>
              <w:marRight w:val="0"/>
              <w:marTop w:val="0"/>
              <w:marBottom w:val="0"/>
              <w:divBdr>
                <w:top w:val="single" w:sz="2" w:space="0" w:color="000000"/>
                <w:left w:val="single" w:sz="2" w:space="0" w:color="000000"/>
                <w:bottom w:val="single" w:sz="2" w:space="0" w:color="000000"/>
                <w:right w:val="single" w:sz="2" w:space="0" w:color="000000"/>
              </w:divBdr>
            </w:div>
            <w:div w:id="1864396350">
              <w:marLeft w:val="0"/>
              <w:marRight w:val="0"/>
              <w:marTop w:val="0"/>
              <w:marBottom w:val="0"/>
              <w:divBdr>
                <w:top w:val="single" w:sz="2" w:space="0" w:color="000000"/>
                <w:left w:val="single" w:sz="2" w:space="0" w:color="000000"/>
                <w:bottom w:val="single" w:sz="2" w:space="0" w:color="000000"/>
                <w:right w:val="single" w:sz="2" w:space="0" w:color="000000"/>
              </w:divBdr>
            </w:div>
            <w:div w:id="1890721865">
              <w:marLeft w:val="0"/>
              <w:marRight w:val="0"/>
              <w:marTop w:val="0"/>
              <w:marBottom w:val="0"/>
              <w:divBdr>
                <w:top w:val="single" w:sz="2" w:space="0" w:color="000000"/>
                <w:left w:val="single" w:sz="2" w:space="0" w:color="000000"/>
                <w:bottom w:val="single" w:sz="2" w:space="0" w:color="000000"/>
                <w:right w:val="single" w:sz="2" w:space="0" w:color="000000"/>
              </w:divBdr>
            </w:div>
            <w:div w:id="2032024584">
              <w:marLeft w:val="0"/>
              <w:marRight w:val="0"/>
              <w:marTop w:val="0"/>
              <w:marBottom w:val="0"/>
              <w:divBdr>
                <w:top w:val="single" w:sz="2" w:space="0" w:color="000000"/>
                <w:left w:val="single" w:sz="2" w:space="0" w:color="000000"/>
                <w:bottom w:val="single" w:sz="2" w:space="0" w:color="000000"/>
                <w:right w:val="single" w:sz="2" w:space="0" w:color="000000"/>
              </w:divBdr>
            </w:div>
            <w:div w:id="2040353346">
              <w:marLeft w:val="0"/>
              <w:marRight w:val="0"/>
              <w:marTop w:val="0"/>
              <w:marBottom w:val="0"/>
              <w:divBdr>
                <w:top w:val="single" w:sz="2" w:space="0" w:color="000000"/>
                <w:left w:val="single" w:sz="2" w:space="0" w:color="000000"/>
                <w:bottom w:val="single" w:sz="2" w:space="0" w:color="000000"/>
                <w:right w:val="single" w:sz="2" w:space="0" w:color="000000"/>
              </w:divBdr>
            </w:div>
            <w:div w:id="2046636381">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 w:id="1239250915">
      <w:bodyDiv w:val="1"/>
      <w:marLeft w:val="0"/>
      <w:marRight w:val="0"/>
      <w:marTop w:val="0"/>
      <w:marBottom w:val="0"/>
      <w:divBdr>
        <w:top w:val="none" w:sz="0" w:space="0" w:color="auto"/>
        <w:left w:val="none" w:sz="0" w:space="0" w:color="auto"/>
        <w:bottom w:val="none" w:sz="0" w:space="0" w:color="auto"/>
        <w:right w:val="none" w:sz="0" w:space="0" w:color="auto"/>
      </w:divBdr>
      <w:divsChild>
        <w:div w:id="325520453">
          <w:marLeft w:val="0"/>
          <w:marRight w:val="0"/>
          <w:marTop w:val="0"/>
          <w:marBottom w:val="0"/>
          <w:divBdr>
            <w:top w:val="none" w:sz="0" w:space="0" w:color="auto"/>
            <w:left w:val="none" w:sz="0" w:space="0" w:color="auto"/>
            <w:bottom w:val="none" w:sz="0" w:space="0" w:color="auto"/>
            <w:right w:val="none" w:sz="0" w:space="0" w:color="auto"/>
          </w:divBdr>
          <w:divsChild>
            <w:div w:id="8339951">
              <w:marLeft w:val="0"/>
              <w:marRight w:val="0"/>
              <w:marTop w:val="0"/>
              <w:marBottom w:val="0"/>
              <w:divBdr>
                <w:top w:val="single" w:sz="2" w:space="0" w:color="000000"/>
                <w:left w:val="single" w:sz="2" w:space="0" w:color="000000"/>
                <w:bottom w:val="single" w:sz="2" w:space="0" w:color="000000"/>
                <w:right w:val="single" w:sz="2" w:space="0" w:color="000000"/>
              </w:divBdr>
            </w:div>
            <w:div w:id="88090974">
              <w:marLeft w:val="0"/>
              <w:marRight w:val="0"/>
              <w:marTop w:val="0"/>
              <w:marBottom w:val="0"/>
              <w:divBdr>
                <w:top w:val="single" w:sz="2" w:space="0" w:color="000000"/>
                <w:left w:val="single" w:sz="2" w:space="0" w:color="000000"/>
                <w:bottom w:val="single" w:sz="2" w:space="0" w:color="000000"/>
                <w:right w:val="single" w:sz="2" w:space="0" w:color="000000"/>
              </w:divBdr>
            </w:div>
            <w:div w:id="136991281">
              <w:marLeft w:val="0"/>
              <w:marRight w:val="0"/>
              <w:marTop w:val="0"/>
              <w:marBottom w:val="0"/>
              <w:divBdr>
                <w:top w:val="single" w:sz="2" w:space="0" w:color="000000"/>
                <w:left w:val="single" w:sz="2" w:space="0" w:color="000000"/>
                <w:bottom w:val="single" w:sz="2" w:space="0" w:color="000000"/>
                <w:right w:val="single" w:sz="2" w:space="0" w:color="000000"/>
              </w:divBdr>
            </w:div>
            <w:div w:id="156114293">
              <w:marLeft w:val="0"/>
              <w:marRight w:val="0"/>
              <w:marTop w:val="0"/>
              <w:marBottom w:val="0"/>
              <w:divBdr>
                <w:top w:val="single" w:sz="2" w:space="0" w:color="000000"/>
                <w:left w:val="single" w:sz="2" w:space="0" w:color="000000"/>
                <w:bottom w:val="single" w:sz="2" w:space="0" w:color="000000"/>
                <w:right w:val="single" w:sz="2" w:space="0" w:color="000000"/>
              </w:divBdr>
            </w:div>
            <w:div w:id="354622569">
              <w:marLeft w:val="0"/>
              <w:marRight w:val="0"/>
              <w:marTop w:val="0"/>
              <w:marBottom w:val="0"/>
              <w:divBdr>
                <w:top w:val="single" w:sz="2" w:space="0" w:color="000000"/>
                <w:left w:val="single" w:sz="2" w:space="0" w:color="000000"/>
                <w:bottom w:val="single" w:sz="2" w:space="0" w:color="000000"/>
                <w:right w:val="single" w:sz="2" w:space="0" w:color="000000"/>
              </w:divBdr>
            </w:div>
            <w:div w:id="374164972">
              <w:marLeft w:val="0"/>
              <w:marRight w:val="0"/>
              <w:marTop w:val="0"/>
              <w:marBottom w:val="0"/>
              <w:divBdr>
                <w:top w:val="single" w:sz="2" w:space="0" w:color="000000"/>
                <w:left w:val="single" w:sz="2" w:space="0" w:color="000000"/>
                <w:bottom w:val="single" w:sz="2" w:space="0" w:color="000000"/>
                <w:right w:val="single" w:sz="2" w:space="0" w:color="000000"/>
              </w:divBdr>
            </w:div>
            <w:div w:id="427580146">
              <w:marLeft w:val="0"/>
              <w:marRight w:val="0"/>
              <w:marTop w:val="0"/>
              <w:marBottom w:val="0"/>
              <w:divBdr>
                <w:top w:val="single" w:sz="2" w:space="0" w:color="000000"/>
                <w:left w:val="single" w:sz="2" w:space="0" w:color="000000"/>
                <w:bottom w:val="single" w:sz="2" w:space="0" w:color="000000"/>
                <w:right w:val="single" w:sz="2" w:space="0" w:color="000000"/>
              </w:divBdr>
            </w:div>
            <w:div w:id="431435754">
              <w:marLeft w:val="0"/>
              <w:marRight w:val="0"/>
              <w:marTop w:val="0"/>
              <w:marBottom w:val="0"/>
              <w:divBdr>
                <w:top w:val="single" w:sz="2" w:space="0" w:color="000000"/>
                <w:left w:val="single" w:sz="2" w:space="0" w:color="000000"/>
                <w:bottom w:val="single" w:sz="2" w:space="0" w:color="000000"/>
                <w:right w:val="single" w:sz="2" w:space="0" w:color="000000"/>
              </w:divBdr>
            </w:div>
            <w:div w:id="555507758">
              <w:marLeft w:val="0"/>
              <w:marRight w:val="0"/>
              <w:marTop w:val="0"/>
              <w:marBottom w:val="0"/>
              <w:divBdr>
                <w:top w:val="single" w:sz="2" w:space="0" w:color="000000"/>
                <w:left w:val="single" w:sz="2" w:space="0" w:color="000000"/>
                <w:bottom w:val="single" w:sz="2" w:space="0" w:color="000000"/>
                <w:right w:val="single" w:sz="2" w:space="0" w:color="000000"/>
              </w:divBdr>
            </w:div>
            <w:div w:id="570889084">
              <w:marLeft w:val="0"/>
              <w:marRight w:val="0"/>
              <w:marTop w:val="0"/>
              <w:marBottom w:val="0"/>
              <w:divBdr>
                <w:top w:val="single" w:sz="2" w:space="0" w:color="000000"/>
                <w:left w:val="single" w:sz="2" w:space="0" w:color="000000"/>
                <w:bottom w:val="single" w:sz="2" w:space="0" w:color="000000"/>
                <w:right w:val="single" w:sz="2" w:space="0" w:color="000000"/>
              </w:divBdr>
            </w:div>
            <w:div w:id="745690023">
              <w:marLeft w:val="0"/>
              <w:marRight w:val="0"/>
              <w:marTop w:val="0"/>
              <w:marBottom w:val="0"/>
              <w:divBdr>
                <w:top w:val="single" w:sz="2" w:space="0" w:color="000000"/>
                <w:left w:val="single" w:sz="2" w:space="0" w:color="000000"/>
                <w:bottom w:val="single" w:sz="2" w:space="0" w:color="000000"/>
                <w:right w:val="single" w:sz="2" w:space="0" w:color="000000"/>
              </w:divBdr>
            </w:div>
            <w:div w:id="991716819">
              <w:marLeft w:val="0"/>
              <w:marRight w:val="0"/>
              <w:marTop w:val="0"/>
              <w:marBottom w:val="0"/>
              <w:divBdr>
                <w:top w:val="single" w:sz="2" w:space="0" w:color="000000"/>
                <w:left w:val="single" w:sz="2" w:space="0" w:color="000000"/>
                <w:bottom w:val="single" w:sz="2" w:space="0" w:color="000000"/>
                <w:right w:val="single" w:sz="2" w:space="0" w:color="000000"/>
              </w:divBdr>
            </w:div>
            <w:div w:id="1016078597">
              <w:marLeft w:val="0"/>
              <w:marRight w:val="0"/>
              <w:marTop w:val="0"/>
              <w:marBottom w:val="0"/>
              <w:divBdr>
                <w:top w:val="single" w:sz="2" w:space="0" w:color="000000"/>
                <w:left w:val="single" w:sz="2" w:space="0" w:color="000000"/>
                <w:bottom w:val="single" w:sz="2" w:space="0" w:color="000000"/>
                <w:right w:val="single" w:sz="2" w:space="0" w:color="000000"/>
              </w:divBdr>
            </w:div>
            <w:div w:id="1051074351">
              <w:marLeft w:val="0"/>
              <w:marRight w:val="0"/>
              <w:marTop w:val="0"/>
              <w:marBottom w:val="0"/>
              <w:divBdr>
                <w:top w:val="single" w:sz="2" w:space="0" w:color="000000"/>
                <w:left w:val="single" w:sz="2" w:space="0" w:color="000000"/>
                <w:bottom w:val="single" w:sz="2" w:space="0" w:color="000000"/>
                <w:right w:val="single" w:sz="2" w:space="0" w:color="000000"/>
              </w:divBdr>
            </w:div>
            <w:div w:id="1063794944">
              <w:marLeft w:val="0"/>
              <w:marRight w:val="0"/>
              <w:marTop w:val="0"/>
              <w:marBottom w:val="0"/>
              <w:divBdr>
                <w:top w:val="single" w:sz="2" w:space="0" w:color="000000"/>
                <w:left w:val="single" w:sz="2" w:space="0" w:color="000000"/>
                <w:bottom w:val="single" w:sz="2" w:space="0" w:color="000000"/>
                <w:right w:val="single" w:sz="2" w:space="0" w:color="000000"/>
              </w:divBdr>
            </w:div>
            <w:div w:id="1201698765">
              <w:marLeft w:val="0"/>
              <w:marRight w:val="0"/>
              <w:marTop w:val="0"/>
              <w:marBottom w:val="0"/>
              <w:divBdr>
                <w:top w:val="single" w:sz="2" w:space="0" w:color="000000"/>
                <w:left w:val="single" w:sz="2" w:space="0" w:color="000000"/>
                <w:bottom w:val="single" w:sz="2" w:space="0" w:color="000000"/>
                <w:right w:val="single" w:sz="2" w:space="0" w:color="000000"/>
              </w:divBdr>
            </w:div>
            <w:div w:id="1250847901">
              <w:marLeft w:val="0"/>
              <w:marRight w:val="0"/>
              <w:marTop w:val="0"/>
              <w:marBottom w:val="0"/>
              <w:divBdr>
                <w:top w:val="single" w:sz="2" w:space="0" w:color="000000"/>
                <w:left w:val="single" w:sz="2" w:space="0" w:color="000000"/>
                <w:bottom w:val="single" w:sz="2" w:space="0" w:color="000000"/>
                <w:right w:val="single" w:sz="2" w:space="0" w:color="000000"/>
              </w:divBdr>
            </w:div>
            <w:div w:id="1279950343">
              <w:marLeft w:val="0"/>
              <w:marRight w:val="0"/>
              <w:marTop w:val="0"/>
              <w:marBottom w:val="0"/>
              <w:divBdr>
                <w:top w:val="single" w:sz="2" w:space="0" w:color="000000"/>
                <w:left w:val="single" w:sz="2" w:space="0" w:color="000000"/>
                <w:bottom w:val="single" w:sz="2" w:space="0" w:color="000000"/>
                <w:right w:val="single" w:sz="2" w:space="0" w:color="000000"/>
              </w:divBdr>
            </w:div>
            <w:div w:id="1295135456">
              <w:marLeft w:val="0"/>
              <w:marRight w:val="0"/>
              <w:marTop w:val="0"/>
              <w:marBottom w:val="0"/>
              <w:divBdr>
                <w:top w:val="single" w:sz="2" w:space="0" w:color="000000"/>
                <w:left w:val="single" w:sz="2" w:space="0" w:color="000000"/>
                <w:bottom w:val="single" w:sz="2" w:space="0" w:color="000000"/>
                <w:right w:val="single" w:sz="2" w:space="0" w:color="000000"/>
              </w:divBdr>
            </w:div>
            <w:div w:id="1311713188">
              <w:marLeft w:val="0"/>
              <w:marRight w:val="0"/>
              <w:marTop w:val="0"/>
              <w:marBottom w:val="0"/>
              <w:divBdr>
                <w:top w:val="single" w:sz="2" w:space="0" w:color="000000"/>
                <w:left w:val="single" w:sz="2" w:space="0" w:color="000000"/>
                <w:bottom w:val="single" w:sz="2" w:space="0" w:color="000000"/>
                <w:right w:val="single" w:sz="2" w:space="0" w:color="000000"/>
              </w:divBdr>
            </w:div>
            <w:div w:id="1387412544">
              <w:marLeft w:val="0"/>
              <w:marRight w:val="0"/>
              <w:marTop w:val="0"/>
              <w:marBottom w:val="0"/>
              <w:divBdr>
                <w:top w:val="single" w:sz="2" w:space="0" w:color="000000"/>
                <w:left w:val="single" w:sz="2" w:space="0" w:color="000000"/>
                <w:bottom w:val="single" w:sz="2" w:space="0" w:color="000000"/>
                <w:right w:val="single" w:sz="2" w:space="0" w:color="000000"/>
              </w:divBdr>
            </w:div>
            <w:div w:id="1452742437">
              <w:marLeft w:val="0"/>
              <w:marRight w:val="0"/>
              <w:marTop w:val="0"/>
              <w:marBottom w:val="0"/>
              <w:divBdr>
                <w:top w:val="single" w:sz="2" w:space="0" w:color="000000"/>
                <w:left w:val="single" w:sz="2" w:space="0" w:color="000000"/>
                <w:bottom w:val="single" w:sz="2" w:space="0" w:color="000000"/>
                <w:right w:val="single" w:sz="2" w:space="0" w:color="000000"/>
              </w:divBdr>
            </w:div>
            <w:div w:id="1615096106">
              <w:marLeft w:val="0"/>
              <w:marRight w:val="0"/>
              <w:marTop w:val="0"/>
              <w:marBottom w:val="0"/>
              <w:divBdr>
                <w:top w:val="single" w:sz="2" w:space="0" w:color="000000"/>
                <w:left w:val="single" w:sz="2" w:space="0" w:color="000000"/>
                <w:bottom w:val="single" w:sz="2" w:space="0" w:color="000000"/>
                <w:right w:val="single" w:sz="2" w:space="0" w:color="000000"/>
              </w:divBdr>
            </w:div>
            <w:div w:id="1632512890">
              <w:marLeft w:val="0"/>
              <w:marRight w:val="0"/>
              <w:marTop w:val="0"/>
              <w:marBottom w:val="0"/>
              <w:divBdr>
                <w:top w:val="single" w:sz="2" w:space="0" w:color="000000"/>
                <w:left w:val="single" w:sz="2" w:space="0" w:color="000000"/>
                <w:bottom w:val="single" w:sz="2" w:space="0" w:color="000000"/>
                <w:right w:val="single" w:sz="2" w:space="0" w:color="000000"/>
              </w:divBdr>
            </w:div>
            <w:div w:id="1685790112">
              <w:marLeft w:val="0"/>
              <w:marRight w:val="0"/>
              <w:marTop w:val="0"/>
              <w:marBottom w:val="0"/>
              <w:divBdr>
                <w:top w:val="single" w:sz="2" w:space="0" w:color="000000"/>
                <w:left w:val="single" w:sz="2" w:space="0" w:color="000000"/>
                <w:bottom w:val="single" w:sz="2" w:space="0" w:color="000000"/>
                <w:right w:val="single" w:sz="2" w:space="0" w:color="000000"/>
              </w:divBdr>
            </w:div>
            <w:div w:id="1761296101">
              <w:marLeft w:val="0"/>
              <w:marRight w:val="0"/>
              <w:marTop w:val="0"/>
              <w:marBottom w:val="0"/>
              <w:divBdr>
                <w:top w:val="single" w:sz="2" w:space="0" w:color="000000"/>
                <w:left w:val="single" w:sz="2" w:space="0" w:color="000000"/>
                <w:bottom w:val="single" w:sz="2" w:space="0" w:color="000000"/>
                <w:right w:val="single" w:sz="2" w:space="0" w:color="000000"/>
              </w:divBdr>
            </w:div>
            <w:div w:id="1793668609">
              <w:marLeft w:val="0"/>
              <w:marRight w:val="0"/>
              <w:marTop w:val="0"/>
              <w:marBottom w:val="0"/>
              <w:divBdr>
                <w:top w:val="single" w:sz="2" w:space="0" w:color="000000"/>
                <w:left w:val="single" w:sz="2" w:space="0" w:color="000000"/>
                <w:bottom w:val="single" w:sz="2" w:space="0" w:color="000000"/>
                <w:right w:val="single" w:sz="2" w:space="0" w:color="000000"/>
              </w:divBdr>
            </w:div>
            <w:div w:id="1813057811">
              <w:marLeft w:val="0"/>
              <w:marRight w:val="0"/>
              <w:marTop w:val="0"/>
              <w:marBottom w:val="0"/>
              <w:divBdr>
                <w:top w:val="single" w:sz="2" w:space="0" w:color="000000"/>
                <w:left w:val="single" w:sz="2" w:space="0" w:color="000000"/>
                <w:bottom w:val="single" w:sz="2" w:space="0" w:color="000000"/>
                <w:right w:val="single" w:sz="2" w:space="0" w:color="000000"/>
              </w:divBdr>
            </w:div>
            <w:div w:id="1875845815">
              <w:marLeft w:val="0"/>
              <w:marRight w:val="0"/>
              <w:marTop w:val="0"/>
              <w:marBottom w:val="0"/>
              <w:divBdr>
                <w:top w:val="single" w:sz="2" w:space="0" w:color="000000"/>
                <w:left w:val="single" w:sz="2" w:space="0" w:color="000000"/>
                <w:bottom w:val="single" w:sz="2" w:space="0" w:color="000000"/>
                <w:right w:val="single" w:sz="2" w:space="0" w:color="000000"/>
              </w:divBdr>
            </w:div>
            <w:div w:id="1963995531">
              <w:marLeft w:val="0"/>
              <w:marRight w:val="0"/>
              <w:marTop w:val="0"/>
              <w:marBottom w:val="0"/>
              <w:divBdr>
                <w:top w:val="single" w:sz="2" w:space="0" w:color="000000"/>
                <w:left w:val="single" w:sz="2" w:space="0" w:color="000000"/>
                <w:bottom w:val="single" w:sz="2" w:space="0" w:color="000000"/>
                <w:right w:val="single" w:sz="2" w:space="0" w:color="000000"/>
              </w:divBdr>
            </w:div>
            <w:div w:id="2035039314">
              <w:marLeft w:val="0"/>
              <w:marRight w:val="0"/>
              <w:marTop w:val="0"/>
              <w:marBottom w:val="0"/>
              <w:divBdr>
                <w:top w:val="single" w:sz="2" w:space="0" w:color="000000"/>
                <w:left w:val="single" w:sz="2" w:space="0" w:color="000000"/>
                <w:bottom w:val="single" w:sz="2" w:space="0" w:color="000000"/>
                <w:right w:val="single" w:sz="2" w:space="0" w:color="000000"/>
              </w:divBdr>
            </w:div>
            <w:div w:id="2088963130">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 w:id="1266575085">
      <w:bodyDiv w:val="1"/>
      <w:marLeft w:val="0"/>
      <w:marRight w:val="0"/>
      <w:marTop w:val="0"/>
      <w:marBottom w:val="0"/>
      <w:divBdr>
        <w:top w:val="none" w:sz="0" w:space="0" w:color="auto"/>
        <w:left w:val="none" w:sz="0" w:space="0" w:color="auto"/>
        <w:bottom w:val="none" w:sz="0" w:space="0" w:color="auto"/>
        <w:right w:val="none" w:sz="0" w:space="0" w:color="auto"/>
      </w:divBdr>
    </w:div>
    <w:div w:id="1270547534">
      <w:bodyDiv w:val="1"/>
      <w:marLeft w:val="0"/>
      <w:marRight w:val="0"/>
      <w:marTop w:val="0"/>
      <w:marBottom w:val="0"/>
      <w:divBdr>
        <w:top w:val="none" w:sz="0" w:space="0" w:color="auto"/>
        <w:left w:val="none" w:sz="0" w:space="0" w:color="auto"/>
        <w:bottom w:val="none" w:sz="0" w:space="0" w:color="auto"/>
        <w:right w:val="none" w:sz="0" w:space="0" w:color="auto"/>
      </w:divBdr>
      <w:divsChild>
        <w:div w:id="1923027261">
          <w:marLeft w:val="0"/>
          <w:marRight w:val="0"/>
          <w:marTop w:val="0"/>
          <w:marBottom w:val="0"/>
          <w:divBdr>
            <w:top w:val="none" w:sz="0" w:space="0" w:color="auto"/>
            <w:left w:val="none" w:sz="0" w:space="0" w:color="auto"/>
            <w:bottom w:val="none" w:sz="0" w:space="0" w:color="auto"/>
            <w:right w:val="none" w:sz="0" w:space="0" w:color="auto"/>
          </w:divBdr>
        </w:div>
      </w:divsChild>
    </w:div>
    <w:div w:id="1278828529">
      <w:bodyDiv w:val="1"/>
      <w:marLeft w:val="0"/>
      <w:marRight w:val="0"/>
      <w:marTop w:val="0"/>
      <w:marBottom w:val="0"/>
      <w:divBdr>
        <w:top w:val="none" w:sz="0" w:space="0" w:color="auto"/>
        <w:left w:val="none" w:sz="0" w:space="0" w:color="auto"/>
        <w:bottom w:val="none" w:sz="0" w:space="0" w:color="auto"/>
        <w:right w:val="none" w:sz="0" w:space="0" w:color="auto"/>
      </w:divBdr>
      <w:divsChild>
        <w:div w:id="1635676517">
          <w:marLeft w:val="0"/>
          <w:marRight w:val="0"/>
          <w:marTop w:val="0"/>
          <w:marBottom w:val="0"/>
          <w:divBdr>
            <w:top w:val="none" w:sz="0" w:space="0" w:color="auto"/>
            <w:left w:val="none" w:sz="0" w:space="0" w:color="auto"/>
            <w:bottom w:val="none" w:sz="0" w:space="0" w:color="auto"/>
            <w:right w:val="none" w:sz="0" w:space="0" w:color="auto"/>
          </w:divBdr>
        </w:div>
      </w:divsChild>
    </w:div>
    <w:div w:id="1292436992">
      <w:bodyDiv w:val="1"/>
      <w:marLeft w:val="0"/>
      <w:marRight w:val="0"/>
      <w:marTop w:val="0"/>
      <w:marBottom w:val="0"/>
      <w:divBdr>
        <w:top w:val="none" w:sz="0" w:space="0" w:color="auto"/>
        <w:left w:val="none" w:sz="0" w:space="0" w:color="auto"/>
        <w:bottom w:val="none" w:sz="0" w:space="0" w:color="auto"/>
        <w:right w:val="none" w:sz="0" w:space="0" w:color="auto"/>
      </w:divBdr>
      <w:divsChild>
        <w:div w:id="1638031152">
          <w:marLeft w:val="0"/>
          <w:marRight w:val="0"/>
          <w:marTop w:val="0"/>
          <w:marBottom w:val="0"/>
          <w:divBdr>
            <w:top w:val="none" w:sz="0" w:space="0" w:color="auto"/>
            <w:left w:val="none" w:sz="0" w:space="0" w:color="auto"/>
            <w:bottom w:val="none" w:sz="0" w:space="0" w:color="auto"/>
            <w:right w:val="none" w:sz="0" w:space="0" w:color="auto"/>
          </w:divBdr>
        </w:div>
      </w:divsChild>
    </w:div>
    <w:div w:id="1316184829">
      <w:bodyDiv w:val="1"/>
      <w:marLeft w:val="0"/>
      <w:marRight w:val="0"/>
      <w:marTop w:val="0"/>
      <w:marBottom w:val="0"/>
      <w:divBdr>
        <w:top w:val="none" w:sz="0" w:space="0" w:color="auto"/>
        <w:left w:val="none" w:sz="0" w:space="0" w:color="auto"/>
        <w:bottom w:val="none" w:sz="0" w:space="0" w:color="auto"/>
        <w:right w:val="none" w:sz="0" w:space="0" w:color="auto"/>
      </w:divBdr>
      <w:divsChild>
        <w:div w:id="1681657385">
          <w:marLeft w:val="0"/>
          <w:marRight w:val="0"/>
          <w:marTop w:val="0"/>
          <w:marBottom w:val="0"/>
          <w:divBdr>
            <w:top w:val="none" w:sz="0" w:space="0" w:color="auto"/>
            <w:left w:val="none" w:sz="0" w:space="0" w:color="auto"/>
            <w:bottom w:val="none" w:sz="0" w:space="0" w:color="auto"/>
            <w:right w:val="none" w:sz="0" w:space="0" w:color="auto"/>
          </w:divBdr>
        </w:div>
      </w:divsChild>
    </w:div>
    <w:div w:id="1332026146">
      <w:bodyDiv w:val="1"/>
      <w:marLeft w:val="0"/>
      <w:marRight w:val="0"/>
      <w:marTop w:val="0"/>
      <w:marBottom w:val="0"/>
      <w:divBdr>
        <w:top w:val="none" w:sz="0" w:space="0" w:color="auto"/>
        <w:left w:val="none" w:sz="0" w:space="0" w:color="auto"/>
        <w:bottom w:val="none" w:sz="0" w:space="0" w:color="auto"/>
        <w:right w:val="none" w:sz="0" w:space="0" w:color="auto"/>
      </w:divBdr>
    </w:div>
    <w:div w:id="1359045043">
      <w:bodyDiv w:val="1"/>
      <w:marLeft w:val="0"/>
      <w:marRight w:val="0"/>
      <w:marTop w:val="0"/>
      <w:marBottom w:val="0"/>
      <w:divBdr>
        <w:top w:val="none" w:sz="0" w:space="0" w:color="auto"/>
        <w:left w:val="none" w:sz="0" w:space="0" w:color="auto"/>
        <w:bottom w:val="none" w:sz="0" w:space="0" w:color="auto"/>
        <w:right w:val="none" w:sz="0" w:space="0" w:color="auto"/>
      </w:divBdr>
      <w:divsChild>
        <w:div w:id="1760559967">
          <w:marLeft w:val="0"/>
          <w:marRight w:val="0"/>
          <w:marTop w:val="0"/>
          <w:marBottom w:val="0"/>
          <w:divBdr>
            <w:top w:val="none" w:sz="0" w:space="0" w:color="auto"/>
            <w:left w:val="none" w:sz="0" w:space="0" w:color="auto"/>
            <w:bottom w:val="none" w:sz="0" w:space="0" w:color="auto"/>
            <w:right w:val="none" w:sz="0" w:space="0" w:color="auto"/>
          </w:divBdr>
        </w:div>
      </w:divsChild>
    </w:div>
    <w:div w:id="1370303003">
      <w:bodyDiv w:val="1"/>
      <w:marLeft w:val="0"/>
      <w:marRight w:val="0"/>
      <w:marTop w:val="0"/>
      <w:marBottom w:val="0"/>
      <w:divBdr>
        <w:top w:val="none" w:sz="0" w:space="0" w:color="auto"/>
        <w:left w:val="none" w:sz="0" w:space="0" w:color="auto"/>
        <w:bottom w:val="none" w:sz="0" w:space="0" w:color="auto"/>
        <w:right w:val="none" w:sz="0" w:space="0" w:color="auto"/>
      </w:divBdr>
      <w:divsChild>
        <w:div w:id="1955821785">
          <w:marLeft w:val="0"/>
          <w:marRight w:val="0"/>
          <w:marTop w:val="0"/>
          <w:marBottom w:val="0"/>
          <w:divBdr>
            <w:top w:val="none" w:sz="0" w:space="0" w:color="auto"/>
            <w:left w:val="none" w:sz="0" w:space="0" w:color="auto"/>
            <w:bottom w:val="none" w:sz="0" w:space="0" w:color="auto"/>
            <w:right w:val="none" w:sz="0" w:space="0" w:color="auto"/>
          </w:divBdr>
        </w:div>
      </w:divsChild>
    </w:div>
    <w:div w:id="1402823233">
      <w:bodyDiv w:val="1"/>
      <w:marLeft w:val="0"/>
      <w:marRight w:val="0"/>
      <w:marTop w:val="0"/>
      <w:marBottom w:val="0"/>
      <w:divBdr>
        <w:top w:val="none" w:sz="0" w:space="0" w:color="auto"/>
        <w:left w:val="none" w:sz="0" w:space="0" w:color="auto"/>
        <w:bottom w:val="none" w:sz="0" w:space="0" w:color="auto"/>
        <w:right w:val="none" w:sz="0" w:space="0" w:color="auto"/>
      </w:divBdr>
    </w:div>
    <w:div w:id="1413235178">
      <w:bodyDiv w:val="1"/>
      <w:marLeft w:val="0"/>
      <w:marRight w:val="0"/>
      <w:marTop w:val="0"/>
      <w:marBottom w:val="0"/>
      <w:divBdr>
        <w:top w:val="none" w:sz="0" w:space="0" w:color="auto"/>
        <w:left w:val="none" w:sz="0" w:space="0" w:color="auto"/>
        <w:bottom w:val="none" w:sz="0" w:space="0" w:color="auto"/>
        <w:right w:val="none" w:sz="0" w:space="0" w:color="auto"/>
      </w:divBdr>
      <w:divsChild>
        <w:div w:id="1760714707">
          <w:marLeft w:val="0"/>
          <w:marRight w:val="0"/>
          <w:marTop w:val="0"/>
          <w:marBottom w:val="0"/>
          <w:divBdr>
            <w:top w:val="none" w:sz="0" w:space="0" w:color="auto"/>
            <w:left w:val="none" w:sz="0" w:space="0" w:color="auto"/>
            <w:bottom w:val="none" w:sz="0" w:space="0" w:color="auto"/>
            <w:right w:val="none" w:sz="0" w:space="0" w:color="auto"/>
          </w:divBdr>
          <w:divsChild>
            <w:div w:id="13771522">
              <w:marLeft w:val="0"/>
              <w:marRight w:val="0"/>
              <w:marTop w:val="0"/>
              <w:marBottom w:val="0"/>
              <w:divBdr>
                <w:top w:val="single" w:sz="2" w:space="0" w:color="000000"/>
                <w:left w:val="single" w:sz="2" w:space="0" w:color="000000"/>
                <w:bottom w:val="single" w:sz="2" w:space="0" w:color="000000"/>
                <w:right w:val="single" w:sz="2" w:space="0" w:color="000000"/>
              </w:divBdr>
            </w:div>
            <w:div w:id="25564929">
              <w:marLeft w:val="0"/>
              <w:marRight w:val="0"/>
              <w:marTop w:val="0"/>
              <w:marBottom w:val="0"/>
              <w:divBdr>
                <w:top w:val="single" w:sz="2" w:space="0" w:color="000000"/>
                <w:left w:val="single" w:sz="2" w:space="0" w:color="000000"/>
                <w:bottom w:val="single" w:sz="2" w:space="0" w:color="000000"/>
                <w:right w:val="single" w:sz="2" w:space="0" w:color="000000"/>
              </w:divBdr>
            </w:div>
            <w:div w:id="27537082">
              <w:marLeft w:val="0"/>
              <w:marRight w:val="0"/>
              <w:marTop w:val="0"/>
              <w:marBottom w:val="0"/>
              <w:divBdr>
                <w:top w:val="single" w:sz="2" w:space="0" w:color="000000"/>
                <w:left w:val="single" w:sz="2" w:space="0" w:color="000000"/>
                <w:bottom w:val="single" w:sz="2" w:space="0" w:color="000000"/>
                <w:right w:val="single" w:sz="2" w:space="0" w:color="000000"/>
              </w:divBdr>
            </w:div>
            <w:div w:id="57940711">
              <w:marLeft w:val="0"/>
              <w:marRight w:val="0"/>
              <w:marTop w:val="0"/>
              <w:marBottom w:val="0"/>
              <w:divBdr>
                <w:top w:val="single" w:sz="2" w:space="0" w:color="000000"/>
                <w:left w:val="single" w:sz="2" w:space="0" w:color="000000"/>
                <w:bottom w:val="single" w:sz="2" w:space="0" w:color="000000"/>
                <w:right w:val="single" w:sz="2" w:space="0" w:color="000000"/>
              </w:divBdr>
            </w:div>
            <w:div w:id="125705115">
              <w:marLeft w:val="0"/>
              <w:marRight w:val="0"/>
              <w:marTop w:val="0"/>
              <w:marBottom w:val="0"/>
              <w:divBdr>
                <w:top w:val="single" w:sz="2" w:space="0" w:color="000000"/>
                <w:left w:val="single" w:sz="2" w:space="0" w:color="000000"/>
                <w:bottom w:val="single" w:sz="2" w:space="0" w:color="000000"/>
                <w:right w:val="single" w:sz="2" w:space="0" w:color="000000"/>
              </w:divBdr>
            </w:div>
            <w:div w:id="137236303">
              <w:marLeft w:val="0"/>
              <w:marRight w:val="0"/>
              <w:marTop w:val="0"/>
              <w:marBottom w:val="0"/>
              <w:divBdr>
                <w:top w:val="single" w:sz="2" w:space="0" w:color="000000"/>
                <w:left w:val="single" w:sz="2" w:space="0" w:color="000000"/>
                <w:bottom w:val="single" w:sz="2" w:space="0" w:color="000000"/>
                <w:right w:val="single" w:sz="2" w:space="0" w:color="000000"/>
              </w:divBdr>
            </w:div>
            <w:div w:id="211884950">
              <w:marLeft w:val="0"/>
              <w:marRight w:val="0"/>
              <w:marTop w:val="0"/>
              <w:marBottom w:val="0"/>
              <w:divBdr>
                <w:top w:val="single" w:sz="2" w:space="0" w:color="000000"/>
                <w:left w:val="single" w:sz="2" w:space="0" w:color="000000"/>
                <w:bottom w:val="single" w:sz="2" w:space="0" w:color="000000"/>
                <w:right w:val="single" w:sz="2" w:space="0" w:color="000000"/>
              </w:divBdr>
            </w:div>
            <w:div w:id="218833876">
              <w:marLeft w:val="0"/>
              <w:marRight w:val="0"/>
              <w:marTop w:val="0"/>
              <w:marBottom w:val="0"/>
              <w:divBdr>
                <w:top w:val="single" w:sz="2" w:space="0" w:color="000000"/>
                <w:left w:val="single" w:sz="2" w:space="0" w:color="000000"/>
                <w:bottom w:val="single" w:sz="2" w:space="0" w:color="000000"/>
                <w:right w:val="single" w:sz="2" w:space="0" w:color="000000"/>
              </w:divBdr>
            </w:div>
            <w:div w:id="236325171">
              <w:marLeft w:val="0"/>
              <w:marRight w:val="0"/>
              <w:marTop w:val="0"/>
              <w:marBottom w:val="0"/>
              <w:divBdr>
                <w:top w:val="single" w:sz="2" w:space="0" w:color="000000"/>
                <w:left w:val="single" w:sz="2" w:space="0" w:color="000000"/>
                <w:bottom w:val="single" w:sz="2" w:space="0" w:color="000000"/>
                <w:right w:val="single" w:sz="2" w:space="0" w:color="000000"/>
              </w:divBdr>
            </w:div>
            <w:div w:id="255989034">
              <w:marLeft w:val="0"/>
              <w:marRight w:val="0"/>
              <w:marTop w:val="0"/>
              <w:marBottom w:val="0"/>
              <w:divBdr>
                <w:top w:val="single" w:sz="2" w:space="0" w:color="000000"/>
                <w:left w:val="single" w:sz="2" w:space="0" w:color="000000"/>
                <w:bottom w:val="single" w:sz="2" w:space="0" w:color="000000"/>
                <w:right w:val="single" w:sz="2" w:space="0" w:color="000000"/>
              </w:divBdr>
            </w:div>
            <w:div w:id="299964346">
              <w:marLeft w:val="0"/>
              <w:marRight w:val="0"/>
              <w:marTop w:val="0"/>
              <w:marBottom w:val="0"/>
              <w:divBdr>
                <w:top w:val="single" w:sz="2" w:space="0" w:color="000000"/>
                <w:left w:val="single" w:sz="2" w:space="0" w:color="000000"/>
                <w:bottom w:val="single" w:sz="2" w:space="0" w:color="000000"/>
                <w:right w:val="single" w:sz="2" w:space="0" w:color="000000"/>
              </w:divBdr>
            </w:div>
            <w:div w:id="340663420">
              <w:marLeft w:val="0"/>
              <w:marRight w:val="0"/>
              <w:marTop w:val="0"/>
              <w:marBottom w:val="0"/>
              <w:divBdr>
                <w:top w:val="single" w:sz="2" w:space="0" w:color="000000"/>
                <w:left w:val="single" w:sz="2" w:space="0" w:color="000000"/>
                <w:bottom w:val="single" w:sz="2" w:space="0" w:color="000000"/>
                <w:right w:val="single" w:sz="2" w:space="0" w:color="000000"/>
              </w:divBdr>
            </w:div>
            <w:div w:id="345178457">
              <w:marLeft w:val="0"/>
              <w:marRight w:val="0"/>
              <w:marTop w:val="0"/>
              <w:marBottom w:val="0"/>
              <w:divBdr>
                <w:top w:val="single" w:sz="2" w:space="0" w:color="000000"/>
                <w:left w:val="single" w:sz="2" w:space="0" w:color="000000"/>
                <w:bottom w:val="single" w:sz="2" w:space="0" w:color="000000"/>
                <w:right w:val="single" w:sz="2" w:space="0" w:color="000000"/>
              </w:divBdr>
            </w:div>
            <w:div w:id="350029058">
              <w:marLeft w:val="0"/>
              <w:marRight w:val="0"/>
              <w:marTop w:val="312"/>
              <w:marBottom w:val="144"/>
              <w:divBdr>
                <w:top w:val="single" w:sz="2" w:space="0" w:color="000000"/>
                <w:left w:val="single" w:sz="2" w:space="0" w:color="000000"/>
                <w:bottom w:val="single" w:sz="2" w:space="0" w:color="000000"/>
                <w:right w:val="single" w:sz="2" w:space="0" w:color="000000"/>
              </w:divBdr>
            </w:div>
            <w:div w:id="377361774">
              <w:marLeft w:val="0"/>
              <w:marRight w:val="0"/>
              <w:marTop w:val="0"/>
              <w:marBottom w:val="0"/>
              <w:divBdr>
                <w:top w:val="single" w:sz="2" w:space="0" w:color="000000"/>
                <w:left w:val="single" w:sz="2" w:space="0" w:color="000000"/>
                <w:bottom w:val="single" w:sz="2" w:space="0" w:color="000000"/>
                <w:right w:val="single" w:sz="2" w:space="0" w:color="000000"/>
              </w:divBdr>
            </w:div>
            <w:div w:id="389693301">
              <w:marLeft w:val="0"/>
              <w:marRight w:val="0"/>
              <w:marTop w:val="0"/>
              <w:marBottom w:val="0"/>
              <w:divBdr>
                <w:top w:val="single" w:sz="2" w:space="0" w:color="000000"/>
                <w:left w:val="single" w:sz="2" w:space="0" w:color="000000"/>
                <w:bottom w:val="single" w:sz="2" w:space="0" w:color="000000"/>
                <w:right w:val="single" w:sz="2" w:space="0" w:color="000000"/>
              </w:divBdr>
            </w:div>
            <w:div w:id="393050311">
              <w:marLeft w:val="0"/>
              <w:marRight w:val="0"/>
              <w:marTop w:val="0"/>
              <w:marBottom w:val="0"/>
              <w:divBdr>
                <w:top w:val="single" w:sz="2" w:space="0" w:color="000000"/>
                <w:left w:val="single" w:sz="2" w:space="0" w:color="000000"/>
                <w:bottom w:val="single" w:sz="2" w:space="0" w:color="000000"/>
                <w:right w:val="single" w:sz="2" w:space="0" w:color="000000"/>
              </w:divBdr>
            </w:div>
            <w:div w:id="453907717">
              <w:marLeft w:val="0"/>
              <w:marRight w:val="0"/>
              <w:marTop w:val="0"/>
              <w:marBottom w:val="0"/>
              <w:divBdr>
                <w:top w:val="single" w:sz="2" w:space="0" w:color="000000"/>
                <w:left w:val="single" w:sz="2" w:space="0" w:color="000000"/>
                <w:bottom w:val="single" w:sz="2" w:space="0" w:color="000000"/>
                <w:right w:val="single" w:sz="2" w:space="0" w:color="000000"/>
              </w:divBdr>
            </w:div>
            <w:div w:id="491995233">
              <w:marLeft w:val="0"/>
              <w:marRight w:val="0"/>
              <w:marTop w:val="312"/>
              <w:marBottom w:val="144"/>
              <w:divBdr>
                <w:top w:val="single" w:sz="2" w:space="0" w:color="000000"/>
                <w:left w:val="single" w:sz="2" w:space="0" w:color="000000"/>
                <w:bottom w:val="single" w:sz="2" w:space="0" w:color="000000"/>
                <w:right w:val="single" w:sz="2" w:space="0" w:color="000000"/>
              </w:divBdr>
            </w:div>
            <w:div w:id="499346028">
              <w:marLeft w:val="0"/>
              <w:marRight w:val="0"/>
              <w:marTop w:val="0"/>
              <w:marBottom w:val="0"/>
              <w:divBdr>
                <w:top w:val="single" w:sz="2" w:space="0" w:color="000000"/>
                <w:left w:val="single" w:sz="2" w:space="0" w:color="000000"/>
                <w:bottom w:val="single" w:sz="2" w:space="0" w:color="000000"/>
                <w:right w:val="single" w:sz="2" w:space="0" w:color="000000"/>
              </w:divBdr>
            </w:div>
            <w:div w:id="509805469">
              <w:marLeft w:val="0"/>
              <w:marRight w:val="0"/>
              <w:marTop w:val="0"/>
              <w:marBottom w:val="0"/>
              <w:divBdr>
                <w:top w:val="single" w:sz="2" w:space="0" w:color="000000"/>
                <w:left w:val="single" w:sz="2" w:space="0" w:color="000000"/>
                <w:bottom w:val="single" w:sz="2" w:space="0" w:color="000000"/>
                <w:right w:val="single" w:sz="2" w:space="0" w:color="000000"/>
              </w:divBdr>
            </w:div>
            <w:div w:id="533736840">
              <w:marLeft w:val="0"/>
              <w:marRight w:val="0"/>
              <w:marTop w:val="0"/>
              <w:marBottom w:val="0"/>
              <w:divBdr>
                <w:top w:val="single" w:sz="2" w:space="0" w:color="000000"/>
                <w:left w:val="single" w:sz="2" w:space="0" w:color="000000"/>
                <w:bottom w:val="single" w:sz="2" w:space="0" w:color="000000"/>
                <w:right w:val="single" w:sz="2" w:space="0" w:color="000000"/>
              </w:divBdr>
            </w:div>
            <w:div w:id="539709219">
              <w:marLeft w:val="0"/>
              <w:marRight w:val="0"/>
              <w:marTop w:val="0"/>
              <w:marBottom w:val="0"/>
              <w:divBdr>
                <w:top w:val="single" w:sz="2" w:space="0" w:color="000000"/>
                <w:left w:val="single" w:sz="2" w:space="0" w:color="000000"/>
                <w:bottom w:val="single" w:sz="2" w:space="0" w:color="000000"/>
                <w:right w:val="single" w:sz="2" w:space="0" w:color="000000"/>
              </w:divBdr>
            </w:div>
            <w:div w:id="547651160">
              <w:marLeft w:val="0"/>
              <w:marRight w:val="0"/>
              <w:marTop w:val="0"/>
              <w:marBottom w:val="0"/>
              <w:divBdr>
                <w:top w:val="single" w:sz="2" w:space="0" w:color="000000"/>
                <w:left w:val="single" w:sz="2" w:space="0" w:color="000000"/>
                <w:bottom w:val="single" w:sz="2" w:space="0" w:color="000000"/>
                <w:right w:val="single" w:sz="2" w:space="0" w:color="000000"/>
              </w:divBdr>
            </w:div>
            <w:div w:id="559171599">
              <w:marLeft w:val="0"/>
              <w:marRight w:val="0"/>
              <w:marTop w:val="0"/>
              <w:marBottom w:val="0"/>
              <w:divBdr>
                <w:top w:val="single" w:sz="2" w:space="0" w:color="000000"/>
                <w:left w:val="single" w:sz="2" w:space="0" w:color="000000"/>
                <w:bottom w:val="single" w:sz="2" w:space="0" w:color="000000"/>
                <w:right w:val="single" w:sz="2" w:space="0" w:color="000000"/>
              </w:divBdr>
            </w:div>
            <w:div w:id="578058239">
              <w:marLeft w:val="0"/>
              <w:marRight w:val="0"/>
              <w:marTop w:val="0"/>
              <w:marBottom w:val="0"/>
              <w:divBdr>
                <w:top w:val="single" w:sz="2" w:space="0" w:color="000000"/>
                <w:left w:val="single" w:sz="2" w:space="0" w:color="000000"/>
                <w:bottom w:val="single" w:sz="2" w:space="0" w:color="000000"/>
                <w:right w:val="single" w:sz="2" w:space="0" w:color="000000"/>
              </w:divBdr>
            </w:div>
            <w:div w:id="611977503">
              <w:marLeft w:val="0"/>
              <w:marRight w:val="0"/>
              <w:marTop w:val="0"/>
              <w:marBottom w:val="0"/>
              <w:divBdr>
                <w:top w:val="single" w:sz="2" w:space="0" w:color="000000"/>
                <w:left w:val="single" w:sz="2" w:space="0" w:color="000000"/>
                <w:bottom w:val="single" w:sz="2" w:space="0" w:color="000000"/>
                <w:right w:val="single" w:sz="2" w:space="0" w:color="000000"/>
              </w:divBdr>
            </w:div>
            <w:div w:id="662779880">
              <w:marLeft w:val="0"/>
              <w:marRight w:val="0"/>
              <w:marTop w:val="0"/>
              <w:marBottom w:val="0"/>
              <w:divBdr>
                <w:top w:val="single" w:sz="2" w:space="0" w:color="000000"/>
                <w:left w:val="single" w:sz="2" w:space="0" w:color="000000"/>
                <w:bottom w:val="single" w:sz="2" w:space="0" w:color="000000"/>
                <w:right w:val="single" w:sz="2" w:space="0" w:color="000000"/>
              </w:divBdr>
            </w:div>
            <w:div w:id="726799608">
              <w:marLeft w:val="0"/>
              <w:marRight w:val="0"/>
              <w:marTop w:val="0"/>
              <w:marBottom w:val="0"/>
              <w:divBdr>
                <w:top w:val="single" w:sz="2" w:space="0" w:color="000000"/>
                <w:left w:val="single" w:sz="2" w:space="0" w:color="000000"/>
                <w:bottom w:val="single" w:sz="2" w:space="0" w:color="000000"/>
                <w:right w:val="single" w:sz="2" w:space="0" w:color="000000"/>
              </w:divBdr>
            </w:div>
            <w:div w:id="785465290">
              <w:marLeft w:val="0"/>
              <w:marRight w:val="0"/>
              <w:marTop w:val="0"/>
              <w:marBottom w:val="0"/>
              <w:divBdr>
                <w:top w:val="single" w:sz="2" w:space="0" w:color="000000"/>
                <w:left w:val="single" w:sz="2" w:space="0" w:color="000000"/>
                <w:bottom w:val="single" w:sz="2" w:space="0" w:color="000000"/>
                <w:right w:val="single" w:sz="2" w:space="0" w:color="000000"/>
              </w:divBdr>
            </w:div>
            <w:div w:id="785734053">
              <w:marLeft w:val="0"/>
              <w:marRight w:val="0"/>
              <w:marTop w:val="0"/>
              <w:marBottom w:val="0"/>
              <w:divBdr>
                <w:top w:val="single" w:sz="2" w:space="0" w:color="000000"/>
                <w:left w:val="single" w:sz="2" w:space="0" w:color="000000"/>
                <w:bottom w:val="single" w:sz="2" w:space="0" w:color="000000"/>
                <w:right w:val="single" w:sz="2" w:space="0" w:color="000000"/>
              </w:divBdr>
            </w:div>
            <w:div w:id="914319035">
              <w:marLeft w:val="0"/>
              <w:marRight w:val="0"/>
              <w:marTop w:val="312"/>
              <w:marBottom w:val="144"/>
              <w:divBdr>
                <w:top w:val="single" w:sz="2" w:space="0" w:color="000000"/>
                <w:left w:val="single" w:sz="2" w:space="0" w:color="000000"/>
                <w:bottom w:val="single" w:sz="2" w:space="0" w:color="000000"/>
                <w:right w:val="single" w:sz="2" w:space="0" w:color="000000"/>
              </w:divBdr>
            </w:div>
            <w:div w:id="920065044">
              <w:marLeft w:val="0"/>
              <w:marRight w:val="0"/>
              <w:marTop w:val="0"/>
              <w:marBottom w:val="0"/>
              <w:divBdr>
                <w:top w:val="single" w:sz="2" w:space="0" w:color="000000"/>
                <w:left w:val="single" w:sz="2" w:space="0" w:color="000000"/>
                <w:bottom w:val="single" w:sz="2" w:space="0" w:color="000000"/>
                <w:right w:val="single" w:sz="2" w:space="0" w:color="000000"/>
              </w:divBdr>
            </w:div>
            <w:div w:id="934706641">
              <w:marLeft w:val="0"/>
              <w:marRight w:val="0"/>
              <w:marTop w:val="0"/>
              <w:marBottom w:val="0"/>
              <w:divBdr>
                <w:top w:val="single" w:sz="2" w:space="0" w:color="000000"/>
                <w:left w:val="single" w:sz="2" w:space="0" w:color="000000"/>
                <w:bottom w:val="single" w:sz="2" w:space="0" w:color="000000"/>
                <w:right w:val="single" w:sz="2" w:space="0" w:color="000000"/>
              </w:divBdr>
            </w:div>
            <w:div w:id="954141386">
              <w:marLeft w:val="0"/>
              <w:marRight w:val="0"/>
              <w:marTop w:val="0"/>
              <w:marBottom w:val="0"/>
              <w:divBdr>
                <w:top w:val="single" w:sz="2" w:space="0" w:color="000000"/>
                <w:left w:val="single" w:sz="2" w:space="0" w:color="000000"/>
                <w:bottom w:val="single" w:sz="2" w:space="0" w:color="000000"/>
                <w:right w:val="single" w:sz="2" w:space="0" w:color="000000"/>
              </w:divBdr>
            </w:div>
            <w:div w:id="1094090720">
              <w:marLeft w:val="0"/>
              <w:marRight w:val="0"/>
              <w:marTop w:val="0"/>
              <w:marBottom w:val="0"/>
              <w:divBdr>
                <w:top w:val="single" w:sz="2" w:space="0" w:color="000000"/>
                <w:left w:val="single" w:sz="2" w:space="0" w:color="000000"/>
                <w:bottom w:val="single" w:sz="2" w:space="0" w:color="000000"/>
                <w:right w:val="single" w:sz="2" w:space="0" w:color="000000"/>
              </w:divBdr>
            </w:div>
            <w:div w:id="1127433038">
              <w:marLeft w:val="0"/>
              <w:marRight w:val="0"/>
              <w:marTop w:val="0"/>
              <w:marBottom w:val="0"/>
              <w:divBdr>
                <w:top w:val="single" w:sz="2" w:space="0" w:color="000000"/>
                <w:left w:val="single" w:sz="2" w:space="0" w:color="000000"/>
                <w:bottom w:val="single" w:sz="2" w:space="0" w:color="000000"/>
                <w:right w:val="single" w:sz="2" w:space="0" w:color="000000"/>
              </w:divBdr>
            </w:div>
            <w:div w:id="1128864351">
              <w:marLeft w:val="0"/>
              <w:marRight w:val="0"/>
              <w:marTop w:val="0"/>
              <w:marBottom w:val="0"/>
              <w:divBdr>
                <w:top w:val="single" w:sz="2" w:space="0" w:color="000000"/>
                <w:left w:val="single" w:sz="2" w:space="0" w:color="000000"/>
                <w:bottom w:val="single" w:sz="2" w:space="0" w:color="000000"/>
                <w:right w:val="single" w:sz="2" w:space="0" w:color="000000"/>
              </w:divBdr>
            </w:div>
            <w:div w:id="1130052533">
              <w:marLeft w:val="0"/>
              <w:marRight w:val="0"/>
              <w:marTop w:val="0"/>
              <w:marBottom w:val="0"/>
              <w:divBdr>
                <w:top w:val="single" w:sz="2" w:space="0" w:color="000000"/>
                <w:left w:val="single" w:sz="2" w:space="0" w:color="000000"/>
                <w:bottom w:val="single" w:sz="2" w:space="0" w:color="000000"/>
                <w:right w:val="single" w:sz="2" w:space="0" w:color="000000"/>
              </w:divBdr>
            </w:div>
            <w:div w:id="1136218190">
              <w:marLeft w:val="0"/>
              <w:marRight w:val="0"/>
              <w:marTop w:val="0"/>
              <w:marBottom w:val="0"/>
              <w:divBdr>
                <w:top w:val="single" w:sz="2" w:space="0" w:color="000000"/>
                <w:left w:val="single" w:sz="2" w:space="0" w:color="000000"/>
                <w:bottom w:val="single" w:sz="2" w:space="0" w:color="000000"/>
                <w:right w:val="single" w:sz="2" w:space="0" w:color="000000"/>
              </w:divBdr>
            </w:div>
            <w:div w:id="1145046487">
              <w:marLeft w:val="0"/>
              <w:marRight w:val="0"/>
              <w:marTop w:val="0"/>
              <w:marBottom w:val="0"/>
              <w:divBdr>
                <w:top w:val="single" w:sz="2" w:space="0" w:color="000000"/>
                <w:left w:val="single" w:sz="2" w:space="0" w:color="000000"/>
                <w:bottom w:val="single" w:sz="2" w:space="0" w:color="000000"/>
                <w:right w:val="single" w:sz="2" w:space="0" w:color="000000"/>
              </w:divBdr>
            </w:div>
            <w:div w:id="1148284401">
              <w:marLeft w:val="0"/>
              <w:marRight w:val="0"/>
              <w:marTop w:val="0"/>
              <w:marBottom w:val="0"/>
              <w:divBdr>
                <w:top w:val="single" w:sz="2" w:space="0" w:color="000000"/>
                <w:left w:val="single" w:sz="2" w:space="0" w:color="000000"/>
                <w:bottom w:val="single" w:sz="2" w:space="0" w:color="000000"/>
                <w:right w:val="single" w:sz="2" w:space="0" w:color="000000"/>
              </w:divBdr>
            </w:div>
            <w:div w:id="1164390859">
              <w:marLeft w:val="0"/>
              <w:marRight w:val="0"/>
              <w:marTop w:val="0"/>
              <w:marBottom w:val="0"/>
              <w:divBdr>
                <w:top w:val="single" w:sz="2" w:space="0" w:color="000000"/>
                <w:left w:val="single" w:sz="2" w:space="0" w:color="000000"/>
                <w:bottom w:val="single" w:sz="2" w:space="0" w:color="000000"/>
                <w:right w:val="single" w:sz="2" w:space="0" w:color="000000"/>
              </w:divBdr>
            </w:div>
            <w:div w:id="1182746805">
              <w:marLeft w:val="0"/>
              <w:marRight w:val="0"/>
              <w:marTop w:val="0"/>
              <w:marBottom w:val="0"/>
              <w:divBdr>
                <w:top w:val="single" w:sz="2" w:space="0" w:color="000000"/>
                <w:left w:val="single" w:sz="2" w:space="0" w:color="000000"/>
                <w:bottom w:val="single" w:sz="2" w:space="0" w:color="000000"/>
                <w:right w:val="single" w:sz="2" w:space="0" w:color="000000"/>
              </w:divBdr>
            </w:div>
            <w:div w:id="1188788304">
              <w:marLeft w:val="0"/>
              <w:marRight w:val="0"/>
              <w:marTop w:val="0"/>
              <w:marBottom w:val="0"/>
              <w:divBdr>
                <w:top w:val="single" w:sz="2" w:space="0" w:color="000000"/>
                <w:left w:val="single" w:sz="2" w:space="0" w:color="000000"/>
                <w:bottom w:val="single" w:sz="2" w:space="0" w:color="000000"/>
                <w:right w:val="single" w:sz="2" w:space="0" w:color="000000"/>
              </w:divBdr>
            </w:div>
            <w:div w:id="1194152925">
              <w:marLeft w:val="0"/>
              <w:marRight w:val="0"/>
              <w:marTop w:val="0"/>
              <w:marBottom w:val="0"/>
              <w:divBdr>
                <w:top w:val="single" w:sz="2" w:space="0" w:color="000000"/>
                <w:left w:val="single" w:sz="2" w:space="0" w:color="000000"/>
                <w:bottom w:val="single" w:sz="2" w:space="0" w:color="000000"/>
                <w:right w:val="single" w:sz="2" w:space="0" w:color="000000"/>
              </w:divBdr>
            </w:div>
            <w:div w:id="1219442551">
              <w:marLeft w:val="0"/>
              <w:marRight w:val="0"/>
              <w:marTop w:val="0"/>
              <w:marBottom w:val="0"/>
              <w:divBdr>
                <w:top w:val="single" w:sz="2" w:space="0" w:color="000000"/>
                <w:left w:val="single" w:sz="2" w:space="0" w:color="000000"/>
                <w:bottom w:val="single" w:sz="2" w:space="0" w:color="000000"/>
                <w:right w:val="single" w:sz="2" w:space="0" w:color="000000"/>
              </w:divBdr>
            </w:div>
            <w:div w:id="1235970122">
              <w:marLeft w:val="0"/>
              <w:marRight w:val="0"/>
              <w:marTop w:val="0"/>
              <w:marBottom w:val="0"/>
              <w:divBdr>
                <w:top w:val="single" w:sz="2" w:space="0" w:color="000000"/>
                <w:left w:val="single" w:sz="2" w:space="0" w:color="000000"/>
                <w:bottom w:val="single" w:sz="2" w:space="0" w:color="000000"/>
                <w:right w:val="single" w:sz="2" w:space="0" w:color="000000"/>
              </w:divBdr>
            </w:div>
            <w:div w:id="1251742132">
              <w:marLeft w:val="0"/>
              <w:marRight w:val="0"/>
              <w:marTop w:val="0"/>
              <w:marBottom w:val="0"/>
              <w:divBdr>
                <w:top w:val="single" w:sz="2" w:space="0" w:color="000000"/>
                <w:left w:val="single" w:sz="2" w:space="0" w:color="000000"/>
                <w:bottom w:val="single" w:sz="2" w:space="0" w:color="000000"/>
                <w:right w:val="single" w:sz="2" w:space="0" w:color="000000"/>
              </w:divBdr>
            </w:div>
            <w:div w:id="1283030942">
              <w:marLeft w:val="0"/>
              <w:marRight w:val="0"/>
              <w:marTop w:val="0"/>
              <w:marBottom w:val="0"/>
              <w:divBdr>
                <w:top w:val="single" w:sz="2" w:space="0" w:color="000000"/>
                <w:left w:val="single" w:sz="2" w:space="0" w:color="000000"/>
                <w:bottom w:val="single" w:sz="2" w:space="0" w:color="000000"/>
                <w:right w:val="single" w:sz="2" w:space="0" w:color="000000"/>
              </w:divBdr>
            </w:div>
            <w:div w:id="1325620772">
              <w:marLeft w:val="0"/>
              <w:marRight w:val="0"/>
              <w:marTop w:val="0"/>
              <w:marBottom w:val="0"/>
              <w:divBdr>
                <w:top w:val="single" w:sz="2" w:space="0" w:color="000000"/>
                <w:left w:val="single" w:sz="2" w:space="0" w:color="000000"/>
                <w:bottom w:val="single" w:sz="2" w:space="0" w:color="000000"/>
                <w:right w:val="single" w:sz="2" w:space="0" w:color="000000"/>
              </w:divBdr>
            </w:div>
            <w:div w:id="1343556560">
              <w:marLeft w:val="0"/>
              <w:marRight w:val="0"/>
              <w:marTop w:val="0"/>
              <w:marBottom w:val="0"/>
              <w:divBdr>
                <w:top w:val="single" w:sz="2" w:space="0" w:color="000000"/>
                <w:left w:val="single" w:sz="2" w:space="0" w:color="000000"/>
                <w:bottom w:val="single" w:sz="2" w:space="0" w:color="000000"/>
                <w:right w:val="single" w:sz="2" w:space="0" w:color="000000"/>
              </w:divBdr>
            </w:div>
            <w:div w:id="1353729948">
              <w:marLeft w:val="0"/>
              <w:marRight w:val="0"/>
              <w:marTop w:val="312"/>
              <w:marBottom w:val="144"/>
              <w:divBdr>
                <w:top w:val="single" w:sz="2" w:space="0" w:color="000000"/>
                <w:left w:val="single" w:sz="2" w:space="0" w:color="000000"/>
                <w:bottom w:val="single" w:sz="2" w:space="0" w:color="000000"/>
                <w:right w:val="single" w:sz="2" w:space="0" w:color="000000"/>
              </w:divBdr>
            </w:div>
            <w:div w:id="1363170596">
              <w:marLeft w:val="0"/>
              <w:marRight w:val="0"/>
              <w:marTop w:val="0"/>
              <w:marBottom w:val="0"/>
              <w:divBdr>
                <w:top w:val="single" w:sz="2" w:space="0" w:color="000000"/>
                <w:left w:val="single" w:sz="2" w:space="0" w:color="000000"/>
                <w:bottom w:val="single" w:sz="2" w:space="0" w:color="000000"/>
                <w:right w:val="single" w:sz="2" w:space="0" w:color="000000"/>
              </w:divBdr>
            </w:div>
            <w:div w:id="1403482463">
              <w:marLeft w:val="0"/>
              <w:marRight w:val="0"/>
              <w:marTop w:val="0"/>
              <w:marBottom w:val="0"/>
              <w:divBdr>
                <w:top w:val="single" w:sz="2" w:space="0" w:color="000000"/>
                <w:left w:val="single" w:sz="2" w:space="0" w:color="000000"/>
                <w:bottom w:val="single" w:sz="2" w:space="0" w:color="000000"/>
                <w:right w:val="single" w:sz="2" w:space="0" w:color="000000"/>
              </w:divBdr>
            </w:div>
            <w:div w:id="1449666628">
              <w:marLeft w:val="0"/>
              <w:marRight w:val="0"/>
              <w:marTop w:val="0"/>
              <w:marBottom w:val="0"/>
              <w:divBdr>
                <w:top w:val="single" w:sz="2" w:space="0" w:color="000000"/>
                <w:left w:val="single" w:sz="2" w:space="0" w:color="000000"/>
                <w:bottom w:val="single" w:sz="2" w:space="0" w:color="000000"/>
                <w:right w:val="single" w:sz="2" w:space="0" w:color="000000"/>
              </w:divBdr>
            </w:div>
            <w:div w:id="1465535888">
              <w:marLeft w:val="0"/>
              <w:marRight w:val="0"/>
              <w:marTop w:val="0"/>
              <w:marBottom w:val="0"/>
              <w:divBdr>
                <w:top w:val="single" w:sz="2" w:space="0" w:color="000000"/>
                <w:left w:val="single" w:sz="2" w:space="0" w:color="000000"/>
                <w:bottom w:val="single" w:sz="2" w:space="0" w:color="000000"/>
                <w:right w:val="single" w:sz="2" w:space="0" w:color="000000"/>
              </w:divBdr>
            </w:div>
            <w:div w:id="1550415565">
              <w:marLeft w:val="0"/>
              <w:marRight w:val="0"/>
              <w:marTop w:val="0"/>
              <w:marBottom w:val="0"/>
              <w:divBdr>
                <w:top w:val="single" w:sz="2" w:space="0" w:color="000000"/>
                <w:left w:val="single" w:sz="2" w:space="0" w:color="000000"/>
                <w:bottom w:val="single" w:sz="2" w:space="0" w:color="000000"/>
                <w:right w:val="single" w:sz="2" w:space="0" w:color="000000"/>
              </w:divBdr>
            </w:div>
            <w:div w:id="1553734914">
              <w:marLeft w:val="0"/>
              <w:marRight w:val="0"/>
              <w:marTop w:val="0"/>
              <w:marBottom w:val="0"/>
              <w:divBdr>
                <w:top w:val="single" w:sz="2" w:space="0" w:color="000000"/>
                <w:left w:val="single" w:sz="2" w:space="0" w:color="000000"/>
                <w:bottom w:val="single" w:sz="2" w:space="0" w:color="000000"/>
                <w:right w:val="single" w:sz="2" w:space="0" w:color="000000"/>
              </w:divBdr>
            </w:div>
            <w:div w:id="1595623666">
              <w:marLeft w:val="0"/>
              <w:marRight w:val="0"/>
              <w:marTop w:val="0"/>
              <w:marBottom w:val="0"/>
              <w:divBdr>
                <w:top w:val="single" w:sz="2" w:space="0" w:color="000000"/>
                <w:left w:val="single" w:sz="2" w:space="0" w:color="000000"/>
                <w:bottom w:val="single" w:sz="2" w:space="0" w:color="000000"/>
                <w:right w:val="single" w:sz="2" w:space="0" w:color="000000"/>
              </w:divBdr>
            </w:div>
            <w:div w:id="1596790647">
              <w:marLeft w:val="0"/>
              <w:marRight w:val="0"/>
              <w:marTop w:val="0"/>
              <w:marBottom w:val="0"/>
              <w:divBdr>
                <w:top w:val="single" w:sz="2" w:space="0" w:color="000000"/>
                <w:left w:val="single" w:sz="2" w:space="0" w:color="000000"/>
                <w:bottom w:val="single" w:sz="2" w:space="0" w:color="000000"/>
                <w:right w:val="single" w:sz="2" w:space="0" w:color="000000"/>
              </w:divBdr>
            </w:div>
            <w:div w:id="1603076303">
              <w:marLeft w:val="0"/>
              <w:marRight w:val="0"/>
              <w:marTop w:val="0"/>
              <w:marBottom w:val="0"/>
              <w:divBdr>
                <w:top w:val="single" w:sz="2" w:space="0" w:color="000000"/>
                <w:left w:val="single" w:sz="2" w:space="0" w:color="000000"/>
                <w:bottom w:val="single" w:sz="2" w:space="0" w:color="000000"/>
                <w:right w:val="single" w:sz="2" w:space="0" w:color="000000"/>
              </w:divBdr>
            </w:div>
            <w:div w:id="1607156859">
              <w:marLeft w:val="0"/>
              <w:marRight w:val="0"/>
              <w:marTop w:val="0"/>
              <w:marBottom w:val="0"/>
              <w:divBdr>
                <w:top w:val="single" w:sz="2" w:space="0" w:color="000000"/>
                <w:left w:val="single" w:sz="2" w:space="0" w:color="000000"/>
                <w:bottom w:val="single" w:sz="2" w:space="0" w:color="000000"/>
                <w:right w:val="single" w:sz="2" w:space="0" w:color="000000"/>
              </w:divBdr>
            </w:div>
            <w:div w:id="1626618610">
              <w:marLeft w:val="0"/>
              <w:marRight w:val="0"/>
              <w:marTop w:val="0"/>
              <w:marBottom w:val="0"/>
              <w:divBdr>
                <w:top w:val="single" w:sz="2" w:space="0" w:color="000000"/>
                <w:left w:val="single" w:sz="2" w:space="0" w:color="000000"/>
                <w:bottom w:val="single" w:sz="2" w:space="0" w:color="000000"/>
                <w:right w:val="single" w:sz="2" w:space="0" w:color="000000"/>
              </w:divBdr>
            </w:div>
            <w:div w:id="1660495165">
              <w:marLeft w:val="0"/>
              <w:marRight w:val="0"/>
              <w:marTop w:val="0"/>
              <w:marBottom w:val="0"/>
              <w:divBdr>
                <w:top w:val="single" w:sz="2" w:space="0" w:color="000000"/>
                <w:left w:val="single" w:sz="2" w:space="0" w:color="000000"/>
                <w:bottom w:val="single" w:sz="2" w:space="0" w:color="000000"/>
                <w:right w:val="single" w:sz="2" w:space="0" w:color="000000"/>
              </w:divBdr>
            </w:div>
            <w:div w:id="1663701947">
              <w:marLeft w:val="0"/>
              <w:marRight w:val="0"/>
              <w:marTop w:val="0"/>
              <w:marBottom w:val="0"/>
              <w:divBdr>
                <w:top w:val="single" w:sz="2" w:space="0" w:color="000000"/>
                <w:left w:val="single" w:sz="2" w:space="0" w:color="000000"/>
                <w:bottom w:val="single" w:sz="2" w:space="0" w:color="000000"/>
                <w:right w:val="single" w:sz="2" w:space="0" w:color="000000"/>
              </w:divBdr>
            </w:div>
            <w:div w:id="1666592359">
              <w:marLeft w:val="0"/>
              <w:marRight w:val="0"/>
              <w:marTop w:val="0"/>
              <w:marBottom w:val="0"/>
              <w:divBdr>
                <w:top w:val="single" w:sz="2" w:space="0" w:color="000000"/>
                <w:left w:val="single" w:sz="2" w:space="0" w:color="000000"/>
                <w:bottom w:val="single" w:sz="2" w:space="0" w:color="000000"/>
                <w:right w:val="single" w:sz="2" w:space="0" w:color="000000"/>
              </w:divBdr>
            </w:div>
            <w:div w:id="1666786590">
              <w:marLeft w:val="0"/>
              <w:marRight w:val="0"/>
              <w:marTop w:val="0"/>
              <w:marBottom w:val="0"/>
              <w:divBdr>
                <w:top w:val="single" w:sz="2" w:space="0" w:color="000000"/>
                <w:left w:val="single" w:sz="2" w:space="0" w:color="000000"/>
                <w:bottom w:val="single" w:sz="2" w:space="0" w:color="000000"/>
                <w:right w:val="single" w:sz="2" w:space="0" w:color="000000"/>
              </w:divBdr>
            </w:div>
            <w:div w:id="1678460244">
              <w:marLeft w:val="0"/>
              <w:marRight w:val="0"/>
              <w:marTop w:val="0"/>
              <w:marBottom w:val="0"/>
              <w:divBdr>
                <w:top w:val="single" w:sz="2" w:space="0" w:color="000000"/>
                <w:left w:val="single" w:sz="2" w:space="0" w:color="000000"/>
                <w:bottom w:val="single" w:sz="2" w:space="0" w:color="000000"/>
                <w:right w:val="single" w:sz="2" w:space="0" w:color="000000"/>
              </w:divBdr>
            </w:div>
            <w:div w:id="1706754221">
              <w:marLeft w:val="0"/>
              <w:marRight w:val="0"/>
              <w:marTop w:val="0"/>
              <w:marBottom w:val="0"/>
              <w:divBdr>
                <w:top w:val="single" w:sz="2" w:space="0" w:color="000000"/>
                <w:left w:val="single" w:sz="2" w:space="0" w:color="000000"/>
                <w:bottom w:val="single" w:sz="2" w:space="0" w:color="000000"/>
                <w:right w:val="single" w:sz="2" w:space="0" w:color="000000"/>
              </w:divBdr>
            </w:div>
            <w:div w:id="1719742665">
              <w:marLeft w:val="0"/>
              <w:marRight w:val="0"/>
              <w:marTop w:val="0"/>
              <w:marBottom w:val="0"/>
              <w:divBdr>
                <w:top w:val="single" w:sz="2" w:space="0" w:color="000000"/>
                <w:left w:val="single" w:sz="2" w:space="0" w:color="000000"/>
                <w:bottom w:val="single" w:sz="2" w:space="0" w:color="000000"/>
                <w:right w:val="single" w:sz="2" w:space="0" w:color="000000"/>
              </w:divBdr>
            </w:div>
            <w:div w:id="1734237653">
              <w:marLeft w:val="0"/>
              <w:marRight w:val="0"/>
              <w:marTop w:val="0"/>
              <w:marBottom w:val="0"/>
              <w:divBdr>
                <w:top w:val="single" w:sz="2" w:space="0" w:color="000000"/>
                <w:left w:val="single" w:sz="2" w:space="0" w:color="000000"/>
                <w:bottom w:val="single" w:sz="2" w:space="0" w:color="000000"/>
                <w:right w:val="single" w:sz="2" w:space="0" w:color="000000"/>
              </w:divBdr>
            </w:div>
            <w:div w:id="1749497803">
              <w:marLeft w:val="0"/>
              <w:marRight w:val="0"/>
              <w:marTop w:val="0"/>
              <w:marBottom w:val="0"/>
              <w:divBdr>
                <w:top w:val="single" w:sz="2" w:space="0" w:color="000000"/>
                <w:left w:val="single" w:sz="2" w:space="0" w:color="000000"/>
                <w:bottom w:val="single" w:sz="2" w:space="0" w:color="000000"/>
                <w:right w:val="single" w:sz="2" w:space="0" w:color="000000"/>
              </w:divBdr>
            </w:div>
            <w:div w:id="1764494320">
              <w:marLeft w:val="0"/>
              <w:marRight w:val="0"/>
              <w:marTop w:val="0"/>
              <w:marBottom w:val="0"/>
              <w:divBdr>
                <w:top w:val="single" w:sz="2" w:space="0" w:color="000000"/>
                <w:left w:val="single" w:sz="2" w:space="0" w:color="000000"/>
                <w:bottom w:val="single" w:sz="2" w:space="0" w:color="000000"/>
                <w:right w:val="single" w:sz="2" w:space="0" w:color="000000"/>
              </w:divBdr>
            </w:div>
            <w:div w:id="1768036226">
              <w:marLeft w:val="0"/>
              <w:marRight w:val="0"/>
              <w:marTop w:val="0"/>
              <w:marBottom w:val="0"/>
              <w:divBdr>
                <w:top w:val="single" w:sz="2" w:space="0" w:color="000000"/>
                <w:left w:val="single" w:sz="2" w:space="0" w:color="000000"/>
                <w:bottom w:val="single" w:sz="2" w:space="0" w:color="000000"/>
                <w:right w:val="single" w:sz="2" w:space="0" w:color="000000"/>
              </w:divBdr>
            </w:div>
            <w:div w:id="1781408458">
              <w:marLeft w:val="0"/>
              <w:marRight w:val="0"/>
              <w:marTop w:val="0"/>
              <w:marBottom w:val="0"/>
              <w:divBdr>
                <w:top w:val="single" w:sz="2" w:space="0" w:color="000000"/>
                <w:left w:val="single" w:sz="2" w:space="0" w:color="000000"/>
                <w:bottom w:val="single" w:sz="2" w:space="0" w:color="000000"/>
                <w:right w:val="single" w:sz="2" w:space="0" w:color="000000"/>
              </w:divBdr>
            </w:div>
            <w:div w:id="1786381883">
              <w:marLeft w:val="0"/>
              <w:marRight w:val="0"/>
              <w:marTop w:val="0"/>
              <w:marBottom w:val="0"/>
              <w:divBdr>
                <w:top w:val="single" w:sz="2" w:space="0" w:color="000000"/>
                <w:left w:val="single" w:sz="2" w:space="0" w:color="000000"/>
                <w:bottom w:val="single" w:sz="2" w:space="0" w:color="000000"/>
                <w:right w:val="single" w:sz="2" w:space="0" w:color="000000"/>
              </w:divBdr>
            </w:div>
            <w:div w:id="1898935923">
              <w:marLeft w:val="0"/>
              <w:marRight w:val="0"/>
              <w:marTop w:val="0"/>
              <w:marBottom w:val="0"/>
              <w:divBdr>
                <w:top w:val="single" w:sz="2" w:space="0" w:color="000000"/>
                <w:left w:val="single" w:sz="2" w:space="0" w:color="000000"/>
                <w:bottom w:val="single" w:sz="2" w:space="0" w:color="000000"/>
                <w:right w:val="single" w:sz="2" w:space="0" w:color="000000"/>
              </w:divBdr>
            </w:div>
            <w:div w:id="1921482461">
              <w:marLeft w:val="0"/>
              <w:marRight w:val="0"/>
              <w:marTop w:val="0"/>
              <w:marBottom w:val="0"/>
              <w:divBdr>
                <w:top w:val="single" w:sz="2" w:space="0" w:color="000000"/>
                <w:left w:val="single" w:sz="2" w:space="0" w:color="000000"/>
                <w:bottom w:val="single" w:sz="2" w:space="0" w:color="000000"/>
                <w:right w:val="single" w:sz="2" w:space="0" w:color="000000"/>
              </w:divBdr>
            </w:div>
            <w:div w:id="1952928138">
              <w:marLeft w:val="0"/>
              <w:marRight w:val="0"/>
              <w:marTop w:val="0"/>
              <w:marBottom w:val="0"/>
              <w:divBdr>
                <w:top w:val="single" w:sz="2" w:space="0" w:color="000000"/>
                <w:left w:val="single" w:sz="2" w:space="0" w:color="000000"/>
                <w:bottom w:val="single" w:sz="2" w:space="0" w:color="000000"/>
                <w:right w:val="single" w:sz="2" w:space="0" w:color="000000"/>
              </w:divBdr>
            </w:div>
            <w:div w:id="1977641416">
              <w:marLeft w:val="0"/>
              <w:marRight w:val="0"/>
              <w:marTop w:val="0"/>
              <w:marBottom w:val="0"/>
              <w:divBdr>
                <w:top w:val="single" w:sz="2" w:space="0" w:color="000000"/>
                <w:left w:val="single" w:sz="2" w:space="0" w:color="000000"/>
                <w:bottom w:val="single" w:sz="2" w:space="0" w:color="000000"/>
                <w:right w:val="single" w:sz="2" w:space="0" w:color="000000"/>
              </w:divBdr>
            </w:div>
            <w:div w:id="1998265359">
              <w:marLeft w:val="0"/>
              <w:marRight w:val="0"/>
              <w:marTop w:val="0"/>
              <w:marBottom w:val="0"/>
              <w:divBdr>
                <w:top w:val="single" w:sz="2" w:space="0" w:color="000000"/>
                <w:left w:val="single" w:sz="2" w:space="0" w:color="000000"/>
                <w:bottom w:val="single" w:sz="2" w:space="0" w:color="000000"/>
                <w:right w:val="single" w:sz="2" w:space="0" w:color="000000"/>
              </w:divBdr>
            </w:div>
            <w:div w:id="2004697218">
              <w:marLeft w:val="0"/>
              <w:marRight w:val="0"/>
              <w:marTop w:val="0"/>
              <w:marBottom w:val="0"/>
              <w:divBdr>
                <w:top w:val="single" w:sz="2" w:space="0" w:color="000000"/>
                <w:left w:val="single" w:sz="2" w:space="0" w:color="000000"/>
                <w:bottom w:val="single" w:sz="2" w:space="0" w:color="000000"/>
                <w:right w:val="single" w:sz="2" w:space="0" w:color="000000"/>
              </w:divBdr>
            </w:div>
            <w:div w:id="2029599481">
              <w:marLeft w:val="0"/>
              <w:marRight w:val="0"/>
              <w:marTop w:val="0"/>
              <w:marBottom w:val="0"/>
              <w:divBdr>
                <w:top w:val="single" w:sz="2" w:space="0" w:color="000000"/>
                <w:left w:val="single" w:sz="2" w:space="0" w:color="000000"/>
                <w:bottom w:val="single" w:sz="2" w:space="0" w:color="000000"/>
                <w:right w:val="single" w:sz="2" w:space="0" w:color="000000"/>
              </w:divBdr>
            </w:div>
            <w:div w:id="2119979522">
              <w:marLeft w:val="0"/>
              <w:marRight w:val="0"/>
              <w:marTop w:val="0"/>
              <w:marBottom w:val="0"/>
              <w:divBdr>
                <w:top w:val="single" w:sz="2" w:space="0" w:color="000000"/>
                <w:left w:val="single" w:sz="2" w:space="0" w:color="000000"/>
                <w:bottom w:val="single" w:sz="2" w:space="0" w:color="000000"/>
                <w:right w:val="single" w:sz="2" w:space="0" w:color="000000"/>
              </w:divBdr>
            </w:div>
            <w:div w:id="2122411556">
              <w:marLeft w:val="0"/>
              <w:marRight w:val="0"/>
              <w:marTop w:val="0"/>
              <w:marBottom w:val="0"/>
              <w:divBdr>
                <w:top w:val="single" w:sz="2" w:space="0" w:color="000000"/>
                <w:left w:val="single" w:sz="2" w:space="0" w:color="000000"/>
                <w:bottom w:val="single" w:sz="2" w:space="0" w:color="000000"/>
                <w:right w:val="single" w:sz="2" w:space="0" w:color="000000"/>
              </w:divBdr>
            </w:div>
            <w:div w:id="2125340275">
              <w:marLeft w:val="0"/>
              <w:marRight w:val="0"/>
              <w:marTop w:val="0"/>
              <w:marBottom w:val="0"/>
              <w:divBdr>
                <w:top w:val="single" w:sz="2" w:space="0" w:color="000000"/>
                <w:left w:val="single" w:sz="2" w:space="0" w:color="000000"/>
                <w:bottom w:val="single" w:sz="2" w:space="0" w:color="000000"/>
                <w:right w:val="single" w:sz="2" w:space="0" w:color="000000"/>
              </w:divBdr>
            </w:div>
            <w:div w:id="2141919681">
              <w:marLeft w:val="0"/>
              <w:marRight w:val="0"/>
              <w:marTop w:val="0"/>
              <w:marBottom w:val="0"/>
              <w:divBdr>
                <w:top w:val="single" w:sz="2" w:space="0" w:color="000000"/>
                <w:left w:val="single" w:sz="2" w:space="0" w:color="000000"/>
                <w:bottom w:val="single" w:sz="2" w:space="0" w:color="000000"/>
                <w:right w:val="single" w:sz="2" w:space="0" w:color="000000"/>
              </w:divBdr>
            </w:div>
            <w:div w:id="2142066674">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 w:id="1414013778">
      <w:bodyDiv w:val="1"/>
      <w:marLeft w:val="0"/>
      <w:marRight w:val="0"/>
      <w:marTop w:val="0"/>
      <w:marBottom w:val="0"/>
      <w:divBdr>
        <w:top w:val="none" w:sz="0" w:space="0" w:color="auto"/>
        <w:left w:val="none" w:sz="0" w:space="0" w:color="auto"/>
        <w:bottom w:val="none" w:sz="0" w:space="0" w:color="auto"/>
        <w:right w:val="none" w:sz="0" w:space="0" w:color="auto"/>
      </w:divBdr>
      <w:divsChild>
        <w:div w:id="53162577">
          <w:marLeft w:val="0"/>
          <w:marRight w:val="0"/>
          <w:marTop w:val="0"/>
          <w:marBottom w:val="0"/>
          <w:divBdr>
            <w:top w:val="none" w:sz="0" w:space="0" w:color="auto"/>
            <w:left w:val="none" w:sz="0" w:space="0" w:color="auto"/>
            <w:bottom w:val="none" w:sz="0" w:space="0" w:color="auto"/>
            <w:right w:val="none" w:sz="0" w:space="0" w:color="auto"/>
          </w:divBdr>
          <w:divsChild>
            <w:div w:id="429862016">
              <w:marLeft w:val="0"/>
              <w:marRight w:val="0"/>
              <w:marTop w:val="0"/>
              <w:marBottom w:val="0"/>
              <w:divBdr>
                <w:top w:val="single" w:sz="2" w:space="0" w:color="000000"/>
                <w:left w:val="single" w:sz="2" w:space="0" w:color="000000"/>
                <w:bottom w:val="single" w:sz="2" w:space="0" w:color="000000"/>
                <w:right w:val="single" w:sz="2" w:space="0" w:color="000000"/>
              </w:divBdr>
            </w:div>
            <w:div w:id="1049954755">
              <w:marLeft w:val="0"/>
              <w:marRight w:val="0"/>
              <w:marTop w:val="0"/>
              <w:marBottom w:val="0"/>
              <w:divBdr>
                <w:top w:val="single" w:sz="2" w:space="0" w:color="000000"/>
                <w:left w:val="single" w:sz="2" w:space="0" w:color="000000"/>
                <w:bottom w:val="single" w:sz="2" w:space="0" w:color="000000"/>
                <w:right w:val="single" w:sz="2" w:space="0" w:color="000000"/>
              </w:divBdr>
            </w:div>
            <w:div w:id="1258825909">
              <w:marLeft w:val="0"/>
              <w:marRight w:val="0"/>
              <w:marTop w:val="0"/>
              <w:marBottom w:val="0"/>
              <w:divBdr>
                <w:top w:val="single" w:sz="2" w:space="0" w:color="000000"/>
                <w:left w:val="single" w:sz="2" w:space="0" w:color="000000"/>
                <w:bottom w:val="single" w:sz="2" w:space="0" w:color="000000"/>
                <w:right w:val="single" w:sz="2" w:space="0" w:color="000000"/>
              </w:divBdr>
            </w:div>
            <w:div w:id="1260485801">
              <w:marLeft w:val="0"/>
              <w:marRight w:val="0"/>
              <w:marTop w:val="0"/>
              <w:marBottom w:val="0"/>
              <w:divBdr>
                <w:top w:val="single" w:sz="2" w:space="0" w:color="000000"/>
                <w:left w:val="single" w:sz="2" w:space="0" w:color="000000"/>
                <w:bottom w:val="single" w:sz="2" w:space="0" w:color="000000"/>
                <w:right w:val="single" w:sz="2" w:space="0" w:color="000000"/>
              </w:divBdr>
            </w:div>
            <w:div w:id="1697659352">
              <w:marLeft w:val="0"/>
              <w:marRight w:val="0"/>
              <w:marTop w:val="0"/>
              <w:marBottom w:val="0"/>
              <w:divBdr>
                <w:top w:val="single" w:sz="2" w:space="0" w:color="000000"/>
                <w:left w:val="single" w:sz="2" w:space="0" w:color="000000"/>
                <w:bottom w:val="single" w:sz="2" w:space="0" w:color="000000"/>
                <w:right w:val="single" w:sz="2" w:space="0" w:color="000000"/>
              </w:divBdr>
            </w:div>
            <w:div w:id="1719165528">
              <w:marLeft w:val="0"/>
              <w:marRight w:val="0"/>
              <w:marTop w:val="0"/>
              <w:marBottom w:val="0"/>
              <w:divBdr>
                <w:top w:val="single" w:sz="2" w:space="0" w:color="000000"/>
                <w:left w:val="single" w:sz="2" w:space="0" w:color="000000"/>
                <w:bottom w:val="single" w:sz="2" w:space="0" w:color="000000"/>
                <w:right w:val="single" w:sz="2" w:space="0" w:color="000000"/>
              </w:divBdr>
            </w:div>
            <w:div w:id="1751461881">
              <w:marLeft w:val="0"/>
              <w:marRight w:val="0"/>
              <w:marTop w:val="0"/>
              <w:marBottom w:val="0"/>
              <w:divBdr>
                <w:top w:val="single" w:sz="2" w:space="0" w:color="000000"/>
                <w:left w:val="single" w:sz="2" w:space="0" w:color="000000"/>
                <w:bottom w:val="single" w:sz="2" w:space="0" w:color="000000"/>
                <w:right w:val="single" w:sz="2" w:space="0" w:color="000000"/>
              </w:divBdr>
            </w:div>
            <w:div w:id="2095663361">
              <w:marLeft w:val="0"/>
              <w:marRight w:val="0"/>
              <w:marTop w:val="0"/>
              <w:marBottom w:val="0"/>
              <w:divBdr>
                <w:top w:val="single" w:sz="2" w:space="0" w:color="000000"/>
                <w:left w:val="single" w:sz="2" w:space="0" w:color="000000"/>
                <w:bottom w:val="single" w:sz="2" w:space="0" w:color="000000"/>
                <w:right w:val="single" w:sz="2" w:space="0" w:color="000000"/>
              </w:divBdr>
            </w:div>
            <w:div w:id="2108848673">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 w:id="1435829198">
      <w:bodyDiv w:val="1"/>
      <w:marLeft w:val="0"/>
      <w:marRight w:val="0"/>
      <w:marTop w:val="0"/>
      <w:marBottom w:val="0"/>
      <w:divBdr>
        <w:top w:val="none" w:sz="0" w:space="0" w:color="auto"/>
        <w:left w:val="none" w:sz="0" w:space="0" w:color="auto"/>
        <w:bottom w:val="none" w:sz="0" w:space="0" w:color="auto"/>
        <w:right w:val="none" w:sz="0" w:space="0" w:color="auto"/>
      </w:divBdr>
      <w:divsChild>
        <w:div w:id="1348823316">
          <w:marLeft w:val="0"/>
          <w:marRight w:val="0"/>
          <w:marTop w:val="0"/>
          <w:marBottom w:val="0"/>
          <w:divBdr>
            <w:top w:val="none" w:sz="0" w:space="0" w:color="auto"/>
            <w:left w:val="none" w:sz="0" w:space="0" w:color="auto"/>
            <w:bottom w:val="none" w:sz="0" w:space="0" w:color="auto"/>
            <w:right w:val="none" w:sz="0" w:space="0" w:color="auto"/>
          </w:divBdr>
          <w:divsChild>
            <w:div w:id="36466264">
              <w:marLeft w:val="0"/>
              <w:marRight w:val="0"/>
              <w:marTop w:val="0"/>
              <w:marBottom w:val="0"/>
              <w:divBdr>
                <w:top w:val="single" w:sz="2" w:space="0" w:color="000000"/>
                <w:left w:val="single" w:sz="2" w:space="0" w:color="000000"/>
                <w:bottom w:val="single" w:sz="2" w:space="0" w:color="000000"/>
                <w:right w:val="single" w:sz="2" w:space="0" w:color="000000"/>
              </w:divBdr>
            </w:div>
            <w:div w:id="116876488">
              <w:marLeft w:val="0"/>
              <w:marRight w:val="0"/>
              <w:marTop w:val="0"/>
              <w:marBottom w:val="0"/>
              <w:divBdr>
                <w:top w:val="single" w:sz="2" w:space="0" w:color="000000"/>
                <w:left w:val="single" w:sz="2" w:space="0" w:color="000000"/>
                <w:bottom w:val="single" w:sz="2" w:space="0" w:color="000000"/>
                <w:right w:val="single" w:sz="2" w:space="0" w:color="000000"/>
              </w:divBdr>
            </w:div>
            <w:div w:id="361564448">
              <w:marLeft w:val="0"/>
              <w:marRight w:val="0"/>
              <w:marTop w:val="0"/>
              <w:marBottom w:val="0"/>
              <w:divBdr>
                <w:top w:val="single" w:sz="2" w:space="0" w:color="000000"/>
                <w:left w:val="single" w:sz="2" w:space="0" w:color="000000"/>
                <w:bottom w:val="single" w:sz="2" w:space="0" w:color="000000"/>
                <w:right w:val="single" w:sz="2" w:space="0" w:color="000000"/>
              </w:divBdr>
            </w:div>
            <w:div w:id="592320601">
              <w:marLeft w:val="0"/>
              <w:marRight w:val="0"/>
              <w:marTop w:val="0"/>
              <w:marBottom w:val="0"/>
              <w:divBdr>
                <w:top w:val="single" w:sz="2" w:space="0" w:color="000000"/>
                <w:left w:val="single" w:sz="2" w:space="0" w:color="000000"/>
                <w:bottom w:val="single" w:sz="2" w:space="0" w:color="000000"/>
                <w:right w:val="single" w:sz="2" w:space="0" w:color="000000"/>
              </w:divBdr>
            </w:div>
            <w:div w:id="613094715">
              <w:marLeft w:val="0"/>
              <w:marRight w:val="0"/>
              <w:marTop w:val="0"/>
              <w:marBottom w:val="0"/>
              <w:divBdr>
                <w:top w:val="single" w:sz="2" w:space="0" w:color="000000"/>
                <w:left w:val="single" w:sz="2" w:space="0" w:color="000000"/>
                <w:bottom w:val="single" w:sz="2" w:space="0" w:color="000000"/>
                <w:right w:val="single" w:sz="2" w:space="0" w:color="000000"/>
              </w:divBdr>
            </w:div>
            <w:div w:id="695692005">
              <w:marLeft w:val="0"/>
              <w:marRight w:val="0"/>
              <w:marTop w:val="0"/>
              <w:marBottom w:val="0"/>
              <w:divBdr>
                <w:top w:val="single" w:sz="2" w:space="0" w:color="000000"/>
                <w:left w:val="single" w:sz="2" w:space="0" w:color="000000"/>
                <w:bottom w:val="single" w:sz="2" w:space="0" w:color="000000"/>
                <w:right w:val="single" w:sz="2" w:space="0" w:color="000000"/>
              </w:divBdr>
            </w:div>
            <w:div w:id="773791917">
              <w:marLeft w:val="0"/>
              <w:marRight w:val="0"/>
              <w:marTop w:val="0"/>
              <w:marBottom w:val="0"/>
              <w:divBdr>
                <w:top w:val="single" w:sz="2" w:space="0" w:color="000000"/>
                <w:left w:val="single" w:sz="2" w:space="0" w:color="000000"/>
                <w:bottom w:val="single" w:sz="2" w:space="0" w:color="000000"/>
                <w:right w:val="single" w:sz="2" w:space="0" w:color="000000"/>
              </w:divBdr>
            </w:div>
            <w:div w:id="796030527">
              <w:marLeft w:val="0"/>
              <w:marRight w:val="0"/>
              <w:marTop w:val="0"/>
              <w:marBottom w:val="0"/>
              <w:divBdr>
                <w:top w:val="single" w:sz="2" w:space="0" w:color="000000"/>
                <w:left w:val="single" w:sz="2" w:space="0" w:color="000000"/>
                <w:bottom w:val="single" w:sz="2" w:space="0" w:color="000000"/>
                <w:right w:val="single" w:sz="2" w:space="0" w:color="000000"/>
              </w:divBdr>
            </w:div>
            <w:div w:id="1263874117">
              <w:marLeft w:val="0"/>
              <w:marRight w:val="0"/>
              <w:marTop w:val="0"/>
              <w:marBottom w:val="0"/>
              <w:divBdr>
                <w:top w:val="single" w:sz="2" w:space="0" w:color="000000"/>
                <w:left w:val="single" w:sz="2" w:space="0" w:color="000000"/>
                <w:bottom w:val="single" w:sz="2" w:space="0" w:color="000000"/>
                <w:right w:val="single" w:sz="2" w:space="0" w:color="000000"/>
              </w:divBdr>
            </w:div>
            <w:div w:id="1482768283">
              <w:marLeft w:val="0"/>
              <w:marRight w:val="0"/>
              <w:marTop w:val="0"/>
              <w:marBottom w:val="0"/>
              <w:divBdr>
                <w:top w:val="single" w:sz="2" w:space="0" w:color="000000"/>
                <w:left w:val="single" w:sz="2" w:space="0" w:color="000000"/>
                <w:bottom w:val="single" w:sz="2" w:space="0" w:color="000000"/>
                <w:right w:val="single" w:sz="2" w:space="0" w:color="000000"/>
              </w:divBdr>
            </w:div>
            <w:div w:id="1686979566">
              <w:marLeft w:val="0"/>
              <w:marRight w:val="0"/>
              <w:marTop w:val="0"/>
              <w:marBottom w:val="0"/>
              <w:divBdr>
                <w:top w:val="single" w:sz="2" w:space="0" w:color="000000"/>
                <w:left w:val="single" w:sz="2" w:space="0" w:color="000000"/>
                <w:bottom w:val="single" w:sz="2" w:space="0" w:color="000000"/>
                <w:right w:val="single" w:sz="2" w:space="0" w:color="000000"/>
              </w:divBdr>
            </w:div>
            <w:div w:id="2113815327">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 w:id="1446921948">
      <w:bodyDiv w:val="1"/>
      <w:marLeft w:val="0"/>
      <w:marRight w:val="0"/>
      <w:marTop w:val="0"/>
      <w:marBottom w:val="0"/>
      <w:divBdr>
        <w:top w:val="none" w:sz="0" w:space="0" w:color="auto"/>
        <w:left w:val="none" w:sz="0" w:space="0" w:color="auto"/>
        <w:bottom w:val="none" w:sz="0" w:space="0" w:color="auto"/>
        <w:right w:val="none" w:sz="0" w:space="0" w:color="auto"/>
      </w:divBdr>
    </w:div>
    <w:div w:id="1478492470">
      <w:bodyDiv w:val="1"/>
      <w:marLeft w:val="0"/>
      <w:marRight w:val="0"/>
      <w:marTop w:val="0"/>
      <w:marBottom w:val="0"/>
      <w:divBdr>
        <w:top w:val="none" w:sz="0" w:space="0" w:color="auto"/>
        <w:left w:val="none" w:sz="0" w:space="0" w:color="auto"/>
        <w:bottom w:val="none" w:sz="0" w:space="0" w:color="auto"/>
        <w:right w:val="none" w:sz="0" w:space="0" w:color="auto"/>
      </w:divBdr>
      <w:divsChild>
        <w:div w:id="2024358372">
          <w:marLeft w:val="0"/>
          <w:marRight w:val="0"/>
          <w:marTop w:val="0"/>
          <w:marBottom w:val="0"/>
          <w:divBdr>
            <w:top w:val="none" w:sz="0" w:space="0" w:color="auto"/>
            <w:left w:val="none" w:sz="0" w:space="0" w:color="auto"/>
            <w:bottom w:val="none" w:sz="0" w:space="0" w:color="auto"/>
            <w:right w:val="none" w:sz="0" w:space="0" w:color="auto"/>
          </w:divBdr>
        </w:div>
      </w:divsChild>
    </w:div>
    <w:div w:id="1501197407">
      <w:bodyDiv w:val="1"/>
      <w:marLeft w:val="0"/>
      <w:marRight w:val="0"/>
      <w:marTop w:val="0"/>
      <w:marBottom w:val="0"/>
      <w:divBdr>
        <w:top w:val="none" w:sz="0" w:space="0" w:color="auto"/>
        <w:left w:val="none" w:sz="0" w:space="0" w:color="auto"/>
        <w:bottom w:val="none" w:sz="0" w:space="0" w:color="auto"/>
        <w:right w:val="none" w:sz="0" w:space="0" w:color="auto"/>
      </w:divBdr>
      <w:divsChild>
        <w:div w:id="364522011">
          <w:marLeft w:val="0"/>
          <w:marRight w:val="0"/>
          <w:marTop w:val="0"/>
          <w:marBottom w:val="0"/>
          <w:divBdr>
            <w:top w:val="none" w:sz="0" w:space="0" w:color="auto"/>
            <w:left w:val="none" w:sz="0" w:space="0" w:color="auto"/>
            <w:bottom w:val="none" w:sz="0" w:space="0" w:color="auto"/>
            <w:right w:val="none" w:sz="0" w:space="0" w:color="auto"/>
          </w:divBdr>
        </w:div>
      </w:divsChild>
    </w:div>
    <w:div w:id="1638143004">
      <w:bodyDiv w:val="1"/>
      <w:marLeft w:val="0"/>
      <w:marRight w:val="0"/>
      <w:marTop w:val="0"/>
      <w:marBottom w:val="0"/>
      <w:divBdr>
        <w:top w:val="none" w:sz="0" w:space="0" w:color="auto"/>
        <w:left w:val="none" w:sz="0" w:space="0" w:color="auto"/>
        <w:bottom w:val="none" w:sz="0" w:space="0" w:color="auto"/>
        <w:right w:val="none" w:sz="0" w:space="0" w:color="auto"/>
      </w:divBdr>
      <w:divsChild>
        <w:div w:id="43793645">
          <w:marLeft w:val="0"/>
          <w:marRight w:val="0"/>
          <w:marTop w:val="0"/>
          <w:marBottom w:val="0"/>
          <w:divBdr>
            <w:top w:val="none" w:sz="0" w:space="0" w:color="auto"/>
            <w:left w:val="none" w:sz="0" w:space="0" w:color="auto"/>
            <w:bottom w:val="none" w:sz="0" w:space="0" w:color="auto"/>
            <w:right w:val="none" w:sz="0" w:space="0" w:color="auto"/>
          </w:divBdr>
        </w:div>
      </w:divsChild>
    </w:div>
    <w:div w:id="1638335473">
      <w:bodyDiv w:val="1"/>
      <w:marLeft w:val="0"/>
      <w:marRight w:val="0"/>
      <w:marTop w:val="0"/>
      <w:marBottom w:val="0"/>
      <w:divBdr>
        <w:top w:val="none" w:sz="0" w:space="0" w:color="auto"/>
        <w:left w:val="none" w:sz="0" w:space="0" w:color="auto"/>
        <w:bottom w:val="none" w:sz="0" w:space="0" w:color="auto"/>
        <w:right w:val="none" w:sz="0" w:space="0" w:color="auto"/>
      </w:divBdr>
      <w:divsChild>
        <w:div w:id="866210514">
          <w:marLeft w:val="0"/>
          <w:marRight w:val="0"/>
          <w:marTop w:val="0"/>
          <w:marBottom w:val="0"/>
          <w:divBdr>
            <w:top w:val="none" w:sz="0" w:space="0" w:color="auto"/>
            <w:left w:val="none" w:sz="0" w:space="0" w:color="auto"/>
            <w:bottom w:val="none" w:sz="0" w:space="0" w:color="auto"/>
            <w:right w:val="none" w:sz="0" w:space="0" w:color="auto"/>
          </w:divBdr>
          <w:divsChild>
            <w:div w:id="15039708">
              <w:marLeft w:val="0"/>
              <w:marRight w:val="0"/>
              <w:marTop w:val="0"/>
              <w:marBottom w:val="0"/>
              <w:divBdr>
                <w:top w:val="single" w:sz="2" w:space="0" w:color="000000"/>
                <w:left w:val="single" w:sz="2" w:space="0" w:color="000000"/>
                <w:bottom w:val="single" w:sz="2" w:space="0" w:color="000000"/>
                <w:right w:val="single" w:sz="2" w:space="0" w:color="000000"/>
              </w:divBdr>
            </w:div>
            <w:div w:id="46688530">
              <w:marLeft w:val="0"/>
              <w:marRight w:val="0"/>
              <w:marTop w:val="0"/>
              <w:marBottom w:val="0"/>
              <w:divBdr>
                <w:top w:val="single" w:sz="2" w:space="0" w:color="000000"/>
                <w:left w:val="single" w:sz="2" w:space="0" w:color="000000"/>
                <w:bottom w:val="single" w:sz="2" w:space="0" w:color="000000"/>
                <w:right w:val="single" w:sz="2" w:space="0" w:color="000000"/>
              </w:divBdr>
            </w:div>
            <w:div w:id="175459273">
              <w:marLeft w:val="0"/>
              <w:marRight w:val="0"/>
              <w:marTop w:val="0"/>
              <w:marBottom w:val="0"/>
              <w:divBdr>
                <w:top w:val="single" w:sz="2" w:space="0" w:color="000000"/>
                <w:left w:val="single" w:sz="2" w:space="0" w:color="000000"/>
                <w:bottom w:val="single" w:sz="2" w:space="0" w:color="000000"/>
                <w:right w:val="single" w:sz="2" w:space="0" w:color="000000"/>
              </w:divBdr>
            </w:div>
            <w:div w:id="214129057">
              <w:marLeft w:val="0"/>
              <w:marRight w:val="0"/>
              <w:marTop w:val="0"/>
              <w:marBottom w:val="0"/>
              <w:divBdr>
                <w:top w:val="single" w:sz="2" w:space="0" w:color="000000"/>
                <w:left w:val="single" w:sz="2" w:space="0" w:color="000000"/>
                <w:bottom w:val="single" w:sz="2" w:space="0" w:color="000000"/>
                <w:right w:val="single" w:sz="2" w:space="0" w:color="000000"/>
              </w:divBdr>
            </w:div>
            <w:div w:id="248850335">
              <w:marLeft w:val="0"/>
              <w:marRight w:val="0"/>
              <w:marTop w:val="0"/>
              <w:marBottom w:val="0"/>
              <w:divBdr>
                <w:top w:val="single" w:sz="2" w:space="0" w:color="000000"/>
                <w:left w:val="single" w:sz="2" w:space="0" w:color="000000"/>
                <w:bottom w:val="single" w:sz="2" w:space="0" w:color="000000"/>
                <w:right w:val="single" w:sz="2" w:space="0" w:color="000000"/>
              </w:divBdr>
            </w:div>
            <w:div w:id="263808051">
              <w:marLeft w:val="0"/>
              <w:marRight w:val="0"/>
              <w:marTop w:val="0"/>
              <w:marBottom w:val="0"/>
              <w:divBdr>
                <w:top w:val="single" w:sz="2" w:space="0" w:color="000000"/>
                <w:left w:val="single" w:sz="2" w:space="0" w:color="000000"/>
                <w:bottom w:val="single" w:sz="2" w:space="0" w:color="000000"/>
                <w:right w:val="single" w:sz="2" w:space="0" w:color="000000"/>
              </w:divBdr>
            </w:div>
            <w:div w:id="347827146">
              <w:marLeft w:val="0"/>
              <w:marRight w:val="0"/>
              <w:marTop w:val="0"/>
              <w:marBottom w:val="0"/>
              <w:divBdr>
                <w:top w:val="single" w:sz="2" w:space="0" w:color="000000"/>
                <w:left w:val="single" w:sz="2" w:space="0" w:color="000000"/>
                <w:bottom w:val="single" w:sz="2" w:space="0" w:color="000000"/>
                <w:right w:val="single" w:sz="2" w:space="0" w:color="000000"/>
              </w:divBdr>
            </w:div>
            <w:div w:id="427700448">
              <w:marLeft w:val="0"/>
              <w:marRight w:val="0"/>
              <w:marTop w:val="0"/>
              <w:marBottom w:val="0"/>
              <w:divBdr>
                <w:top w:val="single" w:sz="2" w:space="0" w:color="000000"/>
                <w:left w:val="single" w:sz="2" w:space="0" w:color="000000"/>
                <w:bottom w:val="single" w:sz="2" w:space="0" w:color="000000"/>
                <w:right w:val="single" w:sz="2" w:space="0" w:color="000000"/>
              </w:divBdr>
            </w:div>
            <w:div w:id="459420850">
              <w:marLeft w:val="0"/>
              <w:marRight w:val="0"/>
              <w:marTop w:val="0"/>
              <w:marBottom w:val="0"/>
              <w:divBdr>
                <w:top w:val="single" w:sz="2" w:space="0" w:color="000000"/>
                <w:left w:val="single" w:sz="2" w:space="0" w:color="000000"/>
                <w:bottom w:val="single" w:sz="2" w:space="0" w:color="000000"/>
                <w:right w:val="single" w:sz="2" w:space="0" w:color="000000"/>
              </w:divBdr>
            </w:div>
            <w:div w:id="503133077">
              <w:marLeft w:val="0"/>
              <w:marRight w:val="0"/>
              <w:marTop w:val="0"/>
              <w:marBottom w:val="0"/>
              <w:divBdr>
                <w:top w:val="single" w:sz="2" w:space="0" w:color="000000"/>
                <w:left w:val="single" w:sz="2" w:space="0" w:color="000000"/>
                <w:bottom w:val="single" w:sz="2" w:space="0" w:color="000000"/>
                <w:right w:val="single" w:sz="2" w:space="0" w:color="000000"/>
              </w:divBdr>
            </w:div>
            <w:div w:id="529074412">
              <w:marLeft w:val="0"/>
              <w:marRight w:val="0"/>
              <w:marTop w:val="0"/>
              <w:marBottom w:val="0"/>
              <w:divBdr>
                <w:top w:val="single" w:sz="2" w:space="0" w:color="000000"/>
                <w:left w:val="single" w:sz="2" w:space="0" w:color="000000"/>
                <w:bottom w:val="single" w:sz="2" w:space="0" w:color="000000"/>
                <w:right w:val="single" w:sz="2" w:space="0" w:color="000000"/>
              </w:divBdr>
            </w:div>
            <w:div w:id="537355465">
              <w:marLeft w:val="0"/>
              <w:marRight w:val="0"/>
              <w:marTop w:val="0"/>
              <w:marBottom w:val="0"/>
              <w:divBdr>
                <w:top w:val="single" w:sz="2" w:space="0" w:color="000000"/>
                <w:left w:val="single" w:sz="2" w:space="0" w:color="000000"/>
                <w:bottom w:val="single" w:sz="2" w:space="0" w:color="000000"/>
                <w:right w:val="single" w:sz="2" w:space="0" w:color="000000"/>
              </w:divBdr>
            </w:div>
            <w:div w:id="654147198">
              <w:marLeft w:val="0"/>
              <w:marRight w:val="0"/>
              <w:marTop w:val="0"/>
              <w:marBottom w:val="0"/>
              <w:divBdr>
                <w:top w:val="single" w:sz="2" w:space="0" w:color="000000"/>
                <w:left w:val="single" w:sz="2" w:space="0" w:color="000000"/>
                <w:bottom w:val="single" w:sz="2" w:space="0" w:color="000000"/>
                <w:right w:val="single" w:sz="2" w:space="0" w:color="000000"/>
              </w:divBdr>
            </w:div>
            <w:div w:id="671491984">
              <w:marLeft w:val="0"/>
              <w:marRight w:val="0"/>
              <w:marTop w:val="0"/>
              <w:marBottom w:val="0"/>
              <w:divBdr>
                <w:top w:val="single" w:sz="2" w:space="0" w:color="000000"/>
                <w:left w:val="single" w:sz="2" w:space="0" w:color="000000"/>
                <w:bottom w:val="single" w:sz="2" w:space="0" w:color="000000"/>
                <w:right w:val="single" w:sz="2" w:space="0" w:color="000000"/>
              </w:divBdr>
            </w:div>
            <w:div w:id="785199457">
              <w:marLeft w:val="0"/>
              <w:marRight w:val="0"/>
              <w:marTop w:val="0"/>
              <w:marBottom w:val="0"/>
              <w:divBdr>
                <w:top w:val="single" w:sz="2" w:space="0" w:color="000000"/>
                <w:left w:val="single" w:sz="2" w:space="0" w:color="000000"/>
                <w:bottom w:val="single" w:sz="2" w:space="0" w:color="000000"/>
                <w:right w:val="single" w:sz="2" w:space="0" w:color="000000"/>
              </w:divBdr>
            </w:div>
            <w:div w:id="792940324">
              <w:marLeft w:val="0"/>
              <w:marRight w:val="0"/>
              <w:marTop w:val="0"/>
              <w:marBottom w:val="0"/>
              <w:divBdr>
                <w:top w:val="single" w:sz="2" w:space="0" w:color="000000"/>
                <w:left w:val="single" w:sz="2" w:space="0" w:color="000000"/>
                <w:bottom w:val="single" w:sz="2" w:space="0" w:color="000000"/>
                <w:right w:val="single" w:sz="2" w:space="0" w:color="000000"/>
              </w:divBdr>
            </w:div>
            <w:div w:id="855969872">
              <w:marLeft w:val="0"/>
              <w:marRight w:val="0"/>
              <w:marTop w:val="0"/>
              <w:marBottom w:val="0"/>
              <w:divBdr>
                <w:top w:val="single" w:sz="2" w:space="0" w:color="000000"/>
                <w:left w:val="single" w:sz="2" w:space="0" w:color="000000"/>
                <w:bottom w:val="single" w:sz="2" w:space="0" w:color="000000"/>
                <w:right w:val="single" w:sz="2" w:space="0" w:color="000000"/>
              </w:divBdr>
            </w:div>
            <w:div w:id="1018308708">
              <w:marLeft w:val="0"/>
              <w:marRight w:val="0"/>
              <w:marTop w:val="0"/>
              <w:marBottom w:val="0"/>
              <w:divBdr>
                <w:top w:val="single" w:sz="2" w:space="0" w:color="000000"/>
                <w:left w:val="single" w:sz="2" w:space="0" w:color="000000"/>
                <w:bottom w:val="single" w:sz="2" w:space="0" w:color="000000"/>
                <w:right w:val="single" w:sz="2" w:space="0" w:color="000000"/>
              </w:divBdr>
            </w:div>
            <w:div w:id="1043218109">
              <w:marLeft w:val="0"/>
              <w:marRight w:val="0"/>
              <w:marTop w:val="0"/>
              <w:marBottom w:val="0"/>
              <w:divBdr>
                <w:top w:val="single" w:sz="2" w:space="0" w:color="000000"/>
                <w:left w:val="single" w:sz="2" w:space="0" w:color="000000"/>
                <w:bottom w:val="single" w:sz="2" w:space="0" w:color="000000"/>
                <w:right w:val="single" w:sz="2" w:space="0" w:color="000000"/>
              </w:divBdr>
            </w:div>
            <w:div w:id="1328095057">
              <w:marLeft w:val="0"/>
              <w:marRight w:val="0"/>
              <w:marTop w:val="0"/>
              <w:marBottom w:val="0"/>
              <w:divBdr>
                <w:top w:val="single" w:sz="2" w:space="0" w:color="000000"/>
                <w:left w:val="single" w:sz="2" w:space="0" w:color="000000"/>
                <w:bottom w:val="single" w:sz="2" w:space="0" w:color="000000"/>
                <w:right w:val="single" w:sz="2" w:space="0" w:color="000000"/>
              </w:divBdr>
            </w:div>
            <w:div w:id="1420714503">
              <w:marLeft w:val="0"/>
              <w:marRight w:val="0"/>
              <w:marTop w:val="0"/>
              <w:marBottom w:val="0"/>
              <w:divBdr>
                <w:top w:val="single" w:sz="2" w:space="0" w:color="000000"/>
                <w:left w:val="single" w:sz="2" w:space="0" w:color="000000"/>
                <w:bottom w:val="single" w:sz="2" w:space="0" w:color="000000"/>
                <w:right w:val="single" w:sz="2" w:space="0" w:color="000000"/>
              </w:divBdr>
            </w:div>
            <w:div w:id="1485783498">
              <w:marLeft w:val="0"/>
              <w:marRight w:val="0"/>
              <w:marTop w:val="0"/>
              <w:marBottom w:val="0"/>
              <w:divBdr>
                <w:top w:val="single" w:sz="2" w:space="0" w:color="000000"/>
                <w:left w:val="single" w:sz="2" w:space="0" w:color="000000"/>
                <w:bottom w:val="single" w:sz="2" w:space="0" w:color="000000"/>
                <w:right w:val="single" w:sz="2" w:space="0" w:color="000000"/>
              </w:divBdr>
            </w:div>
            <w:div w:id="1512795274">
              <w:marLeft w:val="0"/>
              <w:marRight w:val="0"/>
              <w:marTop w:val="0"/>
              <w:marBottom w:val="0"/>
              <w:divBdr>
                <w:top w:val="single" w:sz="2" w:space="0" w:color="000000"/>
                <w:left w:val="single" w:sz="2" w:space="0" w:color="000000"/>
                <w:bottom w:val="single" w:sz="2" w:space="0" w:color="000000"/>
                <w:right w:val="single" w:sz="2" w:space="0" w:color="000000"/>
              </w:divBdr>
            </w:div>
            <w:div w:id="1750347393">
              <w:marLeft w:val="0"/>
              <w:marRight w:val="0"/>
              <w:marTop w:val="0"/>
              <w:marBottom w:val="0"/>
              <w:divBdr>
                <w:top w:val="single" w:sz="2" w:space="0" w:color="000000"/>
                <w:left w:val="single" w:sz="2" w:space="0" w:color="000000"/>
                <w:bottom w:val="single" w:sz="2" w:space="0" w:color="000000"/>
                <w:right w:val="single" w:sz="2" w:space="0" w:color="000000"/>
              </w:divBdr>
            </w:div>
            <w:div w:id="1802460044">
              <w:marLeft w:val="0"/>
              <w:marRight w:val="0"/>
              <w:marTop w:val="0"/>
              <w:marBottom w:val="0"/>
              <w:divBdr>
                <w:top w:val="single" w:sz="2" w:space="0" w:color="000000"/>
                <w:left w:val="single" w:sz="2" w:space="0" w:color="000000"/>
                <w:bottom w:val="single" w:sz="2" w:space="0" w:color="000000"/>
                <w:right w:val="single" w:sz="2" w:space="0" w:color="000000"/>
              </w:divBdr>
            </w:div>
            <w:div w:id="1825730631">
              <w:marLeft w:val="0"/>
              <w:marRight w:val="0"/>
              <w:marTop w:val="0"/>
              <w:marBottom w:val="0"/>
              <w:divBdr>
                <w:top w:val="single" w:sz="2" w:space="0" w:color="000000"/>
                <w:left w:val="single" w:sz="2" w:space="0" w:color="000000"/>
                <w:bottom w:val="single" w:sz="2" w:space="0" w:color="000000"/>
                <w:right w:val="single" w:sz="2" w:space="0" w:color="000000"/>
              </w:divBdr>
            </w:div>
            <w:div w:id="1955752216">
              <w:marLeft w:val="0"/>
              <w:marRight w:val="0"/>
              <w:marTop w:val="0"/>
              <w:marBottom w:val="0"/>
              <w:divBdr>
                <w:top w:val="single" w:sz="2" w:space="0" w:color="000000"/>
                <w:left w:val="single" w:sz="2" w:space="0" w:color="000000"/>
                <w:bottom w:val="single" w:sz="2" w:space="0" w:color="000000"/>
                <w:right w:val="single" w:sz="2" w:space="0" w:color="000000"/>
              </w:divBdr>
            </w:div>
            <w:div w:id="1968706334">
              <w:marLeft w:val="0"/>
              <w:marRight w:val="0"/>
              <w:marTop w:val="0"/>
              <w:marBottom w:val="0"/>
              <w:divBdr>
                <w:top w:val="single" w:sz="2" w:space="0" w:color="000000"/>
                <w:left w:val="single" w:sz="2" w:space="0" w:color="000000"/>
                <w:bottom w:val="single" w:sz="2" w:space="0" w:color="000000"/>
                <w:right w:val="single" w:sz="2" w:space="0" w:color="000000"/>
              </w:divBdr>
            </w:div>
            <w:div w:id="2082486854">
              <w:marLeft w:val="0"/>
              <w:marRight w:val="0"/>
              <w:marTop w:val="0"/>
              <w:marBottom w:val="0"/>
              <w:divBdr>
                <w:top w:val="single" w:sz="2" w:space="0" w:color="000000"/>
                <w:left w:val="single" w:sz="2" w:space="0" w:color="000000"/>
                <w:bottom w:val="single" w:sz="2" w:space="0" w:color="000000"/>
                <w:right w:val="single" w:sz="2" w:space="0" w:color="000000"/>
              </w:divBdr>
            </w:div>
            <w:div w:id="2129933343">
              <w:marLeft w:val="0"/>
              <w:marRight w:val="0"/>
              <w:marTop w:val="0"/>
              <w:marBottom w:val="0"/>
              <w:divBdr>
                <w:top w:val="single" w:sz="2" w:space="0" w:color="000000"/>
                <w:left w:val="single" w:sz="2" w:space="0" w:color="000000"/>
                <w:bottom w:val="single" w:sz="2" w:space="0" w:color="000000"/>
                <w:right w:val="single" w:sz="2" w:space="0" w:color="000000"/>
              </w:divBdr>
            </w:div>
            <w:div w:id="2130850060">
              <w:marLeft w:val="0"/>
              <w:marRight w:val="0"/>
              <w:marTop w:val="0"/>
              <w:marBottom w:val="0"/>
              <w:divBdr>
                <w:top w:val="single" w:sz="2" w:space="0" w:color="000000"/>
                <w:left w:val="single" w:sz="2" w:space="0" w:color="000000"/>
                <w:bottom w:val="single" w:sz="2" w:space="0" w:color="000000"/>
                <w:right w:val="single" w:sz="2" w:space="0" w:color="000000"/>
              </w:divBdr>
            </w:div>
            <w:div w:id="2136561580">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 w:id="1656689269">
      <w:bodyDiv w:val="1"/>
      <w:marLeft w:val="0"/>
      <w:marRight w:val="0"/>
      <w:marTop w:val="0"/>
      <w:marBottom w:val="0"/>
      <w:divBdr>
        <w:top w:val="none" w:sz="0" w:space="0" w:color="auto"/>
        <w:left w:val="none" w:sz="0" w:space="0" w:color="auto"/>
        <w:bottom w:val="none" w:sz="0" w:space="0" w:color="auto"/>
        <w:right w:val="none" w:sz="0" w:space="0" w:color="auto"/>
      </w:divBdr>
      <w:divsChild>
        <w:div w:id="146558323">
          <w:marLeft w:val="0"/>
          <w:marRight w:val="0"/>
          <w:marTop w:val="0"/>
          <w:marBottom w:val="0"/>
          <w:divBdr>
            <w:top w:val="none" w:sz="0" w:space="0" w:color="auto"/>
            <w:left w:val="none" w:sz="0" w:space="0" w:color="auto"/>
            <w:bottom w:val="none" w:sz="0" w:space="0" w:color="auto"/>
            <w:right w:val="none" w:sz="0" w:space="0" w:color="auto"/>
          </w:divBdr>
          <w:divsChild>
            <w:div w:id="30232748">
              <w:marLeft w:val="0"/>
              <w:marRight w:val="0"/>
              <w:marTop w:val="0"/>
              <w:marBottom w:val="0"/>
              <w:divBdr>
                <w:top w:val="single" w:sz="2" w:space="0" w:color="000000"/>
                <w:left w:val="single" w:sz="2" w:space="0" w:color="000000"/>
                <w:bottom w:val="single" w:sz="2" w:space="0" w:color="000000"/>
                <w:right w:val="single" w:sz="2" w:space="0" w:color="000000"/>
              </w:divBdr>
            </w:div>
            <w:div w:id="71859881">
              <w:marLeft w:val="0"/>
              <w:marRight w:val="0"/>
              <w:marTop w:val="0"/>
              <w:marBottom w:val="0"/>
              <w:divBdr>
                <w:top w:val="single" w:sz="2" w:space="0" w:color="000000"/>
                <w:left w:val="single" w:sz="2" w:space="0" w:color="000000"/>
                <w:bottom w:val="single" w:sz="2" w:space="0" w:color="000000"/>
                <w:right w:val="single" w:sz="2" w:space="0" w:color="000000"/>
              </w:divBdr>
            </w:div>
            <w:div w:id="322122183">
              <w:marLeft w:val="0"/>
              <w:marRight w:val="0"/>
              <w:marTop w:val="0"/>
              <w:marBottom w:val="0"/>
              <w:divBdr>
                <w:top w:val="single" w:sz="2" w:space="0" w:color="000000"/>
                <w:left w:val="single" w:sz="2" w:space="0" w:color="000000"/>
                <w:bottom w:val="single" w:sz="2" w:space="0" w:color="000000"/>
                <w:right w:val="single" w:sz="2" w:space="0" w:color="000000"/>
              </w:divBdr>
            </w:div>
            <w:div w:id="334651233">
              <w:marLeft w:val="0"/>
              <w:marRight w:val="0"/>
              <w:marTop w:val="0"/>
              <w:marBottom w:val="0"/>
              <w:divBdr>
                <w:top w:val="single" w:sz="2" w:space="0" w:color="000000"/>
                <w:left w:val="single" w:sz="2" w:space="0" w:color="000000"/>
                <w:bottom w:val="single" w:sz="2" w:space="0" w:color="000000"/>
                <w:right w:val="single" w:sz="2" w:space="0" w:color="000000"/>
              </w:divBdr>
            </w:div>
            <w:div w:id="655302301">
              <w:marLeft w:val="0"/>
              <w:marRight w:val="0"/>
              <w:marTop w:val="0"/>
              <w:marBottom w:val="0"/>
              <w:divBdr>
                <w:top w:val="single" w:sz="2" w:space="0" w:color="000000"/>
                <w:left w:val="single" w:sz="2" w:space="0" w:color="000000"/>
                <w:bottom w:val="single" w:sz="2" w:space="0" w:color="000000"/>
                <w:right w:val="single" w:sz="2" w:space="0" w:color="000000"/>
              </w:divBdr>
            </w:div>
            <w:div w:id="755977064">
              <w:marLeft w:val="0"/>
              <w:marRight w:val="0"/>
              <w:marTop w:val="0"/>
              <w:marBottom w:val="0"/>
              <w:divBdr>
                <w:top w:val="single" w:sz="2" w:space="0" w:color="000000"/>
                <w:left w:val="single" w:sz="2" w:space="0" w:color="000000"/>
                <w:bottom w:val="single" w:sz="2" w:space="0" w:color="000000"/>
                <w:right w:val="single" w:sz="2" w:space="0" w:color="000000"/>
              </w:divBdr>
            </w:div>
            <w:div w:id="771899305">
              <w:marLeft w:val="0"/>
              <w:marRight w:val="0"/>
              <w:marTop w:val="0"/>
              <w:marBottom w:val="0"/>
              <w:divBdr>
                <w:top w:val="single" w:sz="2" w:space="0" w:color="000000"/>
                <w:left w:val="single" w:sz="2" w:space="0" w:color="000000"/>
                <w:bottom w:val="single" w:sz="2" w:space="0" w:color="000000"/>
                <w:right w:val="single" w:sz="2" w:space="0" w:color="000000"/>
              </w:divBdr>
            </w:div>
            <w:div w:id="921643779">
              <w:marLeft w:val="0"/>
              <w:marRight w:val="0"/>
              <w:marTop w:val="0"/>
              <w:marBottom w:val="0"/>
              <w:divBdr>
                <w:top w:val="single" w:sz="2" w:space="0" w:color="000000"/>
                <w:left w:val="single" w:sz="2" w:space="0" w:color="000000"/>
                <w:bottom w:val="single" w:sz="2" w:space="0" w:color="000000"/>
                <w:right w:val="single" w:sz="2" w:space="0" w:color="000000"/>
              </w:divBdr>
            </w:div>
            <w:div w:id="936910392">
              <w:marLeft w:val="0"/>
              <w:marRight w:val="0"/>
              <w:marTop w:val="0"/>
              <w:marBottom w:val="0"/>
              <w:divBdr>
                <w:top w:val="single" w:sz="2" w:space="0" w:color="000000"/>
                <w:left w:val="single" w:sz="2" w:space="0" w:color="000000"/>
                <w:bottom w:val="single" w:sz="2" w:space="0" w:color="000000"/>
                <w:right w:val="single" w:sz="2" w:space="0" w:color="000000"/>
              </w:divBdr>
            </w:div>
            <w:div w:id="945772801">
              <w:marLeft w:val="0"/>
              <w:marRight w:val="0"/>
              <w:marTop w:val="0"/>
              <w:marBottom w:val="0"/>
              <w:divBdr>
                <w:top w:val="single" w:sz="2" w:space="0" w:color="000000"/>
                <w:left w:val="single" w:sz="2" w:space="0" w:color="000000"/>
                <w:bottom w:val="single" w:sz="2" w:space="0" w:color="000000"/>
                <w:right w:val="single" w:sz="2" w:space="0" w:color="000000"/>
              </w:divBdr>
            </w:div>
            <w:div w:id="1043165960">
              <w:marLeft w:val="0"/>
              <w:marRight w:val="0"/>
              <w:marTop w:val="0"/>
              <w:marBottom w:val="0"/>
              <w:divBdr>
                <w:top w:val="single" w:sz="2" w:space="0" w:color="000000"/>
                <w:left w:val="single" w:sz="2" w:space="0" w:color="000000"/>
                <w:bottom w:val="single" w:sz="2" w:space="0" w:color="000000"/>
                <w:right w:val="single" w:sz="2" w:space="0" w:color="000000"/>
              </w:divBdr>
            </w:div>
            <w:div w:id="1122848659">
              <w:marLeft w:val="0"/>
              <w:marRight w:val="0"/>
              <w:marTop w:val="0"/>
              <w:marBottom w:val="0"/>
              <w:divBdr>
                <w:top w:val="single" w:sz="2" w:space="0" w:color="000000"/>
                <w:left w:val="single" w:sz="2" w:space="0" w:color="000000"/>
                <w:bottom w:val="single" w:sz="2" w:space="0" w:color="000000"/>
                <w:right w:val="single" w:sz="2" w:space="0" w:color="000000"/>
              </w:divBdr>
            </w:div>
            <w:div w:id="1250044674">
              <w:marLeft w:val="0"/>
              <w:marRight w:val="0"/>
              <w:marTop w:val="0"/>
              <w:marBottom w:val="0"/>
              <w:divBdr>
                <w:top w:val="single" w:sz="2" w:space="0" w:color="000000"/>
                <w:left w:val="single" w:sz="2" w:space="0" w:color="000000"/>
                <w:bottom w:val="single" w:sz="2" w:space="0" w:color="000000"/>
                <w:right w:val="single" w:sz="2" w:space="0" w:color="000000"/>
              </w:divBdr>
            </w:div>
            <w:div w:id="1294142253">
              <w:marLeft w:val="0"/>
              <w:marRight w:val="0"/>
              <w:marTop w:val="0"/>
              <w:marBottom w:val="0"/>
              <w:divBdr>
                <w:top w:val="single" w:sz="2" w:space="0" w:color="000000"/>
                <w:left w:val="single" w:sz="2" w:space="0" w:color="000000"/>
                <w:bottom w:val="single" w:sz="2" w:space="0" w:color="000000"/>
                <w:right w:val="single" w:sz="2" w:space="0" w:color="000000"/>
              </w:divBdr>
            </w:div>
            <w:div w:id="1324698288">
              <w:marLeft w:val="0"/>
              <w:marRight w:val="0"/>
              <w:marTop w:val="0"/>
              <w:marBottom w:val="0"/>
              <w:divBdr>
                <w:top w:val="single" w:sz="2" w:space="0" w:color="000000"/>
                <w:left w:val="single" w:sz="2" w:space="0" w:color="000000"/>
                <w:bottom w:val="single" w:sz="2" w:space="0" w:color="000000"/>
                <w:right w:val="single" w:sz="2" w:space="0" w:color="000000"/>
              </w:divBdr>
            </w:div>
            <w:div w:id="1421876247">
              <w:marLeft w:val="0"/>
              <w:marRight w:val="0"/>
              <w:marTop w:val="0"/>
              <w:marBottom w:val="0"/>
              <w:divBdr>
                <w:top w:val="single" w:sz="2" w:space="0" w:color="000000"/>
                <w:left w:val="single" w:sz="2" w:space="0" w:color="000000"/>
                <w:bottom w:val="single" w:sz="2" w:space="0" w:color="000000"/>
                <w:right w:val="single" w:sz="2" w:space="0" w:color="000000"/>
              </w:divBdr>
            </w:div>
            <w:div w:id="1464883485">
              <w:marLeft w:val="0"/>
              <w:marRight w:val="0"/>
              <w:marTop w:val="0"/>
              <w:marBottom w:val="0"/>
              <w:divBdr>
                <w:top w:val="single" w:sz="2" w:space="0" w:color="000000"/>
                <w:left w:val="single" w:sz="2" w:space="0" w:color="000000"/>
                <w:bottom w:val="single" w:sz="2" w:space="0" w:color="000000"/>
                <w:right w:val="single" w:sz="2" w:space="0" w:color="000000"/>
              </w:divBdr>
            </w:div>
            <w:div w:id="1466463370">
              <w:marLeft w:val="0"/>
              <w:marRight w:val="0"/>
              <w:marTop w:val="0"/>
              <w:marBottom w:val="0"/>
              <w:divBdr>
                <w:top w:val="single" w:sz="2" w:space="0" w:color="000000"/>
                <w:left w:val="single" w:sz="2" w:space="0" w:color="000000"/>
                <w:bottom w:val="single" w:sz="2" w:space="0" w:color="000000"/>
                <w:right w:val="single" w:sz="2" w:space="0" w:color="000000"/>
              </w:divBdr>
            </w:div>
            <w:div w:id="1592811341">
              <w:marLeft w:val="0"/>
              <w:marRight w:val="0"/>
              <w:marTop w:val="0"/>
              <w:marBottom w:val="0"/>
              <w:divBdr>
                <w:top w:val="single" w:sz="2" w:space="0" w:color="000000"/>
                <w:left w:val="single" w:sz="2" w:space="0" w:color="000000"/>
                <w:bottom w:val="single" w:sz="2" w:space="0" w:color="000000"/>
                <w:right w:val="single" w:sz="2" w:space="0" w:color="000000"/>
              </w:divBdr>
            </w:div>
            <w:div w:id="1736277947">
              <w:marLeft w:val="0"/>
              <w:marRight w:val="0"/>
              <w:marTop w:val="0"/>
              <w:marBottom w:val="0"/>
              <w:divBdr>
                <w:top w:val="single" w:sz="2" w:space="0" w:color="000000"/>
                <w:left w:val="single" w:sz="2" w:space="0" w:color="000000"/>
                <w:bottom w:val="single" w:sz="2" w:space="0" w:color="000000"/>
                <w:right w:val="single" w:sz="2" w:space="0" w:color="000000"/>
              </w:divBdr>
            </w:div>
            <w:div w:id="1927300773">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 w:id="1665086398">
      <w:bodyDiv w:val="1"/>
      <w:marLeft w:val="0"/>
      <w:marRight w:val="0"/>
      <w:marTop w:val="0"/>
      <w:marBottom w:val="0"/>
      <w:divBdr>
        <w:top w:val="none" w:sz="0" w:space="0" w:color="auto"/>
        <w:left w:val="none" w:sz="0" w:space="0" w:color="auto"/>
        <w:bottom w:val="none" w:sz="0" w:space="0" w:color="auto"/>
        <w:right w:val="none" w:sz="0" w:space="0" w:color="auto"/>
      </w:divBdr>
      <w:divsChild>
        <w:div w:id="796949181">
          <w:marLeft w:val="0"/>
          <w:marRight w:val="0"/>
          <w:marTop w:val="0"/>
          <w:marBottom w:val="0"/>
          <w:divBdr>
            <w:top w:val="none" w:sz="0" w:space="0" w:color="auto"/>
            <w:left w:val="none" w:sz="0" w:space="0" w:color="auto"/>
            <w:bottom w:val="none" w:sz="0" w:space="0" w:color="auto"/>
            <w:right w:val="none" w:sz="0" w:space="0" w:color="auto"/>
          </w:divBdr>
        </w:div>
      </w:divsChild>
    </w:div>
    <w:div w:id="1731464210">
      <w:bodyDiv w:val="1"/>
      <w:marLeft w:val="0"/>
      <w:marRight w:val="0"/>
      <w:marTop w:val="0"/>
      <w:marBottom w:val="0"/>
      <w:divBdr>
        <w:top w:val="none" w:sz="0" w:space="0" w:color="auto"/>
        <w:left w:val="none" w:sz="0" w:space="0" w:color="auto"/>
        <w:bottom w:val="none" w:sz="0" w:space="0" w:color="auto"/>
        <w:right w:val="none" w:sz="0" w:space="0" w:color="auto"/>
      </w:divBdr>
    </w:div>
    <w:div w:id="1736976296">
      <w:bodyDiv w:val="1"/>
      <w:marLeft w:val="0"/>
      <w:marRight w:val="0"/>
      <w:marTop w:val="0"/>
      <w:marBottom w:val="0"/>
      <w:divBdr>
        <w:top w:val="none" w:sz="0" w:space="0" w:color="auto"/>
        <w:left w:val="none" w:sz="0" w:space="0" w:color="auto"/>
        <w:bottom w:val="none" w:sz="0" w:space="0" w:color="auto"/>
        <w:right w:val="none" w:sz="0" w:space="0" w:color="auto"/>
      </w:divBdr>
    </w:div>
    <w:div w:id="1739865929">
      <w:bodyDiv w:val="1"/>
      <w:marLeft w:val="0"/>
      <w:marRight w:val="0"/>
      <w:marTop w:val="0"/>
      <w:marBottom w:val="0"/>
      <w:divBdr>
        <w:top w:val="none" w:sz="0" w:space="0" w:color="auto"/>
        <w:left w:val="none" w:sz="0" w:space="0" w:color="auto"/>
        <w:bottom w:val="none" w:sz="0" w:space="0" w:color="auto"/>
        <w:right w:val="none" w:sz="0" w:space="0" w:color="auto"/>
      </w:divBdr>
      <w:divsChild>
        <w:div w:id="49504102">
          <w:marLeft w:val="0"/>
          <w:marRight w:val="0"/>
          <w:marTop w:val="0"/>
          <w:marBottom w:val="0"/>
          <w:divBdr>
            <w:top w:val="none" w:sz="0" w:space="0" w:color="auto"/>
            <w:left w:val="none" w:sz="0" w:space="0" w:color="auto"/>
            <w:bottom w:val="none" w:sz="0" w:space="0" w:color="auto"/>
            <w:right w:val="none" w:sz="0" w:space="0" w:color="auto"/>
          </w:divBdr>
        </w:div>
      </w:divsChild>
    </w:div>
    <w:div w:id="1804811108">
      <w:bodyDiv w:val="1"/>
      <w:marLeft w:val="0"/>
      <w:marRight w:val="0"/>
      <w:marTop w:val="0"/>
      <w:marBottom w:val="0"/>
      <w:divBdr>
        <w:top w:val="none" w:sz="0" w:space="0" w:color="auto"/>
        <w:left w:val="none" w:sz="0" w:space="0" w:color="auto"/>
        <w:bottom w:val="none" w:sz="0" w:space="0" w:color="auto"/>
        <w:right w:val="none" w:sz="0" w:space="0" w:color="auto"/>
      </w:divBdr>
      <w:divsChild>
        <w:div w:id="1241333974">
          <w:marLeft w:val="0"/>
          <w:marRight w:val="0"/>
          <w:marTop w:val="0"/>
          <w:marBottom w:val="0"/>
          <w:divBdr>
            <w:top w:val="none" w:sz="0" w:space="0" w:color="auto"/>
            <w:left w:val="none" w:sz="0" w:space="0" w:color="auto"/>
            <w:bottom w:val="none" w:sz="0" w:space="0" w:color="auto"/>
            <w:right w:val="none" w:sz="0" w:space="0" w:color="auto"/>
          </w:divBdr>
        </w:div>
      </w:divsChild>
    </w:div>
    <w:div w:id="1850679183">
      <w:bodyDiv w:val="1"/>
      <w:marLeft w:val="0"/>
      <w:marRight w:val="0"/>
      <w:marTop w:val="0"/>
      <w:marBottom w:val="0"/>
      <w:divBdr>
        <w:top w:val="none" w:sz="0" w:space="0" w:color="auto"/>
        <w:left w:val="none" w:sz="0" w:space="0" w:color="auto"/>
        <w:bottom w:val="none" w:sz="0" w:space="0" w:color="auto"/>
        <w:right w:val="none" w:sz="0" w:space="0" w:color="auto"/>
      </w:divBdr>
      <w:divsChild>
        <w:div w:id="1456371186">
          <w:marLeft w:val="0"/>
          <w:marRight w:val="0"/>
          <w:marTop w:val="0"/>
          <w:marBottom w:val="0"/>
          <w:divBdr>
            <w:top w:val="none" w:sz="0" w:space="0" w:color="auto"/>
            <w:left w:val="none" w:sz="0" w:space="0" w:color="auto"/>
            <w:bottom w:val="none" w:sz="0" w:space="0" w:color="auto"/>
            <w:right w:val="none" w:sz="0" w:space="0" w:color="auto"/>
          </w:divBdr>
        </w:div>
      </w:divsChild>
    </w:div>
    <w:div w:id="1885752351">
      <w:bodyDiv w:val="1"/>
      <w:marLeft w:val="0"/>
      <w:marRight w:val="0"/>
      <w:marTop w:val="0"/>
      <w:marBottom w:val="0"/>
      <w:divBdr>
        <w:top w:val="none" w:sz="0" w:space="0" w:color="auto"/>
        <w:left w:val="none" w:sz="0" w:space="0" w:color="auto"/>
        <w:bottom w:val="none" w:sz="0" w:space="0" w:color="auto"/>
        <w:right w:val="none" w:sz="0" w:space="0" w:color="auto"/>
      </w:divBdr>
      <w:divsChild>
        <w:div w:id="1435828530">
          <w:marLeft w:val="0"/>
          <w:marRight w:val="0"/>
          <w:marTop w:val="0"/>
          <w:marBottom w:val="0"/>
          <w:divBdr>
            <w:top w:val="none" w:sz="0" w:space="0" w:color="auto"/>
            <w:left w:val="none" w:sz="0" w:space="0" w:color="auto"/>
            <w:bottom w:val="none" w:sz="0" w:space="0" w:color="auto"/>
            <w:right w:val="none" w:sz="0" w:space="0" w:color="auto"/>
          </w:divBdr>
        </w:div>
      </w:divsChild>
    </w:div>
    <w:div w:id="1892963758">
      <w:bodyDiv w:val="1"/>
      <w:marLeft w:val="0"/>
      <w:marRight w:val="0"/>
      <w:marTop w:val="0"/>
      <w:marBottom w:val="0"/>
      <w:divBdr>
        <w:top w:val="none" w:sz="0" w:space="0" w:color="auto"/>
        <w:left w:val="none" w:sz="0" w:space="0" w:color="auto"/>
        <w:bottom w:val="none" w:sz="0" w:space="0" w:color="auto"/>
        <w:right w:val="none" w:sz="0" w:space="0" w:color="auto"/>
      </w:divBdr>
    </w:div>
    <w:div w:id="1913999735">
      <w:bodyDiv w:val="1"/>
      <w:marLeft w:val="0"/>
      <w:marRight w:val="0"/>
      <w:marTop w:val="0"/>
      <w:marBottom w:val="0"/>
      <w:divBdr>
        <w:top w:val="none" w:sz="0" w:space="0" w:color="auto"/>
        <w:left w:val="none" w:sz="0" w:space="0" w:color="auto"/>
        <w:bottom w:val="none" w:sz="0" w:space="0" w:color="auto"/>
        <w:right w:val="none" w:sz="0" w:space="0" w:color="auto"/>
      </w:divBdr>
      <w:divsChild>
        <w:div w:id="1135291621">
          <w:marLeft w:val="0"/>
          <w:marRight w:val="0"/>
          <w:marTop w:val="0"/>
          <w:marBottom w:val="0"/>
          <w:divBdr>
            <w:top w:val="none" w:sz="0" w:space="0" w:color="auto"/>
            <w:left w:val="none" w:sz="0" w:space="0" w:color="auto"/>
            <w:bottom w:val="none" w:sz="0" w:space="0" w:color="auto"/>
            <w:right w:val="none" w:sz="0" w:space="0" w:color="auto"/>
          </w:divBdr>
        </w:div>
      </w:divsChild>
    </w:div>
    <w:div w:id="1922326351">
      <w:bodyDiv w:val="1"/>
      <w:marLeft w:val="0"/>
      <w:marRight w:val="0"/>
      <w:marTop w:val="0"/>
      <w:marBottom w:val="0"/>
      <w:divBdr>
        <w:top w:val="none" w:sz="0" w:space="0" w:color="auto"/>
        <w:left w:val="none" w:sz="0" w:space="0" w:color="auto"/>
        <w:bottom w:val="none" w:sz="0" w:space="0" w:color="auto"/>
        <w:right w:val="none" w:sz="0" w:space="0" w:color="auto"/>
      </w:divBdr>
    </w:div>
    <w:div w:id="1933539122">
      <w:bodyDiv w:val="1"/>
      <w:marLeft w:val="0"/>
      <w:marRight w:val="0"/>
      <w:marTop w:val="0"/>
      <w:marBottom w:val="0"/>
      <w:divBdr>
        <w:top w:val="none" w:sz="0" w:space="0" w:color="auto"/>
        <w:left w:val="none" w:sz="0" w:space="0" w:color="auto"/>
        <w:bottom w:val="none" w:sz="0" w:space="0" w:color="auto"/>
        <w:right w:val="none" w:sz="0" w:space="0" w:color="auto"/>
      </w:divBdr>
      <w:divsChild>
        <w:div w:id="1047492012">
          <w:marLeft w:val="0"/>
          <w:marRight w:val="0"/>
          <w:marTop w:val="0"/>
          <w:marBottom w:val="0"/>
          <w:divBdr>
            <w:top w:val="none" w:sz="0" w:space="0" w:color="auto"/>
            <w:left w:val="none" w:sz="0" w:space="0" w:color="auto"/>
            <w:bottom w:val="none" w:sz="0" w:space="0" w:color="auto"/>
            <w:right w:val="none" w:sz="0" w:space="0" w:color="auto"/>
          </w:divBdr>
          <w:divsChild>
            <w:div w:id="1530559128">
              <w:marLeft w:val="0"/>
              <w:marRight w:val="0"/>
              <w:marTop w:val="0"/>
              <w:marBottom w:val="0"/>
              <w:divBdr>
                <w:top w:val="single" w:sz="2" w:space="0" w:color="000000"/>
                <w:left w:val="single" w:sz="2" w:space="0" w:color="000000"/>
                <w:bottom w:val="single" w:sz="2" w:space="0" w:color="000000"/>
                <w:right w:val="single" w:sz="2" w:space="0" w:color="000000"/>
              </w:divBdr>
              <w:divsChild>
                <w:div w:id="896433380">
                  <w:marLeft w:val="0"/>
                  <w:marRight w:val="0"/>
                  <w:marTop w:val="0"/>
                  <w:marBottom w:val="0"/>
                  <w:divBdr>
                    <w:top w:val="single" w:sz="2" w:space="0" w:color="000000"/>
                    <w:left w:val="single" w:sz="2" w:space="0" w:color="000000"/>
                    <w:bottom w:val="single" w:sz="2" w:space="0" w:color="000000"/>
                    <w:right w:val="single" w:sz="2" w:space="0" w:color="000000"/>
                  </w:divBdr>
                  <w:divsChild>
                    <w:div w:id="789131636">
                      <w:marLeft w:val="0"/>
                      <w:marRight w:val="0"/>
                      <w:marTop w:val="0"/>
                      <w:marBottom w:val="0"/>
                      <w:divBdr>
                        <w:top w:val="single" w:sz="2" w:space="0" w:color="000000"/>
                        <w:left w:val="single" w:sz="2" w:space="0" w:color="000000"/>
                        <w:bottom w:val="single" w:sz="2" w:space="0" w:color="000000"/>
                        <w:right w:val="single" w:sz="2" w:space="0" w:color="000000"/>
                      </w:divBdr>
                      <w:divsChild>
                        <w:div w:id="25450720">
                          <w:marLeft w:val="0"/>
                          <w:marRight w:val="0"/>
                          <w:marTop w:val="0"/>
                          <w:marBottom w:val="0"/>
                          <w:divBdr>
                            <w:top w:val="single" w:sz="2" w:space="0" w:color="000000"/>
                            <w:left w:val="single" w:sz="2" w:space="0" w:color="000000"/>
                            <w:bottom w:val="single" w:sz="2" w:space="0" w:color="000000"/>
                            <w:right w:val="single" w:sz="2" w:space="0" w:color="000000"/>
                          </w:divBdr>
                          <w:divsChild>
                            <w:div w:id="387920589">
                              <w:marLeft w:val="0"/>
                              <w:marRight w:val="0"/>
                              <w:marTop w:val="0"/>
                              <w:marBottom w:val="0"/>
                              <w:divBdr>
                                <w:top w:val="single" w:sz="2" w:space="0" w:color="000000"/>
                                <w:left w:val="single" w:sz="2" w:space="0" w:color="000000"/>
                                <w:bottom w:val="single" w:sz="2" w:space="0" w:color="000000"/>
                                <w:right w:val="single" w:sz="2" w:space="0" w:color="000000"/>
                              </w:divBdr>
                              <w:divsChild>
                                <w:div w:id="1513296097">
                                  <w:marLeft w:val="0"/>
                                  <w:marRight w:val="0"/>
                                  <w:marTop w:val="0"/>
                                  <w:marBottom w:val="0"/>
                                  <w:divBdr>
                                    <w:top w:val="single" w:sz="2" w:space="0" w:color="000000"/>
                                    <w:left w:val="single" w:sz="2" w:space="0" w:color="000000"/>
                                    <w:bottom w:val="single" w:sz="2" w:space="0" w:color="000000"/>
                                    <w:right w:val="single" w:sz="2" w:space="0" w:color="000000"/>
                                  </w:divBdr>
                                  <w:divsChild>
                                    <w:div w:id="18166077">
                                      <w:marLeft w:val="0"/>
                                      <w:marRight w:val="0"/>
                                      <w:marTop w:val="0"/>
                                      <w:marBottom w:val="0"/>
                                      <w:divBdr>
                                        <w:top w:val="single" w:sz="2" w:space="0" w:color="000000"/>
                                        <w:left w:val="single" w:sz="2" w:space="0" w:color="000000"/>
                                        <w:bottom w:val="single" w:sz="2" w:space="0" w:color="000000"/>
                                        <w:right w:val="single" w:sz="2" w:space="0" w:color="000000"/>
                                      </w:divBdr>
                                    </w:div>
                                    <w:div w:id="21132890">
                                      <w:marLeft w:val="0"/>
                                      <w:marRight w:val="0"/>
                                      <w:marTop w:val="0"/>
                                      <w:marBottom w:val="0"/>
                                      <w:divBdr>
                                        <w:top w:val="single" w:sz="2" w:space="0" w:color="000000"/>
                                        <w:left w:val="single" w:sz="2" w:space="0" w:color="000000"/>
                                        <w:bottom w:val="single" w:sz="2" w:space="0" w:color="000000"/>
                                        <w:right w:val="single" w:sz="2" w:space="0" w:color="000000"/>
                                      </w:divBdr>
                                    </w:div>
                                    <w:div w:id="25064509">
                                      <w:marLeft w:val="0"/>
                                      <w:marRight w:val="0"/>
                                      <w:marTop w:val="0"/>
                                      <w:marBottom w:val="0"/>
                                      <w:divBdr>
                                        <w:top w:val="single" w:sz="2" w:space="0" w:color="000000"/>
                                        <w:left w:val="single" w:sz="2" w:space="0" w:color="000000"/>
                                        <w:bottom w:val="single" w:sz="2" w:space="0" w:color="000000"/>
                                        <w:right w:val="single" w:sz="2" w:space="0" w:color="000000"/>
                                      </w:divBdr>
                                    </w:div>
                                    <w:div w:id="32460331">
                                      <w:marLeft w:val="0"/>
                                      <w:marRight w:val="0"/>
                                      <w:marTop w:val="0"/>
                                      <w:marBottom w:val="0"/>
                                      <w:divBdr>
                                        <w:top w:val="single" w:sz="2" w:space="0" w:color="000000"/>
                                        <w:left w:val="single" w:sz="2" w:space="0" w:color="000000"/>
                                        <w:bottom w:val="single" w:sz="2" w:space="0" w:color="000000"/>
                                        <w:right w:val="single" w:sz="2" w:space="0" w:color="000000"/>
                                      </w:divBdr>
                                    </w:div>
                                    <w:div w:id="46342134">
                                      <w:marLeft w:val="0"/>
                                      <w:marRight w:val="0"/>
                                      <w:marTop w:val="0"/>
                                      <w:marBottom w:val="0"/>
                                      <w:divBdr>
                                        <w:top w:val="single" w:sz="2" w:space="0" w:color="000000"/>
                                        <w:left w:val="single" w:sz="2" w:space="0" w:color="000000"/>
                                        <w:bottom w:val="single" w:sz="2" w:space="0" w:color="000000"/>
                                        <w:right w:val="single" w:sz="2" w:space="0" w:color="000000"/>
                                      </w:divBdr>
                                    </w:div>
                                    <w:div w:id="64962589">
                                      <w:marLeft w:val="0"/>
                                      <w:marRight w:val="0"/>
                                      <w:marTop w:val="0"/>
                                      <w:marBottom w:val="0"/>
                                      <w:divBdr>
                                        <w:top w:val="single" w:sz="2" w:space="0" w:color="000000"/>
                                        <w:left w:val="single" w:sz="2" w:space="0" w:color="000000"/>
                                        <w:bottom w:val="single" w:sz="2" w:space="0" w:color="000000"/>
                                        <w:right w:val="single" w:sz="2" w:space="0" w:color="000000"/>
                                      </w:divBdr>
                                    </w:div>
                                    <w:div w:id="77674818">
                                      <w:marLeft w:val="0"/>
                                      <w:marRight w:val="0"/>
                                      <w:marTop w:val="0"/>
                                      <w:marBottom w:val="0"/>
                                      <w:divBdr>
                                        <w:top w:val="single" w:sz="2" w:space="0" w:color="000000"/>
                                        <w:left w:val="single" w:sz="2" w:space="0" w:color="000000"/>
                                        <w:bottom w:val="single" w:sz="2" w:space="0" w:color="000000"/>
                                        <w:right w:val="single" w:sz="2" w:space="0" w:color="000000"/>
                                      </w:divBdr>
                                    </w:div>
                                    <w:div w:id="98111168">
                                      <w:marLeft w:val="0"/>
                                      <w:marRight w:val="0"/>
                                      <w:marTop w:val="0"/>
                                      <w:marBottom w:val="0"/>
                                      <w:divBdr>
                                        <w:top w:val="single" w:sz="2" w:space="0" w:color="000000"/>
                                        <w:left w:val="single" w:sz="2" w:space="0" w:color="000000"/>
                                        <w:bottom w:val="single" w:sz="2" w:space="0" w:color="000000"/>
                                        <w:right w:val="single" w:sz="2" w:space="0" w:color="000000"/>
                                      </w:divBdr>
                                    </w:div>
                                    <w:div w:id="100614996">
                                      <w:marLeft w:val="0"/>
                                      <w:marRight w:val="0"/>
                                      <w:marTop w:val="0"/>
                                      <w:marBottom w:val="0"/>
                                      <w:divBdr>
                                        <w:top w:val="single" w:sz="2" w:space="0" w:color="000000"/>
                                        <w:left w:val="single" w:sz="2" w:space="0" w:color="000000"/>
                                        <w:bottom w:val="single" w:sz="2" w:space="0" w:color="000000"/>
                                        <w:right w:val="single" w:sz="2" w:space="0" w:color="000000"/>
                                      </w:divBdr>
                                    </w:div>
                                    <w:div w:id="103816813">
                                      <w:marLeft w:val="0"/>
                                      <w:marRight w:val="0"/>
                                      <w:marTop w:val="0"/>
                                      <w:marBottom w:val="0"/>
                                      <w:divBdr>
                                        <w:top w:val="single" w:sz="2" w:space="0" w:color="000000"/>
                                        <w:left w:val="single" w:sz="2" w:space="0" w:color="000000"/>
                                        <w:bottom w:val="single" w:sz="2" w:space="0" w:color="000000"/>
                                        <w:right w:val="single" w:sz="2" w:space="0" w:color="000000"/>
                                      </w:divBdr>
                                    </w:div>
                                    <w:div w:id="107434641">
                                      <w:marLeft w:val="0"/>
                                      <w:marRight w:val="0"/>
                                      <w:marTop w:val="0"/>
                                      <w:marBottom w:val="0"/>
                                      <w:divBdr>
                                        <w:top w:val="single" w:sz="2" w:space="0" w:color="000000"/>
                                        <w:left w:val="single" w:sz="2" w:space="0" w:color="000000"/>
                                        <w:bottom w:val="single" w:sz="2" w:space="0" w:color="000000"/>
                                        <w:right w:val="single" w:sz="2" w:space="0" w:color="000000"/>
                                      </w:divBdr>
                                    </w:div>
                                    <w:div w:id="156071090">
                                      <w:marLeft w:val="0"/>
                                      <w:marRight w:val="0"/>
                                      <w:marTop w:val="0"/>
                                      <w:marBottom w:val="0"/>
                                      <w:divBdr>
                                        <w:top w:val="single" w:sz="2" w:space="0" w:color="000000"/>
                                        <w:left w:val="single" w:sz="2" w:space="0" w:color="000000"/>
                                        <w:bottom w:val="single" w:sz="2" w:space="0" w:color="000000"/>
                                        <w:right w:val="single" w:sz="2" w:space="0" w:color="000000"/>
                                      </w:divBdr>
                                    </w:div>
                                    <w:div w:id="184251500">
                                      <w:marLeft w:val="0"/>
                                      <w:marRight w:val="0"/>
                                      <w:marTop w:val="0"/>
                                      <w:marBottom w:val="0"/>
                                      <w:divBdr>
                                        <w:top w:val="single" w:sz="2" w:space="0" w:color="000000"/>
                                        <w:left w:val="single" w:sz="2" w:space="0" w:color="000000"/>
                                        <w:bottom w:val="single" w:sz="2" w:space="0" w:color="000000"/>
                                        <w:right w:val="single" w:sz="2" w:space="0" w:color="000000"/>
                                      </w:divBdr>
                                    </w:div>
                                    <w:div w:id="202519719">
                                      <w:marLeft w:val="0"/>
                                      <w:marRight w:val="0"/>
                                      <w:marTop w:val="0"/>
                                      <w:marBottom w:val="0"/>
                                      <w:divBdr>
                                        <w:top w:val="single" w:sz="2" w:space="0" w:color="000000"/>
                                        <w:left w:val="single" w:sz="2" w:space="0" w:color="000000"/>
                                        <w:bottom w:val="single" w:sz="2" w:space="0" w:color="000000"/>
                                        <w:right w:val="single" w:sz="2" w:space="0" w:color="000000"/>
                                      </w:divBdr>
                                    </w:div>
                                    <w:div w:id="208300289">
                                      <w:marLeft w:val="0"/>
                                      <w:marRight w:val="0"/>
                                      <w:marTop w:val="0"/>
                                      <w:marBottom w:val="0"/>
                                      <w:divBdr>
                                        <w:top w:val="single" w:sz="2" w:space="0" w:color="000000"/>
                                        <w:left w:val="single" w:sz="2" w:space="0" w:color="000000"/>
                                        <w:bottom w:val="single" w:sz="2" w:space="0" w:color="000000"/>
                                        <w:right w:val="single" w:sz="2" w:space="0" w:color="000000"/>
                                      </w:divBdr>
                                    </w:div>
                                    <w:div w:id="215312268">
                                      <w:marLeft w:val="0"/>
                                      <w:marRight w:val="0"/>
                                      <w:marTop w:val="0"/>
                                      <w:marBottom w:val="0"/>
                                      <w:divBdr>
                                        <w:top w:val="single" w:sz="2" w:space="0" w:color="000000"/>
                                        <w:left w:val="single" w:sz="2" w:space="0" w:color="000000"/>
                                        <w:bottom w:val="single" w:sz="2" w:space="0" w:color="000000"/>
                                        <w:right w:val="single" w:sz="2" w:space="0" w:color="000000"/>
                                      </w:divBdr>
                                    </w:div>
                                    <w:div w:id="226645675">
                                      <w:marLeft w:val="0"/>
                                      <w:marRight w:val="0"/>
                                      <w:marTop w:val="0"/>
                                      <w:marBottom w:val="0"/>
                                      <w:divBdr>
                                        <w:top w:val="single" w:sz="2" w:space="0" w:color="000000"/>
                                        <w:left w:val="single" w:sz="2" w:space="0" w:color="000000"/>
                                        <w:bottom w:val="single" w:sz="2" w:space="0" w:color="000000"/>
                                        <w:right w:val="single" w:sz="2" w:space="0" w:color="000000"/>
                                      </w:divBdr>
                                    </w:div>
                                    <w:div w:id="237521896">
                                      <w:marLeft w:val="0"/>
                                      <w:marRight w:val="0"/>
                                      <w:marTop w:val="0"/>
                                      <w:marBottom w:val="0"/>
                                      <w:divBdr>
                                        <w:top w:val="single" w:sz="2" w:space="0" w:color="000000"/>
                                        <w:left w:val="single" w:sz="2" w:space="0" w:color="000000"/>
                                        <w:bottom w:val="single" w:sz="2" w:space="0" w:color="000000"/>
                                        <w:right w:val="single" w:sz="2" w:space="0" w:color="000000"/>
                                      </w:divBdr>
                                    </w:div>
                                    <w:div w:id="242763312">
                                      <w:marLeft w:val="0"/>
                                      <w:marRight w:val="0"/>
                                      <w:marTop w:val="0"/>
                                      <w:marBottom w:val="0"/>
                                      <w:divBdr>
                                        <w:top w:val="single" w:sz="2" w:space="0" w:color="000000"/>
                                        <w:left w:val="single" w:sz="2" w:space="0" w:color="000000"/>
                                        <w:bottom w:val="single" w:sz="2" w:space="0" w:color="000000"/>
                                        <w:right w:val="single" w:sz="2" w:space="0" w:color="000000"/>
                                      </w:divBdr>
                                    </w:div>
                                    <w:div w:id="321813274">
                                      <w:marLeft w:val="0"/>
                                      <w:marRight w:val="0"/>
                                      <w:marTop w:val="0"/>
                                      <w:marBottom w:val="0"/>
                                      <w:divBdr>
                                        <w:top w:val="single" w:sz="2" w:space="0" w:color="000000"/>
                                        <w:left w:val="single" w:sz="2" w:space="0" w:color="000000"/>
                                        <w:bottom w:val="single" w:sz="2" w:space="0" w:color="000000"/>
                                        <w:right w:val="single" w:sz="2" w:space="0" w:color="000000"/>
                                      </w:divBdr>
                                    </w:div>
                                    <w:div w:id="344672248">
                                      <w:marLeft w:val="0"/>
                                      <w:marRight w:val="0"/>
                                      <w:marTop w:val="0"/>
                                      <w:marBottom w:val="0"/>
                                      <w:divBdr>
                                        <w:top w:val="single" w:sz="2" w:space="0" w:color="000000"/>
                                        <w:left w:val="single" w:sz="2" w:space="0" w:color="000000"/>
                                        <w:bottom w:val="single" w:sz="2" w:space="0" w:color="000000"/>
                                        <w:right w:val="single" w:sz="2" w:space="0" w:color="000000"/>
                                      </w:divBdr>
                                    </w:div>
                                    <w:div w:id="378940130">
                                      <w:marLeft w:val="0"/>
                                      <w:marRight w:val="0"/>
                                      <w:marTop w:val="0"/>
                                      <w:marBottom w:val="0"/>
                                      <w:divBdr>
                                        <w:top w:val="single" w:sz="2" w:space="0" w:color="000000"/>
                                        <w:left w:val="single" w:sz="2" w:space="0" w:color="000000"/>
                                        <w:bottom w:val="single" w:sz="2" w:space="0" w:color="000000"/>
                                        <w:right w:val="single" w:sz="2" w:space="0" w:color="000000"/>
                                      </w:divBdr>
                                    </w:div>
                                    <w:div w:id="404106803">
                                      <w:marLeft w:val="0"/>
                                      <w:marRight w:val="0"/>
                                      <w:marTop w:val="0"/>
                                      <w:marBottom w:val="0"/>
                                      <w:divBdr>
                                        <w:top w:val="single" w:sz="2" w:space="0" w:color="000000"/>
                                        <w:left w:val="single" w:sz="2" w:space="0" w:color="000000"/>
                                        <w:bottom w:val="single" w:sz="2" w:space="0" w:color="000000"/>
                                        <w:right w:val="single" w:sz="2" w:space="0" w:color="000000"/>
                                      </w:divBdr>
                                    </w:div>
                                    <w:div w:id="416446508">
                                      <w:marLeft w:val="0"/>
                                      <w:marRight w:val="0"/>
                                      <w:marTop w:val="0"/>
                                      <w:marBottom w:val="0"/>
                                      <w:divBdr>
                                        <w:top w:val="single" w:sz="2" w:space="0" w:color="000000"/>
                                        <w:left w:val="single" w:sz="2" w:space="0" w:color="000000"/>
                                        <w:bottom w:val="single" w:sz="2" w:space="0" w:color="000000"/>
                                        <w:right w:val="single" w:sz="2" w:space="0" w:color="000000"/>
                                      </w:divBdr>
                                    </w:div>
                                    <w:div w:id="444617344">
                                      <w:marLeft w:val="0"/>
                                      <w:marRight w:val="0"/>
                                      <w:marTop w:val="0"/>
                                      <w:marBottom w:val="0"/>
                                      <w:divBdr>
                                        <w:top w:val="single" w:sz="2" w:space="0" w:color="000000"/>
                                        <w:left w:val="single" w:sz="2" w:space="0" w:color="000000"/>
                                        <w:bottom w:val="single" w:sz="2" w:space="0" w:color="000000"/>
                                        <w:right w:val="single" w:sz="2" w:space="0" w:color="000000"/>
                                      </w:divBdr>
                                    </w:div>
                                    <w:div w:id="464471584">
                                      <w:marLeft w:val="0"/>
                                      <w:marRight w:val="0"/>
                                      <w:marTop w:val="0"/>
                                      <w:marBottom w:val="0"/>
                                      <w:divBdr>
                                        <w:top w:val="single" w:sz="2" w:space="0" w:color="000000"/>
                                        <w:left w:val="single" w:sz="2" w:space="0" w:color="000000"/>
                                        <w:bottom w:val="single" w:sz="2" w:space="0" w:color="000000"/>
                                        <w:right w:val="single" w:sz="2" w:space="0" w:color="000000"/>
                                      </w:divBdr>
                                    </w:div>
                                    <w:div w:id="466317269">
                                      <w:marLeft w:val="0"/>
                                      <w:marRight w:val="0"/>
                                      <w:marTop w:val="0"/>
                                      <w:marBottom w:val="0"/>
                                      <w:divBdr>
                                        <w:top w:val="single" w:sz="2" w:space="0" w:color="000000"/>
                                        <w:left w:val="single" w:sz="2" w:space="0" w:color="000000"/>
                                        <w:bottom w:val="single" w:sz="2" w:space="0" w:color="000000"/>
                                        <w:right w:val="single" w:sz="2" w:space="0" w:color="000000"/>
                                      </w:divBdr>
                                    </w:div>
                                    <w:div w:id="476840907">
                                      <w:marLeft w:val="0"/>
                                      <w:marRight w:val="0"/>
                                      <w:marTop w:val="0"/>
                                      <w:marBottom w:val="0"/>
                                      <w:divBdr>
                                        <w:top w:val="single" w:sz="2" w:space="0" w:color="000000"/>
                                        <w:left w:val="single" w:sz="2" w:space="0" w:color="000000"/>
                                        <w:bottom w:val="single" w:sz="2" w:space="0" w:color="000000"/>
                                        <w:right w:val="single" w:sz="2" w:space="0" w:color="000000"/>
                                      </w:divBdr>
                                    </w:div>
                                    <w:div w:id="477647136">
                                      <w:marLeft w:val="0"/>
                                      <w:marRight w:val="0"/>
                                      <w:marTop w:val="0"/>
                                      <w:marBottom w:val="0"/>
                                      <w:divBdr>
                                        <w:top w:val="single" w:sz="2" w:space="0" w:color="000000"/>
                                        <w:left w:val="single" w:sz="2" w:space="0" w:color="000000"/>
                                        <w:bottom w:val="single" w:sz="2" w:space="0" w:color="000000"/>
                                        <w:right w:val="single" w:sz="2" w:space="0" w:color="000000"/>
                                      </w:divBdr>
                                    </w:div>
                                    <w:div w:id="485048105">
                                      <w:marLeft w:val="0"/>
                                      <w:marRight w:val="0"/>
                                      <w:marTop w:val="0"/>
                                      <w:marBottom w:val="0"/>
                                      <w:divBdr>
                                        <w:top w:val="single" w:sz="2" w:space="0" w:color="000000"/>
                                        <w:left w:val="single" w:sz="2" w:space="0" w:color="000000"/>
                                        <w:bottom w:val="single" w:sz="2" w:space="0" w:color="000000"/>
                                        <w:right w:val="single" w:sz="2" w:space="0" w:color="000000"/>
                                      </w:divBdr>
                                    </w:div>
                                    <w:div w:id="490557698">
                                      <w:marLeft w:val="0"/>
                                      <w:marRight w:val="0"/>
                                      <w:marTop w:val="0"/>
                                      <w:marBottom w:val="0"/>
                                      <w:divBdr>
                                        <w:top w:val="single" w:sz="2" w:space="0" w:color="000000"/>
                                        <w:left w:val="single" w:sz="2" w:space="0" w:color="000000"/>
                                        <w:bottom w:val="single" w:sz="2" w:space="0" w:color="000000"/>
                                        <w:right w:val="single" w:sz="2" w:space="0" w:color="000000"/>
                                      </w:divBdr>
                                    </w:div>
                                    <w:div w:id="503517860">
                                      <w:marLeft w:val="0"/>
                                      <w:marRight w:val="0"/>
                                      <w:marTop w:val="0"/>
                                      <w:marBottom w:val="0"/>
                                      <w:divBdr>
                                        <w:top w:val="single" w:sz="2" w:space="0" w:color="000000"/>
                                        <w:left w:val="single" w:sz="2" w:space="0" w:color="000000"/>
                                        <w:bottom w:val="single" w:sz="2" w:space="0" w:color="000000"/>
                                        <w:right w:val="single" w:sz="2" w:space="0" w:color="000000"/>
                                      </w:divBdr>
                                    </w:div>
                                    <w:div w:id="508641184">
                                      <w:marLeft w:val="0"/>
                                      <w:marRight w:val="0"/>
                                      <w:marTop w:val="0"/>
                                      <w:marBottom w:val="0"/>
                                      <w:divBdr>
                                        <w:top w:val="single" w:sz="2" w:space="0" w:color="000000"/>
                                        <w:left w:val="single" w:sz="2" w:space="0" w:color="000000"/>
                                        <w:bottom w:val="single" w:sz="2" w:space="0" w:color="000000"/>
                                        <w:right w:val="single" w:sz="2" w:space="0" w:color="000000"/>
                                      </w:divBdr>
                                    </w:div>
                                    <w:div w:id="510217339">
                                      <w:marLeft w:val="0"/>
                                      <w:marRight w:val="0"/>
                                      <w:marTop w:val="312"/>
                                      <w:marBottom w:val="144"/>
                                      <w:divBdr>
                                        <w:top w:val="single" w:sz="2" w:space="0" w:color="000000"/>
                                        <w:left w:val="single" w:sz="2" w:space="0" w:color="000000"/>
                                        <w:bottom w:val="single" w:sz="2" w:space="0" w:color="000000"/>
                                        <w:right w:val="single" w:sz="2" w:space="0" w:color="000000"/>
                                      </w:divBdr>
                                    </w:div>
                                    <w:div w:id="553001662">
                                      <w:marLeft w:val="0"/>
                                      <w:marRight w:val="0"/>
                                      <w:marTop w:val="0"/>
                                      <w:marBottom w:val="0"/>
                                      <w:divBdr>
                                        <w:top w:val="single" w:sz="2" w:space="0" w:color="000000"/>
                                        <w:left w:val="single" w:sz="2" w:space="0" w:color="000000"/>
                                        <w:bottom w:val="single" w:sz="2" w:space="0" w:color="000000"/>
                                        <w:right w:val="single" w:sz="2" w:space="0" w:color="000000"/>
                                      </w:divBdr>
                                    </w:div>
                                    <w:div w:id="554632175">
                                      <w:marLeft w:val="0"/>
                                      <w:marRight w:val="0"/>
                                      <w:marTop w:val="0"/>
                                      <w:marBottom w:val="0"/>
                                      <w:divBdr>
                                        <w:top w:val="single" w:sz="2" w:space="0" w:color="000000"/>
                                        <w:left w:val="single" w:sz="2" w:space="0" w:color="000000"/>
                                        <w:bottom w:val="single" w:sz="2" w:space="0" w:color="000000"/>
                                        <w:right w:val="single" w:sz="2" w:space="0" w:color="000000"/>
                                      </w:divBdr>
                                    </w:div>
                                    <w:div w:id="573318210">
                                      <w:marLeft w:val="0"/>
                                      <w:marRight w:val="0"/>
                                      <w:marTop w:val="0"/>
                                      <w:marBottom w:val="0"/>
                                      <w:divBdr>
                                        <w:top w:val="single" w:sz="2" w:space="0" w:color="000000"/>
                                        <w:left w:val="single" w:sz="2" w:space="0" w:color="000000"/>
                                        <w:bottom w:val="single" w:sz="2" w:space="0" w:color="000000"/>
                                        <w:right w:val="single" w:sz="2" w:space="0" w:color="000000"/>
                                      </w:divBdr>
                                    </w:div>
                                    <w:div w:id="579022302">
                                      <w:marLeft w:val="0"/>
                                      <w:marRight w:val="0"/>
                                      <w:marTop w:val="0"/>
                                      <w:marBottom w:val="0"/>
                                      <w:divBdr>
                                        <w:top w:val="single" w:sz="2" w:space="0" w:color="000000"/>
                                        <w:left w:val="single" w:sz="2" w:space="0" w:color="000000"/>
                                        <w:bottom w:val="single" w:sz="2" w:space="0" w:color="000000"/>
                                        <w:right w:val="single" w:sz="2" w:space="0" w:color="000000"/>
                                      </w:divBdr>
                                    </w:div>
                                    <w:div w:id="581837103">
                                      <w:marLeft w:val="0"/>
                                      <w:marRight w:val="0"/>
                                      <w:marTop w:val="0"/>
                                      <w:marBottom w:val="0"/>
                                      <w:divBdr>
                                        <w:top w:val="single" w:sz="2" w:space="0" w:color="000000"/>
                                        <w:left w:val="single" w:sz="2" w:space="0" w:color="000000"/>
                                        <w:bottom w:val="single" w:sz="2" w:space="0" w:color="000000"/>
                                        <w:right w:val="single" w:sz="2" w:space="0" w:color="000000"/>
                                      </w:divBdr>
                                    </w:div>
                                    <w:div w:id="615989607">
                                      <w:marLeft w:val="0"/>
                                      <w:marRight w:val="0"/>
                                      <w:marTop w:val="0"/>
                                      <w:marBottom w:val="0"/>
                                      <w:divBdr>
                                        <w:top w:val="single" w:sz="2" w:space="0" w:color="000000"/>
                                        <w:left w:val="single" w:sz="2" w:space="0" w:color="000000"/>
                                        <w:bottom w:val="single" w:sz="2" w:space="0" w:color="000000"/>
                                        <w:right w:val="single" w:sz="2" w:space="0" w:color="000000"/>
                                      </w:divBdr>
                                    </w:div>
                                    <w:div w:id="621307932">
                                      <w:marLeft w:val="0"/>
                                      <w:marRight w:val="0"/>
                                      <w:marTop w:val="0"/>
                                      <w:marBottom w:val="0"/>
                                      <w:divBdr>
                                        <w:top w:val="single" w:sz="2" w:space="0" w:color="000000"/>
                                        <w:left w:val="single" w:sz="2" w:space="0" w:color="000000"/>
                                        <w:bottom w:val="single" w:sz="2" w:space="0" w:color="000000"/>
                                        <w:right w:val="single" w:sz="2" w:space="0" w:color="000000"/>
                                      </w:divBdr>
                                    </w:div>
                                    <w:div w:id="622081258">
                                      <w:marLeft w:val="0"/>
                                      <w:marRight w:val="0"/>
                                      <w:marTop w:val="0"/>
                                      <w:marBottom w:val="0"/>
                                      <w:divBdr>
                                        <w:top w:val="single" w:sz="2" w:space="0" w:color="000000"/>
                                        <w:left w:val="single" w:sz="2" w:space="0" w:color="000000"/>
                                        <w:bottom w:val="single" w:sz="2" w:space="0" w:color="000000"/>
                                        <w:right w:val="single" w:sz="2" w:space="0" w:color="000000"/>
                                      </w:divBdr>
                                    </w:div>
                                    <w:div w:id="646592770">
                                      <w:marLeft w:val="0"/>
                                      <w:marRight w:val="0"/>
                                      <w:marTop w:val="0"/>
                                      <w:marBottom w:val="0"/>
                                      <w:divBdr>
                                        <w:top w:val="single" w:sz="2" w:space="0" w:color="000000"/>
                                        <w:left w:val="single" w:sz="2" w:space="0" w:color="000000"/>
                                        <w:bottom w:val="single" w:sz="2" w:space="0" w:color="000000"/>
                                        <w:right w:val="single" w:sz="2" w:space="0" w:color="000000"/>
                                      </w:divBdr>
                                    </w:div>
                                    <w:div w:id="720252742">
                                      <w:marLeft w:val="0"/>
                                      <w:marRight w:val="0"/>
                                      <w:marTop w:val="312"/>
                                      <w:marBottom w:val="144"/>
                                      <w:divBdr>
                                        <w:top w:val="single" w:sz="2" w:space="0" w:color="000000"/>
                                        <w:left w:val="single" w:sz="2" w:space="0" w:color="000000"/>
                                        <w:bottom w:val="single" w:sz="2" w:space="0" w:color="000000"/>
                                        <w:right w:val="single" w:sz="2" w:space="0" w:color="000000"/>
                                      </w:divBdr>
                                    </w:div>
                                    <w:div w:id="721367968">
                                      <w:marLeft w:val="0"/>
                                      <w:marRight w:val="0"/>
                                      <w:marTop w:val="0"/>
                                      <w:marBottom w:val="0"/>
                                      <w:divBdr>
                                        <w:top w:val="single" w:sz="2" w:space="0" w:color="000000"/>
                                        <w:left w:val="single" w:sz="2" w:space="0" w:color="000000"/>
                                        <w:bottom w:val="single" w:sz="2" w:space="0" w:color="000000"/>
                                        <w:right w:val="single" w:sz="2" w:space="0" w:color="000000"/>
                                      </w:divBdr>
                                    </w:div>
                                    <w:div w:id="737561101">
                                      <w:marLeft w:val="0"/>
                                      <w:marRight w:val="0"/>
                                      <w:marTop w:val="0"/>
                                      <w:marBottom w:val="0"/>
                                      <w:divBdr>
                                        <w:top w:val="single" w:sz="2" w:space="0" w:color="000000"/>
                                        <w:left w:val="single" w:sz="2" w:space="0" w:color="000000"/>
                                        <w:bottom w:val="single" w:sz="2" w:space="0" w:color="000000"/>
                                        <w:right w:val="single" w:sz="2" w:space="0" w:color="000000"/>
                                      </w:divBdr>
                                    </w:div>
                                    <w:div w:id="748698894">
                                      <w:marLeft w:val="0"/>
                                      <w:marRight w:val="0"/>
                                      <w:marTop w:val="0"/>
                                      <w:marBottom w:val="0"/>
                                      <w:divBdr>
                                        <w:top w:val="single" w:sz="2" w:space="0" w:color="000000"/>
                                        <w:left w:val="single" w:sz="2" w:space="0" w:color="000000"/>
                                        <w:bottom w:val="single" w:sz="2" w:space="0" w:color="000000"/>
                                        <w:right w:val="single" w:sz="2" w:space="0" w:color="000000"/>
                                      </w:divBdr>
                                    </w:div>
                                    <w:div w:id="752167317">
                                      <w:marLeft w:val="0"/>
                                      <w:marRight w:val="0"/>
                                      <w:marTop w:val="0"/>
                                      <w:marBottom w:val="0"/>
                                      <w:divBdr>
                                        <w:top w:val="single" w:sz="2" w:space="0" w:color="000000"/>
                                        <w:left w:val="single" w:sz="2" w:space="0" w:color="000000"/>
                                        <w:bottom w:val="single" w:sz="2" w:space="0" w:color="000000"/>
                                        <w:right w:val="single" w:sz="2" w:space="0" w:color="000000"/>
                                      </w:divBdr>
                                    </w:div>
                                    <w:div w:id="763959347">
                                      <w:marLeft w:val="0"/>
                                      <w:marRight w:val="0"/>
                                      <w:marTop w:val="0"/>
                                      <w:marBottom w:val="0"/>
                                      <w:divBdr>
                                        <w:top w:val="single" w:sz="2" w:space="0" w:color="000000"/>
                                        <w:left w:val="single" w:sz="2" w:space="0" w:color="000000"/>
                                        <w:bottom w:val="single" w:sz="2" w:space="0" w:color="000000"/>
                                        <w:right w:val="single" w:sz="2" w:space="0" w:color="000000"/>
                                      </w:divBdr>
                                    </w:div>
                                    <w:div w:id="827869006">
                                      <w:marLeft w:val="0"/>
                                      <w:marRight w:val="0"/>
                                      <w:marTop w:val="0"/>
                                      <w:marBottom w:val="0"/>
                                      <w:divBdr>
                                        <w:top w:val="single" w:sz="2" w:space="0" w:color="000000"/>
                                        <w:left w:val="single" w:sz="2" w:space="0" w:color="000000"/>
                                        <w:bottom w:val="single" w:sz="2" w:space="0" w:color="000000"/>
                                        <w:right w:val="single" w:sz="2" w:space="0" w:color="000000"/>
                                      </w:divBdr>
                                    </w:div>
                                    <w:div w:id="859583504">
                                      <w:marLeft w:val="0"/>
                                      <w:marRight w:val="0"/>
                                      <w:marTop w:val="0"/>
                                      <w:marBottom w:val="0"/>
                                      <w:divBdr>
                                        <w:top w:val="single" w:sz="2" w:space="0" w:color="000000"/>
                                        <w:left w:val="single" w:sz="2" w:space="0" w:color="000000"/>
                                        <w:bottom w:val="single" w:sz="2" w:space="0" w:color="000000"/>
                                        <w:right w:val="single" w:sz="2" w:space="0" w:color="000000"/>
                                      </w:divBdr>
                                    </w:div>
                                    <w:div w:id="870456572">
                                      <w:marLeft w:val="0"/>
                                      <w:marRight w:val="0"/>
                                      <w:marTop w:val="0"/>
                                      <w:marBottom w:val="0"/>
                                      <w:divBdr>
                                        <w:top w:val="single" w:sz="2" w:space="0" w:color="000000"/>
                                        <w:left w:val="single" w:sz="2" w:space="0" w:color="000000"/>
                                        <w:bottom w:val="single" w:sz="2" w:space="0" w:color="000000"/>
                                        <w:right w:val="single" w:sz="2" w:space="0" w:color="000000"/>
                                      </w:divBdr>
                                    </w:div>
                                    <w:div w:id="909772639">
                                      <w:marLeft w:val="0"/>
                                      <w:marRight w:val="0"/>
                                      <w:marTop w:val="0"/>
                                      <w:marBottom w:val="0"/>
                                      <w:divBdr>
                                        <w:top w:val="single" w:sz="2" w:space="0" w:color="000000"/>
                                        <w:left w:val="single" w:sz="2" w:space="0" w:color="000000"/>
                                        <w:bottom w:val="single" w:sz="2" w:space="0" w:color="000000"/>
                                        <w:right w:val="single" w:sz="2" w:space="0" w:color="000000"/>
                                      </w:divBdr>
                                    </w:div>
                                    <w:div w:id="998267038">
                                      <w:marLeft w:val="0"/>
                                      <w:marRight w:val="0"/>
                                      <w:marTop w:val="0"/>
                                      <w:marBottom w:val="0"/>
                                      <w:divBdr>
                                        <w:top w:val="single" w:sz="2" w:space="0" w:color="000000"/>
                                        <w:left w:val="single" w:sz="2" w:space="0" w:color="000000"/>
                                        <w:bottom w:val="single" w:sz="2" w:space="0" w:color="000000"/>
                                        <w:right w:val="single" w:sz="2" w:space="0" w:color="000000"/>
                                      </w:divBdr>
                                    </w:div>
                                    <w:div w:id="1014457083">
                                      <w:marLeft w:val="0"/>
                                      <w:marRight w:val="0"/>
                                      <w:marTop w:val="0"/>
                                      <w:marBottom w:val="0"/>
                                      <w:divBdr>
                                        <w:top w:val="single" w:sz="2" w:space="0" w:color="000000"/>
                                        <w:left w:val="single" w:sz="2" w:space="0" w:color="000000"/>
                                        <w:bottom w:val="single" w:sz="2" w:space="0" w:color="000000"/>
                                        <w:right w:val="single" w:sz="2" w:space="0" w:color="000000"/>
                                      </w:divBdr>
                                    </w:div>
                                    <w:div w:id="1016155218">
                                      <w:marLeft w:val="0"/>
                                      <w:marRight w:val="0"/>
                                      <w:marTop w:val="0"/>
                                      <w:marBottom w:val="0"/>
                                      <w:divBdr>
                                        <w:top w:val="single" w:sz="2" w:space="0" w:color="000000"/>
                                        <w:left w:val="single" w:sz="2" w:space="0" w:color="000000"/>
                                        <w:bottom w:val="single" w:sz="2" w:space="0" w:color="000000"/>
                                        <w:right w:val="single" w:sz="2" w:space="0" w:color="000000"/>
                                      </w:divBdr>
                                    </w:div>
                                    <w:div w:id="1018388355">
                                      <w:marLeft w:val="0"/>
                                      <w:marRight w:val="0"/>
                                      <w:marTop w:val="0"/>
                                      <w:marBottom w:val="0"/>
                                      <w:divBdr>
                                        <w:top w:val="single" w:sz="2" w:space="0" w:color="000000"/>
                                        <w:left w:val="single" w:sz="2" w:space="0" w:color="000000"/>
                                        <w:bottom w:val="single" w:sz="2" w:space="0" w:color="000000"/>
                                        <w:right w:val="single" w:sz="2" w:space="0" w:color="000000"/>
                                      </w:divBdr>
                                    </w:div>
                                    <w:div w:id="1019425316">
                                      <w:marLeft w:val="0"/>
                                      <w:marRight w:val="0"/>
                                      <w:marTop w:val="0"/>
                                      <w:marBottom w:val="0"/>
                                      <w:divBdr>
                                        <w:top w:val="single" w:sz="2" w:space="0" w:color="000000"/>
                                        <w:left w:val="single" w:sz="2" w:space="0" w:color="000000"/>
                                        <w:bottom w:val="single" w:sz="2" w:space="0" w:color="000000"/>
                                        <w:right w:val="single" w:sz="2" w:space="0" w:color="000000"/>
                                      </w:divBdr>
                                    </w:div>
                                    <w:div w:id="1032003167">
                                      <w:marLeft w:val="0"/>
                                      <w:marRight w:val="0"/>
                                      <w:marTop w:val="0"/>
                                      <w:marBottom w:val="0"/>
                                      <w:divBdr>
                                        <w:top w:val="single" w:sz="2" w:space="0" w:color="000000"/>
                                        <w:left w:val="single" w:sz="2" w:space="0" w:color="000000"/>
                                        <w:bottom w:val="single" w:sz="2" w:space="0" w:color="000000"/>
                                        <w:right w:val="single" w:sz="2" w:space="0" w:color="000000"/>
                                      </w:divBdr>
                                    </w:div>
                                    <w:div w:id="1041398053">
                                      <w:marLeft w:val="0"/>
                                      <w:marRight w:val="0"/>
                                      <w:marTop w:val="0"/>
                                      <w:marBottom w:val="0"/>
                                      <w:divBdr>
                                        <w:top w:val="single" w:sz="2" w:space="0" w:color="000000"/>
                                        <w:left w:val="single" w:sz="2" w:space="0" w:color="000000"/>
                                        <w:bottom w:val="single" w:sz="2" w:space="0" w:color="000000"/>
                                        <w:right w:val="single" w:sz="2" w:space="0" w:color="000000"/>
                                      </w:divBdr>
                                    </w:div>
                                    <w:div w:id="1067873783">
                                      <w:marLeft w:val="0"/>
                                      <w:marRight w:val="0"/>
                                      <w:marTop w:val="0"/>
                                      <w:marBottom w:val="0"/>
                                      <w:divBdr>
                                        <w:top w:val="single" w:sz="2" w:space="0" w:color="000000"/>
                                        <w:left w:val="single" w:sz="2" w:space="0" w:color="000000"/>
                                        <w:bottom w:val="single" w:sz="2" w:space="0" w:color="000000"/>
                                        <w:right w:val="single" w:sz="2" w:space="0" w:color="000000"/>
                                      </w:divBdr>
                                    </w:div>
                                    <w:div w:id="1107851961">
                                      <w:marLeft w:val="0"/>
                                      <w:marRight w:val="0"/>
                                      <w:marTop w:val="0"/>
                                      <w:marBottom w:val="0"/>
                                      <w:divBdr>
                                        <w:top w:val="single" w:sz="2" w:space="0" w:color="000000"/>
                                        <w:left w:val="single" w:sz="2" w:space="0" w:color="000000"/>
                                        <w:bottom w:val="single" w:sz="2" w:space="0" w:color="000000"/>
                                        <w:right w:val="single" w:sz="2" w:space="0" w:color="000000"/>
                                      </w:divBdr>
                                    </w:div>
                                    <w:div w:id="1122773278">
                                      <w:marLeft w:val="0"/>
                                      <w:marRight w:val="0"/>
                                      <w:marTop w:val="0"/>
                                      <w:marBottom w:val="0"/>
                                      <w:divBdr>
                                        <w:top w:val="single" w:sz="2" w:space="0" w:color="000000"/>
                                        <w:left w:val="single" w:sz="2" w:space="0" w:color="000000"/>
                                        <w:bottom w:val="single" w:sz="2" w:space="0" w:color="000000"/>
                                        <w:right w:val="single" w:sz="2" w:space="0" w:color="000000"/>
                                      </w:divBdr>
                                    </w:div>
                                    <w:div w:id="1238320077">
                                      <w:marLeft w:val="0"/>
                                      <w:marRight w:val="0"/>
                                      <w:marTop w:val="0"/>
                                      <w:marBottom w:val="0"/>
                                      <w:divBdr>
                                        <w:top w:val="single" w:sz="2" w:space="0" w:color="000000"/>
                                        <w:left w:val="single" w:sz="2" w:space="0" w:color="000000"/>
                                        <w:bottom w:val="single" w:sz="2" w:space="0" w:color="000000"/>
                                        <w:right w:val="single" w:sz="2" w:space="0" w:color="000000"/>
                                      </w:divBdr>
                                    </w:div>
                                    <w:div w:id="1323317691">
                                      <w:marLeft w:val="0"/>
                                      <w:marRight w:val="0"/>
                                      <w:marTop w:val="0"/>
                                      <w:marBottom w:val="0"/>
                                      <w:divBdr>
                                        <w:top w:val="single" w:sz="2" w:space="0" w:color="000000"/>
                                        <w:left w:val="single" w:sz="2" w:space="0" w:color="000000"/>
                                        <w:bottom w:val="single" w:sz="2" w:space="0" w:color="000000"/>
                                        <w:right w:val="single" w:sz="2" w:space="0" w:color="000000"/>
                                      </w:divBdr>
                                    </w:div>
                                    <w:div w:id="1372414577">
                                      <w:marLeft w:val="0"/>
                                      <w:marRight w:val="0"/>
                                      <w:marTop w:val="0"/>
                                      <w:marBottom w:val="0"/>
                                      <w:divBdr>
                                        <w:top w:val="single" w:sz="2" w:space="0" w:color="000000"/>
                                        <w:left w:val="single" w:sz="2" w:space="0" w:color="000000"/>
                                        <w:bottom w:val="single" w:sz="2" w:space="0" w:color="000000"/>
                                        <w:right w:val="single" w:sz="2" w:space="0" w:color="000000"/>
                                      </w:divBdr>
                                    </w:div>
                                    <w:div w:id="1384712689">
                                      <w:marLeft w:val="0"/>
                                      <w:marRight w:val="0"/>
                                      <w:marTop w:val="0"/>
                                      <w:marBottom w:val="0"/>
                                      <w:divBdr>
                                        <w:top w:val="single" w:sz="2" w:space="0" w:color="000000"/>
                                        <w:left w:val="single" w:sz="2" w:space="0" w:color="000000"/>
                                        <w:bottom w:val="single" w:sz="2" w:space="0" w:color="000000"/>
                                        <w:right w:val="single" w:sz="2" w:space="0" w:color="000000"/>
                                      </w:divBdr>
                                    </w:div>
                                    <w:div w:id="1387727611">
                                      <w:marLeft w:val="0"/>
                                      <w:marRight w:val="0"/>
                                      <w:marTop w:val="0"/>
                                      <w:marBottom w:val="0"/>
                                      <w:divBdr>
                                        <w:top w:val="single" w:sz="2" w:space="0" w:color="000000"/>
                                        <w:left w:val="single" w:sz="2" w:space="0" w:color="000000"/>
                                        <w:bottom w:val="single" w:sz="2" w:space="0" w:color="000000"/>
                                        <w:right w:val="single" w:sz="2" w:space="0" w:color="000000"/>
                                      </w:divBdr>
                                    </w:div>
                                    <w:div w:id="1395350827">
                                      <w:marLeft w:val="0"/>
                                      <w:marRight w:val="0"/>
                                      <w:marTop w:val="0"/>
                                      <w:marBottom w:val="0"/>
                                      <w:divBdr>
                                        <w:top w:val="single" w:sz="2" w:space="0" w:color="000000"/>
                                        <w:left w:val="single" w:sz="2" w:space="0" w:color="000000"/>
                                        <w:bottom w:val="single" w:sz="2" w:space="0" w:color="000000"/>
                                        <w:right w:val="single" w:sz="2" w:space="0" w:color="000000"/>
                                      </w:divBdr>
                                    </w:div>
                                    <w:div w:id="1448549191">
                                      <w:marLeft w:val="0"/>
                                      <w:marRight w:val="0"/>
                                      <w:marTop w:val="0"/>
                                      <w:marBottom w:val="0"/>
                                      <w:divBdr>
                                        <w:top w:val="single" w:sz="2" w:space="0" w:color="000000"/>
                                        <w:left w:val="single" w:sz="2" w:space="0" w:color="000000"/>
                                        <w:bottom w:val="single" w:sz="2" w:space="0" w:color="000000"/>
                                        <w:right w:val="single" w:sz="2" w:space="0" w:color="000000"/>
                                      </w:divBdr>
                                    </w:div>
                                    <w:div w:id="1454909749">
                                      <w:marLeft w:val="0"/>
                                      <w:marRight w:val="0"/>
                                      <w:marTop w:val="0"/>
                                      <w:marBottom w:val="0"/>
                                      <w:divBdr>
                                        <w:top w:val="single" w:sz="2" w:space="0" w:color="000000"/>
                                        <w:left w:val="single" w:sz="2" w:space="0" w:color="000000"/>
                                        <w:bottom w:val="single" w:sz="2" w:space="0" w:color="000000"/>
                                        <w:right w:val="single" w:sz="2" w:space="0" w:color="000000"/>
                                      </w:divBdr>
                                    </w:div>
                                    <w:div w:id="1467503478">
                                      <w:marLeft w:val="0"/>
                                      <w:marRight w:val="0"/>
                                      <w:marTop w:val="0"/>
                                      <w:marBottom w:val="0"/>
                                      <w:divBdr>
                                        <w:top w:val="single" w:sz="2" w:space="0" w:color="000000"/>
                                        <w:left w:val="single" w:sz="2" w:space="0" w:color="000000"/>
                                        <w:bottom w:val="single" w:sz="2" w:space="0" w:color="000000"/>
                                        <w:right w:val="single" w:sz="2" w:space="0" w:color="000000"/>
                                      </w:divBdr>
                                    </w:div>
                                    <w:div w:id="1468861633">
                                      <w:marLeft w:val="0"/>
                                      <w:marRight w:val="0"/>
                                      <w:marTop w:val="0"/>
                                      <w:marBottom w:val="0"/>
                                      <w:divBdr>
                                        <w:top w:val="single" w:sz="2" w:space="0" w:color="000000"/>
                                        <w:left w:val="single" w:sz="2" w:space="0" w:color="000000"/>
                                        <w:bottom w:val="single" w:sz="2" w:space="0" w:color="000000"/>
                                        <w:right w:val="single" w:sz="2" w:space="0" w:color="000000"/>
                                      </w:divBdr>
                                    </w:div>
                                    <w:div w:id="1516648772">
                                      <w:marLeft w:val="0"/>
                                      <w:marRight w:val="0"/>
                                      <w:marTop w:val="0"/>
                                      <w:marBottom w:val="0"/>
                                      <w:divBdr>
                                        <w:top w:val="single" w:sz="2" w:space="0" w:color="000000"/>
                                        <w:left w:val="single" w:sz="2" w:space="0" w:color="000000"/>
                                        <w:bottom w:val="single" w:sz="2" w:space="0" w:color="000000"/>
                                        <w:right w:val="single" w:sz="2" w:space="0" w:color="000000"/>
                                      </w:divBdr>
                                    </w:div>
                                    <w:div w:id="1517882824">
                                      <w:marLeft w:val="0"/>
                                      <w:marRight w:val="0"/>
                                      <w:marTop w:val="0"/>
                                      <w:marBottom w:val="0"/>
                                      <w:divBdr>
                                        <w:top w:val="single" w:sz="2" w:space="0" w:color="000000"/>
                                        <w:left w:val="single" w:sz="2" w:space="0" w:color="000000"/>
                                        <w:bottom w:val="single" w:sz="2" w:space="0" w:color="000000"/>
                                        <w:right w:val="single" w:sz="2" w:space="0" w:color="000000"/>
                                      </w:divBdr>
                                    </w:div>
                                    <w:div w:id="1544442620">
                                      <w:marLeft w:val="0"/>
                                      <w:marRight w:val="0"/>
                                      <w:marTop w:val="0"/>
                                      <w:marBottom w:val="0"/>
                                      <w:divBdr>
                                        <w:top w:val="single" w:sz="2" w:space="0" w:color="000000"/>
                                        <w:left w:val="single" w:sz="2" w:space="0" w:color="000000"/>
                                        <w:bottom w:val="single" w:sz="2" w:space="0" w:color="000000"/>
                                        <w:right w:val="single" w:sz="2" w:space="0" w:color="000000"/>
                                      </w:divBdr>
                                    </w:div>
                                    <w:div w:id="1589843609">
                                      <w:marLeft w:val="0"/>
                                      <w:marRight w:val="0"/>
                                      <w:marTop w:val="0"/>
                                      <w:marBottom w:val="0"/>
                                      <w:divBdr>
                                        <w:top w:val="single" w:sz="2" w:space="0" w:color="000000"/>
                                        <w:left w:val="single" w:sz="2" w:space="0" w:color="000000"/>
                                        <w:bottom w:val="single" w:sz="2" w:space="0" w:color="000000"/>
                                        <w:right w:val="single" w:sz="2" w:space="0" w:color="000000"/>
                                      </w:divBdr>
                                    </w:div>
                                    <w:div w:id="1598054049">
                                      <w:marLeft w:val="0"/>
                                      <w:marRight w:val="0"/>
                                      <w:marTop w:val="0"/>
                                      <w:marBottom w:val="0"/>
                                      <w:divBdr>
                                        <w:top w:val="single" w:sz="2" w:space="0" w:color="000000"/>
                                        <w:left w:val="single" w:sz="2" w:space="0" w:color="000000"/>
                                        <w:bottom w:val="single" w:sz="2" w:space="0" w:color="000000"/>
                                        <w:right w:val="single" w:sz="2" w:space="0" w:color="000000"/>
                                      </w:divBdr>
                                    </w:div>
                                    <w:div w:id="1600023141">
                                      <w:marLeft w:val="0"/>
                                      <w:marRight w:val="0"/>
                                      <w:marTop w:val="0"/>
                                      <w:marBottom w:val="0"/>
                                      <w:divBdr>
                                        <w:top w:val="single" w:sz="2" w:space="0" w:color="000000"/>
                                        <w:left w:val="single" w:sz="2" w:space="0" w:color="000000"/>
                                        <w:bottom w:val="single" w:sz="2" w:space="0" w:color="000000"/>
                                        <w:right w:val="single" w:sz="2" w:space="0" w:color="000000"/>
                                      </w:divBdr>
                                    </w:div>
                                    <w:div w:id="1618754491">
                                      <w:marLeft w:val="0"/>
                                      <w:marRight w:val="0"/>
                                      <w:marTop w:val="0"/>
                                      <w:marBottom w:val="0"/>
                                      <w:divBdr>
                                        <w:top w:val="single" w:sz="2" w:space="0" w:color="000000"/>
                                        <w:left w:val="single" w:sz="2" w:space="0" w:color="000000"/>
                                        <w:bottom w:val="single" w:sz="2" w:space="0" w:color="000000"/>
                                        <w:right w:val="single" w:sz="2" w:space="0" w:color="000000"/>
                                      </w:divBdr>
                                    </w:div>
                                    <w:div w:id="1620188147">
                                      <w:marLeft w:val="0"/>
                                      <w:marRight w:val="0"/>
                                      <w:marTop w:val="312"/>
                                      <w:marBottom w:val="144"/>
                                      <w:divBdr>
                                        <w:top w:val="single" w:sz="2" w:space="0" w:color="000000"/>
                                        <w:left w:val="single" w:sz="2" w:space="0" w:color="000000"/>
                                        <w:bottom w:val="single" w:sz="2" w:space="0" w:color="000000"/>
                                        <w:right w:val="single" w:sz="2" w:space="0" w:color="000000"/>
                                      </w:divBdr>
                                    </w:div>
                                    <w:div w:id="1620450970">
                                      <w:marLeft w:val="0"/>
                                      <w:marRight w:val="0"/>
                                      <w:marTop w:val="0"/>
                                      <w:marBottom w:val="0"/>
                                      <w:divBdr>
                                        <w:top w:val="single" w:sz="2" w:space="0" w:color="000000"/>
                                        <w:left w:val="single" w:sz="2" w:space="0" w:color="000000"/>
                                        <w:bottom w:val="single" w:sz="2" w:space="0" w:color="000000"/>
                                        <w:right w:val="single" w:sz="2" w:space="0" w:color="000000"/>
                                      </w:divBdr>
                                    </w:div>
                                    <w:div w:id="1665356054">
                                      <w:marLeft w:val="0"/>
                                      <w:marRight w:val="0"/>
                                      <w:marTop w:val="0"/>
                                      <w:marBottom w:val="0"/>
                                      <w:divBdr>
                                        <w:top w:val="single" w:sz="2" w:space="0" w:color="000000"/>
                                        <w:left w:val="single" w:sz="2" w:space="0" w:color="000000"/>
                                        <w:bottom w:val="single" w:sz="2" w:space="0" w:color="000000"/>
                                        <w:right w:val="single" w:sz="2" w:space="0" w:color="000000"/>
                                      </w:divBdr>
                                    </w:div>
                                    <w:div w:id="1682127175">
                                      <w:marLeft w:val="0"/>
                                      <w:marRight w:val="0"/>
                                      <w:marTop w:val="0"/>
                                      <w:marBottom w:val="0"/>
                                      <w:divBdr>
                                        <w:top w:val="single" w:sz="2" w:space="0" w:color="000000"/>
                                        <w:left w:val="single" w:sz="2" w:space="0" w:color="000000"/>
                                        <w:bottom w:val="single" w:sz="2" w:space="0" w:color="000000"/>
                                        <w:right w:val="single" w:sz="2" w:space="0" w:color="000000"/>
                                      </w:divBdr>
                                    </w:div>
                                    <w:div w:id="1688798861">
                                      <w:marLeft w:val="0"/>
                                      <w:marRight w:val="0"/>
                                      <w:marTop w:val="0"/>
                                      <w:marBottom w:val="0"/>
                                      <w:divBdr>
                                        <w:top w:val="single" w:sz="2" w:space="0" w:color="000000"/>
                                        <w:left w:val="single" w:sz="2" w:space="0" w:color="000000"/>
                                        <w:bottom w:val="single" w:sz="2" w:space="0" w:color="000000"/>
                                        <w:right w:val="single" w:sz="2" w:space="0" w:color="000000"/>
                                      </w:divBdr>
                                    </w:div>
                                    <w:div w:id="1694306080">
                                      <w:marLeft w:val="0"/>
                                      <w:marRight w:val="0"/>
                                      <w:marTop w:val="0"/>
                                      <w:marBottom w:val="0"/>
                                      <w:divBdr>
                                        <w:top w:val="single" w:sz="2" w:space="0" w:color="000000"/>
                                        <w:left w:val="single" w:sz="2" w:space="0" w:color="000000"/>
                                        <w:bottom w:val="single" w:sz="2" w:space="0" w:color="000000"/>
                                        <w:right w:val="single" w:sz="2" w:space="0" w:color="000000"/>
                                      </w:divBdr>
                                    </w:div>
                                    <w:div w:id="1752964695">
                                      <w:marLeft w:val="0"/>
                                      <w:marRight w:val="0"/>
                                      <w:marTop w:val="0"/>
                                      <w:marBottom w:val="0"/>
                                      <w:divBdr>
                                        <w:top w:val="single" w:sz="2" w:space="0" w:color="000000"/>
                                        <w:left w:val="single" w:sz="2" w:space="0" w:color="000000"/>
                                        <w:bottom w:val="single" w:sz="2" w:space="0" w:color="000000"/>
                                        <w:right w:val="single" w:sz="2" w:space="0" w:color="000000"/>
                                      </w:divBdr>
                                    </w:div>
                                    <w:div w:id="1767072452">
                                      <w:marLeft w:val="0"/>
                                      <w:marRight w:val="0"/>
                                      <w:marTop w:val="0"/>
                                      <w:marBottom w:val="0"/>
                                      <w:divBdr>
                                        <w:top w:val="single" w:sz="2" w:space="0" w:color="000000"/>
                                        <w:left w:val="single" w:sz="2" w:space="0" w:color="000000"/>
                                        <w:bottom w:val="single" w:sz="2" w:space="0" w:color="000000"/>
                                        <w:right w:val="single" w:sz="2" w:space="0" w:color="000000"/>
                                      </w:divBdr>
                                    </w:div>
                                    <w:div w:id="1778863609">
                                      <w:marLeft w:val="0"/>
                                      <w:marRight w:val="0"/>
                                      <w:marTop w:val="0"/>
                                      <w:marBottom w:val="0"/>
                                      <w:divBdr>
                                        <w:top w:val="single" w:sz="2" w:space="0" w:color="000000"/>
                                        <w:left w:val="single" w:sz="2" w:space="0" w:color="000000"/>
                                        <w:bottom w:val="single" w:sz="2" w:space="0" w:color="000000"/>
                                        <w:right w:val="single" w:sz="2" w:space="0" w:color="000000"/>
                                      </w:divBdr>
                                    </w:div>
                                    <w:div w:id="1820001449">
                                      <w:marLeft w:val="0"/>
                                      <w:marRight w:val="0"/>
                                      <w:marTop w:val="0"/>
                                      <w:marBottom w:val="0"/>
                                      <w:divBdr>
                                        <w:top w:val="single" w:sz="2" w:space="0" w:color="000000"/>
                                        <w:left w:val="single" w:sz="2" w:space="0" w:color="000000"/>
                                        <w:bottom w:val="single" w:sz="2" w:space="0" w:color="000000"/>
                                        <w:right w:val="single" w:sz="2" w:space="0" w:color="000000"/>
                                      </w:divBdr>
                                    </w:div>
                                    <w:div w:id="1841920981">
                                      <w:marLeft w:val="0"/>
                                      <w:marRight w:val="0"/>
                                      <w:marTop w:val="312"/>
                                      <w:marBottom w:val="144"/>
                                      <w:divBdr>
                                        <w:top w:val="single" w:sz="2" w:space="0" w:color="000000"/>
                                        <w:left w:val="single" w:sz="2" w:space="0" w:color="000000"/>
                                        <w:bottom w:val="single" w:sz="2" w:space="0" w:color="000000"/>
                                        <w:right w:val="single" w:sz="2" w:space="0" w:color="000000"/>
                                      </w:divBdr>
                                    </w:div>
                                    <w:div w:id="1878733878">
                                      <w:marLeft w:val="0"/>
                                      <w:marRight w:val="0"/>
                                      <w:marTop w:val="0"/>
                                      <w:marBottom w:val="0"/>
                                      <w:divBdr>
                                        <w:top w:val="single" w:sz="2" w:space="0" w:color="000000"/>
                                        <w:left w:val="single" w:sz="2" w:space="0" w:color="000000"/>
                                        <w:bottom w:val="single" w:sz="2" w:space="0" w:color="000000"/>
                                        <w:right w:val="single" w:sz="2" w:space="0" w:color="000000"/>
                                      </w:divBdr>
                                    </w:div>
                                    <w:div w:id="1888028583">
                                      <w:marLeft w:val="0"/>
                                      <w:marRight w:val="0"/>
                                      <w:marTop w:val="0"/>
                                      <w:marBottom w:val="0"/>
                                      <w:divBdr>
                                        <w:top w:val="single" w:sz="2" w:space="0" w:color="000000"/>
                                        <w:left w:val="single" w:sz="2" w:space="0" w:color="000000"/>
                                        <w:bottom w:val="single" w:sz="2" w:space="0" w:color="000000"/>
                                        <w:right w:val="single" w:sz="2" w:space="0" w:color="000000"/>
                                      </w:divBdr>
                                    </w:div>
                                    <w:div w:id="1895391322">
                                      <w:marLeft w:val="0"/>
                                      <w:marRight w:val="0"/>
                                      <w:marTop w:val="0"/>
                                      <w:marBottom w:val="0"/>
                                      <w:divBdr>
                                        <w:top w:val="single" w:sz="2" w:space="0" w:color="000000"/>
                                        <w:left w:val="single" w:sz="2" w:space="0" w:color="000000"/>
                                        <w:bottom w:val="single" w:sz="2" w:space="0" w:color="000000"/>
                                        <w:right w:val="single" w:sz="2" w:space="0" w:color="000000"/>
                                      </w:divBdr>
                                    </w:div>
                                    <w:div w:id="1941836544">
                                      <w:marLeft w:val="0"/>
                                      <w:marRight w:val="0"/>
                                      <w:marTop w:val="0"/>
                                      <w:marBottom w:val="0"/>
                                      <w:divBdr>
                                        <w:top w:val="single" w:sz="2" w:space="0" w:color="000000"/>
                                        <w:left w:val="single" w:sz="2" w:space="0" w:color="000000"/>
                                        <w:bottom w:val="single" w:sz="2" w:space="0" w:color="000000"/>
                                        <w:right w:val="single" w:sz="2" w:space="0" w:color="000000"/>
                                      </w:divBdr>
                                    </w:div>
                                    <w:div w:id="1952935763">
                                      <w:marLeft w:val="0"/>
                                      <w:marRight w:val="0"/>
                                      <w:marTop w:val="0"/>
                                      <w:marBottom w:val="0"/>
                                      <w:divBdr>
                                        <w:top w:val="single" w:sz="2" w:space="0" w:color="000000"/>
                                        <w:left w:val="single" w:sz="2" w:space="0" w:color="000000"/>
                                        <w:bottom w:val="single" w:sz="2" w:space="0" w:color="000000"/>
                                        <w:right w:val="single" w:sz="2" w:space="0" w:color="000000"/>
                                      </w:divBdr>
                                    </w:div>
                                    <w:div w:id="1953242447">
                                      <w:marLeft w:val="0"/>
                                      <w:marRight w:val="0"/>
                                      <w:marTop w:val="0"/>
                                      <w:marBottom w:val="0"/>
                                      <w:divBdr>
                                        <w:top w:val="single" w:sz="2" w:space="0" w:color="000000"/>
                                        <w:left w:val="single" w:sz="2" w:space="0" w:color="000000"/>
                                        <w:bottom w:val="single" w:sz="2" w:space="0" w:color="000000"/>
                                        <w:right w:val="single" w:sz="2" w:space="0" w:color="000000"/>
                                      </w:divBdr>
                                    </w:div>
                                    <w:div w:id="1960917112">
                                      <w:marLeft w:val="0"/>
                                      <w:marRight w:val="0"/>
                                      <w:marTop w:val="0"/>
                                      <w:marBottom w:val="0"/>
                                      <w:divBdr>
                                        <w:top w:val="single" w:sz="2" w:space="0" w:color="000000"/>
                                        <w:left w:val="single" w:sz="2" w:space="0" w:color="000000"/>
                                        <w:bottom w:val="single" w:sz="2" w:space="0" w:color="000000"/>
                                        <w:right w:val="single" w:sz="2" w:space="0" w:color="000000"/>
                                      </w:divBdr>
                                    </w:div>
                                    <w:div w:id="1971284920">
                                      <w:marLeft w:val="0"/>
                                      <w:marRight w:val="0"/>
                                      <w:marTop w:val="0"/>
                                      <w:marBottom w:val="0"/>
                                      <w:divBdr>
                                        <w:top w:val="single" w:sz="2" w:space="0" w:color="000000"/>
                                        <w:left w:val="single" w:sz="2" w:space="0" w:color="000000"/>
                                        <w:bottom w:val="single" w:sz="2" w:space="0" w:color="000000"/>
                                        <w:right w:val="single" w:sz="2" w:space="0" w:color="000000"/>
                                      </w:divBdr>
                                    </w:div>
                                    <w:div w:id="2005013413">
                                      <w:marLeft w:val="0"/>
                                      <w:marRight w:val="0"/>
                                      <w:marTop w:val="0"/>
                                      <w:marBottom w:val="0"/>
                                      <w:divBdr>
                                        <w:top w:val="single" w:sz="2" w:space="0" w:color="000000"/>
                                        <w:left w:val="single" w:sz="2" w:space="0" w:color="000000"/>
                                        <w:bottom w:val="single" w:sz="2" w:space="0" w:color="000000"/>
                                        <w:right w:val="single" w:sz="2" w:space="0" w:color="000000"/>
                                      </w:divBdr>
                                    </w:div>
                                    <w:div w:id="2018919497">
                                      <w:marLeft w:val="0"/>
                                      <w:marRight w:val="0"/>
                                      <w:marTop w:val="0"/>
                                      <w:marBottom w:val="0"/>
                                      <w:divBdr>
                                        <w:top w:val="single" w:sz="2" w:space="0" w:color="000000"/>
                                        <w:left w:val="single" w:sz="2" w:space="0" w:color="000000"/>
                                        <w:bottom w:val="single" w:sz="2" w:space="0" w:color="000000"/>
                                        <w:right w:val="single" w:sz="2" w:space="0" w:color="000000"/>
                                      </w:divBdr>
                                    </w:div>
                                    <w:div w:id="2081902551">
                                      <w:marLeft w:val="0"/>
                                      <w:marRight w:val="0"/>
                                      <w:marTop w:val="0"/>
                                      <w:marBottom w:val="0"/>
                                      <w:divBdr>
                                        <w:top w:val="single" w:sz="2" w:space="0" w:color="000000"/>
                                        <w:left w:val="single" w:sz="2" w:space="0" w:color="000000"/>
                                        <w:bottom w:val="single" w:sz="2" w:space="0" w:color="000000"/>
                                        <w:right w:val="single" w:sz="2" w:space="0" w:color="000000"/>
                                      </w:divBdr>
                                    </w:div>
                                    <w:div w:id="2095472367">
                                      <w:marLeft w:val="0"/>
                                      <w:marRight w:val="0"/>
                                      <w:marTop w:val="312"/>
                                      <w:marBottom w:val="144"/>
                                      <w:divBdr>
                                        <w:top w:val="single" w:sz="2" w:space="0" w:color="000000"/>
                                        <w:left w:val="single" w:sz="2" w:space="0" w:color="000000"/>
                                        <w:bottom w:val="single" w:sz="2" w:space="0" w:color="000000"/>
                                        <w:right w:val="single" w:sz="2" w:space="0" w:color="000000"/>
                                      </w:divBdr>
                                    </w:div>
                                    <w:div w:id="2096894070">
                                      <w:marLeft w:val="0"/>
                                      <w:marRight w:val="0"/>
                                      <w:marTop w:val="0"/>
                                      <w:marBottom w:val="0"/>
                                      <w:divBdr>
                                        <w:top w:val="single" w:sz="2" w:space="0" w:color="000000"/>
                                        <w:left w:val="single" w:sz="2" w:space="0" w:color="000000"/>
                                        <w:bottom w:val="single" w:sz="2" w:space="0" w:color="000000"/>
                                        <w:right w:val="single" w:sz="2" w:space="0" w:color="000000"/>
                                      </w:divBdr>
                                    </w:div>
                                    <w:div w:id="2134248402">
                                      <w:marLeft w:val="0"/>
                                      <w:marRight w:val="0"/>
                                      <w:marTop w:val="0"/>
                                      <w:marBottom w:val="0"/>
                                      <w:divBdr>
                                        <w:top w:val="single" w:sz="2" w:space="0" w:color="000000"/>
                                        <w:left w:val="single" w:sz="2" w:space="0" w:color="000000"/>
                                        <w:bottom w:val="single" w:sz="2" w:space="0" w:color="000000"/>
                                        <w:right w:val="single" w:sz="2" w:space="0" w:color="000000"/>
                                      </w:divBdr>
                                    </w:div>
                                    <w:div w:id="2146846676">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sChild>
            </w:div>
            <w:div w:id="2024933949">
              <w:marLeft w:val="0"/>
              <w:marRight w:val="0"/>
              <w:marTop w:val="0"/>
              <w:marBottom w:val="0"/>
              <w:divBdr>
                <w:top w:val="single" w:sz="2" w:space="0" w:color="000000"/>
                <w:left w:val="single" w:sz="2" w:space="0" w:color="000000"/>
                <w:bottom w:val="single" w:sz="2" w:space="0" w:color="000000"/>
                <w:right w:val="single" w:sz="2" w:space="0" w:color="000000"/>
              </w:divBdr>
              <w:divsChild>
                <w:div w:id="1652757048">
                  <w:marLeft w:val="0"/>
                  <w:marRight w:val="0"/>
                  <w:marTop w:val="0"/>
                  <w:marBottom w:val="0"/>
                  <w:divBdr>
                    <w:top w:val="single" w:sz="2" w:space="0" w:color="000000"/>
                    <w:left w:val="single" w:sz="2" w:space="0" w:color="000000"/>
                    <w:bottom w:val="single" w:sz="2" w:space="0" w:color="000000"/>
                    <w:right w:val="single" w:sz="2" w:space="0" w:color="000000"/>
                  </w:divBdr>
                  <w:divsChild>
                    <w:div w:id="954944730">
                      <w:marLeft w:val="0"/>
                      <w:marRight w:val="0"/>
                      <w:marTop w:val="0"/>
                      <w:marBottom w:val="0"/>
                      <w:divBdr>
                        <w:top w:val="single" w:sz="2" w:space="0" w:color="000000"/>
                        <w:left w:val="single" w:sz="2" w:space="0" w:color="000000"/>
                        <w:bottom w:val="single" w:sz="2" w:space="0" w:color="000000"/>
                        <w:right w:val="single" w:sz="2" w:space="0" w:color="000000"/>
                      </w:divBdr>
                      <w:divsChild>
                        <w:div w:id="1585143302">
                          <w:marLeft w:val="0"/>
                          <w:marRight w:val="0"/>
                          <w:marTop w:val="0"/>
                          <w:marBottom w:val="0"/>
                          <w:divBdr>
                            <w:top w:val="single" w:sz="2" w:space="0" w:color="000000"/>
                            <w:left w:val="single" w:sz="2" w:space="0" w:color="000000"/>
                            <w:bottom w:val="single" w:sz="2" w:space="0" w:color="000000"/>
                            <w:right w:val="single" w:sz="2" w:space="0" w:color="000000"/>
                          </w:divBdr>
                          <w:divsChild>
                            <w:div w:id="1553929116">
                              <w:marLeft w:val="0"/>
                              <w:marRight w:val="0"/>
                              <w:marTop w:val="0"/>
                              <w:marBottom w:val="0"/>
                              <w:divBdr>
                                <w:top w:val="single" w:sz="2" w:space="0" w:color="000000"/>
                                <w:left w:val="single" w:sz="2" w:space="0" w:color="000000"/>
                                <w:bottom w:val="single" w:sz="2" w:space="0" w:color="000000"/>
                                <w:right w:val="single" w:sz="2" w:space="0" w:color="000000"/>
                              </w:divBdr>
                              <w:divsChild>
                                <w:div w:id="421804809">
                                  <w:marLeft w:val="0"/>
                                  <w:marRight w:val="0"/>
                                  <w:marTop w:val="0"/>
                                  <w:marBottom w:val="0"/>
                                  <w:divBdr>
                                    <w:top w:val="single" w:sz="2" w:space="0" w:color="000000"/>
                                    <w:left w:val="single" w:sz="2" w:space="0" w:color="000000"/>
                                    <w:bottom w:val="single" w:sz="2" w:space="0" w:color="000000"/>
                                    <w:right w:val="single" w:sz="2" w:space="0" w:color="000000"/>
                                  </w:divBdr>
                                  <w:divsChild>
                                    <w:div w:id="2084721644">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sChild>
            </w:div>
          </w:divsChild>
        </w:div>
      </w:divsChild>
    </w:div>
    <w:div w:id="1940331870">
      <w:bodyDiv w:val="1"/>
      <w:marLeft w:val="0"/>
      <w:marRight w:val="0"/>
      <w:marTop w:val="0"/>
      <w:marBottom w:val="0"/>
      <w:divBdr>
        <w:top w:val="none" w:sz="0" w:space="0" w:color="auto"/>
        <w:left w:val="none" w:sz="0" w:space="0" w:color="auto"/>
        <w:bottom w:val="none" w:sz="0" w:space="0" w:color="auto"/>
        <w:right w:val="none" w:sz="0" w:space="0" w:color="auto"/>
      </w:divBdr>
      <w:divsChild>
        <w:div w:id="528758237">
          <w:marLeft w:val="0"/>
          <w:marRight w:val="0"/>
          <w:marTop w:val="0"/>
          <w:marBottom w:val="0"/>
          <w:divBdr>
            <w:top w:val="none" w:sz="0" w:space="0" w:color="auto"/>
            <w:left w:val="none" w:sz="0" w:space="0" w:color="auto"/>
            <w:bottom w:val="none" w:sz="0" w:space="0" w:color="auto"/>
            <w:right w:val="none" w:sz="0" w:space="0" w:color="auto"/>
          </w:divBdr>
          <w:divsChild>
            <w:div w:id="77680270">
              <w:marLeft w:val="0"/>
              <w:marRight w:val="0"/>
              <w:marTop w:val="0"/>
              <w:marBottom w:val="0"/>
              <w:divBdr>
                <w:top w:val="single" w:sz="2" w:space="0" w:color="000000"/>
                <w:left w:val="single" w:sz="2" w:space="0" w:color="000000"/>
                <w:bottom w:val="single" w:sz="2" w:space="0" w:color="000000"/>
                <w:right w:val="single" w:sz="2" w:space="0" w:color="000000"/>
              </w:divBdr>
            </w:div>
            <w:div w:id="633412871">
              <w:marLeft w:val="0"/>
              <w:marRight w:val="0"/>
              <w:marTop w:val="0"/>
              <w:marBottom w:val="0"/>
              <w:divBdr>
                <w:top w:val="single" w:sz="2" w:space="0" w:color="000000"/>
                <w:left w:val="single" w:sz="2" w:space="0" w:color="000000"/>
                <w:bottom w:val="single" w:sz="2" w:space="0" w:color="000000"/>
                <w:right w:val="single" w:sz="2" w:space="0" w:color="000000"/>
              </w:divBdr>
            </w:div>
            <w:div w:id="1142961045">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 w:id="1978100336">
      <w:bodyDiv w:val="1"/>
      <w:marLeft w:val="0"/>
      <w:marRight w:val="0"/>
      <w:marTop w:val="0"/>
      <w:marBottom w:val="0"/>
      <w:divBdr>
        <w:top w:val="none" w:sz="0" w:space="0" w:color="auto"/>
        <w:left w:val="none" w:sz="0" w:space="0" w:color="auto"/>
        <w:bottom w:val="none" w:sz="0" w:space="0" w:color="auto"/>
        <w:right w:val="none" w:sz="0" w:space="0" w:color="auto"/>
      </w:divBdr>
      <w:divsChild>
        <w:div w:id="347022315">
          <w:marLeft w:val="0"/>
          <w:marRight w:val="0"/>
          <w:marTop w:val="0"/>
          <w:marBottom w:val="0"/>
          <w:divBdr>
            <w:top w:val="none" w:sz="0" w:space="0" w:color="auto"/>
            <w:left w:val="none" w:sz="0" w:space="0" w:color="auto"/>
            <w:bottom w:val="none" w:sz="0" w:space="0" w:color="auto"/>
            <w:right w:val="none" w:sz="0" w:space="0" w:color="auto"/>
          </w:divBdr>
        </w:div>
      </w:divsChild>
    </w:div>
    <w:div w:id="2011903320">
      <w:bodyDiv w:val="1"/>
      <w:marLeft w:val="0"/>
      <w:marRight w:val="0"/>
      <w:marTop w:val="0"/>
      <w:marBottom w:val="0"/>
      <w:divBdr>
        <w:top w:val="none" w:sz="0" w:space="0" w:color="auto"/>
        <w:left w:val="none" w:sz="0" w:space="0" w:color="auto"/>
        <w:bottom w:val="none" w:sz="0" w:space="0" w:color="auto"/>
        <w:right w:val="none" w:sz="0" w:space="0" w:color="auto"/>
      </w:divBdr>
      <w:divsChild>
        <w:div w:id="656038985">
          <w:marLeft w:val="0"/>
          <w:marRight w:val="0"/>
          <w:marTop w:val="0"/>
          <w:marBottom w:val="0"/>
          <w:divBdr>
            <w:top w:val="none" w:sz="0" w:space="0" w:color="auto"/>
            <w:left w:val="none" w:sz="0" w:space="0" w:color="auto"/>
            <w:bottom w:val="none" w:sz="0" w:space="0" w:color="auto"/>
            <w:right w:val="none" w:sz="0" w:space="0" w:color="auto"/>
          </w:divBdr>
        </w:div>
      </w:divsChild>
    </w:div>
    <w:div w:id="2025588829">
      <w:bodyDiv w:val="1"/>
      <w:marLeft w:val="0"/>
      <w:marRight w:val="0"/>
      <w:marTop w:val="0"/>
      <w:marBottom w:val="0"/>
      <w:divBdr>
        <w:top w:val="none" w:sz="0" w:space="0" w:color="auto"/>
        <w:left w:val="none" w:sz="0" w:space="0" w:color="auto"/>
        <w:bottom w:val="none" w:sz="0" w:space="0" w:color="auto"/>
        <w:right w:val="none" w:sz="0" w:space="0" w:color="auto"/>
      </w:divBdr>
      <w:divsChild>
        <w:div w:id="1415200909">
          <w:marLeft w:val="0"/>
          <w:marRight w:val="0"/>
          <w:marTop w:val="0"/>
          <w:marBottom w:val="0"/>
          <w:divBdr>
            <w:top w:val="none" w:sz="0" w:space="0" w:color="auto"/>
            <w:left w:val="none" w:sz="0" w:space="0" w:color="auto"/>
            <w:bottom w:val="none" w:sz="0" w:space="0" w:color="auto"/>
            <w:right w:val="none" w:sz="0" w:space="0" w:color="auto"/>
          </w:divBdr>
        </w:div>
      </w:divsChild>
    </w:div>
    <w:div w:id="2027822483">
      <w:bodyDiv w:val="1"/>
      <w:marLeft w:val="0"/>
      <w:marRight w:val="0"/>
      <w:marTop w:val="0"/>
      <w:marBottom w:val="0"/>
      <w:divBdr>
        <w:top w:val="none" w:sz="0" w:space="0" w:color="auto"/>
        <w:left w:val="none" w:sz="0" w:space="0" w:color="auto"/>
        <w:bottom w:val="none" w:sz="0" w:space="0" w:color="auto"/>
        <w:right w:val="none" w:sz="0" w:space="0" w:color="auto"/>
      </w:divBdr>
      <w:divsChild>
        <w:div w:id="1292055485">
          <w:marLeft w:val="0"/>
          <w:marRight w:val="0"/>
          <w:marTop w:val="0"/>
          <w:marBottom w:val="0"/>
          <w:divBdr>
            <w:top w:val="none" w:sz="0" w:space="0" w:color="auto"/>
            <w:left w:val="none" w:sz="0" w:space="0" w:color="auto"/>
            <w:bottom w:val="none" w:sz="0" w:space="0" w:color="auto"/>
            <w:right w:val="none" w:sz="0" w:space="0" w:color="auto"/>
          </w:divBdr>
        </w:div>
      </w:divsChild>
    </w:div>
    <w:div w:id="2029065693">
      <w:bodyDiv w:val="1"/>
      <w:marLeft w:val="0"/>
      <w:marRight w:val="0"/>
      <w:marTop w:val="0"/>
      <w:marBottom w:val="0"/>
      <w:divBdr>
        <w:top w:val="none" w:sz="0" w:space="0" w:color="auto"/>
        <w:left w:val="none" w:sz="0" w:space="0" w:color="auto"/>
        <w:bottom w:val="none" w:sz="0" w:space="0" w:color="auto"/>
        <w:right w:val="none" w:sz="0" w:space="0" w:color="auto"/>
      </w:divBdr>
      <w:divsChild>
        <w:div w:id="852500472">
          <w:marLeft w:val="0"/>
          <w:marRight w:val="0"/>
          <w:marTop w:val="0"/>
          <w:marBottom w:val="0"/>
          <w:divBdr>
            <w:top w:val="none" w:sz="0" w:space="0" w:color="auto"/>
            <w:left w:val="none" w:sz="0" w:space="0" w:color="auto"/>
            <w:bottom w:val="none" w:sz="0" w:space="0" w:color="auto"/>
            <w:right w:val="none" w:sz="0" w:space="0" w:color="auto"/>
          </w:divBdr>
        </w:div>
      </w:divsChild>
    </w:div>
    <w:div w:id="2031758093">
      <w:bodyDiv w:val="1"/>
      <w:marLeft w:val="0"/>
      <w:marRight w:val="0"/>
      <w:marTop w:val="0"/>
      <w:marBottom w:val="0"/>
      <w:divBdr>
        <w:top w:val="none" w:sz="0" w:space="0" w:color="auto"/>
        <w:left w:val="none" w:sz="0" w:space="0" w:color="auto"/>
        <w:bottom w:val="none" w:sz="0" w:space="0" w:color="auto"/>
        <w:right w:val="none" w:sz="0" w:space="0" w:color="auto"/>
      </w:divBdr>
      <w:divsChild>
        <w:div w:id="997418618">
          <w:marLeft w:val="0"/>
          <w:marRight w:val="0"/>
          <w:marTop w:val="0"/>
          <w:marBottom w:val="0"/>
          <w:divBdr>
            <w:top w:val="none" w:sz="0" w:space="0" w:color="auto"/>
            <w:left w:val="none" w:sz="0" w:space="0" w:color="auto"/>
            <w:bottom w:val="none" w:sz="0" w:space="0" w:color="auto"/>
            <w:right w:val="none" w:sz="0" w:space="0" w:color="auto"/>
          </w:divBdr>
        </w:div>
      </w:divsChild>
    </w:div>
    <w:div w:id="2059234528">
      <w:bodyDiv w:val="1"/>
      <w:marLeft w:val="0"/>
      <w:marRight w:val="0"/>
      <w:marTop w:val="0"/>
      <w:marBottom w:val="0"/>
      <w:divBdr>
        <w:top w:val="none" w:sz="0" w:space="0" w:color="auto"/>
        <w:left w:val="none" w:sz="0" w:space="0" w:color="auto"/>
        <w:bottom w:val="none" w:sz="0" w:space="0" w:color="auto"/>
        <w:right w:val="none" w:sz="0" w:space="0" w:color="auto"/>
      </w:divBdr>
      <w:divsChild>
        <w:div w:id="687408108">
          <w:marLeft w:val="0"/>
          <w:marRight w:val="0"/>
          <w:marTop w:val="0"/>
          <w:marBottom w:val="0"/>
          <w:divBdr>
            <w:top w:val="none" w:sz="0" w:space="0" w:color="auto"/>
            <w:left w:val="none" w:sz="0" w:space="0" w:color="auto"/>
            <w:bottom w:val="none" w:sz="0" w:space="0" w:color="auto"/>
            <w:right w:val="none" w:sz="0" w:space="0" w:color="auto"/>
          </w:divBdr>
        </w:div>
      </w:divsChild>
    </w:div>
    <w:div w:id="2146851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hart" Target="charts/chart3.xml"/><Relationship Id="rId18" Type="http://schemas.openxmlformats.org/officeDocument/2006/relationships/chart" Target="charts/chart8.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1.jpg"/><Relationship Id="rId7" Type="http://schemas.openxmlformats.org/officeDocument/2006/relationships/settings" Target="settings.xml"/><Relationship Id="rId12" Type="http://schemas.openxmlformats.org/officeDocument/2006/relationships/chart" Target="charts/chart2.xml"/><Relationship Id="rId17" Type="http://schemas.openxmlformats.org/officeDocument/2006/relationships/chart" Target="charts/chart7.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chart" Target="charts/chart6.xml"/><Relationship Id="rId20" Type="http://schemas.openxmlformats.org/officeDocument/2006/relationships/chart" Target="charts/chart10.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hart" Target="charts/chart1.xml"/><Relationship Id="rId24" Type="http://schemas.openxmlformats.org/officeDocument/2006/relationships/image" Target="media/image3.png"/><Relationship Id="rId5" Type="http://schemas.openxmlformats.org/officeDocument/2006/relationships/numbering" Target="numbering.xml"/><Relationship Id="rId15" Type="http://schemas.openxmlformats.org/officeDocument/2006/relationships/chart" Target="charts/chart5.xml"/><Relationship Id="rId23" Type="http://schemas.openxmlformats.org/officeDocument/2006/relationships/image" Target="media/image2.jpeg"/><Relationship Id="rId10" Type="http://schemas.openxmlformats.org/officeDocument/2006/relationships/endnotes" Target="endnotes.xml"/><Relationship Id="rId19" Type="http://schemas.openxmlformats.org/officeDocument/2006/relationships/chart" Target="charts/chart9.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hart" Target="charts/chart4.xml"/><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13" Type="http://schemas.openxmlformats.org/officeDocument/2006/relationships/hyperlink" Target="https://likumi.lv/ta/id/359947-specialas-regulativas-vides-noteikumi" TargetMode="External"/><Relationship Id="rId18" Type="http://schemas.openxmlformats.org/officeDocument/2006/relationships/hyperlink" Target="https://gren.com/lv/energija-no-atkritumiem/" TargetMode="External"/><Relationship Id="rId26" Type="http://schemas.openxmlformats.org/officeDocument/2006/relationships/hyperlink" Target="https://www.sciencedirect.com/science/article/pii/S2212982022004644" TargetMode="External"/><Relationship Id="rId3" Type="http://schemas.openxmlformats.org/officeDocument/2006/relationships/hyperlink" Target="https://likumi.lv/ta/id/321037-par-nacionalas-industrialas-politikas-pamatnostadnem-20212027-gadam" TargetMode="External"/><Relationship Id="rId21" Type="http://schemas.openxmlformats.org/officeDocument/2006/relationships/hyperlink" Target="https://single-market-economy.ec.europa.eu/sectors/raw-materials/areas-specific-interest/critical-raw-materials_en" TargetMode="External"/><Relationship Id="rId34" Type="http://schemas.openxmlformats.org/officeDocument/2006/relationships/hyperlink" Target="https://www.clean-hydrogen.europa.eu/index_en" TargetMode="External"/><Relationship Id="rId7" Type="http://schemas.openxmlformats.org/officeDocument/2006/relationships/hyperlink" Target="https://www.iea.org/energy-system/industry" TargetMode="External"/><Relationship Id="rId12" Type="http://schemas.openxmlformats.org/officeDocument/2006/relationships/hyperlink" Target="https://eur-lex.europa.eu/legal-content/LV/TXT/?uri=CELEX:52025DC0079" TargetMode="External"/><Relationship Id="rId17" Type="http://schemas.openxmlformats.org/officeDocument/2006/relationships/hyperlink" Target="https://schwenk.lv/par-schwenk/schwenk-latvija/" TargetMode="External"/><Relationship Id="rId25" Type="http://schemas.openxmlformats.org/officeDocument/2006/relationships/hyperlink" Target="https://royalsociety.org/news-resources/projects/low-carbon-energy-programme/green-ammonia/" TargetMode="External"/><Relationship Id="rId33" Type="http://schemas.openxmlformats.org/officeDocument/2006/relationships/hyperlink" Target="https://thedocs.worldbank.org/en/doc/868791538489129308-0090022018/Rapid-Diagnostic-Tool-Excel-form" TargetMode="External"/><Relationship Id="rId2" Type="http://schemas.openxmlformats.org/officeDocument/2006/relationships/hyperlink" Target="https://www.mk.gov.lv/lv/latvijas-nacionalais-attistibas-plans" TargetMode="External"/><Relationship Id="rId16" Type="http://schemas.openxmlformats.org/officeDocument/2006/relationships/hyperlink" Target="https://protiumtech.com/" TargetMode="External"/><Relationship Id="rId20" Type="http://schemas.openxmlformats.org/officeDocument/2006/relationships/hyperlink" Target="https://ec.europa.eu/newsroom/growth/items/823315/en" TargetMode="External"/><Relationship Id="rId29" Type="http://schemas.openxmlformats.org/officeDocument/2006/relationships/hyperlink" Target="https://ec.europa.eu/commission/presscorner/detail/en/ip_22_1511" TargetMode="External"/><Relationship Id="rId1" Type="http://schemas.openxmlformats.org/officeDocument/2006/relationships/hyperlink" Target="https://eur-lex.europa.eu/legal-content/LV/TXT/?uri=CELEX:52023PC0161" TargetMode="External"/><Relationship Id="rId6" Type="http://schemas.openxmlformats.org/officeDocument/2006/relationships/hyperlink" Target="https://www.lu.lv/notikumi/diena/notikums/e/diskusija-latvija-2050-demokratiska-drosa-un-partikusi/" TargetMode="External"/><Relationship Id="rId11" Type="http://schemas.openxmlformats.org/officeDocument/2006/relationships/hyperlink" Target="https://eur-lex.europa.eu/legal-content/EN/TXT/?uri=COM%3A2025%3A85%3AFIN" TargetMode="External"/><Relationship Id="rId24" Type="http://schemas.openxmlformats.org/officeDocument/2006/relationships/hyperlink" Target="https://en.wikipedia.org/wiki/Proton-exchange_membrane" TargetMode="External"/><Relationship Id="rId32" Type="http://schemas.openxmlformats.org/officeDocument/2006/relationships/hyperlink" Target="https://www.jelgava.lv/jaunumi/jelgava-razos-udenradi-un-testes-ar-udenradi-darbinamu-autobusu/" TargetMode="External"/><Relationship Id="rId5" Type="http://schemas.openxmlformats.org/officeDocument/2006/relationships/hyperlink" Target="https://vktap.mk.gov.lv/legal_acts/headers/5c3e9e1a-b01b-4402-92c5-93e3b1d3d8f7" TargetMode="External"/><Relationship Id="rId15" Type="http://schemas.openxmlformats.org/officeDocument/2006/relationships/hyperlink" Target="https://www.naco.tech/" TargetMode="External"/><Relationship Id="rId23" Type="http://schemas.openxmlformats.org/officeDocument/2006/relationships/hyperlink" Target="https://www.kem.gov.lv/lv/latvijas-energetikas-strategija-2050?utm_source=https%3A%2F%2Fwww.google.com%2F" TargetMode="External"/><Relationship Id="rId28" Type="http://schemas.openxmlformats.org/officeDocument/2006/relationships/hyperlink" Target="https://www.nature.com/articles/s41560-024-01684-7" TargetMode="External"/><Relationship Id="rId10" Type="http://schemas.openxmlformats.org/officeDocument/2006/relationships/hyperlink" Target="https://eur-lex.europa.eu/legal-content/EN/TXT/?uri=CELEX%3A52025DC0074&amp;qid=1741112299334" TargetMode="External"/><Relationship Id="rId19" Type="http://schemas.openxmlformats.org/officeDocument/2006/relationships/hyperlink" Target="https://latvenergo.lv/storage/app/media/parskati/2024/01_Latvenergo_gada_parskats_2024.pdf" TargetMode="External"/><Relationship Id="rId31" Type="http://schemas.openxmlformats.org/officeDocument/2006/relationships/hyperlink" Target="https://www.hydrogeninsight.com/analysis/opinion-eu-needs-to-ditch-european-hydrogen-bank-and-take-h2global-approach-to-subsidies/2-1-1774628" TargetMode="External"/><Relationship Id="rId4" Type="http://schemas.openxmlformats.org/officeDocument/2006/relationships/hyperlink" Target="https://tapportals.mk.gov.lv/legal_acts/3ee763e4-6022-41f5-a3d9-3055fdf261cb" TargetMode="External"/><Relationship Id="rId9" Type="http://schemas.openxmlformats.org/officeDocument/2006/relationships/hyperlink" Target="https://eur-lex.europa.eu/legal-content/LV/TXT/?uri=CELEX:52019DC0640" TargetMode="External"/><Relationship Id="rId14" Type="http://schemas.openxmlformats.org/officeDocument/2006/relationships/hyperlink" Target="https://likumi.lv/ta/id/350569-inovativas-uznemejdarbibas-un-prioritaro-projektu-atbalsta-likums" TargetMode="External"/><Relationship Id="rId22" Type="http://schemas.openxmlformats.org/officeDocument/2006/relationships/hyperlink" Target="https://likumi.lv/ta/id/353615-aktualizetais-nacionalais-energetikas-un-klimata-plans-20212030gadam" TargetMode="External"/><Relationship Id="rId27" Type="http://schemas.openxmlformats.org/officeDocument/2006/relationships/hyperlink" Target="https://www.sciencedirect.com/science/article/pii/S0360319925000382" TargetMode="External"/><Relationship Id="rId30" Type="http://schemas.openxmlformats.org/officeDocument/2006/relationships/hyperlink" Target="https://energy.ec.europa.eu/topics/eus-energy-system/hydrogen/european-hydrogen-bank/mechanism-support-market-development-hydrogen_en" TargetMode="External"/><Relationship Id="rId35" Type="http://schemas.openxmlformats.org/officeDocument/2006/relationships/hyperlink" Target="https://hyacademy.eu/" TargetMode="External"/><Relationship Id="rId8" Type="http://schemas.openxmlformats.org/officeDocument/2006/relationships/hyperlink" Target="https://www.irena.org/Energy-Transition/Technology/Industry"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C:\Users\madara.treimane\Downloads\IKP0605_20241015-112517.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file:///C:\Users\madara.treimane\Downloads\Enerdata_Odyssee_241021_122827.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file:///C:\Users\madara.treimane\AppData\Local\Microsoft\Windows\INetCache\Content.Outlook\D6SY699N\IPE__Merka_NEKP_072024.xlsx" TargetMode="External"/><Relationship Id="rId2" Type="http://schemas.microsoft.com/office/2011/relationships/chartColorStyle" Target="colors10.xml"/><Relationship Id="rId1" Type="http://schemas.microsoft.com/office/2011/relationships/chartStyle" Target="style10.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cat>
            <c:strRef>
              <c:f>'IKP050'!$D$3:$N$3</c:f>
              <c:strCache>
                <c:ptCount val="11"/>
                <c:pt idx="0">
                  <c:v>2014</c:v>
                </c:pt>
                <c:pt idx="1">
                  <c:v>2015</c:v>
                </c:pt>
                <c:pt idx="2">
                  <c:v>2016</c:v>
                </c:pt>
                <c:pt idx="3">
                  <c:v>2017</c:v>
                </c:pt>
                <c:pt idx="4">
                  <c:v>2018</c:v>
                </c:pt>
                <c:pt idx="5">
                  <c:v>2019</c:v>
                </c:pt>
                <c:pt idx="6">
                  <c:v>2020</c:v>
                </c:pt>
                <c:pt idx="7">
                  <c:v>2021</c:v>
                </c:pt>
                <c:pt idx="8">
                  <c:v>2022</c:v>
                </c:pt>
                <c:pt idx="9">
                  <c:v>2023</c:v>
                </c:pt>
                <c:pt idx="10">
                  <c:v>2024</c:v>
                </c:pt>
              </c:strCache>
            </c:strRef>
          </c:cat>
          <c:val>
            <c:numRef>
              <c:f>'IKP050'!$D$4:$N$4</c:f>
              <c:numCache>
                <c:formatCode>0</c:formatCode>
                <c:ptCount val="11"/>
                <c:pt idx="0">
                  <c:v>3526158</c:v>
                </c:pt>
                <c:pt idx="1">
                  <c:v>3786702</c:v>
                </c:pt>
                <c:pt idx="2">
                  <c:v>3929077</c:v>
                </c:pt>
                <c:pt idx="3">
                  <c:v>4115936</c:v>
                </c:pt>
                <c:pt idx="4">
                  <c:v>4103028</c:v>
                </c:pt>
                <c:pt idx="5">
                  <c:v>4078520</c:v>
                </c:pt>
                <c:pt idx="6">
                  <c:v>4261554</c:v>
                </c:pt>
                <c:pt idx="7">
                  <c:v>4718236</c:v>
                </c:pt>
                <c:pt idx="8">
                  <c:v>4286296</c:v>
                </c:pt>
                <c:pt idx="9">
                  <c:v>4278090</c:v>
                </c:pt>
                <c:pt idx="10">
                  <c:v>4155806</c:v>
                </c:pt>
              </c:numCache>
            </c:numRef>
          </c:val>
          <c:extLst>
            <c:ext xmlns:c16="http://schemas.microsoft.com/office/drawing/2014/chart" uri="{C3380CC4-5D6E-409C-BE32-E72D297353CC}">
              <c16:uniqueId val="{00000000-8BA7-4387-B0B8-C8761FE23830}"/>
            </c:ext>
          </c:extLst>
        </c:ser>
        <c:dLbls>
          <c:showLegendKey val="0"/>
          <c:showVal val="0"/>
          <c:showCatName val="0"/>
          <c:showSerName val="0"/>
          <c:showPercent val="0"/>
          <c:showBubbleSize val="0"/>
        </c:dLbls>
        <c:gapWidth val="219"/>
        <c:overlap val="-27"/>
        <c:axId val="1487685200"/>
        <c:axId val="1487685680"/>
      </c:barChart>
      <c:catAx>
        <c:axId val="14876852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1487685680"/>
        <c:crosses val="autoZero"/>
        <c:auto val="1"/>
        <c:lblAlgn val="ctr"/>
        <c:lblOffset val="100"/>
        <c:noMultiLvlLbl val="0"/>
      </c:catAx>
      <c:valAx>
        <c:axId val="148768568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lv-LV"/>
                  <a:t>Bruto pievienotā vērtība, tūkst. EUR</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lv-LV"/>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1487685200"/>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'IKP0605'!$O$4:$O$9</c:f>
              <c:strCache>
                <c:ptCount val="6"/>
                <c:pt idx="0">
                  <c:v>C16-C18 Koksnes, koka un korķa izstrādājumu ražošana, izņemot mēbeles, salmu un pīto izstrādājumu ražošana, papīra un papīra izstrādājumu ražošana, poligrāfija un ierakstu reproducēšana</c:v>
                </c:pt>
                <c:pt idx="1">
                  <c:v>C10-C12 Pārtikas produktu, dzērienu un tabakas izstrādājumu ražošana</c:v>
                </c:pt>
                <c:pt idx="2">
                  <c:v>D35 Elektroenerģija, gāzes apgāde, siltumapgāde un gaisa kondicionēšana</c:v>
                </c:pt>
                <c:pt idx="3">
                  <c:v>C31-C33 Mēbeļu ražošana, cita veida ražošana, iekārtu un ierīču remonts un uzstādīšana</c:v>
                </c:pt>
                <c:pt idx="4">
                  <c:v>C24-C25 Metālu ražošana, gatavo metālizstrādājumu ražošana, izņemot mašīnas un iekārtas</c:v>
                </c:pt>
                <c:pt idx="5">
                  <c:v>C22-C23 Gumijas un plastmasas izstrādājumu ražošana, nemetālisko minerālu izstrādājumu ražošana</c:v>
                </c:pt>
              </c:strCache>
            </c:strRef>
          </c:cat>
          <c:val>
            <c:numRef>
              <c:f>'IKP0605'!$Q$4:$Q$9</c:f>
              <c:numCache>
                <c:formatCode>0</c:formatCode>
                <c:ptCount val="6"/>
                <c:pt idx="0">
                  <c:v>18.860969937680458</c:v>
                </c:pt>
                <c:pt idx="1">
                  <c:v>14.400592026308962</c:v>
                </c:pt>
                <c:pt idx="2">
                  <c:v>10.814442119722949</c:v>
                </c:pt>
                <c:pt idx="3">
                  <c:v>9.5393551915220041</c:v>
                </c:pt>
                <c:pt idx="4">
                  <c:v>7.6810607573532019</c:v>
                </c:pt>
                <c:pt idx="5">
                  <c:v>6.5636390953867867</c:v>
                </c:pt>
              </c:numCache>
            </c:numRef>
          </c:val>
          <c:extLst>
            <c:ext xmlns:c16="http://schemas.microsoft.com/office/drawing/2014/chart" uri="{C3380CC4-5D6E-409C-BE32-E72D297353CC}">
              <c16:uniqueId val="{00000000-F354-410F-A33B-E06C54D6CA70}"/>
            </c:ext>
          </c:extLst>
        </c:ser>
        <c:dLbls>
          <c:dLblPos val="outEnd"/>
          <c:showLegendKey val="0"/>
          <c:showVal val="1"/>
          <c:showCatName val="0"/>
          <c:showSerName val="0"/>
          <c:showPercent val="0"/>
          <c:showBubbleSize val="0"/>
        </c:dLbls>
        <c:gapWidth val="219"/>
        <c:overlap val="-27"/>
        <c:axId val="1880677952"/>
        <c:axId val="1880678432"/>
      </c:barChart>
      <c:catAx>
        <c:axId val="18806779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1880678432"/>
        <c:crosses val="autoZero"/>
        <c:auto val="1"/>
        <c:lblAlgn val="ctr"/>
        <c:lblOffset val="100"/>
        <c:noMultiLvlLbl val="0"/>
      </c:catAx>
      <c:valAx>
        <c:axId val="188067843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lv-LV"/>
                  <a:t>Rūpniecības</a:t>
                </a:r>
                <a:r>
                  <a:rPr lang="lv-LV" baseline="0"/>
                  <a:t> nozaru devums, %</a:t>
                </a:r>
                <a:endParaRPr lang="lv-LV"/>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lv-LV"/>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1880677952"/>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C042-409E-BD40-8416CC4E3ACA}"/>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C042-409E-BD40-8416CC4E3ACA}"/>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C042-409E-BD40-8416CC4E3ACA}"/>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C042-409E-BD40-8416CC4E3ACA}"/>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C042-409E-BD40-8416CC4E3ACA}"/>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0B-C042-409E-BD40-8416CC4E3ACA}"/>
              </c:ext>
            </c:extLst>
          </c:dPt>
          <c:dLbls>
            <c:dLbl>
              <c:idx val="5"/>
              <c:numFmt formatCode="0.0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showLegendKey val="0"/>
              <c:showVal val="0"/>
              <c:showCatName val="1"/>
              <c:showSerName val="0"/>
              <c:showPercent val="1"/>
              <c:showBubbleSize val="0"/>
              <c:extLst>
                <c:ext xmlns:c16="http://schemas.microsoft.com/office/drawing/2014/chart" uri="{C3380CC4-5D6E-409C-BE32-E72D297353CC}">
                  <c16:uniqueId val="{0000000B-C042-409E-BD40-8416CC4E3ACA}"/>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Sheet1!$N$52:$S$52</c:f>
              <c:strCache>
                <c:ptCount val="6"/>
                <c:pt idx="0">
                  <c:v>Transports</c:v>
                </c:pt>
                <c:pt idx="1">
                  <c:v>Rūpniecība un būvniecība</c:v>
                </c:pt>
                <c:pt idx="2">
                  <c:v>Komerciālais un sabiedriskais sektors</c:v>
                </c:pt>
                <c:pt idx="3">
                  <c:v>Mājsaimniecības</c:v>
                </c:pt>
                <c:pt idx="4">
                  <c:v>Augkopība, lopkopība, medniecība, mežsaimniecība</c:v>
                </c:pt>
                <c:pt idx="5">
                  <c:v>Zivsaimniecība</c:v>
                </c:pt>
              </c:strCache>
            </c:strRef>
          </c:cat>
          <c:val>
            <c:numRef>
              <c:f>Sheet1!$N$55:$S$55</c:f>
              <c:numCache>
                <c:formatCode>0.00</c:formatCode>
                <c:ptCount val="6"/>
                <c:pt idx="0">
                  <c:v>28.178477690288712</c:v>
                </c:pt>
                <c:pt idx="1">
                  <c:v>26.324409448818898</c:v>
                </c:pt>
                <c:pt idx="2">
                  <c:v>13.734383202099737</c:v>
                </c:pt>
                <c:pt idx="3">
                  <c:v>26.786351706036744</c:v>
                </c:pt>
                <c:pt idx="4">
                  <c:v>4.8314960629921258</c:v>
                </c:pt>
                <c:pt idx="5">
                  <c:v>0.14488188976377953</c:v>
                </c:pt>
              </c:numCache>
            </c:numRef>
          </c:val>
          <c:extLst>
            <c:ext xmlns:c16="http://schemas.microsoft.com/office/drawing/2014/chart" uri="{C3380CC4-5D6E-409C-BE32-E72D297353CC}">
              <c16:uniqueId val="{0000000C-C042-409E-BD40-8416CC4E3ACA}"/>
            </c:ext>
          </c:extLst>
        </c:ser>
        <c:dLbls>
          <c:showLegendKey val="0"/>
          <c:showVal val="0"/>
          <c:showCatName val="1"/>
          <c:showSerName val="0"/>
          <c:showPercent val="1"/>
          <c:showBubbleSize val="0"/>
          <c:showLeaderLines val="1"/>
        </c:dLbls>
        <c:firstSliceAng val="0"/>
      </c:pieChart>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areaChart>
        <c:grouping val="stacked"/>
        <c:varyColors val="0"/>
        <c:ser>
          <c:idx val="0"/>
          <c:order val="0"/>
          <c:tx>
            <c:strRef>
              <c:f>'ENB060'!$AD$4</c:f>
              <c:strCache>
                <c:ptCount val="1"/>
                <c:pt idx="0">
                  <c:v>Naftas produkti</c:v>
                </c:pt>
              </c:strCache>
            </c:strRef>
          </c:tx>
          <c:spPr>
            <a:solidFill>
              <a:srgbClr val="00B0F0"/>
            </a:solidFill>
            <a:ln>
              <a:noFill/>
            </a:ln>
            <a:effectLst/>
          </c:spPr>
          <c:cat>
            <c:numRef>
              <c:f>'ENB060'!$AE$3:$AO$3</c:f>
              <c:numCache>
                <c:formatCode>General</c:formatCode>
                <c:ptCount val="11"/>
                <c:pt idx="0">
                  <c:v>2013</c:v>
                </c:pt>
                <c:pt idx="1">
                  <c:v>2014</c:v>
                </c:pt>
                <c:pt idx="2">
                  <c:v>2015</c:v>
                </c:pt>
                <c:pt idx="3">
                  <c:v>2016</c:v>
                </c:pt>
                <c:pt idx="4">
                  <c:v>2017</c:v>
                </c:pt>
                <c:pt idx="5">
                  <c:v>2018</c:v>
                </c:pt>
                <c:pt idx="6">
                  <c:v>2019</c:v>
                </c:pt>
                <c:pt idx="7">
                  <c:v>2020</c:v>
                </c:pt>
                <c:pt idx="8">
                  <c:v>2021</c:v>
                </c:pt>
                <c:pt idx="9">
                  <c:v>2022</c:v>
                </c:pt>
                <c:pt idx="10">
                  <c:v>2023</c:v>
                </c:pt>
              </c:numCache>
            </c:numRef>
          </c:cat>
          <c:val>
            <c:numRef>
              <c:f>'ENB060'!$AE$4:$AO$4</c:f>
              <c:numCache>
                <c:formatCode>General</c:formatCode>
                <c:ptCount val="11"/>
                <c:pt idx="0">
                  <c:v>2167</c:v>
                </c:pt>
                <c:pt idx="1">
                  <c:v>1948</c:v>
                </c:pt>
                <c:pt idx="2">
                  <c:v>1682</c:v>
                </c:pt>
                <c:pt idx="3">
                  <c:v>1827</c:v>
                </c:pt>
                <c:pt idx="4">
                  <c:v>1857</c:v>
                </c:pt>
                <c:pt idx="5">
                  <c:v>2165</c:v>
                </c:pt>
                <c:pt idx="6">
                  <c:v>2035</c:v>
                </c:pt>
                <c:pt idx="7">
                  <c:v>2206</c:v>
                </c:pt>
                <c:pt idx="8">
                  <c:v>2377</c:v>
                </c:pt>
                <c:pt idx="9">
                  <c:v>2224</c:v>
                </c:pt>
                <c:pt idx="10">
                  <c:v>2865</c:v>
                </c:pt>
              </c:numCache>
            </c:numRef>
          </c:val>
          <c:extLst>
            <c:ext xmlns:c16="http://schemas.microsoft.com/office/drawing/2014/chart" uri="{C3380CC4-5D6E-409C-BE32-E72D297353CC}">
              <c16:uniqueId val="{00000000-FC2E-4993-933B-E8C8CEE51A32}"/>
            </c:ext>
          </c:extLst>
        </c:ser>
        <c:ser>
          <c:idx val="1"/>
          <c:order val="1"/>
          <c:tx>
            <c:strRef>
              <c:f>'ENB060'!$AD$5</c:f>
              <c:strCache>
                <c:ptCount val="1"/>
                <c:pt idx="0">
                  <c:v>Cietais fosilais kurināmais</c:v>
                </c:pt>
              </c:strCache>
            </c:strRef>
          </c:tx>
          <c:spPr>
            <a:solidFill>
              <a:schemeClr val="tx1"/>
            </a:solidFill>
            <a:ln>
              <a:noFill/>
            </a:ln>
            <a:effectLst/>
          </c:spPr>
          <c:cat>
            <c:numRef>
              <c:f>'ENB060'!$AE$3:$AO$3</c:f>
              <c:numCache>
                <c:formatCode>General</c:formatCode>
                <c:ptCount val="11"/>
                <c:pt idx="0">
                  <c:v>2013</c:v>
                </c:pt>
                <c:pt idx="1">
                  <c:v>2014</c:v>
                </c:pt>
                <c:pt idx="2">
                  <c:v>2015</c:v>
                </c:pt>
                <c:pt idx="3">
                  <c:v>2016</c:v>
                </c:pt>
                <c:pt idx="4">
                  <c:v>2017</c:v>
                </c:pt>
                <c:pt idx="5">
                  <c:v>2018</c:v>
                </c:pt>
                <c:pt idx="6">
                  <c:v>2019</c:v>
                </c:pt>
                <c:pt idx="7">
                  <c:v>2020</c:v>
                </c:pt>
                <c:pt idx="8">
                  <c:v>2021</c:v>
                </c:pt>
                <c:pt idx="9">
                  <c:v>2022</c:v>
                </c:pt>
                <c:pt idx="10">
                  <c:v>2023</c:v>
                </c:pt>
              </c:numCache>
            </c:numRef>
          </c:cat>
          <c:val>
            <c:numRef>
              <c:f>'ENB060'!$AE$5:$AO$5</c:f>
              <c:numCache>
                <c:formatCode>General</c:formatCode>
                <c:ptCount val="11"/>
                <c:pt idx="0">
                  <c:v>1457</c:v>
                </c:pt>
                <c:pt idx="1">
                  <c:v>1336</c:v>
                </c:pt>
                <c:pt idx="2">
                  <c:v>1023</c:v>
                </c:pt>
                <c:pt idx="3">
                  <c:v>751</c:v>
                </c:pt>
                <c:pt idx="4">
                  <c:v>967</c:v>
                </c:pt>
                <c:pt idx="5">
                  <c:v>1328</c:v>
                </c:pt>
                <c:pt idx="6">
                  <c:v>1220</c:v>
                </c:pt>
                <c:pt idx="7">
                  <c:v>814</c:v>
                </c:pt>
                <c:pt idx="8">
                  <c:v>560</c:v>
                </c:pt>
                <c:pt idx="9">
                  <c:v>383</c:v>
                </c:pt>
                <c:pt idx="10">
                  <c:v>359</c:v>
                </c:pt>
              </c:numCache>
            </c:numRef>
          </c:val>
          <c:extLst>
            <c:ext xmlns:c16="http://schemas.microsoft.com/office/drawing/2014/chart" uri="{C3380CC4-5D6E-409C-BE32-E72D297353CC}">
              <c16:uniqueId val="{00000001-FC2E-4993-933B-E8C8CEE51A32}"/>
            </c:ext>
          </c:extLst>
        </c:ser>
        <c:ser>
          <c:idx val="2"/>
          <c:order val="2"/>
          <c:tx>
            <c:strRef>
              <c:f>'ENB060'!$AD$6</c:f>
              <c:strCache>
                <c:ptCount val="1"/>
                <c:pt idx="0">
                  <c:v>Ogles</c:v>
                </c:pt>
              </c:strCache>
            </c:strRef>
          </c:tx>
          <c:spPr>
            <a:solidFill>
              <a:schemeClr val="accent3"/>
            </a:solidFill>
            <a:ln>
              <a:noFill/>
            </a:ln>
            <a:effectLst/>
          </c:spPr>
          <c:cat>
            <c:numRef>
              <c:f>'ENB060'!$AE$3:$AO$3</c:f>
              <c:numCache>
                <c:formatCode>General</c:formatCode>
                <c:ptCount val="11"/>
                <c:pt idx="0">
                  <c:v>2013</c:v>
                </c:pt>
                <c:pt idx="1">
                  <c:v>2014</c:v>
                </c:pt>
                <c:pt idx="2">
                  <c:v>2015</c:v>
                </c:pt>
                <c:pt idx="3">
                  <c:v>2016</c:v>
                </c:pt>
                <c:pt idx="4">
                  <c:v>2017</c:v>
                </c:pt>
                <c:pt idx="5">
                  <c:v>2018</c:v>
                </c:pt>
                <c:pt idx="6">
                  <c:v>2019</c:v>
                </c:pt>
                <c:pt idx="7">
                  <c:v>2020</c:v>
                </c:pt>
                <c:pt idx="8">
                  <c:v>2021</c:v>
                </c:pt>
                <c:pt idx="9">
                  <c:v>2022</c:v>
                </c:pt>
                <c:pt idx="10">
                  <c:v>2023</c:v>
                </c:pt>
              </c:numCache>
            </c:numRef>
          </c:cat>
          <c:val>
            <c:numRef>
              <c:f>'ENB060'!$AE$6:$AO$6</c:f>
            </c:numRef>
          </c:val>
          <c:extLst>
            <c:ext xmlns:c16="http://schemas.microsoft.com/office/drawing/2014/chart" uri="{C3380CC4-5D6E-409C-BE32-E72D297353CC}">
              <c16:uniqueId val="{00000002-FC2E-4993-933B-E8C8CEE51A32}"/>
            </c:ext>
          </c:extLst>
        </c:ser>
        <c:ser>
          <c:idx val="3"/>
          <c:order val="3"/>
          <c:tx>
            <c:strRef>
              <c:f>'ENB060'!$AD$7</c:f>
              <c:strCache>
                <c:ptCount val="1"/>
                <c:pt idx="0">
                  <c:v>Kūdra</c:v>
                </c:pt>
              </c:strCache>
            </c:strRef>
          </c:tx>
          <c:spPr>
            <a:solidFill>
              <a:schemeClr val="accent4"/>
            </a:solidFill>
            <a:ln>
              <a:noFill/>
            </a:ln>
            <a:effectLst/>
          </c:spPr>
          <c:cat>
            <c:numRef>
              <c:f>'ENB060'!$AE$3:$AO$3</c:f>
              <c:numCache>
                <c:formatCode>General</c:formatCode>
                <c:ptCount val="11"/>
                <c:pt idx="0">
                  <c:v>2013</c:v>
                </c:pt>
                <c:pt idx="1">
                  <c:v>2014</c:v>
                </c:pt>
                <c:pt idx="2">
                  <c:v>2015</c:v>
                </c:pt>
                <c:pt idx="3">
                  <c:v>2016</c:v>
                </c:pt>
                <c:pt idx="4">
                  <c:v>2017</c:v>
                </c:pt>
                <c:pt idx="5">
                  <c:v>2018</c:v>
                </c:pt>
                <c:pt idx="6">
                  <c:v>2019</c:v>
                </c:pt>
                <c:pt idx="7">
                  <c:v>2020</c:v>
                </c:pt>
                <c:pt idx="8">
                  <c:v>2021</c:v>
                </c:pt>
                <c:pt idx="9">
                  <c:v>2022</c:v>
                </c:pt>
                <c:pt idx="10">
                  <c:v>2023</c:v>
                </c:pt>
              </c:numCache>
            </c:numRef>
          </c:cat>
          <c:val>
            <c:numRef>
              <c:f>'ENB060'!$AE$7:$AO$7</c:f>
            </c:numRef>
          </c:val>
          <c:extLst>
            <c:ext xmlns:c16="http://schemas.microsoft.com/office/drawing/2014/chart" uri="{C3380CC4-5D6E-409C-BE32-E72D297353CC}">
              <c16:uniqueId val="{00000003-FC2E-4993-933B-E8C8CEE51A32}"/>
            </c:ext>
          </c:extLst>
        </c:ser>
        <c:ser>
          <c:idx val="4"/>
          <c:order val="4"/>
          <c:tx>
            <c:strRef>
              <c:f>'ENB060'!$AD$8</c:f>
              <c:strCache>
                <c:ptCount val="1"/>
                <c:pt idx="0">
                  <c:v>Kūdras briketes</c:v>
                </c:pt>
              </c:strCache>
            </c:strRef>
          </c:tx>
          <c:spPr>
            <a:solidFill>
              <a:schemeClr val="accent5"/>
            </a:solidFill>
            <a:ln>
              <a:noFill/>
            </a:ln>
            <a:effectLst/>
          </c:spPr>
          <c:cat>
            <c:numRef>
              <c:f>'ENB060'!$AE$3:$AO$3</c:f>
              <c:numCache>
                <c:formatCode>General</c:formatCode>
                <c:ptCount val="11"/>
                <c:pt idx="0">
                  <c:v>2013</c:v>
                </c:pt>
                <c:pt idx="1">
                  <c:v>2014</c:v>
                </c:pt>
                <c:pt idx="2">
                  <c:v>2015</c:v>
                </c:pt>
                <c:pt idx="3">
                  <c:v>2016</c:v>
                </c:pt>
                <c:pt idx="4">
                  <c:v>2017</c:v>
                </c:pt>
                <c:pt idx="5">
                  <c:v>2018</c:v>
                </c:pt>
                <c:pt idx="6">
                  <c:v>2019</c:v>
                </c:pt>
                <c:pt idx="7">
                  <c:v>2020</c:v>
                </c:pt>
                <c:pt idx="8">
                  <c:v>2021</c:v>
                </c:pt>
                <c:pt idx="9">
                  <c:v>2022</c:v>
                </c:pt>
                <c:pt idx="10">
                  <c:v>2023</c:v>
                </c:pt>
              </c:numCache>
            </c:numRef>
          </c:cat>
          <c:val>
            <c:numRef>
              <c:f>'ENB060'!$AE$8:$AO$8</c:f>
            </c:numRef>
          </c:val>
          <c:extLst>
            <c:ext xmlns:c16="http://schemas.microsoft.com/office/drawing/2014/chart" uri="{C3380CC4-5D6E-409C-BE32-E72D297353CC}">
              <c16:uniqueId val="{00000004-FC2E-4993-933B-E8C8CEE51A32}"/>
            </c:ext>
          </c:extLst>
        </c:ser>
        <c:ser>
          <c:idx val="5"/>
          <c:order val="5"/>
          <c:tx>
            <c:strRef>
              <c:f>'ENB060'!$AD$9</c:f>
              <c:strCache>
                <c:ptCount val="1"/>
                <c:pt idx="0">
                  <c:v>Kokss</c:v>
                </c:pt>
              </c:strCache>
            </c:strRef>
          </c:tx>
          <c:spPr>
            <a:solidFill>
              <a:schemeClr val="accent6"/>
            </a:solidFill>
            <a:ln>
              <a:noFill/>
            </a:ln>
            <a:effectLst/>
          </c:spPr>
          <c:cat>
            <c:numRef>
              <c:f>'ENB060'!$AE$3:$AO$3</c:f>
              <c:numCache>
                <c:formatCode>General</c:formatCode>
                <c:ptCount val="11"/>
                <c:pt idx="0">
                  <c:v>2013</c:v>
                </c:pt>
                <c:pt idx="1">
                  <c:v>2014</c:v>
                </c:pt>
                <c:pt idx="2">
                  <c:v>2015</c:v>
                </c:pt>
                <c:pt idx="3">
                  <c:v>2016</c:v>
                </c:pt>
                <c:pt idx="4">
                  <c:v>2017</c:v>
                </c:pt>
                <c:pt idx="5">
                  <c:v>2018</c:v>
                </c:pt>
                <c:pt idx="6">
                  <c:v>2019</c:v>
                </c:pt>
                <c:pt idx="7">
                  <c:v>2020</c:v>
                </c:pt>
                <c:pt idx="8">
                  <c:v>2021</c:v>
                </c:pt>
                <c:pt idx="9">
                  <c:v>2022</c:v>
                </c:pt>
                <c:pt idx="10">
                  <c:v>2023</c:v>
                </c:pt>
              </c:numCache>
            </c:numRef>
          </c:cat>
          <c:val>
            <c:numRef>
              <c:f>'ENB060'!$AE$9:$AO$9</c:f>
            </c:numRef>
          </c:val>
          <c:extLst>
            <c:ext xmlns:c16="http://schemas.microsoft.com/office/drawing/2014/chart" uri="{C3380CC4-5D6E-409C-BE32-E72D297353CC}">
              <c16:uniqueId val="{00000005-FC2E-4993-933B-E8C8CEE51A32}"/>
            </c:ext>
          </c:extLst>
        </c:ser>
        <c:ser>
          <c:idx val="6"/>
          <c:order val="6"/>
          <c:tx>
            <c:strRef>
              <c:f>'ENB060'!$AD$10</c:f>
              <c:strCache>
                <c:ptCount val="1"/>
                <c:pt idx="0">
                  <c:v>Degakmens</c:v>
                </c:pt>
              </c:strCache>
            </c:strRef>
          </c:tx>
          <c:spPr>
            <a:solidFill>
              <a:schemeClr val="accent1">
                <a:lumMod val="60000"/>
              </a:schemeClr>
            </a:solidFill>
            <a:ln>
              <a:noFill/>
            </a:ln>
            <a:effectLst/>
          </c:spPr>
          <c:cat>
            <c:numRef>
              <c:f>'ENB060'!$AE$3:$AO$3</c:f>
              <c:numCache>
                <c:formatCode>General</c:formatCode>
                <c:ptCount val="11"/>
                <c:pt idx="0">
                  <c:v>2013</c:v>
                </c:pt>
                <c:pt idx="1">
                  <c:v>2014</c:v>
                </c:pt>
                <c:pt idx="2">
                  <c:v>2015</c:v>
                </c:pt>
                <c:pt idx="3">
                  <c:v>2016</c:v>
                </c:pt>
                <c:pt idx="4">
                  <c:v>2017</c:v>
                </c:pt>
                <c:pt idx="5">
                  <c:v>2018</c:v>
                </c:pt>
                <c:pt idx="6">
                  <c:v>2019</c:v>
                </c:pt>
                <c:pt idx="7">
                  <c:v>2020</c:v>
                </c:pt>
                <c:pt idx="8">
                  <c:v>2021</c:v>
                </c:pt>
                <c:pt idx="9">
                  <c:v>2022</c:v>
                </c:pt>
                <c:pt idx="10">
                  <c:v>2023</c:v>
                </c:pt>
              </c:numCache>
            </c:numRef>
          </c:cat>
          <c:val>
            <c:numRef>
              <c:f>'ENB060'!$AE$10:$AO$10</c:f>
            </c:numRef>
          </c:val>
          <c:extLst>
            <c:ext xmlns:c16="http://schemas.microsoft.com/office/drawing/2014/chart" uri="{C3380CC4-5D6E-409C-BE32-E72D297353CC}">
              <c16:uniqueId val="{00000006-FC2E-4993-933B-E8C8CEE51A32}"/>
            </c:ext>
          </c:extLst>
        </c:ser>
        <c:ser>
          <c:idx val="7"/>
          <c:order val="7"/>
          <c:tx>
            <c:strRef>
              <c:f>'ENB060'!$AD$11</c:f>
              <c:strCache>
                <c:ptCount val="1"/>
                <c:pt idx="0">
                  <c:v>Dabasgāze</c:v>
                </c:pt>
              </c:strCache>
            </c:strRef>
          </c:tx>
          <c:spPr>
            <a:solidFill>
              <a:schemeClr val="accent2">
                <a:lumMod val="60000"/>
              </a:schemeClr>
            </a:solidFill>
            <a:ln>
              <a:noFill/>
            </a:ln>
            <a:effectLst/>
          </c:spPr>
          <c:cat>
            <c:numRef>
              <c:f>'ENB060'!$AE$3:$AO$3</c:f>
              <c:numCache>
                <c:formatCode>General</c:formatCode>
                <c:ptCount val="11"/>
                <c:pt idx="0">
                  <c:v>2013</c:v>
                </c:pt>
                <c:pt idx="1">
                  <c:v>2014</c:v>
                </c:pt>
                <c:pt idx="2">
                  <c:v>2015</c:v>
                </c:pt>
                <c:pt idx="3">
                  <c:v>2016</c:v>
                </c:pt>
                <c:pt idx="4">
                  <c:v>2017</c:v>
                </c:pt>
                <c:pt idx="5">
                  <c:v>2018</c:v>
                </c:pt>
                <c:pt idx="6">
                  <c:v>2019</c:v>
                </c:pt>
                <c:pt idx="7">
                  <c:v>2020</c:v>
                </c:pt>
                <c:pt idx="8">
                  <c:v>2021</c:v>
                </c:pt>
                <c:pt idx="9">
                  <c:v>2022</c:v>
                </c:pt>
                <c:pt idx="10">
                  <c:v>2023</c:v>
                </c:pt>
              </c:numCache>
            </c:numRef>
          </c:cat>
          <c:val>
            <c:numRef>
              <c:f>'ENB060'!$AE$11:$AO$11</c:f>
              <c:numCache>
                <c:formatCode>General</c:formatCode>
                <c:ptCount val="11"/>
                <c:pt idx="0">
                  <c:v>5540</c:v>
                </c:pt>
                <c:pt idx="1">
                  <c:v>4621</c:v>
                </c:pt>
                <c:pt idx="2">
                  <c:v>4631</c:v>
                </c:pt>
                <c:pt idx="3">
                  <c:v>4219</c:v>
                </c:pt>
                <c:pt idx="4">
                  <c:v>4260</c:v>
                </c:pt>
                <c:pt idx="5">
                  <c:v>4475</c:v>
                </c:pt>
                <c:pt idx="6">
                  <c:v>3817</c:v>
                </c:pt>
                <c:pt idx="7">
                  <c:v>3736</c:v>
                </c:pt>
                <c:pt idx="8">
                  <c:v>4201</c:v>
                </c:pt>
                <c:pt idx="9">
                  <c:v>2987</c:v>
                </c:pt>
                <c:pt idx="10">
                  <c:v>3037</c:v>
                </c:pt>
              </c:numCache>
            </c:numRef>
          </c:val>
          <c:extLst>
            <c:ext xmlns:c16="http://schemas.microsoft.com/office/drawing/2014/chart" uri="{C3380CC4-5D6E-409C-BE32-E72D297353CC}">
              <c16:uniqueId val="{00000007-FC2E-4993-933B-E8C8CEE51A32}"/>
            </c:ext>
          </c:extLst>
        </c:ser>
        <c:ser>
          <c:idx val="8"/>
          <c:order val="8"/>
          <c:tx>
            <c:strRef>
              <c:f>'ENB060'!$AD$12</c:f>
              <c:strCache>
                <c:ptCount val="1"/>
                <c:pt idx="0">
                  <c:v>AER</c:v>
                </c:pt>
              </c:strCache>
            </c:strRef>
          </c:tx>
          <c:spPr>
            <a:solidFill>
              <a:srgbClr val="00B050"/>
            </a:solidFill>
            <a:ln>
              <a:noFill/>
            </a:ln>
            <a:effectLst/>
          </c:spPr>
          <c:cat>
            <c:numRef>
              <c:f>'ENB060'!$AE$3:$AO$3</c:f>
              <c:numCache>
                <c:formatCode>General</c:formatCode>
                <c:ptCount val="11"/>
                <c:pt idx="0">
                  <c:v>2013</c:v>
                </c:pt>
                <c:pt idx="1">
                  <c:v>2014</c:v>
                </c:pt>
                <c:pt idx="2">
                  <c:v>2015</c:v>
                </c:pt>
                <c:pt idx="3">
                  <c:v>2016</c:v>
                </c:pt>
                <c:pt idx="4">
                  <c:v>2017</c:v>
                </c:pt>
                <c:pt idx="5">
                  <c:v>2018</c:v>
                </c:pt>
                <c:pt idx="6">
                  <c:v>2019</c:v>
                </c:pt>
                <c:pt idx="7">
                  <c:v>2020</c:v>
                </c:pt>
                <c:pt idx="8">
                  <c:v>2021</c:v>
                </c:pt>
                <c:pt idx="9">
                  <c:v>2022</c:v>
                </c:pt>
                <c:pt idx="10">
                  <c:v>2023</c:v>
                </c:pt>
              </c:numCache>
            </c:numRef>
          </c:cat>
          <c:val>
            <c:numRef>
              <c:f>'ENB060'!$AE$12:$AO$12</c:f>
              <c:numCache>
                <c:formatCode>General</c:formatCode>
                <c:ptCount val="11"/>
                <c:pt idx="0">
                  <c:v>12731</c:v>
                </c:pt>
                <c:pt idx="1">
                  <c:v>14777</c:v>
                </c:pt>
                <c:pt idx="2">
                  <c:v>14967</c:v>
                </c:pt>
                <c:pt idx="3">
                  <c:v>13771</c:v>
                </c:pt>
                <c:pt idx="4">
                  <c:v>13733</c:v>
                </c:pt>
                <c:pt idx="5">
                  <c:v>15685</c:v>
                </c:pt>
                <c:pt idx="6">
                  <c:v>15576</c:v>
                </c:pt>
                <c:pt idx="7">
                  <c:v>16038</c:v>
                </c:pt>
                <c:pt idx="8">
                  <c:v>16664</c:v>
                </c:pt>
                <c:pt idx="9">
                  <c:v>18562</c:v>
                </c:pt>
                <c:pt idx="10">
                  <c:v>19237</c:v>
                </c:pt>
              </c:numCache>
            </c:numRef>
          </c:val>
          <c:extLst>
            <c:ext xmlns:c16="http://schemas.microsoft.com/office/drawing/2014/chart" uri="{C3380CC4-5D6E-409C-BE32-E72D297353CC}">
              <c16:uniqueId val="{00000008-FC2E-4993-933B-E8C8CEE51A32}"/>
            </c:ext>
          </c:extLst>
        </c:ser>
        <c:ser>
          <c:idx val="9"/>
          <c:order val="9"/>
          <c:tx>
            <c:strRef>
              <c:f>'ENB060'!$AD$13</c:f>
              <c:strCache>
                <c:ptCount val="1"/>
                <c:pt idx="0">
                  <c:v>Malka</c:v>
                </c:pt>
              </c:strCache>
            </c:strRef>
          </c:tx>
          <c:spPr>
            <a:solidFill>
              <a:schemeClr val="accent4">
                <a:lumMod val="60000"/>
              </a:schemeClr>
            </a:solidFill>
            <a:ln>
              <a:noFill/>
            </a:ln>
            <a:effectLst/>
          </c:spPr>
          <c:cat>
            <c:numRef>
              <c:f>'ENB060'!$AE$3:$AO$3</c:f>
              <c:numCache>
                <c:formatCode>General</c:formatCode>
                <c:ptCount val="11"/>
                <c:pt idx="0">
                  <c:v>2013</c:v>
                </c:pt>
                <c:pt idx="1">
                  <c:v>2014</c:v>
                </c:pt>
                <c:pt idx="2">
                  <c:v>2015</c:v>
                </c:pt>
                <c:pt idx="3">
                  <c:v>2016</c:v>
                </c:pt>
                <c:pt idx="4">
                  <c:v>2017</c:v>
                </c:pt>
                <c:pt idx="5">
                  <c:v>2018</c:v>
                </c:pt>
                <c:pt idx="6">
                  <c:v>2019</c:v>
                </c:pt>
                <c:pt idx="7">
                  <c:v>2020</c:v>
                </c:pt>
                <c:pt idx="8">
                  <c:v>2021</c:v>
                </c:pt>
                <c:pt idx="9">
                  <c:v>2022</c:v>
                </c:pt>
                <c:pt idx="10">
                  <c:v>2023</c:v>
                </c:pt>
              </c:numCache>
            </c:numRef>
          </c:cat>
          <c:val>
            <c:numRef>
              <c:f>'ENB060'!$AE$13:$AO$13</c:f>
            </c:numRef>
          </c:val>
          <c:extLst>
            <c:ext xmlns:c16="http://schemas.microsoft.com/office/drawing/2014/chart" uri="{C3380CC4-5D6E-409C-BE32-E72D297353CC}">
              <c16:uniqueId val="{00000009-FC2E-4993-933B-E8C8CEE51A32}"/>
            </c:ext>
          </c:extLst>
        </c:ser>
        <c:ser>
          <c:idx val="10"/>
          <c:order val="10"/>
          <c:tx>
            <c:strRef>
              <c:f>'ENB060'!$AD$14</c:f>
              <c:strCache>
                <c:ptCount val="1"/>
                <c:pt idx="0">
                  <c:v>Koksnes atlikumi</c:v>
                </c:pt>
              </c:strCache>
            </c:strRef>
          </c:tx>
          <c:spPr>
            <a:solidFill>
              <a:schemeClr val="accent5">
                <a:lumMod val="60000"/>
              </a:schemeClr>
            </a:solidFill>
            <a:ln>
              <a:noFill/>
            </a:ln>
            <a:effectLst/>
          </c:spPr>
          <c:cat>
            <c:numRef>
              <c:f>'ENB060'!$AE$3:$AO$3</c:f>
              <c:numCache>
                <c:formatCode>General</c:formatCode>
                <c:ptCount val="11"/>
                <c:pt idx="0">
                  <c:v>2013</c:v>
                </c:pt>
                <c:pt idx="1">
                  <c:v>2014</c:v>
                </c:pt>
                <c:pt idx="2">
                  <c:v>2015</c:v>
                </c:pt>
                <c:pt idx="3">
                  <c:v>2016</c:v>
                </c:pt>
                <c:pt idx="4">
                  <c:v>2017</c:v>
                </c:pt>
                <c:pt idx="5">
                  <c:v>2018</c:v>
                </c:pt>
                <c:pt idx="6">
                  <c:v>2019</c:v>
                </c:pt>
                <c:pt idx="7">
                  <c:v>2020</c:v>
                </c:pt>
                <c:pt idx="8">
                  <c:v>2021</c:v>
                </c:pt>
                <c:pt idx="9">
                  <c:v>2022</c:v>
                </c:pt>
                <c:pt idx="10">
                  <c:v>2023</c:v>
                </c:pt>
              </c:numCache>
            </c:numRef>
          </c:cat>
          <c:val>
            <c:numRef>
              <c:f>'ENB060'!$AE$14:$AO$14</c:f>
            </c:numRef>
          </c:val>
          <c:extLst>
            <c:ext xmlns:c16="http://schemas.microsoft.com/office/drawing/2014/chart" uri="{C3380CC4-5D6E-409C-BE32-E72D297353CC}">
              <c16:uniqueId val="{0000000A-FC2E-4993-933B-E8C8CEE51A32}"/>
            </c:ext>
          </c:extLst>
        </c:ser>
        <c:ser>
          <c:idx val="11"/>
          <c:order val="11"/>
          <c:tx>
            <c:strRef>
              <c:f>'ENB060'!$AD$15</c:f>
              <c:strCache>
                <c:ptCount val="1"/>
                <c:pt idx="0">
                  <c:v>Kurināmās šķeldas</c:v>
                </c:pt>
              </c:strCache>
            </c:strRef>
          </c:tx>
          <c:spPr>
            <a:solidFill>
              <a:schemeClr val="accent6">
                <a:lumMod val="60000"/>
              </a:schemeClr>
            </a:solidFill>
            <a:ln w="25400">
              <a:noFill/>
            </a:ln>
            <a:effectLst/>
          </c:spPr>
          <c:cat>
            <c:numRef>
              <c:f>'ENB060'!$AE$3:$AO$3</c:f>
              <c:numCache>
                <c:formatCode>General</c:formatCode>
                <c:ptCount val="11"/>
                <c:pt idx="0">
                  <c:v>2013</c:v>
                </c:pt>
                <c:pt idx="1">
                  <c:v>2014</c:v>
                </c:pt>
                <c:pt idx="2">
                  <c:v>2015</c:v>
                </c:pt>
                <c:pt idx="3">
                  <c:v>2016</c:v>
                </c:pt>
                <c:pt idx="4">
                  <c:v>2017</c:v>
                </c:pt>
                <c:pt idx="5">
                  <c:v>2018</c:v>
                </c:pt>
                <c:pt idx="6">
                  <c:v>2019</c:v>
                </c:pt>
                <c:pt idx="7">
                  <c:v>2020</c:v>
                </c:pt>
                <c:pt idx="8">
                  <c:v>2021</c:v>
                </c:pt>
                <c:pt idx="9">
                  <c:v>2022</c:v>
                </c:pt>
                <c:pt idx="10">
                  <c:v>2023</c:v>
                </c:pt>
              </c:numCache>
            </c:numRef>
          </c:cat>
          <c:val>
            <c:numRef>
              <c:f>'ENB060'!$AE$15:$AO$15</c:f>
            </c:numRef>
          </c:val>
          <c:extLst>
            <c:ext xmlns:c16="http://schemas.microsoft.com/office/drawing/2014/chart" uri="{C3380CC4-5D6E-409C-BE32-E72D297353CC}">
              <c16:uniqueId val="{0000000B-FC2E-4993-933B-E8C8CEE51A32}"/>
            </c:ext>
          </c:extLst>
        </c:ser>
        <c:ser>
          <c:idx val="12"/>
          <c:order val="12"/>
          <c:tx>
            <c:strRef>
              <c:f>'ENB060'!$AD$16</c:f>
              <c:strCache>
                <c:ptCount val="1"/>
                <c:pt idx="0">
                  <c:v>Koksnes briketes</c:v>
                </c:pt>
              </c:strCache>
            </c:strRef>
          </c:tx>
          <c:spPr>
            <a:solidFill>
              <a:schemeClr val="accent1">
                <a:lumMod val="80000"/>
                <a:lumOff val="20000"/>
              </a:schemeClr>
            </a:solidFill>
            <a:ln w="25400">
              <a:noFill/>
            </a:ln>
            <a:effectLst/>
          </c:spPr>
          <c:cat>
            <c:numRef>
              <c:f>'ENB060'!$AE$3:$AO$3</c:f>
              <c:numCache>
                <c:formatCode>General</c:formatCode>
                <c:ptCount val="11"/>
                <c:pt idx="0">
                  <c:v>2013</c:v>
                </c:pt>
                <c:pt idx="1">
                  <c:v>2014</c:v>
                </c:pt>
                <c:pt idx="2">
                  <c:v>2015</c:v>
                </c:pt>
                <c:pt idx="3">
                  <c:v>2016</c:v>
                </c:pt>
                <c:pt idx="4">
                  <c:v>2017</c:v>
                </c:pt>
                <c:pt idx="5">
                  <c:v>2018</c:v>
                </c:pt>
                <c:pt idx="6">
                  <c:v>2019</c:v>
                </c:pt>
                <c:pt idx="7">
                  <c:v>2020</c:v>
                </c:pt>
                <c:pt idx="8">
                  <c:v>2021</c:v>
                </c:pt>
                <c:pt idx="9">
                  <c:v>2022</c:v>
                </c:pt>
                <c:pt idx="10">
                  <c:v>2023</c:v>
                </c:pt>
              </c:numCache>
            </c:numRef>
          </c:cat>
          <c:val>
            <c:numRef>
              <c:f>'ENB060'!$AE$16:$AO$16</c:f>
            </c:numRef>
          </c:val>
          <c:extLst>
            <c:ext xmlns:c16="http://schemas.microsoft.com/office/drawing/2014/chart" uri="{C3380CC4-5D6E-409C-BE32-E72D297353CC}">
              <c16:uniqueId val="{0000000C-FC2E-4993-933B-E8C8CEE51A32}"/>
            </c:ext>
          </c:extLst>
        </c:ser>
        <c:ser>
          <c:idx val="13"/>
          <c:order val="13"/>
          <c:tx>
            <c:strRef>
              <c:f>'ENB060'!$AD$17</c:f>
              <c:strCache>
                <c:ptCount val="1"/>
                <c:pt idx="0">
                  <c:v>Koksnes granulas</c:v>
                </c:pt>
              </c:strCache>
            </c:strRef>
          </c:tx>
          <c:spPr>
            <a:solidFill>
              <a:schemeClr val="accent2">
                <a:lumMod val="80000"/>
                <a:lumOff val="20000"/>
              </a:schemeClr>
            </a:solidFill>
            <a:ln w="25400">
              <a:noFill/>
            </a:ln>
            <a:effectLst/>
          </c:spPr>
          <c:cat>
            <c:numRef>
              <c:f>'ENB060'!$AE$3:$AO$3</c:f>
              <c:numCache>
                <c:formatCode>General</c:formatCode>
                <c:ptCount val="11"/>
                <c:pt idx="0">
                  <c:v>2013</c:v>
                </c:pt>
                <c:pt idx="1">
                  <c:v>2014</c:v>
                </c:pt>
                <c:pt idx="2">
                  <c:v>2015</c:v>
                </c:pt>
                <c:pt idx="3">
                  <c:v>2016</c:v>
                </c:pt>
                <c:pt idx="4">
                  <c:v>2017</c:v>
                </c:pt>
                <c:pt idx="5">
                  <c:v>2018</c:v>
                </c:pt>
                <c:pt idx="6">
                  <c:v>2019</c:v>
                </c:pt>
                <c:pt idx="7">
                  <c:v>2020</c:v>
                </c:pt>
                <c:pt idx="8">
                  <c:v>2021</c:v>
                </c:pt>
                <c:pt idx="9">
                  <c:v>2022</c:v>
                </c:pt>
                <c:pt idx="10">
                  <c:v>2023</c:v>
                </c:pt>
              </c:numCache>
            </c:numRef>
          </c:cat>
          <c:val>
            <c:numRef>
              <c:f>'ENB060'!$AE$17:$AO$17</c:f>
            </c:numRef>
          </c:val>
          <c:extLst>
            <c:ext xmlns:c16="http://schemas.microsoft.com/office/drawing/2014/chart" uri="{C3380CC4-5D6E-409C-BE32-E72D297353CC}">
              <c16:uniqueId val="{0000000D-FC2E-4993-933B-E8C8CEE51A32}"/>
            </c:ext>
          </c:extLst>
        </c:ser>
        <c:ser>
          <c:idx val="14"/>
          <c:order val="14"/>
          <c:tx>
            <c:strRef>
              <c:f>'ENB060'!$AD$18</c:f>
              <c:strCache>
                <c:ptCount val="1"/>
                <c:pt idx="0">
                  <c:v>Atkritumi</c:v>
                </c:pt>
              </c:strCache>
            </c:strRef>
          </c:tx>
          <c:spPr>
            <a:solidFill>
              <a:srgbClr val="FF0000"/>
            </a:solidFill>
            <a:ln w="25400">
              <a:noFill/>
            </a:ln>
            <a:effectLst/>
          </c:spPr>
          <c:cat>
            <c:numRef>
              <c:f>'ENB060'!$AE$3:$AO$3</c:f>
              <c:numCache>
                <c:formatCode>General</c:formatCode>
                <c:ptCount val="11"/>
                <c:pt idx="0">
                  <c:v>2013</c:v>
                </c:pt>
                <c:pt idx="1">
                  <c:v>2014</c:v>
                </c:pt>
                <c:pt idx="2">
                  <c:v>2015</c:v>
                </c:pt>
                <c:pt idx="3">
                  <c:v>2016</c:v>
                </c:pt>
                <c:pt idx="4">
                  <c:v>2017</c:v>
                </c:pt>
                <c:pt idx="5">
                  <c:v>2018</c:v>
                </c:pt>
                <c:pt idx="6">
                  <c:v>2019</c:v>
                </c:pt>
                <c:pt idx="7">
                  <c:v>2020</c:v>
                </c:pt>
                <c:pt idx="8">
                  <c:v>2021</c:v>
                </c:pt>
                <c:pt idx="9">
                  <c:v>2022</c:v>
                </c:pt>
                <c:pt idx="10">
                  <c:v>2023</c:v>
                </c:pt>
              </c:numCache>
            </c:numRef>
          </c:cat>
          <c:val>
            <c:numRef>
              <c:f>'ENB060'!$AE$18:$AO$18</c:f>
              <c:numCache>
                <c:formatCode>General</c:formatCode>
                <c:ptCount val="11"/>
                <c:pt idx="0">
                  <c:v>2216</c:v>
                </c:pt>
                <c:pt idx="1">
                  <c:v>2734</c:v>
                </c:pt>
                <c:pt idx="2">
                  <c:v>2303</c:v>
                </c:pt>
                <c:pt idx="3">
                  <c:v>1536</c:v>
                </c:pt>
                <c:pt idx="4">
                  <c:v>1989</c:v>
                </c:pt>
                <c:pt idx="5">
                  <c:v>2948</c:v>
                </c:pt>
                <c:pt idx="6">
                  <c:v>2719</c:v>
                </c:pt>
                <c:pt idx="7">
                  <c:v>3691</c:v>
                </c:pt>
                <c:pt idx="8">
                  <c:v>3626</c:v>
                </c:pt>
                <c:pt idx="9">
                  <c:v>3922</c:v>
                </c:pt>
                <c:pt idx="10">
                  <c:v>3815</c:v>
                </c:pt>
              </c:numCache>
            </c:numRef>
          </c:val>
          <c:extLst>
            <c:ext xmlns:c16="http://schemas.microsoft.com/office/drawing/2014/chart" uri="{C3380CC4-5D6E-409C-BE32-E72D297353CC}">
              <c16:uniqueId val="{0000000E-FC2E-4993-933B-E8C8CEE51A32}"/>
            </c:ext>
          </c:extLst>
        </c:ser>
        <c:ser>
          <c:idx val="15"/>
          <c:order val="15"/>
          <c:tx>
            <c:strRef>
              <c:f>'ENB060'!$AD$19</c:f>
              <c:strCache>
                <c:ptCount val="1"/>
                <c:pt idx="0">
                  <c:v>Nolietotās riepas un gumijas izstrādājumi</c:v>
                </c:pt>
              </c:strCache>
            </c:strRef>
          </c:tx>
          <c:spPr>
            <a:solidFill>
              <a:schemeClr val="accent4">
                <a:lumMod val="80000"/>
                <a:lumOff val="20000"/>
              </a:schemeClr>
            </a:solidFill>
            <a:ln w="25400">
              <a:noFill/>
            </a:ln>
            <a:effectLst/>
          </c:spPr>
          <c:cat>
            <c:numRef>
              <c:f>'ENB060'!$AE$3:$AO$3</c:f>
              <c:numCache>
                <c:formatCode>General</c:formatCode>
                <c:ptCount val="11"/>
                <c:pt idx="0">
                  <c:v>2013</c:v>
                </c:pt>
                <c:pt idx="1">
                  <c:v>2014</c:v>
                </c:pt>
                <c:pt idx="2">
                  <c:v>2015</c:v>
                </c:pt>
                <c:pt idx="3">
                  <c:v>2016</c:v>
                </c:pt>
                <c:pt idx="4">
                  <c:v>2017</c:v>
                </c:pt>
                <c:pt idx="5">
                  <c:v>2018</c:v>
                </c:pt>
                <c:pt idx="6">
                  <c:v>2019</c:v>
                </c:pt>
                <c:pt idx="7">
                  <c:v>2020</c:v>
                </c:pt>
                <c:pt idx="8">
                  <c:v>2021</c:v>
                </c:pt>
                <c:pt idx="9">
                  <c:v>2022</c:v>
                </c:pt>
                <c:pt idx="10">
                  <c:v>2023</c:v>
                </c:pt>
              </c:numCache>
            </c:numRef>
          </c:cat>
          <c:val>
            <c:numRef>
              <c:f>'ENB060'!$AE$19:$AO$19</c:f>
            </c:numRef>
          </c:val>
          <c:extLst>
            <c:ext xmlns:c16="http://schemas.microsoft.com/office/drawing/2014/chart" uri="{C3380CC4-5D6E-409C-BE32-E72D297353CC}">
              <c16:uniqueId val="{0000000F-FC2E-4993-933B-E8C8CEE51A32}"/>
            </c:ext>
          </c:extLst>
        </c:ser>
        <c:ser>
          <c:idx val="16"/>
          <c:order val="16"/>
          <c:tx>
            <c:strRef>
              <c:f>'ENB060'!$AD$20</c:f>
              <c:strCache>
                <c:ptCount val="1"/>
                <c:pt idx="0">
                  <c:v>Sadzīves atkritumi kurināšanai</c:v>
                </c:pt>
              </c:strCache>
            </c:strRef>
          </c:tx>
          <c:spPr>
            <a:solidFill>
              <a:schemeClr val="accent5">
                <a:lumMod val="80000"/>
                <a:lumOff val="20000"/>
              </a:schemeClr>
            </a:solidFill>
            <a:ln w="25400">
              <a:noFill/>
            </a:ln>
            <a:effectLst/>
          </c:spPr>
          <c:cat>
            <c:numRef>
              <c:f>'ENB060'!$AE$3:$AO$3</c:f>
              <c:numCache>
                <c:formatCode>General</c:formatCode>
                <c:ptCount val="11"/>
                <c:pt idx="0">
                  <c:v>2013</c:v>
                </c:pt>
                <c:pt idx="1">
                  <c:v>2014</c:v>
                </c:pt>
                <c:pt idx="2">
                  <c:v>2015</c:v>
                </c:pt>
                <c:pt idx="3">
                  <c:v>2016</c:v>
                </c:pt>
                <c:pt idx="4">
                  <c:v>2017</c:v>
                </c:pt>
                <c:pt idx="5">
                  <c:v>2018</c:v>
                </c:pt>
                <c:pt idx="6">
                  <c:v>2019</c:v>
                </c:pt>
                <c:pt idx="7">
                  <c:v>2020</c:v>
                </c:pt>
                <c:pt idx="8">
                  <c:v>2021</c:v>
                </c:pt>
                <c:pt idx="9">
                  <c:v>2022</c:v>
                </c:pt>
                <c:pt idx="10">
                  <c:v>2023</c:v>
                </c:pt>
              </c:numCache>
            </c:numRef>
          </c:cat>
          <c:val>
            <c:numRef>
              <c:f>'ENB060'!$AE$20:$AO$20</c:f>
            </c:numRef>
          </c:val>
          <c:extLst>
            <c:ext xmlns:c16="http://schemas.microsoft.com/office/drawing/2014/chart" uri="{C3380CC4-5D6E-409C-BE32-E72D297353CC}">
              <c16:uniqueId val="{00000010-FC2E-4993-933B-E8C8CEE51A32}"/>
            </c:ext>
          </c:extLst>
        </c:ser>
        <c:ser>
          <c:idx val="17"/>
          <c:order val="17"/>
          <c:tx>
            <c:strRef>
              <c:f>'ENB060'!$AD$21</c:f>
              <c:strCache>
                <c:ptCount val="1"/>
                <c:pt idx="0">
                  <c:v>Biodīzeļdegviela</c:v>
                </c:pt>
              </c:strCache>
            </c:strRef>
          </c:tx>
          <c:spPr>
            <a:solidFill>
              <a:schemeClr val="accent6">
                <a:lumMod val="80000"/>
                <a:lumOff val="20000"/>
              </a:schemeClr>
            </a:solidFill>
            <a:ln w="25400">
              <a:noFill/>
            </a:ln>
            <a:effectLst/>
          </c:spPr>
          <c:cat>
            <c:numRef>
              <c:f>'ENB060'!$AE$3:$AO$3</c:f>
              <c:numCache>
                <c:formatCode>General</c:formatCode>
                <c:ptCount val="11"/>
                <c:pt idx="0">
                  <c:v>2013</c:v>
                </c:pt>
                <c:pt idx="1">
                  <c:v>2014</c:v>
                </c:pt>
                <c:pt idx="2">
                  <c:v>2015</c:v>
                </c:pt>
                <c:pt idx="3">
                  <c:v>2016</c:v>
                </c:pt>
                <c:pt idx="4">
                  <c:v>2017</c:v>
                </c:pt>
                <c:pt idx="5">
                  <c:v>2018</c:v>
                </c:pt>
                <c:pt idx="6">
                  <c:v>2019</c:v>
                </c:pt>
                <c:pt idx="7">
                  <c:v>2020</c:v>
                </c:pt>
                <c:pt idx="8">
                  <c:v>2021</c:v>
                </c:pt>
                <c:pt idx="9">
                  <c:v>2022</c:v>
                </c:pt>
                <c:pt idx="10">
                  <c:v>2023</c:v>
                </c:pt>
              </c:numCache>
            </c:numRef>
          </c:cat>
          <c:val>
            <c:numRef>
              <c:f>'ENB060'!$AE$21:$AO$21</c:f>
            </c:numRef>
          </c:val>
          <c:extLst>
            <c:ext xmlns:c16="http://schemas.microsoft.com/office/drawing/2014/chart" uri="{C3380CC4-5D6E-409C-BE32-E72D297353CC}">
              <c16:uniqueId val="{00000011-FC2E-4993-933B-E8C8CEE51A32}"/>
            </c:ext>
          </c:extLst>
        </c:ser>
        <c:ser>
          <c:idx val="18"/>
          <c:order val="18"/>
          <c:tx>
            <c:strRef>
              <c:f>'ENB060'!$AD$22</c:f>
              <c:strCache>
                <c:ptCount val="1"/>
                <c:pt idx="0">
                  <c:v>Cita biogāze</c:v>
                </c:pt>
              </c:strCache>
            </c:strRef>
          </c:tx>
          <c:spPr>
            <a:solidFill>
              <a:schemeClr val="accent1">
                <a:lumMod val="80000"/>
              </a:schemeClr>
            </a:solidFill>
            <a:ln w="25400">
              <a:noFill/>
            </a:ln>
            <a:effectLst/>
          </c:spPr>
          <c:cat>
            <c:numRef>
              <c:f>'ENB060'!$AE$3:$AO$3</c:f>
              <c:numCache>
                <c:formatCode>General</c:formatCode>
                <c:ptCount val="11"/>
                <c:pt idx="0">
                  <c:v>2013</c:v>
                </c:pt>
                <c:pt idx="1">
                  <c:v>2014</c:v>
                </c:pt>
                <c:pt idx="2">
                  <c:v>2015</c:v>
                </c:pt>
                <c:pt idx="3">
                  <c:v>2016</c:v>
                </c:pt>
                <c:pt idx="4">
                  <c:v>2017</c:v>
                </c:pt>
                <c:pt idx="5">
                  <c:v>2018</c:v>
                </c:pt>
                <c:pt idx="6">
                  <c:v>2019</c:v>
                </c:pt>
                <c:pt idx="7">
                  <c:v>2020</c:v>
                </c:pt>
                <c:pt idx="8">
                  <c:v>2021</c:v>
                </c:pt>
                <c:pt idx="9">
                  <c:v>2022</c:v>
                </c:pt>
                <c:pt idx="10">
                  <c:v>2023</c:v>
                </c:pt>
              </c:numCache>
            </c:numRef>
          </c:cat>
          <c:val>
            <c:numRef>
              <c:f>'ENB060'!$AE$22:$AO$22</c:f>
            </c:numRef>
          </c:val>
          <c:extLst>
            <c:ext xmlns:c16="http://schemas.microsoft.com/office/drawing/2014/chart" uri="{C3380CC4-5D6E-409C-BE32-E72D297353CC}">
              <c16:uniqueId val="{00000012-FC2E-4993-933B-E8C8CEE51A32}"/>
            </c:ext>
          </c:extLst>
        </c:ser>
        <c:ser>
          <c:idx val="19"/>
          <c:order val="19"/>
          <c:tx>
            <c:strRef>
              <c:f>'ENB060'!$AD$23</c:f>
              <c:strCache>
                <c:ptCount val="1"/>
                <c:pt idx="0">
                  <c:v>Salmi</c:v>
                </c:pt>
              </c:strCache>
            </c:strRef>
          </c:tx>
          <c:spPr>
            <a:solidFill>
              <a:schemeClr val="accent2">
                <a:lumMod val="80000"/>
              </a:schemeClr>
            </a:solidFill>
            <a:ln w="25400">
              <a:noFill/>
            </a:ln>
            <a:effectLst/>
          </c:spPr>
          <c:cat>
            <c:numRef>
              <c:f>'ENB060'!$AE$3:$AO$3</c:f>
              <c:numCache>
                <c:formatCode>General</c:formatCode>
                <c:ptCount val="11"/>
                <c:pt idx="0">
                  <c:v>2013</c:v>
                </c:pt>
                <c:pt idx="1">
                  <c:v>2014</c:v>
                </c:pt>
                <c:pt idx="2">
                  <c:v>2015</c:v>
                </c:pt>
                <c:pt idx="3">
                  <c:v>2016</c:v>
                </c:pt>
                <c:pt idx="4">
                  <c:v>2017</c:v>
                </c:pt>
                <c:pt idx="5">
                  <c:v>2018</c:v>
                </c:pt>
                <c:pt idx="6">
                  <c:v>2019</c:v>
                </c:pt>
                <c:pt idx="7">
                  <c:v>2020</c:v>
                </c:pt>
                <c:pt idx="8">
                  <c:v>2021</c:v>
                </c:pt>
                <c:pt idx="9">
                  <c:v>2022</c:v>
                </c:pt>
                <c:pt idx="10">
                  <c:v>2023</c:v>
                </c:pt>
              </c:numCache>
            </c:numRef>
          </c:cat>
          <c:val>
            <c:numRef>
              <c:f>'ENB060'!$AE$23:$AO$23</c:f>
            </c:numRef>
          </c:val>
          <c:extLst>
            <c:ext xmlns:c16="http://schemas.microsoft.com/office/drawing/2014/chart" uri="{C3380CC4-5D6E-409C-BE32-E72D297353CC}">
              <c16:uniqueId val="{00000013-FC2E-4993-933B-E8C8CEE51A32}"/>
            </c:ext>
          </c:extLst>
        </c:ser>
        <c:ser>
          <c:idx val="20"/>
          <c:order val="20"/>
          <c:tx>
            <c:strRef>
              <c:f>'ENB060'!$AD$24</c:f>
              <c:strCache>
                <c:ptCount val="1"/>
                <c:pt idx="0">
                  <c:v>Siltumenerģija</c:v>
                </c:pt>
              </c:strCache>
            </c:strRef>
          </c:tx>
          <c:spPr>
            <a:solidFill>
              <a:srgbClr val="FFFF00"/>
            </a:solidFill>
            <a:ln w="25400">
              <a:noFill/>
            </a:ln>
            <a:effectLst/>
          </c:spPr>
          <c:cat>
            <c:numRef>
              <c:f>'ENB060'!$AE$3:$AO$3</c:f>
              <c:numCache>
                <c:formatCode>General</c:formatCode>
                <c:ptCount val="11"/>
                <c:pt idx="0">
                  <c:v>2013</c:v>
                </c:pt>
                <c:pt idx="1">
                  <c:v>2014</c:v>
                </c:pt>
                <c:pt idx="2">
                  <c:v>2015</c:v>
                </c:pt>
                <c:pt idx="3">
                  <c:v>2016</c:v>
                </c:pt>
                <c:pt idx="4">
                  <c:v>2017</c:v>
                </c:pt>
                <c:pt idx="5">
                  <c:v>2018</c:v>
                </c:pt>
                <c:pt idx="6">
                  <c:v>2019</c:v>
                </c:pt>
                <c:pt idx="7">
                  <c:v>2020</c:v>
                </c:pt>
                <c:pt idx="8">
                  <c:v>2021</c:v>
                </c:pt>
                <c:pt idx="9">
                  <c:v>2022</c:v>
                </c:pt>
                <c:pt idx="10">
                  <c:v>2023</c:v>
                </c:pt>
              </c:numCache>
            </c:numRef>
          </c:cat>
          <c:val>
            <c:numRef>
              <c:f>'ENB060'!$AE$24:$AO$24</c:f>
              <c:numCache>
                <c:formatCode>General</c:formatCode>
                <c:ptCount val="11"/>
                <c:pt idx="0">
                  <c:v>425</c:v>
                </c:pt>
                <c:pt idx="1">
                  <c:v>847</c:v>
                </c:pt>
                <c:pt idx="2">
                  <c:v>1408</c:v>
                </c:pt>
                <c:pt idx="3">
                  <c:v>2463</c:v>
                </c:pt>
                <c:pt idx="4">
                  <c:v>3251</c:v>
                </c:pt>
                <c:pt idx="5">
                  <c:v>3738</c:v>
                </c:pt>
                <c:pt idx="6">
                  <c:v>3280</c:v>
                </c:pt>
                <c:pt idx="7">
                  <c:v>2905</c:v>
                </c:pt>
                <c:pt idx="8">
                  <c:v>2908</c:v>
                </c:pt>
                <c:pt idx="9">
                  <c:v>2795</c:v>
                </c:pt>
                <c:pt idx="10">
                  <c:v>2492</c:v>
                </c:pt>
              </c:numCache>
            </c:numRef>
          </c:val>
          <c:extLst>
            <c:ext xmlns:c16="http://schemas.microsoft.com/office/drawing/2014/chart" uri="{C3380CC4-5D6E-409C-BE32-E72D297353CC}">
              <c16:uniqueId val="{00000014-FC2E-4993-933B-E8C8CEE51A32}"/>
            </c:ext>
          </c:extLst>
        </c:ser>
        <c:ser>
          <c:idx val="21"/>
          <c:order val="21"/>
          <c:tx>
            <c:strRef>
              <c:f>'ENB060'!$AD$25</c:f>
              <c:strCache>
                <c:ptCount val="1"/>
                <c:pt idx="0">
                  <c:v>Elektroenerģija</c:v>
                </c:pt>
              </c:strCache>
            </c:strRef>
          </c:tx>
          <c:spPr>
            <a:solidFill>
              <a:schemeClr val="accent4">
                <a:lumMod val="80000"/>
              </a:schemeClr>
            </a:solidFill>
            <a:ln w="25400">
              <a:noFill/>
            </a:ln>
            <a:effectLst/>
          </c:spPr>
          <c:cat>
            <c:numRef>
              <c:f>'ENB060'!$AE$3:$AO$3</c:f>
              <c:numCache>
                <c:formatCode>General</c:formatCode>
                <c:ptCount val="11"/>
                <c:pt idx="0">
                  <c:v>2013</c:v>
                </c:pt>
                <c:pt idx="1">
                  <c:v>2014</c:v>
                </c:pt>
                <c:pt idx="2">
                  <c:v>2015</c:v>
                </c:pt>
                <c:pt idx="3">
                  <c:v>2016</c:v>
                </c:pt>
                <c:pt idx="4">
                  <c:v>2017</c:v>
                </c:pt>
                <c:pt idx="5">
                  <c:v>2018</c:v>
                </c:pt>
                <c:pt idx="6">
                  <c:v>2019</c:v>
                </c:pt>
                <c:pt idx="7">
                  <c:v>2020</c:v>
                </c:pt>
                <c:pt idx="8">
                  <c:v>2021</c:v>
                </c:pt>
                <c:pt idx="9">
                  <c:v>2022</c:v>
                </c:pt>
                <c:pt idx="10">
                  <c:v>2023</c:v>
                </c:pt>
              </c:numCache>
            </c:numRef>
          </c:cat>
          <c:val>
            <c:numRef>
              <c:f>'ENB060'!$AE$25:$AO$25</c:f>
              <c:numCache>
                <c:formatCode>General</c:formatCode>
                <c:ptCount val="11"/>
                <c:pt idx="0">
                  <c:v>6257</c:v>
                </c:pt>
                <c:pt idx="1">
                  <c:v>5722</c:v>
                </c:pt>
                <c:pt idx="2">
                  <c:v>5864</c:v>
                </c:pt>
                <c:pt idx="3">
                  <c:v>5767</c:v>
                </c:pt>
                <c:pt idx="4">
                  <c:v>6102</c:v>
                </c:pt>
                <c:pt idx="5">
                  <c:v>6377</c:v>
                </c:pt>
                <c:pt idx="6">
                  <c:v>6361</c:v>
                </c:pt>
                <c:pt idx="7">
                  <c:v>6450</c:v>
                </c:pt>
                <c:pt idx="8">
                  <c:v>6802</c:v>
                </c:pt>
                <c:pt idx="9">
                  <c:v>6442</c:v>
                </c:pt>
                <c:pt idx="10">
                  <c:v>6061</c:v>
                </c:pt>
              </c:numCache>
            </c:numRef>
          </c:val>
          <c:extLst>
            <c:ext xmlns:c16="http://schemas.microsoft.com/office/drawing/2014/chart" uri="{C3380CC4-5D6E-409C-BE32-E72D297353CC}">
              <c16:uniqueId val="{00000015-FC2E-4993-933B-E8C8CEE51A32}"/>
            </c:ext>
          </c:extLst>
        </c:ser>
        <c:dLbls>
          <c:showLegendKey val="0"/>
          <c:showVal val="0"/>
          <c:showCatName val="0"/>
          <c:showSerName val="0"/>
          <c:showPercent val="0"/>
          <c:showBubbleSize val="0"/>
        </c:dLbls>
        <c:axId val="1327248415"/>
        <c:axId val="1327236895"/>
      </c:areaChart>
      <c:catAx>
        <c:axId val="1327248415"/>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1327236895"/>
        <c:crosses val="autoZero"/>
        <c:auto val="1"/>
        <c:lblAlgn val="ctr"/>
        <c:lblOffset val="100"/>
        <c:noMultiLvlLbl val="0"/>
      </c:catAx>
      <c:valAx>
        <c:axId val="132723689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1327248415"/>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59B0-4582-BAE6-203182A3EBE4}"/>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59B0-4582-BAE6-203182A3EBE4}"/>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59B0-4582-BAE6-203182A3EBE4}"/>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59B0-4582-BAE6-203182A3EBE4}"/>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59B0-4582-BAE6-203182A3EBE4}"/>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0B-59B0-4582-BAE6-203182A3EBE4}"/>
              </c:ext>
            </c:extLst>
          </c:dPt>
          <c:dPt>
            <c:idx val="6"/>
            <c:bubble3D val="0"/>
            <c:spPr>
              <a:solidFill>
                <a:schemeClr val="accent1">
                  <a:lumMod val="60000"/>
                </a:schemeClr>
              </a:solidFill>
              <a:ln w="19050">
                <a:solidFill>
                  <a:schemeClr val="lt1"/>
                </a:solidFill>
              </a:ln>
              <a:effectLst/>
            </c:spPr>
            <c:extLst>
              <c:ext xmlns:c16="http://schemas.microsoft.com/office/drawing/2014/chart" uri="{C3380CC4-5D6E-409C-BE32-E72D297353CC}">
                <c16:uniqueId val="{0000000D-59B0-4582-BAE6-203182A3EBE4}"/>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dLblPos val="outEnd"/>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'ENB060'!$J$6:$J$12</c:f>
              <c:strCache>
                <c:ptCount val="7"/>
                <c:pt idx="0">
                  <c:v>Naftas produkti</c:v>
                </c:pt>
                <c:pt idx="1">
                  <c:v>Cietais fosilais kurināmais</c:v>
                </c:pt>
                <c:pt idx="2">
                  <c:v>Dabasgāze</c:v>
                </c:pt>
                <c:pt idx="3">
                  <c:v>AER</c:v>
                </c:pt>
                <c:pt idx="4">
                  <c:v>Atkritumi</c:v>
                </c:pt>
                <c:pt idx="5">
                  <c:v>Siltumenerģija</c:v>
                </c:pt>
                <c:pt idx="6">
                  <c:v>Elektroenerģija</c:v>
                </c:pt>
              </c:strCache>
            </c:strRef>
          </c:cat>
          <c:val>
            <c:numRef>
              <c:f>'ENB060'!$M$6:$M$12</c:f>
              <c:numCache>
                <c:formatCode>0.00</c:formatCode>
                <c:ptCount val="7"/>
                <c:pt idx="0">
                  <c:v>7.5661543337030581</c:v>
                </c:pt>
                <c:pt idx="1">
                  <c:v>0.94808007183225051</c:v>
                </c:pt>
                <c:pt idx="2">
                  <c:v>8.0203876828817418</c:v>
                </c:pt>
                <c:pt idx="3">
                  <c:v>50.80283103575767</c:v>
                </c:pt>
                <c:pt idx="4">
                  <c:v>10.075001320445782</c:v>
                </c:pt>
                <c:pt idx="5">
                  <c:v>6.5811017799609139</c:v>
                </c:pt>
                <c:pt idx="6">
                  <c:v>16.006443775418582</c:v>
                </c:pt>
              </c:numCache>
            </c:numRef>
          </c:val>
          <c:extLst>
            <c:ext xmlns:c16="http://schemas.microsoft.com/office/drawing/2014/chart" uri="{C3380CC4-5D6E-409C-BE32-E72D297353CC}">
              <c16:uniqueId val="{0000000E-59B0-4582-BAE6-203182A3EBE4}"/>
            </c:ext>
          </c:extLst>
        </c:ser>
        <c:dLbls>
          <c:dLblPos val="outEnd"/>
          <c:showLegendKey val="0"/>
          <c:showVal val="1"/>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Pt>
            <c:idx val="0"/>
            <c:bubble3D val="0"/>
            <c:spPr>
              <a:solidFill>
                <a:srgbClr val="00B0F0"/>
              </a:solidFill>
              <a:ln w="19050">
                <a:solidFill>
                  <a:srgbClr val="00B0F0"/>
                </a:solidFill>
              </a:ln>
              <a:effectLst/>
            </c:spPr>
            <c:extLst>
              <c:ext xmlns:c16="http://schemas.microsoft.com/office/drawing/2014/chart" uri="{C3380CC4-5D6E-409C-BE32-E72D297353CC}">
                <c16:uniqueId val="{00000001-14B9-4E74-A111-B920D2347CF7}"/>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14B9-4E74-A111-B920D2347CF7}"/>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14B9-4E74-A111-B920D2347CF7}"/>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14B9-4E74-A111-B920D2347CF7}"/>
              </c:ext>
            </c:extLst>
          </c:dPt>
          <c:dPt>
            <c:idx val="4"/>
            <c:bubble3D val="0"/>
            <c:spPr>
              <a:solidFill>
                <a:schemeClr val="accent4">
                  <a:lumMod val="50000"/>
                </a:schemeClr>
              </a:solidFill>
              <a:ln w="19050">
                <a:solidFill>
                  <a:schemeClr val="lt1"/>
                </a:solidFill>
              </a:ln>
              <a:effectLst/>
            </c:spPr>
            <c:extLst>
              <c:ext xmlns:c16="http://schemas.microsoft.com/office/drawing/2014/chart" uri="{C3380CC4-5D6E-409C-BE32-E72D297353CC}">
                <c16:uniqueId val="{00000009-14B9-4E74-A111-B920D2347CF7}"/>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0B-14B9-4E74-A111-B920D2347CF7}"/>
              </c:ext>
            </c:extLst>
          </c:dPt>
          <c:dPt>
            <c:idx val="6"/>
            <c:bubble3D val="0"/>
            <c:spPr>
              <a:solidFill>
                <a:schemeClr val="accent1">
                  <a:lumMod val="60000"/>
                </a:schemeClr>
              </a:solidFill>
              <a:ln w="19050">
                <a:solidFill>
                  <a:schemeClr val="lt1"/>
                </a:solidFill>
              </a:ln>
              <a:effectLst/>
            </c:spPr>
            <c:extLst>
              <c:ext xmlns:c16="http://schemas.microsoft.com/office/drawing/2014/chart" uri="{C3380CC4-5D6E-409C-BE32-E72D297353CC}">
                <c16:uniqueId val="{0000000D-14B9-4E74-A111-B920D2347CF7}"/>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dLblPos val="outEnd"/>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'ENB060'!$J$6:$J$12</c:f>
              <c:strCache>
                <c:ptCount val="7"/>
                <c:pt idx="0">
                  <c:v>Naftas produkti</c:v>
                </c:pt>
                <c:pt idx="1">
                  <c:v>Cietais fosilais kurināmais</c:v>
                </c:pt>
                <c:pt idx="2">
                  <c:v>Dabasgāze</c:v>
                </c:pt>
                <c:pt idx="3">
                  <c:v>AER</c:v>
                </c:pt>
                <c:pt idx="4">
                  <c:v>Atkritumi</c:v>
                </c:pt>
                <c:pt idx="5">
                  <c:v>Siltumenerģija</c:v>
                </c:pt>
                <c:pt idx="6">
                  <c:v>Elektroenerģija</c:v>
                </c:pt>
              </c:strCache>
            </c:strRef>
          </c:cat>
          <c:val>
            <c:numRef>
              <c:f>'ENB060'!$M$6:$M$12</c:f>
              <c:numCache>
                <c:formatCode>0.00</c:formatCode>
                <c:ptCount val="7"/>
                <c:pt idx="0">
                  <c:v>7.5661543337030581</c:v>
                </c:pt>
                <c:pt idx="1">
                  <c:v>0.94808007183225051</c:v>
                </c:pt>
                <c:pt idx="2">
                  <c:v>8.0203876828817418</c:v>
                </c:pt>
                <c:pt idx="3">
                  <c:v>50.80283103575767</c:v>
                </c:pt>
                <c:pt idx="4">
                  <c:v>10.075001320445782</c:v>
                </c:pt>
                <c:pt idx="5">
                  <c:v>6.5811017799609139</c:v>
                </c:pt>
                <c:pt idx="6">
                  <c:v>16.006443775418582</c:v>
                </c:pt>
              </c:numCache>
            </c:numRef>
          </c:val>
          <c:extLst>
            <c:ext xmlns:c16="http://schemas.microsoft.com/office/drawing/2014/chart" uri="{C3380CC4-5D6E-409C-BE32-E72D297353CC}">
              <c16:uniqueId val="{0000000E-14B9-4E74-A111-B920D2347CF7}"/>
            </c:ext>
          </c:extLst>
        </c:ser>
        <c:dLbls>
          <c:dLblPos val="outEnd"/>
          <c:showLegendKey val="0"/>
          <c:showVal val="1"/>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cat>
            <c:strRef>
              <c:f>'IKP0605'!$V$27:$V$31</c:f>
              <c:strCache>
                <c:ptCount val="5"/>
                <c:pt idx="0">
                  <c:v>Pārtikas produktu, dzērienu un tabakas izstrādājumu ražošana</c:v>
                </c:pt>
                <c:pt idx="1">
                  <c:v>Koksnes, koka un korķa izstrādājumu ražošana, izņemot mēbeles, salmu un pīto izstrādājumu ražošana, papīra un papīra izstrādājumu ražošana, poligrāfija un ierakstu reproducēšana</c:v>
                </c:pt>
                <c:pt idx="2">
                  <c:v>Ķīmisko vielu un ķīmisko produktu ražošana</c:v>
                </c:pt>
                <c:pt idx="3">
                  <c:v>Gumijas un plastmasas izstrādājumu ražošana, nemetālisko minerālu izstrādājumu ražošana</c:v>
                </c:pt>
                <c:pt idx="4">
                  <c:v>Metālu ražošana, gatavo metālizstrādājumu ražošana, izņemot mašīnas un iekārtas</c:v>
                </c:pt>
              </c:strCache>
            </c:strRef>
          </c:cat>
          <c:val>
            <c:numRef>
              <c:f>'IKP0605'!$W$27:$W$31</c:f>
              <c:numCache>
                <c:formatCode>0.00%</c:formatCode>
                <c:ptCount val="5"/>
                <c:pt idx="0" formatCode="0%">
                  <c:v>0.1</c:v>
                </c:pt>
                <c:pt idx="1">
                  <c:v>0.57499999999999996</c:v>
                </c:pt>
                <c:pt idx="2" formatCode="0%">
                  <c:v>0.03</c:v>
                </c:pt>
                <c:pt idx="3" formatCode="0%">
                  <c:v>0.23</c:v>
                </c:pt>
                <c:pt idx="4" formatCode="0%">
                  <c:v>0.02</c:v>
                </c:pt>
              </c:numCache>
            </c:numRef>
          </c:val>
          <c:extLst>
            <c:ext xmlns:c16="http://schemas.microsoft.com/office/drawing/2014/chart" uri="{C3380CC4-5D6E-409C-BE32-E72D297353CC}">
              <c16:uniqueId val="{00000000-C0C3-4D9D-8A74-551EE18528A7}"/>
            </c:ext>
          </c:extLst>
        </c:ser>
        <c:dLbls>
          <c:showLegendKey val="0"/>
          <c:showVal val="0"/>
          <c:showCatName val="0"/>
          <c:showSerName val="0"/>
          <c:showPercent val="0"/>
          <c:showBubbleSize val="0"/>
        </c:dLbls>
        <c:gapWidth val="150"/>
        <c:axId val="1216044975"/>
        <c:axId val="1216033935"/>
      </c:barChart>
      <c:catAx>
        <c:axId val="121604497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1216033935"/>
        <c:crosses val="autoZero"/>
        <c:auto val="1"/>
        <c:lblAlgn val="ctr"/>
        <c:lblOffset val="100"/>
        <c:noMultiLvlLbl val="0"/>
      </c:catAx>
      <c:valAx>
        <c:axId val="1216033935"/>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lv-LV"/>
                  <a:t>Daļa no kopējā patēriņa, %</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lv-LV"/>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1216044975"/>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lv-LV"/>
          </a:p>
        </c:txPr>
      </c:dTable>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Odyssee_export!$A$3</c:f>
              <c:strCache>
                <c:ptCount val="1"/>
                <c:pt idx="0">
                  <c:v>Apstrādes rūpniecībā (ES)</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numRef>
              <c:f>Odyssee_export!$B$1:$N$1</c:f>
              <c:numCache>
                <c:formatCode>0</c:formatCode>
                <c:ptCount val="13"/>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numCache>
            </c:numRef>
          </c:cat>
          <c:val>
            <c:numRef>
              <c:f>Odyssee_export!$B$3:$N$3</c:f>
              <c:numCache>
                <c:formatCode>#,##0.00</c:formatCode>
                <c:ptCount val="13"/>
                <c:pt idx="0">
                  <c:v>0.14070765834969001</c:v>
                </c:pt>
                <c:pt idx="1">
                  <c:v>0.13412980386505</c:v>
                </c:pt>
                <c:pt idx="2">
                  <c:v>0.13451587691427</c:v>
                </c:pt>
                <c:pt idx="3">
                  <c:v>0.1335583460585</c:v>
                </c:pt>
                <c:pt idx="4">
                  <c:v>0.12676327056760001</c:v>
                </c:pt>
                <c:pt idx="5">
                  <c:v>0.12194881242360001</c:v>
                </c:pt>
                <c:pt idx="6">
                  <c:v>0.1207427650256</c:v>
                </c:pt>
                <c:pt idx="7">
                  <c:v>0.11724238955695</c:v>
                </c:pt>
                <c:pt idx="8">
                  <c:v>0.11465029591901001</c:v>
                </c:pt>
                <c:pt idx="9">
                  <c:v>0.11246356397644</c:v>
                </c:pt>
                <c:pt idx="10">
                  <c:v>0.116413959394</c:v>
                </c:pt>
                <c:pt idx="11">
                  <c:v>0.1110146325557</c:v>
                </c:pt>
                <c:pt idx="12">
                  <c:v>9.6165689385469003E-2</c:v>
                </c:pt>
              </c:numCache>
            </c:numRef>
          </c:val>
          <c:smooth val="0"/>
          <c:extLst>
            <c:ext xmlns:c16="http://schemas.microsoft.com/office/drawing/2014/chart" uri="{C3380CC4-5D6E-409C-BE32-E72D297353CC}">
              <c16:uniqueId val="{00000000-D248-4592-9C3C-90B706DF2A62}"/>
            </c:ext>
          </c:extLst>
        </c:ser>
        <c:ser>
          <c:idx val="1"/>
          <c:order val="1"/>
          <c:tx>
            <c:strRef>
              <c:f>Odyssee_export!$A$5</c:f>
              <c:strCache>
                <c:ptCount val="1"/>
                <c:pt idx="0">
                  <c:v>Apstrādes rūpniecībā (LV)</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numRef>
              <c:f>Odyssee_export!$B$1:$N$1</c:f>
              <c:numCache>
                <c:formatCode>0</c:formatCode>
                <c:ptCount val="13"/>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numCache>
            </c:numRef>
          </c:cat>
          <c:val>
            <c:numRef>
              <c:f>Odyssee_export!$B$5:$N$5</c:f>
              <c:numCache>
                <c:formatCode>#,##0.00</c:formatCode>
                <c:ptCount val="13"/>
                <c:pt idx="0">
                  <c:v>0.33159394872298997</c:v>
                </c:pt>
                <c:pt idx="1">
                  <c:v>0.30854505286359002</c:v>
                </c:pt>
                <c:pt idx="2">
                  <c:v>0.32967794348103002</c:v>
                </c:pt>
                <c:pt idx="3">
                  <c:v>0.30464148395851998</c:v>
                </c:pt>
                <c:pt idx="4">
                  <c:v>0.32232584049025997</c:v>
                </c:pt>
                <c:pt idx="5">
                  <c:v>0.30833032060706</c:v>
                </c:pt>
                <c:pt idx="6">
                  <c:v>0.28871870466895999</c:v>
                </c:pt>
                <c:pt idx="7">
                  <c:v>0.28724945289779003</c:v>
                </c:pt>
                <c:pt idx="8">
                  <c:v>0.3005684236808</c:v>
                </c:pt>
                <c:pt idx="9">
                  <c:v>0.28064950883381001</c:v>
                </c:pt>
                <c:pt idx="10">
                  <c:v>0.28334130082334003</c:v>
                </c:pt>
                <c:pt idx="11">
                  <c:v>0.26413242815326998</c:v>
                </c:pt>
                <c:pt idx="12">
                  <c:v>0.25416260733773999</c:v>
                </c:pt>
              </c:numCache>
            </c:numRef>
          </c:val>
          <c:smooth val="0"/>
          <c:extLst>
            <c:ext xmlns:c16="http://schemas.microsoft.com/office/drawing/2014/chart" uri="{C3380CC4-5D6E-409C-BE32-E72D297353CC}">
              <c16:uniqueId val="{00000001-D248-4592-9C3C-90B706DF2A62}"/>
            </c:ext>
          </c:extLst>
        </c:ser>
        <c:dLbls>
          <c:showLegendKey val="0"/>
          <c:showVal val="0"/>
          <c:showCatName val="0"/>
          <c:showSerName val="0"/>
          <c:showPercent val="0"/>
          <c:showBubbleSize val="0"/>
        </c:dLbls>
        <c:marker val="1"/>
        <c:smooth val="0"/>
        <c:axId val="1307775503"/>
        <c:axId val="1307792303"/>
      </c:lineChart>
      <c:catAx>
        <c:axId val="1307775503"/>
        <c:scaling>
          <c:orientation val="minMax"/>
        </c:scaling>
        <c:delete val="0"/>
        <c:axPos val="b"/>
        <c:numFmt formatCode="0"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1307792303"/>
        <c:crosses val="autoZero"/>
        <c:auto val="1"/>
        <c:lblAlgn val="ctr"/>
        <c:lblOffset val="100"/>
        <c:noMultiLvlLbl val="0"/>
      </c:catAx>
      <c:valAx>
        <c:axId val="1307792303"/>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lv-LV"/>
                  <a:t>Energointensitāte, koe/EUR(2015)</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lv-LV"/>
            </a:p>
          </c:tx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130777550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Odyssee_export!$B$2</c:f>
              <c:strCache>
                <c:ptCount val="1"/>
                <c:pt idx="0">
                  <c:v>ES</c:v>
                </c:pt>
              </c:strCache>
            </c:strRef>
          </c:tx>
          <c:spPr>
            <a:ln w="28575" cap="rnd">
              <a:solidFill>
                <a:schemeClr val="accent1"/>
              </a:solidFill>
              <a:round/>
            </a:ln>
            <a:effectLst/>
          </c:spPr>
          <c:marker>
            <c:symbol val="none"/>
          </c:marker>
          <c:cat>
            <c:numRef>
              <c:f>Odyssee_export!$C$1:$G$1</c:f>
              <c:numCache>
                <c:formatCode>0</c:formatCode>
                <c:ptCount val="5"/>
                <c:pt idx="0">
                  <c:v>2018</c:v>
                </c:pt>
                <c:pt idx="1">
                  <c:v>2019</c:v>
                </c:pt>
                <c:pt idx="2">
                  <c:v>2020</c:v>
                </c:pt>
                <c:pt idx="3">
                  <c:v>2021</c:v>
                </c:pt>
                <c:pt idx="4">
                  <c:v>2022</c:v>
                </c:pt>
              </c:numCache>
            </c:numRef>
          </c:cat>
          <c:val>
            <c:numRef>
              <c:f>Odyssee_export!$C$2:$G$2</c:f>
              <c:numCache>
                <c:formatCode>#,##0.00</c:formatCode>
                <c:ptCount val="5"/>
                <c:pt idx="0">
                  <c:v>85.399037233480001</c:v>
                </c:pt>
                <c:pt idx="1">
                  <c:v>85.351294798072004</c:v>
                </c:pt>
                <c:pt idx="2">
                  <c:v>84.770372119195002</c:v>
                </c:pt>
                <c:pt idx="3">
                  <c:v>82.589621081312004</c:v>
                </c:pt>
                <c:pt idx="4">
                  <c:v>79.697015574782995</c:v>
                </c:pt>
              </c:numCache>
            </c:numRef>
          </c:val>
          <c:smooth val="0"/>
          <c:extLst>
            <c:ext xmlns:c16="http://schemas.microsoft.com/office/drawing/2014/chart" uri="{C3380CC4-5D6E-409C-BE32-E72D297353CC}">
              <c16:uniqueId val="{00000000-C088-42BE-A8AA-CA2F0115A0B3}"/>
            </c:ext>
          </c:extLst>
        </c:ser>
        <c:ser>
          <c:idx val="1"/>
          <c:order val="1"/>
          <c:tx>
            <c:strRef>
              <c:f>Odyssee_export!$B$3</c:f>
              <c:strCache>
                <c:ptCount val="1"/>
                <c:pt idx="0">
                  <c:v>Latvija</c:v>
                </c:pt>
              </c:strCache>
            </c:strRef>
          </c:tx>
          <c:spPr>
            <a:ln w="28575" cap="rnd">
              <a:solidFill>
                <a:schemeClr val="accent2"/>
              </a:solidFill>
              <a:round/>
            </a:ln>
            <a:effectLst/>
          </c:spPr>
          <c:marker>
            <c:symbol val="none"/>
          </c:marker>
          <c:cat>
            <c:numRef>
              <c:f>Odyssee_export!$C$1:$G$1</c:f>
              <c:numCache>
                <c:formatCode>0</c:formatCode>
                <c:ptCount val="5"/>
                <c:pt idx="0">
                  <c:v>2018</c:v>
                </c:pt>
                <c:pt idx="1">
                  <c:v>2019</c:v>
                </c:pt>
                <c:pt idx="2">
                  <c:v>2020</c:v>
                </c:pt>
                <c:pt idx="3">
                  <c:v>2021</c:v>
                </c:pt>
                <c:pt idx="4">
                  <c:v>2022</c:v>
                </c:pt>
              </c:numCache>
            </c:numRef>
          </c:cat>
          <c:val>
            <c:numRef>
              <c:f>Odyssee_export!$C$3:$G$3</c:f>
              <c:numCache>
                <c:formatCode>#,##0.00</c:formatCode>
                <c:ptCount val="5"/>
                <c:pt idx="0">
                  <c:v>78.166391602877994</c:v>
                </c:pt>
                <c:pt idx="1">
                  <c:v>78.904486255224995</c:v>
                </c:pt>
                <c:pt idx="2">
                  <c:v>77.077975175556006</c:v>
                </c:pt>
                <c:pt idx="3">
                  <c:v>77.137158781663999</c:v>
                </c:pt>
                <c:pt idx="4">
                  <c:v>79.381381662153998</c:v>
                </c:pt>
              </c:numCache>
            </c:numRef>
          </c:val>
          <c:smooth val="0"/>
          <c:extLst>
            <c:ext xmlns:c16="http://schemas.microsoft.com/office/drawing/2014/chart" uri="{C3380CC4-5D6E-409C-BE32-E72D297353CC}">
              <c16:uniqueId val="{00000001-C088-42BE-A8AA-CA2F0115A0B3}"/>
            </c:ext>
          </c:extLst>
        </c:ser>
        <c:dLbls>
          <c:showLegendKey val="0"/>
          <c:showVal val="0"/>
          <c:showCatName val="0"/>
          <c:showSerName val="0"/>
          <c:showPercent val="0"/>
          <c:showBubbleSize val="0"/>
        </c:dLbls>
        <c:smooth val="0"/>
        <c:axId val="1495253695"/>
        <c:axId val="1495258495"/>
      </c:lineChart>
      <c:catAx>
        <c:axId val="1495253695"/>
        <c:scaling>
          <c:orientation val="minMax"/>
        </c:scaling>
        <c:delete val="0"/>
        <c:axPos val="b"/>
        <c:numFmt formatCode="0"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1495258495"/>
        <c:crosses val="autoZero"/>
        <c:auto val="1"/>
        <c:lblAlgn val="ctr"/>
        <c:lblOffset val="100"/>
        <c:noMultiLvlLbl val="0"/>
      </c:catAx>
      <c:valAx>
        <c:axId val="1495258495"/>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1495253695"/>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areaChart>
        <c:grouping val="stacked"/>
        <c:varyColors val="0"/>
        <c:ser>
          <c:idx val="0"/>
          <c:order val="0"/>
          <c:tx>
            <c:strRef>
              <c:f>'Industry$constructio'!$C$4</c:f>
              <c:strCache>
                <c:ptCount val="1"/>
                <c:pt idx="0">
                  <c:v>Cietais fosilais kurināmais</c:v>
                </c:pt>
              </c:strCache>
            </c:strRef>
          </c:tx>
          <c:spPr>
            <a:solidFill>
              <a:schemeClr val="accent1"/>
            </a:solidFill>
            <a:ln>
              <a:noFill/>
            </a:ln>
            <a:effectLst/>
          </c:spPr>
          <c:cat>
            <c:numRef>
              <c:f>'Industry$constructio'!$B$5:$B$35</c:f>
              <c:numCache>
                <c:formatCode>General</c:formatCode>
                <c:ptCount val="31"/>
                <c:pt idx="0">
                  <c:v>2020</c:v>
                </c:pt>
                <c:pt idx="1">
                  <c:v>2021</c:v>
                </c:pt>
                <c:pt idx="2">
                  <c:v>2022</c:v>
                </c:pt>
                <c:pt idx="3">
                  <c:v>2023</c:v>
                </c:pt>
                <c:pt idx="4">
                  <c:v>2024</c:v>
                </c:pt>
                <c:pt idx="5">
                  <c:v>2025</c:v>
                </c:pt>
                <c:pt idx="6">
                  <c:v>2026</c:v>
                </c:pt>
                <c:pt idx="7">
                  <c:v>2027</c:v>
                </c:pt>
                <c:pt idx="8">
                  <c:v>2028</c:v>
                </c:pt>
                <c:pt idx="9">
                  <c:v>2029</c:v>
                </c:pt>
                <c:pt idx="10">
                  <c:v>2030</c:v>
                </c:pt>
                <c:pt idx="11">
                  <c:v>2031</c:v>
                </c:pt>
                <c:pt idx="12">
                  <c:v>2032</c:v>
                </c:pt>
                <c:pt idx="13">
                  <c:v>2033</c:v>
                </c:pt>
                <c:pt idx="14">
                  <c:v>2034</c:v>
                </c:pt>
                <c:pt idx="15">
                  <c:v>2035</c:v>
                </c:pt>
                <c:pt idx="16">
                  <c:v>2036</c:v>
                </c:pt>
                <c:pt idx="17">
                  <c:v>2037</c:v>
                </c:pt>
                <c:pt idx="18">
                  <c:v>2038</c:v>
                </c:pt>
                <c:pt idx="19">
                  <c:v>2039</c:v>
                </c:pt>
                <c:pt idx="20">
                  <c:v>2040</c:v>
                </c:pt>
                <c:pt idx="21">
                  <c:v>2041</c:v>
                </c:pt>
                <c:pt idx="22">
                  <c:v>2042</c:v>
                </c:pt>
                <c:pt idx="23">
                  <c:v>2043</c:v>
                </c:pt>
                <c:pt idx="24">
                  <c:v>2044</c:v>
                </c:pt>
                <c:pt idx="25">
                  <c:v>2045</c:v>
                </c:pt>
                <c:pt idx="26">
                  <c:v>2046</c:v>
                </c:pt>
                <c:pt idx="27">
                  <c:v>2047</c:v>
                </c:pt>
                <c:pt idx="28">
                  <c:v>2048</c:v>
                </c:pt>
                <c:pt idx="29">
                  <c:v>2049</c:v>
                </c:pt>
                <c:pt idx="30">
                  <c:v>2050</c:v>
                </c:pt>
              </c:numCache>
            </c:numRef>
          </c:cat>
          <c:val>
            <c:numRef>
              <c:f>'Industry$constructio'!$C$5:$C$35</c:f>
              <c:numCache>
                <c:formatCode>0.00</c:formatCode>
                <c:ptCount val="31"/>
                <c:pt idx="0">
                  <c:v>4.5079999999999965</c:v>
                </c:pt>
                <c:pt idx="1">
                  <c:v>4.1810000000000027</c:v>
                </c:pt>
                <c:pt idx="2">
                  <c:v>4.301000000000001</c:v>
                </c:pt>
                <c:pt idx="3">
                  <c:v>4.5045346612196973</c:v>
                </c:pt>
                <c:pt idx="4">
                  <c:v>4.2514294320246409</c:v>
                </c:pt>
                <c:pt idx="5">
                  <c:v>4.2429044499454998</c:v>
                </c:pt>
                <c:pt idx="6">
                  <c:v>4.0724355799886141</c:v>
                </c:pt>
                <c:pt idx="7">
                  <c:v>4.165649749510691</c:v>
                </c:pt>
                <c:pt idx="8">
                  <c:v>4.2441355383624799</c:v>
                </c:pt>
                <c:pt idx="9">
                  <c:v>4.2426132088598107</c:v>
                </c:pt>
                <c:pt idx="10">
                  <c:v>4.2413054642344648</c:v>
                </c:pt>
                <c:pt idx="11">
                  <c:v>4.2425179814010985</c:v>
                </c:pt>
                <c:pt idx="12">
                  <c:v>4.2418571036783526</c:v>
                </c:pt>
                <c:pt idx="13">
                  <c:v>4.2412040888620455</c:v>
                </c:pt>
                <c:pt idx="14">
                  <c:v>4.2405413326394488</c:v>
                </c:pt>
                <c:pt idx="15">
                  <c:v>4.2395251564135794</c:v>
                </c:pt>
                <c:pt idx="16">
                  <c:v>4.2490171294935433</c:v>
                </c:pt>
                <c:pt idx="17">
                  <c:v>4.2477843335614933</c:v>
                </c:pt>
                <c:pt idx="18">
                  <c:v>4.2476308703644872</c:v>
                </c:pt>
                <c:pt idx="19">
                  <c:v>4.246379083106155</c:v>
                </c:pt>
                <c:pt idx="20">
                  <c:v>4.2461208388309819</c:v>
                </c:pt>
                <c:pt idx="21">
                  <c:v>3.1010147620163275</c:v>
                </c:pt>
                <c:pt idx="22">
                  <c:v>3.006488586417551</c:v>
                </c:pt>
                <c:pt idx="23">
                  <c:v>2.9242412915617164</c:v>
                </c:pt>
                <c:pt idx="24">
                  <c:v>1.147584400755101</c:v>
                </c:pt>
                <c:pt idx="25">
                  <c:v>1.0696734305721223</c:v>
                </c:pt>
                <c:pt idx="26">
                  <c:v>1.0152593342494778</c:v>
                </c:pt>
                <c:pt idx="27">
                  <c:v>0.96016422134684687</c:v>
                </c:pt>
                <c:pt idx="28">
                  <c:v>0.89124719462036872</c:v>
                </c:pt>
                <c:pt idx="29">
                  <c:v>0.83584546799285964</c:v>
                </c:pt>
                <c:pt idx="30">
                  <c:v>0.78030293372209003</c:v>
                </c:pt>
              </c:numCache>
            </c:numRef>
          </c:val>
          <c:extLst>
            <c:ext xmlns:c16="http://schemas.microsoft.com/office/drawing/2014/chart" uri="{C3380CC4-5D6E-409C-BE32-E72D297353CC}">
              <c16:uniqueId val="{00000000-809F-47D3-B45E-D2B69FC29E70}"/>
            </c:ext>
          </c:extLst>
        </c:ser>
        <c:ser>
          <c:idx val="1"/>
          <c:order val="1"/>
          <c:tx>
            <c:strRef>
              <c:f>'Industry$constructio'!$D$4</c:f>
              <c:strCache>
                <c:ptCount val="1"/>
                <c:pt idx="0">
                  <c:v>Dīzelis</c:v>
                </c:pt>
              </c:strCache>
            </c:strRef>
          </c:tx>
          <c:spPr>
            <a:solidFill>
              <a:schemeClr val="accent2"/>
            </a:solidFill>
            <a:ln>
              <a:noFill/>
            </a:ln>
            <a:effectLst/>
          </c:spPr>
          <c:cat>
            <c:numRef>
              <c:f>'Industry$constructio'!$B$5:$B$35</c:f>
              <c:numCache>
                <c:formatCode>General</c:formatCode>
                <c:ptCount val="31"/>
                <c:pt idx="0">
                  <c:v>2020</c:v>
                </c:pt>
                <c:pt idx="1">
                  <c:v>2021</c:v>
                </c:pt>
                <c:pt idx="2">
                  <c:v>2022</c:v>
                </c:pt>
                <c:pt idx="3">
                  <c:v>2023</c:v>
                </c:pt>
                <c:pt idx="4">
                  <c:v>2024</c:v>
                </c:pt>
                <c:pt idx="5">
                  <c:v>2025</c:v>
                </c:pt>
                <c:pt idx="6">
                  <c:v>2026</c:v>
                </c:pt>
                <c:pt idx="7">
                  <c:v>2027</c:v>
                </c:pt>
                <c:pt idx="8">
                  <c:v>2028</c:v>
                </c:pt>
                <c:pt idx="9">
                  <c:v>2029</c:v>
                </c:pt>
                <c:pt idx="10">
                  <c:v>2030</c:v>
                </c:pt>
                <c:pt idx="11">
                  <c:v>2031</c:v>
                </c:pt>
                <c:pt idx="12">
                  <c:v>2032</c:v>
                </c:pt>
                <c:pt idx="13">
                  <c:v>2033</c:v>
                </c:pt>
                <c:pt idx="14">
                  <c:v>2034</c:v>
                </c:pt>
                <c:pt idx="15">
                  <c:v>2035</c:v>
                </c:pt>
                <c:pt idx="16">
                  <c:v>2036</c:v>
                </c:pt>
                <c:pt idx="17">
                  <c:v>2037</c:v>
                </c:pt>
                <c:pt idx="18">
                  <c:v>2038</c:v>
                </c:pt>
                <c:pt idx="19">
                  <c:v>2039</c:v>
                </c:pt>
                <c:pt idx="20">
                  <c:v>2040</c:v>
                </c:pt>
                <c:pt idx="21">
                  <c:v>2041</c:v>
                </c:pt>
                <c:pt idx="22">
                  <c:v>2042</c:v>
                </c:pt>
                <c:pt idx="23">
                  <c:v>2043</c:v>
                </c:pt>
                <c:pt idx="24">
                  <c:v>2044</c:v>
                </c:pt>
                <c:pt idx="25">
                  <c:v>2045</c:v>
                </c:pt>
                <c:pt idx="26">
                  <c:v>2046</c:v>
                </c:pt>
                <c:pt idx="27">
                  <c:v>2047</c:v>
                </c:pt>
                <c:pt idx="28">
                  <c:v>2048</c:v>
                </c:pt>
                <c:pt idx="29">
                  <c:v>2049</c:v>
                </c:pt>
                <c:pt idx="30">
                  <c:v>2050</c:v>
                </c:pt>
              </c:numCache>
            </c:numRef>
          </c:cat>
          <c:val>
            <c:numRef>
              <c:f>'Industry$constructio'!$D$5:$D$35</c:f>
              <c:numCache>
                <c:formatCode>0.00</c:formatCode>
                <c:ptCount val="31"/>
                <c:pt idx="0">
                  <c:v>1.587</c:v>
                </c:pt>
                <c:pt idx="1">
                  <c:v>1.542</c:v>
                </c:pt>
                <c:pt idx="2">
                  <c:v>1.8129999999999999</c:v>
                </c:pt>
                <c:pt idx="3">
                  <c:v>0.64719371159342098</c:v>
                </c:pt>
                <c:pt idx="4">
                  <c:v>0.590426322538951</c:v>
                </c:pt>
                <c:pt idx="5">
                  <c:v>0.58048618999468704</c:v>
                </c:pt>
                <c:pt idx="6">
                  <c:v>0.56549063344263895</c:v>
                </c:pt>
                <c:pt idx="7">
                  <c:v>0.55413365853658603</c:v>
                </c:pt>
                <c:pt idx="8">
                  <c:v>0.53734814502394102</c:v>
                </c:pt>
                <c:pt idx="9">
                  <c:v>0.52167968939559295</c:v>
                </c:pt>
                <c:pt idx="10">
                  <c:v>0.496629001561329</c:v>
                </c:pt>
                <c:pt idx="11">
                  <c:v>0.48877328949130899</c:v>
                </c:pt>
                <c:pt idx="12">
                  <c:v>0.47271605724905902</c:v>
                </c:pt>
                <c:pt idx="13">
                  <c:v>0.46329624759332799</c:v>
                </c:pt>
                <c:pt idx="14">
                  <c:v>0.45561185389707698</c:v>
                </c:pt>
                <c:pt idx="15">
                  <c:v>0.448908594800906</c:v>
                </c:pt>
                <c:pt idx="16">
                  <c:v>0.455794308367099</c:v>
                </c:pt>
                <c:pt idx="17">
                  <c:v>0.45141514492213702</c:v>
                </c:pt>
                <c:pt idx="18">
                  <c:v>0.43095005695379701</c:v>
                </c:pt>
                <c:pt idx="19">
                  <c:v>0.16757859727782301</c:v>
                </c:pt>
                <c:pt idx="20">
                  <c:v>0.155638683983332</c:v>
                </c:pt>
                <c:pt idx="21">
                  <c:v>0.146752470101982</c:v>
                </c:pt>
                <c:pt idx="22">
                  <c:v>0.137934074221509</c:v>
                </c:pt>
                <c:pt idx="23">
                  <c:v>0.12918349634190901</c:v>
                </c:pt>
                <c:pt idx="24">
                  <c:v>0.120500736463183</c:v>
                </c:pt>
                <c:pt idx="25">
                  <c:v>0.111885794585333</c:v>
                </c:pt>
                <c:pt idx="26">
                  <c:v>0.10593733755319901</c:v>
                </c:pt>
                <c:pt idx="27">
                  <c:v>9.9988204312643006E-2</c:v>
                </c:pt>
                <c:pt idx="28">
                  <c:v>9.4038394863663402E-2</c:v>
                </c:pt>
                <c:pt idx="29">
                  <c:v>8.8087909206261E-2</c:v>
                </c:pt>
                <c:pt idx="30">
                  <c:v>8.2136747340436203E-2</c:v>
                </c:pt>
              </c:numCache>
            </c:numRef>
          </c:val>
          <c:extLst>
            <c:ext xmlns:c16="http://schemas.microsoft.com/office/drawing/2014/chart" uri="{C3380CC4-5D6E-409C-BE32-E72D297353CC}">
              <c16:uniqueId val="{00000001-809F-47D3-B45E-D2B69FC29E70}"/>
            </c:ext>
          </c:extLst>
        </c:ser>
        <c:ser>
          <c:idx val="2"/>
          <c:order val="2"/>
          <c:tx>
            <c:strRef>
              <c:f>'Industry$constructio'!$E$4</c:f>
              <c:strCache>
                <c:ptCount val="1"/>
                <c:pt idx="0">
                  <c:v>Benzīns</c:v>
                </c:pt>
              </c:strCache>
            </c:strRef>
          </c:tx>
          <c:spPr>
            <a:solidFill>
              <a:schemeClr val="accent3"/>
            </a:solidFill>
            <a:ln>
              <a:noFill/>
            </a:ln>
            <a:effectLst/>
          </c:spPr>
          <c:cat>
            <c:numRef>
              <c:f>'Industry$constructio'!$B$5:$B$35</c:f>
              <c:numCache>
                <c:formatCode>General</c:formatCode>
                <c:ptCount val="31"/>
                <c:pt idx="0">
                  <c:v>2020</c:v>
                </c:pt>
                <c:pt idx="1">
                  <c:v>2021</c:v>
                </c:pt>
                <c:pt idx="2">
                  <c:v>2022</c:v>
                </c:pt>
                <c:pt idx="3">
                  <c:v>2023</c:v>
                </c:pt>
                <c:pt idx="4">
                  <c:v>2024</c:v>
                </c:pt>
                <c:pt idx="5">
                  <c:v>2025</c:v>
                </c:pt>
                <c:pt idx="6">
                  <c:v>2026</c:v>
                </c:pt>
                <c:pt idx="7">
                  <c:v>2027</c:v>
                </c:pt>
                <c:pt idx="8">
                  <c:v>2028</c:v>
                </c:pt>
                <c:pt idx="9">
                  <c:v>2029</c:v>
                </c:pt>
                <c:pt idx="10">
                  <c:v>2030</c:v>
                </c:pt>
                <c:pt idx="11">
                  <c:v>2031</c:v>
                </c:pt>
                <c:pt idx="12">
                  <c:v>2032</c:v>
                </c:pt>
                <c:pt idx="13">
                  <c:v>2033</c:v>
                </c:pt>
                <c:pt idx="14">
                  <c:v>2034</c:v>
                </c:pt>
                <c:pt idx="15">
                  <c:v>2035</c:v>
                </c:pt>
                <c:pt idx="16">
                  <c:v>2036</c:v>
                </c:pt>
                <c:pt idx="17">
                  <c:v>2037</c:v>
                </c:pt>
                <c:pt idx="18">
                  <c:v>2038</c:v>
                </c:pt>
                <c:pt idx="19">
                  <c:v>2039</c:v>
                </c:pt>
                <c:pt idx="20">
                  <c:v>2040</c:v>
                </c:pt>
                <c:pt idx="21">
                  <c:v>2041</c:v>
                </c:pt>
                <c:pt idx="22">
                  <c:v>2042</c:v>
                </c:pt>
                <c:pt idx="23">
                  <c:v>2043</c:v>
                </c:pt>
                <c:pt idx="24">
                  <c:v>2044</c:v>
                </c:pt>
                <c:pt idx="25">
                  <c:v>2045</c:v>
                </c:pt>
                <c:pt idx="26">
                  <c:v>2046</c:v>
                </c:pt>
                <c:pt idx="27">
                  <c:v>2047</c:v>
                </c:pt>
                <c:pt idx="28">
                  <c:v>2048</c:v>
                </c:pt>
                <c:pt idx="29">
                  <c:v>2049</c:v>
                </c:pt>
                <c:pt idx="30">
                  <c:v>2050</c:v>
                </c:pt>
              </c:numCache>
            </c:numRef>
          </c:cat>
          <c:val>
            <c:numRef>
              <c:f>'Industry$constructio'!$E$5:$E$35</c:f>
              <c:numCache>
                <c:formatCode>0.00</c:formatCode>
                <c:ptCount val="31"/>
                <c:pt idx="0">
                  <c:v>1.2999999999999999E-2</c:v>
                </c:pt>
                <c:pt idx="1">
                  <c:v>1.59999999999999E-2</c:v>
                </c:pt>
                <c:pt idx="2">
                  <c:v>1.90000000000001E-2</c:v>
                </c:pt>
                <c:pt idx="3">
                  <c:v>1.3950720428406199E-2</c:v>
                </c:pt>
                <c:pt idx="4">
                  <c:v>1.3141444380835201E-2</c:v>
                </c:pt>
                <c:pt idx="5">
                  <c:v>1.2920201367131399E-2</c:v>
                </c:pt>
                <c:pt idx="6">
                  <c:v>1.2586436992363999E-2</c:v>
                </c:pt>
                <c:pt idx="7">
                  <c:v>1.23336585365854E-2</c:v>
                </c:pt>
                <c:pt idx="8">
                  <c:v>1.19600541022817E-2</c:v>
                </c:pt>
                <c:pt idx="9">
                  <c:v>1.1611312641555399E-2</c:v>
                </c:pt>
                <c:pt idx="10">
                  <c:v>1.12825093793341E-2</c:v>
                </c:pt>
                <c:pt idx="11">
                  <c:v>1.1200734954889499E-2</c:v>
                </c:pt>
                <c:pt idx="12">
                  <c:v>1.1096285348198899E-2</c:v>
                </c:pt>
                <c:pt idx="13">
                  <c:v>1.10138286666886E-2</c:v>
                </c:pt>
                <c:pt idx="14">
                  <c:v>1.09085451902509E-2</c:v>
                </c:pt>
                <c:pt idx="15">
                  <c:v>1.08254062516748E-2</c:v>
                </c:pt>
                <c:pt idx="16">
                  <c:v>1.07162862675597E-2</c:v>
                </c:pt>
                <c:pt idx="17">
                  <c:v>1.0674964411161E-2</c:v>
                </c:pt>
                <c:pt idx="18">
                  <c:v>1.0633642554762301E-2</c:v>
                </c:pt>
                <c:pt idx="19">
                  <c:v>1.05923206983635E-2</c:v>
                </c:pt>
                <c:pt idx="20">
                  <c:v>1.0550998841964801E-2</c:v>
                </c:pt>
                <c:pt idx="21">
                  <c:v>1.05078049131673E-2</c:v>
                </c:pt>
                <c:pt idx="22">
                  <c:v>1.04646109843698E-2</c:v>
                </c:pt>
                <c:pt idx="23">
                  <c:v>1.0421417055572301E-2</c:v>
                </c:pt>
                <c:pt idx="24">
                  <c:v>1.03782231267748E-2</c:v>
                </c:pt>
                <c:pt idx="25">
                  <c:v>1.0335029197977399E-2</c:v>
                </c:pt>
                <c:pt idx="26">
                  <c:v>1.0335616037064101E-2</c:v>
                </c:pt>
                <c:pt idx="27">
                  <c:v>1.03362028761508E-2</c:v>
                </c:pt>
                <c:pt idx="28">
                  <c:v>1.0336789715237301E-2</c:v>
                </c:pt>
                <c:pt idx="29">
                  <c:v>1.0337376554324099E-2</c:v>
                </c:pt>
                <c:pt idx="30">
                  <c:v>1.0337963393410801E-2</c:v>
                </c:pt>
              </c:numCache>
            </c:numRef>
          </c:val>
          <c:extLst>
            <c:ext xmlns:c16="http://schemas.microsoft.com/office/drawing/2014/chart" uri="{C3380CC4-5D6E-409C-BE32-E72D297353CC}">
              <c16:uniqueId val="{00000002-809F-47D3-B45E-D2B69FC29E70}"/>
            </c:ext>
          </c:extLst>
        </c:ser>
        <c:ser>
          <c:idx val="3"/>
          <c:order val="3"/>
          <c:tx>
            <c:strRef>
              <c:f>'Industry$constructio'!$F$4</c:f>
              <c:strCache>
                <c:ptCount val="1"/>
                <c:pt idx="0">
                  <c:v>citi naftas prod.</c:v>
                </c:pt>
              </c:strCache>
            </c:strRef>
          </c:tx>
          <c:spPr>
            <a:solidFill>
              <a:schemeClr val="accent4"/>
            </a:solidFill>
            <a:ln>
              <a:noFill/>
            </a:ln>
            <a:effectLst/>
          </c:spPr>
          <c:cat>
            <c:numRef>
              <c:f>'Industry$constructio'!$B$5:$B$35</c:f>
              <c:numCache>
                <c:formatCode>General</c:formatCode>
                <c:ptCount val="31"/>
                <c:pt idx="0">
                  <c:v>2020</c:v>
                </c:pt>
                <c:pt idx="1">
                  <c:v>2021</c:v>
                </c:pt>
                <c:pt idx="2">
                  <c:v>2022</c:v>
                </c:pt>
                <c:pt idx="3">
                  <c:v>2023</c:v>
                </c:pt>
                <c:pt idx="4">
                  <c:v>2024</c:v>
                </c:pt>
                <c:pt idx="5">
                  <c:v>2025</c:v>
                </c:pt>
                <c:pt idx="6">
                  <c:v>2026</c:v>
                </c:pt>
                <c:pt idx="7">
                  <c:v>2027</c:v>
                </c:pt>
                <c:pt idx="8">
                  <c:v>2028</c:v>
                </c:pt>
                <c:pt idx="9">
                  <c:v>2029</c:v>
                </c:pt>
                <c:pt idx="10">
                  <c:v>2030</c:v>
                </c:pt>
                <c:pt idx="11">
                  <c:v>2031</c:v>
                </c:pt>
                <c:pt idx="12">
                  <c:v>2032</c:v>
                </c:pt>
                <c:pt idx="13">
                  <c:v>2033</c:v>
                </c:pt>
                <c:pt idx="14">
                  <c:v>2034</c:v>
                </c:pt>
                <c:pt idx="15">
                  <c:v>2035</c:v>
                </c:pt>
                <c:pt idx="16">
                  <c:v>2036</c:v>
                </c:pt>
                <c:pt idx="17">
                  <c:v>2037</c:v>
                </c:pt>
                <c:pt idx="18">
                  <c:v>2038</c:v>
                </c:pt>
                <c:pt idx="19">
                  <c:v>2039</c:v>
                </c:pt>
                <c:pt idx="20">
                  <c:v>2040</c:v>
                </c:pt>
                <c:pt idx="21">
                  <c:v>2041</c:v>
                </c:pt>
                <c:pt idx="22">
                  <c:v>2042</c:v>
                </c:pt>
                <c:pt idx="23">
                  <c:v>2043</c:v>
                </c:pt>
                <c:pt idx="24">
                  <c:v>2044</c:v>
                </c:pt>
                <c:pt idx="25">
                  <c:v>2045</c:v>
                </c:pt>
                <c:pt idx="26">
                  <c:v>2046</c:v>
                </c:pt>
                <c:pt idx="27">
                  <c:v>2047</c:v>
                </c:pt>
                <c:pt idx="28">
                  <c:v>2048</c:v>
                </c:pt>
                <c:pt idx="29">
                  <c:v>2049</c:v>
                </c:pt>
                <c:pt idx="30">
                  <c:v>2050</c:v>
                </c:pt>
              </c:numCache>
            </c:numRef>
          </c:cat>
          <c:val>
            <c:numRef>
              <c:f>'Industry$constructio'!$F$5:$F$35</c:f>
              <c:numCache>
                <c:formatCode>0.00</c:formatCode>
                <c:ptCount val="31"/>
                <c:pt idx="0">
                  <c:v>0.52700000000000102</c:v>
                </c:pt>
                <c:pt idx="1">
                  <c:v>0.44299999999999901</c:v>
                </c:pt>
                <c:pt idx="2">
                  <c:v>0.55699999999999994</c:v>
                </c:pt>
                <c:pt idx="3">
                  <c:v>0.30028362674920339</c:v>
                </c:pt>
                <c:pt idx="4">
                  <c:v>0.19795032742394758</c:v>
                </c:pt>
                <c:pt idx="5">
                  <c:v>0.3015577158722666</c:v>
                </c:pt>
                <c:pt idx="6">
                  <c:v>0.33606931426673281</c:v>
                </c:pt>
                <c:pt idx="7">
                  <c:v>0.32743106677231998</c:v>
                </c:pt>
                <c:pt idx="8">
                  <c:v>0.28459448168433443</c:v>
                </c:pt>
                <c:pt idx="9">
                  <c:v>0.24457369732009088</c:v>
                </c:pt>
                <c:pt idx="10">
                  <c:v>0.23914429610739507</c:v>
                </c:pt>
                <c:pt idx="11">
                  <c:v>0.22430389568225831</c:v>
                </c:pt>
                <c:pt idx="12">
                  <c:v>0.20944672304116715</c:v>
                </c:pt>
                <c:pt idx="13">
                  <c:v>0.19589633891210489</c:v>
                </c:pt>
                <c:pt idx="14">
                  <c:v>0.18295333971360081</c:v>
                </c:pt>
                <c:pt idx="15">
                  <c:v>0.17098660429232757</c:v>
                </c:pt>
                <c:pt idx="16">
                  <c:v>0.16260299918509194</c:v>
                </c:pt>
                <c:pt idx="17">
                  <c:v>0.15520752943268831</c:v>
                </c:pt>
                <c:pt idx="18">
                  <c:v>0.1482459057442182</c:v>
                </c:pt>
                <c:pt idx="19">
                  <c:v>0.14172044282773705</c:v>
                </c:pt>
                <c:pt idx="20">
                  <c:v>0.13563345539129729</c:v>
                </c:pt>
                <c:pt idx="21">
                  <c:v>0.13161173567843368</c:v>
                </c:pt>
                <c:pt idx="22">
                  <c:v>0.12782491739720428</c:v>
                </c:pt>
                <c:pt idx="23">
                  <c:v>0.12427387679552621</c:v>
                </c:pt>
                <c:pt idx="24">
                  <c:v>0.12095949012131742</c:v>
                </c:pt>
                <c:pt idx="25">
                  <c:v>0.11788263362249302</c:v>
                </c:pt>
                <c:pt idx="26">
                  <c:v>0.11635599658551696</c:v>
                </c:pt>
                <c:pt idx="27">
                  <c:v>0.11496309657840981</c:v>
                </c:pt>
                <c:pt idx="28">
                  <c:v>0.11370421258084942</c:v>
                </c:pt>
                <c:pt idx="29">
                  <c:v>0.11257962357251167</c:v>
                </c:pt>
                <c:pt idx="30">
                  <c:v>0.11158960853307438</c:v>
                </c:pt>
              </c:numCache>
            </c:numRef>
          </c:val>
          <c:extLst>
            <c:ext xmlns:c16="http://schemas.microsoft.com/office/drawing/2014/chart" uri="{C3380CC4-5D6E-409C-BE32-E72D297353CC}">
              <c16:uniqueId val="{00000003-809F-47D3-B45E-D2B69FC29E70}"/>
            </c:ext>
          </c:extLst>
        </c:ser>
        <c:ser>
          <c:idx val="4"/>
          <c:order val="4"/>
          <c:tx>
            <c:strRef>
              <c:f>'Industry$constructio'!$G$4</c:f>
              <c:strCache>
                <c:ptCount val="1"/>
                <c:pt idx="0">
                  <c:v>Dabasgāze</c:v>
                </c:pt>
              </c:strCache>
            </c:strRef>
          </c:tx>
          <c:spPr>
            <a:solidFill>
              <a:schemeClr val="accent5"/>
            </a:solidFill>
            <a:ln>
              <a:noFill/>
            </a:ln>
            <a:effectLst/>
          </c:spPr>
          <c:cat>
            <c:numRef>
              <c:f>'Industry$constructio'!$B$5:$B$35</c:f>
              <c:numCache>
                <c:formatCode>General</c:formatCode>
                <c:ptCount val="31"/>
                <c:pt idx="0">
                  <c:v>2020</c:v>
                </c:pt>
                <c:pt idx="1">
                  <c:v>2021</c:v>
                </c:pt>
                <c:pt idx="2">
                  <c:v>2022</c:v>
                </c:pt>
                <c:pt idx="3">
                  <c:v>2023</c:v>
                </c:pt>
                <c:pt idx="4">
                  <c:v>2024</c:v>
                </c:pt>
                <c:pt idx="5">
                  <c:v>2025</c:v>
                </c:pt>
                <c:pt idx="6">
                  <c:v>2026</c:v>
                </c:pt>
                <c:pt idx="7">
                  <c:v>2027</c:v>
                </c:pt>
                <c:pt idx="8">
                  <c:v>2028</c:v>
                </c:pt>
                <c:pt idx="9">
                  <c:v>2029</c:v>
                </c:pt>
                <c:pt idx="10">
                  <c:v>2030</c:v>
                </c:pt>
                <c:pt idx="11">
                  <c:v>2031</c:v>
                </c:pt>
                <c:pt idx="12">
                  <c:v>2032</c:v>
                </c:pt>
                <c:pt idx="13">
                  <c:v>2033</c:v>
                </c:pt>
                <c:pt idx="14">
                  <c:v>2034</c:v>
                </c:pt>
                <c:pt idx="15">
                  <c:v>2035</c:v>
                </c:pt>
                <c:pt idx="16">
                  <c:v>2036</c:v>
                </c:pt>
                <c:pt idx="17">
                  <c:v>2037</c:v>
                </c:pt>
                <c:pt idx="18">
                  <c:v>2038</c:v>
                </c:pt>
                <c:pt idx="19">
                  <c:v>2039</c:v>
                </c:pt>
                <c:pt idx="20">
                  <c:v>2040</c:v>
                </c:pt>
                <c:pt idx="21">
                  <c:v>2041</c:v>
                </c:pt>
                <c:pt idx="22">
                  <c:v>2042</c:v>
                </c:pt>
                <c:pt idx="23">
                  <c:v>2043</c:v>
                </c:pt>
                <c:pt idx="24">
                  <c:v>2044</c:v>
                </c:pt>
                <c:pt idx="25">
                  <c:v>2045</c:v>
                </c:pt>
                <c:pt idx="26">
                  <c:v>2046</c:v>
                </c:pt>
                <c:pt idx="27">
                  <c:v>2047</c:v>
                </c:pt>
                <c:pt idx="28">
                  <c:v>2048</c:v>
                </c:pt>
                <c:pt idx="29">
                  <c:v>2049</c:v>
                </c:pt>
                <c:pt idx="30">
                  <c:v>2050</c:v>
                </c:pt>
              </c:numCache>
            </c:numRef>
          </c:cat>
          <c:val>
            <c:numRef>
              <c:f>'Industry$constructio'!$G$5:$G$35</c:f>
              <c:numCache>
                <c:formatCode>0.00</c:formatCode>
                <c:ptCount val="31"/>
                <c:pt idx="0">
                  <c:v>4.0609999999999999</c:v>
                </c:pt>
                <c:pt idx="1">
                  <c:v>4.593</c:v>
                </c:pt>
                <c:pt idx="2">
                  <c:v>3.2039999999999997</c:v>
                </c:pt>
                <c:pt idx="3">
                  <c:v>2.84316524547225</c:v>
                </c:pt>
                <c:pt idx="4">
                  <c:v>2.6290851630858501</c:v>
                </c:pt>
                <c:pt idx="5">
                  <c:v>2.4542518610761599</c:v>
                </c:pt>
                <c:pt idx="6">
                  <c:v>2.3056543255544701</c:v>
                </c:pt>
                <c:pt idx="7">
                  <c:v>2.1939424638348801</c:v>
                </c:pt>
                <c:pt idx="8">
                  <c:v>1.9607350412114322</c:v>
                </c:pt>
                <c:pt idx="9">
                  <c:v>1.8275943227000928</c:v>
                </c:pt>
                <c:pt idx="10">
                  <c:v>1.716833698268456</c:v>
                </c:pt>
                <c:pt idx="11">
                  <c:v>1.8146231390234031</c:v>
                </c:pt>
                <c:pt idx="12">
                  <c:v>1.8778991999572259</c:v>
                </c:pt>
                <c:pt idx="13">
                  <c:v>1.7876380640473011</c:v>
                </c:pt>
                <c:pt idx="14">
                  <c:v>1.6956420183795622</c:v>
                </c:pt>
                <c:pt idx="15">
                  <c:v>1.602619098957061</c:v>
                </c:pt>
                <c:pt idx="16">
                  <c:v>1.5336269119838111</c:v>
                </c:pt>
                <c:pt idx="17">
                  <c:v>1.4649363279184411</c:v>
                </c:pt>
                <c:pt idx="18">
                  <c:v>1.3954536340620609</c:v>
                </c:pt>
                <c:pt idx="19">
                  <c:v>1.3251764983830689</c:v>
                </c:pt>
                <c:pt idx="20">
                  <c:v>1.25410258912164</c:v>
                </c:pt>
                <c:pt idx="21">
                  <c:v>1.201759912908497</c:v>
                </c:pt>
                <c:pt idx="22">
                  <c:v>1.148979194104889</c:v>
                </c:pt>
                <c:pt idx="23">
                  <c:v>1.09576167921305</c:v>
                </c:pt>
                <c:pt idx="24">
                  <c:v>1.042102790003967</c:v>
                </c:pt>
                <c:pt idx="25">
                  <c:v>0.98800165022971098</c:v>
                </c:pt>
                <c:pt idx="26">
                  <c:v>0.94905589043786398</c:v>
                </c:pt>
                <c:pt idx="27">
                  <c:v>0.90989052614391697</c:v>
                </c:pt>
                <c:pt idx="28">
                  <c:v>0.87050527836819591</c:v>
                </c:pt>
                <c:pt idx="29">
                  <c:v>0.83089986813102801</c:v>
                </c:pt>
                <c:pt idx="30">
                  <c:v>0.7910740164527299</c:v>
                </c:pt>
              </c:numCache>
            </c:numRef>
          </c:val>
          <c:extLst>
            <c:ext xmlns:c16="http://schemas.microsoft.com/office/drawing/2014/chart" uri="{C3380CC4-5D6E-409C-BE32-E72D297353CC}">
              <c16:uniqueId val="{00000004-809F-47D3-B45E-D2B69FC29E70}"/>
            </c:ext>
          </c:extLst>
        </c:ser>
        <c:ser>
          <c:idx val="5"/>
          <c:order val="5"/>
          <c:tx>
            <c:strRef>
              <c:f>'Industry$constructio'!$H$4</c:f>
              <c:strCache>
                <c:ptCount val="1"/>
                <c:pt idx="0">
                  <c:v>Biomasa</c:v>
                </c:pt>
              </c:strCache>
            </c:strRef>
          </c:tx>
          <c:spPr>
            <a:solidFill>
              <a:schemeClr val="accent6"/>
            </a:solidFill>
            <a:ln>
              <a:noFill/>
            </a:ln>
            <a:effectLst/>
          </c:spPr>
          <c:cat>
            <c:numRef>
              <c:f>'Industry$constructio'!$B$5:$B$35</c:f>
              <c:numCache>
                <c:formatCode>General</c:formatCode>
                <c:ptCount val="31"/>
                <c:pt idx="0">
                  <c:v>2020</c:v>
                </c:pt>
                <c:pt idx="1">
                  <c:v>2021</c:v>
                </c:pt>
                <c:pt idx="2">
                  <c:v>2022</c:v>
                </c:pt>
                <c:pt idx="3">
                  <c:v>2023</c:v>
                </c:pt>
                <c:pt idx="4">
                  <c:v>2024</c:v>
                </c:pt>
                <c:pt idx="5">
                  <c:v>2025</c:v>
                </c:pt>
                <c:pt idx="6">
                  <c:v>2026</c:v>
                </c:pt>
                <c:pt idx="7">
                  <c:v>2027</c:v>
                </c:pt>
                <c:pt idx="8">
                  <c:v>2028</c:v>
                </c:pt>
                <c:pt idx="9">
                  <c:v>2029</c:v>
                </c:pt>
                <c:pt idx="10">
                  <c:v>2030</c:v>
                </c:pt>
                <c:pt idx="11">
                  <c:v>2031</c:v>
                </c:pt>
                <c:pt idx="12">
                  <c:v>2032</c:v>
                </c:pt>
                <c:pt idx="13">
                  <c:v>2033</c:v>
                </c:pt>
                <c:pt idx="14">
                  <c:v>2034</c:v>
                </c:pt>
                <c:pt idx="15">
                  <c:v>2035</c:v>
                </c:pt>
                <c:pt idx="16">
                  <c:v>2036</c:v>
                </c:pt>
                <c:pt idx="17">
                  <c:v>2037</c:v>
                </c:pt>
                <c:pt idx="18">
                  <c:v>2038</c:v>
                </c:pt>
                <c:pt idx="19">
                  <c:v>2039</c:v>
                </c:pt>
                <c:pt idx="20">
                  <c:v>2040</c:v>
                </c:pt>
                <c:pt idx="21">
                  <c:v>2041</c:v>
                </c:pt>
                <c:pt idx="22">
                  <c:v>2042</c:v>
                </c:pt>
                <c:pt idx="23">
                  <c:v>2043</c:v>
                </c:pt>
                <c:pt idx="24">
                  <c:v>2044</c:v>
                </c:pt>
                <c:pt idx="25">
                  <c:v>2045</c:v>
                </c:pt>
                <c:pt idx="26">
                  <c:v>2046</c:v>
                </c:pt>
                <c:pt idx="27">
                  <c:v>2047</c:v>
                </c:pt>
                <c:pt idx="28">
                  <c:v>2048</c:v>
                </c:pt>
                <c:pt idx="29">
                  <c:v>2049</c:v>
                </c:pt>
                <c:pt idx="30">
                  <c:v>2050</c:v>
                </c:pt>
              </c:numCache>
            </c:numRef>
          </c:cat>
          <c:val>
            <c:numRef>
              <c:f>'Industry$constructio'!$H$5:$H$35</c:f>
              <c:numCache>
                <c:formatCode>0.00</c:formatCode>
                <c:ptCount val="31"/>
                <c:pt idx="0">
                  <c:v>16.132999999999999</c:v>
                </c:pt>
                <c:pt idx="1">
                  <c:v>16.722000000000001</c:v>
                </c:pt>
                <c:pt idx="2">
                  <c:v>18.577999999999999</c:v>
                </c:pt>
                <c:pt idx="3">
                  <c:v>19.384147552814586</c:v>
                </c:pt>
                <c:pt idx="4">
                  <c:v>19.48763027303508</c:v>
                </c:pt>
                <c:pt idx="5">
                  <c:v>19.874949071057131</c:v>
                </c:pt>
                <c:pt idx="6">
                  <c:v>20.347555455791976</c:v>
                </c:pt>
                <c:pt idx="7">
                  <c:v>20.864081017964136</c:v>
                </c:pt>
                <c:pt idx="8">
                  <c:v>18.789748671803945</c:v>
                </c:pt>
                <c:pt idx="9">
                  <c:v>18.42242647635787</c:v>
                </c:pt>
                <c:pt idx="10">
                  <c:v>18.123188297216082</c:v>
                </c:pt>
                <c:pt idx="11">
                  <c:v>18.084316743585184</c:v>
                </c:pt>
                <c:pt idx="12">
                  <c:v>18.13909398045481</c:v>
                </c:pt>
                <c:pt idx="13">
                  <c:v>18.37573536946395</c:v>
                </c:pt>
                <c:pt idx="14">
                  <c:v>18.613774082220367</c:v>
                </c:pt>
                <c:pt idx="15">
                  <c:v>18.853742793517597</c:v>
                </c:pt>
                <c:pt idx="16">
                  <c:v>18.995753177475528</c:v>
                </c:pt>
                <c:pt idx="17">
                  <c:v>19.149606782128828</c:v>
                </c:pt>
                <c:pt idx="18">
                  <c:v>19.303210287219414</c:v>
                </c:pt>
                <c:pt idx="19">
                  <c:v>19.732659877345053</c:v>
                </c:pt>
                <c:pt idx="20">
                  <c:v>19.895600719279599</c:v>
                </c:pt>
                <c:pt idx="21">
                  <c:v>21.083555527891313</c:v>
                </c:pt>
                <c:pt idx="22">
                  <c:v>21.26469216440524</c:v>
                </c:pt>
                <c:pt idx="23">
                  <c:v>21.439538652523588</c:v>
                </c:pt>
                <c:pt idx="24">
                  <c:v>23.25994522174868</c:v>
                </c:pt>
                <c:pt idx="25">
                  <c:v>23.426117898956875</c:v>
                </c:pt>
                <c:pt idx="26">
                  <c:v>23.569212733059857</c:v>
                </c:pt>
                <c:pt idx="27">
                  <c:v>23.711339407461072</c:v>
                </c:pt>
                <c:pt idx="28">
                  <c:v>23.870334062484623</c:v>
                </c:pt>
                <c:pt idx="29">
                  <c:v>24.0165458209344</c:v>
                </c:pt>
                <c:pt idx="30">
                  <c:v>24.163078979314164</c:v>
                </c:pt>
              </c:numCache>
            </c:numRef>
          </c:val>
          <c:extLst>
            <c:ext xmlns:c16="http://schemas.microsoft.com/office/drawing/2014/chart" uri="{C3380CC4-5D6E-409C-BE32-E72D297353CC}">
              <c16:uniqueId val="{00000005-809F-47D3-B45E-D2B69FC29E70}"/>
            </c:ext>
          </c:extLst>
        </c:ser>
        <c:ser>
          <c:idx val="6"/>
          <c:order val="6"/>
          <c:tx>
            <c:strRef>
              <c:f>'Industry$constructio'!$I$4</c:f>
              <c:strCache>
                <c:ptCount val="1"/>
                <c:pt idx="0">
                  <c:v>CSA</c:v>
                </c:pt>
              </c:strCache>
            </c:strRef>
          </c:tx>
          <c:spPr>
            <a:solidFill>
              <a:schemeClr val="accent1">
                <a:lumMod val="60000"/>
              </a:schemeClr>
            </a:solidFill>
            <a:ln>
              <a:noFill/>
            </a:ln>
            <a:effectLst/>
          </c:spPr>
          <c:cat>
            <c:numRef>
              <c:f>'Industry$constructio'!$B$5:$B$35</c:f>
              <c:numCache>
                <c:formatCode>General</c:formatCode>
                <c:ptCount val="31"/>
                <c:pt idx="0">
                  <c:v>2020</c:v>
                </c:pt>
                <c:pt idx="1">
                  <c:v>2021</c:v>
                </c:pt>
                <c:pt idx="2">
                  <c:v>2022</c:v>
                </c:pt>
                <c:pt idx="3">
                  <c:v>2023</c:v>
                </c:pt>
                <c:pt idx="4">
                  <c:v>2024</c:v>
                </c:pt>
                <c:pt idx="5">
                  <c:v>2025</c:v>
                </c:pt>
                <c:pt idx="6">
                  <c:v>2026</c:v>
                </c:pt>
                <c:pt idx="7">
                  <c:v>2027</c:v>
                </c:pt>
                <c:pt idx="8">
                  <c:v>2028</c:v>
                </c:pt>
                <c:pt idx="9">
                  <c:v>2029</c:v>
                </c:pt>
                <c:pt idx="10">
                  <c:v>2030</c:v>
                </c:pt>
                <c:pt idx="11">
                  <c:v>2031</c:v>
                </c:pt>
                <c:pt idx="12">
                  <c:v>2032</c:v>
                </c:pt>
                <c:pt idx="13">
                  <c:v>2033</c:v>
                </c:pt>
                <c:pt idx="14">
                  <c:v>2034</c:v>
                </c:pt>
                <c:pt idx="15">
                  <c:v>2035</c:v>
                </c:pt>
                <c:pt idx="16">
                  <c:v>2036</c:v>
                </c:pt>
                <c:pt idx="17">
                  <c:v>2037</c:v>
                </c:pt>
                <c:pt idx="18">
                  <c:v>2038</c:v>
                </c:pt>
                <c:pt idx="19">
                  <c:v>2039</c:v>
                </c:pt>
                <c:pt idx="20">
                  <c:v>2040</c:v>
                </c:pt>
                <c:pt idx="21">
                  <c:v>2041</c:v>
                </c:pt>
                <c:pt idx="22">
                  <c:v>2042</c:v>
                </c:pt>
                <c:pt idx="23">
                  <c:v>2043</c:v>
                </c:pt>
                <c:pt idx="24">
                  <c:v>2044</c:v>
                </c:pt>
                <c:pt idx="25">
                  <c:v>2045</c:v>
                </c:pt>
                <c:pt idx="26">
                  <c:v>2046</c:v>
                </c:pt>
                <c:pt idx="27">
                  <c:v>2047</c:v>
                </c:pt>
                <c:pt idx="28">
                  <c:v>2048</c:v>
                </c:pt>
                <c:pt idx="29">
                  <c:v>2049</c:v>
                </c:pt>
                <c:pt idx="30">
                  <c:v>2050</c:v>
                </c:pt>
              </c:numCache>
            </c:numRef>
          </c:cat>
          <c:val>
            <c:numRef>
              <c:f>'Industry$constructio'!$I$5:$I$35</c:f>
              <c:numCache>
                <c:formatCode>0.00</c:formatCode>
                <c:ptCount val="31"/>
                <c:pt idx="0">
                  <c:v>2.9320000000000004</c:v>
                </c:pt>
                <c:pt idx="1">
                  <c:v>2.9369999999999981</c:v>
                </c:pt>
                <c:pt idx="2">
                  <c:v>2.8220000000000005</c:v>
                </c:pt>
                <c:pt idx="3">
                  <c:v>2.6193685143347611</c:v>
                </c:pt>
                <c:pt idx="4">
                  <c:v>2.4597809672014548</c:v>
                </c:pt>
                <c:pt idx="5">
                  <c:v>2.375897342300227</c:v>
                </c:pt>
                <c:pt idx="6">
                  <c:v>2.2827703331194846</c:v>
                </c:pt>
                <c:pt idx="7">
                  <c:v>2.1989479053188385</c:v>
                </c:pt>
                <c:pt idx="8">
                  <c:v>1.9651153775674128</c:v>
                </c:pt>
                <c:pt idx="9">
                  <c:v>1.8405136357523135</c:v>
                </c:pt>
                <c:pt idx="10">
                  <c:v>1.7317366668546939</c:v>
                </c:pt>
                <c:pt idx="11">
                  <c:v>1.6413812113484525</c:v>
                </c:pt>
                <c:pt idx="12">
                  <c:v>1.564013364102375</c:v>
                </c:pt>
                <c:pt idx="13">
                  <c:v>1.4814585183282984</c:v>
                </c:pt>
                <c:pt idx="14">
                  <c:v>1.3953678917049821</c:v>
                </c:pt>
                <c:pt idx="15">
                  <c:v>1.3084773586045992</c:v>
                </c:pt>
                <c:pt idx="16">
                  <c:v>1.2300914492714763</c:v>
                </c:pt>
                <c:pt idx="17">
                  <c:v>1.1654170726930833</c:v>
                </c:pt>
                <c:pt idx="18">
                  <c:v>1.1163164818543638</c:v>
                </c:pt>
                <c:pt idx="19">
                  <c:v>1.0356915921400638</c:v>
                </c:pt>
                <c:pt idx="20">
                  <c:v>0.96946744770785442</c:v>
                </c:pt>
                <c:pt idx="21">
                  <c:v>0.93722323651177364</c:v>
                </c:pt>
                <c:pt idx="22">
                  <c:v>0.88853160225780781</c:v>
                </c:pt>
                <c:pt idx="23">
                  <c:v>0.83426930202576832</c:v>
                </c:pt>
                <c:pt idx="24">
                  <c:v>0.78483980882821913</c:v>
                </c:pt>
                <c:pt idx="25">
                  <c:v>0.73511383194902935</c:v>
                </c:pt>
                <c:pt idx="26">
                  <c:v>0.7001583390397389</c:v>
                </c:pt>
                <c:pt idx="27">
                  <c:v>0.66688649510732656</c:v>
                </c:pt>
                <c:pt idx="28">
                  <c:v>0.6306030570714255</c:v>
                </c:pt>
                <c:pt idx="29">
                  <c:v>0.59362168820511907</c:v>
                </c:pt>
                <c:pt idx="30">
                  <c:v>0.55649419974698799</c:v>
                </c:pt>
              </c:numCache>
            </c:numRef>
          </c:val>
          <c:extLst>
            <c:ext xmlns:c16="http://schemas.microsoft.com/office/drawing/2014/chart" uri="{C3380CC4-5D6E-409C-BE32-E72D297353CC}">
              <c16:uniqueId val="{00000006-809F-47D3-B45E-D2B69FC29E70}"/>
            </c:ext>
          </c:extLst>
        </c:ser>
        <c:ser>
          <c:idx val="7"/>
          <c:order val="7"/>
          <c:tx>
            <c:strRef>
              <c:f>'Industry$constructio'!$J$4</c:f>
              <c:strCache>
                <c:ptCount val="1"/>
                <c:pt idx="0">
                  <c:v>Elektroenerģija</c:v>
                </c:pt>
              </c:strCache>
            </c:strRef>
          </c:tx>
          <c:spPr>
            <a:solidFill>
              <a:schemeClr val="accent2">
                <a:lumMod val="60000"/>
              </a:schemeClr>
            </a:solidFill>
            <a:ln>
              <a:noFill/>
            </a:ln>
            <a:effectLst/>
          </c:spPr>
          <c:cat>
            <c:numRef>
              <c:f>'Industry$constructio'!$B$5:$B$35</c:f>
              <c:numCache>
                <c:formatCode>General</c:formatCode>
                <c:ptCount val="31"/>
                <c:pt idx="0">
                  <c:v>2020</c:v>
                </c:pt>
                <c:pt idx="1">
                  <c:v>2021</c:v>
                </c:pt>
                <c:pt idx="2">
                  <c:v>2022</c:v>
                </c:pt>
                <c:pt idx="3">
                  <c:v>2023</c:v>
                </c:pt>
                <c:pt idx="4">
                  <c:v>2024</c:v>
                </c:pt>
                <c:pt idx="5">
                  <c:v>2025</c:v>
                </c:pt>
                <c:pt idx="6">
                  <c:v>2026</c:v>
                </c:pt>
                <c:pt idx="7">
                  <c:v>2027</c:v>
                </c:pt>
                <c:pt idx="8">
                  <c:v>2028</c:v>
                </c:pt>
                <c:pt idx="9">
                  <c:v>2029</c:v>
                </c:pt>
                <c:pt idx="10">
                  <c:v>2030</c:v>
                </c:pt>
                <c:pt idx="11">
                  <c:v>2031</c:v>
                </c:pt>
                <c:pt idx="12">
                  <c:v>2032</c:v>
                </c:pt>
                <c:pt idx="13">
                  <c:v>2033</c:v>
                </c:pt>
                <c:pt idx="14">
                  <c:v>2034</c:v>
                </c:pt>
                <c:pt idx="15">
                  <c:v>2035</c:v>
                </c:pt>
                <c:pt idx="16">
                  <c:v>2036</c:v>
                </c:pt>
                <c:pt idx="17">
                  <c:v>2037</c:v>
                </c:pt>
                <c:pt idx="18">
                  <c:v>2038</c:v>
                </c:pt>
                <c:pt idx="19">
                  <c:v>2039</c:v>
                </c:pt>
                <c:pt idx="20">
                  <c:v>2040</c:v>
                </c:pt>
                <c:pt idx="21">
                  <c:v>2041</c:v>
                </c:pt>
                <c:pt idx="22">
                  <c:v>2042</c:v>
                </c:pt>
                <c:pt idx="23">
                  <c:v>2043</c:v>
                </c:pt>
                <c:pt idx="24">
                  <c:v>2044</c:v>
                </c:pt>
                <c:pt idx="25">
                  <c:v>2045</c:v>
                </c:pt>
                <c:pt idx="26">
                  <c:v>2046</c:v>
                </c:pt>
                <c:pt idx="27">
                  <c:v>2047</c:v>
                </c:pt>
                <c:pt idx="28">
                  <c:v>2048</c:v>
                </c:pt>
                <c:pt idx="29">
                  <c:v>2049</c:v>
                </c:pt>
                <c:pt idx="30">
                  <c:v>2050</c:v>
                </c:pt>
              </c:numCache>
            </c:numRef>
          </c:cat>
          <c:val>
            <c:numRef>
              <c:f>'Industry$constructio'!$J$5:$J$35</c:f>
              <c:numCache>
                <c:formatCode>0.00</c:formatCode>
                <c:ptCount val="31"/>
                <c:pt idx="0">
                  <c:v>6.7089999999999916</c:v>
                </c:pt>
                <c:pt idx="1">
                  <c:v>7.0049999999999963</c:v>
                </c:pt>
                <c:pt idx="2">
                  <c:v>6.6359999999999966</c:v>
                </c:pt>
                <c:pt idx="3">
                  <c:v>6.7214299818969883</c:v>
                </c:pt>
                <c:pt idx="4">
                  <c:v>6.8257677485131456</c:v>
                </c:pt>
                <c:pt idx="5">
                  <c:v>6.9220416460431027</c:v>
                </c:pt>
                <c:pt idx="6">
                  <c:v>6.9981821119414356</c:v>
                </c:pt>
                <c:pt idx="7">
                  <c:v>7.068491622498196</c:v>
                </c:pt>
                <c:pt idx="8">
                  <c:v>7.1388062712606688</c:v>
                </c:pt>
                <c:pt idx="9">
                  <c:v>7.1929608701207268</c:v>
                </c:pt>
                <c:pt idx="10">
                  <c:v>7.2471637334457544</c:v>
                </c:pt>
                <c:pt idx="11">
                  <c:v>7.3008245308400257</c:v>
                </c:pt>
                <c:pt idx="12">
                  <c:v>7.3544853282342864</c:v>
                </c:pt>
                <c:pt idx="13">
                  <c:v>7.4081461256285541</c:v>
                </c:pt>
                <c:pt idx="14">
                  <c:v>7.4618069230228006</c:v>
                </c:pt>
                <c:pt idx="15">
                  <c:v>7.5154677204170781</c:v>
                </c:pt>
                <c:pt idx="16">
                  <c:v>7.5629737529171059</c:v>
                </c:pt>
                <c:pt idx="17">
                  <c:v>7.6104797854170991</c:v>
                </c:pt>
                <c:pt idx="18">
                  <c:v>7.6579858179171127</c:v>
                </c:pt>
                <c:pt idx="19">
                  <c:v>7.7054918504171148</c:v>
                </c:pt>
                <c:pt idx="20">
                  <c:v>7.7529978829171151</c:v>
                </c:pt>
                <c:pt idx="21">
                  <c:v>7.7897956370782593</c:v>
                </c:pt>
                <c:pt idx="22">
                  <c:v>7.8265933912394132</c:v>
                </c:pt>
                <c:pt idx="23">
                  <c:v>7.8633911454005556</c:v>
                </c:pt>
                <c:pt idx="24">
                  <c:v>7.9001888995617087</c:v>
                </c:pt>
                <c:pt idx="25">
                  <c:v>7.9369866537228635</c:v>
                </c:pt>
                <c:pt idx="26">
                  <c:v>7.9628844708652586</c:v>
                </c:pt>
                <c:pt idx="27">
                  <c:v>7.9887822880076556</c:v>
                </c:pt>
                <c:pt idx="28">
                  <c:v>8.0146801051500809</c:v>
                </c:pt>
                <c:pt idx="29">
                  <c:v>8.0405779222924725</c:v>
                </c:pt>
                <c:pt idx="30">
                  <c:v>8.0664757394348907</c:v>
                </c:pt>
              </c:numCache>
            </c:numRef>
          </c:val>
          <c:extLst>
            <c:ext xmlns:c16="http://schemas.microsoft.com/office/drawing/2014/chart" uri="{C3380CC4-5D6E-409C-BE32-E72D297353CC}">
              <c16:uniqueId val="{00000007-809F-47D3-B45E-D2B69FC29E70}"/>
            </c:ext>
          </c:extLst>
        </c:ser>
        <c:ser>
          <c:idx val="8"/>
          <c:order val="8"/>
          <c:tx>
            <c:strRef>
              <c:f>'Industry$constructio'!$K$4</c:f>
              <c:strCache>
                <c:ptCount val="1"/>
                <c:pt idx="0">
                  <c:v>Enerģijas ietaupījums</c:v>
                </c:pt>
              </c:strCache>
            </c:strRef>
          </c:tx>
          <c:spPr>
            <a:noFill/>
            <a:ln w="34925">
              <a:solidFill>
                <a:schemeClr val="accent1"/>
              </a:solidFill>
            </a:ln>
            <a:effectLst/>
          </c:spPr>
          <c:cat>
            <c:numRef>
              <c:f>'Industry$constructio'!$B$5:$B$35</c:f>
              <c:numCache>
                <c:formatCode>General</c:formatCode>
                <c:ptCount val="31"/>
                <c:pt idx="0">
                  <c:v>2020</c:v>
                </c:pt>
                <c:pt idx="1">
                  <c:v>2021</c:v>
                </c:pt>
                <c:pt idx="2">
                  <c:v>2022</c:v>
                </c:pt>
                <c:pt idx="3">
                  <c:v>2023</c:v>
                </c:pt>
                <c:pt idx="4">
                  <c:v>2024</c:v>
                </c:pt>
                <c:pt idx="5">
                  <c:v>2025</c:v>
                </c:pt>
                <c:pt idx="6">
                  <c:v>2026</c:v>
                </c:pt>
                <c:pt idx="7">
                  <c:v>2027</c:v>
                </c:pt>
                <c:pt idx="8">
                  <c:v>2028</c:v>
                </c:pt>
                <c:pt idx="9">
                  <c:v>2029</c:v>
                </c:pt>
                <c:pt idx="10">
                  <c:v>2030</c:v>
                </c:pt>
                <c:pt idx="11">
                  <c:v>2031</c:v>
                </c:pt>
                <c:pt idx="12">
                  <c:v>2032</c:v>
                </c:pt>
                <c:pt idx="13">
                  <c:v>2033</c:v>
                </c:pt>
                <c:pt idx="14">
                  <c:v>2034</c:v>
                </c:pt>
                <c:pt idx="15">
                  <c:v>2035</c:v>
                </c:pt>
                <c:pt idx="16">
                  <c:v>2036</c:v>
                </c:pt>
                <c:pt idx="17">
                  <c:v>2037</c:v>
                </c:pt>
                <c:pt idx="18">
                  <c:v>2038</c:v>
                </c:pt>
                <c:pt idx="19">
                  <c:v>2039</c:v>
                </c:pt>
                <c:pt idx="20">
                  <c:v>2040</c:v>
                </c:pt>
                <c:pt idx="21">
                  <c:v>2041</c:v>
                </c:pt>
                <c:pt idx="22">
                  <c:v>2042</c:v>
                </c:pt>
                <c:pt idx="23">
                  <c:v>2043</c:v>
                </c:pt>
                <c:pt idx="24">
                  <c:v>2044</c:v>
                </c:pt>
                <c:pt idx="25">
                  <c:v>2045</c:v>
                </c:pt>
                <c:pt idx="26">
                  <c:v>2046</c:v>
                </c:pt>
                <c:pt idx="27">
                  <c:v>2047</c:v>
                </c:pt>
                <c:pt idx="28">
                  <c:v>2048</c:v>
                </c:pt>
                <c:pt idx="29">
                  <c:v>2049</c:v>
                </c:pt>
                <c:pt idx="30">
                  <c:v>2050</c:v>
                </c:pt>
              </c:numCache>
            </c:numRef>
          </c:cat>
          <c:val>
            <c:numRef>
              <c:f>'Industry$constructio'!$K$5:$K$35</c:f>
              <c:numCache>
                <c:formatCode>General</c:formatCode>
                <c:ptCount val="31"/>
                <c:pt idx="3" formatCode="0.00">
                  <c:v>0.5675</c:v>
                </c:pt>
                <c:pt idx="4" formatCode="0.00">
                  <c:v>1.135</c:v>
                </c:pt>
                <c:pt idx="5" formatCode="0.00">
                  <c:v>1.7024999999999999</c:v>
                </c:pt>
                <c:pt idx="6" formatCode="0.00">
                  <c:v>2.27</c:v>
                </c:pt>
                <c:pt idx="7" formatCode="0.00">
                  <c:v>2.8374999999999999</c:v>
                </c:pt>
                <c:pt idx="8" formatCode="0.00">
                  <c:v>3.4049999999999998</c:v>
                </c:pt>
                <c:pt idx="9" formatCode="0.00">
                  <c:v>3.9725000000000001</c:v>
                </c:pt>
                <c:pt idx="10" formatCode="0.00">
                  <c:v>4.54</c:v>
                </c:pt>
                <c:pt idx="11" formatCode="0.00">
                  <c:v>4.6319999999999997</c:v>
                </c:pt>
                <c:pt idx="12" formatCode="0.00">
                  <c:v>4.7240000000000002</c:v>
                </c:pt>
                <c:pt idx="13" formatCode="0.00">
                  <c:v>4.8159999999999998</c:v>
                </c:pt>
                <c:pt idx="14" formatCode="0.00">
                  <c:v>4.9080000000000004</c:v>
                </c:pt>
                <c:pt idx="15" formatCode="0.00">
                  <c:v>5</c:v>
                </c:pt>
                <c:pt idx="16" formatCode="0.00">
                  <c:v>5.0999999999999996</c:v>
                </c:pt>
                <c:pt idx="17" formatCode="0.00">
                  <c:v>5.2</c:v>
                </c:pt>
                <c:pt idx="18" formatCode="0.00">
                  <c:v>5.3</c:v>
                </c:pt>
                <c:pt idx="19" formatCode="0.00">
                  <c:v>5.4</c:v>
                </c:pt>
                <c:pt idx="20" formatCode="0.00">
                  <c:v>5.5</c:v>
                </c:pt>
                <c:pt idx="21" formatCode="0.00">
                  <c:v>5.6</c:v>
                </c:pt>
                <c:pt idx="22" formatCode="0.00">
                  <c:v>5.7</c:v>
                </c:pt>
                <c:pt idx="23" formatCode="0.00">
                  <c:v>5.8</c:v>
                </c:pt>
                <c:pt idx="24" formatCode="0.00">
                  <c:v>5.9</c:v>
                </c:pt>
                <c:pt idx="25" formatCode="0.00">
                  <c:v>6</c:v>
                </c:pt>
                <c:pt idx="26" formatCode="0.00">
                  <c:v>6.0408799999999996</c:v>
                </c:pt>
                <c:pt idx="27" formatCode="0.00">
                  <c:v>6.0817600000000001</c:v>
                </c:pt>
                <c:pt idx="28" formatCode="0.00">
                  <c:v>6.1226399999999996</c:v>
                </c:pt>
                <c:pt idx="29" formatCode="0.00">
                  <c:v>6.1635200000000001</c:v>
                </c:pt>
                <c:pt idx="30" formatCode="0.00">
                  <c:v>6.2043999999999997</c:v>
                </c:pt>
              </c:numCache>
            </c:numRef>
          </c:val>
          <c:extLst>
            <c:ext xmlns:c16="http://schemas.microsoft.com/office/drawing/2014/chart" uri="{C3380CC4-5D6E-409C-BE32-E72D297353CC}">
              <c16:uniqueId val="{00000008-809F-47D3-B45E-D2B69FC29E70}"/>
            </c:ext>
          </c:extLst>
        </c:ser>
        <c:dLbls>
          <c:showLegendKey val="0"/>
          <c:showVal val="0"/>
          <c:showCatName val="0"/>
          <c:showSerName val="0"/>
          <c:showPercent val="0"/>
          <c:showBubbleSize val="0"/>
        </c:dLbls>
        <c:axId val="1216038735"/>
        <c:axId val="1216039695"/>
      </c:areaChart>
      <c:catAx>
        <c:axId val="1216038735"/>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1216039695"/>
        <c:crosses val="autoZero"/>
        <c:auto val="1"/>
        <c:lblAlgn val="ctr"/>
        <c:lblOffset val="100"/>
        <c:tickLblSkip val="5"/>
        <c:tickMarkSkip val="5"/>
        <c:noMultiLvlLbl val="0"/>
      </c:catAx>
      <c:valAx>
        <c:axId val="1216039695"/>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lv-LV"/>
                  <a:t>PJ</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lv-LV"/>
            </a:p>
          </c:tx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1216038735"/>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7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ln w="9525" cap="flat" cmpd="sng" algn="ctr">
        <a:solidFill>
          <a:schemeClr val="tx1">
            <a:lumMod val="15000"/>
            <a:lumOff val="85000"/>
          </a:schemeClr>
        </a:solidFill>
        <a:round/>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7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ln w="9525" cap="flat" cmpd="sng" algn="ctr">
        <a:solidFill>
          <a:schemeClr val="tx1">
            <a:lumMod val="15000"/>
            <a:lumOff val="85000"/>
          </a:schemeClr>
        </a:solidFill>
        <a:round/>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4ace0816-4895-4cf5-9d40-ad0207af6db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2550E52BBFAEB4EBB1702A0DDE6AFAD" ma:contentTypeVersion="11" ma:contentTypeDescription="Create a new document." ma:contentTypeScope="" ma:versionID="56e8afb39c68187050f22bf54b799310">
  <xsd:schema xmlns:xsd="http://www.w3.org/2001/XMLSchema" xmlns:xs="http://www.w3.org/2001/XMLSchema" xmlns:p="http://schemas.microsoft.com/office/2006/metadata/properties" xmlns:ns3="4ace0816-4895-4cf5-9d40-ad0207af6db4" targetNamespace="http://schemas.microsoft.com/office/2006/metadata/properties" ma:root="true" ma:fieldsID="aa10110dc2182e833c650e46e031dcfb" ns3:_="">
    <xsd:import namespace="4ace0816-4895-4cf5-9d40-ad0207af6db4"/>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_activity" minOccurs="0"/>
                <xsd:element ref="ns3:MediaServiceSystemTags" minOccurs="0"/>
                <xsd:element ref="ns3:MediaServiceGenerationTime" minOccurs="0"/>
                <xsd:element ref="ns3:MediaServiceEventHashCode" minOccurs="0"/>
                <xsd:element ref="ns3:MediaLengthInSecond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ce0816-4895-4cf5-9d40-ad0207af6db4"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57F87A-EC02-492D-9254-E9C085D023D8}">
  <ds:schemaRefs>
    <ds:schemaRef ds:uri="http://schemas.microsoft.com/office/2006/metadata/properties"/>
    <ds:schemaRef ds:uri="http://schemas.microsoft.com/office/infopath/2007/PartnerControls"/>
    <ds:schemaRef ds:uri="4ace0816-4895-4cf5-9d40-ad0207af6db4"/>
  </ds:schemaRefs>
</ds:datastoreItem>
</file>

<file path=customXml/itemProps2.xml><?xml version="1.0" encoding="utf-8"?>
<ds:datastoreItem xmlns:ds="http://schemas.openxmlformats.org/officeDocument/2006/customXml" ds:itemID="{73826974-CB55-400B-9D52-81465A5E69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ace0816-4895-4cf5-9d40-ad0207af6d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AC3085C-93E1-4A82-9215-923FBF3F6E9E}">
  <ds:schemaRefs>
    <ds:schemaRef ds:uri="http://schemas.microsoft.com/sharepoint/v3/contenttype/forms"/>
  </ds:schemaRefs>
</ds:datastoreItem>
</file>

<file path=customXml/itemProps4.xml><?xml version="1.0" encoding="utf-8"?>
<ds:datastoreItem xmlns:ds="http://schemas.openxmlformats.org/officeDocument/2006/customXml" ds:itemID="{0E1AC855-A205-4FF5-998B-4F9BC67DC30E}">
  <ds:schemaRefs>
    <ds:schemaRef ds:uri="http://schemas.openxmlformats.org/officeDocument/2006/bibliography"/>
  </ds:schemaRefs>
</ds:datastoreItem>
</file>

<file path=docMetadata/LabelInfo.xml><?xml version="1.0" encoding="utf-8"?>
<clbl:labelList xmlns:clbl="http://schemas.microsoft.com/office/2020/mipLabelMetadata">
  <clbl:label id="{d776fea5-7f8f-444d-ab4e-5cffc08995f1}" enabled="0" method="" siteId="{d776fea5-7f8f-444d-ab4e-5cffc08995f1}" removed="1"/>
</clbl:labelList>
</file>

<file path=docProps/app.xml><?xml version="1.0" encoding="utf-8"?>
<Properties xmlns="http://schemas.openxmlformats.org/officeDocument/2006/extended-properties" xmlns:vt="http://schemas.openxmlformats.org/officeDocument/2006/docPropsVTypes">
  <Template>Normal.dotm</Template>
  <TotalTime>126</TotalTime>
  <Pages>51</Pages>
  <Words>70676</Words>
  <Characters>40286</Characters>
  <Application>Microsoft Office Word</Application>
  <DocSecurity>0</DocSecurity>
  <Lines>335</Lines>
  <Paragraphs>221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Felikss Bikaunieks</dc:creator>
  <cp:keywords/>
  <dc:description/>
  <cp:lastModifiedBy>Einārs Cilinskis</cp:lastModifiedBy>
  <cp:revision>18</cp:revision>
  <cp:lastPrinted>2025-04-04T12:49:00Z</cp:lastPrinted>
  <dcterms:created xsi:type="dcterms:W3CDTF">2025-09-02T11:44:00Z</dcterms:created>
  <dcterms:modified xsi:type="dcterms:W3CDTF">2025-09-15T05:31:00Z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0x01010092550E52BBFAEB4EBB1702A0DDE6AFAD</vt:lpwstr>
  </property>
</Properties>
</file>