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DC0E6F" w:rsidR="00D34533" w:rsidP="00D34533" w:rsidRDefault="00D34533" w14:paraId="669F0F9B" w14:textId="77777777">
      <w:pPr>
        <w:jc w:val="center"/>
        <w15:collapsed w:val="false"/>
        <w:rPr>
          <w:b/>
          <w:bCs/>
          <w:sz w:val="28"/>
          <w:szCs w:val="28"/>
        </w:rPr>
      </w:pPr>
      <w:bookmarkStart w:id="0" w:name="_Hlk147931750"/>
      <w:r w:rsidRPr="00DC0E6F">
        <w:rPr>
          <w:b/>
          <w:bCs/>
          <w:sz w:val="28"/>
          <w:szCs w:val="28"/>
        </w:rPr>
        <w:t>Informatīvais ziņojums</w:t>
      </w:r>
    </w:p>
    <w:p w:rsidRPr="00DC0E6F" w:rsidR="00D34533" w:rsidP="00D34533" w:rsidRDefault="00D34533" w14:paraId="7F26ADCF" w14:textId="77777777">
      <w:pPr>
        <w:jc w:val="center"/>
        <w:rPr>
          <w:b/>
          <w:bCs/>
          <w:sz w:val="28"/>
          <w:szCs w:val="28"/>
        </w:rPr>
      </w:pPr>
    </w:p>
    <w:p w:rsidRPr="00DC0E6F" w:rsidR="00D34533" w:rsidP="00D34533" w:rsidRDefault="00D34533" w14:paraId="09E6CBBF" w14:textId="30FF6BFF">
      <w:pPr>
        <w:jc w:val="center"/>
        <w:rPr>
          <w:b/>
          <w:sz w:val="28"/>
          <w:szCs w:val="28"/>
        </w:rPr>
      </w:pPr>
      <w:r w:rsidRPr="00DC0E6F">
        <w:rPr>
          <w:b/>
          <w:bCs/>
          <w:sz w:val="28"/>
          <w:szCs w:val="28"/>
        </w:rPr>
        <w:t>“</w:t>
      </w:r>
      <w:bookmarkStart w:id="1" w:name="_Hlk26280505"/>
      <w:r w:rsidRPr="00DC0E6F">
        <w:rPr>
          <w:b/>
          <w:bCs/>
          <w:sz w:val="28"/>
          <w:szCs w:val="28"/>
        </w:rPr>
        <w:t>Par Eiropas Savienības Lauksaimniecības un zivsaimniecības ministru padomes 202</w:t>
      </w:r>
      <w:r w:rsidR="00216995">
        <w:rPr>
          <w:b/>
          <w:bCs/>
          <w:sz w:val="28"/>
          <w:szCs w:val="28"/>
        </w:rPr>
        <w:t>5</w:t>
      </w:r>
      <w:r w:rsidRPr="00DC0E6F">
        <w:rPr>
          <w:b/>
          <w:bCs/>
          <w:sz w:val="28"/>
          <w:szCs w:val="28"/>
        </w:rPr>
        <w:t xml:space="preserve">. gada </w:t>
      </w:r>
      <w:r w:rsidR="00216995">
        <w:rPr>
          <w:b/>
          <w:sz w:val="28"/>
          <w:szCs w:val="28"/>
        </w:rPr>
        <w:t>27. janvāra</w:t>
      </w:r>
      <w:r w:rsidRPr="00DC0E6F">
        <w:rPr>
          <w:b/>
          <w:sz w:val="28"/>
          <w:szCs w:val="28"/>
        </w:rPr>
        <w:t xml:space="preserve"> </w:t>
      </w:r>
      <w:r w:rsidRPr="00DC0E6F">
        <w:rPr>
          <w:rFonts w:eastAsia="Calibri"/>
          <w:b/>
          <w:bCs/>
          <w:sz w:val="28"/>
          <w:szCs w:val="28"/>
        </w:rPr>
        <w:t>sanāksmē</w:t>
      </w:r>
      <w:r w:rsidRPr="00DC0E6F">
        <w:rPr>
          <w:rFonts w:eastAsia="Calibri"/>
          <w:b/>
          <w:sz w:val="28"/>
          <w:szCs w:val="28"/>
        </w:rPr>
        <w:t xml:space="preserve"> </w:t>
      </w:r>
      <w:r w:rsidRPr="00DC0E6F">
        <w:rPr>
          <w:b/>
          <w:bCs/>
          <w:sz w:val="28"/>
          <w:szCs w:val="28"/>
        </w:rPr>
        <w:t>izskatāmajiem jautājumiem</w:t>
      </w:r>
      <w:bookmarkEnd w:id="1"/>
      <w:r w:rsidRPr="00DC0E6F">
        <w:rPr>
          <w:b/>
          <w:bCs/>
          <w:sz w:val="28"/>
          <w:szCs w:val="28"/>
        </w:rPr>
        <w:t>”</w:t>
      </w:r>
    </w:p>
    <w:p w:rsidRPr="00DC0E6F" w:rsidR="00D34533" w:rsidP="00D34533" w:rsidRDefault="00D34533" w14:paraId="76232770" w14:textId="77777777">
      <w:pPr>
        <w:jc w:val="center"/>
        <w:rPr>
          <w:b/>
          <w:sz w:val="28"/>
          <w:szCs w:val="28"/>
        </w:rPr>
      </w:pPr>
    </w:p>
    <w:p w:rsidRPr="00DC0E6F" w:rsidR="00D34533" w:rsidP="00D34533" w:rsidRDefault="00D34533" w14:paraId="3DACF7B6" w14:textId="77777777">
      <w:pPr>
        <w:jc w:val="center"/>
        <w:rPr>
          <w:b/>
          <w:sz w:val="28"/>
          <w:szCs w:val="28"/>
        </w:rPr>
      </w:pPr>
      <w:r w:rsidRPr="00DC0E6F">
        <w:rPr>
          <w:b/>
          <w:sz w:val="28"/>
          <w:szCs w:val="28"/>
        </w:rPr>
        <w:t>I. Ministru padomes sanāksmes darba kārtība un Latvijas nacionālās pozīcijas</w:t>
      </w:r>
    </w:p>
    <w:p w:rsidRPr="00DC0E6F" w:rsidR="00D34533" w:rsidP="00D34533" w:rsidRDefault="00D34533" w14:paraId="2FA7DD0E" w14:textId="77777777">
      <w:pPr>
        <w:autoSpaceDE w:val="false"/>
        <w:autoSpaceDN w:val="false"/>
        <w:adjustRightInd w:val="false"/>
        <w:jc w:val="both"/>
        <w:rPr>
          <w:bCs/>
          <w:sz w:val="28"/>
          <w:szCs w:val="28"/>
        </w:rPr>
      </w:pPr>
    </w:p>
    <w:p w:rsidR="004C553F" w:rsidP="003C77FB" w:rsidRDefault="00772C2F" w14:paraId="52AE31CD" w14:textId="0C8940E1">
      <w:pPr>
        <w:ind w:firstLine="567"/>
        <w:jc w:val="both"/>
        <w:rPr>
          <w:bCs/>
          <w:sz w:val="28"/>
          <w:szCs w:val="28"/>
        </w:rPr>
      </w:pPr>
      <w:r w:rsidRPr="00E11D18">
        <w:rPr>
          <w:bCs/>
          <w:sz w:val="28"/>
          <w:szCs w:val="28"/>
        </w:rPr>
        <w:t xml:space="preserve">Š. g. </w:t>
      </w:r>
      <w:r w:rsidR="00216995">
        <w:rPr>
          <w:bCs/>
          <w:sz w:val="28"/>
          <w:szCs w:val="28"/>
        </w:rPr>
        <w:t>27. janvārī</w:t>
      </w:r>
      <w:r w:rsidRPr="00E11D18">
        <w:rPr>
          <w:bCs/>
          <w:sz w:val="28"/>
          <w:szCs w:val="28"/>
        </w:rPr>
        <w:t xml:space="preserve"> Briselē notiks Eiropas Savienības (turpmāk – ES) Lauksaimniecības un zivsaimniecības ministru </w:t>
      </w:r>
      <w:r w:rsidRPr="00E11D18">
        <w:rPr>
          <w:rFonts w:eastAsia="Calibri"/>
          <w:bCs/>
          <w:sz w:val="28"/>
          <w:szCs w:val="28"/>
        </w:rPr>
        <w:t>padomes</w:t>
      </w:r>
      <w:r w:rsidRPr="00E11D18" w:rsidR="00041F5D">
        <w:rPr>
          <w:rFonts w:eastAsia="Calibri"/>
          <w:bCs/>
          <w:sz w:val="28"/>
          <w:szCs w:val="28"/>
        </w:rPr>
        <w:t xml:space="preserve"> (turpmāk</w:t>
      </w:r>
      <w:r w:rsidRPr="00E11D18" w:rsidR="00685734">
        <w:rPr>
          <w:rFonts w:eastAsia="Calibri"/>
          <w:bCs/>
          <w:sz w:val="28"/>
          <w:szCs w:val="28"/>
        </w:rPr>
        <w:t> –</w:t>
      </w:r>
      <w:r w:rsidRPr="00E11D18" w:rsidR="00041F5D">
        <w:rPr>
          <w:rFonts w:eastAsia="Calibri"/>
          <w:bCs/>
          <w:sz w:val="28"/>
          <w:szCs w:val="28"/>
        </w:rPr>
        <w:t xml:space="preserve"> MP)</w:t>
      </w:r>
      <w:r w:rsidRPr="00E11D18">
        <w:rPr>
          <w:rFonts w:eastAsia="Calibri"/>
          <w:bCs/>
          <w:sz w:val="28"/>
          <w:szCs w:val="28"/>
        </w:rPr>
        <w:t xml:space="preserve"> sanāksme</w:t>
      </w:r>
      <w:r w:rsidRPr="00E11D18">
        <w:rPr>
          <w:bCs/>
          <w:sz w:val="28"/>
          <w:szCs w:val="28"/>
        </w:rPr>
        <w:t xml:space="preserve">. Darba kārtības diskusiju daļā ietverti </w:t>
      </w:r>
      <w:r w:rsidR="00D8319F">
        <w:rPr>
          <w:bCs/>
          <w:sz w:val="28"/>
          <w:szCs w:val="28"/>
        </w:rPr>
        <w:t>pieci</w:t>
      </w:r>
      <w:r w:rsidR="00216995">
        <w:rPr>
          <w:bCs/>
          <w:sz w:val="28"/>
          <w:szCs w:val="28"/>
        </w:rPr>
        <w:t xml:space="preserve"> </w:t>
      </w:r>
      <w:r w:rsidRPr="00E11D18">
        <w:rPr>
          <w:bCs/>
          <w:sz w:val="28"/>
          <w:szCs w:val="28"/>
        </w:rPr>
        <w:t>jautājumi.</w:t>
      </w:r>
    </w:p>
    <w:p w:rsidRPr="00E11D18" w:rsidR="00201036" w:rsidP="003C77FB" w:rsidRDefault="00201036" w14:paraId="53DFF377" w14:textId="77777777">
      <w:pPr>
        <w:ind w:firstLine="567"/>
        <w:jc w:val="both"/>
        <w:rPr>
          <w:bCs/>
          <w:sz w:val="28"/>
          <w:szCs w:val="28"/>
        </w:rPr>
      </w:pPr>
    </w:p>
    <w:p w:rsidR="00E11D18" w:rsidP="003C77FB" w:rsidRDefault="00E11D18" w14:paraId="3EAC0465" w14:textId="77777777">
      <w:pPr>
        <w:ind w:firstLine="567"/>
        <w:jc w:val="both"/>
        <w:rPr>
          <w:bCs/>
          <w:sz w:val="28"/>
          <w:szCs w:val="28"/>
        </w:rPr>
      </w:pPr>
      <w:bookmarkStart w:id="2" w:name="OLE_LINK28"/>
      <w:r w:rsidRPr="00E11D18">
        <w:rPr>
          <w:bCs/>
          <w:sz w:val="28"/>
          <w:szCs w:val="28"/>
        </w:rPr>
        <w:t xml:space="preserve">Uz Ministru kabineta sēdi pozīcija </w:t>
      </w:r>
      <w:r w:rsidRPr="00E11D18">
        <w:rPr>
          <w:bCs/>
          <w:sz w:val="28"/>
          <w:szCs w:val="28"/>
          <w:u w:val="single"/>
        </w:rPr>
        <w:t>ir sagatavota</w:t>
      </w:r>
      <w:r w:rsidRPr="00E11D18">
        <w:rPr>
          <w:bCs/>
          <w:sz w:val="28"/>
          <w:szCs w:val="28"/>
        </w:rPr>
        <w:t xml:space="preserve"> par darba kārtības</w:t>
      </w:r>
    </w:p>
    <w:bookmarkEnd w:id="2"/>
    <w:p w:rsidR="006C6331" w:rsidP="006C6331" w:rsidRDefault="00B05D7A" w14:paraId="63D754B2" w14:textId="792C0216">
      <w:pPr>
        <w:ind w:firstLine="567"/>
        <w:jc w:val="both"/>
        <w:rPr>
          <w:bCs/>
          <w:sz w:val="28"/>
          <w:szCs w:val="28"/>
        </w:rPr>
      </w:pPr>
      <w:r>
        <w:rPr>
          <w:b/>
          <w:sz w:val="28"/>
          <w:szCs w:val="28"/>
          <w:u w:val="single"/>
        </w:rPr>
        <w:t>6</w:t>
      </w:r>
      <w:r w:rsidRPr="001F48B2" w:rsidR="001F48B2">
        <w:rPr>
          <w:b/>
          <w:sz w:val="28"/>
          <w:szCs w:val="28"/>
          <w:u w:val="single"/>
        </w:rPr>
        <w:t>.</w:t>
      </w:r>
      <w:r w:rsidR="0044763D">
        <w:rPr>
          <w:b/>
          <w:sz w:val="28"/>
          <w:szCs w:val="28"/>
          <w:u w:val="single"/>
        </w:rPr>
        <w:t xml:space="preserve"> </w:t>
      </w:r>
      <w:r w:rsidRPr="001F48B2" w:rsidR="001F48B2">
        <w:rPr>
          <w:b/>
          <w:sz w:val="28"/>
          <w:szCs w:val="28"/>
          <w:u w:val="single"/>
        </w:rPr>
        <w:t>punktu</w:t>
      </w:r>
      <w:bookmarkStart w:id="3" w:name="OLE_LINK7"/>
      <w:r w:rsidRPr="00B05D7A" w:rsidR="001F48B2">
        <w:rPr>
          <w:bCs/>
          <w:sz w:val="28"/>
          <w:szCs w:val="28"/>
        </w:rPr>
        <w:t xml:space="preserve"> “</w:t>
      </w:r>
      <w:bookmarkStart w:id="4" w:name="OLE_LINK44"/>
      <w:bookmarkEnd w:id="3"/>
      <w:r w:rsidRPr="006C6331" w:rsidR="006C6331">
        <w:rPr>
          <w:sz w:val="28"/>
          <w:szCs w:val="28"/>
        </w:rPr>
        <w:t xml:space="preserve">Priekšlikums Eiropas Parlamenta un Padomes regulai par sadarbību starp </w:t>
      </w:r>
      <w:proofErr w:type="spellStart"/>
      <w:r w:rsidRPr="006C6331" w:rsidR="006C6331">
        <w:rPr>
          <w:sz w:val="28"/>
          <w:szCs w:val="28"/>
        </w:rPr>
        <w:t>izpildiestādēm</w:t>
      </w:r>
      <w:proofErr w:type="spellEnd"/>
      <w:r w:rsidRPr="006C6331" w:rsidR="006C6331">
        <w:rPr>
          <w:sz w:val="28"/>
          <w:szCs w:val="28"/>
        </w:rPr>
        <w:t xml:space="preserve">, kas atbild par to, lai tiktu izpildīta Direktīva (ES) 2019/633 par negodīgu tirdzniecības praksi </w:t>
      </w:r>
      <w:proofErr w:type="spellStart"/>
      <w:r w:rsidRPr="006C6331" w:rsidR="006C6331">
        <w:rPr>
          <w:sz w:val="28"/>
          <w:szCs w:val="28"/>
        </w:rPr>
        <w:t>starpuzņēmumu</w:t>
      </w:r>
      <w:proofErr w:type="spellEnd"/>
      <w:r w:rsidRPr="006C6331" w:rsidR="006C6331">
        <w:rPr>
          <w:sz w:val="28"/>
          <w:szCs w:val="28"/>
        </w:rPr>
        <w:t xml:space="preserve"> attiecībās lauksaimniecības un pārtikas piegādes ķēdē</w:t>
      </w:r>
      <w:bookmarkEnd w:id="4"/>
      <w:r w:rsidRPr="006C6331" w:rsidR="006C6331">
        <w:rPr>
          <w:sz w:val="28"/>
          <w:szCs w:val="28"/>
        </w:rPr>
        <w:t xml:space="preserve">”, </w:t>
      </w:r>
    </w:p>
    <w:p w:rsidRPr="00D8319F" w:rsidR="00D8319F" w:rsidP="00D8319F" w:rsidRDefault="00B05D7A" w14:paraId="6092783F" w14:textId="674CABE7">
      <w:pPr>
        <w:ind w:firstLine="567"/>
        <w:jc w:val="both"/>
        <w:rPr>
          <w:bCs/>
          <w:spacing w:val="4"/>
          <w:sz w:val="28"/>
          <w:szCs w:val="28"/>
        </w:rPr>
      </w:pPr>
      <w:r w:rsidRPr="00D8319F">
        <w:rPr>
          <w:b/>
          <w:sz w:val="28"/>
          <w:szCs w:val="28"/>
          <w:u w:val="single"/>
        </w:rPr>
        <w:t>7</w:t>
      </w:r>
      <w:r w:rsidRPr="00D8319F" w:rsidR="009D0D6D">
        <w:rPr>
          <w:b/>
          <w:sz w:val="28"/>
          <w:szCs w:val="28"/>
          <w:u w:val="single"/>
        </w:rPr>
        <w:t>.</w:t>
      </w:r>
      <w:r w:rsidRPr="00D8319F" w:rsidR="0044763D">
        <w:rPr>
          <w:b/>
          <w:sz w:val="28"/>
          <w:szCs w:val="28"/>
          <w:u w:val="single"/>
        </w:rPr>
        <w:t xml:space="preserve"> </w:t>
      </w:r>
      <w:r w:rsidRPr="00D8319F" w:rsidR="009D0D6D">
        <w:rPr>
          <w:b/>
          <w:sz w:val="28"/>
          <w:szCs w:val="28"/>
          <w:u w:val="single"/>
        </w:rPr>
        <w:t>punktu</w:t>
      </w:r>
      <w:r w:rsidRPr="00D8319F" w:rsidR="009D0D6D">
        <w:rPr>
          <w:sz w:val="28"/>
          <w:szCs w:val="28"/>
        </w:rPr>
        <w:t xml:space="preserve"> </w:t>
      </w:r>
      <w:bookmarkStart w:id="5" w:name="OLE_LINK53"/>
      <w:r w:rsidRPr="00B46F05" w:rsidR="009D0D6D">
        <w:rPr>
          <w:sz w:val="28"/>
          <w:szCs w:val="28"/>
        </w:rPr>
        <w:t>“</w:t>
      </w:r>
      <w:bookmarkStart w:id="6" w:name="_Hlk187391007"/>
      <w:r w:rsidRPr="00B46F05" w:rsidR="00B46F05">
        <w:rPr>
          <w:sz w:val="28"/>
          <w:szCs w:val="28"/>
        </w:rPr>
        <w:t>Par priekšlikumu Eiropas Parlamenta un Padomes</w:t>
      </w:r>
      <w:r w:rsidRPr="00B46F05" w:rsidDel="00FF20F0" w:rsidR="00B46F05">
        <w:rPr>
          <w:sz w:val="28"/>
          <w:szCs w:val="28"/>
        </w:rPr>
        <w:t xml:space="preserve"> </w:t>
      </w:r>
      <w:r w:rsidRPr="00B46F05" w:rsidR="00B46F05">
        <w:rPr>
          <w:sz w:val="28"/>
          <w:szCs w:val="28"/>
        </w:rPr>
        <w:t>regulai, ar ko regulas (ES) Nr. 1308/2013, (ES) 2021/2115 un (ES) 2021/2116 groza attiecībā uz lauksaimnieku pozīciju stiprināšanu pārtikas piegādes ķēdē</w:t>
      </w:r>
      <w:r w:rsidRPr="00B46F05" w:rsidR="00D8319F">
        <w:rPr>
          <w:sz w:val="28"/>
          <w:szCs w:val="28"/>
        </w:rPr>
        <w:t>”.</w:t>
      </w:r>
      <w:bookmarkEnd w:id="5"/>
    </w:p>
    <w:bookmarkEnd w:id="6"/>
    <w:p w:rsidRPr="00EF1D6E" w:rsidR="00772C2F" w:rsidP="003C77FB" w:rsidRDefault="00772C2F" w14:paraId="26E4A591" w14:textId="77777777">
      <w:pPr>
        <w:ind w:firstLine="567"/>
        <w:jc w:val="both"/>
        <w:rPr>
          <w:sz w:val="28"/>
          <w:szCs w:val="28"/>
          <w:lang w:eastAsia="ar-SA"/>
        </w:rPr>
      </w:pPr>
    </w:p>
    <w:p w:rsidR="001F48B2" w:rsidP="001F48B2" w:rsidRDefault="00772C2F" w14:paraId="20DAFBAD" w14:textId="77777777">
      <w:pPr>
        <w:pStyle w:val="Titreobjet"/>
        <w:spacing w:before="0" w:after="0"/>
        <w:ind w:firstLine="567"/>
        <w:jc w:val="both"/>
        <w:rPr>
          <w:b w:val="false"/>
          <w:sz w:val="28"/>
          <w:szCs w:val="28"/>
          <w:lang w:val="lv-LV"/>
        </w:rPr>
      </w:pPr>
      <w:bookmarkStart w:id="7" w:name="OLE_LINK5"/>
      <w:r w:rsidRPr="00EF1D6E">
        <w:rPr>
          <w:b w:val="false"/>
          <w:sz w:val="28"/>
          <w:szCs w:val="28"/>
          <w:lang w:val="lv-LV"/>
        </w:rPr>
        <w:t xml:space="preserve">Uz Ministru kabineta sēdi pozīcija </w:t>
      </w:r>
      <w:r w:rsidRPr="00EF1D6E">
        <w:rPr>
          <w:b w:val="false"/>
          <w:sz w:val="28"/>
          <w:szCs w:val="28"/>
          <w:u w:val="single"/>
          <w:lang w:val="lv-LV"/>
        </w:rPr>
        <w:t>nav sagatavota</w:t>
      </w:r>
      <w:r w:rsidRPr="00EF1D6E">
        <w:rPr>
          <w:b w:val="false"/>
          <w:sz w:val="28"/>
          <w:szCs w:val="28"/>
          <w:lang w:val="lv-LV"/>
        </w:rPr>
        <w:t xml:space="preserve"> par darba kārtības</w:t>
      </w:r>
      <w:bookmarkStart w:id="8" w:name="OLE_LINK19"/>
      <w:bookmarkEnd w:id="7"/>
    </w:p>
    <w:p w:rsidR="004D3394" w:rsidP="00216995" w:rsidRDefault="00216995" w14:paraId="236A9C0D" w14:textId="17327AA3">
      <w:pPr>
        <w:pStyle w:val="titreobjetcp"/>
        <w:shd w:val="clear" w:color="auto" w:fill="FFFFFF"/>
        <w:spacing w:before="0" w:beforeAutospacing="false" w:after="0" w:afterAutospacing="false"/>
        <w:ind w:firstLine="567"/>
        <w:jc w:val="both"/>
        <w:textAlignment w:val="baseline"/>
        <w:rPr>
          <w:bCs/>
          <w:sz w:val="28"/>
          <w:szCs w:val="28"/>
          <w:lang w:eastAsia="ar-SA" w:bidi="lv-LV"/>
        </w:rPr>
      </w:pPr>
      <w:r>
        <w:rPr>
          <w:b/>
          <w:bCs/>
          <w:sz w:val="28"/>
          <w:szCs w:val="28"/>
          <w:u w:val="single"/>
          <w:lang w:eastAsia="ar-SA"/>
        </w:rPr>
        <w:t>3</w:t>
      </w:r>
      <w:r w:rsidRPr="001F48B2" w:rsidR="001F48B2">
        <w:rPr>
          <w:b/>
          <w:bCs/>
          <w:sz w:val="28"/>
          <w:szCs w:val="28"/>
          <w:u w:val="single"/>
          <w:lang w:eastAsia="ar-SA"/>
        </w:rPr>
        <w:t>. punktu</w:t>
      </w:r>
      <w:r w:rsidRPr="001F48B2" w:rsidR="001F48B2">
        <w:rPr>
          <w:sz w:val="28"/>
          <w:szCs w:val="28"/>
          <w:lang w:eastAsia="ar-SA"/>
        </w:rPr>
        <w:t xml:space="preserve"> </w:t>
      </w:r>
      <w:bookmarkStart w:id="9" w:name="_Hlk140049057"/>
      <w:r w:rsidRPr="001F48B2" w:rsidR="001F48B2">
        <w:rPr>
          <w:sz w:val="28"/>
          <w:szCs w:val="28"/>
          <w:lang w:eastAsia="ar-SA"/>
        </w:rPr>
        <w:t>“</w:t>
      </w:r>
      <w:bookmarkEnd w:id="9"/>
      <w:r>
        <w:rPr>
          <w:sz w:val="28"/>
          <w:szCs w:val="28"/>
          <w:lang w:eastAsia="ar-SA"/>
        </w:rPr>
        <w:t>Prezidentūras darba programma”, jo plānota prezidentūras sniegta informācija</w:t>
      </w:r>
      <w:r>
        <w:rPr>
          <w:bCs/>
          <w:sz w:val="28"/>
          <w:szCs w:val="28"/>
          <w:lang w:eastAsia="ar-SA" w:bidi="lv-LV"/>
        </w:rPr>
        <w:t>;</w:t>
      </w:r>
    </w:p>
    <w:p w:rsidRPr="0019344D" w:rsidR="00944822" w:rsidP="0019344D" w:rsidRDefault="00944822" w14:paraId="52EE8D0C" w14:textId="0BC3E467">
      <w:pPr>
        <w:ind w:firstLine="567"/>
        <w:jc w:val="both"/>
        <w:rPr>
          <w:bCs/>
          <w:i/>
          <w:iCs/>
          <w:sz w:val="28"/>
          <w:szCs w:val="28"/>
        </w:rPr>
      </w:pPr>
      <w:r w:rsidRPr="0019344D">
        <w:rPr>
          <w:b/>
          <w:sz w:val="28"/>
          <w:szCs w:val="28"/>
          <w:u w:val="single"/>
        </w:rPr>
        <w:t>4. punktu</w:t>
      </w:r>
      <w:r w:rsidRPr="00B408DF">
        <w:rPr>
          <w:bCs/>
          <w:sz w:val="28"/>
          <w:szCs w:val="28"/>
        </w:rPr>
        <w:t xml:space="preserve"> </w:t>
      </w:r>
      <w:bookmarkStart w:id="10" w:name="_Hlk152178365"/>
      <w:r w:rsidRPr="00B408DF">
        <w:rPr>
          <w:bCs/>
          <w:sz w:val="28"/>
          <w:szCs w:val="28"/>
        </w:rPr>
        <w:t>“</w:t>
      </w:r>
      <w:bookmarkStart w:id="11" w:name="OLE_LINK26"/>
      <w:bookmarkStart w:id="12" w:name="OLE_LINK3"/>
      <w:bookmarkEnd w:id="10"/>
      <w:r w:rsidRPr="00B408DF">
        <w:rPr>
          <w:bCs/>
          <w:sz w:val="28"/>
          <w:szCs w:val="28"/>
        </w:rPr>
        <w:t>Ar tirdzniecību saistīti lauksaimniecības jautājumi</w:t>
      </w:r>
      <w:bookmarkEnd w:id="11"/>
      <w:r w:rsidRPr="00B408DF">
        <w:rPr>
          <w:bCs/>
          <w:sz w:val="28"/>
          <w:szCs w:val="28"/>
          <w:lang w:bidi="lv-LV"/>
        </w:rPr>
        <w:t xml:space="preserve">”, </w:t>
      </w:r>
      <w:bookmarkEnd w:id="12"/>
      <w:r w:rsidRPr="00B408DF">
        <w:rPr>
          <w:bCs/>
          <w:sz w:val="28"/>
          <w:szCs w:val="28"/>
          <w:lang w:bidi="lv-LV"/>
        </w:rPr>
        <w:t xml:space="preserve">jo Latvijas nostāja ir saskaņā ar Ministru kabineta 2021. gada 18. maija sēdē apstiprināto Ārlietu ministrijas nacionālo pozīciju Nr. 1 par Eiropas Komisijas paziņojumu Eiropas Parlamentam, Padomei, Eiropas Ekonomikas un Sociālo lietu komitejai un Reģionu komitejai “Tirdzniecības politikas pārskatīšana – atvērta, ilgtspējīga un pārliecinoša tirdzniecības politika”, </w:t>
      </w:r>
      <w:r w:rsidRPr="00B408DF">
        <w:rPr>
          <w:rFonts w:eastAsia="Calibri"/>
          <w:bCs/>
          <w:sz w:val="28"/>
          <w:szCs w:val="28"/>
          <w:lang w:eastAsia="ar-SA"/>
        </w:rPr>
        <w:t>Ministru kabineta 2023. gada 5. decembra sēdē apstiprināto Zemkopības ministrijas pozīciju Nr. 3 “</w:t>
      </w:r>
      <w:r w:rsidRPr="00B408DF">
        <w:rPr>
          <w:bCs/>
          <w:sz w:val="28"/>
          <w:szCs w:val="28"/>
        </w:rPr>
        <w:t>Lauksaimniecības tirgu stāvoklis saistībā ar Krievijas iebrukumu Ukrainā un iespējamie risinājumi situācijas stabilizēšanai”</w:t>
      </w:r>
      <w:r w:rsidR="00B408DF">
        <w:rPr>
          <w:bCs/>
          <w:sz w:val="28"/>
          <w:szCs w:val="28"/>
        </w:rPr>
        <w:t>,</w:t>
      </w:r>
      <w:r w:rsidRPr="00B408DF">
        <w:rPr>
          <w:bCs/>
          <w:sz w:val="28"/>
          <w:szCs w:val="28"/>
        </w:rPr>
        <w:t xml:space="preserve"> </w:t>
      </w:r>
      <w:r w:rsidRPr="00B408DF">
        <w:rPr>
          <w:bCs/>
          <w:sz w:val="28"/>
          <w:szCs w:val="28"/>
          <w:lang w:bidi="lv-LV"/>
        </w:rPr>
        <w:t xml:space="preserve">Ministru kabineta </w:t>
      </w:r>
      <w:r w:rsidRPr="00B408DF">
        <w:rPr>
          <w:bCs/>
          <w:sz w:val="28"/>
          <w:szCs w:val="28"/>
        </w:rPr>
        <w:t xml:space="preserve">2024. gada 27. marta </w:t>
      </w:r>
      <w:r w:rsidRPr="00B408DF">
        <w:rPr>
          <w:bCs/>
          <w:sz w:val="28"/>
          <w:szCs w:val="28"/>
          <w:lang w:bidi="lv-LV"/>
        </w:rPr>
        <w:t>sēdē apstiprināto Ārlietu ministrijas nacionālo pozīciju Nr. 1</w:t>
      </w:r>
      <w:r w:rsidRPr="00B408DF">
        <w:rPr>
          <w:rStyle w:val="cf01"/>
          <w:rFonts w:ascii="Times New Roman" w:hAnsi="Times New Roman" w:cs="Times New Roman"/>
          <w:bCs/>
          <w:sz w:val="28"/>
          <w:szCs w:val="28"/>
        </w:rPr>
        <w:t xml:space="preserve"> “Par priekšlikumu Eiropas Parlamenta un Padomes regulai par tirdzniecības pagaidu liberalizāciju, kura papildina tirdzniecības koncesijas, kas Ukrainas ražojumiem piemērojamas saskaņā ar Asociācijas nolīgumu starp Eiropas Savienību un Eiropas Atomenerģijas kopienu un to dalībvalstīm, no vienas puses, un Ukrainu, no otras puses”</w:t>
      </w:r>
      <w:r w:rsidR="00B408DF">
        <w:rPr>
          <w:rStyle w:val="cf01"/>
          <w:rFonts w:ascii="Times New Roman" w:hAnsi="Times New Roman" w:cs="Times New Roman"/>
          <w:bCs/>
          <w:sz w:val="28"/>
          <w:szCs w:val="28"/>
        </w:rPr>
        <w:t xml:space="preserve"> un</w:t>
      </w:r>
      <w:r w:rsidRPr="00B408DF" w:rsidR="00B408DF">
        <w:rPr>
          <w:rStyle w:val="cf01"/>
          <w:rFonts w:ascii="Times New Roman" w:hAnsi="Times New Roman" w:cs="Times New Roman"/>
          <w:bCs/>
          <w:sz w:val="28"/>
          <w:szCs w:val="28"/>
        </w:rPr>
        <w:t xml:space="preserve"> Ministru kabineta 2024.gada 12. novembra sēdē apstiprināto pozīciju Nr.</w:t>
      </w:r>
      <w:r w:rsidR="00435EFF">
        <w:rPr>
          <w:rStyle w:val="cf01"/>
          <w:rFonts w:ascii="Times New Roman" w:hAnsi="Times New Roman" w:cs="Times New Roman"/>
          <w:bCs/>
          <w:sz w:val="28"/>
          <w:szCs w:val="28"/>
        </w:rPr>
        <w:t> </w:t>
      </w:r>
      <w:r w:rsidRPr="00B408DF" w:rsidR="00B408DF">
        <w:rPr>
          <w:rStyle w:val="cf01"/>
          <w:rFonts w:ascii="Times New Roman" w:hAnsi="Times New Roman" w:cs="Times New Roman"/>
          <w:bCs/>
          <w:sz w:val="28"/>
          <w:szCs w:val="28"/>
        </w:rPr>
        <w:t>1 “</w:t>
      </w:r>
      <w:r w:rsidRPr="00B408DF" w:rsidR="00B408DF">
        <w:rPr>
          <w:bCs/>
          <w:spacing w:val="4"/>
          <w:sz w:val="28"/>
          <w:szCs w:val="28"/>
        </w:rPr>
        <w:t>Par</w:t>
      </w:r>
      <w:r w:rsidRPr="00B408DF" w:rsidR="00B408DF">
        <w:rPr>
          <w:bCs/>
          <w:sz w:val="28"/>
          <w:szCs w:val="28"/>
        </w:rPr>
        <w:t xml:space="preserve"> nākamo priekšlikumu par tarifu un statistikas nomenklatūru un kopējo </w:t>
      </w:r>
      <w:r w:rsidRPr="00B408DF" w:rsidR="00B408DF">
        <w:rPr>
          <w:bCs/>
          <w:sz w:val="28"/>
          <w:szCs w:val="28"/>
        </w:rPr>
        <w:lastRenderedPageBreak/>
        <w:t xml:space="preserve">muitas tarifu noteikšanu plašākam Krievijas un Baltkrievijas produktu klāstam, lai no šīm valstīm ierobežotu produktu importu ES”. </w:t>
      </w:r>
    </w:p>
    <w:p w:rsidR="00216995" w:rsidP="00216995" w:rsidRDefault="00944822" w14:paraId="202E741A" w14:textId="0861409C">
      <w:pPr>
        <w:autoSpaceDE w:val="false"/>
        <w:autoSpaceDN w:val="false"/>
        <w:adjustRightInd w:val="false"/>
        <w:ind w:firstLine="567"/>
        <w:jc w:val="both"/>
        <w:rPr>
          <w:rFonts w:eastAsia="Calibri"/>
          <w:iCs/>
          <w:noProof/>
          <w:sz w:val="28"/>
          <w:szCs w:val="28"/>
        </w:rPr>
      </w:pPr>
      <w:r>
        <w:rPr>
          <w:b/>
          <w:sz w:val="28"/>
          <w:szCs w:val="28"/>
          <w:u w:val="single"/>
        </w:rPr>
        <w:t>5</w:t>
      </w:r>
      <w:r w:rsidRPr="00216995" w:rsidR="00493564">
        <w:rPr>
          <w:b/>
          <w:sz w:val="28"/>
          <w:szCs w:val="28"/>
          <w:u w:val="single"/>
        </w:rPr>
        <w:t>. punktu</w:t>
      </w:r>
      <w:r w:rsidR="00493564">
        <w:rPr>
          <w:sz w:val="28"/>
          <w:szCs w:val="28"/>
        </w:rPr>
        <w:t xml:space="preserve"> “</w:t>
      </w:r>
      <w:r w:rsidRPr="009858D3" w:rsidR="009858D3">
        <w:rPr>
          <w:sz w:val="28"/>
          <w:szCs w:val="28"/>
        </w:rPr>
        <w:t>Snieguma noskaidrošanas procedūras nepieciešamā pārskatīšana un vajadzība turpināt vienkāršošanu</w:t>
      </w:r>
      <w:r w:rsidR="00216995">
        <w:rPr>
          <w:sz w:val="28"/>
          <w:szCs w:val="28"/>
        </w:rPr>
        <w:t xml:space="preserve">”, </w:t>
      </w:r>
      <w:r w:rsidR="00216995">
        <w:rPr>
          <w:color w:val="000000"/>
          <w:sz w:val="28"/>
          <w:szCs w:val="28"/>
        </w:rPr>
        <w:t xml:space="preserve">jo Latvijas nostājas pamatā ir </w:t>
      </w:r>
      <w:r w:rsidR="00216995">
        <w:rPr>
          <w:rFonts w:eastAsiaTheme="minorHAnsi"/>
          <w:bCs/>
          <w:sz w:val="28"/>
          <w:szCs w:val="28"/>
        </w:rPr>
        <w:t xml:space="preserve">Eiropas </w:t>
      </w:r>
      <w:r w:rsidR="00216995">
        <w:rPr>
          <w:bCs/>
          <w:sz w:val="28"/>
          <w:szCs w:val="28"/>
          <w:lang w:eastAsia="ar-SA"/>
        </w:rPr>
        <w:t>Komisijas 2022. gada 11. novembrī apstiprinātajā</w:t>
      </w:r>
      <w:r w:rsidR="00216995">
        <w:rPr>
          <w:sz w:val="28"/>
          <w:szCs w:val="28"/>
          <w:lang w:eastAsia="ar-SA"/>
        </w:rPr>
        <w:t xml:space="preserve"> Kopējās lauksaimniecības politikas stratēģiskajā plānā </w:t>
      </w:r>
      <w:r w:rsidR="00216995">
        <w:rPr>
          <w:bCs/>
          <w:sz w:val="28"/>
          <w:szCs w:val="28"/>
          <w:lang w:eastAsia="ar-SA"/>
        </w:rPr>
        <w:t>2023.</w:t>
      </w:r>
      <w:r w:rsidR="00216995">
        <w:rPr>
          <w:sz w:val="28"/>
          <w:szCs w:val="28"/>
          <w:lang w:eastAsia="ar-SA"/>
        </w:rPr>
        <w:t>–</w:t>
      </w:r>
      <w:r w:rsidR="00216995">
        <w:rPr>
          <w:bCs/>
          <w:sz w:val="28"/>
          <w:szCs w:val="28"/>
          <w:lang w:eastAsia="ar-SA"/>
        </w:rPr>
        <w:t>2027. gadam</w:t>
      </w:r>
      <w:r w:rsidR="00216995">
        <w:rPr>
          <w:sz w:val="28"/>
          <w:szCs w:val="28"/>
          <w:lang w:eastAsia="ar-SA"/>
        </w:rPr>
        <w:t xml:space="preserve"> </w:t>
      </w:r>
      <w:r w:rsidR="0019344D">
        <w:rPr>
          <w:sz w:val="28"/>
          <w:szCs w:val="28"/>
          <w:lang w:eastAsia="ar-SA"/>
        </w:rPr>
        <w:t xml:space="preserve">un tā grozījumos </w:t>
      </w:r>
      <w:r w:rsidR="00216995">
        <w:rPr>
          <w:sz w:val="28"/>
          <w:szCs w:val="28"/>
          <w:lang w:eastAsia="ar-SA"/>
        </w:rPr>
        <w:t>izvirzītās prioritātes</w:t>
      </w:r>
      <w:r w:rsidR="00216995">
        <w:rPr>
          <w:rStyle w:val="FootnoteReference"/>
          <w:sz w:val="28"/>
          <w:szCs w:val="28"/>
          <w:lang w:eastAsia="ar-SA"/>
        </w:rPr>
        <w:footnoteReference w:id="1"/>
      </w:r>
      <w:r w:rsidR="00216995">
        <w:rPr>
          <w:sz w:val="28"/>
          <w:szCs w:val="28"/>
          <w:lang w:eastAsia="ar-SA"/>
        </w:rPr>
        <w:t xml:space="preserve">, kā arī </w:t>
      </w:r>
      <w:r w:rsidR="00216995">
        <w:rPr>
          <w:sz w:val="28"/>
          <w:szCs w:val="28"/>
        </w:rPr>
        <w:t>s</w:t>
      </w:r>
      <w:r w:rsidR="00216995">
        <w:rPr>
          <w:sz w:val="28"/>
          <w:szCs w:val="28"/>
          <w:lang w:eastAsia="ar-SA"/>
        </w:rPr>
        <w:t xml:space="preserve">pēkā ir Ministru kabineta 2023. gada 5. decembra sēdē apstiprinātā nacionālā pozīcija Nr. 1 “Komisijas ziņojums </w:t>
      </w:r>
      <w:r w:rsidR="00216995">
        <w:rPr>
          <w:sz w:val="28"/>
          <w:szCs w:val="28"/>
        </w:rPr>
        <w:t>Eiropas Parlamentam un Padomei “Kopsavilkums par Kopējās lauksaimniecības politikas stratēģiskajiem plāniem 2023.–2027. gadam: kopīgi centieni un kolektīvās ambīcijas”</w:t>
      </w:r>
      <w:r w:rsidR="00435EFF">
        <w:rPr>
          <w:sz w:val="28"/>
          <w:szCs w:val="28"/>
        </w:rPr>
        <w:t>”</w:t>
      </w:r>
      <w:r w:rsidR="00216995">
        <w:rPr>
          <w:sz w:val="28"/>
          <w:szCs w:val="28"/>
        </w:rPr>
        <w:t xml:space="preserve"> un 2024. gada 23. aprīļa sēdē apstiprinātā nacionālā pozīcija Nr. 1 “</w:t>
      </w:r>
      <w:r w:rsidR="00216995">
        <w:rPr>
          <w:rFonts w:eastAsia="Calibri"/>
          <w:iCs/>
          <w:noProof/>
          <w:sz w:val="28"/>
          <w:szCs w:val="28"/>
        </w:rPr>
        <w:t>Gada snieguma ziņojumi par Kopējās lauksaimniecības politikas darbību”</w:t>
      </w:r>
      <w:r w:rsidR="00652C11">
        <w:rPr>
          <w:rFonts w:eastAsia="Calibri"/>
          <w:iCs/>
          <w:noProof/>
          <w:sz w:val="28"/>
          <w:szCs w:val="28"/>
        </w:rPr>
        <w:t>.</w:t>
      </w:r>
    </w:p>
    <w:p w:rsidR="00216995" w:rsidP="00216995" w:rsidRDefault="00216995" w14:paraId="612D6E41" w14:textId="77777777">
      <w:pPr>
        <w:autoSpaceDE w:val="false"/>
        <w:autoSpaceDN w:val="false"/>
        <w:adjustRightInd w:val="false"/>
        <w:ind w:firstLine="567"/>
        <w:jc w:val="both"/>
        <w:rPr>
          <w:color w:val="000000"/>
          <w:sz w:val="28"/>
          <w:szCs w:val="28"/>
        </w:rPr>
      </w:pPr>
    </w:p>
    <w:p w:rsidRPr="00E106EA" w:rsidR="00201036" w:rsidP="003C77FB" w:rsidRDefault="00201036" w14:paraId="27C797D3" w14:textId="2F0D6398">
      <w:pPr>
        <w:pStyle w:val="Default"/>
        <w:ind w:firstLine="567"/>
        <w:jc w:val="both"/>
        <w:rPr>
          <w:b/>
          <w:sz w:val="28"/>
          <w:szCs w:val="28"/>
        </w:rPr>
      </w:pPr>
      <w:bookmarkStart w:id="13" w:name="OLE_LINK2"/>
      <w:bookmarkEnd w:id="8"/>
      <w:r w:rsidRPr="005148FE">
        <w:rPr>
          <w:b/>
          <w:iCs/>
          <w:noProof/>
          <w:sz w:val="28"/>
          <w:szCs w:val="28"/>
        </w:rPr>
        <w:t xml:space="preserve">Darba kārtības </w:t>
      </w:r>
      <w:r w:rsidRPr="005148FE">
        <w:rPr>
          <w:b/>
          <w:iCs/>
          <w:noProof/>
          <w:sz w:val="28"/>
          <w:szCs w:val="28"/>
          <w:u w:val="single"/>
        </w:rPr>
        <w:t>3. punkts</w:t>
      </w:r>
      <w:r w:rsidRPr="005148FE">
        <w:rPr>
          <w:b/>
          <w:iCs/>
          <w:noProof/>
          <w:sz w:val="28"/>
          <w:szCs w:val="28"/>
        </w:rPr>
        <w:t xml:space="preserve"> </w:t>
      </w:r>
      <w:r w:rsidRPr="005148FE">
        <w:rPr>
          <w:b/>
          <w:bCs/>
          <w:sz w:val="28"/>
          <w:szCs w:val="28"/>
          <w:lang w:eastAsia="ar-SA"/>
        </w:rPr>
        <w:t>“</w:t>
      </w:r>
      <w:r w:rsidRPr="005148FE" w:rsidR="00216995">
        <w:rPr>
          <w:b/>
          <w:sz w:val="28"/>
          <w:szCs w:val="28"/>
        </w:rPr>
        <w:t>Prezidentūras darba programma</w:t>
      </w:r>
      <w:r w:rsidRPr="005148FE">
        <w:rPr>
          <w:b/>
          <w:bCs/>
          <w:sz w:val="28"/>
          <w:szCs w:val="28"/>
          <w:lang w:eastAsia="ar-SA"/>
        </w:rPr>
        <w:t>”</w:t>
      </w:r>
      <w:r w:rsidRPr="00E106EA">
        <w:rPr>
          <w:b/>
          <w:bCs/>
          <w:sz w:val="28"/>
          <w:szCs w:val="28"/>
          <w:lang w:eastAsia="ar-SA"/>
        </w:rPr>
        <w:t xml:space="preserve"> </w:t>
      </w:r>
    </w:p>
    <w:p w:rsidR="00201036" w:rsidP="003C77FB" w:rsidRDefault="00216995" w14:paraId="30FC74B9" w14:textId="001423A6">
      <w:pPr>
        <w:ind w:firstLine="567"/>
        <w:jc w:val="both"/>
        <w:rPr>
          <w:rFonts w:eastAsia="Calibri"/>
          <w:bCs/>
          <w:i/>
          <w:iCs/>
          <w:noProof/>
          <w:sz w:val="28"/>
          <w:szCs w:val="28"/>
        </w:rPr>
      </w:pPr>
      <w:r>
        <w:rPr>
          <w:rFonts w:eastAsia="Calibri"/>
          <w:bCs/>
          <w:i/>
          <w:iCs/>
          <w:noProof/>
          <w:sz w:val="28"/>
          <w:szCs w:val="28"/>
        </w:rPr>
        <w:t>Prezidentūras sniegta prezentācija</w:t>
      </w:r>
    </w:p>
    <w:bookmarkEnd w:id="13"/>
    <w:p w:rsidR="00456F76" w:rsidP="00456F76" w:rsidRDefault="00456F76" w14:paraId="158BB4FB" w14:textId="77777777">
      <w:pPr>
        <w:jc w:val="both"/>
        <w:rPr>
          <w:rFonts w:eastAsia="Calibri"/>
          <w:bCs/>
          <w:i/>
          <w:iCs/>
          <w:noProof/>
          <w:sz w:val="28"/>
          <w:szCs w:val="28"/>
        </w:rPr>
      </w:pPr>
    </w:p>
    <w:p w:rsidRPr="00456F76" w:rsidR="00216995" w:rsidP="00456F76" w:rsidRDefault="00456F76" w14:paraId="0103508D" w14:textId="7D6242E7">
      <w:pPr>
        <w:ind w:firstLine="567"/>
        <w:jc w:val="both"/>
        <w:rPr>
          <w:sz w:val="28"/>
          <w:szCs w:val="28"/>
        </w:rPr>
      </w:pPr>
      <w:bookmarkStart w:id="14" w:name="OLE_LINK10"/>
      <w:r w:rsidRPr="00456F76">
        <w:rPr>
          <w:sz w:val="28"/>
          <w:szCs w:val="28"/>
        </w:rPr>
        <w:t xml:space="preserve">Polijas prezidentūra uzsver, ka Eiropai ir jānodrošina, </w:t>
      </w:r>
      <w:r w:rsidR="00435EFF">
        <w:rPr>
          <w:sz w:val="28"/>
          <w:szCs w:val="28"/>
        </w:rPr>
        <w:t>lai</w:t>
      </w:r>
      <w:r w:rsidRPr="00456F76">
        <w:rPr>
          <w:sz w:val="28"/>
          <w:szCs w:val="28"/>
        </w:rPr>
        <w:t xml:space="preserve"> </w:t>
      </w:r>
      <w:r w:rsidRPr="00456F76" w:rsidR="00435EFF">
        <w:rPr>
          <w:sz w:val="28"/>
          <w:szCs w:val="28"/>
        </w:rPr>
        <w:t xml:space="preserve">tiek nostiprinātas </w:t>
      </w:r>
      <w:r w:rsidRPr="00456F76">
        <w:rPr>
          <w:sz w:val="28"/>
          <w:szCs w:val="28"/>
        </w:rPr>
        <w:t xml:space="preserve">lauksaimnieku pozīcijas vērtību ķēdēs un viņu ienākumi ir stabili. </w:t>
      </w:r>
      <w:r>
        <w:rPr>
          <w:sz w:val="28"/>
          <w:szCs w:val="28"/>
        </w:rPr>
        <w:t>Ir n</w:t>
      </w:r>
      <w:r w:rsidRPr="00456F76">
        <w:rPr>
          <w:sz w:val="28"/>
          <w:szCs w:val="28"/>
        </w:rPr>
        <w:t>epieciešama konkurētspējīga un noturīga Eiropas lauksaimniecība, kas nodrošina Eiropas iedzīvotājus ar pārtiku</w:t>
      </w:r>
      <w:r w:rsidR="00435EFF">
        <w:rPr>
          <w:sz w:val="28"/>
          <w:szCs w:val="28"/>
        </w:rPr>
        <w:t>, t</w:t>
      </w:r>
      <w:r w:rsidRPr="00456F76">
        <w:rPr>
          <w:sz w:val="28"/>
          <w:szCs w:val="28"/>
        </w:rPr>
        <w:t>āpēc l</w:t>
      </w:r>
      <w:r w:rsidRPr="00456F76" w:rsidR="00216995">
        <w:rPr>
          <w:sz w:val="28"/>
          <w:szCs w:val="28"/>
        </w:rPr>
        <w:t xml:space="preserve">auksaimniecības un zivsaimniecības padomes darbā galvenā uzmanība tiks pievērsta pasākumiem, lai </w:t>
      </w:r>
      <w:r w:rsidRPr="00456F76" w:rsidR="00216995">
        <w:rPr>
          <w:b/>
          <w:bCs/>
          <w:sz w:val="28"/>
          <w:szCs w:val="28"/>
        </w:rPr>
        <w:t>uzlabotu lauksaimniecības nozares konkurētspēju un palielinātu tās noturību pret krīzēm</w:t>
      </w:r>
      <w:r w:rsidRPr="00456F76" w:rsidR="00216995">
        <w:rPr>
          <w:sz w:val="28"/>
          <w:szCs w:val="28"/>
        </w:rPr>
        <w:t>.</w:t>
      </w:r>
    </w:p>
    <w:p w:rsidRPr="00456F76" w:rsidR="00456F76" w:rsidP="00456F76" w:rsidRDefault="00456F76" w14:paraId="30544911" w14:textId="1C96E091">
      <w:pPr>
        <w:ind w:firstLine="567"/>
        <w:jc w:val="both"/>
        <w:rPr>
          <w:sz w:val="28"/>
          <w:szCs w:val="28"/>
        </w:rPr>
      </w:pPr>
      <w:r w:rsidRPr="00456F76">
        <w:rPr>
          <w:sz w:val="28"/>
          <w:szCs w:val="28"/>
        </w:rPr>
        <w:t>Polijas prezidentūra uzsver, ka i</w:t>
      </w:r>
      <w:r w:rsidRPr="00456F76" w:rsidR="00216995">
        <w:rPr>
          <w:sz w:val="28"/>
          <w:szCs w:val="28"/>
        </w:rPr>
        <w:t xml:space="preserve">r jāstabilizē lauksaimnieku ienākumi un jāgarantē nodrošinātība ar pārtiku. </w:t>
      </w:r>
      <w:r w:rsidRPr="00456F76">
        <w:rPr>
          <w:sz w:val="28"/>
          <w:szCs w:val="28"/>
        </w:rPr>
        <w:t>Tāpat t</w:t>
      </w:r>
      <w:r w:rsidRPr="00456F76" w:rsidR="00216995">
        <w:rPr>
          <w:sz w:val="28"/>
          <w:szCs w:val="28"/>
        </w:rPr>
        <w:t>iks risinātas problēmas, ko nozarei radīs turpmākā ES paplašināšanās, tostarp attiecībā uz Ukrainu.</w:t>
      </w:r>
      <w:r>
        <w:rPr>
          <w:sz w:val="28"/>
          <w:szCs w:val="28"/>
        </w:rPr>
        <w:t xml:space="preserve"> </w:t>
      </w:r>
      <w:r w:rsidRPr="00456F76">
        <w:rPr>
          <w:sz w:val="28"/>
          <w:szCs w:val="28"/>
        </w:rPr>
        <w:t xml:space="preserve">Visās ES darbībās būtu jāņem vērā neaizsargātās lauksaimniecības nozares un jānodrošina, </w:t>
      </w:r>
      <w:r w:rsidR="00435EFF">
        <w:rPr>
          <w:sz w:val="28"/>
          <w:szCs w:val="28"/>
        </w:rPr>
        <w:t>lai</w:t>
      </w:r>
      <w:r w:rsidRPr="00456F76">
        <w:rPr>
          <w:sz w:val="28"/>
          <w:szCs w:val="28"/>
        </w:rPr>
        <w:t xml:space="preserve"> ražotāji, kas nav ES ražotāji, ievēro ES pārtikas kvalitātes, drošuma un ilgtspējības standartus.</w:t>
      </w:r>
    </w:p>
    <w:p w:rsidRPr="00456F76" w:rsidR="00216995" w:rsidP="00456F76" w:rsidRDefault="00216995" w14:paraId="679C6F55" w14:textId="0C663E69">
      <w:pPr>
        <w:ind w:firstLine="567"/>
        <w:jc w:val="both"/>
        <w:rPr>
          <w:sz w:val="28"/>
          <w:szCs w:val="28"/>
        </w:rPr>
      </w:pPr>
      <w:r w:rsidRPr="00456F76">
        <w:rPr>
          <w:sz w:val="28"/>
          <w:szCs w:val="28"/>
        </w:rPr>
        <w:t xml:space="preserve">Lauksaimniecības jomā Polijas prezidentūra rīkos politiskas debates par </w:t>
      </w:r>
      <w:r w:rsidRPr="00456F76" w:rsidR="00456F76">
        <w:rPr>
          <w:sz w:val="28"/>
          <w:szCs w:val="28"/>
        </w:rPr>
        <w:t xml:space="preserve">Eiropas </w:t>
      </w:r>
      <w:r w:rsidRPr="00456F76">
        <w:rPr>
          <w:sz w:val="28"/>
          <w:szCs w:val="28"/>
        </w:rPr>
        <w:t xml:space="preserve">Komisijas </w:t>
      </w:r>
      <w:r w:rsidRPr="00456F76" w:rsidR="00456F76">
        <w:rPr>
          <w:sz w:val="28"/>
          <w:szCs w:val="28"/>
        </w:rPr>
        <w:t>(turpmāk</w:t>
      </w:r>
      <w:r w:rsidR="00435EFF">
        <w:rPr>
          <w:sz w:val="28"/>
          <w:szCs w:val="28"/>
        </w:rPr>
        <w:t> –</w:t>
      </w:r>
      <w:r w:rsidRPr="00456F76" w:rsidR="00456F76">
        <w:rPr>
          <w:sz w:val="28"/>
          <w:szCs w:val="28"/>
        </w:rPr>
        <w:t xml:space="preserve"> Komisija) </w:t>
      </w:r>
      <w:r w:rsidRPr="00456F76">
        <w:rPr>
          <w:sz w:val="28"/>
          <w:szCs w:val="28"/>
        </w:rPr>
        <w:t xml:space="preserve">vadlīnijām </w:t>
      </w:r>
      <w:r w:rsidRPr="00456F76">
        <w:rPr>
          <w:b/>
          <w:bCs/>
          <w:sz w:val="28"/>
          <w:szCs w:val="28"/>
        </w:rPr>
        <w:t>lauksaimniecības un pārtikas nākotnei</w:t>
      </w:r>
      <w:r w:rsidRPr="00456F76">
        <w:rPr>
          <w:sz w:val="28"/>
          <w:szCs w:val="28"/>
        </w:rPr>
        <w:t>. Diskusija lielā mērā palīdzēs noteikt virzību K</w:t>
      </w:r>
      <w:r w:rsidRPr="00456F76" w:rsidR="00456F76">
        <w:rPr>
          <w:sz w:val="28"/>
          <w:szCs w:val="28"/>
        </w:rPr>
        <w:t>opējās lauksaimniecības politikas (turpmāk</w:t>
      </w:r>
      <w:r w:rsidR="00435EFF">
        <w:rPr>
          <w:sz w:val="28"/>
          <w:szCs w:val="28"/>
        </w:rPr>
        <w:t xml:space="preserve"> –</w:t>
      </w:r>
      <w:r w:rsidRPr="00456F76" w:rsidR="00456F76">
        <w:rPr>
          <w:sz w:val="28"/>
          <w:szCs w:val="28"/>
        </w:rPr>
        <w:t xml:space="preserve"> KLP)</w:t>
      </w:r>
      <w:r w:rsidRPr="00456F76">
        <w:rPr>
          <w:sz w:val="28"/>
          <w:szCs w:val="28"/>
        </w:rPr>
        <w:t xml:space="preserve"> reformai pēc 2027. gada. Nākotnes KLP būs ļoti svarīga</w:t>
      </w:r>
      <w:r w:rsidRPr="00456F76" w:rsidR="00456F76">
        <w:rPr>
          <w:sz w:val="28"/>
          <w:szCs w:val="28"/>
        </w:rPr>
        <w:t>, lai nodrošinātu iedzīvotājus</w:t>
      </w:r>
      <w:r w:rsidRPr="00456F76">
        <w:rPr>
          <w:sz w:val="28"/>
          <w:szCs w:val="28"/>
        </w:rPr>
        <w:t xml:space="preserve"> ar pārtiku un </w:t>
      </w:r>
      <w:r w:rsidRPr="00456F76" w:rsidR="00435EFF">
        <w:rPr>
          <w:sz w:val="28"/>
          <w:szCs w:val="28"/>
        </w:rPr>
        <w:t>stabilizē</w:t>
      </w:r>
      <w:r w:rsidR="00435EFF">
        <w:rPr>
          <w:sz w:val="28"/>
          <w:szCs w:val="28"/>
        </w:rPr>
        <w:t xml:space="preserve">tu </w:t>
      </w:r>
      <w:r w:rsidRPr="00456F76">
        <w:rPr>
          <w:sz w:val="28"/>
          <w:szCs w:val="28"/>
        </w:rPr>
        <w:t>lauksaimnieku ienākumu</w:t>
      </w:r>
      <w:r w:rsidR="00435EFF">
        <w:rPr>
          <w:sz w:val="28"/>
          <w:szCs w:val="28"/>
        </w:rPr>
        <w:t>s.</w:t>
      </w:r>
      <w:r w:rsidRPr="00456F76">
        <w:rPr>
          <w:sz w:val="28"/>
          <w:szCs w:val="28"/>
        </w:rPr>
        <w:t xml:space="preserve"> Tai arī jāveicina konkurētspējīgas un noturīgas Eiropas lauksaimniecības veidošana un uzturēšana, kā arī lauku apvidu attīstība. KLP būtu arī jāatbalsta reformas, kas nepieciešamas, lai risinātu vides un klimata problēmas, tostarp ūdens pieejamība.</w:t>
      </w:r>
    </w:p>
    <w:p w:rsidR="00216995" w:rsidP="00216995" w:rsidRDefault="00216995" w14:paraId="7767ED29" w14:textId="349804CD">
      <w:pPr>
        <w:ind w:firstLine="567"/>
        <w:jc w:val="both"/>
        <w:rPr>
          <w:sz w:val="28"/>
          <w:szCs w:val="28"/>
        </w:rPr>
      </w:pPr>
      <w:r>
        <w:rPr>
          <w:sz w:val="28"/>
          <w:szCs w:val="28"/>
        </w:rPr>
        <w:lastRenderedPageBreak/>
        <w:t>Svarīgs jautājums</w:t>
      </w:r>
      <w:r w:rsidR="00456F76">
        <w:rPr>
          <w:sz w:val="28"/>
          <w:szCs w:val="28"/>
        </w:rPr>
        <w:t xml:space="preserve"> Polijas prezidentūras darba kārtībā</w:t>
      </w:r>
      <w:r>
        <w:rPr>
          <w:sz w:val="28"/>
          <w:szCs w:val="28"/>
        </w:rPr>
        <w:t xml:space="preserve"> būs </w:t>
      </w:r>
      <w:r>
        <w:rPr>
          <w:b/>
          <w:bCs/>
          <w:sz w:val="28"/>
          <w:szCs w:val="28"/>
        </w:rPr>
        <w:t>KLP vienkāršošana</w:t>
      </w:r>
      <w:r>
        <w:rPr>
          <w:sz w:val="28"/>
          <w:szCs w:val="28"/>
        </w:rPr>
        <w:t xml:space="preserve">. Tāpat, lai sasniegtu ambiciozos mērķus, kas noteikti lauksaimniecībai un KLP, ir vajadzīgs </w:t>
      </w:r>
      <w:r>
        <w:rPr>
          <w:b/>
          <w:bCs/>
          <w:sz w:val="28"/>
          <w:szCs w:val="28"/>
        </w:rPr>
        <w:t>atbilstošs finansējums.</w:t>
      </w:r>
    </w:p>
    <w:p w:rsidR="00216995" w:rsidP="00216995" w:rsidRDefault="00456F76" w14:paraId="69024390" w14:textId="63872AE8">
      <w:pPr>
        <w:ind w:firstLine="567"/>
        <w:jc w:val="both"/>
        <w:rPr>
          <w:sz w:val="28"/>
          <w:szCs w:val="28"/>
        </w:rPr>
      </w:pPr>
      <w:r>
        <w:rPr>
          <w:sz w:val="28"/>
          <w:szCs w:val="28"/>
        </w:rPr>
        <w:t>Polijas p</w:t>
      </w:r>
      <w:r w:rsidR="00216995">
        <w:rPr>
          <w:sz w:val="28"/>
          <w:szCs w:val="28"/>
        </w:rPr>
        <w:t xml:space="preserve">rezidentūra arī centīsies racionalizēt Eiropas Zaļā kursa mērķu sasniegšanu, </w:t>
      </w:r>
      <w:r w:rsidR="00216995">
        <w:rPr>
          <w:b/>
          <w:bCs/>
          <w:sz w:val="28"/>
          <w:szCs w:val="28"/>
        </w:rPr>
        <w:t>vienkāršojot KLP zaļo arhitektūru</w:t>
      </w:r>
      <w:r w:rsidR="00216995">
        <w:rPr>
          <w:sz w:val="28"/>
          <w:szCs w:val="28"/>
        </w:rPr>
        <w:t>, lai tā būtu pieņemama lauksaimniekiem.</w:t>
      </w:r>
    </w:p>
    <w:p w:rsidR="00216995" w:rsidP="00216995" w:rsidRDefault="00216995" w14:paraId="16E6ED51" w14:textId="3BFCF98F">
      <w:pPr>
        <w:ind w:firstLine="567"/>
        <w:jc w:val="both"/>
        <w:rPr>
          <w:sz w:val="28"/>
          <w:szCs w:val="28"/>
        </w:rPr>
      </w:pPr>
      <w:r>
        <w:rPr>
          <w:sz w:val="28"/>
          <w:szCs w:val="28"/>
        </w:rPr>
        <w:t xml:space="preserve">Tāpat prezidentūra uzsvērs </w:t>
      </w:r>
      <w:r>
        <w:rPr>
          <w:b/>
          <w:bCs/>
          <w:sz w:val="28"/>
          <w:szCs w:val="28"/>
        </w:rPr>
        <w:t xml:space="preserve">pētniecības, inovāciju un </w:t>
      </w:r>
      <w:proofErr w:type="spellStart"/>
      <w:r>
        <w:rPr>
          <w:b/>
          <w:bCs/>
          <w:sz w:val="28"/>
          <w:szCs w:val="28"/>
        </w:rPr>
        <w:t>digitalizācijas</w:t>
      </w:r>
      <w:proofErr w:type="spellEnd"/>
      <w:r>
        <w:rPr>
          <w:b/>
          <w:bCs/>
          <w:sz w:val="28"/>
          <w:szCs w:val="28"/>
        </w:rPr>
        <w:t xml:space="preserve"> </w:t>
      </w:r>
      <w:r w:rsidR="00435EFF">
        <w:rPr>
          <w:b/>
          <w:bCs/>
          <w:sz w:val="28"/>
          <w:szCs w:val="28"/>
        </w:rPr>
        <w:t>nozīmi</w:t>
      </w:r>
      <w:r>
        <w:rPr>
          <w:sz w:val="28"/>
          <w:szCs w:val="28"/>
        </w:rPr>
        <w:t xml:space="preserve"> visu Eiropas lauksaimniecības jomu konkurētspējas pa</w:t>
      </w:r>
      <w:r w:rsidR="00435EFF">
        <w:rPr>
          <w:sz w:val="28"/>
          <w:szCs w:val="28"/>
        </w:rPr>
        <w:t>liel</w:t>
      </w:r>
      <w:r>
        <w:rPr>
          <w:sz w:val="28"/>
          <w:szCs w:val="28"/>
        </w:rPr>
        <w:t>ināšanā un pārtikas nodrošināšanā.</w:t>
      </w:r>
    </w:p>
    <w:p w:rsidRPr="00456F76" w:rsidR="00216995" w:rsidP="00216995" w:rsidRDefault="00216995" w14:paraId="342AF586" w14:textId="6A22BA3F">
      <w:pPr>
        <w:ind w:firstLine="567"/>
        <w:jc w:val="both"/>
        <w:rPr>
          <w:sz w:val="28"/>
          <w:szCs w:val="28"/>
        </w:rPr>
      </w:pPr>
      <w:r w:rsidRPr="00456F76">
        <w:rPr>
          <w:sz w:val="28"/>
          <w:szCs w:val="28"/>
        </w:rPr>
        <w:t xml:space="preserve">Prezidentūra organizēs regulāras diskusijas par </w:t>
      </w:r>
      <w:r w:rsidRPr="00456F76">
        <w:rPr>
          <w:b/>
          <w:bCs/>
          <w:sz w:val="28"/>
          <w:szCs w:val="28"/>
        </w:rPr>
        <w:t>situāciju lauksaimniecības tirgos</w:t>
      </w:r>
      <w:r w:rsidRPr="00456F76">
        <w:rPr>
          <w:sz w:val="28"/>
          <w:szCs w:val="28"/>
        </w:rPr>
        <w:t xml:space="preserve">, lai </w:t>
      </w:r>
      <w:r w:rsidR="00435EFF">
        <w:rPr>
          <w:sz w:val="28"/>
          <w:szCs w:val="28"/>
        </w:rPr>
        <w:t>saprastu</w:t>
      </w:r>
      <w:r w:rsidRPr="00456F76" w:rsidR="00435EFF">
        <w:rPr>
          <w:sz w:val="28"/>
          <w:szCs w:val="28"/>
        </w:rPr>
        <w:t xml:space="preserve"> </w:t>
      </w:r>
      <w:r w:rsidRPr="00456F76">
        <w:rPr>
          <w:sz w:val="28"/>
          <w:szCs w:val="28"/>
        </w:rPr>
        <w:t xml:space="preserve">draudus ES lauksaimniecības produktu konkurētspējai un </w:t>
      </w:r>
      <w:r w:rsidR="00435EFF">
        <w:rPr>
          <w:sz w:val="28"/>
          <w:szCs w:val="28"/>
        </w:rPr>
        <w:t>īsteno</w:t>
      </w:r>
      <w:r w:rsidRPr="00456F76">
        <w:rPr>
          <w:sz w:val="28"/>
          <w:szCs w:val="28"/>
        </w:rPr>
        <w:t>tu intervences pasākumus tirgus traucējumu</w:t>
      </w:r>
      <w:r w:rsidRPr="00435EFF" w:rsidR="00435EFF">
        <w:rPr>
          <w:sz w:val="28"/>
          <w:szCs w:val="28"/>
        </w:rPr>
        <w:t xml:space="preserve"> </w:t>
      </w:r>
      <w:r w:rsidR="00435EFF">
        <w:rPr>
          <w:sz w:val="28"/>
          <w:szCs w:val="28"/>
        </w:rPr>
        <w:t>novēršanai</w:t>
      </w:r>
      <w:r w:rsidRPr="00456F76">
        <w:rPr>
          <w:sz w:val="28"/>
          <w:szCs w:val="28"/>
        </w:rPr>
        <w:t xml:space="preserve">. Tāpat </w:t>
      </w:r>
      <w:r w:rsidRPr="00456F76" w:rsidR="00456F76">
        <w:rPr>
          <w:sz w:val="28"/>
          <w:szCs w:val="28"/>
        </w:rPr>
        <w:t>p</w:t>
      </w:r>
      <w:r w:rsidRPr="00456F76">
        <w:rPr>
          <w:sz w:val="28"/>
          <w:szCs w:val="28"/>
        </w:rPr>
        <w:t xml:space="preserve">rezidentūra rīkos diskusijas par situāciju lauksaimniecības produktu starptautiskās tirdzniecības jomā. </w:t>
      </w:r>
    </w:p>
    <w:p w:rsidR="00216995" w:rsidP="00216995" w:rsidRDefault="00216995" w14:paraId="4DA27A0B" w14:textId="41D08CE1">
      <w:pPr>
        <w:ind w:firstLine="567"/>
        <w:jc w:val="both"/>
        <w:rPr>
          <w:sz w:val="28"/>
          <w:szCs w:val="28"/>
        </w:rPr>
      </w:pPr>
      <w:r>
        <w:rPr>
          <w:sz w:val="28"/>
          <w:szCs w:val="28"/>
        </w:rPr>
        <w:t xml:space="preserve">Polijas prezidentūra turpinās darbu pie </w:t>
      </w:r>
      <w:r>
        <w:rPr>
          <w:b/>
          <w:bCs/>
          <w:sz w:val="28"/>
          <w:szCs w:val="28"/>
        </w:rPr>
        <w:t>dzīvnieku labturības tiesību aktu pārskatīšanas</w:t>
      </w:r>
      <w:r>
        <w:rPr>
          <w:sz w:val="28"/>
          <w:szCs w:val="28"/>
        </w:rPr>
        <w:t>, īpaši attiecībā uz regulas priekšlikumu par dzīvnieku aizsardzību pārvadāšanas laikā, lai saskaņotu</w:t>
      </w:r>
      <w:r w:rsidR="00456F76">
        <w:rPr>
          <w:sz w:val="28"/>
          <w:szCs w:val="28"/>
        </w:rPr>
        <w:t xml:space="preserve"> praks</w:t>
      </w:r>
      <w:r w:rsidR="00435EFF">
        <w:rPr>
          <w:sz w:val="28"/>
          <w:szCs w:val="28"/>
        </w:rPr>
        <w:t>i</w:t>
      </w:r>
      <w:r>
        <w:rPr>
          <w:sz w:val="28"/>
          <w:szCs w:val="28"/>
        </w:rPr>
        <w:t xml:space="preserve"> ES </w:t>
      </w:r>
      <w:r w:rsidR="00456F76">
        <w:rPr>
          <w:sz w:val="28"/>
          <w:szCs w:val="28"/>
        </w:rPr>
        <w:t>dalībvalstīs</w:t>
      </w:r>
      <w:r>
        <w:rPr>
          <w:sz w:val="28"/>
          <w:szCs w:val="28"/>
        </w:rPr>
        <w:t>.</w:t>
      </w:r>
    </w:p>
    <w:p w:rsidR="00216995" w:rsidP="00216995" w:rsidRDefault="00216995" w14:paraId="6D30E251" w14:textId="6CE13037">
      <w:pPr>
        <w:ind w:firstLine="567"/>
        <w:jc w:val="both"/>
        <w:rPr>
          <w:sz w:val="28"/>
          <w:szCs w:val="28"/>
        </w:rPr>
      </w:pPr>
      <w:r>
        <w:rPr>
          <w:sz w:val="28"/>
          <w:szCs w:val="28"/>
        </w:rPr>
        <w:t xml:space="preserve">Polijas prezidentūra arī pievērsīs uzmanību augu selekcijas nozares konkurētspējai. Tiks turpināts darbs pie regulas projekta par </w:t>
      </w:r>
      <w:r>
        <w:rPr>
          <w:b/>
          <w:bCs/>
          <w:sz w:val="28"/>
          <w:szCs w:val="28"/>
        </w:rPr>
        <w:t xml:space="preserve">jaunām </w:t>
      </w:r>
      <w:proofErr w:type="spellStart"/>
      <w:r>
        <w:rPr>
          <w:b/>
          <w:bCs/>
          <w:sz w:val="28"/>
          <w:szCs w:val="28"/>
        </w:rPr>
        <w:t>genom</w:t>
      </w:r>
      <w:r w:rsidR="00456F76">
        <w:rPr>
          <w:b/>
          <w:bCs/>
          <w:sz w:val="28"/>
          <w:szCs w:val="28"/>
        </w:rPr>
        <w:t>ikas</w:t>
      </w:r>
      <w:proofErr w:type="spellEnd"/>
      <w:r>
        <w:rPr>
          <w:b/>
          <w:bCs/>
          <w:sz w:val="28"/>
          <w:szCs w:val="28"/>
        </w:rPr>
        <w:t xml:space="preserve"> metodēm un regulas projekta par augu reproduktīvā materiāla tirdzniecību</w:t>
      </w:r>
      <w:r>
        <w:rPr>
          <w:sz w:val="28"/>
          <w:szCs w:val="28"/>
        </w:rPr>
        <w:t>.</w:t>
      </w:r>
    </w:p>
    <w:p w:rsidR="00216995" w:rsidP="00216995" w:rsidRDefault="00216995" w14:paraId="076733F7" w14:textId="7C48FCF6">
      <w:pPr>
        <w:ind w:firstLine="567"/>
        <w:jc w:val="both"/>
        <w:rPr>
          <w:sz w:val="28"/>
          <w:szCs w:val="28"/>
        </w:rPr>
      </w:pPr>
      <w:r w:rsidRPr="00456F76">
        <w:rPr>
          <w:sz w:val="28"/>
          <w:szCs w:val="28"/>
        </w:rPr>
        <w:t xml:space="preserve">Polijas prezidentūra </w:t>
      </w:r>
      <w:r w:rsidR="00435EFF">
        <w:rPr>
          <w:sz w:val="28"/>
          <w:szCs w:val="28"/>
        </w:rPr>
        <w:t>īstenos</w:t>
      </w:r>
      <w:r w:rsidRPr="00456F76">
        <w:rPr>
          <w:sz w:val="28"/>
          <w:szCs w:val="28"/>
        </w:rPr>
        <w:t xml:space="preserve"> pasākumus, lai nodrošinātu</w:t>
      </w:r>
      <w:r>
        <w:rPr>
          <w:b/>
          <w:bCs/>
          <w:sz w:val="28"/>
          <w:szCs w:val="28"/>
        </w:rPr>
        <w:t xml:space="preserve"> Eiropas mežu ilgtspējību un noturību,</w:t>
      </w:r>
      <w:r>
        <w:rPr>
          <w:sz w:val="28"/>
          <w:szCs w:val="28"/>
        </w:rPr>
        <w:t xml:space="preserve"> turpinot darbu pie </w:t>
      </w:r>
      <w:r w:rsidR="00591D47">
        <w:rPr>
          <w:sz w:val="28"/>
          <w:szCs w:val="28"/>
        </w:rPr>
        <w:t>r</w:t>
      </w:r>
      <w:r>
        <w:rPr>
          <w:sz w:val="28"/>
          <w:szCs w:val="28"/>
        </w:rPr>
        <w:t xml:space="preserve">egulas projekta par mežu monitoringu un </w:t>
      </w:r>
      <w:r w:rsidR="00591D47">
        <w:rPr>
          <w:sz w:val="28"/>
          <w:szCs w:val="28"/>
        </w:rPr>
        <w:t>r</w:t>
      </w:r>
      <w:r>
        <w:rPr>
          <w:sz w:val="28"/>
          <w:szCs w:val="28"/>
        </w:rPr>
        <w:t>egulas projekt</w:t>
      </w:r>
      <w:r w:rsidR="00591D47">
        <w:rPr>
          <w:sz w:val="28"/>
          <w:szCs w:val="28"/>
        </w:rPr>
        <w:t>a</w:t>
      </w:r>
      <w:r>
        <w:rPr>
          <w:sz w:val="28"/>
          <w:szCs w:val="28"/>
        </w:rPr>
        <w:t xml:space="preserve"> par meža reproduktīvā materiāla ražošanu un tirdzniecību. Tāpat tiks koordinēta ES pozīcijas sagatavošana ANO Meža foruma 20.</w:t>
      </w:r>
      <w:r w:rsidR="00435EFF">
        <w:rPr>
          <w:sz w:val="28"/>
          <w:szCs w:val="28"/>
        </w:rPr>
        <w:t> </w:t>
      </w:r>
      <w:r>
        <w:rPr>
          <w:sz w:val="28"/>
          <w:szCs w:val="28"/>
        </w:rPr>
        <w:t>tehniskajai sesijai.</w:t>
      </w:r>
    </w:p>
    <w:p w:rsidR="00216995" w:rsidP="00216995" w:rsidRDefault="00216995" w14:paraId="1D414BFF" w14:textId="77777777">
      <w:pPr>
        <w:ind w:firstLine="567"/>
        <w:jc w:val="both"/>
        <w:rPr>
          <w:sz w:val="28"/>
          <w:szCs w:val="28"/>
        </w:rPr>
      </w:pPr>
      <w:r>
        <w:rPr>
          <w:b/>
          <w:bCs/>
          <w:sz w:val="28"/>
          <w:szCs w:val="28"/>
        </w:rPr>
        <w:t>Zivsaimniecības jomā</w:t>
      </w:r>
      <w:r>
        <w:rPr>
          <w:sz w:val="28"/>
          <w:szCs w:val="28"/>
        </w:rPr>
        <w:t xml:space="preserve"> Polijas prezidentūra pievērsīs uzmanību ES flotes konkurētspējai, garantējot tās intereses sarunās reģionālajās zivsaimniecības pārvaldības organizācijās un ES nolīgumos ar trešajām valstīm.</w:t>
      </w:r>
    </w:p>
    <w:p w:rsidR="00216995" w:rsidP="00216995" w:rsidRDefault="00216995" w14:paraId="6D0D3121" w14:textId="2AD9F620">
      <w:pPr>
        <w:ind w:firstLine="567"/>
        <w:jc w:val="both"/>
        <w:rPr>
          <w:sz w:val="28"/>
          <w:szCs w:val="28"/>
        </w:rPr>
      </w:pPr>
      <w:r>
        <w:rPr>
          <w:sz w:val="28"/>
          <w:szCs w:val="28"/>
        </w:rPr>
        <w:t xml:space="preserve">Prezidentūra apspriedīs zvejas iespēju grozījumus 2025. gadam </w:t>
      </w:r>
      <w:r w:rsidR="00456F76">
        <w:rPr>
          <w:sz w:val="28"/>
          <w:szCs w:val="28"/>
        </w:rPr>
        <w:t xml:space="preserve">Baltijas jūrā, </w:t>
      </w:r>
      <w:r>
        <w:rPr>
          <w:sz w:val="28"/>
          <w:szCs w:val="28"/>
        </w:rPr>
        <w:t>Ziemeļjūrā, Vidusjūrā un Melnajā jūrā un Atlantijas okeānā, kā arī dziļūdens krājumu zvejas iespējas. Tiks vestas sarunas arī ar Apvienoto Karalisti un Norvēģiju. Attiecībā uz daudzpusēju un divpusēju sadarbību ar trešajām piekrastes valstīm un ilgtspējīgu zivsaimniecības partnerību līgumiem prezidentūra akcentēs sadarbību ar Norvēģiju, Islandi un Fēru salām. Tiks arī uzsāktas sākotnējās diskusijas par Kopējās zivsaimniecības politikas pārskatīšanu.</w:t>
      </w:r>
    </w:p>
    <w:p w:rsidRPr="00925664" w:rsidR="00216995" w:rsidP="00216995" w:rsidRDefault="00216995" w14:paraId="14C6F588" w14:textId="77777777">
      <w:pPr>
        <w:ind w:firstLine="567"/>
        <w:jc w:val="both"/>
        <w:rPr>
          <w:bCs/>
          <w:sz w:val="28"/>
          <w:szCs w:val="28"/>
        </w:rPr>
      </w:pPr>
    </w:p>
    <w:p w:rsidR="00216995" w:rsidP="00864FFC" w:rsidRDefault="00216995" w14:paraId="4316E8B2" w14:textId="77777777">
      <w:pPr>
        <w:spacing w:after="120"/>
        <w:ind w:firstLine="567"/>
        <w:jc w:val="both"/>
        <w:rPr>
          <w:rFonts w:eastAsia="Calibri"/>
          <w:b/>
          <w:bCs/>
          <w:iCs/>
          <w:noProof/>
          <w:sz w:val="28"/>
          <w:szCs w:val="28"/>
          <w:u w:val="single"/>
        </w:rPr>
      </w:pPr>
      <w:r w:rsidRPr="00651363">
        <w:rPr>
          <w:rFonts w:eastAsia="Calibri"/>
          <w:b/>
          <w:bCs/>
          <w:iCs/>
          <w:noProof/>
          <w:sz w:val="28"/>
          <w:szCs w:val="28"/>
          <w:u w:val="single"/>
        </w:rPr>
        <w:t>Latvijas nostāja</w:t>
      </w:r>
    </w:p>
    <w:p w:rsidR="00944822" w:rsidP="00264D6E" w:rsidRDefault="00216995" w14:paraId="0AD8976F" w14:textId="181F70E8">
      <w:pPr>
        <w:ind w:firstLine="567"/>
        <w:jc w:val="both"/>
        <w:rPr>
          <w:bCs/>
          <w:sz w:val="28"/>
          <w:szCs w:val="28"/>
        </w:rPr>
      </w:pPr>
      <w:r w:rsidRPr="00BA5BA1">
        <w:rPr>
          <w:bCs/>
          <w:sz w:val="28"/>
          <w:szCs w:val="28"/>
        </w:rPr>
        <w:t>Latvija pieņem zināšanai prezidentvalsts sniegto informāciju.</w:t>
      </w:r>
    </w:p>
    <w:p w:rsidRPr="00264D6E" w:rsidR="0010604E" w:rsidP="00264D6E" w:rsidRDefault="0010604E" w14:paraId="08185BE3" w14:textId="77777777">
      <w:pPr>
        <w:ind w:firstLine="567"/>
        <w:jc w:val="both"/>
        <w:rPr>
          <w:bCs/>
          <w:sz w:val="28"/>
          <w:szCs w:val="28"/>
        </w:rPr>
      </w:pPr>
    </w:p>
    <w:p w:rsidRPr="00062FA2" w:rsidR="00944822" w:rsidP="00944822" w:rsidRDefault="00944822" w14:paraId="32363094" w14:textId="77777777">
      <w:pPr>
        <w:ind w:firstLine="567"/>
        <w:jc w:val="both"/>
        <w:rPr>
          <w:lang w:val="fr-BE"/>
        </w:rPr>
      </w:pPr>
      <w:bookmarkStart w:id="15" w:name="OLE_LINK12"/>
      <w:r w:rsidRPr="00062FA2">
        <w:rPr>
          <w:rFonts w:eastAsia="Calibri"/>
          <w:b/>
          <w:iCs/>
          <w:noProof/>
          <w:sz w:val="28"/>
          <w:szCs w:val="28"/>
        </w:rPr>
        <w:lastRenderedPageBreak/>
        <w:t xml:space="preserve">Darba kārtības </w:t>
      </w:r>
      <w:r>
        <w:rPr>
          <w:rFonts w:eastAsia="Calibri"/>
          <w:b/>
          <w:iCs/>
          <w:noProof/>
          <w:sz w:val="28"/>
          <w:szCs w:val="28"/>
          <w:u w:val="single"/>
        </w:rPr>
        <w:t>4</w:t>
      </w:r>
      <w:r w:rsidRPr="00062FA2">
        <w:rPr>
          <w:rFonts w:eastAsia="Calibri"/>
          <w:b/>
          <w:iCs/>
          <w:noProof/>
          <w:sz w:val="28"/>
          <w:szCs w:val="28"/>
          <w:u w:val="single"/>
        </w:rPr>
        <w:t>. punkts</w:t>
      </w:r>
      <w:r w:rsidRPr="00062FA2">
        <w:rPr>
          <w:rFonts w:eastAsia="Calibri"/>
          <w:b/>
          <w:iCs/>
          <w:noProof/>
          <w:sz w:val="28"/>
          <w:szCs w:val="28"/>
        </w:rPr>
        <w:t xml:space="preserve"> </w:t>
      </w:r>
      <w:r w:rsidRPr="00F774C0">
        <w:rPr>
          <w:rFonts w:eastAsia="Calibri"/>
          <w:b/>
          <w:iCs/>
          <w:noProof/>
          <w:sz w:val="28"/>
          <w:szCs w:val="28"/>
        </w:rPr>
        <w:t>“</w:t>
      </w:r>
      <w:r w:rsidRPr="00677E28">
        <w:rPr>
          <w:b/>
          <w:bCs/>
          <w:sz w:val="28"/>
          <w:szCs w:val="28"/>
        </w:rPr>
        <w:t>Ar tirdzniecību saistīti lauksaimniecības jautājumi</w:t>
      </w:r>
      <w:r w:rsidRPr="00F774C0">
        <w:rPr>
          <w:rFonts w:eastAsia="Calibri"/>
          <w:b/>
          <w:iCs/>
          <w:noProof/>
          <w:sz w:val="28"/>
          <w:szCs w:val="28"/>
        </w:rPr>
        <w:t>”</w:t>
      </w:r>
    </w:p>
    <w:p w:rsidRPr="001878F8" w:rsidR="00944822" w:rsidP="00944822" w:rsidRDefault="00944822" w14:paraId="63F25A88" w14:textId="77777777">
      <w:pPr>
        <w:ind w:firstLine="567"/>
        <w:jc w:val="both"/>
        <w:rPr>
          <w:rFonts w:eastAsia="Calibri"/>
          <w:bCs/>
          <w:i/>
          <w:iCs/>
          <w:noProof/>
          <w:sz w:val="28"/>
          <w:szCs w:val="28"/>
        </w:rPr>
      </w:pPr>
      <w:bookmarkStart w:id="16" w:name="OLE_LINK9"/>
      <w:bookmarkEnd w:id="15"/>
      <w:r w:rsidRPr="001878F8">
        <w:rPr>
          <w:rFonts w:eastAsia="Calibri"/>
          <w:bCs/>
          <w:i/>
          <w:iCs/>
          <w:noProof/>
          <w:sz w:val="28"/>
          <w:szCs w:val="28"/>
        </w:rPr>
        <w:t>Komisijas sniegta informācija</w:t>
      </w:r>
    </w:p>
    <w:p w:rsidR="00944822" w:rsidP="00944822" w:rsidRDefault="00944822" w14:paraId="6387F928" w14:textId="77777777">
      <w:pPr>
        <w:ind w:firstLine="567"/>
        <w:jc w:val="both"/>
        <w:rPr>
          <w:rFonts w:eastAsia="Calibri"/>
          <w:bCs/>
          <w:i/>
          <w:iCs/>
          <w:noProof/>
          <w:sz w:val="28"/>
          <w:szCs w:val="28"/>
        </w:rPr>
      </w:pPr>
      <w:r w:rsidRPr="001878F8">
        <w:rPr>
          <w:rFonts w:eastAsia="Calibri"/>
          <w:bCs/>
          <w:i/>
          <w:iCs/>
          <w:noProof/>
          <w:sz w:val="28"/>
          <w:szCs w:val="28"/>
        </w:rPr>
        <w:t>Viedokļu apmaiņa</w:t>
      </w:r>
    </w:p>
    <w:p w:rsidR="00944822" w:rsidP="00944822" w:rsidRDefault="00944822" w14:paraId="726E66FE" w14:textId="77777777">
      <w:pPr>
        <w:ind w:firstLine="567"/>
        <w:jc w:val="both"/>
        <w:rPr>
          <w:rFonts w:eastAsia="Calibri"/>
          <w:bCs/>
          <w:i/>
          <w:iCs/>
          <w:noProof/>
          <w:sz w:val="28"/>
          <w:szCs w:val="28"/>
        </w:rPr>
      </w:pPr>
    </w:p>
    <w:p w:rsidR="00944822" w:rsidP="00944822" w:rsidRDefault="00944822" w14:paraId="10721AF5" w14:textId="364000F2">
      <w:pPr>
        <w:ind w:firstLine="567"/>
        <w:jc w:val="both"/>
        <w:rPr>
          <w:sz w:val="28"/>
          <w:szCs w:val="28"/>
        </w:rPr>
      </w:pPr>
      <w:bookmarkStart w:id="17" w:name="OLE_LINK24"/>
      <w:r w:rsidRPr="003D6EDC">
        <w:rPr>
          <w:sz w:val="28"/>
          <w:szCs w:val="28"/>
        </w:rPr>
        <w:t xml:space="preserve">Š. g. </w:t>
      </w:r>
      <w:r>
        <w:rPr>
          <w:sz w:val="28"/>
          <w:szCs w:val="28"/>
        </w:rPr>
        <w:t>27.</w:t>
      </w:r>
      <w:r w:rsidR="00435EFF">
        <w:rPr>
          <w:sz w:val="28"/>
          <w:szCs w:val="28"/>
        </w:rPr>
        <w:t> </w:t>
      </w:r>
      <w:r>
        <w:rPr>
          <w:sz w:val="28"/>
          <w:szCs w:val="28"/>
        </w:rPr>
        <w:t xml:space="preserve">janvāra MP sanāksmē </w:t>
      </w:r>
      <w:r w:rsidRPr="003D6EDC">
        <w:rPr>
          <w:sz w:val="28"/>
          <w:szCs w:val="28"/>
        </w:rPr>
        <w:t xml:space="preserve">Komisija sniegs </w:t>
      </w:r>
      <w:bookmarkEnd w:id="17"/>
      <w:r w:rsidRPr="003D6EDC">
        <w:rPr>
          <w:sz w:val="28"/>
          <w:szCs w:val="28"/>
        </w:rPr>
        <w:t>aktuālo informāciju un notiks viedokļu apmaiņa par lauksaimniecības jautājumiem</w:t>
      </w:r>
      <w:r>
        <w:rPr>
          <w:sz w:val="28"/>
          <w:szCs w:val="28"/>
        </w:rPr>
        <w:t>, kas saistīti</w:t>
      </w:r>
      <w:r w:rsidRPr="003D6EDC">
        <w:rPr>
          <w:sz w:val="28"/>
          <w:szCs w:val="28"/>
        </w:rPr>
        <w:t xml:space="preserve"> ar tirdzniecību.</w:t>
      </w:r>
    </w:p>
    <w:p w:rsidR="00264D6E" w:rsidP="00944822" w:rsidRDefault="00264D6E" w14:paraId="6853F86E" w14:textId="77777777">
      <w:pPr>
        <w:ind w:firstLine="567"/>
        <w:jc w:val="both"/>
        <w:rPr>
          <w:sz w:val="28"/>
          <w:szCs w:val="28"/>
        </w:rPr>
      </w:pPr>
    </w:p>
    <w:p w:rsidRPr="008404BA" w:rsidR="00264D6E" w:rsidP="00264D6E" w:rsidRDefault="00264D6E" w14:paraId="64348773" w14:textId="77777777">
      <w:pPr>
        <w:ind w:firstLine="567"/>
        <w:jc w:val="both"/>
        <w:rPr>
          <w:b/>
          <w:bCs/>
          <w:sz w:val="28"/>
          <w:szCs w:val="28"/>
          <w:u w:val="single"/>
        </w:rPr>
      </w:pPr>
      <w:r w:rsidRPr="008404BA">
        <w:rPr>
          <w:b/>
          <w:bCs/>
          <w:sz w:val="28"/>
          <w:szCs w:val="28"/>
          <w:u w:val="single"/>
        </w:rPr>
        <w:t>Pasaules Tirdzniecības organizācija (PTO)</w:t>
      </w:r>
    </w:p>
    <w:p w:rsidRPr="008404BA" w:rsidR="00264D6E" w:rsidP="00264D6E" w:rsidRDefault="00264D6E" w14:paraId="4E3D3BBD" w14:textId="26FD4B65">
      <w:pPr>
        <w:ind w:firstLine="567"/>
        <w:jc w:val="both"/>
        <w:rPr>
          <w:sz w:val="28"/>
          <w:szCs w:val="28"/>
        </w:rPr>
      </w:pPr>
      <w:r w:rsidRPr="008404BA">
        <w:rPr>
          <w:sz w:val="28"/>
          <w:szCs w:val="28"/>
        </w:rPr>
        <w:t>PTO 13.</w:t>
      </w:r>
      <w:r w:rsidR="00435EFF">
        <w:rPr>
          <w:sz w:val="28"/>
          <w:szCs w:val="28"/>
        </w:rPr>
        <w:t> </w:t>
      </w:r>
      <w:r w:rsidRPr="008404BA">
        <w:rPr>
          <w:sz w:val="28"/>
          <w:szCs w:val="28"/>
        </w:rPr>
        <w:t xml:space="preserve">Ministru konference (turpmāk – MC13) notika no 2024. gada 26. februāra līdz 2. martam </w:t>
      </w:r>
      <w:proofErr w:type="spellStart"/>
      <w:r w:rsidRPr="008404BA">
        <w:rPr>
          <w:sz w:val="28"/>
          <w:szCs w:val="28"/>
        </w:rPr>
        <w:t>Abū</w:t>
      </w:r>
      <w:proofErr w:type="spellEnd"/>
      <w:r w:rsidRPr="008404BA">
        <w:rPr>
          <w:sz w:val="28"/>
          <w:szCs w:val="28"/>
        </w:rPr>
        <w:t xml:space="preserve"> </w:t>
      </w:r>
      <w:proofErr w:type="spellStart"/>
      <w:r w:rsidRPr="008404BA">
        <w:rPr>
          <w:sz w:val="28"/>
          <w:szCs w:val="28"/>
        </w:rPr>
        <w:t>Dabī</w:t>
      </w:r>
      <w:proofErr w:type="spellEnd"/>
      <w:r w:rsidRPr="008404BA">
        <w:rPr>
          <w:sz w:val="28"/>
          <w:szCs w:val="28"/>
        </w:rPr>
        <w:t xml:space="preserve">, Apvienotajos Arābu Emirātos. Kaut arī MC13 laikā risinājās spraigas sarunas par lauksaimniecību, dalībvalstis nevienā jautājumā nespēja tuvināt viedokļus. Tie joprojām saglabājās atšķirīgi gan par valsts krājumu glabāšanu pārtikas nodrošinājuma nolūkos, gan par termiņiem, sagaidāmajiem rezultātiem un elastību, kas jānodrošina vismazāk aizsargāto valstu pārtikas importam saistībā ar eksporta ierobežojumiem. Diemžēl šī neveiksme kaitē vismazāk aizsargātajām valstīm, kuras visvairāk paļaujas uz daudzpusējo tirdzniecības sistēmu. </w:t>
      </w:r>
    </w:p>
    <w:p w:rsidRPr="008404BA" w:rsidR="00264D6E" w:rsidP="00264D6E" w:rsidRDefault="00264D6E" w14:paraId="1E29B042" w14:textId="255E9BD6">
      <w:pPr>
        <w:spacing w:after="120"/>
        <w:ind w:firstLine="567"/>
        <w:jc w:val="both"/>
        <w:rPr>
          <w:sz w:val="28"/>
          <w:szCs w:val="28"/>
        </w:rPr>
      </w:pPr>
      <w:r w:rsidRPr="008404BA">
        <w:rPr>
          <w:sz w:val="28"/>
          <w:szCs w:val="28"/>
        </w:rPr>
        <w:t xml:space="preserve">Dalībvalstis MC13 </w:t>
      </w:r>
      <w:r w:rsidRPr="00264D6E">
        <w:rPr>
          <w:sz w:val="28"/>
          <w:szCs w:val="28"/>
        </w:rPr>
        <w:t>vienojās turpināt sarunas visās jomās</w:t>
      </w:r>
      <w:r w:rsidRPr="008404BA">
        <w:rPr>
          <w:sz w:val="28"/>
          <w:szCs w:val="28"/>
        </w:rPr>
        <w:t xml:space="preserve"> (tostarp par lauksaimniecību), kurās līdz šim nav izdevies tuvināt viedokļus. Tādējādi pēc MC13 norit darbs, lai pārvarētu sarunu strupceļu PTO par pārtiku un lauksaimniecību, taču </w:t>
      </w:r>
      <w:r w:rsidRPr="008404BA" w:rsidR="00435EFF">
        <w:rPr>
          <w:sz w:val="28"/>
          <w:szCs w:val="28"/>
        </w:rPr>
        <w:t xml:space="preserve">līdz šim nav panākts </w:t>
      </w:r>
      <w:r w:rsidRPr="008404BA">
        <w:rPr>
          <w:sz w:val="28"/>
          <w:szCs w:val="28"/>
        </w:rPr>
        <w:t>progress sarunās. Paralēli norit process par jauna Lauksaimniecības komitejas Īpašās sesijas priekšsēdētāja nominēšanu.</w:t>
      </w:r>
    </w:p>
    <w:p w:rsidRPr="00DE4F24" w:rsidR="00264D6E" w:rsidP="00E2590D" w:rsidRDefault="00264D6E" w14:paraId="12FDB817" w14:textId="5A6E25AB">
      <w:pPr>
        <w:ind w:firstLine="567"/>
        <w:jc w:val="both"/>
        <w:rPr>
          <w:sz w:val="28"/>
          <w:szCs w:val="28"/>
        </w:rPr>
      </w:pPr>
      <w:bookmarkStart w:id="18" w:name="OLE_LINK20"/>
      <w:r w:rsidRPr="008404BA">
        <w:rPr>
          <w:b/>
          <w:bCs/>
          <w:sz w:val="28"/>
          <w:szCs w:val="28"/>
          <w:u w:val="single"/>
        </w:rPr>
        <w:t>Attiecībā uz zivsaimniecības subsīdijām</w:t>
      </w:r>
      <w:r w:rsidRPr="008404BA">
        <w:rPr>
          <w:sz w:val="28"/>
          <w:szCs w:val="28"/>
        </w:rPr>
        <w:t xml:space="preserve"> </w:t>
      </w:r>
      <w:bookmarkEnd w:id="18"/>
      <w:r w:rsidRPr="008404BA">
        <w:rPr>
          <w:sz w:val="28"/>
          <w:szCs w:val="28"/>
        </w:rPr>
        <w:t>turpinās MC12 zivsaimniecības nolīguma ratifikācija</w:t>
      </w:r>
      <w:r w:rsidR="00435EFF">
        <w:rPr>
          <w:sz w:val="28"/>
          <w:szCs w:val="28"/>
        </w:rPr>
        <w:t>,</w:t>
      </w:r>
      <w:r w:rsidRPr="008404BA">
        <w:rPr>
          <w:sz w:val="28"/>
          <w:szCs w:val="28"/>
        </w:rPr>
        <w:t xml:space="preserve"> un līdz šīm to ir ratificējušas 88 PTO dalībvalstis. Pēc MC13 turpinājās darbs pie tā saucamajiem otrās fāzes jautājumiem – par subsīdijām, kas sekmē pārmērīgu zvejas flotes kapacitāti un </w:t>
      </w:r>
      <w:proofErr w:type="spellStart"/>
      <w:r w:rsidRPr="008404BA">
        <w:rPr>
          <w:sz w:val="28"/>
          <w:szCs w:val="28"/>
        </w:rPr>
        <w:t>pārzveju</w:t>
      </w:r>
      <w:proofErr w:type="spellEnd"/>
      <w:r w:rsidRPr="008404BA">
        <w:rPr>
          <w:sz w:val="28"/>
          <w:szCs w:val="28"/>
        </w:rPr>
        <w:t xml:space="preserve">, tomēr </w:t>
      </w:r>
      <w:r w:rsidR="00435EFF">
        <w:rPr>
          <w:sz w:val="28"/>
          <w:szCs w:val="28"/>
        </w:rPr>
        <w:t xml:space="preserve">līdz 2024. gada beigām </w:t>
      </w:r>
      <w:r w:rsidRPr="008404BA">
        <w:rPr>
          <w:sz w:val="28"/>
          <w:szCs w:val="28"/>
        </w:rPr>
        <w:t xml:space="preserve">par tiem </w:t>
      </w:r>
      <w:r>
        <w:rPr>
          <w:sz w:val="28"/>
          <w:szCs w:val="28"/>
        </w:rPr>
        <w:t>tā arī nav izdevies panākt vienošanos un darbs jāturpina 2025. gadā</w:t>
      </w:r>
      <w:r w:rsidRPr="00201D7D">
        <w:rPr>
          <w:iCs/>
          <w:sz w:val="28"/>
          <w:szCs w:val="28"/>
        </w:rPr>
        <w:t>.</w:t>
      </w:r>
    </w:p>
    <w:p w:rsidRPr="008404BA" w:rsidR="00264D6E" w:rsidP="00264D6E" w:rsidRDefault="00264D6E" w14:paraId="2A8C0D45" w14:textId="77777777">
      <w:pPr>
        <w:spacing w:before="120"/>
        <w:ind w:firstLine="567"/>
        <w:jc w:val="both"/>
        <w:rPr>
          <w:b/>
          <w:bCs/>
          <w:sz w:val="28"/>
          <w:szCs w:val="28"/>
        </w:rPr>
      </w:pPr>
      <w:r w:rsidRPr="008404BA">
        <w:rPr>
          <w:b/>
          <w:bCs/>
          <w:sz w:val="28"/>
          <w:szCs w:val="28"/>
          <w:u w:val="single"/>
        </w:rPr>
        <w:t>ES, Austrālija un Jaunzēlande</w:t>
      </w:r>
    </w:p>
    <w:p w:rsidRPr="008404BA" w:rsidR="00264D6E" w:rsidP="00264D6E" w:rsidRDefault="00264D6E" w14:paraId="59E5CB69" w14:textId="77777777">
      <w:pPr>
        <w:ind w:firstLine="567"/>
        <w:jc w:val="both"/>
        <w:rPr>
          <w:sz w:val="28"/>
          <w:szCs w:val="28"/>
        </w:rPr>
      </w:pPr>
      <w:r w:rsidRPr="008404BA">
        <w:rPr>
          <w:b/>
          <w:bCs/>
          <w:sz w:val="28"/>
          <w:szCs w:val="28"/>
        </w:rPr>
        <w:t xml:space="preserve">ES–Jaunzēlandes brīvās tirdzniecības nolīgums </w:t>
      </w:r>
      <w:r w:rsidRPr="008404BA">
        <w:rPr>
          <w:sz w:val="28"/>
          <w:szCs w:val="28"/>
        </w:rPr>
        <w:t xml:space="preserve">stājās spēkā 2024. gada 1. maijā. </w:t>
      </w:r>
    </w:p>
    <w:p w:rsidRPr="008404BA" w:rsidR="00264D6E" w:rsidP="00264D6E" w:rsidRDefault="00264D6E" w14:paraId="5FB94F96" w14:textId="77777777">
      <w:pPr>
        <w:ind w:firstLine="567"/>
        <w:jc w:val="both"/>
        <w:rPr>
          <w:sz w:val="28"/>
          <w:szCs w:val="28"/>
        </w:rPr>
      </w:pPr>
      <w:r w:rsidRPr="008404BA">
        <w:rPr>
          <w:sz w:val="28"/>
          <w:szCs w:val="28"/>
        </w:rPr>
        <w:t>Savukārt ES un Austrālijas sarunās par brīvas tirdzniecības nolīgumu kopš diskusijām 2024. gada 23. janvāra MP nav virzības. Komisijas vērtējumā sarunas, visticamāk, varēs atsākties tikai pēc nākamajām vēlēšanām. Eiropas Parlamenta (turpmāk – EP) vēlēšanas notika 2024. gada jūnijā, bet Austrālijas federālās vēlēšanas gaidāmas 2025. gadā.</w:t>
      </w:r>
    </w:p>
    <w:p w:rsidRPr="008404BA" w:rsidR="00264D6E" w:rsidP="00264D6E" w:rsidRDefault="00264D6E" w14:paraId="632F2287" w14:textId="77777777">
      <w:pPr>
        <w:spacing w:before="120"/>
        <w:ind w:firstLine="567"/>
        <w:jc w:val="both"/>
        <w:rPr>
          <w:b/>
          <w:bCs/>
          <w:sz w:val="28"/>
          <w:szCs w:val="28"/>
          <w:u w:val="single"/>
        </w:rPr>
      </w:pPr>
      <w:r w:rsidRPr="008404BA">
        <w:rPr>
          <w:b/>
          <w:bCs/>
          <w:sz w:val="28"/>
          <w:szCs w:val="28"/>
          <w:u w:val="single"/>
        </w:rPr>
        <w:t>Indijas brīvās tirdzniecības nolīgums</w:t>
      </w:r>
    </w:p>
    <w:p w:rsidR="00264D6E" w:rsidP="00C376CA" w:rsidRDefault="00264D6E" w14:paraId="6D6E35EC" w14:textId="5BB9680C">
      <w:pPr>
        <w:spacing w:before="120" w:after="120"/>
        <w:ind w:firstLine="567"/>
        <w:jc w:val="both"/>
        <w:rPr>
          <w:sz w:val="28"/>
          <w:szCs w:val="28"/>
        </w:rPr>
      </w:pPr>
      <w:r w:rsidRPr="008404BA">
        <w:rPr>
          <w:sz w:val="28"/>
          <w:szCs w:val="28"/>
        </w:rPr>
        <w:lastRenderedPageBreak/>
        <w:t>ES 2022. gada 17. jūnijā atsāka sarunas ar Indiju par brīvās tirdzniecības nolīgumu</w:t>
      </w:r>
      <w:r>
        <w:rPr>
          <w:sz w:val="28"/>
          <w:szCs w:val="28"/>
        </w:rPr>
        <w:t xml:space="preserve"> (turpmāk – BTN)</w:t>
      </w:r>
      <w:r w:rsidRPr="000E313A">
        <w:rPr>
          <w:sz w:val="28"/>
          <w:szCs w:val="28"/>
        </w:rPr>
        <w:t xml:space="preserve"> un iesāka atsevišķas sarunas par Ieguldījumu aizsardzības nolīgumu un Nolīgumu par ģeogrāfiskās izcelsmes norādēm. </w:t>
      </w:r>
      <w:r w:rsidR="00AE047F">
        <w:rPr>
          <w:sz w:val="28"/>
          <w:szCs w:val="28"/>
        </w:rPr>
        <w:t xml:space="preserve">BTN </w:t>
      </w:r>
      <w:r w:rsidRPr="000E313A">
        <w:rPr>
          <w:sz w:val="28"/>
          <w:szCs w:val="28"/>
        </w:rPr>
        <w:t>9.</w:t>
      </w:r>
      <w:r w:rsidR="00435EFF">
        <w:rPr>
          <w:sz w:val="28"/>
          <w:szCs w:val="28"/>
        </w:rPr>
        <w:t> </w:t>
      </w:r>
      <w:r w:rsidRPr="000E313A">
        <w:rPr>
          <w:sz w:val="28"/>
          <w:szCs w:val="28"/>
        </w:rPr>
        <w:t>sarunu kārta notika 2024.</w:t>
      </w:r>
      <w:r w:rsidR="00435EFF">
        <w:rPr>
          <w:sz w:val="28"/>
          <w:szCs w:val="28"/>
        </w:rPr>
        <w:t> </w:t>
      </w:r>
      <w:r w:rsidRPr="000E313A">
        <w:rPr>
          <w:sz w:val="28"/>
          <w:szCs w:val="28"/>
        </w:rPr>
        <w:t>gada 23.–27. septembrī, diskusij</w:t>
      </w:r>
      <w:r w:rsidR="00435EFF">
        <w:rPr>
          <w:sz w:val="28"/>
          <w:szCs w:val="28"/>
        </w:rPr>
        <w:t>ā</w:t>
      </w:r>
      <w:r w:rsidRPr="000E313A">
        <w:rPr>
          <w:sz w:val="28"/>
          <w:szCs w:val="28"/>
        </w:rPr>
        <w:t xml:space="preserve">s galvenokārt </w:t>
      </w:r>
      <w:r w:rsidR="00435EFF">
        <w:rPr>
          <w:sz w:val="28"/>
          <w:szCs w:val="28"/>
        </w:rPr>
        <w:t>pievēršoties</w:t>
      </w:r>
      <w:r w:rsidRPr="000E313A">
        <w:rPr>
          <w:sz w:val="28"/>
          <w:szCs w:val="28"/>
        </w:rPr>
        <w:t xml:space="preserve"> </w:t>
      </w:r>
      <w:proofErr w:type="spellStart"/>
      <w:r w:rsidRPr="000E313A">
        <w:rPr>
          <w:sz w:val="28"/>
          <w:szCs w:val="28"/>
        </w:rPr>
        <w:t>sensitīviem</w:t>
      </w:r>
      <w:proofErr w:type="spellEnd"/>
      <w:r w:rsidRPr="000E313A">
        <w:rPr>
          <w:sz w:val="28"/>
          <w:szCs w:val="28"/>
        </w:rPr>
        <w:t xml:space="preserve"> jautājumiem, t</w:t>
      </w:r>
      <w:r w:rsidR="00435EFF">
        <w:rPr>
          <w:sz w:val="28"/>
          <w:szCs w:val="28"/>
        </w:rPr>
        <w:t>ostarp</w:t>
      </w:r>
      <w:r w:rsidRPr="000E313A">
        <w:rPr>
          <w:sz w:val="28"/>
          <w:szCs w:val="28"/>
        </w:rPr>
        <w:t xml:space="preserve"> </w:t>
      </w:r>
      <w:r w:rsidR="00435EFF">
        <w:rPr>
          <w:sz w:val="28"/>
          <w:szCs w:val="28"/>
        </w:rPr>
        <w:t xml:space="preserve">par </w:t>
      </w:r>
      <w:r w:rsidRPr="000E313A" w:rsidR="00435EFF">
        <w:rPr>
          <w:sz w:val="28"/>
          <w:szCs w:val="28"/>
        </w:rPr>
        <w:t xml:space="preserve">piekļuvi </w:t>
      </w:r>
      <w:r w:rsidRPr="000E313A">
        <w:rPr>
          <w:sz w:val="28"/>
          <w:szCs w:val="28"/>
        </w:rPr>
        <w:t>tirgu</w:t>
      </w:r>
      <w:r w:rsidR="00435EFF">
        <w:rPr>
          <w:sz w:val="28"/>
          <w:szCs w:val="28"/>
        </w:rPr>
        <w:t>m</w:t>
      </w:r>
      <w:r w:rsidRPr="000E313A">
        <w:rPr>
          <w:sz w:val="28"/>
          <w:szCs w:val="28"/>
        </w:rPr>
        <w:t xml:space="preserve">. Tika panākts </w:t>
      </w:r>
      <w:r w:rsidRPr="00C44E87">
        <w:rPr>
          <w:sz w:val="28"/>
          <w:szCs w:val="28"/>
        </w:rPr>
        <w:t xml:space="preserve">progress par strīdu izšķiršanu un </w:t>
      </w:r>
      <w:r w:rsidRPr="00C44E87" w:rsidR="00C376CA">
        <w:rPr>
          <w:sz w:val="28"/>
          <w:szCs w:val="28"/>
        </w:rPr>
        <w:t xml:space="preserve">sanitārajiem un fitosanitārajiem (turpmāk – </w:t>
      </w:r>
      <w:r w:rsidRPr="00C44E87">
        <w:rPr>
          <w:i/>
          <w:sz w:val="28"/>
          <w:szCs w:val="28"/>
        </w:rPr>
        <w:t>SPS</w:t>
      </w:r>
      <w:r w:rsidRPr="00C44E87" w:rsidR="00C376CA">
        <w:rPr>
          <w:sz w:val="28"/>
          <w:szCs w:val="28"/>
        </w:rPr>
        <w:t>)</w:t>
      </w:r>
      <w:r w:rsidRPr="00C44E87">
        <w:rPr>
          <w:sz w:val="28"/>
          <w:szCs w:val="28"/>
        </w:rPr>
        <w:t xml:space="preserve"> jautājumiem, taču parējās sadaļās </w:t>
      </w:r>
      <w:r w:rsidRPr="00C44E87" w:rsidR="00AE047F">
        <w:rPr>
          <w:sz w:val="28"/>
          <w:szCs w:val="28"/>
        </w:rPr>
        <w:t>sasniegtais</w:t>
      </w:r>
      <w:r w:rsidRPr="00C44E87">
        <w:rPr>
          <w:sz w:val="28"/>
          <w:szCs w:val="28"/>
        </w:rPr>
        <w:t xml:space="preserve"> bija pieticīgs. Kopumā </w:t>
      </w:r>
      <w:r w:rsidRPr="00C44E87" w:rsidR="00AE047F">
        <w:rPr>
          <w:sz w:val="28"/>
          <w:szCs w:val="28"/>
        </w:rPr>
        <w:t>progress ir lēns, pušu nostājas vēl joprojām krasi atšķiras. Pašreizējā stadijā galvenie  “klupšanas akmeņi” ir ES ilgtspējas noteikumi un Indijas nostāja tirgus pieejā</w:t>
      </w:r>
      <w:r w:rsidRPr="00C44E87">
        <w:rPr>
          <w:sz w:val="28"/>
          <w:szCs w:val="28"/>
        </w:rPr>
        <w:t>.</w:t>
      </w:r>
      <w:r w:rsidRPr="000E313A">
        <w:rPr>
          <w:sz w:val="28"/>
          <w:szCs w:val="28"/>
        </w:rPr>
        <w:t xml:space="preserve"> </w:t>
      </w:r>
    </w:p>
    <w:p w:rsidRPr="00C376CA" w:rsidR="00264D6E" w:rsidP="00C376CA" w:rsidRDefault="00264D6E" w14:paraId="381781DE" w14:textId="77777777">
      <w:pPr>
        <w:spacing w:before="120" w:after="120"/>
        <w:ind w:firstLine="567"/>
        <w:jc w:val="both"/>
        <w:rPr>
          <w:b/>
          <w:bCs/>
          <w:sz w:val="28"/>
          <w:szCs w:val="28"/>
          <w:u w:val="single"/>
        </w:rPr>
      </w:pPr>
      <w:r w:rsidRPr="00C376CA">
        <w:rPr>
          <w:b/>
          <w:bCs/>
          <w:sz w:val="28"/>
          <w:szCs w:val="28"/>
          <w:u w:val="single"/>
        </w:rPr>
        <w:t>ES</w:t>
      </w:r>
      <w:bookmarkStart w:id="19" w:name="OLE_LINK35"/>
      <w:r w:rsidRPr="00C376CA">
        <w:rPr>
          <w:b/>
          <w:bCs/>
          <w:sz w:val="28"/>
          <w:szCs w:val="28"/>
          <w:u w:val="single"/>
        </w:rPr>
        <w:t>-</w:t>
      </w:r>
      <w:bookmarkEnd w:id="19"/>
      <w:proofErr w:type="spellStart"/>
      <w:r w:rsidRPr="00C44E87">
        <w:rPr>
          <w:b/>
          <w:bCs/>
          <w:i/>
          <w:sz w:val="28"/>
          <w:szCs w:val="28"/>
          <w:u w:val="single"/>
        </w:rPr>
        <w:t>Mercosur</w:t>
      </w:r>
      <w:proofErr w:type="spellEnd"/>
      <w:r w:rsidRPr="00C376CA">
        <w:rPr>
          <w:b/>
          <w:bCs/>
          <w:sz w:val="28"/>
          <w:szCs w:val="28"/>
          <w:u w:val="single"/>
        </w:rPr>
        <w:t xml:space="preserve"> brīvās tirdzniecības nolīgums</w:t>
      </w:r>
    </w:p>
    <w:p w:rsidR="00264D6E" w:rsidP="00264D6E" w:rsidRDefault="00264D6E" w14:paraId="78DDE11C" w14:textId="3BBA5346">
      <w:pPr>
        <w:spacing w:before="120" w:after="120"/>
        <w:ind w:firstLine="567"/>
        <w:jc w:val="both"/>
        <w:rPr>
          <w:sz w:val="28"/>
          <w:szCs w:val="28"/>
        </w:rPr>
      </w:pPr>
      <w:r>
        <w:rPr>
          <w:sz w:val="28"/>
          <w:szCs w:val="28"/>
        </w:rPr>
        <w:t xml:space="preserve">2024. gada 6. decembrī tika pabeigtas ES un </w:t>
      </w:r>
      <w:proofErr w:type="spellStart"/>
      <w:r w:rsidRPr="00AE047F">
        <w:rPr>
          <w:i/>
          <w:sz w:val="28"/>
          <w:szCs w:val="28"/>
        </w:rPr>
        <w:t>Mercosur</w:t>
      </w:r>
      <w:proofErr w:type="spellEnd"/>
      <w:r>
        <w:rPr>
          <w:sz w:val="28"/>
          <w:szCs w:val="28"/>
        </w:rPr>
        <w:t xml:space="preserve"> bloka valstu (Brazīlija</w:t>
      </w:r>
      <w:r w:rsidR="00435EFF">
        <w:rPr>
          <w:sz w:val="28"/>
          <w:szCs w:val="28"/>
        </w:rPr>
        <w:t>s</w:t>
      </w:r>
      <w:r>
        <w:rPr>
          <w:sz w:val="28"/>
          <w:szCs w:val="28"/>
        </w:rPr>
        <w:t>, Argentīna</w:t>
      </w:r>
      <w:r w:rsidR="00435EFF">
        <w:rPr>
          <w:sz w:val="28"/>
          <w:szCs w:val="28"/>
        </w:rPr>
        <w:t>s</w:t>
      </w:r>
      <w:r>
        <w:rPr>
          <w:sz w:val="28"/>
          <w:szCs w:val="28"/>
        </w:rPr>
        <w:t>, Urugvaja</w:t>
      </w:r>
      <w:r w:rsidR="00435EFF">
        <w:rPr>
          <w:sz w:val="28"/>
          <w:szCs w:val="28"/>
        </w:rPr>
        <w:t>s un</w:t>
      </w:r>
      <w:r>
        <w:rPr>
          <w:sz w:val="28"/>
          <w:szCs w:val="28"/>
        </w:rPr>
        <w:t xml:space="preserve"> Paragvaja</w:t>
      </w:r>
      <w:r w:rsidR="00435EFF">
        <w:rPr>
          <w:sz w:val="28"/>
          <w:szCs w:val="28"/>
        </w:rPr>
        <w:t>s</w:t>
      </w:r>
      <w:r>
        <w:rPr>
          <w:sz w:val="28"/>
          <w:szCs w:val="28"/>
        </w:rPr>
        <w:t xml:space="preserve">) sarunas un panākta politiskā vienošanās par partnerības nolīguma noslēgšanu. Iepriekš sarunas par tirdzniecības nolīgumu jau tika </w:t>
      </w:r>
      <w:r w:rsidR="00435EFF">
        <w:rPr>
          <w:sz w:val="28"/>
          <w:szCs w:val="28"/>
        </w:rPr>
        <w:t>pabei</w:t>
      </w:r>
      <w:r>
        <w:rPr>
          <w:sz w:val="28"/>
          <w:szCs w:val="28"/>
        </w:rPr>
        <w:t>gtas 2019. gada vasarā, t</w:t>
      </w:r>
      <w:r w:rsidR="00435EFF">
        <w:rPr>
          <w:sz w:val="28"/>
          <w:szCs w:val="28"/>
        </w:rPr>
        <w:t>aču</w:t>
      </w:r>
      <w:r>
        <w:rPr>
          <w:sz w:val="28"/>
          <w:szCs w:val="28"/>
        </w:rPr>
        <w:t xml:space="preserve"> vēl pēc tam </w:t>
      </w:r>
      <w:r w:rsidR="00C376CA">
        <w:rPr>
          <w:sz w:val="28"/>
          <w:szCs w:val="28"/>
        </w:rPr>
        <w:t>ES</w:t>
      </w:r>
      <w:r w:rsidR="00435EFF">
        <w:rPr>
          <w:sz w:val="28"/>
          <w:szCs w:val="28"/>
        </w:rPr>
        <w:t> </w:t>
      </w:r>
      <w:r>
        <w:rPr>
          <w:sz w:val="28"/>
          <w:szCs w:val="28"/>
        </w:rPr>
        <w:t>puse rosināja nolīgumā iekļaut sadaļu par ilgtspēju (t</w:t>
      </w:r>
      <w:r w:rsidR="00435EFF">
        <w:rPr>
          <w:sz w:val="28"/>
          <w:szCs w:val="28"/>
        </w:rPr>
        <w:t>ostarp</w:t>
      </w:r>
      <w:r>
        <w:rPr>
          <w:sz w:val="28"/>
          <w:szCs w:val="28"/>
        </w:rPr>
        <w:t xml:space="preserve"> vides un klimata aizsardzīb</w:t>
      </w:r>
      <w:r w:rsidR="00435EFF">
        <w:rPr>
          <w:sz w:val="28"/>
          <w:szCs w:val="28"/>
        </w:rPr>
        <w:t>u</w:t>
      </w:r>
      <w:r>
        <w:rPr>
          <w:sz w:val="28"/>
          <w:szCs w:val="28"/>
        </w:rPr>
        <w:t>, atmežošanas mazināšan</w:t>
      </w:r>
      <w:r w:rsidR="00435EFF">
        <w:rPr>
          <w:sz w:val="28"/>
          <w:szCs w:val="28"/>
        </w:rPr>
        <w:t>u</w:t>
      </w:r>
      <w:r>
        <w:rPr>
          <w:sz w:val="28"/>
          <w:szCs w:val="28"/>
        </w:rPr>
        <w:t xml:space="preserve"> u.</w:t>
      </w:r>
      <w:r w:rsidR="00435EFF">
        <w:rPr>
          <w:sz w:val="28"/>
          <w:szCs w:val="28"/>
        </w:rPr>
        <w:t> </w:t>
      </w:r>
      <w:r>
        <w:rPr>
          <w:sz w:val="28"/>
          <w:szCs w:val="28"/>
        </w:rPr>
        <w:t xml:space="preserve">c.), </w:t>
      </w:r>
      <w:r w:rsidR="00435EFF">
        <w:rPr>
          <w:sz w:val="28"/>
          <w:szCs w:val="28"/>
        </w:rPr>
        <w:t>un tas</w:t>
      </w:r>
      <w:r>
        <w:rPr>
          <w:sz w:val="28"/>
          <w:szCs w:val="28"/>
        </w:rPr>
        <w:t xml:space="preserve"> arī bija iemesls tālākām sarunām turpmākos </w:t>
      </w:r>
      <w:r w:rsidR="00435EFF">
        <w:rPr>
          <w:sz w:val="28"/>
          <w:szCs w:val="28"/>
        </w:rPr>
        <w:t>piecus</w:t>
      </w:r>
      <w:r>
        <w:rPr>
          <w:sz w:val="28"/>
          <w:szCs w:val="28"/>
        </w:rPr>
        <w:t xml:space="preserve"> gadus. </w:t>
      </w:r>
      <w:r w:rsidRPr="00F674D1">
        <w:rPr>
          <w:sz w:val="28"/>
          <w:szCs w:val="28"/>
        </w:rPr>
        <w:t xml:space="preserve">2024. gada decembrī panāktā vienošanās </w:t>
      </w:r>
      <w:r w:rsidR="00435EFF">
        <w:rPr>
          <w:sz w:val="28"/>
          <w:szCs w:val="28"/>
        </w:rPr>
        <w:t>būtībā</w:t>
      </w:r>
      <w:r w:rsidRPr="00F674D1" w:rsidR="00435EFF">
        <w:rPr>
          <w:sz w:val="28"/>
          <w:szCs w:val="28"/>
        </w:rPr>
        <w:t xml:space="preserve"> </w:t>
      </w:r>
      <w:r w:rsidRPr="00F674D1">
        <w:rPr>
          <w:sz w:val="28"/>
          <w:szCs w:val="28"/>
        </w:rPr>
        <w:t xml:space="preserve">nemaina 2019. gadā </w:t>
      </w:r>
      <w:r w:rsidRPr="00C44E87" w:rsidR="00AE047F">
        <w:rPr>
          <w:sz w:val="28"/>
          <w:szCs w:val="28"/>
        </w:rPr>
        <w:t>sasniegto rezultātu</w:t>
      </w:r>
      <w:r w:rsidR="00AE047F">
        <w:rPr>
          <w:sz w:val="28"/>
          <w:szCs w:val="28"/>
        </w:rPr>
        <w:t xml:space="preserve"> </w:t>
      </w:r>
      <w:r w:rsidRPr="00F674D1">
        <w:rPr>
          <w:sz w:val="28"/>
          <w:szCs w:val="28"/>
        </w:rPr>
        <w:t xml:space="preserve">attiecībā uz tirdzniecības liberalizācijas pakāpi un laika grafiku lauksaimniecības, mežsaimniecības un pārtikas produktiem, izņemot </w:t>
      </w:r>
      <w:r w:rsidR="00271FE8">
        <w:rPr>
          <w:sz w:val="28"/>
          <w:szCs w:val="28"/>
        </w:rPr>
        <w:t xml:space="preserve">par </w:t>
      </w:r>
      <w:r w:rsidRPr="00F674D1">
        <w:rPr>
          <w:sz w:val="28"/>
          <w:szCs w:val="28"/>
        </w:rPr>
        <w:t>div</w:t>
      </w:r>
      <w:r w:rsidR="00271FE8">
        <w:rPr>
          <w:sz w:val="28"/>
          <w:szCs w:val="28"/>
        </w:rPr>
        <w:t>ām</w:t>
      </w:r>
      <w:r w:rsidRPr="00F674D1">
        <w:rPr>
          <w:sz w:val="28"/>
          <w:szCs w:val="28"/>
        </w:rPr>
        <w:t xml:space="preserve"> importa kvot</w:t>
      </w:r>
      <w:r w:rsidR="00271FE8">
        <w:rPr>
          <w:sz w:val="28"/>
          <w:szCs w:val="28"/>
        </w:rPr>
        <w:t>ām</w:t>
      </w:r>
      <w:r w:rsidRPr="00F674D1">
        <w:rPr>
          <w:sz w:val="28"/>
          <w:szCs w:val="28"/>
        </w:rPr>
        <w:t xml:space="preserve"> ar nulles ievedmuitas likmi Paragvajai</w:t>
      </w:r>
      <w:r w:rsidR="00271FE8">
        <w:rPr>
          <w:sz w:val="28"/>
          <w:szCs w:val="28"/>
        </w:rPr>
        <w:t>, t. i.,</w:t>
      </w:r>
      <w:r w:rsidRPr="00F674D1">
        <w:rPr>
          <w:sz w:val="28"/>
          <w:szCs w:val="28"/>
        </w:rPr>
        <w:t xml:space="preserve"> cūkgaļai 1500 tonnu </w:t>
      </w:r>
      <w:r w:rsidRPr="00F674D1" w:rsidR="00271FE8">
        <w:rPr>
          <w:sz w:val="28"/>
          <w:szCs w:val="28"/>
        </w:rPr>
        <w:t>ap</w:t>
      </w:r>
      <w:r w:rsidR="00271FE8">
        <w:rPr>
          <w:sz w:val="28"/>
          <w:szCs w:val="28"/>
        </w:rPr>
        <w:t>jomā</w:t>
      </w:r>
      <w:r w:rsidRPr="00F674D1" w:rsidR="00271FE8">
        <w:rPr>
          <w:sz w:val="28"/>
          <w:szCs w:val="28"/>
        </w:rPr>
        <w:t xml:space="preserve"> </w:t>
      </w:r>
      <w:r w:rsidRPr="00F674D1">
        <w:rPr>
          <w:sz w:val="28"/>
          <w:szCs w:val="28"/>
        </w:rPr>
        <w:t xml:space="preserve">(gadā) un biodīzeļdegvielai 50 000 tonnu apjomā (gadā), kā arī apņemšanos veicināt ilgtspējīgu produktu eksportu no </w:t>
      </w:r>
      <w:proofErr w:type="spellStart"/>
      <w:r w:rsidRPr="00AE047F">
        <w:rPr>
          <w:i/>
          <w:sz w:val="28"/>
          <w:szCs w:val="28"/>
        </w:rPr>
        <w:t>Mercosur</w:t>
      </w:r>
      <w:proofErr w:type="spellEnd"/>
      <w:r w:rsidRPr="00F674D1">
        <w:rPr>
          <w:sz w:val="28"/>
          <w:szCs w:val="28"/>
        </w:rPr>
        <w:t xml:space="preserve"> valstīm uz ES.</w:t>
      </w:r>
    </w:p>
    <w:p w:rsidR="00552D96" w:rsidP="00552D96" w:rsidRDefault="00552D96" w14:paraId="61EF5653" w14:textId="55C9C09E">
      <w:pPr>
        <w:spacing w:before="120" w:after="120"/>
        <w:ind w:firstLine="567"/>
        <w:jc w:val="both"/>
        <w:rPr>
          <w:sz w:val="28"/>
          <w:szCs w:val="28"/>
        </w:rPr>
      </w:pPr>
      <w:r w:rsidRPr="00864FFC">
        <w:rPr>
          <w:sz w:val="28"/>
          <w:szCs w:val="28"/>
        </w:rPr>
        <w:t>Attiecībā uz lauksaimniecību un pārtiku, nolīgumā ir iestrādāti garāki liberalizācijas termiņi un noteiktas tarifu kvotas</w:t>
      </w:r>
      <w:bookmarkStart w:id="20" w:name="OLE_LINK68"/>
      <w:r w:rsidRPr="00864FFC" w:rsidR="00C66473">
        <w:rPr>
          <w:sz w:val="28"/>
          <w:szCs w:val="28"/>
        </w:rPr>
        <w:t xml:space="preserve"> </w:t>
      </w:r>
      <w:r w:rsidRPr="00864FFC">
        <w:rPr>
          <w:sz w:val="28"/>
          <w:szCs w:val="28"/>
        </w:rPr>
        <w:t xml:space="preserve">jūtīgajām precēm, piemēram, liellopu gaļa, </w:t>
      </w:r>
      <w:proofErr w:type="spellStart"/>
      <w:r w:rsidRPr="00864FFC">
        <w:rPr>
          <w:sz w:val="28"/>
          <w:szCs w:val="28"/>
        </w:rPr>
        <w:t>etanols</w:t>
      </w:r>
      <w:proofErr w:type="spellEnd"/>
      <w:r w:rsidRPr="00864FFC">
        <w:rPr>
          <w:sz w:val="28"/>
          <w:szCs w:val="28"/>
        </w:rPr>
        <w:t>, cūkgaļa, medus, cukurs un mājputni.</w:t>
      </w:r>
      <w:bookmarkEnd w:id="20"/>
    </w:p>
    <w:p w:rsidR="00264D6E" w:rsidP="00264D6E" w:rsidRDefault="00264D6E" w14:paraId="7311E99A" w14:textId="54533A61">
      <w:pPr>
        <w:spacing w:before="120" w:after="120"/>
        <w:ind w:firstLine="567"/>
        <w:jc w:val="both"/>
        <w:rPr>
          <w:sz w:val="28"/>
          <w:szCs w:val="28"/>
        </w:rPr>
      </w:pPr>
      <w:r>
        <w:rPr>
          <w:sz w:val="28"/>
          <w:szCs w:val="28"/>
        </w:rPr>
        <w:t>ES</w:t>
      </w:r>
      <w:r w:rsidRPr="00AE047F" w:rsidR="00C376CA">
        <w:rPr>
          <w:b/>
          <w:bCs/>
          <w:sz w:val="28"/>
          <w:szCs w:val="28"/>
        </w:rPr>
        <w:t>-</w:t>
      </w:r>
      <w:proofErr w:type="spellStart"/>
      <w:r w:rsidRPr="00AE047F">
        <w:rPr>
          <w:i/>
          <w:sz w:val="28"/>
          <w:szCs w:val="28"/>
        </w:rPr>
        <w:t>Mercosur</w:t>
      </w:r>
      <w:proofErr w:type="spellEnd"/>
      <w:r>
        <w:rPr>
          <w:sz w:val="28"/>
          <w:szCs w:val="28"/>
        </w:rPr>
        <w:t xml:space="preserve"> nolīguma mērķis ir p</w:t>
      </w:r>
      <w:r w:rsidRPr="004515D8">
        <w:rPr>
          <w:sz w:val="28"/>
          <w:szCs w:val="28"/>
        </w:rPr>
        <w:t xml:space="preserve">alielināt </w:t>
      </w:r>
      <w:r>
        <w:rPr>
          <w:sz w:val="28"/>
          <w:szCs w:val="28"/>
        </w:rPr>
        <w:t>div</w:t>
      </w:r>
      <w:r w:rsidRPr="004515D8">
        <w:rPr>
          <w:sz w:val="28"/>
          <w:szCs w:val="28"/>
        </w:rPr>
        <w:t xml:space="preserve">pusējo tirdzniecību un </w:t>
      </w:r>
      <w:r>
        <w:rPr>
          <w:sz w:val="28"/>
          <w:szCs w:val="28"/>
        </w:rPr>
        <w:t>investīcijas</w:t>
      </w:r>
      <w:r w:rsidRPr="004515D8">
        <w:rPr>
          <w:sz w:val="28"/>
          <w:szCs w:val="28"/>
        </w:rPr>
        <w:t xml:space="preserve">, </w:t>
      </w:r>
      <w:r>
        <w:rPr>
          <w:sz w:val="28"/>
          <w:szCs w:val="28"/>
        </w:rPr>
        <w:t>gan</w:t>
      </w:r>
      <w:r w:rsidRPr="004515D8">
        <w:rPr>
          <w:sz w:val="28"/>
          <w:szCs w:val="28"/>
        </w:rPr>
        <w:t xml:space="preserve"> samazin</w:t>
      </w:r>
      <w:r>
        <w:rPr>
          <w:sz w:val="28"/>
          <w:szCs w:val="28"/>
        </w:rPr>
        <w:t>o</w:t>
      </w:r>
      <w:r w:rsidRPr="004515D8">
        <w:rPr>
          <w:sz w:val="28"/>
          <w:szCs w:val="28"/>
        </w:rPr>
        <w:t xml:space="preserve">t tarifu un </w:t>
      </w:r>
      <w:proofErr w:type="spellStart"/>
      <w:r w:rsidRPr="004515D8">
        <w:rPr>
          <w:sz w:val="28"/>
          <w:szCs w:val="28"/>
        </w:rPr>
        <w:t>beztarifu</w:t>
      </w:r>
      <w:proofErr w:type="spellEnd"/>
      <w:r w:rsidRPr="004515D8">
        <w:rPr>
          <w:sz w:val="28"/>
          <w:szCs w:val="28"/>
        </w:rPr>
        <w:t xml:space="preserve"> </w:t>
      </w:r>
      <w:r>
        <w:rPr>
          <w:sz w:val="28"/>
          <w:szCs w:val="28"/>
        </w:rPr>
        <w:t xml:space="preserve">barjeras </w:t>
      </w:r>
      <w:r w:rsidRPr="004515D8">
        <w:rPr>
          <w:sz w:val="28"/>
          <w:szCs w:val="28"/>
        </w:rPr>
        <w:t>tirdzniecība</w:t>
      </w:r>
      <w:r>
        <w:rPr>
          <w:sz w:val="28"/>
          <w:szCs w:val="28"/>
        </w:rPr>
        <w:t xml:space="preserve">i, gan izveidojot </w:t>
      </w:r>
      <w:r w:rsidRPr="004515D8">
        <w:rPr>
          <w:sz w:val="28"/>
          <w:szCs w:val="28"/>
        </w:rPr>
        <w:t xml:space="preserve">stabilākus un </w:t>
      </w:r>
      <w:r w:rsidR="00271FE8">
        <w:rPr>
          <w:sz w:val="28"/>
          <w:szCs w:val="28"/>
        </w:rPr>
        <w:t xml:space="preserve">vairāk </w:t>
      </w:r>
      <w:r w:rsidRPr="004515D8">
        <w:rPr>
          <w:sz w:val="28"/>
          <w:szCs w:val="28"/>
        </w:rPr>
        <w:t xml:space="preserve">paredzamus </w:t>
      </w:r>
      <w:r>
        <w:rPr>
          <w:sz w:val="28"/>
          <w:szCs w:val="28"/>
        </w:rPr>
        <w:t xml:space="preserve">tirdzniecības un investīciju </w:t>
      </w:r>
      <w:r w:rsidRPr="004515D8">
        <w:rPr>
          <w:sz w:val="28"/>
          <w:szCs w:val="28"/>
        </w:rPr>
        <w:t xml:space="preserve">noteikumus, </w:t>
      </w:r>
      <w:r>
        <w:rPr>
          <w:sz w:val="28"/>
          <w:szCs w:val="28"/>
        </w:rPr>
        <w:t xml:space="preserve">kā arī uzlabojot noteikumus intelektuālā īpašuma aizsardzības, pārtikas nekaitīguma un konkurences jomā. Vienlaikus nolīguma mērķis ir veicināt </w:t>
      </w:r>
      <w:r w:rsidRPr="004515D8">
        <w:rPr>
          <w:sz w:val="28"/>
          <w:szCs w:val="28"/>
        </w:rPr>
        <w:t>tādas kopīgas vērtības kā ilgtspējīga attīstība, stiprinot darba ņēmēju tiesības, cīnoties pret klimata pārmaiņām, pa</w:t>
      </w:r>
      <w:r w:rsidR="00271FE8">
        <w:rPr>
          <w:sz w:val="28"/>
          <w:szCs w:val="28"/>
        </w:rPr>
        <w:t>liel</w:t>
      </w:r>
      <w:r w:rsidRPr="004515D8">
        <w:rPr>
          <w:sz w:val="28"/>
          <w:szCs w:val="28"/>
        </w:rPr>
        <w:t xml:space="preserve">inot vides aizsardzību, </w:t>
      </w:r>
      <w:r w:rsidR="00271FE8">
        <w:rPr>
          <w:sz w:val="28"/>
          <w:szCs w:val="28"/>
        </w:rPr>
        <w:t xml:space="preserve">kā arī </w:t>
      </w:r>
      <w:r w:rsidRPr="004515D8">
        <w:rPr>
          <w:sz w:val="28"/>
          <w:szCs w:val="28"/>
        </w:rPr>
        <w:t xml:space="preserve">mudinot uzņēmumus rīkoties atbildīgi un ievērot </w:t>
      </w:r>
      <w:r w:rsidR="00271FE8">
        <w:rPr>
          <w:sz w:val="28"/>
          <w:szCs w:val="28"/>
        </w:rPr>
        <w:t>stingrus</w:t>
      </w:r>
      <w:r w:rsidRPr="004515D8" w:rsidR="00271FE8">
        <w:rPr>
          <w:sz w:val="28"/>
          <w:szCs w:val="28"/>
        </w:rPr>
        <w:t xml:space="preserve"> </w:t>
      </w:r>
      <w:r w:rsidRPr="004515D8">
        <w:rPr>
          <w:sz w:val="28"/>
          <w:szCs w:val="28"/>
        </w:rPr>
        <w:t>pārtikas nekaitīguma standartus</w:t>
      </w:r>
      <w:r>
        <w:rPr>
          <w:sz w:val="28"/>
          <w:szCs w:val="28"/>
        </w:rPr>
        <w:t>.</w:t>
      </w:r>
    </w:p>
    <w:p w:rsidR="00264D6E" w:rsidP="00264D6E" w:rsidRDefault="00264D6E" w14:paraId="113BB1A8" w14:textId="3201B437">
      <w:pPr>
        <w:spacing w:before="120" w:after="120"/>
        <w:ind w:firstLine="567"/>
        <w:jc w:val="both"/>
        <w:rPr>
          <w:sz w:val="28"/>
          <w:szCs w:val="28"/>
        </w:rPr>
      </w:pPr>
      <w:r>
        <w:rPr>
          <w:sz w:val="28"/>
          <w:szCs w:val="28"/>
        </w:rPr>
        <w:t>Nolīgums ietver nozīmīgu sadaļu attiecībā uz ilgt</w:t>
      </w:r>
      <w:r w:rsidR="00C376CA">
        <w:rPr>
          <w:sz w:val="28"/>
          <w:szCs w:val="28"/>
        </w:rPr>
        <w:t>s</w:t>
      </w:r>
      <w:r>
        <w:rPr>
          <w:sz w:val="28"/>
          <w:szCs w:val="28"/>
        </w:rPr>
        <w:t xml:space="preserve">pēju, paredzot, ka </w:t>
      </w:r>
      <w:r w:rsidRPr="00051110">
        <w:rPr>
          <w:sz w:val="28"/>
          <w:szCs w:val="28"/>
        </w:rPr>
        <w:t>Parīzes nolīgums</w:t>
      </w:r>
      <w:r w:rsidR="00051110">
        <w:rPr>
          <w:sz w:val="28"/>
          <w:szCs w:val="28"/>
        </w:rPr>
        <w:t xml:space="preserve"> klimata pārmaiņu jomā</w:t>
      </w:r>
      <w:r>
        <w:rPr>
          <w:sz w:val="28"/>
          <w:szCs w:val="28"/>
        </w:rPr>
        <w:t xml:space="preserve"> būs </w:t>
      </w:r>
      <w:r w:rsidRPr="00C44E87" w:rsidR="00AE047F">
        <w:rPr>
          <w:sz w:val="28"/>
          <w:szCs w:val="28"/>
        </w:rPr>
        <w:t>būtiska</w:t>
      </w:r>
      <w:r w:rsidR="00AE047F">
        <w:rPr>
          <w:sz w:val="28"/>
          <w:szCs w:val="28"/>
        </w:rPr>
        <w:t xml:space="preserve"> </w:t>
      </w:r>
      <w:r>
        <w:rPr>
          <w:sz w:val="28"/>
          <w:szCs w:val="28"/>
        </w:rPr>
        <w:t>divpusējo attiecību sastāvdaļa, i</w:t>
      </w:r>
      <w:r w:rsidRPr="00695492">
        <w:rPr>
          <w:sz w:val="28"/>
          <w:szCs w:val="28"/>
        </w:rPr>
        <w:t>eviešot konkrētas saistības apturēt atmežošanu</w:t>
      </w:r>
      <w:r>
        <w:rPr>
          <w:sz w:val="28"/>
          <w:szCs w:val="28"/>
        </w:rPr>
        <w:t xml:space="preserve"> un </w:t>
      </w:r>
      <w:r w:rsidRPr="00695492">
        <w:rPr>
          <w:sz w:val="28"/>
          <w:szCs w:val="28"/>
        </w:rPr>
        <w:t xml:space="preserve">nosakot skaidras un izpildāmas </w:t>
      </w:r>
      <w:r w:rsidRPr="00695492">
        <w:rPr>
          <w:sz w:val="28"/>
          <w:szCs w:val="28"/>
        </w:rPr>
        <w:lastRenderedPageBreak/>
        <w:t>saistības ilgtspējīgas attīstības jomā, tostarp attiecībā uz darba tiesībām un mežu ilgtspējīgu apsaimniekošanu un saglabāšanu</w:t>
      </w:r>
      <w:r>
        <w:rPr>
          <w:sz w:val="28"/>
          <w:szCs w:val="28"/>
        </w:rPr>
        <w:t>. Nolīgums arī paredz E</w:t>
      </w:r>
      <w:r w:rsidRPr="00695492">
        <w:rPr>
          <w:sz w:val="28"/>
          <w:szCs w:val="28"/>
        </w:rPr>
        <w:t>S atbalst</w:t>
      </w:r>
      <w:r>
        <w:rPr>
          <w:sz w:val="28"/>
          <w:szCs w:val="28"/>
        </w:rPr>
        <w:t>u</w:t>
      </w:r>
      <w:r w:rsidRPr="00695492">
        <w:rPr>
          <w:sz w:val="28"/>
          <w:szCs w:val="28"/>
        </w:rPr>
        <w:t xml:space="preserve"> 1,8</w:t>
      </w:r>
      <w:r w:rsidR="00271FE8">
        <w:rPr>
          <w:sz w:val="28"/>
          <w:szCs w:val="28"/>
        </w:rPr>
        <w:t> </w:t>
      </w:r>
      <w:r w:rsidRPr="00695492">
        <w:rPr>
          <w:sz w:val="28"/>
          <w:szCs w:val="28"/>
        </w:rPr>
        <w:t xml:space="preserve">miljardu </w:t>
      </w:r>
      <w:proofErr w:type="spellStart"/>
      <w:r w:rsidRPr="00695492">
        <w:rPr>
          <w:i/>
          <w:iCs/>
          <w:sz w:val="28"/>
          <w:szCs w:val="28"/>
        </w:rPr>
        <w:t>euro</w:t>
      </w:r>
      <w:proofErr w:type="spellEnd"/>
      <w:r w:rsidRPr="00695492">
        <w:rPr>
          <w:sz w:val="28"/>
          <w:szCs w:val="28"/>
        </w:rPr>
        <w:t xml:space="preserve"> apmērā </w:t>
      </w:r>
      <w:proofErr w:type="spellStart"/>
      <w:r w:rsidRPr="00AE047F">
        <w:rPr>
          <w:i/>
          <w:sz w:val="28"/>
          <w:szCs w:val="28"/>
        </w:rPr>
        <w:t>Mercosur</w:t>
      </w:r>
      <w:proofErr w:type="spellEnd"/>
      <w:r>
        <w:rPr>
          <w:sz w:val="28"/>
          <w:szCs w:val="28"/>
        </w:rPr>
        <w:t xml:space="preserve"> valstīm</w:t>
      </w:r>
      <w:r w:rsidR="00271FE8">
        <w:rPr>
          <w:sz w:val="28"/>
          <w:szCs w:val="28"/>
        </w:rPr>
        <w:t>, īstenojot</w:t>
      </w:r>
      <w:r>
        <w:rPr>
          <w:sz w:val="28"/>
          <w:szCs w:val="28"/>
        </w:rPr>
        <w:t xml:space="preserve"> </w:t>
      </w:r>
      <w:proofErr w:type="spellStart"/>
      <w:r w:rsidRPr="00695492">
        <w:rPr>
          <w:i/>
          <w:iCs/>
          <w:sz w:val="28"/>
          <w:szCs w:val="28"/>
        </w:rPr>
        <w:t>Global</w:t>
      </w:r>
      <w:proofErr w:type="spellEnd"/>
      <w:r w:rsidRPr="00695492">
        <w:rPr>
          <w:i/>
          <w:iCs/>
          <w:sz w:val="28"/>
          <w:szCs w:val="28"/>
        </w:rPr>
        <w:t xml:space="preserve"> </w:t>
      </w:r>
      <w:proofErr w:type="spellStart"/>
      <w:r w:rsidRPr="00695492">
        <w:rPr>
          <w:i/>
          <w:iCs/>
          <w:sz w:val="28"/>
          <w:szCs w:val="28"/>
        </w:rPr>
        <w:t>Gateway</w:t>
      </w:r>
      <w:proofErr w:type="spellEnd"/>
      <w:r w:rsidRPr="00695492">
        <w:rPr>
          <w:sz w:val="28"/>
          <w:szCs w:val="28"/>
        </w:rPr>
        <w:t xml:space="preserve"> </w:t>
      </w:r>
      <w:r>
        <w:rPr>
          <w:sz w:val="28"/>
          <w:szCs w:val="28"/>
        </w:rPr>
        <w:t>stratēģij</w:t>
      </w:r>
      <w:r w:rsidR="00271FE8">
        <w:rPr>
          <w:sz w:val="28"/>
          <w:szCs w:val="28"/>
        </w:rPr>
        <w:t>u, lai</w:t>
      </w:r>
      <w:r>
        <w:rPr>
          <w:sz w:val="28"/>
          <w:szCs w:val="28"/>
        </w:rPr>
        <w:t xml:space="preserve"> </w:t>
      </w:r>
      <w:r w:rsidRPr="00695492">
        <w:rPr>
          <w:sz w:val="28"/>
          <w:szCs w:val="28"/>
        </w:rPr>
        <w:t>veicinā</w:t>
      </w:r>
      <w:r>
        <w:rPr>
          <w:sz w:val="28"/>
          <w:szCs w:val="28"/>
        </w:rPr>
        <w:t>t</w:t>
      </w:r>
      <w:r w:rsidR="00271FE8">
        <w:rPr>
          <w:sz w:val="28"/>
          <w:szCs w:val="28"/>
        </w:rPr>
        <w:t>u</w:t>
      </w:r>
      <w:r w:rsidRPr="00695492">
        <w:rPr>
          <w:sz w:val="28"/>
          <w:szCs w:val="28"/>
        </w:rPr>
        <w:t xml:space="preserve"> taisnīgu zaļo un digitālo pārkārtošanos.</w:t>
      </w:r>
    </w:p>
    <w:p w:rsidR="00264D6E" w:rsidP="00264D6E" w:rsidRDefault="00264D6E" w14:paraId="3A1B457C" w14:textId="10A42E4A">
      <w:pPr>
        <w:spacing w:before="120" w:after="120"/>
        <w:ind w:firstLine="567"/>
        <w:jc w:val="both"/>
        <w:rPr>
          <w:sz w:val="28"/>
          <w:szCs w:val="28"/>
        </w:rPr>
      </w:pPr>
      <w:bookmarkStart w:id="21" w:name="OLE_LINK50"/>
      <w:r w:rsidRPr="00695492">
        <w:rPr>
          <w:sz w:val="28"/>
          <w:szCs w:val="28"/>
        </w:rPr>
        <w:t xml:space="preserve">Pēc tam kad abas puses būs </w:t>
      </w:r>
      <w:r w:rsidR="00271FE8">
        <w:rPr>
          <w:sz w:val="28"/>
          <w:szCs w:val="28"/>
        </w:rPr>
        <w:t>pilnībā juridiski noformējušas</w:t>
      </w:r>
      <w:r w:rsidRPr="00695492" w:rsidR="00271FE8">
        <w:rPr>
          <w:sz w:val="28"/>
          <w:szCs w:val="28"/>
        </w:rPr>
        <w:t xml:space="preserve"> </w:t>
      </w:r>
      <w:r w:rsidRPr="00695492">
        <w:rPr>
          <w:sz w:val="28"/>
          <w:szCs w:val="28"/>
        </w:rPr>
        <w:t xml:space="preserve">tekstu, tas tiks tulkots visās ES oficiālajās valodās un </w:t>
      </w:r>
      <w:r w:rsidR="00271FE8">
        <w:rPr>
          <w:sz w:val="28"/>
          <w:szCs w:val="28"/>
        </w:rPr>
        <w:t>tad</w:t>
      </w:r>
      <w:r w:rsidRPr="00695492">
        <w:rPr>
          <w:sz w:val="28"/>
          <w:szCs w:val="28"/>
        </w:rPr>
        <w:t xml:space="preserve"> iesniegts </w:t>
      </w:r>
      <w:r w:rsidR="00C376CA">
        <w:rPr>
          <w:sz w:val="28"/>
          <w:szCs w:val="28"/>
        </w:rPr>
        <w:t xml:space="preserve">ES </w:t>
      </w:r>
      <w:r w:rsidRPr="00695492">
        <w:rPr>
          <w:sz w:val="28"/>
          <w:szCs w:val="28"/>
        </w:rPr>
        <w:t xml:space="preserve">Padomei un </w:t>
      </w:r>
      <w:r w:rsidR="00C376CA">
        <w:rPr>
          <w:sz w:val="28"/>
          <w:szCs w:val="28"/>
        </w:rPr>
        <w:t>EP</w:t>
      </w:r>
      <w:r w:rsidR="00A01789">
        <w:rPr>
          <w:sz w:val="28"/>
          <w:szCs w:val="28"/>
        </w:rPr>
        <w:t>, kā arī apstiprināšanai nacionālajiem parlamentiem</w:t>
      </w:r>
      <w:r>
        <w:rPr>
          <w:sz w:val="28"/>
          <w:szCs w:val="28"/>
        </w:rPr>
        <w:t>.</w:t>
      </w:r>
    </w:p>
    <w:bookmarkEnd w:id="21"/>
    <w:p w:rsidRPr="00C376CA" w:rsidR="00264D6E" w:rsidP="00264D6E" w:rsidRDefault="00264D6E" w14:paraId="0E20307F" w14:textId="77777777">
      <w:pPr>
        <w:spacing w:before="120"/>
        <w:ind w:firstLine="567"/>
        <w:jc w:val="both"/>
        <w:rPr>
          <w:b/>
          <w:bCs/>
          <w:sz w:val="28"/>
          <w:szCs w:val="28"/>
          <w:u w:val="single"/>
        </w:rPr>
      </w:pPr>
      <w:r>
        <w:rPr>
          <w:sz w:val="28"/>
          <w:szCs w:val="28"/>
        </w:rPr>
        <w:tab/>
      </w:r>
      <w:r w:rsidRPr="00C376CA">
        <w:rPr>
          <w:b/>
          <w:bCs/>
          <w:sz w:val="28"/>
          <w:szCs w:val="28"/>
          <w:u w:val="single"/>
        </w:rPr>
        <w:t>Atvieglojumi tirdzniecībai ar Ukrainu</w:t>
      </w:r>
    </w:p>
    <w:p w:rsidRPr="00C376CA" w:rsidR="00264D6E" w:rsidP="00264D6E" w:rsidRDefault="00264D6E" w14:paraId="03F12B3E" w14:textId="35C42CB1">
      <w:pPr>
        <w:spacing w:before="120" w:after="120"/>
        <w:ind w:firstLine="567"/>
        <w:jc w:val="both"/>
        <w:rPr>
          <w:sz w:val="28"/>
          <w:szCs w:val="28"/>
        </w:rPr>
      </w:pPr>
      <w:r w:rsidRPr="00C376CA">
        <w:rPr>
          <w:sz w:val="28"/>
          <w:szCs w:val="28"/>
        </w:rPr>
        <w:t xml:space="preserve">2024. gada 14. maijā ir pieņemta </w:t>
      </w:r>
      <w:bookmarkStart w:id="22" w:name="OLE_LINK33"/>
      <w:r w:rsidR="00C376CA">
        <w:rPr>
          <w:sz w:val="28"/>
          <w:szCs w:val="28"/>
        </w:rPr>
        <w:t>EP</w:t>
      </w:r>
      <w:r w:rsidRPr="00C376CA">
        <w:rPr>
          <w:sz w:val="28"/>
          <w:szCs w:val="28"/>
        </w:rPr>
        <w:t xml:space="preserve"> un Padomes Regula (ES) 2024/1392 par pagaidu tirdzniecības liberalizācijas pasākumiem, kuri papildina tirdzniecības koncesijas, kas Ukrainas </w:t>
      </w:r>
      <w:bookmarkEnd w:id="22"/>
      <w:r w:rsidRPr="00C376CA">
        <w:rPr>
          <w:sz w:val="28"/>
          <w:szCs w:val="28"/>
        </w:rPr>
        <w:t xml:space="preserve">ražojumiem piemērojamas saskaņā ar Asociācijas nolīgumu starp Eiropas Savienību un Eiropas Atomenerģijas kopienu un to dalībvalstīm, no vienas puses, un Ukrainu, no otras puses (turpmāk – </w:t>
      </w:r>
      <w:bookmarkStart w:id="23" w:name="OLE_LINK1"/>
      <w:r w:rsidRPr="00C376CA">
        <w:rPr>
          <w:sz w:val="28"/>
          <w:szCs w:val="28"/>
        </w:rPr>
        <w:t>regula 2024/1392</w:t>
      </w:r>
      <w:bookmarkEnd w:id="23"/>
      <w:r w:rsidRPr="00C376CA">
        <w:rPr>
          <w:sz w:val="28"/>
          <w:szCs w:val="28"/>
        </w:rPr>
        <w:t>). Regula 2024/1392 paredz otru reizi uz gadu atjaunot 2022. gada 4. jūnijā ieviestos</w:t>
      </w:r>
      <w:r w:rsidRPr="00C376CA">
        <w:rPr>
          <w:sz w:val="28"/>
          <w:szCs w:val="28"/>
          <w:vertAlign w:val="superscript"/>
        </w:rPr>
        <w:footnoteReference w:id="2"/>
      </w:r>
      <w:r w:rsidRPr="00C376CA">
        <w:rPr>
          <w:sz w:val="28"/>
          <w:szCs w:val="28"/>
        </w:rPr>
        <w:t xml:space="preserve"> un 2023. gada 5. jūnijā</w:t>
      </w:r>
      <w:r w:rsidRPr="00C376CA">
        <w:rPr>
          <w:sz w:val="28"/>
          <w:szCs w:val="28"/>
          <w:vertAlign w:val="superscript"/>
        </w:rPr>
        <w:footnoteReference w:id="3"/>
      </w:r>
      <w:r w:rsidRPr="00C376CA">
        <w:rPr>
          <w:sz w:val="28"/>
          <w:szCs w:val="28"/>
        </w:rPr>
        <w:t xml:space="preserve"> pagarinātos ārkārtas pasākumus, tādējādi ļaujot līdz 2025. gada 6. jūnijam liberalizēt tirdzniecību ar Ukrainu (t. i., atcelt importa nodokļus, tarifu kvotas un Ukrainas izcelsmes precēm līdz šim piemērotos antidempinga maksājumus).</w:t>
      </w:r>
    </w:p>
    <w:p w:rsidRPr="00C376CA" w:rsidR="00264D6E" w:rsidP="00264D6E" w:rsidRDefault="00264D6E" w14:paraId="5614985A" w14:textId="77777777">
      <w:pPr>
        <w:spacing w:before="120" w:after="120"/>
        <w:ind w:firstLine="567"/>
        <w:jc w:val="both"/>
        <w:rPr>
          <w:sz w:val="28"/>
          <w:szCs w:val="28"/>
        </w:rPr>
      </w:pPr>
      <w:r w:rsidRPr="00C376CA">
        <w:rPr>
          <w:sz w:val="28"/>
          <w:szCs w:val="28"/>
        </w:rPr>
        <w:t xml:space="preserve">Jaunais regulējums paredz to, ka Komisija regulāri pēc savas iniciatīvas vai dalībvalstu pieprasījuma vērtēs tirdzniecības pasākumu radīto ietekmi ne tikai kopumā ES, bet arī vienā vai vairākās dalībvalstīs. Pamatojoties uz šo novērtējumu, tiks lemts par nepieciešamajiem aizsardzības pasākumiem. </w:t>
      </w:r>
    </w:p>
    <w:p w:rsidRPr="00C376CA" w:rsidR="00264D6E" w:rsidP="00264D6E" w:rsidRDefault="00264D6E" w14:paraId="6F25A2B0" w14:textId="0C284C72">
      <w:pPr>
        <w:spacing w:before="120" w:after="120"/>
        <w:ind w:firstLine="567"/>
        <w:jc w:val="both"/>
        <w:rPr>
          <w:sz w:val="28"/>
          <w:szCs w:val="28"/>
        </w:rPr>
      </w:pPr>
      <w:r w:rsidRPr="00C376CA">
        <w:rPr>
          <w:sz w:val="28"/>
          <w:szCs w:val="28"/>
        </w:rPr>
        <w:t xml:space="preserve">Jāpiebilst, ka regula 2024/1392 paredz </w:t>
      </w:r>
      <w:r w:rsidRPr="00C376CA">
        <w:rPr>
          <w:b/>
          <w:sz w:val="28"/>
          <w:szCs w:val="28"/>
        </w:rPr>
        <w:t xml:space="preserve">automātisko aizsardzības mehānismu ne tikai attiecībā uz tādām </w:t>
      </w:r>
      <w:proofErr w:type="spellStart"/>
      <w:r w:rsidRPr="00C376CA">
        <w:rPr>
          <w:b/>
          <w:sz w:val="28"/>
          <w:szCs w:val="28"/>
        </w:rPr>
        <w:t>sensitīvām</w:t>
      </w:r>
      <w:proofErr w:type="spellEnd"/>
      <w:r w:rsidRPr="00C376CA">
        <w:rPr>
          <w:b/>
          <w:sz w:val="28"/>
          <w:szCs w:val="28"/>
        </w:rPr>
        <w:t xml:space="preserve"> precēm kā cukurs, mājputnu gaļa un olas, bet arī uz auzām, kukurūzu, putraimiem un medu</w:t>
      </w:r>
      <w:r w:rsidRPr="00C376CA">
        <w:rPr>
          <w:sz w:val="28"/>
          <w:szCs w:val="28"/>
        </w:rPr>
        <w:t>. Minētais mehānisms tiks aktivizēts, ja importa apjoms pārsniegs no 2021. gada III ceturksnī līdz 2023. gadā importētā daudzuma vidējo aritmētisko. Proti, ja Komisija secinās, ka šo preču imports pārsniedz references perioda vidējo importa līmeni, tā varēs aktivizēt aizsardzības mehānismu. 2024. gadā aizsardzības pasākumi tika aktivizēti auzām, olām, cukuram, putraimiem</w:t>
      </w:r>
      <w:r w:rsidR="00271FE8">
        <w:rPr>
          <w:sz w:val="28"/>
          <w:szCs w:val="28"/>
        </w:rPr>
        <w:t xml:space="preserve"> un</w:t>
      </w:r>
      <w:r w:rsidRPr="00C376CA">
        <w:rPr>
          <w:sz w:val="28"/>
          <w:szCs w:val="28"/>
        </w:rPr>
        <w:t xml:space="preserve"> medum. </w:t>
      </w:r>
    </w:p>
    <w:p w:rsidRPr="00C376CA" w:rsidR="00264D6E" w:rsidP="00051110" w:rsidRDefault="00271FE8" w14:paraId="39C0E01B" w14:textId="5457D6C9">
      <w:pPr>
        <w:spacing w:before="120" w:after="120"/>
        <w:ind w:firstLine="567"/>
        <w:jc w:val="both"/>
        <w:rPr>
          <w:sz w:val="28"/>
          <w:szCs w:val="28"/>
        </w:rPr>
      </w:pPr>
      <w:r>
        <w:rPr>
          <w:sz w:val="28"/>
          <w:szCs w:val="28"/>
        </w:rPr>
        <w:t>P</w:t>
      </w:r>
      <w:r w:rsidRPr="00C376CA">
        <w:rPr>
          <w:sz w:val="28"/>
          <w:szCs w:val="28"/>
        </w:rPr>
        <w:t xml:space="preserve">ēc aizsardzības pasākumu aktivizēšanas </w:t>
      </w:r>
      <w:r>
        <w:rPr>
          <w:sz w:val="28"/>
          <w:szCs w:val="28"/>
        </w:rPr>
        <w:t>i</w:t>
      </w:r>
      <w:r w:rsidRPr="00C376CA" w:rsidR="00264D6E">
        <w:rPr>
          <w:sz w:val="28"/>
          <w:szCs w:val="28"/>
        </w:rPr>
        <w:t xml:space="preserve">epriekšminēto produktu importam no Ukrainas 2024. gadā </w:t>
      </w:r>
      <w:r w:rsidRPr="00C376CA">
        <w:rPr>
          <w:sz w:val="28"/>
          <w:szCs w:val="28"/>
        </w:rPr>
        <w:t>vairs nebija pieejamas</w:t>
      </w:r>
      <w:r w:rsidRPr="00C376CA" w:rsidDel="00271FE8">
        <w:rPr>
          <w:sz w:val="28"/>
          <w:szCs w:val="28"/>
        </w:rPr>
        <w:t xml:space="preserve"> </w:t>
      </w:r>
      <w:r w:rsidRPr="00C376CA" w:rsidR="00264D6E">
        <w:rPr>
          <w:sz w:val="28"/>
          <w:szCs w:val="28"/>
        </w:rPr>
        <w:t xml:space="preserve">priekšrocības, bet imports no </w:t>
      </w:r>
      <w:r w:rsidRPr="00C376CA" w:rsidR="00264D6E">
        <w:rPr>
          <w:sz w:val="28"/>
          <w:szCs w:val="28"/>
        </w:rPr>
        <w:lastRenderedPageBreak/>
        <w:t>Ukrainas uz ES bija iespējams, samaksājot ievedmuitas nodokļus. Automātiskā aizsardzība 2024. gadā netika aktivizēta diviem produktiem – kukurūzai un mājputnu gaļai.</w:t>
      </w:r>
      <w:bookmarkStart w:id="24" w:name="OLE_LINK48"/>
    </w:p>
    <w:p w:rsidRPr="00E2590D" w:rsidR="00264D6E" w:rsidP="00264D6E" w:rsidRDefault="00264D6E" w14:paraId="376232B1" w14:textId="77777777">
      <w:pPr>
        <w:pStyle w:val="ListParagraph"/>
        <w:spacing w:after="0" w:line="240" w:lineRule="auto"/>
        <w:ind w:left="567"/>
        <w:jc w:val="both"/>
        <w:rPr>
          <w:rFonts w:ascii="Times New Roman" w:hAnsi="Times New Roman" w:eastAsia="Times New Roman"/>
          <w:b/>
          <w:bCs/>
          <w:sz w:val="28"/>
          <w:szCs w:val="28"/>
          <w:u w:val="single"/>
          <w:lang w:eastAsia="lv-LV"/>
        </w:rPr>
      </w:pPr>
      <w:r w:rsidRPr="00E2590D">
        <w:rPr>
          <w:rFonts w:ascii="Times New Roman" w:hAnsi="Times New Roman" w:eastAsia="Times New Roman"/>
          <w:b/>
          <w:bCs/>
          <w:sz w:val="28"/>
          <w:szCs w:val="28"/>
          <w:u w:val="single"/>
          <w:lang w:eastAsia="lv-LV"/>
        </w:rPr>
        <w:t>Imports no Krievijas un Baltkrievijas</w:t>
      </w:r>
    </w:p>
    <w:p w:rsidRPr="00E2590D" w:rsidR="00264D6E" w:rsidP="00264D6E" w:rsidRDefault="00264D6E" w14:paraId="4D3F83B2" w14:textId="7F535EC1">
      <w:pPr>
        <w:pStyle w:val="ListParagraph"/>
        <w:spacing w:after="0" w:line="240" w:lineRule="auto"/>
        <w:ind w:left="0" w:firstLine="567"/>
        <w:jc w:val="both"/>
        <w:rPr>
          <w:rFonts w:ascii="Times New Roman" w:hAnsi="Times New Roman" w:eastAsia="Times New Roman"/>
          <w:b/>
          <w:bCs/>
          <w:sz w:val="28"/>
          <w:szCs w:val="28"/>
          <w:u w:val="single"/>
          <w:lang w:eastAsia="lv-LV"/>
        </w:rPr>
      </w:pPr>
      <w:r w:rsidRPr="00E2590D">
        <w:rPr>
          <w:rFonts w:ascii="Times New Roman" w:hAnsi="Times New Roman" w:eastAsia="Times New Roman"/>
          <w:bCs/>
          <w:noProof/>
          <w:sz w:val="28"/>
          <w:szCs w:val="28"/>
          <w:lang w:val="lv-LV" w:eastAsia="lv-LV"/>
        </w:rPr>
        <w:t xml:space="preserve">Lai </w:t>
      </w:r>
      <w:r w:rsidRPr="00E2590D">
        <w:rPr>
          <w:rFonts w:ascii="Times New Roman" w:hAnsi="Times New Roman"/>
          <w:bCs/>
          <w:noProof/>
          <w:sz w:val="28"/>
          <w:szCs w:val="28"/>
          <w:lang w:val="lv-LV" w:eastAsia="lv-LV"/>
        </w:rPr>
        <w:t>ES</w:t>
      </w:r>
      <w:r w:rsidRPr="00E2590D">
        <w:rPr>
          <w:rFonts w:ascii="Times New Roman" w:hAnsi="Times New Roman" w:eastAsia="Times New Roman"/>
          <w:bCs/>
          <w:noProof/>
          <w:sz w:val="28"/>
          <w:szCs w:val="28"/>
          <w:lang w:val="lv-LV" w:eastAsia="lv-LV"/>
        </w:rPr>
        <w:t xml:space="preserve"> </w:t>
      </w:r>
      <w:r w:rsidRPr="00E2590D">
        <w:rPr>
          <w:rFonts w:ascii="Times New Roman" w:hAnsi="Times New Roman"/>
          <w:bCs/>
          <w:noProof/>
          <w:sz w:val="28"/>
          <w:szCs w:val="28"/>
          <w:lang w:val="lv-LV" w:eastAsia="lv-LV"/>
        </w:rPr>
        <w:t>ierobežotu noteiktu produktu importu</w:t>
      </w:r>
      <w:r w:rsidRPr="00E2590D">
        <w:rPr>
          <w:rFonts w:ascii="Times New Roman" w:hAnsi="Times New Roman" w:eastAsia="Times New Roman"/>
          <w:bCs/>
          <w:noProof/>
          <w:sz w:val="28"/>
          <w:szCs w:val="28"/>
          <w:lang w:val="lv-LV" w:eastAsia="lv-LV"/>
        </w:rPr>
        <w:t xml:space="preserve"> no Krievijas un Baltkrievijas,</w:t>
      </w:r>
      <w:r w:rsidRPr="00E2590D">
        <w:rPr>
          <w:rFonts w:ascii="Times New Roman" w:hAnsi="Times New Roman" w:eastAsia="Times New Roman"/>
          <w:i/>
          <w:iCs/>
          <w:sz w:val="28"/>
          <w:szCs w:val="28"/>
          <w:lang w:val="lv-LV"/>
        </w:rPr>
        <w:t xml:space="preserve"> </w:t>
      </w:r>
      <w:r w:rsidRPr="00E2590D">
        <w:rPr>
          <w:rFonts w:ascii="Times New Roman" w:hAnsi="Times New Roman" w:eastAsia="Times New Roman"/>
          <w:sz w:val="28"/>
          <w:szCs w:val="28"/>
          <w:lang w:val="lv-LV" w:eastAsia="lv-LV"/>
        </w:rPr>
        <w:t>dalībvalstis atbalstīja Padomes 2024. gada 30. maija Regulu (ES) 2024/1652</w:t>
      </w:r>
      <w:r w:rsidRPr="00E2590D">
        <w:rPr>
          <w:rFonts w:ascii="Times New Roman" w:hAnsi="Times New Roman"/>
          <w:vertAlign w:val="superscript"/>
        </w:rPr>
        <w:footnoteReference w:id="4"/>
      </w:r>
      <w:r w:rsidRPr="00E2590D">
        <w:rPr>
          <w:rFonts w:ascii="Times New Roman" w:hAnsi="Times New Roman" w:eastAsia="Times New Roman"/>
          <w:sz w:val="28"/>
          <w:szCs w:val="28"/>
          <w:vertAlign w:val="superscript"/>
          <w:lang w:val="lv-LV" w:eastAsia="lv-LV"/>
        </w:rPr>
        <w:t xml:space="preserve"> </w:t>
      </w:r>
      <w:r w:rsidRPr="00E2590D">
        <w:rPr>
          <w:rFonts w:ascii="Times New Roman" w:hAnsi="Times New Roman" w:eastAsia="Times New Roman"/>
          <w:sz w:val="28"/>
          <w:szCs w:val="28"/>
          <w:lang w:val="lv-LV" w:eastAsia="lv-LV"/>
        </w:rPr>
        <w:t>par muitas tarifu pa</w:t>
      </w:r>
      <w:r w:rsidRPr="00E2590D">
        <w:rPr>
          <w:rFonts w:ascii="Times New Roman" w:hAnsi="Times New Roman"/>
          <w:sz w:val="28"/>
          <w:szCs w:val="28"/>
          <w:lang w:val="lv-LV" w:eastAsia="lv-LV"/>
        </w:rPr>
        <w:t>liel</w:t>
      </w:r>
      <w:r w:rsidRPr="00E2590D">
        <w:rPr>
          <w:rFonts w:ascii="Times New Roman" w:hAnsi="Times New Roman" w:eastAsia="Times New Roman"/>
          <w:sz w:val="28"/>
          <w:szCs w:val="28"/>
          <w:lang w:val="lv-LV" w:eastAsia="lv-LV"/>
        </w:rPr>
        <w:t xml:space="preserve">ināšanu atsevišķiem Krievijas un Baltkrievijas lauksaimniecības produktiem (turpmāk – </w:t>
      </w:r>
      <w:bookmarkStart w:id="25" w:name="OLE_LINK15"/>
      <w:r w:rsidRPr="00E2590D">
        <w:rPr>
          <w:rFonts w:ascii="Times New Roman" w:hAnsi="Times New Roman"/>
          <w:sz w:val="28"/>
          <w:szCs w:val="28"/>
          <w:lang w:val="lv-LV" w:eastAsia="lv-LV"/>
        </w:rPr>
        <w:t>r</w:t>
      </w:r>
      <w:r w:rsidRPr="00E2590D">
        <w:rPr>
          <w:rFonts w:ascii="Times New Roman" w:hAnsi="Times New Roman" w:eastAsia="Times New Roman"/>
          <w:sz w:val="28"/>
          <w:szCs w:val="28"/>
          <w:lang w:val="lv-LV" w:eastAsia="lv-LV"/>
        </w:rPr>
        <w:t>egula 2024/1652</w:t>
      </w:r>
      <w:bookmarkEnd w:id="25"/>
      <w:r w:rsidRPr="00E2590D">
        <w:rPr>
          <w:rFonts w:ascii="Times New Roman" w:hAnsi="Times New Roman" w:eastAsia="Times New Roman"/>
          <w:sz w:val="28"/>
          <w:szCs w:val="28"/>
          <w:lang w:val="lv-LV" w:eastAsia="lv-LV"/>
        </w:rPr>
        <w:t>), tomēr vienlaikus Latvija, Lietuva, Igaunija, Somija, Zviedrija, Dānija un Čehija sagatavoja paziņojumu, ar k</w:t>
      </w:r>
      <w:r w:rsidR="00271FE8">
        <w:rPr>
          <w:rFonts w:ascii="Times New Roman" w:hAnsi="Times New Roman" w:eastAsia="Times New Roman"/>
          <w:sz w:val="28"/>
          <w:szCs w:val="28"/>
          <w:lang w:val="lv-LV" w:eastAsia="lv-LV"/>
        </w:rPr>
        <w:t>uru</w:t>
      </w:r>
      <w:r w:rsidRPr="00E2590D">
        <w:rPr>
          <w:rFonts w:ascii="Times New Roman" w:hAnsi="Times New Roman" w:eastAsia="Times New Roman"/>
          <w:sz w:val="28"/>
          <w:szCs w:val="28"/>
          <w:lang w:val="lv-LV" w:eastAsia="lv-LV"/>
        </w:rPr>
        <w:t xml:space="preserve"> </w:t>
      </w:r>
      <w:r w:rsidRPr="00E2590D">
        <w:rPr>
          <w:rFonts w:ascii="Times New Roman" w:hAnsi="Times New Roman" w:eastAsia="Times New Roman"/>
          <w:sz w:val="28"/>
          <w:szCs w:val="28"/>
          <w:lang w:val="lv-LV"/>
        </w:rPr>
        <w:t>Komisija</w:t>
      </w:r>
      <w:r w:rsidRPr="00E2590D">
        <w:rPr>
          <w:rFonts w:ascii="Times New Roman" w:hAnsi="Times New Roman" w:eastAsia="Times New Roman"/>
          <w:sz w:val="28"/>
          <w:szCs w:val="28"/>
          <w:lang w:val="lv-LV" w:eastAsia="lv-LV"/>
        </w:rPr>
        <w:t xml:space="preserve"> tika aicināta pēc iespējas drīzāk turpināt diskusijas ar dalībvalstīm un </w:t>
      </w:r>
      <w:r w:rsidRPr="00E2590D">
        <w:rPr>
          <w:rFonts w:ascii="Times New Roman" w:hAnsi="Times New Roman" w:eastAsia="Times New Roman"/>
          <w:b/>
          <w:bCs/>
          <w:sz w:val="28"/>
          <w:szCs w:val="28"/>
          <w:lang w:val="lv-LV" w:eastAsia="lv-LV"/>
        </w:rPr>
        <w:t>nākt klajā ar nākamo priekšlikumu par tarifu un statistikas nomenklatūru un kopējo muitas tarifu noteikšanu plašākam Krievijas un Baltkrievijas produktu klāstam, lai no šīm valstīm vēl vairāk ierobežotu produktu importu ES</w:t>
      </w:r>
      <w:r w:rsidRPr="00E2590D">
        <w:rPr>
          <w:rFonts w:ascii="Times New Roman" w:hAnsi="Times New Roman" w:eastAsia="Times New Roman"/>
          <w:sz w:val="28"/>
          <w:szCs w:val="28"/>
          <w:lang w:val="lv-LV" w:eastAsia="lv-LV"/>
        </w:rPr>
        <w:t xml:space="preserve">. </w:t>
      </w:r>
    </w:p>
    <w:p w:rsidRPr="00E2590D" w:rsidR="00264D6E" w:rsidP="00264D6E" w:rsidRDefault="00264D6E" w14:paraId="18AC23E0" w14:textId="736CEE6B">
      <w:pPr>
        <w:pStyle w:val="NormalWeb"/>
        <w:spacing w:before="0" w:beforeAutospacing="false" w:after="0" w:afterAutospacing="false"/>
        <w:ind w:firstLine="720"/>
        <w:jc w:val="both"/>
        <w:rPr>
          <w:sz w:val="28"/>
          <w:szCs w:val="28"/>
        </w:rPr>
      </w:pPr>
      <w:r w:rsidRPr="00E2590D">
        <w:rPr>
          <w:sz w:val="28"/>
          <w:szCs w:val="28"/>
        </w:rPr>
        <w:t>Analizējot importa datus par 2024. gada jūliju</w:t>
      </w:r>
      <w:r w:rsidR="009A7249">
        <w:rPr>
          <w:sz w:val="28"/>
          <w:szCs w:val="28"/>
        </w:rPr>
        <w:t>–</w:t>
      </w:r>
      <w:r w:rsidRPr="00E2590D">
        <w:rPr>
          <w:sz w:val="28"/>
          <w:szCs w:val="28"/>
        </w:rPr>
        <w:t>septembri, var secināt, ka šajā periodā salīdzinājumā ar trīs mēnešu periodu pirms paaugstināto ES</w:t>
      </w:r>
      <w:r w:rsidR="009A7249">
        <w:rPr>
          <w:sz w:val="28"/>
          <w:szCs w:val="28"/>
        </w:rPr>
        <w:t> </w:t>
      </w:r>
      <w:r w:rsidRPr="00E2590D">
        <w:rPr>
          <w:sz w:val="28"/>
          <w:szCs w:val="28"/>
        </w:rPr>
        <w:t>ievedmuitas tarifu spēkā stāšanās (t.</w:t>
      </w:r>
      <w:r w:rsidR="00271FE8">
        <w:rPr>
          <w:sz w:val="28"/>
          <w:szCs w:val="28"/>
        </w:rPr>
        <w:t> </w:t>
      </w:r>
      <w:r w:rsidRPr="00E2590D">
        <w:rPr>
          <w:sz w:val="28"/>
          <w:szCs w:val="28"/>
        </w:rPr>
        <w:t>i., aprīlis</w:t>
      </w:r>
      <w:r w:rsidR="00271FE8">
        <w:rPr>
          <w:sz w:val="28"/>
          <w:szCs w:val="28"/>
        </w:rPr>
        <w:t>–</w:t>
      </w:r>
      <w:r w:rsidRPr="00E2590D">
        <w:rPr>
          <w:sz w:val="28"/>
          <w:szCs w:val="28"/>
        </w:rPr>
        <w:t>jūnijs) Latvijā</w:t>
      </w:r>
      <w:r w:rsidRPr="00E2590D" w:rsidDel="00D860CC">
        <w:rPr>
          <w:sz w:val="28"/>
          <w:szCs w:val="28"/>
        </w:rPr>
        <w:t xml:space="preserve"> </w:t>
      </w:r>
      <w:r w:rsidRPr="00E2590D">
        <w:rPr>
          <w:sz w:val="28"/>
          <w:szCs w:val="28"/>
        </w:rPr>
        <w:t xml:space="preserve">ir ievērojami samazinājies </w:t>
      </w:r>
      <w:r w:rsidR="007F3B6E">
        <w:rPr>
          <w:sz w:val="28"/>
          <w:szCs w:val="28"/>
        </w:rPr>
        <w:t>r</w:t>
      </w:r>
      <w:r w:rsidRPr="00E2590D">
        <w:rPr>
          <w:sz w:val="28"/>
          <w:szCs w:val="28"/>
        </w:rPr>
        <w:t xml:space="preserve">egulā 2024/1652 </w:t>
      </w:r>
      <w:r w:rsidR="009A7249">
        <w:rPr>
          <w:sz w:val="28"/>
          <w:szCs w:val="28"/>
        </w:rPr>
        <w:t>minē</w:t>
      </w:r>
      <w:r w:rsidRPr="00E2590D">
        <w:rPr>
          <w:sz w:val="28"/>
          <w:szCs w:val="28"/>
        </w:rPr>
        <w:t>to lauksaimniecības produktu imports no Krievijas un Baltkrievijas: kombinētās nomenklatūras (turpmāk – KN) 23. nodaļas produktu (pārtikas rūpniecības atlieku, gatavas lopbarības) imports samazinājās par 97 %, KN 10. nodaļas produktu (graudaugu produktu) imports samazinājās par 100 %, KN 15. nodaļas produktu (augu eļļas un to šķelšanās produktu) imports samazinājās par 99,9 %, KN 12. nodaļas produktu (eļļas augu sēklu un eļļas augu augļu) imports samazinājās par 98 %, un KN 14.</w:t>
      </w:r>
      <w:r w:rsidR="009A7249">
        <w:rPr>
          <w:sz w:val="28"/>
          <w:szCs w:val="28"/>
        </w:rPr>
        <w:t> </w:t>
      </w:r>
      <w:r w:rsidRPr="00E2590D">
        <w:rPr>
          <w:sz w:val="28"/>
          <w:szCs w:val="28"/>
        </w:rPr>
        <w:t xml:space="preserve">nodaļas produktu (augu valsts produktu, kas citur nav minēti un iekļauti) imports samazinājās par 96 %. </w:t>
      </w:r>
    </w:p>
    <w:p w:rsidRPr="00051110" w:rsidR="00264D6E" w:rsidP="00051110" w:rsidRDefault="00264D6E" w14:paraId="562A22BA" w14:textId="5149E0FF">
      <w:pPr>
        <w:ind w:firstLine="720"/>
        <w:jc w:val="both"/>
        <w:rPr>
          <w:b/>
          <w:bCs/>
          <w:sz w:val="28"/>
          <w:szCs w:val="28"/>
          <w:u w:val="single"/>
        </w:rPr>
      </w:pPr>
    </w:p>
    <w:p w:rsidRPr="00B408DF" w:rsidR="00B408DF" w:rsidP="00B408DF" w:rsidRDefault="00264D6E" w14:paraId="1FBD6005" w14:textId="2F6333CB">
      <w:pPr>
        <w:ind w:firstLine="567"/>
        <w:jc w:val="both"/>
        <w:rPr>
          <w:b/>
          <w:bCs/>
          <w:sz w:val="28"/>
          <w:szCs w:val="28"/>
          <w:u w:val="single"/>
        </w:rPr>
      </w:pPr>
      <w:r w:rsidRPr="00264D6E">
        <w:rPr>
          <w:b/>
          <w:bCs/>
          <w:sz w:val="28"/>
          <w:szCs w:val="28"/>
          <w:u w:val="single"/>
        </w:rPr>
        <w:t>Latvijas nostāja</w:t>
      </w:r>
      <w:bookmarkEnd w:id="24"/>
    </w:p>
    <w:p w:rsidRPr="00B70CC4" w:rsidR="00B408DF" w:rsidP="00C376CA" w:rsidRDefault="00B408DF" w14:paraId="560FF9FE" w14:textId="558FFA75">
      <w:pPr>
        <w:spacing w:before="120" w:after="120"/>
        <w:ind w:firstLine="567"/>
        <w:jc w:val="both"/>
        <w:rPr>
          <w:sz w:val="28"/>
          <w:szCs w:val="28"/>
        </w:rPr>
      </w:pPr>
      <w:r w:rsidRPr="00B70CC4">
        <w:rPr>
          <w:sz w:val="28"/>
          <w:szCs w:val="28"/>
        </w:rPr>
        <w:t xml:space="preserve">Attiecībā uz </w:t>
      </w:r>
      <w:proofErr w:type="spellStart"/>
      <w:r w:rsidRPr="00B70CC4">
        <w:rPr>
          <w:i/>
          <w:iCs/>
          <w:sz w:val="28"/>
          <w:szCs w:val="28"/>
        </w:rPr>
        <w:t>Mercosur</w:t>
      </w:r>
      <w:proofErr w:type="spellEnd"/>
      <w:r w:rsidRPr="00B70CC4">
        <w:rPr>
          <w:i/>
          <w:iCs/>
          <w:sz w:val="28"/>
          <w:szCs w:val="28"/>
        </w:rPr>
        <w:t xml:space="preserve"> </w:t>
      </w:r>
      <w:r w:rsidRPr="00B70CC4">
        <w:rPr>
          <w:sz w:val="28"/>
          <w:szCs w:val="28"/>
        </w:rPr>
        <w:t xml:space="preserve">nolīgumu, </w:t>
      </w:r>
    </w:p>
    <w:p w:rsidR="00C376CA" w:rsidP="00C376CA" w:rsidRDefault="00C376CA" w14:paraId="74D7A52C" w14:textId="39B079E5">
      <w:pPr>
        <w:spacing w:before="120" w:after="120"/>
        <w:ind w:firstLine="567"/>
        <w:jc w:val="both"/>
        <w:rPr>
          <w:sz w:val="28"/>
          <w:szCs w:val="28"/>
        </w:rPr>
      </w:pPr>
      <w:r w:rsidRPr="008F0B6B">
        <w:rPr>
          <w:sz w:val="28"/>
          <w:szCs w:val="28"/>
        </w:rPr>
        <w:t>Latvijai ir bažas par nolīguma pastarpināto (netiešo) ietekmi uz j</w:t>
      </w:r>
      <w:r w:rsidR="009A7249">
        <w:rPr>
          <w:sz w:val="28"/>
          <w:szCs w:val="28"/>
        </w:rPr>
        <w:t>u</w:t>
      </w:r>
      <w:r w:rsidRPr="008F0B6B">
        <w:rPr>
          <w:sz w:val="28"/>
          <w:szCs w:val="28"/>
        </w:rPr>
        <w:t>tīgajām lauksaimniecības nozarēm, kā, piemēram, liellopu gaļa</w:t>
      </w:r>
      <w:r w:rsidR="009A7249">
        <w:rPr>
          <w:sz w:val="28"/>
          <w:szCs w:val="28"/>
        </w:rPr>
        <w:t>s,</w:t>
      </w:r>
      <w:r w:rsidRPr="008F0B6B">
        <w:rPr>
          <w:sz w:val="28"/>
          <w:szCs w:val="28"/>
        </w:rPr>
        <w:t xml:space="preserve"> mājputnu gaļa</w:t>
      </w:r>
      <w:r w:rsidR="009A7249">
        <w:rPr>
          <w:sz w:val="28"/>
          <w:szCs w:val="28"/>
        </w:rPr>
        <w:t>s</w:t>
      </w:r>
      <w:r w:rsidRPr="008F0B6B">
        <w:rPr>
          <w:sz w:val="28"/>
          <w:szCs w:val="28"/>
        </w:rPr>
        <w:t xml:space="preserve"> un cūkgaļa</w:t>
      </w:r>
      <w:r w:rsidR="009A7249">
        <w:rPr>
          <w:sz w:val="28"/>
          <w:szCs w:val="28"/>
        </w:rPr>
        <w:t>s nozari</w:t>
      </w:r>
      <w:r w:rsidRPr="008F0B6B">
        <w:rPr>
          <w:sz w:val="28"/>
          <w:szCs w:val="28"/>
        </w:rPr>
        <w:t xml:space="preserve">, </w:t>
      </w:r>
      <w:r w:rsidR="009A7249">
        <w:rPr>
          <w:sz w:val="28"/>
          <w:szCs w:val="28"/>
        </w:rPr>
        <w:t>ie</w:t>
      </w:r>
      <w:r w:rsidRPr="008F0B6B">
        <w:rPr>
          <w:sz w:val="28"/>
          <w:szCs w:val="28"/>
        </w:rPr>
        <w:t>vēr</w:t>
      </w:r>
      <w:r w:rsidR="009A7249">
        <w:rPr>
          <w:sz w:val="28"/>
          <w:szCs w:val="28"/>
        </w:rPr>
        <w:t>ojot</w:t>
      </w:r>
      <w:r w:rsidRPr="008F0B6B">
        <w:rPr>
          <w:sz w:val="28"/>
          <w:szCs w:val="28"/>
        </w:rPr>
        <w:t xml:space="preserve"> apjomīgās koncesijas, kādas nolīgums piešķirs šiem </w:t>
      </w:r>
      <w:proofErr w:type="spellStart"/>
      <w:r w:rsidRPr="00AE047F">
        <w:rPr>
          <w:i/>
          <w:sz w:val="28"/>
          <w:szCs w:val="28"/>
        </w:rPr>
        <w:t>Mercosur</w:t>
      </w:r>
      <w:proofErr w:type="spellEnd"/>
      <w:r w:rsidRPr="008F0B6B">
        <w:rPr>
          <w:sz w:val="28"/>
          <w:szCs w:val="28"/>
        </w:rPr>
        <w:t xml:space="preserve"> izcelsmes produktiem ES tirgū. </w:t>
      </w:r>
    </w:p>
    <w:p w:rsidRPr="00552D96" w:rsidR="00C376CA" w:rsidP="00552D96" w:rsidRDefault="00B408DF" w14:paraId="66D288F5" w14:textId="71684CD1">
      <w:pPr>
        <w:spacing w:before="120" w:after="120"/>
        <w:ind w:firstLine="567"/>
        <w:jc w:val="both"/>
        <w:rPr>
          <w:sz w:val="28"/>
          <w:szCs w:val="28"/>
        </w:rPr>
      </w:pPr>
      <w:r>
        <w:rPr>
          <w:sz w:val="28"/>
          <w:szCs w:val="28"/>
        </w:rPr>
        <w:t xml:space="preserve">Latvija uzskata, ka </w:t>
      </w:r>
      <w:r w:rsidR="00C376CA">
        <w:rPr>
          <w:sz w:val="28"/>
          <w:szCs w:val="28"/>
        </w:rPr>
        <w:t>Komisijai</w:t>
      </w:r>
      <w:r>
        <w:rPr>
          <w:sz w:val="28"/>
          <w:szCs w:val="28"/>
        </w:rPr>
        <w:t xml:space="preserve"> ir</w:t>
      </w:r>
      <w:r w:rsidR="00C376CA">
        <w:rPr>
          <w:sz w:val="28"/>
          <w:szCs w:val="28"/>
        </w:rPr>
        <w:t xml:space="preserve"> jāņem vērā </w:t>
      </w:r>
      <w:r w:rsidR="009A7249">
        <w:rPr>
          <w:sz w:val="28"/>
          <w:szCs w:val="28"/>
        </w:rPr>
        <w:t xml:space="preserve">ES lauksaimniekiem paredzamais </w:t>
      </w:r>
      <w:r w:rsidR="00C376CA">
        <w:rPr>
          <w:sz w:val="28"/>
          <w:szCs w:val="28"/>
        </w:rPr>
        <w:t>potenciāl</w:t>
      </w:r>
      <w:r w:rsidR="009A7249">
        <w:rPr>
          <w:sz w:val="28"/>
          <w:szCs w:val="28"/>
        </w:rPr>
        <w:t>ais</w:t>
      </w:r>
      <w:r w:rsidR="00C376CA">
        <w:rPr>
          <w:sz w:val="28"/>
          <w:szCs w:val="28"/>
        </w:rPr>
        <w:t xml:space="preserve"> risk</w:t>
      </w:r>
      <w:r w:rsidR="009A7249">
        <w:rPr>
          <w:sz w:val="28"/>
          <w:szCs w:val="28"/>
        </w:rPr>
        <w:t>s</w:t>
      </w:r>
      <w:r w:rsidR="00C376CA">
        <w:rPr>
          <w:sz w:val="28"/>
          <w:szCs w:val="28"/>
        </w:rPr>
        <w:t>, ko nolīgums var radīt</w:t>
      </w:r>
      <w:r w:rsidR="009A7249">
        <w:rPr>
          <w:sz w:val="28"/>
          <w:szCs w:val="28"/>
        </w:rPr>
        <w:t>,</w:t>
      </w:r>
      <w:r w:rsidR="00C376CA">
        <w:rPr>
          <w:sz w:val="28"/>
          <w:szCs w:val="28"/>
        </w:rPr>
        <w:t xml:space="preserve"> un jā</w:t>
      </w:r>
      <w:r w:rsidR="009A7249">
        <w:rPr>
          <w:sz w:val="28"/>
          <w:szCs w:val="28"/>
        </w:rPr>
        <w:t>īsteno</w:t>
      </w:r>
      <w:r w:rsidR="00C376CA">
        <w:rPr>
          <w:sz w:val="28"/>
          <w:szCs w:val="28"/>
        </w:rPr>
        <w:t xml:space="preserve"> nepārtraukta </w:t>
      </w:r>
      <w:r w:rsidR="00C376CA">
        <w:rPr>
          <w:sz w:val="28"/>
          <w:szCs w:val="28"/>
        </w:rPr>
        <w:lastRenderedPageBreak/>
        <w:t xml:space="preserve">tirgus uzraudzība, jānodrošina </w:t>
      </w:r>
      <w:r w:rsidRPr="00AE047F" w:rsidR="00C376CA">
        <w:rPr>
          <w:i/>
          <w:sz w:val="28"/>
          <w:szCs w:val="28"/>
        </w:rPr>
        <w:t>SPS</w:t>
      </w:r>
      <w:r w:rsidR="00C376CA">
        <w:rPr>
          <w:sz w:val="28"/>
          <w:szCs w:val="28"/>
        </w:rPr>
        <w:t xml:space="preserve"> prasību kontrole un </w:t>
      </w:r>
      <w:r w:rsidRPr="00E97F41" w:rsidR="00C376CA">
        <w:rPr>
          <w:sz w:val="28"/>
          <w:szCs w:val="28"/>
        </w:rPr>
        <w:t xml:space="preserve">drošības klauzulas piemērošana </w:t>
      </w:r>
      <w:r w:rsidR="009A7249">
        <w:rPr>
          <w:sz w:val="28"/>
          <w:szCs w:val="28"/>
        </w:rPr>
        <w:t xml:space="preserve">pēc </w:t>
      </w:r>
      <w:r w:rsidRPr="00E97F41" w:rsidR="00C376CA">
        <w:rPr>
          <w:sz w:val="28"/>
          <w:szCs w:val="28"/>
        </w:rPr>
        <w:t>nepieciešamības.</w:t>
      </w:r>
    </w:p>
    <w:p w:rsidRPr="00750E3C" w:rsidR="00B408DF" w:rsidRDefault="00B408DF" w14:paraId="435AD617" w14:textId="6608D655">
      <w:pPr>
        <w:pStyle w:val="NormalWeb"/>
        <w:spacing w:before="0" w:beforeAutospacing="false" w:after="0" w:afterAutospacing="false"/>
        <w:ind w:firstLine="720"/>
        <w:jc w:val="both"/>
        <w:rPr>
          <w:color w:val="808080" w:themeColor="background1" w:themeShade="80"/>
          <w:sz w:val="28"/>
          <w:szCs w:val="28"/>
        </w:rPr>
      </w:pPr>
      <w:r>
        <w:rPr>
          <w:b/>
          <w:bCs/>
          <w:sz w:val="28"/>
          <w:szCs w:val="28"/>
        </w:rPr>
        <w:t>Attiecībā uz lauksaimniecības preču importu no Krievijas un Baltkrievijas</w:t>
      </w:r>
      <w:r w:rsidR="009A7249">
        <w:rPr>
          <w:sz w:val="28"/>
          <w:szCs w:val="28"/>
        </w:rPr>
        <w:t xml:space="preserve"> </w:t>
      </w:r>
      <w:r w:rsidRPr="00750E3C" w:rsidR="00750E3C">
        <w:rPr>
          <w:sz w:val="28"/>
          <w:szCs w:val="28"/>
        </w:rPr>
        <w:t>i</w:t>
      </w:r>
      <w:r w:rsidRPr="00750E3C">
        <w:rPr>
          <w:sz w:val="28"/>
          <w:szCs w:val="28"/>
        </w:rPr>
        <w:t>mporta uzskatāmā samazināšanās liecina par to, ka ES</w:t>
      </w:r>
      <w:r w:rsidR="009A7249">
        <w:rPr>
          <w:sz w:val="28"/>
          <w:szCs w:val="28"/>
        </w:rPr>
        <w:t> </w:t>
      </w:r>
      <w:r w:rsidRPr="00750E3C">
        <w:rPr>
          <w:sz w:val="28"/>
          <w:szCs w:val="28"/>
        </w:rPr>
        <w:t xml:space="preserve">paaugstinātie muitas tarifi pilda savu mērķi un to īstenošana ir ievērojami mazinājusi Latvijā līdzšinējo importu no Krievijas un Baltkrievijas. </w:t>
      </w:r>
    </w:p>
    <w:p w:rsidRPr="009A6CAB" w:rsidR="00B408DF" w:rsidP="00B408DF" w:rsidRDefault="00B408DF" w14:paraId="0ED40195" w14:textId="1D7EF719">
      <w:pPr>
        <w:ind w:firstLine="720"/>
        <w:jc w:val="both"/>
        <w:rPr>
          <w:sz w:val="28"/>
          <w:szCs w:val="28"/>
        </w:rPr>
      </w:pPr>
      <w:r w:rsidRPr="00B408DF">
        <w:rPr>
          <w:sz w:val="28"/>
          <w:szCs w:val="28"/>
        </w:rPr>
        <w:t>Tāpēc, lai</w:t>
      </w:r>
      <w:r w:rsidRPr="00B408DF">
        <w:rPr>
          <w:b/>
          <w:bCs/>
          <w:sz w:val="28"/>
          <w:szCs w:val="28"/>
        </w:rPr>
        <w:t xml:space="preserve"> </w:t>
      </w:r>
      <w:r w:rsidRPr="00B408DF">
        <w:rPr>
          <w:sz w:val="28"/>
          <w:szCs w:val="28"/>
        </w:rPr>
        <w:t>netiktu atbalstīta Krievijas spēja veikt karadarbību, Latvija uzskata, ka ir jāierobežo Krievijas un Baltkrievijas imports ES. Tādējādi Latvija uzskata, ka jāpaaugstina kopējie ES ievedmuitas tarifi šādiem Krievijas un Baltkrievijas produktiem:</w:t>
      </w:r>
      <w:r w:rsidRPr="00B408DF">
        <w:rPr>
          <w:b/>
          <w:bCs/>
          <w:sz w:val="28"/>
          <w:szCs w:val="28"/>
        </w:rPr>
        <w:t xml:space="preserve"> 1)</w:t>
      </w:r>
      <w:r w:rsidRPr="009A6CAB">
        <w:rPr>
          <w:b/>
          <w:bCs/>
          <w:sz w:val="28"/>
          <w:szCs w:val="28"/>
        </w:rPr>
        <w:t> ziv</w:t>
      </w:r>
      <w:r w:rsidR="009A7249">
        <w:rPr>
          <w:b/>
          <w:bCs/>
          <w:sz w:val="28"/>
          <w:szCs w:val="28"/>
        </w:rPr>
        <w:t>īm</w:t>
      </w:r>
      <w:r w:rsidRPr="009A6CAB">
        <w:rPr>
          <w:b/>
          <w:bCs/>
          <w:sz w:val="28"/>
          <w:szCs w:val="28"/>
        </w:rPr>
        <w:t xml:space="preserve"> (KN 03 grupas produktiem</w:t>
      </w:r>
      <w:r w:rsidR="009A7249">
        <w:rPr>
          <w:b/>
          <w:bCs/>
          <w:sz w:val="28"/>
          <w:szCs w:val="28"/>
        </w:rPr>
        <w:t>,</w:t>
      </w:r>
      <w:r w:rsidRPr="009A6CAB">
        <w:rPr>
          <w:b/>
          <w:bCs/>
          <w:sz w:val="28"/>
          <w:szCs w:val="28"/>
        </w:rPr>
        <w:t xml:space="preserve"> </w:t>
      </w:r>
      <w:r w:rsidRPr="009A6CAB">
        <w:rPr>
          <w:sz w:val="28"/>
          <w:szCs w:val="28"/>
        </w:rPr>
        <w:t xml:space="preserve">izņemot vēžveidīgos (KN 0306 grupas produkti), 2) </w:t>
      </w:r>
      <w:r w:rsidRPr="009A6CAB">
        <w:rPr>
          <w:b/>
          <w:bCs/>
          <w:sz w:val="28"/>
          <w:szCs w:val="28"/>
        </w:rPr>
        <w:t>dažādi</w:t>
      </w:r>
      <w:r w:rsidR="009A7249">
        <w:rPr>
          <w:b/>
          <w:bCs/>
          <w:sz w:val="28"/>
          <w:szCs w:val="28"/>
        </w:rPr>
        <w:t>em</w:t>
      </w:r>
      <w:r w:rsidRPr="009A6CAB">
        <w:rPr>
          <w:b/>
          <w:bCs/>
          <w:sz w:val="28"/>
          <w:szCs w:val="28"/>
        </w:rPr>
        <w:t xml:space="preserve"> izstrādājumi</w:t>
      </w:r>
      <w:r w:rsidR="009A7249">
        <w:rPr>
          <w:b/>
          <w:bCs/>
          <w:sz w:val="28"/>
          <w:szCs w:val="28"/>
        </w:rPr>
        <w:t>em</w:t>
      </w:r>
      <w:r w:rsidRPr="009A6CAB">
        <w:rPr>
          <w:b/>
          <w:bCs/>
          <w:sz w:val="28"/>
          <w:szCs w:val="28"/>
        </w:rPr>
        <w:t xml:space="preserve"> un gatav</w:t>
      </w:r>
      <w:r w:rsidR="009A7249">
        <w:rPr>
          <w:b/>
          <w:bCs/>
          <w:sz w:val="28"/>
          <w:szCs w:val="28"/>
        </w:rPr>
        <w:t>aj</w:t>
      </w:r>
      <w:r w:rsidRPr="009A6CAB">
        <w:rPr>
          <w:b/>
          <w:bCs/>
          <w:sz w:val="28"/>
          <w:szCs w:val="28"/>
        </w:rPr>
        <w:t>ie</w:t>
      </w:r>
      <w:r w:rsidR="009A7249">
        <w:rPr>
          <w:b/>
          <w:bCs/>
          <w:sz w:val="28"/>
          <w:szCs w:val="28"/>
        </w:rPr>
        <w:t>m</w:t>
      </w:r>
      <w:r w:rsidRPr="009A6CAB">
        <w:rPr>
          <w:b/>
          <w:bCs/>
          <w:sz w:val="28"/>
          <w:szCs w:val="28"/>
        </w:rPr>
        <w:t xml:space="preserve"> pārtikas produkti</w:t>
      </w:r>
      <w:r w:rsidR="009A7249">
        <w:rPr>
          <w:b/>
          <w:bCs/>
          <w:sz w:val="28"/>
          <w:szCs w:val="28"/>
        </w:rPr>
        <w:t>em</w:t>
      </w:r>
      <w:r w:rsidRPr="009A6CAB">
        <w:rPr>
          <w:b/>
          <w:bCs/>
          <w:sz w:val="28"/>
          <w:szCs w:val="28"/>
        </w:rPr>
        <w:t xml:space="preserve"> no graudaugiem (KN 19 un KN 11 grupas produktiem)</w:t>
      </w:r>
      <w:r w:rsidRPr="009A6CAB">
        <w:rPr>
          <w:sz w:val="28"/>
          <w:szCs w:val="28"/>
        </w:rPr>
        <w:t> – milti</w:t>
      </w:r>
      <w:r w:rsidR="009A7249">
        <w:rPr>
          <w:sz w:val="28"/>
          <w:szCs w:val="28"/>
        </w:rPr>
        <w:t>em</w:t>
      </w:r>
      <w:r w:rsidRPr="009A6CAB">
        <w:rPr>
          <w:sz w:val="28"/>
          <w:szCs w:val="28"/>
        </w:rPr>
        <w:t>, putraimi</w:t>
      </w:r>
      <w:r w:rsidR="009A7249">
        <w:rPr>
          <w:sz w:val="28"/>
          <w:szCs w:val="28"/>
        </w:rPr>
        <w:t>em</w:t>
      </w:r>
      <w:r w:rsidRPr="009A6CAB">
        <w:rPr>
          <w:sz w:val="28"/>
          <w:szCs w:val="28"/>
        </w:rPr>
        <w:t>, maizes izstrādājumi</w:t>
      </w:r>
      <w:r w:rsidR="009A7249">
        <w:rPr>
          <w:sz w:val="28"/>
          <w:szCs w:val="28"/>
        </w:rPr>
        <w:t>em</w:t>
      </w:r>
      <w:r w:rsidRPr="009A6CAB">
        <w:rPr>
          <w:sz w:val="28"/>
          <w:szCs w:val="28"/>
        </w:rPr>
        <w:t>, makaroni</w:t>
      </w:r>
      <w:r w:rsidR="009A7249">
        <w:rPr>
          <w:sz w:val="28"/>
          <w:szCs w:val="28"/>
        </w:rPr>
        <w:t>em</w:t>
      </w:r>
      <w:r w:rsidRPr="009A6CAB">
        <w:rPr>
          <w:sz w:val="28"/>
          <w:szCs w:val="28"/>
        </w:rPr>
        <w:t>, cepumi</w:t>
      </w:r>
      <w:r w:rsidR="009A7249">
        <w:rPr>
          <w:sz w:val="28"/>
          <w:szCs w:val="28"/>
        </w:rPr>
        <w:t>em</w:t>
      </w:r>
      <w:r w:rsidRPr="009A6CAB">
        <w:rPr>
          <w:sz w:val="28"/>
          <w:szCs w:val="28"/>
        </w:rPr>
        <w:t xml:space="preserve"> u. tml., 3) </w:t>
      </w:r>
      <w:r w:rsidRPr="009A6CAB">
        <w:rPr>
          <w:b/>
          <w:bCs/>
          <w:sz w:val="28"/>
          <w:szCs w:val="28"/>
        </w:rPr>
        <w:t>dārzeņi</w:t>
      </w:r>
      <w:r w:rsidR="009A7249">
        <w:rPr>
          <w:b/>
          <w:bCs/>
          <w:sz w:val="28"/>
          <w:szCs w:val="28"/>
        </w:rPr>
        <w:t>em</w:t>
      </w:r>
      <w:r w:rsidRPr="009A6CAB">
        <w:rPr>
          <w:b/>
          <w:bCs/>
          <w:sz w:val="28"/>
          <w:szCs w:val="28"/>
        </w:rPr>
        <w:t xml:space="preserve"> un augļi</w:t>
      </w:r>
      <w:r w:rsidR="009A7249">
        <w:rPr>
          <w:b/>
          <w:bCs/>
          <w:sz w:val="28"/>
          <w:szCs w:val="28"/>
        </w:rPr>
        <w:t>em</w:t>
      </w:r>
      <w:r w:rsidRPr="009A6CAB">
        <w:rPr>
          <w:b/>
          <w:bCs/>
          <w:sz w:val="28"/>
          <w:szCs w:val="28"/>
        </w:rPr>
        <w:t xml:space="preserve"> (KN 07 un KN 08 grupas produktiem), 4) pārstrādāti</w:t>
      </w:r>
      <w:r w:rsidR="009A7249">
        <w:rPr>
          <w:b/>
          <w:bCs/>
          <w:sz w:val="28"/>
          <w:szCs w:val="28"/>
        </w:rPr>
        <w:t>em</w:t>
      </w:r>
      <w:r w:rsidRPr="009A6CAB">
        <w:rPr>
          <w:b/>
          <w:bCs/>
          <w:sz w:val="28"/>
          <w:szCs w:val="28"/>
        </w:rPr>
        <w:t xml:space="preserve"> augļi</w:t>
      </w:r>
      <w:r w:rsidR="009A7249">
        <w:rPr>
          <w:b/>
          <w:bCs/>
          <w:sz w:val="28"/>
          <w:szCs w:val="28"/>
        </w:rPr>
        <w:t>em</w:t>
      </w:r>
      <w:r w:rsidRPr="009A6CAB">
        <w:rPr>
          <w:b/>
          <w:bCs/>
          <w:sz w:val="28"/>
          <w:szCs w:val="28"/>
        </w:rPr>
        <w:t xml:space="preserve"> un dārzeņi</w:t>
      </w:r>
      <w:r w:rsidR="009A7249">
        <w:rPr>
          <w:b/>
          <w:bCs/>
          <w:sz w:val="28"/>
          <w:szCs w:val="28"/>
        </w:rPr>
        <w:t>em</w:t>
      </w:r>
      <w:r w:rsidRPr="009A6CAB">
        <w:rPr>
          <w:b/>
          <w:bCs/>
          <w:sz w:val="28"/>
          <w:szCs w:val="28"/>
        </w:rPr>
        <w:t xml:space="preserve"> (KN 20 grupas produktiem), 5) cukura un kakao izstrādājumi</w:t>
      </w:r>
      <w:r w:rsidR="009A7249">
        <w:rPr>
          <w:b/>
          <w:bCs/>
          <w:sz w:val="28"/>
          <w:szCs w:val="28"/>
        </w:rPr>
        <w:t>em</w:t>
      </w:r>
      <w:r w:rsidRPr="009A6CAB">
        <w:rPr>
          <w:b/>
          <w:bCs/>
          <w:sz w:val="28"/>
          <w:szCs w:val="28"/>
        </w:rPr>
        <w:t xml:space="preserve"> (KN 17 un KN 18 grupas produktiem), 6) dažādi</w:t>
      </w:r>
      <w:r w:rsidR="009A7249">
        <w:rPr>
          <w:b/>
          <w:bCs/>
          <w:sz w:val="28"/>
          <w:szCs w:val="28"/>
        </w:rPr>
        <w:t>em</w:t>
      </w:r>
      <w:r w:rsidRPr="009A6CAB">
        <w:rPr>
          <w:b/>
          <w:bCs/>
          <w:sz w:val="28"/>
          <w:szCs w:val="28"/>
        </w:rPr>
        <w:t xml:space="preserve"> pārtikas produkti</w:t>
      </w:r>
      <w:r w:rsidR="009A7249">
        <w:rPr>
          <w:b/>
          <w:bCs/>
          <w:sz w:val="28"/>
          <w:szCs w:val="28"/>
        </w:rPr>
        <w:t>em</w:t>
      </w:r>
      <w:r w:rsidRPr="009A6CAB">
        <w:rPr>
          <w:b/>
          <w:bCs/>
          <w:sz w:val="28"/>
          <w:szCs w:val="28"/>
        </w:rPr>
        <w:t xml:space="preserve"> (KN 21 grupas produktiem)</w:t>
      </w:r>
      <w:r w:rsidRPr="009A6CAB">
        <w:rPr>
          <w:sz w:val="28"/>
          <w:szCs w:val="28"/>
        </w:rPr>
        <w:t>, starp kuriem ir dažādi izstrādājumi (uztura bagātinātāji, piedevas), mērces, kečupi, garšvielu maisījumi, sinepju pulveris, proteīna koncentrāti, cigoriņi u.c., 7) </w:t>
      </w:r>
      <w:r w:rsidRPr="009A6CAB">
        <w:rPr>
          <w:b/>
          <w:bCs/>
          <w:sz w:val="28"/>
          <w:szCs w:val="28"/>
        </w:rPr>
        <w:t>etilspirt</w:t>
      </w:r>
      <w:r w:rsidR="009A7249">
        <w:rPr>
          <w:b/>
          <w:bCs/>
          <w:sz w:val="28"/>
          <w:szCs w:val="28"/>
        </w:rPr>
        <w:t>am</w:t>
      </w:r>
      <w:r w:rsidRPr="009A6CAB">
        <w:rPr>
          <w:b/>
          <w:bCs/>
          <w:sz w:val="28"/>
          <w:szCs w:val="28"/>
        </w:rPr>
        <w:t xml:space="preserve"> un alu</w:t>
      </w:r>
      <w:r w:rsidR="009A7249">
        <w:rPr>
          <w:b/>
          <w:bCs/>
          <w:sz w:val="28"/>
          <w:szCs w:val="28"/>
        </w:rPr>
        <w:t>m</w:t>
      </w:r>
      <w:r w:rsidRPr="009A6CAB">
        <w:rPr>
          <w:b/>
          <w:bCs/>
          <w:sz w:val="28"/>
          <w:szCs w:val="28"/>
        </w:rPr>
        <w:t xml:space="preserve"> (KN 2207 un KN 2203 grupas produktiem), 8) atsevišķi</w:t>
      </w:r>
      <w:r w:rsidR="009A7249">
        <w:rPr>
          <w:b/>
          <w:bCs/>
          <w:sz w:val="28"/>
          <w:szCs w:val="28"/>
        </w:rPr>
        <w:t>em</w:t>
      </w:r>
      <w:r w:rsidRPr="009A6CAB">
        <w:rPr>
          <w:b/>
          <w:bCs/>
          <w:sz w:val="28"/>
          <w:szCs w:val="28"/>
        </w:rPr>
        <w:t xml:space="preserve"> KN 15. nodaļas produkti</w:t>
      </w:r>
      <w:r w:rsidR="009A7249">
        <w:rPr>
          <w:b/>
          <w:bCs/>
          <w:sz w:val="28"/>
          <w:szCs w:val="28"/>
        </w:rPr>
        <w:t>em</w:t>
      </w:r>
      <w:r w:rsidRPr="009A6CAB">
        <w:rPr>
          <w:b/>
          <w:bCs/>
          <w:sz w:val="28"/>
          <w:szCs w:val="28"/>
        </w:rPr>
        <w:t xml:space="preserve">, </w:t>
      </w:r>
      <w:r w:rsidR="009A7249">
        <w:rPr>
          <w:b/>
          <w:bCs/>
          <w:sz w:val="28"/>
          <w:szCs w:val="28"/>
        </w:rPr>
        <w:t>kas nav minē</w:t>
      </w:r>
      <w:r w:rsidRPr="009A6CAB">
        <w:rPr>
          <w:b/>
          <w:bCs/>
          <w:sz w:val="28"/>
          <w:szCs w:val="28"/>
        </w:rPr>
        <w:t xml:space="preserve">ti </w:t>
      </w:r>
      <w:r w:rsidR="009A7249">
        <w:rPr>
          <w:b/>
          <w:bCs/>
          <w:sz w:val="28"/>
          <w:szCs w:val="28"/>
        </w:rPr>
        <w:t>r</w:t>
      </w:r>
      <w:r w:rsidRPr="009A6CAB">
        <w:rPr>
          <w:b/>
          <w:bCs/>
          <w:sz w:val="28"/>
          <w:szCs w:val="28"/>
        </w:rPr>
        <w:t>egulā 2024/1652</w:t>
      </w:r>
      <w:r w:rsidR="009A7249">
        <w:rPr>
          <w:b/>
          <w:bCs/>
          <w:sz w:val="28"/>
          <w:szCs w:val="28"/>
        </w:rPr>
        <w:t>, –</w:t>
      </w:r>
      <w:r w:rsidRPr="009A6CAB">
        <w:rPr>
          <w:b/>
          <w:bCs/>
          <w:sz w:val="28"/>
          <w:szCs w:val="28"/>
        </w:rPr>
        <w:t xml:space="preserve"> </w:t>
      </w:r>
      <w:r w:rsidRPr="009A6CAB">
        <w:rPr>
          <w:sz w:val="28"/>
          <w:szCs w:val="28"/>
        </w:rPr>
        <w:t>produkti</w:t>
      </w:r>
      <w:r w:rsidR="009A7249">
        <w:rPr>
          <w:sz w:val="28"/>
          <w:szCs w:val="28"/>
        </w:rPr>
        <w:t>em</w:t>
      </w:r>
      <w:r w:rsidRPr="009A6CAB">
        <w:rPr>
          <w:sz w:val="28"/>
          <w:szCs w:val="28"/>
        </w:rPr>
        <w:t xml:space="preserve"> ar </w:t>
      </w:r>
      <w:r w:rsidRPr="009A6CAB">
        <w:rPr>
          <w:noProof/>
          <w:sz w:val="28"/>
          <w:szCs w:val="28"/>
        </w:rPr>
        <w:t>KN kodu 1517 90 91 (jaukt</w:t>
      </w:r>
      <w:r w:rsidR="009A7249">
        <w:rPr>
          <w:noProof/>
          <w:sz w:val="28"/>
          <w:szCs w:val="28"/>
        </w:rPr>
        <w:t>ām</w:t>
      </w:r>
      <w:r w:rsidRPr="009A6CAB">
        <w:rPr>
          <w:noProof/>
          <w:sz w:val="28"/>
          <w:szCs w:val="28"/>
        </w:rPr>
        <w:t xml:space="preserve"> negaistoš</w:t>
      </w:r>
      <w:r w:rsidR="009A7249">
        <w:rPr>
          <w:noProof/>
          <w:sz w:val="28"/>
          <w:szCs w:val="28"/>
        </w:rPr>
        <w:t>ām</w:t>
      </w:r>
      <w:r w:rsidRPr="009A6CAB">
        <w:rPr>
          <w:noProof/>
          <w:sz w:val="28"/>
          <w:szCs w:val="28"/>
        </w:rPr>
        <w:t xml:space="preserve"> augu eļļ</w:t>
      </w:r>
      <w:r w:rsidR="009A7249">
        <w:rPr>
          <w:noProof/>
          <w:sz w:val="28"/>
          <w:szCs w:val="28"/>
        </w:rPr>
        <w:t>ām</w:t>
      </w:r>
      <w:r w:rsidRPr="009A6CAB">
        <w:rPr>
          <w:noProof/>
          <w:sz w:val="28"/>
          <w:szCs w:val="28"/>
        </w:rPr>
        <w:t xml:space="preserve"> šķidruma veidā) un </w:t>
      </w:r>
      <w:r w:rsidRPr="009A6CAB">
        <w:rPr>
          <w:sz w:val="28"/>
          <w:szCs w:val="28"/>
        </w:rPr>
        <w:t>produkti</w:t>
      </w:r>
      <w:r w:rsidR="009A7249">
        <w:rPr>
          <w:sz w:val="28"/>
          <w:szCs w:val="28"/>
        </w:rPr>
        <w:t>em</w:t>
      </w:r>
      <w:r w:rsidRPr="009A6CAB">
        <w:rPr>
          <w:sz w:val="28"/>
          <w:szCs w:val="28"/>
        </w:rPr>
        <w:t xml:space="preserve"> </w:t>
      </w:r>
      <w:r w:rsidRPr="009A6CAB">
        <w:rPr>
          <w:noProof/>
          <w:sz w:val="28"/>
          <w:szCs w:val="28"/>
        </w:rPr>
        <w:t>KN preču pozīcij</w:t>
      </w:r>
      <w:r w:rsidR="009A7249">
        <w:rPr>
          <w:noProof/>
          <w:sz w:val="28"/>
          <w:szCs w:val="28"/>
        </w:rPr>
        <w:t>ā</w:t>
      </w:r>
      <w:r w:rsidRPr="009A6CAB">
        <w:rPr>
          <w:noProof/>
          <w:sz w:val="28"/>
          <w:szCs w:val="28"/>
        </w:rPr>
        <w:t xml:space="preserve"> 1522 (augu eļļu pārstrādes atliek</w:t>
      </w:r>
      <w:r w:rsidR="009A7249">
        <w:rPr>
          <w:noProof/>
          <w:sz w:val="28"/>
          <w:szCs w:val="28"/>
        </w:rPr>
        <w:t>ām</w:t>
      </w:r>
      <w:r w:rsidRPr="009A6CAB">
        <w:rPr>
          <w:noProof/>
          <w:sz w:val="28"/>
          <w:szCs w:val="28"/>
        </w:rPr>
        <w:t>)</w:t>
      </w:r>
      <w:r w:rsidR="009A7249">
        <w:rPr>
          <w:noProof/>
          <w:sz w:val="28"/>
          <w:szCs w:val="28"/>
        </w:rPr>
        <w:t>,</w:t>
      </w:r>
      <w:r w:rsidRPr="009A6CAB">
        <w:rPr>
          <w:noProof/>
          <w:sz w:val="28"/>
          <w:szCs w:val="28"/>
        </w:rPr>
        <w:t xml:space="preserve"> un 9) </w:t>
      </w:r>
      <w:r w:rsidRPr="009A6CAB">
        <w:rPr>
          <w:b/>
          <w:bCs/>
          <w:sz w:val="28"/>
          <w:szCs w:val="28"/>
        </w:rPr>
        <w:t>atsevišķi</w:t>
      </w:r>
      <w:r w:rsidR="009A7249">
        <w:rPr>
          <w:b/>
          <w:bCs/>
          <w:sz w:val="28"/>
          <w:szCs w:val="28"/>
        </w:rPr>
        <w:t>em</w:t>
      </w:r>
      <w:r w:rsidRPr="009A6CAB">
        <w:rPr>
          <w:b/>
          <w:bCs/>
          <w:sz w:val="28"/>
          <w:szCs w:val="28"/>
        </w:rPr>
        <w:t xml:space="preserve"> KN 12. nodaļas produkti</w:t>
      </w:r>
      <w:r w:rsidR="009A7249">
        <w:rPr>
          <w:b/>
          <w:bCs/>
          <w:sz w:val="28"/>
          <w:szCs w:val="28"/>
        </w:rPr>
        <w:t>em</w:t>
      </w:r>
      <w:r w:rsidRPr="009A6CAB">
        <w:rPr>
          <w:b/>
          <w:bCs/>
          <w:sz w:val="28"/>
          <w:szCs w:val="28"/>
        </w:rPr>
        <w:t xml:space="preserve">, </w:t>
      </w:r>
      <w:r w:rsidR="009A7249">
        <w:rPr>
          <w:b/>
          <w:bCs/>
          <w:sz w:val="28"/>
          <w:szCs w:val="28"/>
        </w:rPr>
        <w:t>kas nav minē</w:t>
      </w:r>
      <w:r w:rsidRPr="009A6CAB" w:rsidR="009A7249">
        <w:rPr>
          <w:b/>
          <w:bCs/>
          <w:sz w:val="28"/>
          <w:szCs w:val="28"/>
        </w:rPr>
        <w:t xml:space="preserve">ti </w:t>
      </w:r>
      <w:r w:rsidR="009A7249">
        <w:rPr>
          <w:b/>
          <w:bCs/>
          <w:sz w:val="28"/>
          <w:szCs w:val="28"/>
        </w:rPr>
        <w:t>r</w:t>
      </w:r>
      <w:r w:rsidRPr="009A6CAB">
        <w:rPr>
          <w:b/>
          <w:bCs/>
          <w:sz w:val="28"/>
          <w:szCs w:val="28"/>
        </w:rPr>
        <w:t>egulā 2024/1652</w:t>
      </w:r>
      <w:r w:rsidR="009A7249">
        <w:rPr>
          <w:sz w:val="28"/>
          <w:szCs w:val="28"/>
        </w:rPr>
        <w:t>, –</w:t>
      </w:r>
      <w:r w:rsidRPr="009A6CAB">
        <w:rPr>
          <w:sz w:val="28"/>
          <w:szCs w:val="28"/>
        </w:rPr>
        <w:t xml:space="preserve"> produkti</w:t>
      </w:r>
      <w:r w:rsidR="009A7249">
        <w:rPr>
          <w:sz w:val="28"/>
          <w:szCs w:val="28"/>
        </w:rPr>
        <w:t>em</w:t>
      </w:r>
      <w:r w:rsidRPr="009A6CAB">
        <w:rPr>
          <w:sz w:val="28"/>
          <w:szCs w:val="28"/>
        </w:rPr>
        <w:t xml:space="preserve"> ar KN kodu 1211 90 86 (augi</w:t>
      </w:r>
      <w:r w:rsidR="009A7249">
        <w:rPr>
          <w:sz w:val="28"/>
          <w:szCs w:val="28"/>
        </w:rPr>
        <w:t>em</w:t>
      </w:r>
      <w:r w:rsidRPr="009A6CAB">
        <w:rPr>
          <w:sz w:val="28"/>
          <w:szCs w:val="28"/>
        </w:rPr>
        <w:t xml:space="preserve"> vai augu daļ</w:t>
      </w:r>
      <w:r w:rsidR="009A7249">
        <w:rPr>
          <w:sz w:val="28"/>
          <w:szCs w:val="28"/>
        </w:rPr>
        <w:t>ām</w:t>
      </w:r>
      <w:r w:rsidRPr="009A6CAB">
        <w:rPr>
          <w:sz w:val="28"/>
          <w:szCs w:val="28"/>
        </w:rPr>
        <w:t xml:space="preserve"> (ieskaitot sēklas un augļus), ko izmanto galvenokārt parfimērijā, farmācijā vai insekticīdu un fungicīdu pagatavošanai un tamlīdzīgiem mērķiem).</w:t>
      </w:r>
    </w:p>
    <w:p w:rsidR="00B408DF" w:rsidP="00B408DF" w:rsidRDefault="00B408DF" w14:paraId="764D60B5" w14:textId="009D5351">
      <w:pPr>
        <w:ind w:firstLine="720"/>
        <w:jc w:val="both"/>
        <w:rPr>
          <w:sz w:val="28"/>
          <w:szCs w:val="28"/>
        </w:rPr>
      </w:pPr>
      <w:r w:rsidRPr="009A6CAB">
        <w:rPr>
          <w:b/>
          <w:bCs/>
          <w:sz w:val="28"/>
          <w:szCs w:val="28"/>
        </w:rPr>
        <w:t xml:space="preserve">Latvija uzskata, ka arī </w:t>
      </w:r>
      <w:r w:rsidR="009A7249">
        <w:rPr>
          <w:b/>
          <w:bCs/>
          <w:sz w:val="28"/>
          <w:szCs w:val="28"/>
        </w:rPr>
        <w:t>iepriekš</w:t>
      </w:r>
      <w:r w:rsidRPr="009A6CAB">
        <w:rPr>
          <w:b/>
          <w:bCs/>
          <w:sz w:val="28"/>
          <w:szCs w:val="28"/>
        </w:rPr>
        <w:t xml:space="preserve">minētajiem produktiem ir jāierosina jauni </w:t>
      </w:r>
      <w:r w:rsidR="009A7249">
        <w:rPr>
          <w:b/>
          <w:bCs/>
          <w:sz w:val="28"/>
          <w:szCs w:val="28"/>
        </w:rPr>
        <w:t>pietiekami augsti</w:t>
      </w:r>
      <w:r w:rsidRPr="009A6CAB" w:rsidR="009A7249">
        <w:rPr>
          <w:b/>
          <w:bCs/>
          <w:sz w:val="28"/>
          <w:szCs w:val="28"/>
        </w:rPr>
        <w:t xml:space="preserve"> </w:t>
      </w:r>
      <w:r w:rsidRPr="009A6CAB">
        <w:rPr>
          <w:b/>
          <w:bCs/>
          <w:sz w:val="28"/>
          <w:szCs w:val="28"/>
        </w:rPr>
        <w:t>ES ievedmuitas tarifi, lai apturētu vai ievērojami mazinātu pašreizējo importu.</w:t>
      </w:r>
      <w:r w:rsidRPr="00264D6E">
        <w:rPr>
          <w:sz w:val="28"/>
          <w:szCs w:val="28"/>
        </w:rPr>
        <w:t xml:space="preserve"> Latvija aicina Komisiju pēc iespējas drīzāk turpināt diskusijas ar dalībvalstīm un nākt klajā ar nākamo priekšlikumu par paaugstinātu kopējo muitas tarifu noteikšanu Krievijas un Baltkrievijas produktiem.</w:t>
      </w:r>
    </w:p>
    <w:p w:rsidRPr="00AE047F" w:rsidR="00B408DF" w:rsidP="00051110" w:rsidRDefault="00B408DF" w14:paraId="46F3505E" w14:textId="2BD8C00A">
      <w:pPr>
        <w:spacing w:before="120" w:after="120"/>
        <w:ind w:firstLine="567"/>
        <w:jc w:val="both"/>
        <w:rPr>
          <w:strike/>
          <w:sz w:val="28"/>
          <w:szCs w:val="28"/>
        </w:rPr>
      </w:pPr>
      <w:r w:rsidRPr="00264D6E">
        <w:rPr>
          <w:sz w:val="28"/>
          <w:szCs w:val="28"/>
        </w:rPr>
        <w:t xml:space="preserve">Papildus Latvija uzskata, ka vienlīdz svarīgi būtu, lai Komisija veiktu analīzi </w:t>
      </w:r>
      <w:r w:rsidRPr="00C44E87">
        <w:rPr>
          <w:sz w:val="28"/>
          <w:szCs w:val="28"/>
        </w:rPr>
        <w:t>par ES</w:t>
      </w:r>
      <w:r w:rsidRPr="00C44E87" w:rsidR="00AE047F">
        <w:rPr>
          <w:sz w:val="28"/>
          <w:szCs w:val="28"/>
        </w:rPr>
        <w:t xml:space="preserve"> tirgu</w:t>
      </w:r>
      <w:r w:rsidRPr="00C44E87">
        <w:rPr>
          <w:sz w:val="28"/>
          <w:szCs w:val="28"/>
        </w:rPr>
        <w:t xml:space="preserve"> kopumā, novērtē</w:t>
      </w:r>
      <w:r w:rsidRPr="00C44E87" w:rsidR="009A7249">
        <w:rPr>
          <w:sz w:val="28"/>
          <w:szCs w:val="28"/>
        </w:rPr>
        <w:t>jot</w:t>
      </w:r>
      <w:r w:rsidRPr="00C44E87">
        <w:rPr>
          <w:sz w:val="28"/>
          <w:szCs w:val="28"/>
        </w:rPr>
        <w:t xml:space="preserve"> paaugstināto muitas tarifu Krievijas un Baltkrievijas lauksaimniecības un pārtikas produktiem ietekmi</w:t>
      </w:r>
      <w:r w:rsidRPr="00C44E87" w:rsidR="00AE047F">
        <w:rPr>
          <w:sz w:val="28"/>
          <w:szCs w:val="28"/>
        </w:rPr>
        <w:t>.</w:t>
      </w:r>
      <w:r w:rsidRPr="00264D6E">
        <w:rPr>
          <w:sz w:val="28"/>
          <w:szCs w:val="28"/>
        </w:rPr>
        <w:t xml:space="preserve"> </w:t>
      </w:r>
    </w:p>
    <w:p w:rsidRPr="00264D6E" w:rsidR="00264D6E" w:rsidP="00264D6E" w:rsidRDefault="000B5F15" w14:paraId="289FE5DF" w14:textId="334E27D6">
      <w:pPr>
        <w:spacing w:before="120" w:after="120"/>
        <w:ind w:firstLine="567"/>
        <w:jc w:val="both"/>
        <w:rPr>
          <w:sz w:val="28"/>
          <w:szCs w:val="28"/>
        </w:rPr>
      </w:pPr>
      <w:r>
        <w:rPr>
          <w:sz w:val="28"/>
          <w:szCs w:val="28"/>
        </w:rPr>
        <w:t xml:space="preserve">Attiecībā uz pārējiem aktuālajiem jautājumiem </w:t>
      </w:r>
      <w:r w:rsidRPr="00264D6E" w:rsidR="00264D6E">
        <w:rPr>
          <w:sz w:val="28"/>
          <w:szCs w:val="28"/>
        </w:rPr>
        <w:t xml:space="preserve">Latvija pieņem zināšanai Komisijas sniegto informāciju. </w:t>
      </w:r>
    </w:p>
    <w:p w:rsidRPr="00264D6E" w:rsidR="00264D6E" w:rsidP="00264D6E" w:rsidRDefault="00264D6E" w14:paraId="194275A1" w14:textId="67BF89EF">
      <w:pPr>
        <w:spacing w:before="120" w:after="120"/>
        <w:ind w:firstLine="567"/>
        <w:jc w:val="both"/>
        <w:rPr>
          <w:sz w:val="28"/>
          <w:szCs w:val="28"/>
        </w:rPr>
      </w:pPr>
      <w:r w:rsidRPr="00264D6E">
        <w:rPr>
          <w:sz w:val="28"/>
          <w:szCs w:val="28"/>
        </w:rPr>
        <w:lastRenderedPageBreak/>
        <w:t xml:space="preserve">Brīvās tirdzniecības nolīgumu sarunu rezultātiem jābūt līdzsvarotiem, un ir jāņem vērā ES dalībvalstu ilgtermiņa intereses, tostarp lauksaimniecības sektorā. </w:t>
      </w:r>
    </w:p>
    <w:p w:rsidRPr="00264D6E" w:rsidR="00264D6E" w:rsidP="00264D6E" w:rsidRDefault="00264D6E" w14:paraId="25A75E42" w14:textId="77777777">
      <w:pPr>
        <w:spacing w:before="120" w:after="120"/>
        <w:ind w:firstLine="567"/>
        <w:jc w:val="both"/>
        <w:rPr>
          <w:sz w:val="28"/>
          <w:szCs w:val="28"/>
        </w:rPr>
      </w:pPr>
      <w:r w:rsidRPr="00264D6E">
        <w:rPr>
          <w:sz w:val="28"/>
          <w:szCs w:val="28"/>
        </w:rPr>
        <w:t>ES ir jāturpina atvērtas un ambiciozas tirdzniecības politikas īstenošana. Savstarpēji izdevīga un atbildīga tirdzniecība ir svarīga, lai nodrošinātu pieeju kritiskām izejvielām un ES produktu noieta tirgiem. Vienlaikus ES jāspēj efektīvi reaģēt uz strauji mainīgo ģeopolitisko un ekonomisko realitāti, koncentrējot spēkus uz konkurētspējas veicināšanu, daudzpusējās un divpusējās partnerības spēcināšanu, kā arī piegādes ķēžu drošību un noturību.</w:t>
      </w:r>
    </w:p>
    <w:p w:rsidRPr="00264D6E" w:rsidR="00264D6E" w:rsidP="00264D6E" w:rsidRDefault="00264D6E" w14:paraId="20D7C95E" w14:textId="63783A5F">
      <w:pPr>
        <w:spacing w:before="120" w:after="120"/>
        <w:ind w:firstLine="567"/>
        <w:jc w:val="both"/>
        <w:rPr>
          <w:sz w:val="28"/>
          <w:szCs w:val="28"/>
        </w:rPr>
      </w:pPr>
      <w:r w:rsidRPr="00264D6E">
        <w:rPr>
          <w:sz w:val="28"/>
          <w:szCs w:val="28"/>
        </w:rPr>
        <w:t>Jaunu prasību uzlikšana jāizvirza pārdomāti un izsvērti, izvērtējot to radīto apgrūtinājumu samērību ar reāliem sagaidāmiem ieguvumiem. Jaunu prasību ieviešana palielina ražošanas izmaksas, sadārdzinot gala produkciju un pasliktinot ES ražotāju konkurētspēju salīdzinājumā ar trešo valstu ražotājiem ne tikai eksporta tirgos, bet arī ES vietējā tirgū.</w:t>
      </w:r>
    </w:p>
    <w:p w:rsidRPr="00264D6E" w:rsidR="00264D6E" w:rsidP="00264D6E" w:rsidRDefault="00264D6E" w14:paraId="015EB592" w14:textId="367C6DE1">
      <w:pPr>
        <w:pStyle w:val="NormalWeb"/>
        <w:spacing w:before="0" w:beforeAutospacing="false" w:after="0" w:afterAutospacing="false"/>
        <w:ind w:firstLine="567"/>
        <w:jc w:val="both"/>
        <w:rPr>
          <w:rFonts w:eastAsiaTheme="minorHAnsi"/>
          <w:sz w:val="28"/>
          <w:szCs w:val="28"/>
          <w:lang w:eastAsia="en-US"/>
        </w:rPr>
      </w:pPr>
      <w:r w:rsidRPr="00264D6E">
        <w:rPr>
          <w:rFonts w:eastAsiaTheme="minorHAnsi"/>
          <w:sz w:val="28"/>
          <w:szCs w:val="28"/>
          <w:lang w:eastAsia="en-US"/>
        </w:rPr>
        <w:t xml:space="preserve">Krievijas karš pret Ukrainu, kas ilgst jau </w:t>
      </w:r>
      <w:r w:rsidR="009A7249">
        <w:rPr>
          <w:rFonts w:eastAsiaTheme="minorHAnsi"/>
          <w:sz w:val="28"/>
          <w:szCs w:val="28"/>
          <w:lang w:eastAsia="en-US"/>
        </w:rPr>
        <w:t>gandrīz</w:t>
      </w:r>
      <w:r w:rsidRPr="00264D6E">
        <w:rPr>
          <w:rFonts w:eastAsiaTheme="minorHAnsi"/>
          <w:sz w:val="28"/>
          <w:szCs w:val="28"/>
          <w:lang w:eastAsia="en-US"/>
        </w:rPr>
        <w:t xml:space="preserve"> </w:t>
      </w:r>
      <w:r w:rsidR="009A7249">
        <w:rPr>
          <w:rFonts w:eastAsiaTheme="minorHAnsi"/>
          <w:sz w:val="28"/>
          <w:szCs w:val="28"/>
          <w:lang w:eastAsia="en-US"/>
        </w:rPr>
        <w:t>trīs</w:t>
      </w:r>
      <w:r w:rsidRPr="00264D6E">
        <w:rPr>
          <w:rFonts w:eastAsiaTheme="minorHAnsi"/>
          <w:sz w:val="28"/>
          <w:szCs w:val="28"/>
          <w:lang w:eastAsia="en-US"/>
        </w:rPr>
        <w:t xml:space="preserve"> gadus, ir būtiski ietekmējis Ukrainas drošības situāciju un radījis nepieredzētus zaudējumus Ukrainas ekonomikai, smagi skarot Ukrainas lauksaimniecības nozari, jo ir iznīcināta liela lauksaimniecības zemes platība, bloķēti svarīgi eksporta ceļi un bojāta infrastruktūra. Nepieciešams arī turpmāk sniegt Ukrainai visaptverošu atbalstu, tostarp izmantojot ES tirdzniecības instrumentus un tādā veidā veicinot Ukrainas ekonomikas atveseļošanos. Tas ļaus Ukrainai pašai ar savas produkcijas eksportu pelnīt un segt valsts izdevumus. Tomēr, tā kā Komisija gatavojas ES–Ukrainas Asociācijas nolīguma 29. panta sarunām par turpmāko ES un Ukrainas tirdzniecības liberalizāciju pēc 2025. gada 5. jūnija un no ES puses sarunu centrā būs lauksaimniecības produkti, Latvija vērš uzmanību uz to, ka arī šo sarunu rezultāts nozarē var izvērsties par kritiskām problēmām. Tāpēc pirms šo sarunu vešanas Komisijai ir nepieciešams veikt padziļinātu situācijas analīzi un ietekmes novērtējumu. </w:t>
      </w:r>
    </w:p>
    <w:p w:rsidR="00264D6E" w:rsidP="00264D6E" w:rsidRDefault="00264D6E" w14:paraId="29685F1B" w14:textId="77777777">
      <w:pPr>
        <w:ind w:firstLine="567"/>
        <w:jc w:val="both"/>
        <w:rPr>
          <w:sz w:val="28"/>
          <w:szCs w:val="28"/>
        </w:rPr>
      </w:pPr>
      <w:r w:rsidRPr="00264D6E">
        <w:rPr>
          <w:sz w:val="28"/>
          <w:szCs w:val="28"/>
        </w:rPr>
        <w:t xml:space="preserve">Latvija arī uzskata, ka notikumi pasaules mērogā kopā ar klimatisko apstākļu radītajām problēmām ir jāskata padziļināti gan saistībā ar ES lauksaimniecības un pārtikas produktu ražotāju </w:t>
      </w:r>
      <w:proofErr w:type="spellStart"/>
      <w:r w:rsidRPr="00264D6E">
        <w:rPr>
          <w:sz w:val="28"/>
          <w:szCs w:val="28"/>
        </w:rPr>
        <w:t>izturētspējas</w:t>
      </w:r>
      <w:proofErr w:type="spellEnd"/>
      <w:r w:rsidRPr="00264D6E">
        <w:rPr>
          <w:sz w:val="28"/>
          <w:szCs w:val="28"/>
        </w:rPr>
        <w:t>, gan ilgtspējīgas ražošanas nodrošināšanu, kā arī ir jābūt sasaistei ar ES kopējo tirdzniecības politiku. Ir svarīgi, lai ES kopējā tirdzniecības politika atbalsta KLP mērķus jaunajos tirgus apstākļos, neveicinot konkurences saasināšanos lauksaimniecības un pārtikas nozarē.</w:t>
      </w:r>
    </w:p>
    <w:p w:rsidR="00652C11" w:rsidP="00264D6E" w:rsidRDefault="00652C11" w14:paraId="5FE65A70" w14:textId="6696782C">
      <w:pPr>
        <w:ind w:firstLine="567"/>
        <w:jc w:val="both"/>
        <w:rPr>
          <w:sz w:val="28"/>
          <w:szCs w:val="28"/>
        </w:rPr>
      </w:pPr>
      <w:r>
        <w:rPr>
          <w:sz w:val="28"/>
          <w:szCs w:val="28"/>
        </w:rPr>
        <w:t>Prezidentūra ir sagatavojusi arī divus jautājumus ministru diskusijām</w:t>
      </w:r>
      <w:r w:rsidR="001F6F4F">
        <w:rPr>
          <w:sz w:val="28"/>
          <w:szCs w:val="28"/>
        </w:rPr>
        <w:t>.</w:t>
      </w:r>
    </w:p>
    <w:p w:rsidRPr="00652C11" w:rsidR="00652C11" w:rsidP="00652C11" w:rsidRDefault="00652C11" w14:paraId="5456F99C" w14:textId="358D1F67">
      <w:pPr>
        <w:pStyle w:val="ListParagraph"/>
        <w:numPr>
          <w:ilvl w:val="0"/>
          <w:numId w:val="28"/>
        </w:numPr>
        <w:spacing w:after="0" w:line="240" w:lineRule="auto"/>
        <w:ind w:left="0" w:firstLine="426"/>
        <w:contextualSpacing w:val="false"/>
        <w:jc w:val="both"/>
        <w:rPr>
          <w:rFonts w:ascii="Times New Roman" w:hAnsi="Times New Roman"/>
          <w:sz w:val="28"/>
          <w:szCs w:val="28"/>
        </w:rPr>
      </w:pPr>
      <w:bookmarkStart w:id="26" w:name="OLE_LINK39"/>
      <w:r w:rsidRPr="00652C11">
        <w:rPr>
          <w:rFonts w:ascii="Times New Roman" w:hAnsi="Times New Roman"/>
          <w:i/>
          <w:iCs/>
          <w:sz w:val="28"/>
          <w:szCs w:val="28"/>
        </w:rPr>
        <w:t xml:space="preserve">Kādu papildu analītisko darbu papildus līdz šim veiktajam varētu veikt tirdzniecības nolīgumu jomā? Vai Komisijai būtu lietderīgi sagatavot pētījumu, kas sniegtu detalizētu un vienlaikus globālu (kumulatīvu) priekšstatu par tarifu preferencēm, ko ES piešķīrusi </w:t>
      </w:r>
      <w:proofErr w:type="spellStart"/>
      <w:r w:rsidRPr="00652C11">
        <w:rPr>
          <w:rFonts w:ascii="Times New Roman" w:hAnsi="Times New Roman"/>
          <w:i/>
          <w:iCs/>
          <w:sz w:val="28"/>
          <w:szCs w:val="28"/>
        </w:rPr>
        <w:t>treš</w:t>
      </w:r>
      <w:r w:rsidR="009A7249">
        <w:rPr>
          <w:rFonts w:ascii="Times New Roman" w:hAnsi="Times New Roman"/>
          <w:i/>
          <w:iCs/>
          <w:sz w:val="28"/>
          <w:szCs w:val="28"/>
          <w:lang w:val="lv-LV"/>
        </w:rPr>
        <w:t>aj</w:t>
      </w:r>
      <w:r w:rsidRPr="00652C11">
        <w:rPr>
          <w:rFonts w:ascii="Times New Roman" w:hAnsi="Times New Roman"/>
          <w:i/>
          <w:iCs/>
          <w:sz w:val="28"/>
          <w:szCs w:val="28"/>
        </w:rPr>
        <w:t>ām</w:t>
      </w:r>
      <w:proofErr w:type="spellEnd"/>
      <w:r w:rsidRPr="00652C11">
        <w:rPr>
          <w:rFonts w:ascii="Times New Roman" w:hAnsi="Times New Roman"/>
          <w:i/>
          <w:iCs/>
          <w:sz w:val="28"/>
          <w:szCs w:val="28"/>
        </w:rPr>
        <w:t xml:space="preserve"> valstīm, ņemot vērā ES ražošanu un </w:t>
      </w:r>
      <w:r w:rsidRPr="00652C11">
        <w:rPr>
          <w:rFonts w:ascii="Times New Roman" w:hAnsi="Times New Roman"/>
          <w:i/>
          <w:iCs/>
          <w:sz w:val="28"/>
          <w:szCs w:val="28"/>
        </w:rPr>
        <w:lastRenderedPageBreak/>
        <w:t>patēriņu jutīgās lauksaimniecības tirgus nozarēs? Kādi kompensācijas pasākumi būtu piemēroti, lai mazinātu kumulatīvās ietekmes iespējamo negatīvo ietekmi uz ES lauksaimniecības produktu ražotājiem?</w:t>
      </w:r>
      <w:r w:rsidRPr="00652C11">
        <w:rPr>
          <w:rFonts w:ascii="Times New Roman" w:hAnsi="Times New Roman"/>
          <w:sz w:val="28"/>
          <w:szCs w:val="28"/>
        </w:rPr>
        <w:t xml:space="preserve"> </w:t>
      </w:r>
    </w:p>
    <w:p w:rsidR="00652C11" w:rsidP="00652C11" w:rsidRDefault="00652C11" w14:paraId="27B2C47E" w14:textId="6532B5A7">
      <w:pPr>
        <w:spacing w:before="120"/>
        <w:ind w:firstLine="567"/>
        <w:jc w:val="both"/>
        <w:rPr>
          <w:sz w:val="28"/>
          <w:szCs w:val="28"/>
        </w:rPr>
      </w:pPr>
      <w:r w:rsidRPr="001C55F9">
        <w:rPr>
          <w:b/>
          <w:bCs/>
          <w:sz w:val="28"/>
          <w:szCs w:val="28"/>
        </w:rPr>
        <w:t>Latvija atbalsta šāda pētījuma sagatavošanu</w:t>
      </w:r>
      <w:r>
        <w:rPr>
          <w:sz w:val="28"/>
          <w:szCs w:val="28"/>
        </w:rPr>
        <w:t xml:space="preserve">, turklāt aicinām šādā pētījumā </w:t>
      </w:r>
      <w:r w:rsidRPr="001C55F9">
        <w:rPr>
          <w:b/>
          <w:bCs/>
          <w:sz w:val="28"/>
          <w:szCs w:val="28"/>
        </w:rPr>
        <w:t>padziļināti vērtēt ES un trešo valstu atšķirīgo ražošanas standartu un nosacījumu piemērošanas ietekmi un ES lauksaimniecības un pārtikas produktu ražotājiem</w:t>
      </w:r>
      <w:r>
        <w:rPr>
          <w:sz w:val="28"/>
          <w:szCs w:val="28"/>
        </w:rPr>
        <w:t xml:space="preserve">. Papildus pētījumā būtu lietderīgi ietvert ne tikai jau piešķirto ES preferenču analīzi, bet </w:t>
      </w:r>
      <w:r w:rsidRPr="0094332F">
        <w:rPr>
          <w:b/>
          <w:bCs/>
          <w:sz w:val="28"/>
          <w:szCs w:val="28"/>
        </w:rPr>
        <w:t>arī plānoto</w:t>
      </w:r>
      <w:r>
        <w:rPr>
          <w:sz w:val="28"/>
          <w:szCs w:val="28"/>
        </w:rPr>
        <w:t xml:space="preserve"> preferenču analīzi (ES</w:t>
      </w:r>
      <w:r w:rsidR="009A7249">
        <w:rPr>
          <w:sz w:val="28"/>
          <w:szCs w:val="28"/>
        </w:rPr>
        <w:t>–</w:t>
      </w:r>
      <w:r>
        <w:rPr>
          <w:sz w:val="28"/>
          <w:szCs w:val="28"/>
        </w:rPr>
        <w:t xml:space="preserve">Ukrainas tirdzniecībā pēc 2025. gada jūnija), kā arī </w:t>
      </w:r>
      <w:r w:rsidRPr="006262F8">
        <w:rPr>
          <w:b/>
          <w:bCs/>
          <w:sz w:val="28"/>
          <w:szCs w:val="28"/>
        </w:rPr>
        <w:t xml:space="preserve">ES </w:t>
      </w:r>
      <w:r w:rsidRPr="00114BF9">
        <w:rPr>
          <w:b/>
          <w:bCs/>
          <w:sz w:val="28"/>
          <w:szCs w:val="28"/>
        </w:rPr>
        <w:t>j</w:t>
      </w:r>
      <w:r w:rsidRPr="00114BF9" w:rsidDel="0019462C">
        <w:rPr>
          <w:b/>
          <w:bCs/>
          <w:sz w:val="28"/>
          <w:szCs w:val="28"/>
        </w:rPr>
        <w:t xml:space="preserve">aunu prasību </w:t>
      </w:r>
      <w:r w:rsidRPr="00114BF9">
        <w:rPr>
          <w:b/>
          <w:bCs/>
          <w:sz w:val="28"/>
          <w:szCs w:val="28"/>
        </w:rPr>
        <w:t>ietekmi</w:t>
      </w:r>
      <w:r w:rsidRPr="00114BF9" w:rsidDel="0019462C">
        <w:rPr>
          <w:b/>
          <w:bCs/>
          <w:sz w:val="28"/>
          <w:szCs w:val="28"/>
        </w:rPr>
        <w:t>, piemēram, pašreizēj</w:t>
      </w:r>
      <w:r w:rsidR="009A7249">
        <w:rPr>
          <w:b/>
          <w:bCs/>
          <w:sz w:val="28"/>
          <w:szCs w:val="28"/>
        </w:rPr>
        <w:t>o</w:t>
      </w:r>
      <w:r w:rsidRPr="00114BF9" w:rsidDel="0019462C">
        <w:rPr>
          <w:b/>
          <w:bCs/>
          <w:sz w:val="28"/>
          <w:szCs w:val="28"/>
        </w:rPr>
        <w:t xml:space="preserve"> atmežošanas regulējum</w:t>
      </w:r>
      <w:r w:rsidR="009A7249">
        <w:rPr>
          <w:b/>
          <w:bCs/>
          <w:sz w:val="28"/>
          <w:szCs w:val="28"/>
        </w:rPr>
        <w:t>u.</w:t>
      </w:r>
    </w:p>
    <w:p w:rsidRPr="00264D6E" w:rsidR="00652C11" w:rsidP="00652C11" w:rsidRDefault="00652C11" w14:paraId="1028E20E" w14:textId="77777777">
      <w:pPr>
        <w:spacing w:after="120"/>
        <w:ind w:firstLine="567"/>
        <w:jc w:val="both"/>
        <w:rPr>
          <w:sz w:val="28"/>
          <w:szCs w:val="28"/>
        </w:rPr>
      </w:pPr>
      <w:r w:rsidRPr="00264D6E">
        <w:rPr>
          <w:sz w:val="28"/>
          <w:szCs w:val="28"/>
        </w:rPr>
        <w:t>Vienlaikus nepieciešams sniegt mērķtiecīgu atbalstu tām nozarēm, kuras īsteno un ievieš stingros ES ražošanas standartus, lai tādā veidā palīdzētu tām konkurēt pasaules tirgū. Tas ietver finansiālu atbalstu, apmācību un piekļuvi jaunām tehnoloģijām.</w:t>
      </w:r>
    </w:p>
    <w:p w:rsidRPr="00652C11" w:rsidR="00652C11" w:rsidP="00652C11" w:rsidRDefault="00652C11" w14:paraId="0B74E31E" w14:textId="38CDE4FA">
      <w:pPr>
        <w:pStyle w:val="ListParagraph"/>
        <w:numPr>
          <w:ilvl w:val="0"/>
          <w:numId w:val="28"/>
        </w:numPr>
        <w:tabs>
          <w:tab w:val="left" w:pos="851"/>
        </w:tabs>
        <w:spacing w:after="0" w:line="240" w:lineRule="auto"/>
        <w:ind w:left="0" w:firstLine="567"/>
        <w:contextualSpacing w:val="false"/>
        <w:jc w:val="both"/>
        <w:rPr>
          <w:rFonts w:ascii="Times New Roman" w:hAnsi="Times New Roman"/>
          <w:sz w:val="28"/>
          <w:szCs w:val="28"/>
        </w:rPr>
      </w:pPr>
      <w:r w:rsidRPr="00652C11">
        <w:rPr>
          <w:rFonts w:ascii="Times New Roman" w:hAnsi="Times New Roman"/>
          <w:i/>
          <w:iCs/>
          <w:sz w:val="28"/>
          <w:szCs w:val="28"/>
        </w:rPr>
        <w:t xml:space="preserve">Kurus ar tarifiem nesaistītos šķēršļus </w:t>
      </w:r>
      <w:proofErr w:type="spellStart"/>
      <w:r w:rsidRPr="00652C11">
        <w:rPr>
          <w:rFonts w:ascii="Times New Roman" w:hAnsi="Times New Roman"/>
          <w:i/>
          <w:iCs/>
          <w:sz w:val="28"/>
          <w:szCs w:val="28"/>
        </w:rPr>
        <w:t>treš</w:t>
      </w:r>
      <w:r w:rsidR="009A7249">
        <w:rPr>
          <w:rFonts w:ascii="Times New Roman" w:hAnsi="Times New Roman"/>
          <w:i/>
          <w:iCs/>
          <w:sz w:val="28"/>
          <w:szCs w:val="28"/>
          <w:lang w:val="lv-LV"/>
        </w:rPr>
        <w:t>aj</w:t>
      </w:r>
      <w:r w:rsidRPr="00652C11">
        <w:rPr>
          <w:rFonts w:ascii="Times New Roman" w:hAnsi="Times New Roman"/>
          <w:i/>
          <w:iCs/>
          <w:sz w:val="28"/>
          <w:szCs w:val="28"/>
        </w:rPr>
        <w:t>ās</w:t>
      </w:r>
      <w:proofErr w:type="spellEnd"/>
      <w:r w:rsidRPr="00652C11">
        <w:rPr>
          <w:rFonts w:ascii="Times New Roman" w:hAnsi="Times New Roman"/>
          <w:i/>
          <w:iCs/>
          <w:sz w:val="28"/>
          <w:szCs w:val="28"/>
        </w:rPr>
        <w:t xml:space="preserve"> valstīs var uzskatīt par visvairāk apgrūtinošiem un ierobežojošiem attiecībā uz ES lauksaimniecības produktu eksportu? Kādas metodes varētu uzskatīt par iespējami efektīvām, lai novērstu vai samazinātu šos šķēršļus, piemēram, </w:t>
      </w:r>
      <w:bookmarkStart w:id="27" w:name="OLE_LINK34"/>
      <w:r w:rsidRPr="00652C11">
        <w:rPr>
          <w:rFonts w:ascii="Times New Roman" w:hAnsi="Times New Roman"/>
          <w:i/>
          <w:iCs/>
          <w:sz w:val="28"/>
          <w:szCs w:val="28"/>
        </w:rPr>
        <w:t>brīvās tirdzniecības nolīgumu sanitāro un fitosanitāro nodaļu noteikumu pastiprināšana</w:t>
      </w:r>
      <w:bookmarkEnd w:id="27"/>
      <w:r w:rsidRPr="00652C11">
        <w:rPr>
          <w:rFonts w:ascii="Times New Roman" w:hAnsi="Times New Roman"/>
          <w:i/>
          <w:iCs/>
          <w:sz w:val="28"/>
          <w:szCs w:val="28"/>
        </w:rPr>
        <w:t>, strīdu izšķiršanas procedūru paātrināšana PTO vai divpusējos nolīgumos?</w:t>
      </w:r>
    </w:p>
    <w:p w:rsidRPr="00264D6E" w:rsidR="00652C11" w:rsidP="00652C11" w:rsidRDefault="00652C11" w14:paraId="1E39B9F0" w14:textId="321D7A20">
      <w:pPr>
        <w:spacing w:before="120" w:after="120"/>
        <w:ind w:firstLine="567"/>
        <w:jc w:val="both"/>
        <w:rPr>
          <w:sz w:val="28"/>
          <w:szCs w:val="28"/>
        </w:rPr>
      </w:pPr>
      <w:r w:rsidRPr="00264D6E">
        <w:rPr>
          <w:sz w:val="28"/>
          <w:szCs w:val="28"/>
        </w:rPr>
        <w:t>Latvija novērtē Komisijas centienus slēgt jaunus vai modernizēt esošos ES</w:t>
      </w:r>
      <w:r w:rsidR="009A7249">
        <w:rPr>
          <w:sz w:val="28"/>
          <w:szCs w:val="28"/>
        </w:rPr>
        <w:t> </w:t>
      </w:r>
      <w:r w:rsidRPr="00264D6E">
        <w:rPr>
          <w:sz w:val="28"/>
          <w:szCs w:val="28"/>
        </w:rPr>
        <w:t>brīvās tirdzniecības nolīgumus, lai ES eksportētājiem dotu plašākas eksporta iespējas trešajās valstīs, nodrošinot tiesisko noteiktību un atvieglojot administratīvos procesus uzņēmējdarbībai partnervalstīs.</w:t>
      </w:r>
      <w:r>
        <w:rPr>
          <w:sz w:val="28"/>
          <w:szCs w:val="28"/>
        </w:rPr>
        <w:t xml:space="preserve"> Latvija uzskata, ka šādi divpusēj</w:t>
      </w:r>
      <w:r w:rsidR="009A7249">
        <w:rPr>
          <w:sz w:val="28"/>
          <w:szCs w:val="28"/>
        </w:rPr>
        <w:t>ā</w:t>
      </w:r>
      <w:r>
        <w:rPr>
          <w:sz w:val="28"/>
          <w:szCs w:val="28"/>
        </w:rPr>
        <w:t xml:space="preserve"> dialog</w:t>
      </w:r>
      <w:r w:rsidR="009A7249">
        <w:rPr>
          <w:sz w:val="28"/>
          <w:szCs w:val="28"/>
        </w:rPr>
        <w:t>ā</w:t>
      </w:r>
      <w:r>
        <w:rPr>
          <w:sz w:val="28"/>
          <w:szCs w:val="28"/>
        </w:rPr>
        <w:t xml:space="preserve"> rasti risinājumu varētu būt efektīvāki, jo diemžēl PTO nodrošinātā strīdu izšķiršanas procedūra ir </w:t>
      </w:r>
      <w:r w:rsidR="009A7249">
        <w:rPr>
          <w:sz w:val="28"/>
          <w:szCs w:val="28"/>
        </w:rPr>
        <w:t>izrādījusies</w:t>
      </w:r>
      <w:r>
        <w:rPr>
          <w:sz w:val="28"/>
          <w:szCs w:val="28"/>
        </w:rPr>
        <w:t xml:space="preserve"> ļoti ilgstoša un smagnēja. </w:t>
      </w:r>
    </w:p>
    <w:bookmarkEnd w:id="26"/>
    <w:p w:rsidRPr="00D9068E" w:rsidR="00944822" w:rsidP="002F2CB7" w:rsidRDefault="00944822" w14:paraId="0480E613" w14:textId="77777777">
      <w:pPr>
        <w:jc w:val="both"/>
        <w:rPr>
          <w:sz w:val="28"/>
          <w:szCs w:val="28"/>
        </w:rPr>
      </w:pPr>
    </w:p>
    <w:p w:rsidR="00B05D7A" w:rsidP="00B05D7A" w:rsidRDefault="00B05D7A" w14:paraId="3DAA1DA7" w14:textId="66536D9D">
      <w:pPr>
        <w:ind w:firstLine="567"/>
        <w:jc w:val="both"/>
        <w:rPr>
          <w:rFonts w:eastAsia="Calibri"/>
          <w:b/>
          <w:iCs/>
          <w:noProof/>
          <w:sz w:val="28"/>
          <w:szCs w:val="28"/>
        </w:rPr>
      </w:pPr>
      <w:bookmarkStart w:id="28" w:name="OLE_LINK13"/>
      <w:bookmarkEnd w:id="16"/>
      <w:r w:rsidRPr="00062FA2">
        <w:rPr>
          <w:rFonts w:eastAsia="Calibri"/>
          <w:b/>
          <w:iCs/>
          <w:noProof/>
          <w:sz w:val="28"/>
          <w:szCs w:val="28"/>
        </w:rPr>
        <w:t xml:space="preserve">Darba kārtības </w:t>
      </w:r>
      <w:r>
        <w:rPr>
          <w:rFonts w:eastAsia="Calibri"/>
          <w:b/>
          <w:iCs/>
          <w:noProof/>
          <w:sz w:val="28"/>
          <w:szCs w:val="28"/>
          <w:u w:val="single"/>
        </w:rPr>
        <w:t>5</w:t>
      </w:r>
      <w:r w:rsidRPr="00062FA2">
        <w:rPr>
          <w:rFonts w:eastAsia="Calibri"/>
          <w:b/>
          <w:iCs/>
          <w:noProof/>
          <w:sz w:val="28"/>
          <w:szCs w:val="28"/>
          <w:u w:val="single"/>
        </w:rPr>
        <w:t>. punkts</w:t>
      </w:r>
      <w:r w:rsidRPr="00062FA2">
        <w:rPr>
          <w:rFonts w:eastAsia="Calibri"/>
          <w:b/>
          <w:iCs/>
          <w:noProof/>
          <w:sz w:val="28"/>
          <w:szCs w:val="28"/>
        </w:rPr>
        <w:t xml:space="preserve"> </w:t>
      </w:r>
      <w:bookmarkEnd w:id="28"/>
      <w:r w:rsidRPr="003F31B2">
        <w:rPr>
          <w:rFonts w:eastAsia="Calibri"/>
          <w:b/>
          <w:iCs/>
          <w:noProof/>
          <w:sz w:val="28"/>
          <w:szCs w:val="28"/>
        </w:rPr>
        <w:t>“</w:t>
      </w:r>
      <w:bookmarkStart w:id="29" w:name="OLE_LINK29"/>
      <w:r w:rsidRPr="003F31B2" w:rsidR="003F31B2">
        <w:rPr>
          <w:b/>
          <w:sz w:val="28"/>
          <w:szCs w:val="28"/>
        </w:rPr>
        <w:t xml:space="preserve">Snieguma noskaidrošanas procedūras </w:t>
      </w:r>
      <w:bookmarkEnd w:id="29"/>
      <w:r w:rsidRPr="003F31B2" w:rsidR="003F31B2">
        <w:rPr>
          <w:b/>
          <w:sz w:val="28"/>
          <w:szCs w:val="28"/>
        </w:rPr>
        <w:t>nepieciešamā pārskatīšana un vajadzība turpināt vienkāršošanu</w:t>
      </w:r>
      <w:r w:rsidRPr="003F31B2">
        <w:rPr>
          <w:rFonts w:eastAsia="Calibri"/>
          <w:b/>
          <w:iCs/>
          <w:noProof/>
          <w:sz w:val="28"/>
          <w:szCs w:val="28"/>
        </w:rPr>
        <w:t>”</w:t>
      </w:r>
    </w:p>
    <w:p w:rsidRPr="003F31B2" w:rsidR="003F31B2" w:rsidP="00B05D7A" w:rsidRDefault="003F31B2" w14:paraId="6AD8EC40" w14:textId="126139EB">
      <w:pPr>
        <w:ind w:firstLine="567"/>
        <w:jc w:val="both"/>
        <w:rPr>
          <w:rFonts w:eastAsia="Calibri"/>
          <w:bCs/>
          <w:i/>
          <w:noProof/>
          <w:sz w:val="28"/>
          <w:szCs w:val="28"/>
        </w:rPr>
      </w:pPr>
      <w:r w:rsidRPr="003F31B2">
        <w:rPr>
          <w:rFonts w:eastAsia="Calibri"/>
          <w:bCs/>
          <w:i/>
          <w:noProof/>
          <w:sz w:val="28"/>
          <w:szCs w:val="28"/>
        </w:rPr>
        <w:t>Prezidentūras sniegta informācija</w:t>
      </w:r>
    </w:p>
    <w:p w:rsidRPr="00314284" w:rsidR="006121BA" w:rsidP="00314284" w:rsidRDefault="003F31B2" w14:paraId="7E5C5DBD" w14:textId="4D980297">
      <w:pPr>
        <w:ind w:firstLine="567"/>
        <w:jc w:val="both"/>
        <w:rPr>
          <w:rFonts w:eastAsia="Calibri"/>
          <w:bCs/>
          <w:i/>
          <w:noProof/>
          <w:sz w:val="28"/>
          <w:szCs w:val="28"/>
        </w:rPr>
      </w:pPr>
      <w:r w:rsidRPr="003F31B2">
        <w:rPr>
          <w:rFonts w:eastAsia="Calibri"/>
          <w:bCs/>
          <w:i/>
          <w:noProof/>
          <w:sz w:val="28"/>
          <w:szCs w:val="28"/>
        </w:rPr>
        <w:t>Viedokļu apmaiņa</w:t>
      </w:r>
    </w:p>
    <w:p w:rsidR="005148FE" w:rsidP="005148FE" w:rsidRDefault="005148FE" w14:paraId="7F6B60E9" w14:textId="5AF05E29">
      <w:pPr>
        <w:spacing w:before="120" w:after="120"/>
        <w:ind w:firstLine="567"/>
        <w:jc w:val="both"/>
        <w:rPr>
          <w:rFonts w:eastAsia="Calibri"/>
          <w:b/>
          <w:iCs/>
          <w:noProof/>
          <w:sz w:val="28"/>
          <w:szCs w:val="28"/>
        </w:rPr>
      </w:pPr>
      <w:r w:rsidRPr="003F31B2">
        <w:rPr>
          <w:b/>
          <w:sz w:val="28"/>
          <w:szCs w:val="28"/>
        </w:rPr>
        <w:t>Snieguma noskaidrošanas procedūra</w:t>
      </w:r>
      <w:r>
        <w:rPr>
          <w:b/>
          <w:sz w:val="28"/>
          <w:szCs w:val="28"/>
        </w:rPr>
        <w:t>s nepieciešamie uzlabojumi</w:t>
      </w:r>
    </w:p>
    <w:p w:rsidRPr="006121BA" w:rsidR="00370CBD" w:rsidP="00370CBD" w:rsidRDefault="00370CBD" w14:paraId="7C6EC524" w14:textId="092A9E59">
      <w:pPr>
        <w:ind w:firstLine="567"/>
        <w:jc w:val="both"/>
        <w:rPr>
          <w:sz w:val="28"/>
          <w:szCs w:val="28"/>
        </w:rPr>
      </w:pPr>
      <w:r w:rsidRPr="006121BA">
        <w:rPr>
          <w:sz w:val="28"/>
          <w:szCs w:val="28"/>
        </w:rPr>
        <w:t>Pēc pēdējās</w:t>
      </w:r>
      <w:r>
        <w:rPr>
          <w:sz w:val="28"/>
          <w:szCs w:val="28"/>
        </w:rPr>
        <w:t xml:space="preserve"> </w:t>
      </w:r>
      <w:bookmarkStart w:id="30" w:name="OLE_LINK30"/>
      <w:r w:rsidRPr="006121BA">
        <w:rPr>
          <w:sz w:val="28"/>
          <w:szCs w:val="28"/>
        </w:rPr>
        <w:t xml:space="preserve">KLP </w:t>
      </w:r>
      <w:bookmarkEnd w:id="30"/>
      <w:r w:rsidRPr="006121BA">
        <w:rPr>
          <w:sz w:val="28"/>
          <w:szCs w:val="28"/>
        </w:rPr>
        <w:t>reformas jaunā perioda KLP stratēģiskie plāni ir balstīti uz snieguma īstenošanu jeb tā saucamo jauno īstenošanas modeli</w:t>
      </w:r>
      <w:r w:rsidRPr="003F31B2">
        <w:rPr>
          <w:sz w:val="28"/>
          <w:szCs w:val="28"/>
        </w:rPr>
        <w:t>.</w:t>
      </w:r>
      <w:r w:rsidRPr="006121BA">
        <w:rPr>
          <w:sz w:val="28"/>
          <w:szCs w:val="28"/>
        </w:rPr>
        <w:t xml:space="preserve"> Šis modelis aizstāj iepriekšējo pieeju, kas bija balstīta uz atbilstību. Jaunā pieeja ir racionālāka, balstīta uz rezultātiem, un tajā noteikti mērķi visai politikai kopumā. Jaunais snieguma modelis paredz sasniegt rezultātus, ievērojot katras valsts specifiskās vajadzības. Dalībvalstīm solīta lielāka elastība un dota iespēja censties sasniegt </w:t>
      </w:r>
      <w:r w:rsidRPr="006121BA">
        <w:rPr>
          <w:sz w:val="28"/>
          <w:szCs w:val="28"/>
        </w:rPr>
        <w:lastRenderedPageBreak/>
        <w:t>kopējos ES mērķus, izmantojot savus KLP stratēģiskos plānus, kas labāk atbilst to nacionālajiem un reģionālajiem apstākļiem.</w:t>
      </w:r>
    </w:p>
    <w:p w:rsidRPr="006121BA" w:rsidR="00370CBD" w:rsidP="00370CBD" w:rsidRDefault="00370CBD" w14:paraId="408DE3EC" w14:textId="16EDEC2F">
      <w:pPr>
        <w:ind w:firstLine="567"/>
        <w:jc w:val="both"/>
        <w:rPr>
          <w:sz w:val="28"/>
          <w:szCs w:val="28"/>
        </w:rPr>
      </w:pPr>
      <w:r w:rsidRPr="006121BA">
        <w:rPr>
          <w:sz w:val="28"/>
          <w:szCs w:val="28"/>
        </w:rPr>
        <w:t>Uz rezultātiem balstītā pieeja paredz ikgadēju un daudzgadu novērtējumu, pamatojoties uz izlaides, rezultātu, ietekmes un konteksta rādītājiem. Lai noskaidrotu, kāds bijis sniegums, jaunajā īstenošanas modelī viens no galvenajiem jaunajiem elementiem, kas dalībvalstīm ir jāparedz KLP stratēģiskajā plānā, ir plānotās vienības summas jeb vērtības, kuras, kā gaidāms, tiks maksātas par katru saistīto izlaidi. Kaut arī ir ieviesti jauni papildu elementi atbilstoši tiesību aktos noteiktajam, KLP būtu ievērojami jāsamazina administratīvais slogs</w:t>
      </w:r>
      <w:r w:rsidRPr="006121BA">
        <w:rPr>
          <w:rStyle w:val="FootnoteReference"/>
          <w:sz w:val="28"/>
          <w:szCs w:val="28"/>
        </w:rPr>
        <w:footnoteReference w:id="5"/>
      </w:r>
      <w:r w:rsidRPr="006121BA">
        <w:rPr>
          <w:sz w:val="28"/>
          <w:szCs w:val="28"/>
        </w:rPr>
        <w:t xml:space="preserve">. </w:t>
      </w:r>
    </w:p>
    <w:p w:rsidRPr="006121BA" w:rsidR="00370CBD" w:rsidP="00370CBD" w:rsidRDefault="00370CBD" w14:paraId="1E6DB9AA" w14:textId="77777777">
      <w:pPr>
        <w:ind w:firstLine="567"/>
        <w:jc w:val="both"/>
        <w:rPr>
          <w:sz w:val="28"/>
          <w:szCs w:val="28"/>
        </w:rPr>
      </w:pPr>
      <w:r w:rsidRPr="006121BA">
        <w:rPr>
          <w:sz w:val="28"/>
          <w:szCs w:val="28"/>
        </w:rPr>
        <w:t xml:space="preserve">Tomēr dalībvalstu pieredze ar pirmo gada īstenošanas </w:t>
      </w:r>
      <w:r w:rsidRPr="003F31B2">
        <w:rPr>
          <w:sz w:val="28"/>
          <w:szCs w:val="28"/>
        </w:rPr>
        <w:t xml:space="preserve">ziņojumu (turpmāk –angļu val. </w:t>
      </w:r>
      <w:r w:rsidRPr="003F31B2">
        <w:rPr>
          <w:i/>
          <w:sz w:val="28"/>
          <w:szCs w:val="28"/>
        </w:rPr>
        <w:t>APR</w:t>
      </w:r>
      <w:r w:rsidRPr="003F31B2">
        <w:rPr>
          <w:sz w:val="28"/>
          <w:szCs w:val="28"/>
        </w:rPr>
        <w:t>)</w:t>
      </w:r>
      <w:r w:rsidRPr="006121BA">
        <w:rPr>
          <w:sz w:val="28"/>
          <w:szCs w:val="28"/>
        </w:rPr>
        <w:t xml:space="preserve"> rāda, ka praksē jaunā īstenošana modeļa ieviešana un snieguma noskaidrošana ir komplicēts un sarežģīts process, kura pamatā ir teorētisks matemātisks aprēķins par vienai izlaidei plānoto nepieciešamo finansējumu jeb vienības summu, bet plānotā un realizētā vienības summa realitātē gandrīz nekad nesakrīt. Jāņem vērā, ka šādi secinājumi dalībvalstīs izdarīti jau pēc pirmā </w:t>
      </w:r>
      <w:r w:rsidRPr="006121BA">
        <w:rPr>
          <w:i/>
          <w:sz w:val="28"/>
          <w:szCs w:val="28"/>
        </w:rPr>
        <w:t>APR</w:t>
      </w:r>
      <w:r w:rsidRPr="006121BA">
        <w:rPr>
          <w:sz w:val="28"/>
          <w:szCs w:val="28"/>
        </w:rPr>
        <w:t>, kurā ietverta informācija tikai par ierobežotu skaitu pirmajā gadā īstenotu KLP intervenču, taču lielākās grūtības sagaidāmas turpmākajos gados, kad dalībvalstīs tiks īstenots arvien vairāk intervenču un būs jāziņo par arvien lielāku skaitu realizēto vienības summu.</w:t>
      </w:r>
    </w:p>
    <w:p w:rsidRPr="006121BA" w:rsidR="00370CBD" w:rsidP="00370CBD" w:rsidRDefault="00370CBD" w14:paraId="72787BEE" w14:textId="738C689E">
      <w:pPr>
        <w:ind w:firstLine="567"/>
        <w:jc w:val="both"/>
        <w:rPr>
          <w:sz w:val="28"/>
          <w:szCs w:val="28"/>
        </w:rPr>
      </w:pPr>
      <w:r w:rsidRPr="006121BA">
        <w:rPr>
          <w:sz w:val="28"/>
          <w:szCs w:val="28"/>
        </w:rPr>
        <w:t>Īpaši problemātiska situācija attiecībā uz novirzēm starp plānoto un realizēto vienības summu pastāv attiecībā uz KLP intervencēm, kas nav saistītas IAKS</w:t>
      </w:r>
      <w:r w:rsidRPr="006121BA">
        <w:rPr>
          <w:rStyle w:val="FootnoteReference"/>
          <w:sz w:val="28"/>
          <w:szCs w:val="28"/>
        </w:rPr>
        <w:footnoteReference w:id="6"/>
      </w:r>
      <w:r w:rsidRPr="006121BA">
        <w:rPr>
          <w:sz w:val="28"/>
          <w:szCs w:val="28"/>
        </w:rPr>
        <w:t xml:space="preserve">. Tām gandrīz vienmēr ir sagaidāma nesakritība ar plānoto vienības summu, jo KLP ir savas īstenošanas īpatnības un pastāv dažādi ārēji faktori, kurus dalībvalstu iestādes nevar ticami prognozēt: </w:t>
      </w:r>
      <w:proofErr w:type="spellStart"/>
      <w:r w:rsidRPr="006121BA">
        <w:rPr>
          <w:sz w:val="28"/>
          <w:szCs w:val="28"/>
        </w:rPr>
        <w:t>neparedzamība</w:t>
      </w:r>
      <w:proofErr w:type="spellEnd"/>
      <w:r w:rsidRPr="006121BA">
        <w:rPr>
          <w:sz w:val="28"/>
          <w:szCs w:val="28"/>
        </w:rPr>
        <w:t xml:space="preserve"> attiecībā uz projektu iesniedzēju iesniedzamo projektu finansiālo apmēru (amplitūdā no pāris desmitiem tūkstošu līdz vairākiem simtiem tūkstošu eiro), atšķirības starp projektu faktiskās īstenošanas laiku un plānoto finansējuma izmaksas termiņu, inflācija, atsevišķās dalībvalstīs – arī valūtas maiņas kursa atšķirības, vai vienkārši kļūdain</w:t>
      </w:r>
      <w:r w:rsidR="001F6F4F">
        <w:rPr>
          <w:sz w:val="28"/>
          <w:szCs w:val="28"/>
        </w:rPr>
        <w:t>s</w:t>
      </w:r>
      <w:r w:rsidRPr="006121BA">
        <w:rPr>
          <w:sz w:val="28"/>
          <w:szCs w:val="28"/>
        </w:rPr>
        <w:t xml:space="preserve"> aprēķin</w:t>
      </w:r>
      <w:r w:rsidR="001F6F4F">
        <w:rPr>
          <w:sz w:val="28"/>
          <w:szCs w:val="28"/>
        </w:rPr>
        <w:t>s</w:t>
      </w:r>
      <w:r w:rsidRPr="006121BA">
        <w:rPr>
          <w:sz w:val="28"/>
          <w:szCs w:val="28"/>
        </w:rPr>
        <w:t xml:space="preserve">, ieviešot jaunu intervenci u. c. Papildus tam dalībvalstis intervenču īstenošanai var paredzēt valsts papildu finansējumu, kas netiek ņemts vērā vienības summā, bet tiek ņemts vērā izlaides rādītāju izpildē. Tas nozīmē, ka ir gandrīz neiespējami prognozēt precīzu plānotās vienības summu un vēl mazāka ir iespējamība, ka realizētās vienības summas atbildīs plānotajām, neradot novirzes. </w:t>
      </w:r>
    </w:p>
    <w:p w:rsidRPr="006121BA" w:rsidR="00370CBD" w:rsidP="00370CBD" w:rsidRDefault="00370CBD" w14:paraId="13375D1D" w14:textId="77777777">
      <w:pPr>
        <w:ind w:firstLine="567"/>
        <w:jc w:val="both"/>
        <w:rPr>
          <w:sz w:val="28"/>
          <w:szCs w:val="28"/>
        </w:rPr>
      </w:pPr>
      <w:r w:rsidRPr="006121BA">
        <w:rPr>
          <w:sz w:val="28"/>
          <w:szCs w:val="28"/>
        </w:rPr>
        <w:lastRenderedPageBreak/>
        <w:t xml:space="preserve">Jāņem vērā, ka dalībvalstīm ir pienākums </w:t>
      </w:r>
      <w:r w:rsidRPr="006121BA">
        <w:rPr>
          <w:i/>
          <w:sz w:val="28"/>
          <w:szCs w:val="28"/>
        </w:rPr>
        <w:t>APR</w:t>
      </w:r>
      <w:r w:rsidRPr="006121BA">
        <w:rPr>
          <w:rStyle w:val="FootnoteReference"/>
          <w:sz w:val="28"/>
          <w:szCs w:val="28"/>
        </w:rPr>
        <w:footnoteReference w:id="7"/>
      </w:r>
      <w:r w:rsidRPr="006121BA">
        <w:rPr>
          <w:sz w:val="28"/>
          <w:szCs w:val="28"/>
        </w:rPr>
        <w:t xml:space="preserve"> katru gadu pamatot novirzes no plānotās vienības summas, kas pārsniedz 50 %, taču KLP stratēģiskais plāns ietver vairākus simtus un dažās dalībvalstīs pat tūkstošus plānoto vienības summu. </w:t>
      </w:r>
    </w:p>
    <w:p w:rsidR="00370CBD" w:rsidP="00370CBD" w:rsidRDefault="00370CBD" w14:paraId="4DFBDA8E" w14:textId="1CBDEB73">
      <w:pPr>
        <w:ind w:firstLine="567"/>
        <w:jc w:val="both"/>
        <w:rPr>
          <w:sz w:val="28"/>
          <w:szCs w:val="28"/>
        </w:rPr>
      </w:pPr>
      <w:r w:rsidRPr="006121BA">
        <w:rPr>
          <w:sz w:val="28"/>
          <w:szCs w:val="28"/>
        </w:rPr>
        <w:t xml:space="preserve">KLP reformas laikā notika spraigas diskusijas par jauno īstenošanas modeli, snieguma noskaidrošanu un vienības summām. Dalībvalstis jau tobrīd vērsa uzmanību uz to, ka nebūs iespējams precīzi prognozēt un bez novirzēm īstenot vienības izmaksas, īpaši lauku attīstības intervencēs, kas nav saistītas ar IAKS, turklāt pamatojumu iesniegšana uzliks būtisku administratīvo slogu dalībvalstu iestādēm. Tobrīd </w:t>
      </w:r>
      <w:bookmarkStart w:id="31" w:name="OLE_LINK23"/>
      <w:r w:rsidRPr="006121BA">
        <w:rPr>
          <w:sz w:val="28"/>
          <w:szCs w:val="28"/>
        </w:rPr>
        <w:t>Komisija</w:t>
      </w:r>
      <w:bookmarkEnd w:id="31"/>
      <w:r w:rsidRPr="006121BA">
        <w:rPr>
          <w:sz w:val="28"/>
          <w:szCs w:val="28"/>
        </w:rPr>
        <w:t xml:space="preserve"> skaidri norādīja, ka būs nepieciešami tikai vienkārši un samērīgi noviržu pamatojumi. Diemžēl dalībvalstu pirmā praktiskā pieredze </w:t>
      </w:r>
      <w:r w:rsidRPr="006121BA">
        <w:rPr>
          <w:i/>
          <w:sz w:val="28"/>
          <w:szCs w:val="28"/>
        </w:rPr>
        <w:t>APR</w:t>
      </w:r>
      <w:r w:rsidRPr="006121BA">
        <w:rPr>
          <w:sz w:val="28"/>
          <w:szCs w:val="28"/>
        </w:rPr>
        <w:t xml:space="preserve"> sagatavošanā un snieguma noskaidrošanā liecina, ka Komisija pamatojumu par novirzēm pieprasa ne tikai tiesību aktos noteiktajā obligātajā gadījumā, kad pārsniegums veido vairāk nekā 50 %, bet būtībā par jebkuru, pat nebūtisku novirzi no plānotās vienības summas. Turklāt dalībvalstu iesniegtie pamatojumi bieži tiek atzīti par nepietiekamiem, pieprasot sniegt plašus papildu argumentus un informāciju, tā ka pamatošana kļūst par ļoti sarežģītu uzdevumu, kas dalībvalstu iestādēm rada lielu administratīvo slogu. Tādējādi secināms, ka sagatavot </w:t>
      </w:r>
      <w:r w:rsidRPr="006121BA">
        <w:rPr>
          <w:i/>
          <w:sz w:val="28"/>
          <w:szCs w:val="28"/>
        </w:rPr>
        <w:t>APR</w:t>
      </w:r>
      <w:r w:rsidRPr="006121BA">
        <w:rPr>
          <w:bCs/>
          <w:sz w:val="28"/>
          <w:szCs w:val="28"/>
        </w:rPr>
        <w:t>, sniedzot atskaiti vienības summu līmenī, ir kļuvis sarežģītāk</w:t>
      </w:r>
      <w:r w:rsidRPr="006121BA">
        <w:rPr>
          <w:sz w:val="28"/>
          <w:szCs w:val="28"/>
        </w:rPr>
        <w:t xml:space="preserve"> un detalizētāk salīdzinājumā ar Lauku attīstības programmas 2014–2020 plānošanas periodu. </w:t>
      </w:r>
    </w:p>
    <w:p w:rsidRPr="00324A39" w:rsidR="00D61608" w:rsidP="00D61608" w:rsidRDefault="00D61608" w14:paraId="2419922E" w14:textId="35F100DA">
      <w:pPr>
        <w:ind w:firstLine="567"/>
        <w:jc w:val="both"/>
        <w:rPr>
          <w:sz w:val="28"/>
          <w:szCs w:val="28"/>
        </w:rPr>
      </w:pPr>
      <w:r w:rsidRPr="00324A39">
        <w:rPr>
          <w:sz w:val="28"/>
          <w:szCs w:val="28"/>
        </w:rPr>
        <w:t>2024.</w:t>
      </w:r>
      <w:r w:rsidR="001F6F4F">
        <w:rPr>
          <w:sz w:val="28"/>
          <w:szCs w:val="28"/>
        </w:rPr>
        <w:t> </w:t>
      </w:r>
      <w:r w:rsidRPr="00324A39">
        <w:rPr>
          <w:sz w:val="28"/>
          <w:szCs w:val="28"/>
        </w:rPr>
        <w:t xml:space="preserve">gada beigās Komisija panāca vienošanos ar dalībvalstīm par grozījumiem </w:t>
      </w:r>
      <w:bookmarkStart w:id="32" w:name="OLE_LINK72"/>
      <w:r w:rsidRPr="00324A39">
        <w:rPr>
          <w:sz w:val="28"/>
          <w:szCs w:val="28"/>
        </w:rPr>
        <w:t>Deleģēt</w:t>
      </w:r>
      <w:r w:rsidR="001F6F4F">
        <w:rPr>
          <w:sz w:val="28"/>
          <w:szCs w:val="28"/>
        </w:rPr>
        <w:t>aj</w:t>
      </w:r>
      <w:r w:rsidRPr="00324A39">
        <w:rPr>
          <w:sz w:val="28"/>
          <w:szCs w:val="28"/>
        </w:rPr>
        <w:t>ā regulā 2022/127</w:t>
      </w:r>
      <w:r w:rsidR="000C7540">
        <w:rPr>
          <w:rStyle w:val="FootnoteReference"/>
          <w:sz w:val="28"/>
          <w:szCs w:val="28"/>
        </w:rPr>
        <w:footnoteReference w:id="8"/>
      </w:r>
      <w:r w:rsidRPr="00324A39">
        <w:rPr>
          <w:sz w:val="28"/>
          <w:szCs w:val="28"/>
        </w:rPr>
        <w:t xml:space="preserve"> </w:t>
      </w:r>
      <w:bookmarkEnd w:id="32"/>
      <w:r w:rsidRPr="00324A39">
        <w:rPr>
          <w:sz w:val="28"/>
          <w:szCs w:val="28"/>
        </w:rPr>
        <w:t xml:space="preserve">attiecībā uz gada snieguma noskaidrošanas un atbilstības procedūru. Vienkāršošanas nolūkā ir noteikts, </w:t>
      </w:r>
      <w:r w:rsidR="001F6F4F">
        <w:rPr>
          <w:sz w:val="28"/>
          <w:szCs w:val="28"/>
        </w:rPr>
        <w:t xml:space="preserve">ka tad, </w:t>
      </w:r>
      <w:r w:rsidRPr="00324A39">
        <w:rPr>
          <w:sz w:val="28"/>
          <w:szCs w:val="28"/>
        </w:rPr>
        <w:t>ja kopējās novirzes (pārsniegumi) no plānotām vienību summām nepārsniedz 2</w:t>
      </w:r>
      <w:r w:rsidR="001F6F4F">
        <w:rPr>
          <w:sz w:val="28"/>
          <w:szCs w:val="28"/>
        </w:rPr>
        <w:t> </w:t>
      </w:r>
      <w:r w:rsidRPr="00324A39">
        <w:rPr>
          <w:sz w:val="28"/>
          <w:szCs w:val="28"/>
        </w:rPr>
        <w:t xml:space="preserve">% </w:t>
      </w:r>
      <w:proofErr w:type="spellStart"/>
      <w:r w:rsidRPr="00324A39">
        <w:rPr>
          <w:i/>
          <w:iCs/>
          <w:sz w:val="28"/>
          <w:szCs w:val="28"/>
        </w:rPr>
        <w:t>de</w:t>
      </w:r>
      <w:proofErr w:type="spellEnd"/>
      <w:r w:rsidRPr="00324A39">
        <w:rPr>
          <w:i/>
          <w:iCs/>
          <w:sz w:val="28"/>
          <w:szCs w:val="28"/>
        </w:rPr>
        <w:t xml:space="preserve"> </w:t>
      </w:r>
      <w:proofErr w:type="spellStart"/>
      <w:r w:rsidRPr="00324A39">
        <w:rPr>
          <w:i/>
          <w:iCs/>
          <w:sz w:val="28"/>
          <w:szCs w:val="28"/>
        </w:rPr>
        <w:t>minimis</w:t>
      </w:r>
      <w:proofErr w:type="spellEnd"/>
      <w:r w:rsidRPr="00324A39">
        <w:rPr>
          <w:sz w:val="28"/>
          <w:szCs w:val="28"/>
        </w:rPr>
        <w:t xml:space="preserve"> slieksni no kopējiem </w:t>
      </w:r>
      <w:r w:rsidRPr="00BC2D11">
        <w:rPr>
          <w:i/>
          <w:sz w:val="28"/>
          <w:szCs w:val="28"/>
        </w:rPr>
        <w:t>APR</w:t>
      </w:r>
      <w:r w:rsidRPr="00324A39">
        <w:rPr>
          <w:sz w:val="28"/>
          <w:szCs w:val="28"/>
        </w:rPr>
        <w:t xml:space="preserve"> ziņotajiem izdevumiem, dalībvalstīm nav pienākuma sniegt pamatojum</w:t>
      </w:r>
      <w:r w:rsidR="001F6F4F">
        <w:rPr>
          <w:sz w:val="28"/>
          <w:szCs w:val="28"/>
        </w:rPr>
        <w:t>u</w:t>
      </w:r>
      <w:r w:rsidRPr="00324A39">
        <w:rPr>
          <w:sz w:val="28"/>
          <w:szCs w:val="28"/>
        </w:rPr>
        <w:t xml:space="preserve"> snieguma noskaidrošanai (tā ir brīvprātīga izvēle).</w:t>
      </w:r>
    </w:p>
    <w:p w:rsidRPr="005148FE" w:rsidR="00370CBD" w:rsidP="005148FE" w:rsidRDefault="005148FE" w14:paraId="440AEBAA" w14:textId="5FC7F5A1">
      <w:pPr>
        <w:pStyle w:val="Parasts1"/>
        <w:tabs>
          <w:tab w:val="left" w:pos="851"/>
        </w:tabs>
        <w:spacing w:before="120" w:after="120"/>
        <w:ind w:firstLine="567"/>
        <w:jc w:val="both"/>
        <w:rPr>
          <w:b/>
          <w:bCs/>
          <w:sz w:val="28"/>
          <w:szCs w:val="28"/>
          <w:lang w:val="lv-LV"/>
        </w:rPr>
      </w:pPr>
      <w:bookmarkStart w:id="33" w:name="OLE_LINK46"/>
      <w:r w:rsidRPr="005148FE">
        <w:rPr>
          <w:b/>
          <w:bCs/>
          <w:sz w:val="28"/>
          <w:szCs w:val="28"/>
          <w:lang w:val="lv-LV"/>
        </w:rPr>
        <w:t>Turpmākā vienkāršošana</w:t>
      </w:r>
    </w:p>
    <w:p w:rsidRPr="005148FE" w:rsidR="005148FE" w:rsidP="005148FE" w:rsidRDefault="005148FE" w14:paraId="486078AC" w14:textId="3EA97C5E">
      <w:pPr>
        <w:ind w:firstLine="567"/>
        <w:jc w:val="both"/>
        <w:rPr>
          <w:rFonts w:eastAsia="Calibri"/>
          <w:sz w:val="28"/>
          <w:szCs w:val="28"/>
          <w:bdr w:val="none" w:color="auto" w:sz="0" w:space="0" w:frame="true"/>
          <w:lang w:eastAsia="en-US"/>
        </w:rPr>
      </w:pPr>
      <w:bookmarkStart w:id="34" w:name="OLE_LINK42"/>
      <w:r w:rsidRPr="005148FE">
        <w:rPr>
          <w:rFonts w:eastAsia="Calibri"/>
          <w:sz w:val="28"/>
          <w:szCs w:val="28"/>
          <w:bdr w:val="none" w:color="auto" w:sz="0" w:space="0" w:frame="true"/>
          <w:lang w:eastAsia="en-US"/>
        </w:rPr>
        <w:t>2024.</w:t>
      </w:r>
      <w:r w:rsidR="001F6F4F">
        <w:rPr>
          <w:rFonts w:eastAsia="Calibri"/>
          <w:sz w:val="28"/>
          <w:szCs w:val="28"/>
          <w:bdr w:val="none" w:color="auto" w:sz="0" w:space="0" w:frame="true"/>
          <w:lang w:eastAsia="en-US"/>
        </w:rPr>
        <w:t> </w:t>
      </w:r>
      <w:r w:rsidRPr="005148FE">
        <w:rPr>
          <w:rFonts w:eastAsia="Calibri"/>
          <w:sz w:val="28"/>
          <w:szCs w:val="28"/>
          <w:bdr w:val="none" w:color="auto" w:sz="0" w:space="0" w:frame="true"/>
          <w:lang w:eastAsia="en-US"/>
        </w:rPr>
        <w:t>gadā Komisija nāca klajā ar vairākiem vienkāršošanas priekšlikumiem, t</w:t>
      </w:r>
      <w:r w:rsidR="001F6F4F">
        <w:rPr>
          <w:rFonts w:eastAsia="Calibri"/>
          <w:sz w:val="28"/>
          <w:szCs w:val="28"/>
          <w:bdr w:val="none" w:color="auto" w:sz="0" w:space="0" w:frame="true"/>
          <w:lang w:eastAsia="en-US"/>
        </w:rPr>
        <w:t>ostarp</w:t>
      </w:r>
      <w:r w:rsidRPr="005148FE">
        <w:rPr>
          <w:rFonts w:eastAsia="Calibri"/>
          <w:sz w:val="28"/>
          <w:szCs w:val="28"/>
          <w:bdr w:val="none" w:color="auto" w:sz="0" w:space="0" w:frame="true"/>
          <w:lang w:eastAsia="en-US"/>
        </w:rPr>
        <w:t xml:space="preserve"> saistībā ar zaļajiem pasākumiem (turpmāk </w:t>
      </w:r>
      <w:r w:rsidR="001F6F4F">
        <w:rPr>
          <w:rFonts w:eastAsia="Calibri"/>
          <w:sz w:val="28"/>
          <w:szCs w:val="28"/>
          <w:bdr w:val="none" w:color="auto" w:sz="0" w:space="0" w:frame="true"/>
          <w:lang w:eastAsia="en-US"/>
        </w:rPr>
        <w:t>–</w:t>
      </w:r>
      <w:r w:rsidRPr="005148FE">
        <w:rPr>
          <w:rFonts w:eastAsia="Calibri"/>
          <w:sz w:val="28"/>
          <w:szCs w:val="28"/>
          <w:bdr w:val="none" w:color="auto" w:sz="0" w:space="0" w:frame="true"/>
          <w:lang w:eastAsia="en-US"/>
        </w:rPr>
        <w:t xml:space="preserve"> zaļā arhitektūra). Tomēr Polijas prezidentūra uzskata, ka joprojām ir iespējas un vajadzības tālākai </w:t>
      </w:r>
      <w:r w:rsidRPr="005148FE">
        <w:rPr>
          <w:rFonts w:eastAsia="Calibri"/>
          <w:b/>
          <w:bCs/>
          <w:sz w:val="28"/>
          <w:szCs w:val="28"/>
          <w:bdr w:val="none" w:color="auto" w:sz="0" w:space="0" w:frame="true"/>
          <w:lang w:eastAsia="en-US"/>
        </w:rPr>
        <w:t>zaļās arhitektūras vienkāršošanai</w:t>
      </w:r>
      <w:r w:rsidRPr="005148FE">
        <w:rPr>
          <w:rFonts w:eastAsia="Calibri"/>
          <w:sz w:val="28"/>
          <w:szCs w:val="28"/>
          <w:bdr w:val="none" w:color="auto" w:sz="0" w:space="0" w:frame="true"/>
          <w:lang w:eastAsia="en-US"/>
        </w:rPr>
        <w:t>, lai atvieglotu tās īstenošanu un mudinātu lauksaimniekus stiprināt vides un klimata pasākumus savās saimniecībās</w:t>
      </w:r>
      <w:r>
        <w:rPr>
          <w:rFonts w:eastAsia="Calibri"/>
          <w:sz w:val="28"/>
          <w:szCs w:val="28"/>
          <w:bdr w:val="none" w:color="auto" w:sz="0" w:space="0" w:frame="true"/>
          <w:lang w:eastAsia="en-US"/>
        </w:rPr>
        <w:t>.</w:t>
      </w:r>
      <w:r w:rsidRPr="005148FE">
        <w:rPr>
          <w:rFonts w:eastAsia="Calibri"/>
          <w:sz w:val="28"/>
          <w:szCs w:val="28"/>
          <w:bdr w:val="none" w:color="auto" w:sz="0" w:space="0" w:frame="true"/>
          <w:lang w:eastAsia="en-US"/>
        </w:rPr>
        <w:t xml:space="preserve"> Pie tādiem Polijas prezidentūra min augstāku maksājumu likmju noteikšanu, kurās jāiekļauj stimulējošs elements, nevis tikai jākompensē </w:t>
      </w:r>
      <w:r w:rsidRPr="005148FE">
        <w:rPr>
          <w:rFonts w:eastAsia="Calibri"/>
          <w:sz w:val="28"/>
          <w:szCs w:val="28"/>
          <w:bdr w:val="none" w:color="auto" w:sz="0" w:space="0" w:frame="true"/>
          <w:lang w:eastAsia="en-US"/>
        </w:rPr>
        <w:lastRenderedPageBreak/>
        <w:t>zaudētie ienākumi un radušās izmaksas</w:t>
      </w:r>
      <w:r w:rsidR="001F6F4F">
        <w:rPr>
          <w:rFonts w:eastAsia="Calibri"/>
          <w:sz w:val="28"/>
          <w:szCs w:val="28"/>
          <w:bdr w:val="none" w:color="auto" w:sz="0" w:space="0" w:frame="true"/>
          <w:lang w:eastAsia="en-US"/>
        </w:rPr>
        <w:t>,</w:t>
      </w:r>
      <w:r w:rsidRPr="005148FE">
        <w:rPr>
          <w:rFonts w:eastAsia="Calibri"/>
          <w:sz w:val="28"/>
          <w:szCs w:val="28"/>
          <w:bdr w:val="none" w:color="auto" w:sz="0" w:space="0" w:frame="true"/>
          <w:lang w:eastAsia="en-US"/>
        </w:rPr>
        <w:t xml:space="preserve"> </w:t>
      </w:r>
      <w:r w:rsidR="001F6F4F">
        <w:rPr>
          <w:rFonts w:eastAsia="Calibri"/>
          <w:sz w:val="28"/>
          <w:szCs w:val="28"/>
          <w:bdr w:val="none" w:color="auto" w:sz="0" w:space="0" w:frame="true"/>
          <w:lang w:eastAsia="en-US"/>
        </w:rPr>
        <w:t>piecu</w:t>
      </w:r>
      <w:r w:rsidRPr="005148FE">
        <w:rPr>
          <w:rFonts w:eastAsia="Calibri"/>
          <w:sz w:val="28"/>
          <w:szCs w:val="28"/>
          <w:bdr w:val="none" w:color="auto" w:sz="0" w:space="0" w:frame="true"/>
          <w:lang w:eastAsia="en-US"/>
        </w:rPr>
        <w:t xml:space="preserve"> gadu saistīb</w:t>
      </w:r>
      <w:r w:rsidR="001F6F4F">
        <w:rPr>
          <w:rFonts w:eastAsia="Calibri"/>
          <w:sz w:val="28"/>
          <w:szCs w:val="28"/>
          <w:bdr w:val="none" w:color="auto" w:sz="0" w:space="0" w:frame="true"/>
          <w:lang w:eastAsia="en-US"/>
        </w:rPr>
        <w:t>u</w:t>
      </w:r>
      <w:r>
        <w:rPr>
          <w:rFonts w:eastAsia="Calibri"/>
          <w:sz w:val="28"/>
          <w:szCs w:val="28"/>
          <w:bdr w:val="none" w:color="auto" w:sz="0" w:space="0" w:frame="true"/>
          <w:lang w:eastAsia="en-US"/>
        </w:rPr>
        <w:t xml:space="preserve"> </w:t>
      </w:r>
      <w:r w:rsidR="001F6F4F">
        <w:rPr>
          <w:rFonts w:eastAsia="Calibri"/>
          <w:sz w:val="28"/>
          <w:szCs w:val="28"/>
          <w:bdr w:val="none" w:color="auto" w:sz="0" w:space="0" w:frame="true"/>
          <w:lang w:eastAsia="en-US"/>
        </w:rPr>
        <w:t>saīsināšanu</w:t>
      </w:r>
      <w:r w:rsidRPr="005148FE" w:rsidR="001F6F4F">
        <w:rPr>
          <w:rFonts w:eastAsia="Calibri"/>
          <w:sz w:val="28"/>
          <w:szCs w:val="28"/>
          <w:bdr w:val="none" w:color="auto" w:sz="0" w:space="0" w:frame="true"/>
          <w:lang w:eastAsia="en-US"/>
        </w:rPr>
        <w:t xml:space="preserve"> </w:t>
      </w:r>
      <w:r>
        <w:rPr>
          <w:rFonts w:eastAsia="Calibri"/>
          <w:sz w:val="28"/>
          <w:szCs w:val="28"/>
          <w:bdr w:val="none" w:color="auto" w:sz="0" w:space="0" w:frame="true"/>
          <w:lang w:eastAsia="en-US"/>
        </w:rPr>
        <w:t>KLP</w:t>
      </w:r>
      <w:r w:rsidRPr="005148FE">
        <w:rPr>
          <w:rFonts w:eastAsia="Calibri"/>
          <w:sz w:val="28"/>
          <w:szCs w:val="28"/>
          <w:bdr w:val="none" w:color="auto" w:sz="0" w:space="0" w:frame="true"/>
          <w:lang w:eastAsia="en-US"/>
        </w:rPr>
        <w:t xml:space="preserve"> II</w:t>
      </w:r>
      <w:r w:rsidR="001F6F4F">
        <w:rPr>
          <w:rFonts w:eastAsia="Calibri"/>
          <w:sz w:val="28"/>
          <w:szCs w:val="28"/>
          <w:bdr w:val="none" w:color="auto" w:sz="0" w:space="0" w:frame="true"/>
          <w:lang w:eastAsia="en-US"/>
        </w:rPr>
        <w:t> </w:t>
      </w:r>
      <w:r w:rsidRPr="005148FE">
        <w:rPr>
          <w:rFonts w:eastAsia="Calibri"/>
          <w:sz w:val="28"/>
          <w:szCs w:val="28"/>
          <w:bdr w:val="none" w:color="auto" w:sz="0" w:space="0" w:frame="true"/>
          <w:lang w:eastAsia="en-US"/>
        </w:rPr>
        <w:t xml:space="preserve">pīlārā, lai mudinātu lauksaimniekus vairāk piedalīties </w:t>
      </w:r>
      <w:proofErr w:type="spellStart"/>
      <w:r w:rsidRPr="005148FE">
        <w:rPr>
          <w:rFonts w:eastAsia="Calibri"/>
          <w:sz w:val="28"/>
          <w:szCs w:val="28"/>
          <w:bdr w:val="none" w:color="auto" w:sz="0" w:space="0" w:frame="true"/>
          <w:lang w:eastAsia="en-US"/>
        </w:rPr>
        <w:t>agrovides</w:t>
      </w:r>
      <w:proofErr w:type="spellEnd"/>
      <w:r w:rsidRPr="005148FE">
        <w:rPr>
          <w:rFonts w:eastAsia="Calibri"/>
          <w:sz w:val="28"/>
          <w:szCs w:val="28"/>
          <w:bdr w:val="none" w:color="auto" w:sz="0" w:space="0" w:frame="true"/>
          <w:lang w:eastAsia="en-US"/>
        </w:rPr>
        <w:t xml:space="preserve"> un klimata programmās</w:t>
      </w:r>
      <w:r w:rsidR="001F6F4F">
        <w:rPr>
          <w:rFonts w:eastAsia="Calibri"/>
          <w:sz w:val="28"/>
          <w:szCs w:val="28"/>
          <w:bdr w:val="none" w:color="auto" w:sz="0" w:space="0" w:frame="true"/>
          <w:lang w:eastAsia="en-US"/>
        </w:rPr>
        <w:t>,</w:t>
      </w:r>
      <w:r w:rsidRPr="005148FE">
        <w:rPr>
          <w:rFonts w:eastAsia="Calibri"/>
          <w:sz w:val="28"/>
          <w:szCs w:val="28"/>
          <w:bdr w:val="none" w:color="auto" w:sz="0" w:space="0" w:frame="true"/>
          <w:lang w:eastAsia="en-US"/>
        </w:rPr>
        <w:t xml:space="preserve"> vienreizēja maksājuma ieviešan</w:t>
      </w:r>
      <w:r w:rsidR="001F6F4F">
        <w:rPr>
          <w:rFonts w:eastAsia="Calibri"/>
          <w:sz w:val="28"/>
          <w:szCs w:val="28"/>
          <w:bdr w:val="none" w:color="auto" w:sz="0" w:space="0" w:frame="true"/>
          <w:lang w:eastAsia="en-US"/>
        </w:rPr>
        <w:t>u</w:t>
      </w:r>
      <w:r w:rsidRPr="005148FE">
        <w:rPr>
          <w:rFonts w:eastAsia="Calibri"/>
          <w:sz w:val="28"/>
          <w:szCs w:val="28"/>
          <w:bdr w:val="none" w:color="auto" w:sz="0" w:space="0" w:frame="true"/>
          <w:lang w:eastAsia="en-US"/>
        </w:rPr>
        <w:t xml:space="preserve"> </w:t>
      </w:r>
      <w:proofErr w:type="spellStart"/>
      <w:r w:rsidRPr="005148FE">
        <w:rPr>
          <w:rFonts w:eastAsia="Calibri"/>
          <w:sz w:val="28"/>
          <w:szCs w:val="28"/>
          <w:bdr w:val="none" w:color="auto" w:sz="0" w:space="0" w:frame="true"/>
          <w:lang w:eastAsia="en-US"/>
        </w:rPr>
        <w:t>ekoshēmām</w:t>
      </w:r>
      <w:proofErr w:type="spellEnd"/>
      <w:r w:rsidRPr="005148FE">
        <w:rPr>
          <w:rFonts w:eastAsia="Calibri"/>
          <w:sz w:val="28"/>
          <w:szCs w:val="28"/>
          <w:bdr w:val="none" w:color="auto" w:sz="0" w:space="0" w:frame="true"/>
          <w:lang w:eastAsia="en-US"/>
        </w:rPr>
        <w:t>, kas aptver tikai vienu zemes kategoriju, lai palielinātu atbalsta sistēmas elastību</w:t>
      </w:r>
      <w:r w:rsidR="001F6F4F">
        <w:rPr>
          <w:rFonts w:eastAsia="Calibri"/>
          <w:sz w:val="28"/>
          <w:szCs w:val="28"/>
          <w:bdr w:val="none" w:color="auto" w:sz="0" w:space="0" w:frame="true"/>
          <w:lang w:eastAsia="en-US"/>
        </w:rPr>
        <w:t>,</w:t>
      </w:r>
      <w:r w:rsidRPr="005148FE">
        <w:rPr>
          <w:rFonts w:eastAsia="Calibri"/>
          <w:sz w:val="28"/>
          <w:szCs w:val="28"/>
          <w:bdr w:val="none" w:color="auto" w:sz="0" w:space="0" w:frame="true"/>
          <w:lang w:eastAsia="en-US"/>
        </w:rPr>
        <w:t xml:space="preserve"> iespēj</w:t>
      </w:r>
      <w:r w:rsidR="001F6F4F">
        <w:rPr>
          <w:rFonts w:eastAsia="Calibri"/>
          <w:sz w:val="28"/>
          <w:szCs w:val="28"/>
          <w:bdr w:val="none" w:color="auto" w:sz="0" w:space="0" w:frame="true"/>
          <w:lang w:eastAsia="en-US"/>
        </w:rPr>
        <w:t>u</w:t>
      </w:r>
      <w:r w:rsidRPr="005148FE">
        <w:rPr>
          <w:rFonts w:eastAsia="Calibri"/>
          <w:sz w:val="28"/>
          <w:szCs w:val="28"/>
          <w:bdr w:val="none" w:color="auto" w:sz="0" w:space="0" w:frame="true"/>
          <w:lang w:eastAsia="en-US"/>
        </w:rPr>
        <w:t xml:space="preserve"> finansēt prasības, kas ieviestas ar nesen pieņemtām regulām un direktīvām, izmantojot ekosistēmas, </w:t>
      </w:r>
      <w:proofErr w:type="spellStart"/>
      <w:r w:rsidRPr="005148FE">
        <w:rPr>
          <w:rFonts w:eastAsia="Calibri"/>
          <w:sz w:val="28"/>
          <w:szCs w:val="28"/>
          <w:bdr w:val="none" w:color="auto" w:sz="0" w:space="0" w:frame="true"/>
          <w:lang w:eastAsia="en-US"/>
        </w:rPr>
        <w:t>agrovides</w:t>
      </w:r>
      <w:proofErr w:type="spellEnd"/>
      <w:r w:rsidRPr="005148FE">
        <w:rPr>
          <w:rFonts w:eastAsia="Calibri"/>
          <w:sz w:val="28"/>
          <w:szCs w:val="28"/>
          <w:bdr w:val="none" w:color="auto" w:sz="0" w:space="0" w:frame="true"/>
          <w:lang w:eastAsia="en-US"/>
        </w:rPr>
        <w:t xml:space="preserve"> un klimata, kā arī ekoloģiskos maksājumus un ieguldījumu pasākumus, lai atbalstītu lauksaimnieku pielāgošanos jaunajām prasībām</w:t>
      </w:r>
      <w:r w:rsidR="001F6F4F">
        <w:rPr>
          <w:rFonts w:eastAsia="Calibri"/>
          <w:sz w:val="28"/>
          <w:szCs w:val="28"/>
          <w:bdr w:val="none" w:color="auto" w:sz="0" w:space="0" w:frame="true"/>
          <w:lang w:eastAsia="en-US"/>
        </w:rPr>
        <w:t>, un</w:t>
      </w:r>
      <w:r w:rsidRPr="005148FE">
        <w:rPr>
          <w:rFonts w:eastAsia="Calibri"/>
          <w:sz w:val="28"/>
          <w:szCs w:val="28"/>
          <w:bdr w:val="none" w:color="auto" w:sz="0" w:space="0" w:frame="true"/>
          <w:lang w:eastAsia="en-US"/>
        </w:rPr>
        <w:t xml:space="preserve"> vides prasību vienkāršošan</w:t>
      </w:r>
      <w:r w:rsidR="001F6F4F">
        <w:rPr>
          <w:rFonts w:eastAsia="Calibri"/>
          <w:sz w:val="28"/>
          <w:szCs w:val="28"/>
          <w:bdr w:val="none" w:color="auto" w:sz="0" w:space="0" w:frame="true"/>
          <w:lang w:eastAsia="en-US"/>
        </w:rPr>
        <w:t>u</w:t>
      </w:r>
      <w:r w:rsidRPr="005148FE">
        <w:rPr>
          <w:rFonts w:eastAsia="Calibri"/>
          <w:sz w:val="28"/>
          <w:szCs w:val="28"/>
          <w:bdr w:val="none" w:color="auto" w:sz="0" w:space="0" w:frame="true"/>
          <w:lang w:eastAsia="en-US"/>
        </w:rPr>
        <w:t xml:space="preserve"> darbības programmās augļu un dārzeņu nozar</w:t>
      </w:r>
      <w:r w:rsidR="001F6F4F">
        <w:rPr>
          <w:rFonts w:eastAsia="Calibri"/>
          <w:sz w:val="28"/>
          <w:szCs w:val="28"/>
          <w:bdr w:val="none" w:color="auto" w:sz="0" w:space="0" w:frame="true"/>
          <w:lang w:eastAsia="en-US"/>
        </w:rPr>
        <w:t>ē</w:t>
      </w:r>
      <w:r w:rsidRPr="005148FE">
        <w:rPr>
          <w:rFonts w:eastAsia="Calibri"/>
          <w:sz w:val="28"/>
          <w:szCs w:val="28"/>
          <w:bdr w:val="none" w:color="auto" w:sz="0" w:space="0" w:frame="true"/>
          <w:lang w:eastAsia="en-US"/>
        </w:rPr>
        <w:t xml:space="preserve">. </w:t>
      </w:r>
    </w:p>
    <w:bookmarkEnd w:id="34"/>
    <w:p w:rsidRPr="005148FE" w:rsidR="005148FE" w:rsidP="005148FE" w:rsidRDefault="005148FE" w14:paraId="380229B7" w14:textId="714A199B">
      <w:pPr>
        <w:ind w:firstLine="567"/>
        <w:jc w:val="both"/>
        <w:rPr>
          <w:sz w:val="28"/>
          <w:szCs w:val="28"/>
        </w:rPr>
      </w:pPr>
      <w:r w:rsidRPr="005148FE">
        <w:rPr>
          <w:sz w:val="28"/>
          <w:szCs w:val="28"/>
        </w:rPr>
        <w:t>Vienkāršošana joprojām ir svarīgs jautājums politiskajā darba kārtībā</w:t>
      </w:r>
      <w:r w:rsidR="001F6F4F">
        <w:rPr>
          <w:sz w:val="28"/>
          <w:szCs w:val="28"/>
        </w:rPr>
        <w:t>, t</w:t>
      </w:r>
      <w:r w:rsidRPr="005148FE">
        <w:rPr>
          <w:sz w:val="28"/>
          <w:szCs w:val="28"/>
        </w:rPr>
        <w:t xml:space="preserve">āpēc centieni turpināt optimizēt pašreizējos noteikumus, kas ietekmē lauksaimniekus un viņu administratīvo slogu, būtu jāskata saistībā ar stabilas un paredzamas politikas īstenošanas sistēmas saglabāšanu un centieniem, kas saistīti ar pāreju uz ilgtspējīgu lauksaimniecības praksi, gan lauksaimniekiem, gan pārvaldes iestādēm. </w:t>
      </w:r>
    </w:p>
    <w:p w:rsidRPr="00324A39" w:rsidR="005148FE" w:rsidP="005148FE" w:rsidRDefault="005148FE" w14:paraId="390F26E0" w14:textId="42C54D30">
      <w:pPr>
        <w:ind w:firstLine="567"/>
        <w:jc w:val="both"/>
        <w:rPr>
          <w:sz w:val="28"/>
          <w:szCs w:val="28"/>
        </w:rPr>
      </w:pPr>
      <w:r w:rsidRPr="005148FE">
        <w:rPr>
          <w:sz w:val="28"/>
          <w:szCs w:val="28"/>
        </w:rPr>
        <w:t xml:space="preserve">Tāpēc Polijas prezidentūra aicina dalībvalstis dalīties savās idejās par iespējamiem grozījumiem darbības rezultātu noskaidrošanas procedūrā, kā arī KLP zaļajā arhitektūrā. </w:t>
      </w:r>
      <w:r w:rsidR="001F6F4F">
        <w:rPr>
          <w:sz w:val="28"/>
          <w:szCs w:val="28"/>
        </w:rPr>
        <w:t>Turklāt</w:t>
      </w:r>
      <w:r w:rsidRPr="005148FE">
        <w:rPr>
          <w:sz w:val="28"/>
          <w:szCs w:val="28"/>
        </w:rPr>
        <w:t xml:space="preserve"> prezidentūra aicina dalībvalstis norādīt savas prioritātes turpmākiem uzlabojumiem, lai panāktu īstu vienkāršošanu saimniecību līmenī un mazinātu slogu valstu pārvaldes iestādēm.</w:t>
      </w:r>
    </w:p>
    <w:bookmarkEnd w:id="33"/>
    <w:p w:rsidR="00370CBD" w:rsidP="00370CBD" w:rsidRDefault="00370CBD" w14:paraId="71FFAC73" w14:textId="77777777">
      <w:pPr>
        <w:spacing w:before="120" w:after="120" w:line="22" w:lineRule="atLeast"/>
        <w:ind w:firstLine="567"/>
        <w:jc w:val="both"/>
        <w:rPr>
          <w:b/>
          <w:bCs/>
          <w:sz w:val="28"/>
          <w:szCs w:val="28"/>
          <w:u w:val="single"/>
        </w:rPr>
      </w:pPr>
      <w:r w:rsidRPr="006121BA">
        <w:rPr>
          <w:b/>
          <w:bCs/>
          <w:sz w:val="28"/>
          <w:szCs w:val="28"/>
          <w:u w:val="single"/>
        </w:rPr>
        <w:t>Latvijas nostāja</w:t>
      </w:r>
    </w:p>
    <w:p w:rsidR="00750E3C" w:rsidP="002F2CB7" w:rsidRDefault="00D61608" w14:paraId="465D04C4" w14:textId="21884033">
      <w:pPr>
        <w:tabs>
          <w:tab w:val="left" w:pos="851"/>
        </w:tabs>
        <w:spacing w:before="120" w:after="120"/>
        <w:ind w:firstLine="567"/>
        <w:jc w:val="both"/>
        <w:rPr>
          <w:sz w:val="28"/>
          <w:szCs w:val="28"/>
        </w:rPr>
      </w:pPr>
      <w:r w:rsidRPr="00D61608">
        <w:rPr>
          <w:sz w:val="28"/>
          <w:szCs w:val="28"/>
        </w:rPr>
        <w:t xml:space="preserve">Polijas prezidentūra ir izvirzījusi </w:t>
      </w:r>
      <w:r w:rsidR="005148FE">
        <w:rPr>
          <w:sz w:val="28"/>
          <w:szCs w:val="28"/>
        </w:rPr>
        <w:t>trīs</w:t>
      </w:r>
      <w:r w:rsidRPr="00D61608">
        <w:rPr>
          <w:sz w:val="28"/>
          <w:szCs w:val="28"/>
        </w:rPr>
        <w:t xml:space="preserve"> jautājumus ministru diskusijām</w:t>
      </w:r>
      <w:r w:rsidR="001F6F4F">
        <w:rPr>
          <w:sz w:val="28"/>
          <w:szCs w:val="28"/>
        </w:rPr>
        <w:t>.</w:t>
      </w:r>
    </w:p>
    <w:p w:rsidRPr="00BC2D11" w:rsidR="00D61608" w:rsidP="00324A39" w:rsidRDefault="00873785" w14:paraId="5CCA6F64" w14:textId="0313AB0A">
      <w:pPr>
        <w:pStyle w:val="ListParagraph"/>
        <w:numPr>
          <w:ilvl w:val="0"/>
          <w:numId w:val="27"/>
        </w:numPr>
        <w:tabs>
          <w:tab w:val="left" w:pos="851"/>
        </w:tabs>
        <w:spacing w:after="0" w:line="240" w:lineRule="auto"/>
        <w:ind w:left="0" w:firstLine="567"/>
        <w:contextualSpacing w:val="false"/>
        <w:jc w:val="both"/>
        <w:rPr>
          <w:rFonts w:ascii="Times New Roman" w:hAnsi="Times New Roman"/>
          <w:i/>
          <w:iCs/>
          <w:sz w:val="28"/>
          <w:szCs w:val="28"/>
          <w:lang w:val="lv-LV"/>
        </w:rPr>
      </w:pPr>
      <w:r w:rsidRPr="00BC2D11">
        <w:rPr>
          <w:rFonts w:ascii="Times New Roman" w:hAnsi="Times New Roman"/>
          <w:i/>
          <w:iCs/>
          <w:sz w:val="28"/>
          <w:szCs w:val="28"/>
          <w:lang w:val="lv-LV"/>
        </w:rPr>
        <w:t xml:space="preserve">Kādus uzlabojumus </w:t>
      </w:r>
      <w:r w:rsidRPr="00BC2D11" w:rsidR="001F6F4F">
        <w:rPr>
          <w:rFonts w:ascii="Times New Roman" w:hAnsi="Times New Roman"/>
          <w:i/>
          <w:iCs/>
          <w:sz w:val="28"/>
          <w:szCs w:val="28"/>
          <w:lang w:val="lv-LV"/>
        </w:rPr>
        <w:t>j</w:t>
      </w:r>
      <w:r w:rsidRPr="00BC2D11">
        <w:rPr>
          <w:rFonts w:ascii="Times New Roman" w:hAnsi="Times New Roman"/>
          <w:i/>
          <w:iCs/>
          <w:sz w:val="28"/>
          <w:szCs w:val="28"/>
          <w:lang w:val="lv-LV"/>
        </w:rPr>
        <w:t>ūs uzskatāt par piemērotiem, lai izvairītos no ievērojamām finansiālām sekām dalībvalstīm saistībā ar snieguma noskaidrošanas procedūru?</w:t>
      </w:r>
    </w:p>
    <w:p w:rsidRPr="00BC2D11" w:rsidR="009376A1" w:rsidP="009376A1" w:rsidRDefault="009376A1" w14:paraId="53585082" w14:textId="2062684F">
      <w:pPr>
        <w:pStyle w:val="Parasts1"/>
        <w:spacing w:before="120" w:after="120" w:line="22" w:lineRule="atLeast"/>
        <w:ind w:firstLine="567"/>
        <w:jc w:val="both"/>
        <w:rPr>
          <w:sz w:val="28"/>
          <w:szCs w:val="28"/>
          <w:lang w:val="lv-LV"/>
        </w:rPr>
      </w:pPr>
      <w:bookmarkStart w:id="35" w:name="OLE_LINK41"/>
      <w:r w:rsidRPr="00BC2D11">
        <w:rPr>
          <w:sz w:val="28"/>
          <w:szCs w:val="28"/>
          <w:lang w:val="lv-LV"/>
        </w:rPr>
        <w:t xml:space="preserve">Latvija par sarežģītāko uzskata precīzu vienības summas plānošanu un noteikšanu </w:t>
      </w:r>
      <w:proofErr w:type="spellStart"/>
      <w:r w:rsidRPr="00BC2D11">
        <w:rPr>
          <w:sz w:val="28"/>
          <w:szCs w:val="28"/>
          <w:lang w:val="lv-LV"/>
        </w:rPr>
        <w:t>neIAKS</w:t>
      </w:r>
      <w:proofErr w:type="spellEnd"/>
      <w:r w:rsidRPr="00BC2D11">
        <w:rPr>
          <w:sz w:val="28"/>
          <w:szCs w:val="28"/>
          <w:lang w:val="lv-LV"/>
        </w:rPr>
        <w:t xml:space="preserve"> intervencēm, jo tās tiek plānotas matemātiski, </w:t>
      </w:r>
      <w:r w:rsidRPr="00BC2D11" w:rsidR="001F6F4F">
        <w:rPr>
          <w:sz w:val="28"/>
          <w:szCs w:val="28"/>
          <w:lang w:val="lv-LV"/>
        </w:rPr>
        <w:t>pamatoj</w:t>
      </w:r>
      <w:r w:rsidRPr="00BC2D11">
        <w:rPr>
          <w:sz w:val="28"/>
          <w:szCs w:val="28"/>
          <w:lang w:val="lv-LV"/>
        </w:rPr>
        <w:t>oties uz iepriekšējā plānošanas perioda projektu lielumu un atbalsta pretendentu aktivitāti</w:t>
      </w:r>
      <w:r w:rsidRPr="00BC2D11" w:rsidR="001F6F4F">
        <w:rPr>
          <w:sz w:val="28"/>
          <w:szCs w:val="28"/>
          <w:lang w:val="lv-LV"/>
        </w:rPr>
        <w:t>,</w:t>
      </w:r>
      <w:r w:rsidRPr="00BC2D11">
        <w:rPr>
          <w:sz w:val="28"/>
          <w:szCs w:val="28"/>
          <w:lang w:val="lv-LV"/>
        </w:rPr>
        <w:t xml:space="preserve"> ciktāl tas iespējams, bet intervences īstenošanā tās ir atkarīgas no daudziem aspektiem. Sarežģītāka ziņošana ir </w:t>
      </w:r>
      <w:r w:rsidRPr="00BC2D11" w:rsidR="001F6F4F">
        <w:rPr>
          <w:sz w:val="28"/>
          <w:szCs w:val="28"/>
          <w:lang w:val="lv-LV"/>
        </w:rPr>
        <w:t xml:space="preserve">par </w:t>
      </w:r>
      <w:r w:rsidRPr="00BC2D11">
        <w:rPr>
          <w:sz w:val="28"/>
          <w:szCs w:val="28"/>
          <w:lang w:val="lv-LV"/>
        </w:rPr>
        <w:t xml:space="preserve">intervencēm, kurām ir vairāki finansējuma avoti – ES finansējums, nacionālais līdzfinansējums un valsts papildu finansējums. </w:t>
      </w:r>
    </w:p>
    <w:p w:rsidRPr="00BC2D11" w:rsidR="009376A1" w:rsidP="009376A1" w:rsidRDefault="009376A1" w14:paraId="7E156EA7" w14:textId="68BFF2D2">
      <w:pPr>
        <w:pStyle w:val="Parasts1"/>
        <w:ind w:firstLine="567"/>
        <w:jc w:val="both"/>
        <w:rPr>
          <w:sz w:val="28"/>
          <w:szCs w:val="28"/>
          <w:lang w:val="lv-LV"/>
        </w:rPr>
      </w:pPr>
      <w:r w:rsidRPr="00BC2D11">
        <w:rPr>
          <w:sz w:val="28"/>
          <w:szCs w:val="28"/>
          <w:lang w:val="lv-LV"/>
        </w:rPr>
        <w:t xml:space="preserve">Vienību izmaksu pieejas piemērošana </w:t>
      </w:r>
      <w:proofErr w:type="spellStart"/>
      <w:r w:rsidRPr="00BC2D11">
        <w:rPr>
          <w:sz w:val="28"/>
          <w:szCs w:val="28"/>
          <w:lang w:val="lv-LV"/>
        </w:rPr>
        <w:t>neIAKS</w:t>
      </w:r>
      <w:proofErr w:type="spellEnd"/>
      <w:r w:rsidRPr="00BC2D11">
        <w:rPr>
          <w:sz w:val="28"/>
          <w:szCs w:val="28"/>
          <w:lang w:val="lv-LV"/>
        </w:rPr>
        <w:t xml:space="preserve"> intervencēm un tās svārstība pret plānoto vienību rada </w:t>
      </w:r>
      <w:r w:rsidRPr="00BC2D11" w:rsidR="001F6F4F">
        <w:rPr>
          <w:sz w:val="28"/>
          <w:szCs w:val="28"/>
          <w:lang w:val="lv-LV"/>
        </w:rPr>
        <w:t>ievērojamu</w:t>
      </w:r>
      <w:r w:rsidRPr="00BC2D11">
        <w:rPr>
          <w:sz w:val="28"/>
          <w:szCs w:val="28"/>
          <w:lang w:val="lv-LV"/>
        </w:rPr>
        <w:t xml:space="preserve"> risku dalībvalstu budžetiem, ja tiek apturēti maksājumi</w:t>
      </w:r>
      <w:r w:rsidRPr="00BC2D11" w:rsidR="001F6F4F">
        <w:rPr>
          <w:sz w:val="28"/>
          <w:szCs w:val="28"/>
          <w:lang w:val="lv-LV"/>
        </w:rPr>
        <w:t>,</w:t>
      </w:r>
      <w:r w:rsidRPr="00BC2D11">
        <w:rPr>
          <w:sz w:val="28"/>
          <w:szCs w:val="28"/>
          <w:lang w:val="lv-LV"/>
        </w:rPr>
        <w:t xml:space="preserve"> pamatojoties uz nobīdēm starp plānoto un konstatēto vienības summu jeb daudzos gadījumos vidējo projekta summu. Tāpēc ir</w:t>
      </w:r>
      <w:r w:rsidRPr="00BC2D11">
        <w:rPr>
          <w:b/>
          <w:bCs/>
          <w:sz w:val="28"/>
          <w:szCs w:val="28"/>
          <w:lang w:val="lv-LV"/>
        </w:rPr>
        <w:t xml:space="preserve"> jāatceļ vienības summu piemērošanu KLP intervencēm, kas nav saistītas ar IAKS</w:t>
      </w:r>
      <w:r w:rsidRPr="00BC2D11">
        <w:rPr>
          <w:sz w:val="28"/>
          <w:szCs w:val="28"/>
          <w:lang w:val="lv-LV"/>
        </w:rPr>
        <w:t xml:space="preserve">, jo šī pieeja ir matemātisks aprēķins, kas neliecina par neatbilstošiem KLP izdevumiem un </w:t>
      </w:r>
      <w:r w:rsidRPr="00BC2D11">
        <w:rPr>
          <w:sz w:val="28"/>
          <w:szCs w:val="28"/>
          <w:lang w:val="lv-LV"/>
        </w:rPr>
        <w:lastRenderedPageBreak/>
        <w:t>nerada risku KLP fondiem. Turklāt nav saprotama šī uzdevuma pievienotā vērtība virzībā uz KLP rezultātiem un mērķu sasniegšanu.</w:t>
      </w:r>
    </w:p>
    <w:p w:rsidR="00750E3C" w:rsidP="005148FE" w:rsidRDefault="00750E3C" w14:paraId="598F43BA" w14:textId="77777777">
      <w:pPr>
        <w:ind w:firstLine="567"/>
        <w:jc w:val="both"/>
        <w:rPr>
          <w:sz w:val="28"/>
          <w:szCs w:val="28"/>
        </w:rPr>
      </w:pPr>
    </w:p>
    <w:p w:rsidRPr="005148FE" w:rsidR="00D61608" w:rsidP="00785B0E" w:rsidRDefault="005148FE" w14:paraId="68B8D03C" w14:textId="17E84AE9">
      <w:pPr>
        <w:tabs>
          <w:tab w:val="left" w:pos="709"/>
          <w:tab w:val="left" w:pos="851"/>
          <w:tab w:val="left" w:pos="993"/>
        </w:tabs>
        <w:ind w:firstLine="567"/>
        <w:jc w:val="both"/>
        <w:rPr>
          <w:i/>
          <w:iCs/>
          <w:sz w:val="28"/>
          <w:szCs w:val="28"/>
        </w:rPr>
      </w:pPr>
      <w:r w:rsidRPr="005148FE">
        <w:rPr>
          <w:i/>
          <w:iCs/>
          <w:sz w:val="28"/>
          <w:szCs w:val="28"/>
        </w:rPr>
        <w:t>2)Kādi KLP zaļās arhitektūras uzlabojumi ir nepieciešami, lai</w:t>
      </w:r>
      <w:r w:rsidR="001F6F4F">
        <w:rPr>
          <w:i/>
          <w:iCs/>
          <w:sz w:val="28"/>
          <w:szCs w:val="28"/>
        </w:rPr>
        <w:t xml:space="preserve"> </w:t>
      </w:r>
      <w:r w:rsidRPr="005148FE">
        <w:rPr>
          <w:i/>
          <w:iCs/>
          <w:sz w:val="28"/>
          <w:szCs w:val="28"/>
        </w:rPr>
        <w:t>nodrošinātu</w:t>
      </w:r>
      <w:r w:rsidR="001F6F4F">
        <w:rPr>
          <w:i/>
          <w:iCs/>
          <w:sz w:val="28"/>
          <w:szCs w:val="28"/>
        </w:rPr>
        <w:t xml:space="preserve"> </w:t>
      </w:r>
      <w:r w:rsidRPr="005148FE">
        <w:rPr>
          <w:i/>
          <w:iCs/>
          <w:sz w:val="28"/>
          <w:szCs w:val="28"/>
        </w:rPr>
        <w:t>līdzsvaru</w:t>
      </w:r>
      <w:r w:rsidR="001F6F4F">
        <w:rPr>
          <w:i/>
          <w:iCs/>
          <w:sz w:val="28"/>
          <w:szCs w:val="28"/>
        </w:rPr>
        <w:t xml:space="preserve"> </w:t>
      </w:r>
      <w:r w:rsidRPr="005148FE">
        <w:rPr>
          <w:i/>
          <w:iCs/>
          <w:sz w:val="28"/>
          <w:szCs w:val="28"/>
        </w:rPr>
        <w:t>starp</w:t>
      </w:r>
      <w:r w:rsidR="001F6F4F">
        <w:rPr>
          <w:i/>
          <w:iCs/>
          <w:sz w:val="28"/>
          <w:szCs w:val="28"/>
        </w:rPr>
        <w:t xml:space="preserve"> </w:t>
      </w:r>
      <w:r w:rsidRPr="005148FE">
        <w:rPr>
          <w:i/>
          <w:iCs/>
          <w:sz w:val="28"/>
          <w:szCs w:val="28"/>
        </w:rPr>
        <w:t>vērienīgiem</w:t>
      </w:r>
      <w:r w:rsidR="001F6F4F">
        <w:rPr>
          <w:i/>
          <w:iCs/>
          <w:sz w:val="28"/>
          <w:szCs w:val="28"/>
        </w:rPr>
        <w:t xml:space="preserve"> </w:t>
      </w:r>
      <w:r w:rsidRPr="005148FE">
        <w:rPr>
          <w:i/>
          <w:iCs/>
          <w:sz w:val="28"/>
          <w:szCs w:val="28"/>
        </w:rPr>
        <w:t>vides</w:t>
      </w:r>
      <w:r w:rsidR="001F6F4F">
        <w:rPr>
          <w:i/>
          <w:iCs/>
          <w:sz w:val="28"/>
          <w:szCs w:val="28"/>
        </w:rPr>
        <w:t xml:space="preserve"> </w:t>
      </w:r>
      <w:r w:rsidRPr="005148FE">
        <w:rPr>
          <w:i/>
          <w:iCs/>
          <w:sz w:val="28"/>
          <w:szCs w:val="28"/>
        </w:rPr>
        <w:t>un</w:t>
      </w:r>
      <w:r w:rsidR="001F6F4F">
        <w:rPr>
          <w:i/>
          <w:iCs/>
          <w:sz w:val="28"/>
          <w:szCs w:val="28"/>
        </w:rPr>
        <w:t xml:space="preserve"> </w:t>
      </w:r>
      <w:r w:rsidRPr="005148FE">
        <w:rPr>
          <w:i/>
          <w:iCs/>
          <w:sz w:val="28"/>
          <w:szCs w:val="28"/>
        </w:rPr>
        <w:t>klimata</w:t>
      </w:r>
      <w:r w:rsidR="001F6F4F">
        <w:rPr>
          <w:i/>
          <w:iCs/>
          <w:sz w:val="28"/>
          <w:szCs w:val="28"/>
        </w:rPr>
        <w:t xml:space="preserve"> </w:t>
      </w:r>
      <w:r w:rsidRPr="005148FE">
        <w:rPr>
          <w:i/>
          <w:iCs/>
          <w:sz w:val="28"/>
          <w:szCs w:val="28"/>
        </w:rPr>
        <w:t>mērķiem</w:t>
      </w:r>
      <w:r w:rsidR="001F6F4F">
        <w:rPr>
          <w:i/>
          <w:iCs/>
          <w:sz w:val="28"/>
          <w:szCs w:val="28"/>
        </w:rPr>
        <w:t xml:space="preserve"> </w:t>
      </w:r>
      <w:r w:rsidRPr="005148FE">
        <w:rPr>
          <w:i/>
          <w:iCs/>
          <w:sz w:val="28"/>
          <w:szCs w:val="28"/>
        </w:rPr>
        <w:t>un</w:t>
      </w:r>
      <w:r w:rsidR="001F6F4F">
        <w:rPr>
          <w:i/>
          <w:iCs/>
          <w:sz w:val="28"/>
          <w:szCs w:val="28"/>
        </w:rPr>
        <w:t xml:space="preserve"> </w:t>
      </w:r>
      <w:r w:rsidRPr="005148FE">
        <w:rPr>
          <w:i/>
          <w:iCs/>
          <w:sz w:val="28"/>
          <w:szCs w:val="28"/>
        </w:rPr>
        <w:t>racionālu</w:t>
      </w:r>
      <w:r w:rsidR="001F6F4F">
        <w:rPr>
          <w:i/>
          <w:iCs/>
          <w:sz w:val="28"/>
          <w:szCs w:val="28"/>
        </w:rPr>
        <w:t xml:space="preserve"> </w:t>
      </w:r>
      <w:r w:rsidRPr="005148FE">
        <w:rPr>
          <w:i/>
          <w:iCs/>
          <w:sz w:val="28"/>
          <w:szCs w:val="28"/>
        </w:rPr>
        <w:t>un</w:t>
      </w:r>
      <w:r w:rsidR="001F6F4F">
        <w:rPr>
          <w:i/>
          <w:iCs/>
          <w:sz w:val="28"/>
          <w:szCs w:val="28"/>
        </w:rPr>
        <w:t xml:space="preserve"> </w:t>
      </w:r>
      <w:r w:rsidRPr="005148FE">
        <w:rPr>
          <w:i/>
          <w:iCs/>
          <w:sz w:val="28"/>
          <w:szCs w:val="28"/>
        </w:rPr>
        <w:t>konkurētspējīgu</w:t>
      </w:r>
      <w:r w:rsidR="001F6F4F">
        <w:rPr>
          <w:i/>
          <w:iCs/>
          <w:sz w:val="28"/>
          <w:szCs w:val="28"/>
        </w:rPr>
        <w:t xml:space="preserve"> </w:t>
      </w:r>
      <w:r w:rsidRPr="005148FE">
        <w:rPr>
          <w:i/>
          <w:iCs/>
          <w:sz w:val="28"/>
          <w:szCs w:val="28"/>
        </w:rPr>
        <w:t>lauksaimniecisko ražošanu?</w:t>
      </w:r>
    </w:p>
    <w:p w:rsidR="005148FE" w:rsidP="005C1BE3" w:rsidRDefault="005148FE" w14:paraId="593E9F4E" w14:textId="77777777">
      <w:pPr>
        <w:jc w:val="both"/>
        <w:rPr>
          <w:sz w:val="28"/>
          <w:szCs w:val="28"/>
        </w:rPr>
      </w:pPr>
    </w:p>
    <w:p w:rsidR="00584E52" w:rsidP="00584E52" w:rsidRDefault="00584E52" w14:paraId="3EBDDFC9" w14:textId="206981B2">
      <w:pPr>
        <w:ind w:firstLine="567"/>
        <w:jc w:val="both"/>
        <w:rPr>
          <w:sz w:val="28"/>
          <w:szCs w:val="28"/>
        </w:rPr>
      </w:pPr>
      <w:r w:rsidRPr="00584E52">
        <w:rPr>
          <w:sz w:val="28"/>
          <w:szCs w:val="28"/>
        </w:rPr>
        <w:t>Lauksaimnieki īpaši pēdējos gados saskaras ar daudz</w:t>
      </w:r>
      <w:r w:rsidR="001F6F4F">
        <w:rPr>
          <w:sz w:val="28"/>
          <w:szCs w:val="28"/>
        </w:rPr>
        <w:t>ām</w:t>
      </w:r>
      <w:r w:rsidRPr="00584E52">
        <w:rPr>
          <w:sz w:val="28"/>
          <w:szCs w:val="28"/>
        </w:rPr>
        <w:t xml:space="preserve"> </w:t>
      </w:r>
      <w:r w:rsidR="001F6F4F">
        <w:rPr>
          <w:sz w:val="28"/>
          <w:szCs w:val="28"/>
        </w:rPr>
        <w:t>problēmām</w:t>
      </w:r>
      <w:r w:rsidRPr="00584E52" w:rsidR="001F6F4F">
        <w:rPr>
          <w:sz w:val="28"/>
          <w:szCs w:val="28"/>
        </w:rPr>
        <w:t xml:space="preserve"> </w:t>
      </w:r>
      <w:r w:rsidRPr="00584E52">
        <w:rPr>
          <w:sz w:val="28"/>
          <w:szCs w:val="28"/>
        </w:rPr>
        <w:t>un lielu nenoteiktību šajā mainīgajā politiskajā un ekonomiskajā vidē (ekstrēmi</w:t>
      </w:r>
      <w:r w:rsidR="001F6F4F">
        <w:rPr>
          <w:sz w:val="28"/>
          <w:szCs w:val="28"/>
        </w:rPr>
        <w:t>em</w:t>
      </w:r>
      <w:r w:rsidRPr="00584E52">
        <w:rPr>
          <w:sz w:val="28"/>
          <w:szCs w:val="28"/>
        </w:rPr>
        <w:t xml:space="preserve"> meteoroloģiski</w:t>
      </w:r>
      <w:r w:rsidR="001F6F4F">
        <w:rPr>
          <w:sz w:val="28"/>
          <w:szCs w:val="28"/>
        </w:rPr>
        <w:t>em</w:t>
      </w:r>
      <w:r w:rsidRPr="00584E52">
        <w:rPr>
          <w:sz w:val="28"/>
          <w:szCs w:val="28"/>
        </w:rPr>
        <w:t xml:space="preserve"> notikumi</w:t>
      </w:r>
      <w:r w:rsidR="001F6F4F">
        <w:rPr>
          <w:sz w:val="28"/>
          <w:szCs w:val="28"/>
        </w:rPr>
        <w:t>em</w:t>
      </w:r>
      <w:r w:rsidRPr="00584E52">
        <w:rPr>
          <w:sz w:val="28"/>
          <w:szCs w:val="28"/>
        </w:rPr>
        <w:t>, izejvielu un resursu cenu strauj</w:t>
      </w:r>
      <w:r w:rsidR="001F6F4F">
        <w:rPr>
          <w:sz w:val="28"/>
          <w:szCs w:val="28"/>
        </w:rPr>
        <w:t>u</w:t>
      </w:r>
      <w:r w:rsidRPr="00584E52">
        <w:rPr>
          <w:sz w:val="28"/>
          <w:szCs w:val="28"/>
        </w:rPr>
        <w:t xml:space="preserve"> kāpum</w:t>
      </w:r>
      <w:r w:rsidR="001F6F4F">
        <w:rPr>
          <w:sz w:val="28"/>
          <w:szCs w:val="28"/>
        </w:rPr>
        <w:t>u</w:t>
      </w:r>
      <w:r w:rsidRPr="00584E52">
        <w:rPr>
          <w:sz w:val="28"/>
          <w:szCs w:val="28"/>
        </w:rPr>
        <w:t xml:space="preserve">, </w:t>
      </w:r>
      <w:r w:rsidR="001F6F4F">
        <w:rPr>
          <w:sz w:val="28"/>
          <w:szCs w:val="28"/>
        </w:rPr>
        <w:t>pār</w:t>
      </w:r>
      <w:r w:rsidRPr="00584E52">
        <w:rPr>
          <w:sz w:val="28"/>
          <w:szCs w:val="28"/>
        </w:rPr>
        <w:t>maiņ</w:t>
      </w:r>
      <w:r w:rsidR="001F6F4F">
        <w:rPr>
          <w:sz w:val="28"/>
          <w:szCs w:val="28"/>
        </w:rPr>
        <w:t>ām</w:t>
      </w:r>
      <w:r w:rsidRPr="00584E52">
        <w:rPr>
          <w:sz w:val="28"/>
          <w:szCs w:val="28"/>
        </w:rPr>
        <w:t xml:space="preserve"> starptautisk</w:t>
      </w:r>
      <w:r w:rsidR="001F6F4F">
        <w:rPr>
          <w:sz w:val="28"/>
          <w:szCs w:val="28"/>
        </w:rPr>
        <w:t>aj</w:t>
      </w:r>
      <w:r w:rsidRPr="00584E52">
        <w:rPr>
          <w:sz w:val="28"/>
          <w:szCs w:val="28"/>
        </w:rPr>
        <w:t>ās tirdzniecības plūsmās, pārtikas nodrošinājum</w:t>
      </w:r>
      <w:r w:rsidR="001F6F4F">
        <w:rPr>
          <w:sz w:val="28"/>
          <w:szCs w:val="28"/>
        </w:rPr>
        <w:t>u</w:t>
      </w:r>
      <w:r w:rsidRPr="00584E52">
        <w:rPr>
          <w:sz w:val="28"/>
          <w:szCs w:val="28"/>
        </w:rPr>
        <w:t xml:space="preserve"> utt.), vienlaikus </w:t>
      </w:r>
      <w:r w:rsidR="00086563">
        <w:rPr>
          <w:sz w:val="28"/>
          <w:szCs w:val="28"/>
        </w:rPr>
        <w:t>viņ</w:t>
      </w:r>
      <w:r w:rsidRPr="00584E52">
        <w:rPr>
          <w:sz w:val="28"/>
          <w:szCs w:val="28"/>
        </w:rPr>
        <w:t xml:space="preserve">iem jānodrošina pastiprinātas prasības saistībā ar </w:t>
      </w:r>
      <w:r w:rsidR="00086563">
        <w:rPr>
          <w:sz w:val="28"/>
          <w:szCs w:val="28"/>
        </w:rPr>
        <w:t>Z</w:t>
      </w:r>
      <w:r w:rsidRPr="00584E52">
        <w:rPr>
          <w:sz w:val="28"/>
          <w:szCs w:val="28"/>
        </w:rPr>
        <w:t xml:space="preserve">aļā kursa mērķiem, </w:t>
      </w:r>
      <w:r w:rsidR="00086563">
        <w:rPr>
          <w:sz w:val="28"/>
          <w:szCs w:val="28"/>
        </w:rPr>
        <w:t>un tas</w:t>
      </w:r>
      <w:r w:rsidRPr="00584E52">
        <w:rPr>
          <w:sz w:val="28"/>
          <w:szCs w:val="28"/>
        </w:rPr>
        <w:t xml:space="preserve"> </w:t>
      </w:r>
      <w:r w:rsidRPr="00584E52" w:rsidR="00086563">
        <w:rPr>
          <w:sz w:val="28"/>
          <w:szCs w:val="28"/>
        </w:rPr>
        <w:t xml:space="preserve">lauksaimniekiem </w:t>
      </w:r>
      <w:r w:rsidRPr="00584E52">
        <w:rPr>
          <w:sz w:val="28"/>
          <w:szCs w:val="28"/>
        </w:rPr>
        <w:t>rada papildu finansiālu spriedzi.</w:t>
      </w:r>
      <w:r>
        <w:rPr>
          <w:sz w:val="28"/>
          <w:szCs w:val="28"/>
        </w:rPr>
        <w:t xml:space="preserve"> Tādēļ </w:t>
      </w:r>
      <w:r w:rsidR="00750E3C">
        <w:rPr>
          <w:sz w:val="28"/>
          <w:szCs w:val="28"/>
        </w:rPr>
        <w:t xml:space="preserve">Latvija uzskata, ka </w:t>
      </w:r>
      <w:r>
        <w:rPr>
          <w:sz w:val="28"/>
          <w:szCs w:val="28"/>
        </w:rPr>
        <w:t xml:space="preserve">noteikti būtu </w:t>
      </w:r>
      <w:r w:rsidRPr="00584E52">
        <w:rPr>
          <w:sz w:val="28"/>
          <w:szCs w:val="28"/>
        </w:rPr>
        <w:t>jāat</w:t>
      </w:r>
      <w:r>
        <w:rPr>
          <w:sz w:val="28"/>
          <w:szCs w:val="28"/>
        </w:rPr>
        <w:t>t</w:t>
      </w:r>
      <w:r w:rsidRPr="00584E52">
        <w:rPr>
          <w:sz w:val="28"/>
          <w:szCs w:val="28"/>
        </w:rPr>
        <w:t>uras no jaunu prasību ieviešanas</w:t>
      </w:r>
      <w:r>
        <w:rPr>
          <w:sz w:val="28"/>
          <w:szCs w:val="28"/>
        </w:rPr>
        <w:t xml:space="preserve">, jo </w:t>
      </w:r>
      <w:r w:rsidR="00086563">
        <w:rPr>
          <w:sz w:val="28"/>
          <w:szCs w:val="28"/>
        </w:rPr>
        <w:t xml:space="preserve">pašlaik </w:t>
      </w:r>
      <w:r w:rsidRPr="00584E52">
        <w:rPr>
          <w:sz w:val="28"/>
          <w:szCs w:val="28"/>
        </w:rPr>
        <w:t xml:space="preserve">lauksaimniekiem ir </w:t>
      </w:r>
      <w:r w:rsidR="00086563">
        <w:rPr>
          <w:sz w:val="28"/>
          <w:szCs w:val="28"/>
        </w:rPr>
        <w:t>svarīgi</w:t>
      </w:r>
      <w:r w:rsidRPr="00584E52">
        <w:rPr>
          <w:sz w:val="28"/>
          <w:szCs w:val="28"/>
        </w:rPr>
        <w:t xml:space="preserve"> stabilizēt saimniecību finansiālo situāciju, lai turpinātu lauksaimniecisko darbību.</w:t>
      </w:r>
    </w:p>
    <w:p w:rsidR="00584E52" w:rsidP="00584E52" w:rsidRDefault="00584E52" w14:paraId="46D28ECC" w14:textId="2E25A75D">
      <w:pPr>
        <w:ind w:firstLine="567"/>
        <w:jc w:val="both"/>
        <w:rPr>
          <w:sz w:val="28"/>
          <w:szCs w:val="28"/>
        </w:rPr>
      </w:pPr>
      <w:r w:rsidRPr="00584E52">
        <w:rPr>
          <w:sz w:val="28"/>
          <w:szCs w:val="28"/>
        </w:rPr>
        <w:t>Tomēr būtu jāvērtē tālākas iespējas uzlabo</w:t>
      </w:r>
      <w:r w:rsidR="00086563">
        <w:rPr>
          <w:sz w:val="28"/>
          <w:szCs w:val="28"/>
        </w:rPr>
        <w:t>t</w:t>
      </w:r>
      <w:r w:rsidRPr="00584E52">
        <w:rPr>
          <w:sz w:val="28"/>
          <w:szCs w:val="28"/>
        </w:rPr>
        <w:t xml:space="preserve"> esoš</w:t>
      </w:r>
      <w:r w:rsidR="00086563">
        <w:rPr>
          <w:sz w:val="28"/>
          <w:szCs w:val="28"/>
        </w:rPr>
        <w:t>o</w:t>
      </w:r>
      <w:r w:rsidRPr="00584E52">
        <w:rPr>
          <w:sz w:val="28"/>
          <w:szCs w:val="28"/>
        </w:rPr>
        <w:t xml:space="preserve"> sistēm</w:t>
      </w:r>
      <w:r w:rsidR="00086563">
        <w:rPr>
          <w:sz w:val="28"/>
          <w:szCs w:val="28"/>
        </w:rPr>
        <w:t>u</w:t>
      </w:r>
      <w:r w:rsidRPr="00584E52">
        <w:rPr>
          <w:sz w:val="28"/>
          <w:szCs w:val="28"/>
        </w:rPr>
        <w:t xml:space="preserve">, </w:t>
      </w:r>
      <w:r w:rsidR="00086563">
        <w:rPr>
          <w:sz w:val="28"/>
          <w:szCs w:val="28"/>
        </w:rPr>
        <w:t>lai</w:t>
      </w:r>
      <w:r w:rsidRPr="00584E52">
        <w:rPr>
          <w:sz w:val="28"/>
          <w:szCs w:val="28"/>
        </w:rPr>
        <w:t xml:space="preserve"> veicinātu lauksaimnieku vēlmi uzņemties brīvprātīgas saistības vides un klimata jomā, piemēram, paredzot elastību attiecībā uz apsaimniekoto lauku maiņu bioloģiskajā lauksaimniecībā daudzgadu saistību ietvarā</w:t>
      </w:r>
      <w:r w:rsidR="00314284">
        <w:rPr>
          <w:sz w:val="28"/>
          <w:szCs w:val="28"/>
        </w:rPr>
        <w:t xml:space="preserve"> </w:t>
      </w:r>
      <w:r w:rsidRPr="00314284" w:rsidR="00314284">
        <w:rPr>
          <w:sz w:val="28"/>
          <w:szCs w:val="28"/>
        </w:rPr>
        <w:t>vai saīsināt saistību periodu KLP II</w:t>
      </w:r>
      <w:r w:rsidR="00086563">
        <w:rPr>
          <w:sz w:val="28"/>
          <w:szCs w:val="28"/>
        </w:rPr>
        <w:t> </w:t>
      </w:r>
      <w:r w:rsidRPr="00314284" w:rsidR="00314284">
        <w:rPr>
          <w:sz w:val="28"/>
          <w:szCs w:val="28"/>
        </w:rPr>
        <w:t>pīlārā</w:t>
      </w:r>
      <w:r w:rsidRPr="00584E52">
        <w:rPr>
          <w:sz w:val="28"/>
          <w:szCs w:val="28"/>
        </w:rPr>
        <w:t>.</w:t>
      </w:r>
      <w:r>
        <w:rPr>
          <w:sz w:val="28"/>
          <w:szCs w:val="28"/>
        </w:rPr>
        <w:t xml:space="preserve"> </w:t>
      </w:r>
      <w:r w:rsidR="00086563">
        <w:rPr>
          <w:sz w:val="28"/>
          <w:szCs w:val="28"/>
        </w:rPr>
        <w:t>L</w:t>
      </w:r>
      <w:r w:rsidRPr="00584E52" w:rsidR="00086563">
        <w:rPr>
          <w:sz w:val="28"/>
          <w:szCs w:val="28"/>
        </w:rPr>
        <w:t>ai saglabātu lauksaimniecības konkurētspēju un veicinātu ilgtspējīgu pārtikas ražošanu</w:t>
      </w:r>
      <w:r w:rsidR="00086563">
        <w:rPr>
          <w:sz w:val="28"/>
          <w:szCs w:val="28"/>
        </w:rPr>
        <w:t>, j</w:t>
      </w:r>
      <w:r w:rsidRPr="00584E52">
        <w:rPr>
          <w:sz w:val="28"/>
          <w:szCs w:val="28"/>
        </w:rPr>
        <w:t xml:space="preserve">oprojām ir svarīgi meklēt iespējas mazināt </w:t>
      </w:r>
      <w:r w:rsidR="00086563">
        <w:rPr>
          <w:sz w:val="28"/>
          <w:szCs w:val="28"/>
        </w:rPr>
        <w:t>Z</w:t>
      </w:r>
      <w:r w:rsidRPr="00584E52">
        <w:rPr>
          <w:sz w:val="28"/>
          <w:szCs w:val="28"/>
        </w:rPr>
        <w:t>aļā kursa prasību slogu (mazināt izdevumus, kas rodas</w:t>
      </w:r>
      <w:r w:rsidR="00086563">
        <w:rPr>
          <w:sz w:val="28"/>
          <w:szCs w:val="28"/>
        </w:rPr>
        <w:t>,</w:t>
      </w:r>
      <w:r w:rsidRPr="00584E52">
        <w:rPr>
          <w:sz w:val="28"/>
          <w:szCs w:val="28"/>
        </w:rPr>
        <w:t xml:space="preserve"> lauksaimniekiem izpildot prasības, kas noteiktas, lai sasniegtu KLP vērienīgos, ar vidi saistītos mērķus), nevis to palielināt</w:t>
      </w:r>
      <w:r w:rsidR="00086563">
        <w:rPr>
          <w:sz w:val="28"/>
          <w:szCs w:val="28"/>
        </w:rPr>
        <w:t>.</w:t>
      </w:r>
    </w:p>
    <w:bookmarkEnd w:id="35"/>
    <w:p w:rsidR="00584E52" w:rsidP="00584E52" w:rsidRDefault="00584E52" w14:paraId="7AB93779" w14:textId="77777777">
      <w:pPr>
        <w:ind w:firstLine="567"/>
        <w:jc w:val="both"/>
        <w:rPr>
          <w:sz w:val="28"/>
          <w:szCs w:val="28"/>
        </w:rPr>
      </w:pPr>
    </w:p>
    <w:p w:rsidRPr="005C1BE3" w:rsidR="00D61608" w:rsidP="00D61608" w:rsidRDefault="005148FE" w14:paraId="15198D41" w14:textId="34ABAEC4">
      <w:pPr>
        <w:ind w:firstLine="567"/>
        <w:jc w:val="both"/>
        <w:rPr>
          <w:i/>
          <w:iCs/>
          <w:sz w:val="28"/>
          <w:szCs w:val="28"/>
        </w:rPr>
      </w:pPr>
      <w:r>
        <w:rPr>
          <w:i/>
          <w:iCs/>
          <w:sz w:val="28"/>
          <w:szCs w:val="28"/>
        </w:rPr>
        <w:t>3</w:t>
      </w:r>
      <w:r w:rsidRPr="005C1BE3" w:rsidR="00D61608">
        <w:rPr>
          <w:i/>
          <w:iCs/>
          <w:sz w:val="28"/>
          <w:szCs w:val="28"/>
        </w:rPr>
        <w:t>) Kādus konkrētus spēkā esošā tiesiskā regulējuma elementus varētu mainīt pašreizējā īstenošanas posmā?</w:t>
      </w:r>
    </w:p>
    <w:p w:rsidR="00D61608" w:rsidP="00FC74FB" w:rsidRDefault="00E912B1" w14:paraId="67FAE7F7" w14:textId="34509014">
      <w:pPr>
        <w:spacing w:before="120" w:after="120"/>
        <w:ind w:firstLine="567"/>
        <w:jc w:val="both"/>
        <w:rPr>
          <w:sz w:val="28"/>
          <w:szCs w:val="28"/>
        </w:rPr>
      </w:pPr>
      <w:r>
        <w:rPr>
          <w:sz w:val="28"/>
          <w:szCs w:val="28"/>
        </w:rPr>
        <w:t>Latvija uzskata, ka i</w:t>
      </w:r>
      <w:r w:rsidR="00D61608">
        <w:rPr>
          <w:sz w:val="28"/>
          <w:szCs w:val="28"/>
        </w:rPr>
        <w:t xml:space="preserve">r jāpārskata jaunā snieguma modeļa procedūras kopumā un jāizvērtē katra </w:t>
      </w:r>
      <w:r w:rsidR="00750E3C">
        <w:rPr>
          <w:sz w:val="28"/>
          <w:szCs w:val="28"/>
        </w:rPr>
        <w:t xml:space="preserve">tā </w:t>
      </w:r>
      <w:r w:rsidR="00D61608">
        <w:rPr>
          <w:sz w:val="28"/>
          <w:szCs w:val="28"/>
        </w:rPr>
        <w:t xml:space="preserve">elementa efektivitāte. </w:t>
      </w:r>
    </w:p>
    <w:p w:rsidR="00D61608" w:rsidP="00FC74FB" w:rsidRDefault="00D61608" w14:paraId="200AD303" w14:textId="3E70F725">
      <w:pPr>
        <w:spacing w:before="120" w:after="120"/>
        <w:ind w:firstLine="567"/>
        <w:jc w:val="both"/>
        <w:rPr>
          <w:sz w:val="28"/>
          <w:szCs w:val="28"/>
        </w:rPr>
      </w:pPr>
      <w:r>
        <w:rPr>
          <w:sz w:val="28"/>
          <w:szCs w:val="28"/>
        </w:rPr>
        <w:t xml:space="preserve">Latvija </w:t>
      </w:r>
      <w:r w:rsidRPr="00D009C9">
        <w:rPr>
          <w:sz w:val="28"/>
          <w:szCs w:val="28"/>
        </w:rPr>
        <w:t xml:space="preserve">tikai daļēji </w:t>
      </w:r>
      <w:r>
        <w:rPr>
          <w:sz w:val="28"/>
          <w:szCs w:val="28"/>
        </w:rPr>
        <w:t xml:space="preserve">ir </w:t>
      </w:r>
      <w:r w:rsidRPr="00D009C9">
        <w:rPr>
          <w:sz w:val="28"/>
          <w:szCs w:val="28"/>
        </w:rPr>
        <w:t>apmierināt</w:t>
      </w:r>
      <w:r>
        <w:rPr>
          <w:sz w:val="28"/>
          <w:szCs w:val="28"/>
        </w:rPr>
        <w:t>a</w:t>
      </w:r>
      <w:r w:rsidRPr="00D009C9">
        <w:rPr>
          <w:sz w:val="28"/>
          <w:szCs w:val="28"/>
        </w:rPr>
        <w:t xml:space="preserve"> ar piedāvāto elastību un </w:t>
      </w:r>
      <w:proofErr w:type="spellStart"/>
      <w:r w:rsidRPr="00750E3C">
        <w:rPr>
          <w:i/>
          <w:iCs/>
          <w:sz w:val="28"/>
          <w:szCs w:val="28"/>
        </w:rPr>
        <w:t>de</w:t>
      </w:r>
      <w:proofErr w:type="spellEnd"/>
      <w:r w:rsidRPr="00750E3C">
        <w:rPr>
          <w:i/>
          <w:iCs/>
          <w:sz w:val="28"/>
          <w:szCs w:val="28"/>
        </w:rPr>
        <w:t xml:space="preserve"> </w:t>
      </w:r>
      <w:proofErr w:type="spellStart"/>
      <w:r w:rsidRPr="00750E3C">
        <w:rPr>
          <w:i/>
          <w:iCs/>
          <w:sz w:val="28"/>
          <w:szCs w:val="28"/>
        </w:rPr>
        <w:t>minimis</w:t>
      </w:r>
      <w:proofErr w:type="spellEnd"/>
      <w:r w:rsidRPr="00D009C9">
        <w:rPr>
          <w:sz w:val="28"/>
          <w:szCs w:val="28"/>
        </w:rPr>
        <w:t xml:space="preserve"> </w:t>
      </w:r>
      <w:r w:rsidR="00DB5E21">
        <w:rPr>
          <w:sz w:val="28"/>
          <w:szCs w:val="28"/>
        </w:rPr>
        <w:t xml:space="preserve">nosacījumu, kas paredzēts Deleģētās </w:t>
      </w:r>
      <w:r w:rsidR="00FC74FB">
        <w:rPr>
          <w:sz w:val="28"/>
          <w:szCs w:val="28"/>
        </w:rPr>
        <w:t>regulas</w:t>
      </w:r>
      <w:r w:rsidR="00086563">
        <w:rPr>
          <w:sz w:val="28"/>
          <w:szCs w:val="28"/>
        </w:rPr>
        <w:t xml:space="preserve"> </w:t>
      </w:r>
      <w:r w:rsidRPr="00D009C9">
        <w:rPr>
          <w:sz w:val="28"/>
          <w:szCs w:val="28"/>
        </w:rPr>
        <w:t>2022/127</w:t>
      </w:r>
      <w:r w:rsidR="00DB5E21">
        <w:rPr>
          <w:sz w:val="28"/>
          <w:szCs w:val="28"/>
        </w:rPr>
        <w:t xml:space="preserve"> grozījumos</w:t>
      </w:r>
      <w:r w:rsidRPr="00D009C9">
        <w:rPr>
          <w:sz w:val="28"/>
          <w:szCs w:val="28"/>
        </w:rPr>
        <w:t xml:space="preserve">, tomēr tas ir pirmais solis pareizajā virzienā. </w:t>
      </w:r>
      <w:r w:rsidR="00E912B1">
        <w:rPr>
          <w:sz w:val="28"/>
          <w:szCs w:val="28"/>
        </w:rPr>
        <w:t xml:space="preserve">Latvija </w:t>
      </w:r>
      <w:r w:rsidR="00FC74FB">
        <w:rPr>
          <w:sz w:val="28"/>
          <w:szCs w:val="28"/>
        </w:rPr>
        <w:t>uzskata, ka</w:t>
      </w:r>
      <w:r w:rsidRPr="00D009C9">
        <w:rPr>
          <w:sz w:val="28"/>
          <w:szCs w:val="28"/>
        </w:rPr>
        <w:t xml:space="preserve"> </w:t>
      </w:r>
      <w:proofErr w:type="spellStart"/>
      <w:r w:rsidRPr="00750E3C">
        <w:rPr>
          <w:i/>
          <w:iCs/>
          <w:sz w:val="28"/>
          <w:szCs w:val="28"/>
        </w:rPr>
        <w:t>de</w:t>
      </w:r>
      <w:proofErr w:type="spellEnd"/>
      <w:r w:rsidRPr="00750E3C">
        <w:rPr>
          <w:i/>
          <w:iCs/>
          <w:sz w:val="28"/>
          <w:szCs w:val="28"/>
        </w:rPr>
        <w:t xml:space="preserve"> </w:t>
      </w:r>
      <w:proofErr w:type="spellStart"/>
      <w:r w:rsidRPr="00750E3C">
        <w:rPr>
          <w:i/>
          <w:iCs/>
          <w:sz w:val="28"/>
          <w:szCs w:val="28"/>
        </w:rPr>
        <w:t>minimis</w:t>
      </w:r>
      <w:proofErr w:type="spellEnd"/>
      <w:r w:rsidRPr="00D009C9">
        <w:rPr>
          <w:sz w:val="28"/>
          <w:szCs w:val="28"/>
        </w:rPr>
        <w:t xml:space="preserve"> priekšlikums ir ātrs un daļējs risinājums 2024. finanšu gadam</w:t>
      </w:r>
      <w:r w:rsidR="00086563">
        <w:rPr>
          <w:sz w:val="28"/>
          <w:szCs w:val="28"/>
        </w:rPr>
        <w:t>, t</w:t>
      </w:r>
      <w:r w:rsidR="00387C47">
        <w:rPr>
          <w:sz w:val="28"/>
          <w:szCs w:val="28"/>
        </w:rPr>
        <w:t xml:space="preserve">omēr </w:t>
      </w:r>
      <w:r w:rsidR="00D40A46">
        <w:rPr>
          <w:sz w:val="28"/>
          <w:szCs w:val="28"/>
        </w:rPr>
        <w:t xml:space="preserve">situācijas </w:t>
      </w:r>
      <w:r w:rsidR="00086563">
        <w:rPr>
          <w:sz w:val="28"/>
          <w:szCs w:val="28"/>
        </w:rPr>
        <w:t>at</w:t>
      </w:r>
      <w:r w:rsidR="00D40A46">
        <w:rPr>
          <w:sz w:val="28"/>
          <w:szCs w:val="28"/>
        </w:rPr>
        <w:t xml:space="preserve">risināšanai </w:t>
      </w:r>
      <w:r w:rsidR="00387C47">
        <w:rPr>
          <w:sz w:val="28"/>
          <w:szCs w:val="28"/>
        </w:rPr>
        <w:t>turpmākaj</w:t>
      </w:r>
      <w:r w:rsidR="00193D35">
        <w:rPr>
          <w:sz w:val="28"/>
          <w:szCs w:val="28"/>
        </w:rPr>
        <w:t>os</w:t>
      </w:r>
      <w:r w:rsidR="00387C47">
        <w:rPr>
          <w:sz w:val="28"/>
          <w:szCs w:val="28"/>
        </w:rPr>
        <w:t xml:space="preserve"> plānošanas perioda gad</w:t>
      </w:r>
      <w:r w:rsidR="000C43EF">
        <w:rPr>
          <w:sz w:val="28"/>
          <w:szCs w:val="28"/>
        </w:rPr>
        <w:t xml:space="preserve">os </w:t>
      </w:r>
      <w:r w:rsidR="00E912B1">
        <w:rPr>
          <w:sz w:val="28"/>
          <w:szCs w:val="28"/>
        </w:rPr>
        <w:t>Latvija sagaida,</w:t>
      </w:r>
      <w:r w:rsidRPr="00D009C9">
        <w:rPr>
          <w:sz w:val="28"/>
          <w:szCs w:val="28"/>
        </w:rPr>
        <w:t xml:space="preserve"> ka</w:t>
      </w:r>
      <w:r w:rsidR="00E912B1">
        <w:rPr>
          <w:sz w:val="28"/>
          <w:szCs w:val="28"/>
        </w:rPr>
        <w:t xml:space="preserve"> Komisija </w:t>
      </w:r>
      <w:r w:rsidR="00086563">
        <w:rPr>
          <w:sz w:val="28"/>
          <w:szCs w:val="28"/>
        </w:rPr>
        <w:t xml:space="preserve">izdarīs </w:t>
      </w:r>
      <w:r w:rsidR="00E912B1">
        <w:rPr>
          <w:sz w:val="28"/>
          <w:szCs w:val="28"/>
        </w:rPr>
        <w:t xml:space="preserve">grozījumus KLP </w:t>
      </w:r>
      <w:proofErr w:type="spellStart"/>
      <w:r w:rsidR="00E912B1">
        <w:rPr>
          <w:sz w:val="28"/>
          <w:szCs w:val="28"/>
        </w:rPr>
        <w:t>pamatregulās</w:t>
      </w:r>
      <w:proofErr w:type="spellEnd"/>
      <w:r w:rsidR="00086563">
        <w:rPr>
          <w:sz w:val="28"/>
          <w:szCs w:val="28"/>
        </w:rPr>
        <w:t xml:space="preserve"> un</w:t>
      </w:r>
      <w:r w:rsidR="00DB5E21">
        <w:rPr>
          <w:sz w:val="28"/>
          <w:szCs w:val="28"/>
        </w:rPr>
        <w:t xml:space="preserve"> pārskatīs vienības summu piemērošanu vismaz KLP </w:t>
      </w:r>
      <w:proofErr w:type="spellStart"/>
      <w:r w:rsidR="00DB5E21">
        <w:rPr>
          <w:sz w:val="28"/>
          <w:szCs w:val="28"/>
        </w:rPr>
        <w:t>neIAKS</w:t>
      </w:r>
      <w:proofErr w:type="spellEnd"/>
      <w:r w:rsidR="00DB5E21">
        <w:rPr>
          <w:sz w:val="28"/>
          <w:szCs w:val="28"/>
        </w:rPr>
        <w:t xml:space="preserve"> intervencēm</w:t>
      </w:r>
      <w:r w:rsidR="00126B72">
        <w:rPr>
          <w:sz w:val="28"/>
          <w:szCs w:val="28"/>
        </w:rPr>
        <w:t xml:space="preserve">, tādējādi vienkāršojot arī pašreizējo pieeju ziņošanas prasībām </w:t>
      </w:r>
      <w:r w:rsidRPr="00BC2D11" w:rsidR="00126B72">
        <w:rPr>
          <w:i/>
          <w:sz w:val="28"/>
          <w:szCs w:val="28"/>
        </w:rPr>
        <w:t>APR</w:t>
      </w:r>
      <w:r w:rsidR="00126B72">
        <w:rPr>
          <w:sz w:val="28"/>
          <w:szCs w:val="28"/>
        </w:rPr>
        <w:t>.</w:t>
      </w:r>
    </w:p>
    <w:p w:rsidR="00785B0E" w:rsidP="00785B0E" w:rsidRDefault="00785B0E" w14:paraId="139D8F61" w14:textId="7512FC23">
      <w:pPr>
        <w:spacing w:before="120" w:after="120"/>
        <w:ind w:firstLine="567"/>
        <w:jc w:val="both"/>
        <w:rPr>
          <w:sz w:val="28"/>
          <w:szCs w:val="28"/>
        </w:rPr>
      </w:pPr>
      <w:r>
        <w:rPr>
          <w:sz w:val="28"/>
          <w:szCs w:val="28"/>
        </w:rPr>
        <w:lastRenderedPageBreak/>
        <w:t xml:space="preserve">Vienlaikus būtu jāpārskata regulējums par KLP stratēģiskajos plānos iekļauto rezultāta rādītāju un mērķu aktualizāciju, jo praksē dalībvalstis saskaras ar problēmām to pārskatīšanā. Uzskatām, ka tiesību aktos </w:t>
      </w:r>
      <w:r w:rsidR="00086563">
        <w:rPr>
          <w:sz w:val="28"/>
          <w:szCs w:val="28"/>
        </w:rPr>
        <w:t xml:space="preserve">ir nepieciešams </w:t>
      </w:r>
      <w:r>
        <w:rPr>
          <w:sz w:val="28"/>
          <w:szCs w:val="28"/>
        </w:rPr>
        <w:t>nodrošināt lielāku elastību un ļaut dalībvalstīm aktualizēt rādītājus un ar tiem saistītos mērķus, ja dalībvalstīm ir pieejama aktuāla informācija</w:t>
      </w:r>
      <w:r w:rsidR="00086563">
        <w:rPr>
          <w:sz w:val="28"/>
          <w:szCs w:val="28"/>
        </w:rPr>
        <w:t xml:space="preserve"> un</w:t>
      </w:r>
      <w:r>
        <w:rPr>
          <w:sz w:val="28"/>
          <w:szCs w:val="28"/>
        </w:rPr>
        <w:t xml:space="preserve"> statistikas dati par situāciju valstī, </w:t>
      </w:r>
      <w:r w:rsidR="00086563">
        <w:rPr>
          <w:sz w:val="28"/>
          <w:szCs w:val="28"/>
        </w:rPr>
        <w:t>jo tas</w:t>
      </w:r>
      <w:r>
        <w:rPr>
          <w:sz w:val="28"/>
          <w:szCs w:val="28"/>
        </w:rPr>
        <w:t xml:space="preserve"> ietekmē sākotnēji plānoto rezultātu rādītāju izpildi. </w:t>
      </w:r>
    </w:p>
    <w:p w:rsidRPr="005C1BE3" w:rsidR="00785B0E" w:rsidP="00785B0E" w:rsidRDefault="00785B0E" w14:paraId="1E924047" w14:textId="02BF01B9">
      <w:pPr>
        <w:spacing w:before="120" w:after="120"/>
        <w:ind w:firstLine="567"/>
        <w:jc w:val="both"/>
        <w:rPr>
          <w:sz w:val="28"/>
          <w:szCs w:val="28"/>
        </w:rPr>
      </w:pPr>
      <w:r>
        <w:rPr>
          <w:sz w:val="28"/>
          <w:szCs w:val="28"/>
        </w:rPr>
        <w:t>V</w:t>
      </w:r>
      <w:r w:rsidRPr="005C1BE3">
        <w:rPr>
          <w:sz w:val="28"/>
          <w:szCs w:val="28"/>
        </w:rPr>
        <w:t>iena no būtiskā</w:t>
      </w:r>
      <w:r>
        <w:rPr>
          <w:sz w:val="28"/>
          <w:szCs w:val="28"/>
        </w:rPr>
        <w:t>kajā</w:t>
      </w:r>
      <w:r w:rsidRPr="005C1BE3">
        <w:rPr>
          <w:sz w:val="28"/>
          <w:szCs w:val="28"/>
        </w:rPr>
        <w:t xml:space="preserve">m problēmām ir tā, ka snieguma ziņošanas nodrošināšanai ir nepieciešama lielāka </w:t>
      </w:r>
      <w:r>
        <w:rPr>
          <w:sz w:val="28"/>
          <w:szCs w:val="28"/>
        </w:rPr>
        <w:t>m</w:t>
      </w:r>
      <w:r w:rsidRPr="005C1BE3">
        <w:rPr>
          <w:sz w:val="28"/>
          <w:szCs w:val="28"/>
        </w:rPr>
        <w:t xml:space="preserve">aksājumu </w:t>
      </w:r>
      <w:r>
        <w:rPr>
          <w:sz w:val="28"/>
          <w:szCs w:val="28"/>
        </w:rPr>
        <w:t>a</w:t>
      </w:r>
      <w:r w:rsidRPr="005C1BE3">
        <w:rPr>
          <w:sz w:val="28"/>
          <w:szCs w:val="28"/>
        </w:rPr>
        <w:t>ģentūras kapacitāte un p</w:t>
      </w:r>
      <w:r w:rsidR="00086563">
        <w:rPr>
          <w:sz w:val="28"/>
          <w:szCs w:val="28"/>
        </w:rPr>
        <w:t>alielinās</w:t>
      </w:r>
      <w:r w:rsidRPr="005C1BE3">
        <w:rPr>
          <w:sz w:val="28"/>
          <w:szCs w:val="28"/>
        </w:rPr>
        <w:t xml:space="preserve"> arī IT sistēmu pilnveidošanas vajadzības un </w:t>
      </w:r>
      <w:r w:rsidR="00086563">
        <w:rPr>
          <w:sz w:val="28"/>
          <w:szCs w:val="28"/>
        </w:rPr>
        <w:t>galu galā –</w:t>
      </w:r>
      <w:r w:rsidRPr="005C1BE3" w:rsidR="00086563">
        <w:rPr>
          <w:sz w:val="28"/>
          <w:szCs w:val="28"/>
        </w:rPr>
        <w:t xml:space="preserve"> </w:t>
      </w:r>
      <w:r w:rsidRPr="005C1BE3">
        <w:rPr>
          <w:sz w:val="28"/>
          <w:szCs w:val="28"/>
        </w:rPr>
        <w:t xml:space="preserve">arī izmaksas. </w:t>
      </w:r>
      <w:r w:rsidR="00086563">
        <w:rPr>
          <w:sz w:val="28"/>
          <w:szCs w:val="28"/>
        </w:rPr>
        <w:t>Kaut</w:t>
      </w:r>
      <w:r w:rsidRPr="005C1BE3">
        <w:rPr>
          <w:sz w:val="28"/>
          <w:szCs w:val="28"/>
        </w:rPr>
        <w:t xml:space="preserve"> gan sniegumam tiek izmantota vienota digitālā sistēma, joprojām ir saglabājies liels manuālā darba apjoms</w:t>
      </w:r>
      <w:r>
        <w:rPr>
          <w:sz w:val="28"/>
          <w:szCs w:val="28"/>
        </w:rPr>
        <w:t>, īpaši attiecībā uz pamatojumu sagatavošanu par nobīdēm vienību izmaksu summām</w:t>
      </w:r>
      <w:r w:rsidRPr="005C1BE3">
        <w:rPr>
          <w:sz w:val="28"/>
          <w:szCs w:val="28"/>
        </w:rPr>
        <w:t>. Tādēļ ir nepieciešams vēl vairāk uzlabot vienoto digitālo sistēmu un automatizēt plānoto datu salīdzināšanu.</w:t>
      </w:r>
      <w:r>
        <w:rPr>
          <w:sz w:val="28"/>
          <w:szCs w:val="28"/>
        </w:rPr>
        <w:t xml:space="preserve"> Tāpat sistēmā būtu lai</w:t>
      </w:r>
      <w:r w:rsidR="00086563">
        <w:rPr>
          <w:sz w:val="28"/>
          <w:szCs w:val="28"/>
        </w:rPr>
        <w:t>kus</w:t>
      </w:r>
      <w:r>
        <w:rPr>
          <w:sz w:val="28"/>
          <w:szCs w:val="28"/>
        </w:rPr>
        <w:t xml:space="preserve"> jāie</w:t>
      </w:r>
      <w:r w:rsidR="00086563">
        <w:rPr>
          <w:sz w:val="28"/>
          <w:szCs w:val="28"/>
        </w:rPr>
        <w:t>tver</w:t>
      </w:r>
      <w:r>
        <w:rPr>
          <w:sz w:val="28"/>
          <w:szCs w:val="28"/>
        </w:rPr>
        <w:t xml:space="preserve"> dažādi pieņemtie grozījumi un izmaiņas (t</w:t>
      </w:r>
      <w:r w:rsidR="00086563">
        <w:rPr>
          <w:sz w:val="28"/>
          <w:szCs w:val="28"/>
        </w:rPr>
        <w:t>ostarp</w:t>
      </w:r>
      <w:r>
        <w:rPr>
          <w:sz w:val="28"/>
          <w:szCs w:val="28"/>
        </w:rPr>
        <w:t xml:space="preserve"> </w:t>
      </w:r>
      <w:proofErr w:type="spellStart"/>
      <w:r w:rsidRPr="00750E3C">
        <w:rPr>
          <w:i/>
          <w:iCs/>
          <w:sz w:val="28"/>
          <w:szCs w:val="28"/>
        </w:rPr>
        <w:t>de</w:t>
      </w:r>
      <w:proofErr w:type="spellEnd"/>
      <w:r w:rsidRPr="00750E3C">
        <w:rPr>
          <w:i/>
          <w:iCs/>
          <w:sz w:val="28"/>
          <w:szCs w:val="28"/>
        </w:rPr>
        <w:t xml:space="preserve"> </w:t>
      </w:r>
      <w:proofErr w:type="spellStart"/>
      <w:r w:rsidRPr="00750E3C">
        <w:rPr>
          <w:i/>
          <w:iCs/>
          <w:sz w:val="28"/>
          <w:szCs w:val="28"/>
        </w:rPr>
        <w:t>minimis</w:t>
      </w:r>
      <w:proofErr w:type="spellEnd"/>
      <w:r>
        <w:rPr>
          <w:sz w:val="28"/>
          <w:szCs w:val="28"/>
        </w:rPr>
        <w:t>), elastības</w:t>
      </w:r>
      <w:r w:rsidR="00086563">
        <w:rPr>
          <w:sz w:val="28"/>
          <w:szCs w:val="28"/>
        </w:rPr>
        <w:t xml:space="preserve"> iespējas</w:t>
      </w:r>
      <w:r>
        <w:rPr>
          <w:sz w:val="28"/>
          <w:szCs w:val="28"/>
        </w:rPr>
        <w:t xml:space="preserve"> </w:t>
      </w:r>
      <w:proofErr w:type="spellStart"/>
      <w:r>
        <w:rPr>
          <w:sz w:val="28"/>
          <w:szCs w:val="28"/>
        </w:rPr>
        <w:t>ut</w:t>
      </w:r>
      <w:r w:rsidR="00086563">
        <w:rPr>
          <w:sz w:val="28"/>
          <w:szCs w:val="28"/>
        </w:rPr>
        <w:t>t</w:t>
      </w:r>
      <w:proofErr w:type="spellEnd"/>
      <w:r>
        <w:rPr>
          <w:sz w:val="28"/>
          <w:szCs w:val="28"/>
        </w:rPr>
        <w:t>, par k</w:t>
      </w:r>
      <w:r w:rsidR="00086563">
        <w:rPr>
          <w:sz w:val="28"/>
          <w:szCs w:val="28"/>
        </w:rPr>
        <w:t>urām</w:t>
      </w:r>
      <w:r>
        <w:rPr>
          <w:sz w:val="28"/>
          <w:szCs w:val="28"/>
        </w:rPr>
        <w:t xml:space="preserve"> Komisija </w:t>
      </w:r>
      <w:r w:rsidR="00086563">
        <w:rPr>
          <w:sz w:val="28"/>
          <w:szCs w:val="28"/>
        </w:rPr>
        <w:t xml:space="preserve">ir </w:t>
      </w:r>
      <w:r>
        <w:rPr>
          <w:sz w:val="28"/>
          <w:szCs w:val="28"/>
        </w:rPr>
        <w:t xml:space="preserve">vienojusies ar dalībvalstīm, </w:t>
      </w:r>
      <w:r w:rsidR="00086563">
        <w:rPr>
          <w:sz w:val="28"/>
          <w:szCs w:val="28"/>
        </w:rPr>
        <w:t xml:space="preserve">un </w:t>
      </w:r>
      <w:r>
        <w:rPr>
          <w:sz w:val="28"/>
          <w:szCs w:val="28"/>
        </w:rPr>
        <w:t xml:space="preserve">jāpārskata ievadāmās informācijas apjoma ierobežojumi, lai </w:t>
      </w:r>
      <w:r w:rsidR="00086563">
        <w:rPr>
          <w:sz w:val="28"/>
          <w:szCs w:val="28"/>
        </w:rPr>
        <w:t xml:space="preserve">maksājumu aģentūrām </w:t>
      </w:r>
      <w:r>
        <w:rPr>
          <w:sz w:val="28"/>
          <w:szCs w:val="28"/>
        </w:rPr>
        <w:t xml:space="preserve">atvieglotu </w:t>
      </w:r>
      <w:r w:rsidRPr="00BC2D11">
        <w:rPr>
          <w:i/>
          <w:sz w:val="28"/>
          <w:szCs w:val="28"/>
        </w:rPr>
        <w:t>APR</w:t>
      </w:r>
      <w:r>
        <w:rPr>
          <w:sz w:val="28"/>
          <w:szCs w:val="28"/>
        </w:rPr>
        <w:t xml:space="preserve"> sagatavošanas un ziņošanas procesus. </w:t>
      </w:r>
    </w:p>
    <w:p w:rsidR="002F50DC" w:rsidP="002F50DC" w:rsidRDefault="00126B72" w14:paraId="71BD4951" w14:textId="1169E336">
      <w:pPr>
        <w:spacing w:before="120" w:after="120"/>
        <w:ind w:firstLine="567"/>
        <w:jc w:val="both"/>
        <w:rPr>
          <w:sz w:val="28"/>
          <w:szCs w:val="28"/>
        </w:rPr>
      </w:pPr>
      <w:r>
        <w:rPr>
          <w:sz w:val="28"/>
          <w:szCs w:val="28"/>
        </w:rPr>
        <w:t xml:space="preserve">Tāpat uzskatām, ka būtu </w:t>
      </w:r>
      <w:r w:rsidR="002F50DC">
        <w:rPr>
          <w:sz w:val="28"/>
          <w:szCs w:val="28"/>
        </w:rPr>
        <w:t>jāpārskata savstarpējā procedūru saskaņotība</w:t>
      </w:r>
      <w:r>
        <w:rPr>
          <w:sz w:val="28"/>
          <w:szCs w:val="28"/>
        </w:rPr>
        <w:t xml:space="preserve"> un noteiktais iesniegšanas termiņš (15.</w:t>
      </w:r>
      <w:r w:rsidR="00086563">
        <w:rPr>
          <w:sz w:val="28"/>
          <w:szCs w:val="28"/>
        </w:rPr>
        <w:t> </w:t>
      </w:r>
      <w:r>
        <w:rPr>
          <w:sz w:val="28"/>
          <w:szCs w:val="28"/>
        </w:rPr>
        <w:t xml:space="preserve">februāris) </w:t>
      </w:r>
      <w:r w:rsidR="00750E3C">
        <w:rPr>
          <w:sz w:val="28"/>
          <w:szCs w:val="28"/>
        </w:rPr>
        <w:t>m</w:t>
      </w:r>
      <w:r>
        <w:rPr>
          <w:sz w:val="28"/>
          <w:szCs w:val="28"/>
        </w:rPr>
        <w:t>aksājumu aģentūru sagatavojamajiem</w:t>
      </w:r>
      <w:r w:rsidR="002F50DC">
        <w:rPr>
          <w:sz w:val="28"/>
          <w:szCs w:val="28"/>
        </w:rPr>
        <w:t xml:space="preserve"> </w:t>
      </w:r>
      <w:r w:rsidRPr="00083B5E" w:rsidR="002F50DC">
        <w:rPr>
          <w:sz w:val="28"/>
          <w:szCs w:val="28"/>
        </w:rPr>
        <w:t>izdevum</w:t>
      </w:r>
      <w:r w:rsidR="002F50DC">
        <w:rPr>
          <w:sz w:val="28"/>
          <w:szCs w:val="28"/>
        </w:rPr>
        <w:t>u</w:t>
      </w:r>
      <w:r w:rsidRPr="00083B5E" w:rsidR="002F50DC">
        <w:rPr>
          <w:sz w:val="28"/>
          <w:szCs w:val="28"/>
        </w:rPr>
        <w:t xml:space="preserve"> gada pārskat</w:t>
      </w:r>
      <w:r w:rsidR="002F50DC">
        <w:rPr>
          <w:sz w:val="28"/>
          <w:szCs w:val="28"/>
        </w:rPr>
        <w:t xml:space="preserve">iem un </w:t>
      </w:r>
      <w:r w:rsidRPr="00BC2D11" w:rsidR="002F50DC">
        <w:rPr>
          <w:i/>
          <w:sz w:val="28"/>
          <w:szCs w:val="28"/>
        </w:rPr>
        <w:t>APR</w:t>
      </w:r>
      <w:r w:rsidR="002F50DC">
        <w:rPr>
          <w:sz w:val="28"/>
          <w:szCs w:val="28"/>
        </w:rPr>
        <w:t>.</w:t>
      </w:r>
      <w:r w:rsidRPr="00083B5E" w:rsidR="002F50DC">
        <w:rPr>
          <w:sz w:val="28"/>
          <w:szCs w:val="28"/>
        </w:rPr>
        <w:t xml:space="preserve"> </w:t>
      </w:r>
      <w:r w:rsidR="002F50DC">
        <w:rPr>
          <w:sz w:val="28"/>
          <w:szCs w:val="28"/>
        </w:rPr>
        <w:t xml:space="preserve">Praksē, gatavojot </w:t>
      </w:r>
      <w:r w:rsidRPr="00BC2D11" w:rsidR="002F50DC">
        <w:rPr>
          <w:i/>
          <w:sz w:val="28"/>
          <w:szCs w:val="28"/>
        </w:rPr>
        <w:t>APR</w:t>
      </w:r>
      <w:r w:rsidR="002F50DC">
        <w:rPr>
          <w:sz w:val="28"/>
          <w:szCs w:val="28"/>
        </w:rPr>
        <w:t xml:space="preserve">, </w:t>
      </w:r>
      <w:r w:rsidR="004D056A">
        <w:rPr>
          <w:sz w:val="28"/>
          <w:szCs w:val="28"/>
        </w:rPr>
        <w:t>grūtības rada korektu datu pieejamīb</w:t>
      </w:r>
      <w:r w:rsidR="00086563">
        <w:rPr>
          <w:sz w:val="28"/>
          <w:szCs w:val="28"/>
        </w:rPr>
        <w:t>a</w:t>
      </w:r>
      <w:r w:rsidR="004D056A">
        <w:rPr>
          <w:sz w:val="28"/>
          <w:szCs w:val="28"/>
        </w:rPr>
        <w:t>, k</w:t>
      </w:r>
      <w:r w:rsidR="00086563">
        <w:rPr>
          <w:sz w:val="28"/>
          <w:szCs w:val="28"/>
        </w:rPr>
        <w:t>uru</w:t>
      </w:r>
      <w:r w:rsidR="004D056A">
        <w:rPr>
          <w:sz w:val="28"/>
          <w:szCs w:val="28"/>
        </w:rPr>
        <w:t xml:space="preserve"> </w:t>
      </w:r>
      <w:r w:rsidR="00086563">
        <w:rPr>
          <w:sz w:val="28"/>
          <w:szCs w:val="28"/>
        </w:rPr>
        <w:t>pamatā ir</w:t>
      </w:r>
      <w:r w:rsidR="004D056A">
        <w:rPr>
          <w:sz w:val="28"/>
          <w:szCs w:val="28"/>
        </w:rPr>
        <w:t xml:space="preserve"> </w:t>
      </w:r>
      <w:r w:rsidR="002F50DC">
        <w:rPr>
          <w:sz w:val="28"/>
          <w:szCs w:val="28"/>
        </w:rPr>
        <w:t>gada pārskat</w:t>
      </w:r>
      <w:r w:rsidR="00086563">
        <w:rPr>
          <w:sz w:val="28"/>
          <w:szCs w:val="28"/>
        </w:rPr>
        <w:t>s</w:t>
      </w:r>
      <w:r w:rsidR="002F50DC">
        <w:rPr>
          <w:sz w:val="28"/>
          <w:szCs w:val="28"/>
        </w:rPr>
        <w:t xml:space="preserve"> par izdevumiem</w:t>
      </w:r>
      <w:r w:rsidR="00086563">
        <w:rPr>
          <w:sz w:val="28"/>
          <w:szCs w:val="28"/>
        </w:rPr>
        <w:t>, t</w:t>
      </w:r>
      <w:r w:rsidR="002F50DC">
        <w:rPr>
          <w:sz w:val="28"/>
          <w:szCs w:val="28"/>
        </w:rPr>
        <w:t xml:space="preserve">āpēc būtu jānosaka vēlāks termiņš </w:t>
      </w:r>
      <w:r w:rsidRPr="00BC2D11" w:rsidR="002F50DC">
        <w:rPr>
          <w:i/>
          <w:sz w:val="28"/>
          <w:szCs w:val="28"/>
        </w:rPr>
        <w:t>APR</w:t>
      </w:r>
      <w:r w:rsidR="002F50DC">
        <w:rPr>
          <w:sz w:val="28"/>
          <w:szCs w:val="28"/>
        </w:rPr>
        <w:t xml:space="preserve"> iesniegšanai, lai tas nesakrīt </w:t>
      </w:r>
      <w:r w:rsidR="00086563">
        <w:rPr>
          <w:sz w:val="28"/>
          <w:szCs w:val="28"/>
        </w:rPr>
        <w:t xml:space="preserve">termiņu, kad iesniedzams </w:t>
      </w:r>
      <w:r w:rsidR="002F50DC">
        <w:rPr>
          <w:sz w:val="28"/>
          <w:szCs w:val="28"/>
        </w:rPr>
        <w:t>gada pārskata par izdevumie</w:t>
      </w:r>
      <w:r w:rsidR="00086563">
        <w:rPr>
          <w:sz w:val="28"/>
          <w:szCs w:val="28"/>
        </w:rPr>
        <w:t>m</w:t>
      </w:r>
      <w:r w:rsidR="002F50DC">
        <w:rPr>
          <w:sz w:val="28"/>
          <w:szCs w:val="28"/>
        </w:rPr>
        <w:t>.</w:t>
      </w:r>
    </w:p>
    <w:p w:rsidRPr="007851C2" w:rsidR="00D61608" w:rsidP="00370CBD" w:rsidRDefault="005C1BE3" w14:paraId="7B11BA54" w14:textId="45EEC390">
      <w:pPr>
        <w:spacing w:before="120" w:after="120" w:line="22" w:lineRule="atLeast"/>
        <w:ind w:firstLine="567"/>
        <w:jc w:val="both"/>
        <w:rPr>
          <w:b/>
          <w:bCs/>
          <w:sz w:val="28"/>
          <w:szCs w:val="28"/>
          <w:u w:val="single"/>
        </w:rPr>
      </w:pPr>
      <w:r w:rsidRPr="006121BA">
        <w:rPr>
          <w:sz w:val="28"/>
          <w:szCs w:val="28"/>
        </w:rPr>
        <w:t xml:space="preserve">KLP ietvarā būtu jāturpina vērtēt tālākas </w:t>
      </w:r>
      <w:r w:rsidR="00086563">
        <w:rPr>
          <w:sz w:val="28"/>
          <w:szCs w:val="28"/>
        </w:rPr>
        <w:t>vienkāršošanas</w:t>
      </w:r>
      <w:r w:rsidRPr="006121BA" w:rsidR="00086563">
        <w:rPr>
          <w:sz w:val="28"/>
          <w:szCs w:val="28"/>
        </w:rPr>
        <w:t xml:space="preserve"> </w:t>
      </w:r>
      <w:r w:rsidRPr="006121BA">
        <w:rPr>
          <w:sz w:val="28"/>
          <w:szCs w:val="28"/>
        </w:rPr>
        <w:t xml:space="preserve">iespējas gan lauksaimniekiem un citiem atbalsta saņēmējiem, gan administrējošām iestādēm, lai </w:t>
      </w:r>
      <w:r w:rsidRPr="006121BA" w:rsidR="00086563">
        <w:rPr>
          <w:sz w:val="28"/>
          <w:szCs w:val="28"/>
        </w:rPr>
        <w:t xml:space="preserve">KLP </w:t>
      </w:r>
      <w:r w:rsidRPr="006121BA">
        <w:rPr>
          <w:sz w:val="28"/>
          <w:szCs w:val="28"/>
        </w:rPr>
        <w:t>kopumā kļūtu arī saprotamāks lauksaimniekiem un sabiedrībai.</w:t>
      </w:r>
    </w:p>
    <w:p w:rsidRPr="00370CBD" w:rsidR="00B05D7A" w:rsidP="00B05D7A" w:rsidRDefault="00B05D7A" w14:paraId="127C802F" w14:textId="77777777">
      <w:pPr>
        <w:ind w:firstLine="567"/>
        <w:jc w:val="both"/>
      </w:pPr>
    </w:p>
    <w:p w:rsidR="00944822" w:rsidP="00D241B1" w:rsidRDefault="00B05D7A" w14:paraId="4FC12902" w14:textId="5D74D63B">
      <w:pPr>
        <w:ind w:firstLine="567"/>
        <w:jc w:val="both"/>
        <w:rPr>
          <w:b/>
          <w:spacing w:val="4"/>
          <w:sz w:val="28"/>
          <w:szCs w:val="28"/>
        </w:rPr>
      </w:pPr>
      <w:r w:rsidRPr="00062FA2">
        <w:rPr>
          <w:rFonts w:eastAsia="Calibri"/>
          <w:b/>
          <w:iCs/>
          <w:noProof/>
          <w:sz w:val="28"/>
          <w:szCs w:val="28"/>
        </w:rPr>
        <w:t xml:space="preserve">Darba kārtības </w:t>
      </w:r>
      <w:r>
        <w:rPr>
          <w:rFonts w:eastAsia="Calibri"/>
          <w:b/>
          <w:iCs/>
          <w:noProof/>
          <w:sz w:val="28"/>
          <w:szCs w:val="28"/>
          <w:u w:val="single"/>
        </w:rPr>
        <w:t>6</w:t>
      </w:r>
      <w:r w:rsidRPr="00062FA2">
        <w:rPr>
          <w:rFonts w:eastAsia="Calibri"/>
          <w:b/>
          <w:iCs/>
          <w:noProof/>
          <w:sz w:val="28"/>
          <w:szCs w:val="28"/>
          <w:u w:val="single"/>
        </w:rPr>
        <w:t>. punkts</w:t>
      </w:r>
      <w:r w:rsidRPr="00B05D7A">
        <w:rPr>
          <w:rFonts w:eastAsia="Calibri"/>
          <w:b/>
          <w:iCs/>
          <w:noProof/>
          <w:sz w:val="28"/>
          <w:szCs w:val="28"/>
        </w:rPr>
        <w:t xml:space="preserve"> </w:t>
      </w:r>
      <w:r w:rsidRPr="006C6331">
        <w:rPr>
          <w:rFonts w:eastAsia="Calibri"/>
          <w:b/>
          <w:iCs/>
          <w:noProof/>
          <w:sz w:val="28"/>
          <w:szCs w:val="28"/>
        </w:rPr>
        <w:t>“</w:t>
      </w:r>
      <w:r w:rsidRPr="006C6331" w:rsidR="006C6331">
        <w:rPr>
          <w:b/>
          <w:sz w:val="28"/>
          <w:szCs w:val="28"/>
        </w:rPr>
        <w:t xml:space="preserve">Priekšlikums Eiropas Parlamenta un Padomes regulai par sadarbību starp </w:t>
      </w:r>
      <w:proofErr w:type="spellStart"/>
      <w:r w:rsidRPr="006C6331" w:rsidR="006C6331">
        <w:rPr>
          <w:b/>
          <w:sz w:val="28"/>
          <w:szCs w:val="28"/>
        </w:rPr>
        <w:t>izpildiestādēm</w:t>
      </w:r>
      <w:proofErr w:type="spellEnd"/>
      <w:r w:rsidRPr="006C6331" w:rsidR="006C6331">
        <w:rPr>
          <w:b/>
          <w:sz w:val="28"/>
          <w:szCs w:val="28"/>
        </w:rPr>
        <w:t xml:space="preserve">, kas atbild par to, lai tiktu izpildīta Direktīva (ES) 2019/633 par negodīgu tirdzniecības praksi </w:t>
      </w:r>
      <w:proofErr w:type="spellStart"/>
      <w:r w:rsidRPr="006C6331" w:rsidR="006C6331">
        <w:rPr>
          <w:b/>
          <w:sz w:val="28"/>
          <w:szCs w:val="28"/>
        </w:rPr>
        <w:t>starpuzņēmumu</w:t>
      </w:r>
      <w:proofErr w:type="spellEnd"/>
      <w:r w:rsidRPr="006C6331" w:rsidR="006C6331">
        <w:rPr>
          <w:b/>
          <w:sz w:val="28"/>
          <w:szCs w:val="28"/>
        </w:rPr>
        <w:t xml:space="preserve"> attiecībās lauksaimniecības un pārtikas piegādes ķēdē</w:t>
      </w:r>
      <w:r w:rsidRPr="006C6331">
        <w:rPr>
          <w:b/>
          <w:spacing w:val="4"/>
          <w:sz w:val="28"/>
          <w:szCs w:val="28"/>
        </w:rPr>
        <w:t>”</w:t>
      </w:r>
    </w:p>
    <w:p w:rsidRPr="00E52FEF" w:rsidR="00E52FEF" w:rsidP="00D241B1" w:rsidRDefault="00E52FEF" w14:paraId="502617EE" w14:textId="00D80221">
      <w:pPr>
        <w:ind w:firstLine="567"/>
        <w:jc w:val="both"/>
        <w:rPr>
          <w:bCs/>
          <w:i/>
          <w:iCs/>
          <w:spacing w:val="4"/>
          <w:sz w:val="28"/>
          <w:szCs w:val="28"/>
        </w:rPr>
      </w:pPr>
      <w:bookmarkStart w:id="36" w:name="OLE_LINK37"/>
      <w:r w:rsidRPr="00E52FEF">
        <w:rPr>
          <w:bCs/>
          <w:i/>
          <w:iCs/>
          <w:spacing w:val="4"/>
          <w:sz w:val="28"/>
          <w:szCs w:val="28"/>
        </w:rPr>
        <w:t>Komisijas sniegta prezentācija</w:t>
      </w:r>
    </w:p>
    <w:p w:rsidRPr="00E52FEF" w:rsidR="00E52FEF" w:rsidP="00D241B1" w:rsidRDefault="00E52FEF" w14:paraId="2D4D6A1B" w14:textId="305DE4D3">
      <w:pPr>
        <w:ind w:firstLine="567"/>
        <w:jc w:val="both"/>
        <w:rPr>
          <w:rFonts w:eastAsia="Calibri"/>
          <w:bCs/>
          <w:i/>
          <w:iCs/>
          <w:noProof/>
          <w:sz w:val="28"/>
          <w:szCs w:val="28"/>
          <w:u w:val="single"/>
        </w:rPr>
      </w:pPr>
      <w:r w:rsidRPr="00E52FEF">
        <w:rPr>
          <w:bCs/>
          <w:i/>
          <w:iCs/>
          <w:spacing w:val="4"/>
          <w:sz w:val="28"/>
          <w:szCs w:val="28"/>
        </w:rPr>
        <w:t>Viedokļu apmaiņa</w:t>
      </w:r>
    </w:p>
    <w:bookmarkEnd w:id="36"/>
    <w:p w:rsidR="00B05D7A" w:rsidP="00D241B1" w:rsidRDefault="00B05D7A" w14:paraId="2E96D659" w14:textId="77777777">
      <w:pPr>
        <w:ind w:firstLine="567"/>
        <w:jc w:val="both"/>
        <w:rPr>
          <w:rFonts w:eastAsia="Calibri"/>
          <w:b/>
          <w:iCs/>
          <w:noProof/>
          <w:sz w:val="28"/>
          <w:szCs w:val="28"/>
          <w:u w:val="single"/>
        </w:rPr>
      </w:pPr>
    </w:p>
    <w:p w:rsidRPr="00E52FEF" w:rsidR="00B05D7A" w:rsidP="00E52FEF" w:rsidRDefault="00E52FEF" w14:paraId="1DDC7750" w14:textId="389871F7">
      <w:pPr>
        <w:ind w:firstLine="567"/>
        <w:jc w:val="both"/>
        <w:rPr>
          <w:spacing w:val="4"/>
          <w:sz w:val="28"/>
          <w:szCs w:val="28"/>
        </w:rPr>
      </w:pPr>
      <w:bookmarkStart w:id="37" w:name="OLE_LINK25"/>
      <w:r w:rsidRPr="003D6EDC">
        <w:rPr>
          <w:sz w:val="28"/>
          <w:szCs w:val="28"/>
        </w:rPr>
        <w:t xml:space="preserve">Š. g. </w:t>
      </w:r>
      <w:r>
        <w:rPr>
          <w:sz w:val="28"/>
          <w:szCs w:val="28"/>
        </w:rPr>
        <w:t>27.</w:t>
      </w:r>
      <w:r w:rsidR="00086563">
        <w:rPr>
          <w:sz w:val="28"/>
          <w:szCs w:val="28"/>
        </w:rPr>
        <w:t xml:space="preserve"> </w:t>
      </w:r>
      <w:r>
        <w:rPr>
          <w:sz w:val="28"/>
          <w:szCs w:val="28"/>
        </w:rPr>
        <w:t>janvāra MP sanāksmē</w:t>
      </w:r>
      <w:r w:rsidRPr="003D6EDC">
        <w:rPr>
          <w:sz w:val="28"/>
          <w:szCs w:val="28"/>
        </w:rPr>
        <w:t xml:space="preserve"> </w:t>
      </w:r>
      <w:r w:rsidRPr="00E52FEF" w:rsidR="00B05D7A">
        <w:rPr>
          <w:sz w:val="28"/>
          <w:szCs w:val="28"/>
        </w:rPr>
        <w:t xml:space="preserve">paredzēta Komisijas prezentācija un pirmā viedokļu apmaiņa par Komisijas sagatavoto priekšlikumu </w:t>
      </w:r>
      <w:bookmarkStart w:id="38" w:name="OLE_LINK18"/>
      <w:bookmarkEnd w:id="37"/>
      <w:r w:rsidR="00086563">
        <w:rPr>
          <w:sz w:val="28"/>
          <w:szCs w:val="28"/>
        </w:rPr>
        <w:t>“</w:t>
      </w:r>
      <w:r w:rsidRPr="006C6331" w:rsidR="006C6331">
        <w:rPr>
          <w:sz w:val="28"/>
          <w:szCs w:val="28"/>
        </w:rPr>
        <w:t xml:space="preserve">Priekšlikums Eiropas Parlamenta un Padomes regulai par sadarbību starp </w:t>
      </w:r>
      <w:proofErr w:type="spellStart"/>
      <w:r w:rsidRPr="006C6331" w:rsidR="006C6331">
        <w:rPr>
          <w:sz w:val="28"/>
          <w:szCs w:val="28"/>
        </w:rPr>
        <w:t>izpildiestādēm</w:t>
      </w:r>
      <w:proofErr w:type="spellEnd"/>
      <w:r w:rsidRPr="006C6331" w:rsidR="006C6331">
        <w:rPr>
          <w:sz w:val="28"/>
          <w:szCs w:val="28"/>
        </w:rPr>
        <w:t xml:space="preserve">, kas atbild par to, lai tiktu izpildīta Direktīva (ES) 2019/633 par negodīgu tirdzniecības praksi </w:t>
      </w:r>
      <w:proofErr w:type="spellStart"/>
      <w:r w:rsidRPr="006C6331" w:rsidR="006C6331">
        <w:rPr>
          <w:sz w:val="28"/>
          <w:szCs w:val="28"/>
        </w:rPr>
        <w:lastRenderedPageBreak/>
        <w:t>starpuzņēmumu</w:t>
      </w:r>
      <w:proofErr w:type="spellEnd"/>
      <w:r w:rsidRPr="006C6331" w:rsidR="006C6331">
        <w:rPr>
          <w:sz w:val="28"/>
          <w:szCs w:val="28"/>
        </w:rPr>
        <w:t xml:space="preserve"> attiecībās lauksaimniecības un pārtikas piegādes ķēdē</w:t>
      </w:r>
      <w:r w:rsidR="00086563">
        <w:rPr>
          <w:sz w:val="28"/>
          <w:szCs w:val="28"/>
        </w:rPr>
        <w:t>”</w:t>
      </w:r>
      <w:r w:rsidR="006C6331">
        <w:rPr>
          <w:spacing w:val="4"/>
          <w:sz w:val="28"/>
          <w:szCs w:val="28"/>
        </w:rPr>
        <w:t xml:space="preserve"> </w:t>
      </w:r>
      <w:r w:rsidR="0080157F">
        <w:rPr>
          <w:spacing w:val="4"/>
          <w:sz w:val="28"/>
          <w:szCs w:val="28"/>
        </w:rPr>
        <w:t>(turpmāk</w:t>
      </w:r>
      <w:r w:rsidR="00086563">
        <w:rPr>
          <w:spacing w:val="4"/>
          <w:sz w:val="28"/>
          <w:szCs w:val="28"/>
        </w:rPr>
        <w:t> –</w:t>
      </w:r>
      <w:r w:rsidR="0080157F">
        <w:rPr>
          <w:spacing w:val="4"/>
          <w:sz w:val="28"/>
          <w:szCs w:val="28"/>
        </w:rPr>
        <w:t xml:space="preserve"> regulas priekšlikums), </w:t>
      </w:r>
      <w:bookmarkStart w:id="39" w:name="OLE_LINK27"/>
      <w:r w:rsidR="0080157F">
        <w:rPr>
          <w:spacing w:val="4"/>
          <w:sz w:val="28"/>
          <w:szCs w:val="28"/>
        </w:rPr>
        <w:t>kuru tā publicēja 2024. gada 1</w:t>
      </w:r>
      <w:r w:rsidR="0090080C">
        <w:rPr>
          <w:spacing w:val="4"/>
          <w:sz w:val="28"/>
          <w:szCs w:val="28"/>
        </w:rPr>
        <w:t>0</w:t>
      </w:r>
      <w:r w:rsidR="0080157F">
        <w:rPr>
          <w:spacing w:val="4"/>
          <w:sz w:val="28"/>
          <w:szCs w:val="28"/>
        </w:rPr>
        <w:t>. decembrī.</w:t>
      </w:r>
      <w:bookmarkEnd w:id="39"/>
    </w:p>
    <w:bookmarkEnd w:id="38"/>
    <w:p w:rsidRPr="00E52FEF" w:rsidR="003B6B32" w:rsidP="003B6B32" w:rsidRDefault="00E52FEF" w14:paraId="75EC480B" w14:textId="1A27E4A3">
      <w:pPr>
        <w:spacing w:before="120" w:after="120"/>
        <w:ind w:firstLine="567"/>
        <w:jc w:val="both"/>
        <w:rPr>
          <w:sz w:val="28"/>
          <w:szCs w:val="28"/>
        </w:rPr>
      </w:pPr>
      <w:r>
        <w:rPr>
          <w:sz w:val="28"/>
          <w:szCs w:val="28"/>
        </w:rPr>
        <w:t>R</w:t>
      </w:r>
      <w:r w:rsidRPr="00E52FEF" w:rsidR="00B05D7A">
        <w:rPr>
          <w:sz w:val="28"/>
          <w:szCs w:val="28"/>
        </w:rPr>
        <w:t>egulas priekšlikums attiecas uz negodīgu tirdzniecības praksi ar pārrobežu dimensiju, k</w:t>
      </w:r>
      <w:r w:rsidR="00086563">
        <w:rPr>
          <w:sz w:val="28"/>
          <w:szCs w:val="28"/>
        </w:rPr>
        <w:t>ad</w:t>
      </w:r>
      <w:r w:rsidRPr="00E52FEF" w:rsidR="00B05D7A">
        <w:rPr>
          <w:sz w:val="28"/>
          <w:szCs w:val="28"/>
        </w:rPr>
        <w:t xml:space="preserve"> negodīgas tirdzniecības prakses noteikumu izpilde skar divas vai vairāk dalībvalstis un ir papildu instruments Direktīvas (ES) 2019/</w:t>
      </w:r>
      <w:r>
        <w:rPr>
          <w:sz w:val="28"/>
          <w:szCs w:val="28"/>
        </w:rPr>
        <w:t xml:space="preserve">633 </w:t>
      </w:r>
      <w:r w:rsidRPr="00E52FEF" w:rsidR="00B05D7A">
        <w:rPr>
          <w:sz w:val="28"/>
          <w:szCs w:val="28"/>
        </w:rPr>
        <w:t xml:space="preserve">par negodīgu tirdzniecības praksi </w:t>
      </w:r>
      <w:proofErr w:type="spellStart"/>
      <w:r w:rsidRPr="00E52FEF" w:rsidR="00B05D7A">
        <w:rPr>
          <w:sz w:val="28"/>
          <w:szCs w:val="28"/>
        </w:rPr>
        <w:t>starpuzņēmumu</w:t>
      </w:r>
      <w:proofErr w:type="spellEnd"/>
      <w:r w:rsidRPr="00E52FEF" w:rsidR="00B05D7A">
        <w:rPr>
          <w:sz w:val="28"/>
          <w:szCs w:val="28"/>
        </w:rPr>
        <w:t xml:space="preserve"> savstarpējās attiecībās lauksaimniecības un pārtikas piegādes ķēdē (turpmāk – direktīva</w:t>
      </w:r>
      <w:r w:rsidR="00086563">
        <w:rPr>
          <w:sz w:val="28"/>
          <w:szCs w:val="28"/>
        </w:rPr>
        <w:t xml:space="preserve"> </w:t>
      </w:r>
      <w:r w:rsidRPr="00E52FEF" w:rsidR="00086563">
        <w:rPr>
          <w:sz w:val="28"/>
          <w:szCs w:val="28"/>
        </w:rPr>
        <w:t>2019/</w:t>
      </w:r>
      <w:r w:rsidR="00086563">
        <w:rPr>
          <w:sz w:val="28"/>
          <w:szCs w:val="28"/>
        </w:rPr>
        <w:t>633</w:t>
      </w:r>
      <w:r w:rsidRPr="00E52FEF" w:rsidR="00B05D7A">
        <w:rPr>
          <w:sz w:val="28"/>
          <w:szCs w:val="28"/>
        </w:rPr>
        <w:t xml:space="preserve">) mērķu sasniegšanai. </w:t>
      </w:r>
    </w:p>
    <w:p w:rsidRPr="00E52FEF" w:rsidR="00B05D7A" w:rsidP="00E52FEF" w:rsidRDefault="00B05D7A" w14:paraId="20983D9C" w14:textId="57AE5C8A">
      <w:pPr>
        <w:spacing w:before="120" w:after="120"/>
        <w:ind w:firstLine="567"/>
        <w:jc w:val="both"/>
        <w:rPr>
          <w:sz w:val="28"/>
          <w:szCs w:val="28"/>
        </w:rPr>
      </w:pPr>
      <w:r w:rsidRPr="0080157F">
        <w:rPr>
          <w:b/>
          <w:bCs/>
          <w:sz w:val="28"/>
          <w:szCs w:val="28"/>
        </w:rPr>
        <w:t>Regulas priekšlikuma mērķis</w:t>
      </w:r>
      <w:r w:rsidRPr="00E52FEF">
        <w:rPr>
          <w:sz w:val="28"/>
          <w:szCs w:val="28"/>
        </w:rPr>
        <w:t xml:space="preserve"> ir uzlabot un pa</w:t>
      </w:r>
      <w:r w:rsidR="00704E8B">
        <w:rPr>
          <w:sz w:val="28"/>
          <w:szCs w:val="28"/>
        </w:rPr>
        <w:t xml:space="preserve">stiprināt </w:t>
      </w:r>
      <w:r w:rsidRPr="00E52FEF">
        <w:rPr>
          <w:sz w:val="28"/>
          <w:szCs w:val="28"/>
        </w:rPr>
        <w:t xml:space="preserve">sadarbību starp </w:t>
      </w:r>
      <w:proofErr w:type="spellStart"/>
      <w:r w:rsidRPr="00E52FEF">
        <w:rPr>
          <w:sz w:val="28"/>
          <w:szCs w:val="28"/>
        </w:rPr>
        <w:t>izpildiestādēm</w:t>
      </w:r>
      <w:proofErr w:type="spellEnd"/>
      <w:r w:rsidRPr="00E52FEF">
        <w:rPr>
          <w:sz w:val="28"/>
          <w:szCs w:val="28"/>
        </w:rPr>
        <w:t xml:space="preserve">, vienlaikus minimāli ietekmējot dalībvalstu tiesību sistēmas un nemainot noteikumus, kas reglamentē informācijas vākšanu un lēmumu pieņemšanu. </w:t>
      </w:r>
      <w:r w:rsidR="0080157F">
        <w:rPr>
          <w:sz w:val="28"/>
          <w:szCs w:val="28"/>
        </w:rPr>
        <w:t>Ar regulas priekšlikumu i</w:t>
      </w:r>
      <w:r w:rsidRPr="00E52FEF">
        <w:rPr>
          <w:sz w:val="28"/>
          <w:szCs w:val="28"/>
        </w:rPr>
        <w:t xml:space="preserve">erosinātie noteikumi nodrošina juridisko pamatu informācijas apmaiņai un pieprasīšanai un lēmumu izpildes nodrošināšanai. </w:t>
      </w:r>
    </w:p>
    <w:p w:rsidRPr="00E52FEF" w:rsidR="00B05D7A" w:rsidP="00E52FEF" w:rsidRDefault="00B05D7A" w14:paraId="0B80441F" w14:textId="6546ECC9">
      <w:pPr>
        <w:spacing w:before="120" w:after="120"/>
        <w:ind w:firstLine="567"/>
        <w:jc w:val="both"/>
        <w:rPr>
          <w:sz w:val="28"/>
          <w:szCs w:val="28"/>
        </w:rPr>
      </w:pPr>
      <w:r w:rsidRPr="00E52FEF">
        <w:rPr>
          <w:sz w:val="28"/>
          <w:szCs w:val="28"/>
        </w:rPr>
        <w:t xml:space="preserve">Izstrādājot visās dalībvalstīs piemērojamu ES tiesisko regulējumu, tiks nodrošināts, ka nepastāv dažādas pieejas, kas varētu apdraudēt juridisko noteiktību, radīt neskaidrības </w:t>
      </w:r>
      <w:proofErr w:type="spellStart"/>
      <w:r w:rsidRPr="00E52FEF">
        <w:rPr>
          <w:sz w:val="28"/>
          <w:szCs w:val="28"/>
        </w:rPr>
        <w:t>izpildiestāžu</w:t>
      </w:r>
      <w:proofErr w:type="spellEnd"/>
      <w:r w:rsidRPr="00E52FEF">
        <w:rPr>
          <w:sz w:val="28"/>
          <w:szCs w:val="28"/>
        </w:rPr>
        <w:t xml:space="preserve"> sadarbībā un pagarināt lietas izskatīšanai nepieciešamas informācijas iegūšanas un lēmumu izpildes laiku</w:t>
      </w:r>
      <w:r w:rsidR="00086563">
        <w:rPr>
          <w:sz w:val="28"/>
          <w:szCs w:val="28"/>
        </w:rPr>
        <w:t>.</w:t>
      </w:r>
    </w:p>
    <w:p w:rsidR="00B05D7A" w:rsidP="00D241B1" w:rsidRDefault="00B05D7A" w14:paraId="70B2FE8E" w14:textId="77777777">
      <w:pPr>
        <w:ind w:firstLine="567"/>
        <w:jc w:val="both"/>
        <w:rPr>
          <w:rFonts w:eastAsia="Calibri"/>
          <w:b/>
          <w:iCs/>
          <w:noProof/>
          <w:sz w:val="28"/>
          <w:szCs w:val="28"/>
          <w:u w:val="single"/>
        </w:rPr>
      </w:pPr>
    </w:p>
    <w:p w:rsidR="00B05D7A" w:rsidP="00864FFC" w:rsidRDefault="00B05D7A" w14:paraId="67A1E41C" w14:textId="1A92B066">
      <w:pPr>
        <w:spacing w:after="120"/>
        <w:ind w:firstLine="567"/>
        <w:jc w:val="both"/>
        <w:rPr>
          <w:rFonts w:eastAsia="Calibri"/>
          <w:b/>
          <w:iCs/>
          <w:noProof/>
          <w:sz w:val="28"/>
          <w:szCs w:val="28"/>
          <w:u w:val="single"/>
        </w:rPr>
      </w:pPr>
      <w:r>
        <w:rPr>
          <w:rFonts w:eastAsia="Calibri"/>
          <w:b/>
          <w:iCs/>
          <w:noProof/>
          <w:sz w:val="28"/>
          <w:szCs w:val="28"/>
          <w:u w:val="single"/>
        </w:rPr>
        <w:t>Latvijas nostāja</w:t>
      </w:r>
    </w:p>
    <w:p w:rsidRPr="00E52FEF" w:rsidR="00D8319F" w:rsidP="00E52FEF" w:rsidRDefault="00D8319F" w14:paraId="596A5FA6" w14:textId="3B2BF268">
      <w:pPr>
        <w:ind w:firstLine="567"/>
        <w:jc w:val="both"/>
        <w:rPr>
          <w:b/>
          <w:bCs/>
          <w:sz w:val="28"/>
          <w:szCs w:val="28"/>
        </w:rPr>
      </w:pPr>
      <w:bookmarkStart w:id="40" w:name="OLE_LINK71"/>
      <w:r w:rsidRPr="00E52FEF">
        <w:rPr>
          <w:b/>
          <w:bCs/>
          <w:sz w:val="28"/>
          <w:szCs w:val="28"/>
        </w:rPr>
        <w:t xml:space="preserve">Latvija atzinīgi vērtē </w:t>
      </w:r>
      <w:r w:rsidR="00E52FEF">
        <w:rPr>
          <w:b/>
          <w:bCs/>
          <w:sz w:val="28"/>
          <w:szCs w:val="28"/>
        </w:rPr>
        <w:t>Komisijas</w:t>
      </w:r>
      <w:r w:rsidRPr="00E52FEF">
        <w:rPr>
          <w:b/>
          <w:bCs/>
          <w:sz w:val="28"/>
          <w:szCs w:val="28"/>
        </w:rPr>
        <w:t xml:space="preserve"> iniciatīvu izstrādāt regulējumu par </w:t>
      </w:r>
      <w:proofErr w:type="spellStart"/>
      <w:r w:rsidRPr="00E52FEF">
        <w:rPr>
          <w:b/>
          <w:bCs/>
          <w:sz w:val="28"/>
          <w:szCs w:val="28"/>
        </w:rPr>
        <w:t>izpildiestāžu</w:t>
      </w:r>
      <w:proofErr w:type="spellEnd"/>
      <w:r w:rsidRPr="00E52FEF">
        <w:rPr>
          <w:b/>
          <w:bCs/>
          <w:sz w:val="28"/>
          <w:szCs w:val="28"/>
        </w:rPr>
        <w:t xml:space="preserve"> pārrobežas sadarbības stiprināšanu attiecībā uz negodīg</w:t>
      </w:r>
      <w:r w:rsidR="00086563">
        <w:rPr>
          <w:b/>
          <w:bCs/>
          <w:sz w:val="28"/>
          <w:szCs w:val="28"/>
        </w:rPr>
        <w:t>u</w:t>
      </w:r>
      <w:r w:rsidRPr="00E52FEF">
        <w:rPr>
          <w:b/>
          <w:bCs/>
          <w:sz w:val="28"/>
          <w:szCs w:val="28"/>
        </w:rPr>
        <w:t xml:space="preserve"> tirdzniecības praks</w:t>
      </w:r>
      <w:r w:rsidR="00086563">
        <w:rPr>
          <w:b/>
          <w:bCs/>
          <w:sz w:val="28"/>
          <w:szCs w:val="28"/>
        </w:rPr>
        <w:t>i</w:t>
      </w:r>
      <w:r w:rsidRPr="00E52FEF">
        <w:rPr>
          <w:b/>
          <w:bCs/>
          <w:sz w:val="28"/>
          <w:szCs w:val="28"/>
        </w:rPr>
        <w:t>.</w:t>
      </w:r>
    </w:p>
    <w:bookmarkEnd w:id="40"/>
    <w:p w:rsidRPr="00E52FEF" w:rsidR="00D8319F" w:rsidP="00E52FEF" w:rsidRDefault="00D8319F" w14:paraId="2F18E578" w14:textId="35871675">
      <w:pPr>
        <w:ind w:firstLine="567"/>
        <w:jc w:val="both"/>
        <w:rPr>
          <w:sz w:val="28"/>
          <w:szCs w:val="28"/>
        </w:rPr>
      </w:pPr>
      <w:r w:rsidRPr="00E52FEF">
        <w:rPr>
          <w:sz w:val="28"/>
          <w:szCs w:val="28"/>
        </w:rPr>
        <w:t>Latvija uzskata, ka priekšlikuma preambulas teksts nesniedz pietiek</w:t>
      </w:r>
      <w:r w:rsidR="00086563">
        <w:rPr>
          <w:sz w:val="28"/>
          <w:szCs w:val="28"/>
        </w:rPr>
        <w:t>am</w:t>
      </w:r>
      <w:r w:rsidRPr="00E52FEF">
        <w:rPr>
          <w:sz w:val="28"/>
          <w:szCs w:val="28"/>
        </w:rPr>
        <w:t xml:space="preserve">i plašu skaidrojumu par dalībvalstu </w:t>
      </w:r>
      <w:proofErr w:type="spellStart"/>
      <w:r w:rsidRPr="00E52FEF">
        <w:rPr>
          <w:sz w:val="28"/>
          <w:szCs w:val="28"/>
        </w:rPr>
        <w:t>izpildiestāžu</w:t>
      </w:r>
      <w:proofErr w:type="spellEnd"/>
      <w:r w:rsidRPr="00E52FEF">
        <w:rPr>
          <w:sz w:val="28"/>
          <w:szCs w:val="28"/>
        </w:rPr>
        <w:t xml:space="preserve"> savstarpējo sadarbību un šo iestāžu sadarbību ar </w:t>
      </w:r>
      <w:r w:rsidR="00E52FEF">
        <w:rPr>
          <w:sz w:val="28"/>
          <w:szCs w:val="28"/>
        </w:rPr>
        <w:t>Komisiju</w:t>
      </w:r>
      <w:r w:rsidRPr="00E52FEF">
        <w:rPr>
          <w:sz w:val="28"/>
          <w:szCs w:val="28"/>
        </w:rPr>
        <w:t>.</w:t>
      </w:r>
    </w:p>
    <w:p w:rsidRPr="00E52FEF" w:rsidR="00D8319F" w:rsidP="000313B2" w:rsidRDefault="00D8319F" w14:paraId="6927F160" w14:textId="6BFB7906">
      <w:pPr>
        <w:spacing w:after="120"/>
        <w:ind w:firstLine="567"/>
        <w:jc w:val="both"/>
        <w:rPr>
          <w:sz w:val="28"/>
          <w:szCs w:val="28"/>
        </w:rPr>
      </w:pPr>
      <w:bookmarkStart w:id="41" w:name="OLE_LINK31"/>
      <w:r w:rsidRPr="00E52FEF">
        <w:rPr>
          <w:sz w:val="28"/>
          <w:szCs w:val="28"/>
        </w:rPr>
        <w:t>Latvija ir iesniegusi rakst</w:t>
      </w:r>
      <w:r w:rsidR="00086563">
        <w:rPr>
          <w:sz w:val="28"/>
          <w:szCs w:val="28"/>
        </w:rPr>
        <w:t>veida</w:t>
      </w:r>
      <w:r w:rsidRPr="00E52FEF">
        <w:rPr>
          <w:sz w:val="28"/>
          <w:szCs w:val="28"/>
        </w:rPr>
        <w:t xml:space="preserve"> komentārus</w:t>
      </w:r>
      <w:r w:rsidR="0080157F">
        <w:rPr>
          <w:sz w:val="28"/>
          <w:szCs w:val="28"/>
        </w:rPr>
        <w:t xml:space="preserve"> Komisijai</w:t>
      </w:r>
      <w:r w:rsidRPr="00E52FEF">
        <w:rPr>
          <w:sz w:val="28"/>
          <w:szCs w:val="28"/>
        </w:rPr>
        <w:t>, t</w:t>
      </w:r>
      <w:r w:rsidR="00086563">
        <w:rPr>
          <w:sz w:val="28"/>
          <w:szCs w:val="28"/>
        </w:rPr>
        <w:t>ostarp</w:t>
      </w:r>
      <w:r w:rsidRPr="00E52FEF">
        <w:rPr>
          <w:sz w:val="28"/>
          <w:szCs w:val="28"/>
        </w:rPr>
        <w:t xml:space="preserve"> aicinājumu precizēt atsevišķus terminus un nosacījumus</w:t>
      </w:r>
      <w:r w:rsidR="0080157F">
        <w:rPr>
          <w:sz w:val="28"/>
          <w:szCs w:val="28"/>
        </w:rPr>
        <w:t xml:space="preserve">, </w:t>
      </w:r>
      <w:r w:rsidR="00787A73">
        <w:rPr>
          <w:sz w:val="28"/>
          <w:szCs w:val="28"/>
        </w:rPr>
        <w:t xml:space="preserve">un </w:t>
      </w:r>
      <w:r w:rsidR="0080157F">
        <w:rPr>
          <w:sz w:val="28"/>
          <w:szCs w:val="28"/>
        </w:rPr>
        <w:t xml:space="preserve">būtiskākie </w:t>
      </w:r>
      <w:r w:rsidR="00086563">
        <w:rPr>
          <w:sz w:val="28"/>
          <w:szCs w:val="28"/>
        </w:rPr>
        <w:t>no tiem</w:t>
      </w:r>
      <w:r w:rsidRPr="00787A73" w:rsidR="00787A73">
        <w:rPr>
          <w:sz w:val="28"/>
          <w:szCs w:val="28"/>
        </w:rPr>
        <w:t xml:space="preserve"> </w:t>
      </w:r>
      <w:r w:rsidR="00787A73">
        <w:rPr>
          <w:sz w:val="28"/>
          <w:szCs w:val="28"/>
        </w:rPr>
        <w:t>ir šādi.</w:t>
      </w:r>
    </w:p>
    <w:bookmarkEnd w:id="41"/>
    <w:p w:rsidRPr="0080157F" w:rsidR="003B6B32" w:rsidP="003B6B32" w:rsidRDefault="003B6B32" w14:paraId="0FE2F855" w14:textId="65660F90">
      <w:pPr>
        <w:ind w:firstLine="567"/>
        <w:jc w:val="both"/>
        <w:rPr>
          <w:b/>
          <w:bCs/>
          <w:sz w:val="28"/>
          <w:szCs w:val="28"/>
        </w:rPr>
      </w:pPr>
      <w:r>
        <w:rPr>
          <w:sz w:val="28"/>
          <w:szCs w:val="28"/>
        </w:rPr>
        <w:t>Latvija uzskata, ka n</w:t>
      </w:r>
      <w:r w:rsidRPr="00E52FEF">
        <w:rPr>
          <w:sz w:val="28"/>
          <w:szCs w:val="28"/>
        </w:rPr>
        <w:t xml:space="preserve">e visos gadījumos priekšlikumā ir pietiekami detalizēti sniegta informācija, kas būtu iekļaujama dalībvalstu </w:t>
      </w:r>
      <w:r w:rsidRPr="00E52FEF" w:rsidR="000313B2">
        <w:rPr>
          <w:sz w:val="28"/>
          <w:szCs w:val="28"/>
        </w:rPr>
        <w:t>savstarpējos</w:t>
      </w:r>
      <w:r w:rsidRPr="00E52FEF">
        <w:rPr>
          <w:sz w:val="28"/>
          <w:szCs w:val="28"/>
        </w:rPr>
        <w:t xml:space="preserve"> </w:t>
      </w:r>
      <w:r>
        <w:rPr>
          <w:sz w:val="28"/>
          <w:szCs w:val="28"/>
        </w:rPr>
        <w:t>informācijas pieprasījumos un brīdinājumos par negodīgu tirdzniecības praksi pār</w:t>
      </w:r>
      <w:r w:rsidR="00787A73">
        <w:rPr>
          <w:sz w:val="28"/>
          <w:szCs w:val="28"/>
        </w:rPr>
        <w:t xml:space="preserve">i </w:t>
      </w:r>
      <w:r>
        <w:rPr>
          <w:sz w:val="28"/>
          <w:szCs w:val="28"/>
        </w:rPr>
        <w:t>robež</w:t>
      </w:r>
      <w:r w:rsidR="00787A73">
        <w:rPr>
          <w:sz w:val="28"/>
          <w:szCs w:val="28"/>
        </w:rPr>
        <w:t>ām</w:t>
      </w:r>
      <w:r>
        <w:rPr>
          <w:sz w:val="28"/>
          <w:szCs w:val="28"/>
        </w:rPr>
        <w:t>.</w:t>
      </w:r>
      <w:r w:rsidR="000313B2">
        <w:rPr>
          <w:sz w:val="28"/>
          <w:szCs w:val="28"/>
        </w:rPr>
        <w:t xml:space="preserve"> </w:t>
      </w:r>
      <w:r w:rsidRPr="00E52FEF">
        <w:rPr>
          <w:sz w:val="28"/>
          <w:szCs w:val="28"/>
        </w:rPr>
        <w:t>T</w:t>
      </w:r>
      <w:r>
        <w:rPr>
          <w:sz w:val="28"/>
          <w:szCs w:val="28"/>
        </w:rPr>
        <w:t>ā</w:t>
      </w:r>
      <w:r w:rsidRPr="00E52FEF">
        <w:rPr>
          <w:sz w:val="28"/>
          <w:szCs w:val="28"/>
        </w:rPr>
        <w:t>p</w:t>
      </w:r>
      <w:r>
        <w:rPr>
          <w:sz w:val="28"/>
          <w:szCs w:val="28"/>
        </w:rPr>
        <w:t>a</w:t>
      </w:r>
      <w:r w:rsidRPr="00E52FEF">
        <w:rPr>
          <w:sz w:val="28"/>
          <w:szCs w:val="28"/>
        </w:rPr>
        <w:t>t ne vis</w:t>
      </w:r>
      <w:r w:rsidR="00787A73">
        <w:rPr>
          <w:sz w:val="28"/>
          <w:szCs w:val="28"/>
        </w:rPr>
        <w:t>ās</w:t>
      </w:r>
      <w:r w:rsidRPr="00E52FEF">
        <w:rPr>
          <w:sz w:val="28"/>
          <w:szCs w:val="28"/>
        </w:rPr>
        <w:t xml:space="preserve"> </w:t>
      </w:r>
      <w:r w:rsidR="00787A73">
        <w:rPr>
          <w:sz w:val="28"/>
          <w:szCs w:val="28"/>
        </w:rPr>
        <w:t>situācijās</w:t>
      </w:r>
      <w:r w:rsidRPr="00E52FEF" w:rsidR="00787A73">
        <w:rPr>
          <w:sz w:val="28"/>
          <w:szCs w:val="28"/>
        </w:rPr>
        <w:t xml:space="preserve"> </w:t>
      </w:r>
      <w:r w:rsidRPr="00E52FEF">
        <w:rPr>
          <w:sz w:val="28"/>
          <w:szCs w:val="28"/>
        </w:rPr>
        <w:t xml:space="preserve">ir </w:t>
      </w:r>
      <w:r w:rsidR="00787A73">
        <w:rPr>
          <w:sz w:val="28"/>
          <w:szCs w:val="28"/>
        </w:rPr>
        <w:t>paredzēti</w:t>
      </w:r>
      <w:r w:rsidRPr="00E52FEF" w:rsidR="00787A73">
        <w:rPr>
          <w:sz w:val="28"/>
          <w:szCs w:val="28"/>
        </w:rPr>
        <w:t xml:space="preserve"> </w:t>
      </w:r>
      <w:r w:rsidRPr="00E52FEF">
        <w:rPr>
          <w:sz w:val="28"/>
          <w:szCs w:val="28"/>
        </w:rPr>
        <w:t xml:space="preserve">termiņi šo </w:t>
      </w:r>
      <w:r>
        <w:rPr>
          <w:sz w:val="28"/>
          <w:szCs w:val="28"/>
        </w:rPr>
        <w:t>pieprasījumu</w:t>
      </w:r>
      <w:r w:rsidRPr="00E52FEF">
        <w:rPr>
          <w:sz w:val="28"/>
          <w:szCs w:val="28"/>
        </w:rPr>
        <w:t xml:space="preserve"> sniegšanai, </w:t>
      </w:r>
      <w:r w:rsidR="00787A73">
        <w:rPr>
          <w:sz w:val="28"/>
          <w:szCs w:val="28"/>
        </w:rPr>
        <w:t>un tas</w:t>
      </w:r>
      <w:r w:rsidRPr="00E52FEF">
        <w:rPr>
          <w:sz w:val="28"/>
          <w:szCs w:val="28"/>
        </w:rPr>
        <w:t xml:space="preserve"> </w:t>
      </w:r>
      <w:r w:rsidR="00704E8B">
        <w:rPr>
          <w:sz w:val="28"/>
          <w:szCs w:val="28"/>
        </w:rPr>
        <w:t xml:space="preserve">ir būtiski </w:t>
      </w:r>
      <w:r w:rsidRPr="00E52FEF">
        <w:rPr>
          <w:sz w:val="28"/>
          <w:szCs w:val="28"/>
        </w:rPr>
        <w:t>ātr</w:t>
      </w:r>
      <w:r w:rsidR="00704E8B">
        <w:rPr>
          <w:sz w:val="28"/>
          <w:szCs w:val="28"/>
        </w:rPr>
        <w:t>ai</w:t>
      </w:r>
      <w:r w:rsidRPr="00E52FEF">
        <w:rPr>
          <w:sz w:val="28"/>
          <w:szCs w:val="28"/>
        </w:rPr>
        <w:t xml:space="preserve"> un efektīv</w:t>
      </w:r>
      <w:r w:rsidR="00704E8B">
        <w:rPr>
          <w:sz w:val="28"/>
          <w:szCs w:val="28"/>
        </w:rPr>
        <w:t>ai</w:t>
      </w:r>
      <w:r w:rsidRPr="00E52FEF">
        <w:rPr>
          <w:sz w:val="28"/>
          <w:szCs w:val="28"/>
        </w:rPr>
        <w:t xml:space="preserve"> savstarpēj</w:t>
      </w:r>
      <w:r w:rsidR="00704E8B">
        <w:rPr>
          <w:sz w:val="28"/>
          <w:szCs w:val="28"/>
        </w:rPr>
        <w:t>ai</w:t>
      </w:r>
      <w:r w:rsidRPr="00E52FEF">
        <w:rPr>
          <w:sz w:val="28"/>
          <w:szCs w:val="28"/>
        </w:rPr>
        <w:t xml:space="preserve"> sadarbīb</w:t>
      </w:r>
      <w:r w:rsidR="00704E8B">
        <w:rPr>
          <w:sz w:val="28"/>
          <w:szCs w:val="28"/>
        </w:rPr>
        <w:t>ai</w:t>
      </w:r>
      <w:r w:rsidR="00787A73">
        <w:rPr>
          <w:sz w:val="28"/>
          <w:szCs w:val="28"/>
        </w:rPr>
        <w:t>, t</w:t>
      </w:r>
      <w:r>
        <w:rPr>
          <w:sz w:val="28"/>
          <w:szCs w:val="28"/>
        </w:rPr>
        <w:t xml:space="preserve">ādēļ </w:t>
      </w:r>
      <w:r w:rsidR="00787A73">
        <w:rPr>
          <w:sz w:val="28"/>
          <w:szCs w:val="28"/>
        </w:rPr>
        <w:t xml:space="preserve">regulas priekšlikuma teksts </w:t>
      </w:r>
      <w:r>
        <w:rPr>
          <w:sz w:val="28"/>
          <w:szCs w:val="28"/>
        </w:rPr>
        <w:t>būtu precizē</w:t>
      </w:r>
      <w:r w:rsidR="00787A73">
        <w:rPr>
          <w:sz w:val="28"/>
          <w:szCs w:val="28"/>
        </w:rPr>
        <w:t>jams,</w:t>
      </w:r>
      <w:r>
        <w:rPr>
          <w:sz w:val="28"/>
          <w:szCs w:val="28"/>
        </w:rPr>
        <w:t xml:space="preserve"> nosakot, kāda informācija </w:t>
      </w:r>
      <w:r w:rsidR="00787A73">
        <w:rPr>
          <w:sz w:val="28"/>
          <w:szCs w:val="28"/>
        </w:rPr>
        <w:t xml:space="preserve">ikvienā situācijā </w:t>
      </w:r>
      <w:r>
        <w:rPr>
          <w:sz w:val="28"/>
          <w:szCs w:val="28"/>
        </w:rPr>
        <w:t xml:space="preserve">ir jānorāda informācijas pieprasījumos vai brīdinājumos, kā arī termiņus, </w:t>
      </w:r>
      <w:r w:rsidR="00787A73">
        <w:rPr>
          <w:sz w:val="28"/>
          <w:szCs w:val="28"/>
        </w:rPr>
        <w:t>cik ilgā laikā</w:t>
      </w:r>
      <w:r>
        <w:rPr>
          <w:sz w:val="28"/>
          <w:szCs w:val="28"/>
        </w:rPr>
        <w:t xml:space="preserve"> tas jāizdara, izvairoties no nekonkrētu termiņu minēšanas.</w:t>
      </w:r>
    </w:p>
    <w:p w:rsidRPr="00E52FEF" w:rsidR="00D8319F" w:rsidP="00E52FEF" w:rsidRDefault="00787A73" w14:paraId="5F8851C0" w14:textId="035DF8A4">
      <w:pPr>
        <w:ind w:firstLine="567"/>
        <w:jc w:val="both"/>
        <w:rPr>
          <w:sz w:val="28"/>
          <w:szCs w:val="28"/>
        </w:rPr>
      </w:pPr>
      <w:r>
        <w:rPr>
          <w:sz w:val="28"/>
          <w:szCs w:val="28"/>
        </w:rPr>
        <w:lastRenderedPageBreak/>
        <w:t>Tā kā</w:t>
      </w:r>
      <w:r w:rsidRPr="00E52FEF" w:rsidR="00D8319F">
        <w:rPr>
          <w:sz w:val="28"/>
          <w:szCs w:val="28"/>
        </w:rPr>
        <w:t xml:space="preserve"> </w:t>
      </w:r>
      <w:r w:rsidR="0080157F">
        <w:rPr>
          <w:sz w:val="28"/>
          <w:szCs w:val="28"/>
        </w:rPr>
        <w:t>regulas</w:t>
      </w:r>
      <w:r w:rsidRPr="00E52FEF" w:rsidR="00D8319F">
        <w:rPr>
          <w:sz w:val="28"/>
          <w:szCs w:val="28"/>
        </w:rPr>
        <w:t xml:space="preserve"> priekšlikums ir viens no pasākumiem, kas </w:t>
      </w:r>
      <w:r w:rsidR="0080157F">
        <w:rPr>
          <w:sz w:val="28"/>
          <w:szCs w:val="28"/>
        </w:rPr>
        <w:t xml:space="preserve">ietverts </w:t>
      </w:r>
      <w:r w:rsidRPr="00E52FEF" w:rsidR="00D8319F">
        <w:rPr>
          <w:sz w:val="28"/>
          <w:szCs w:val="28"/>
        </w:rPr>
        <w:t xml:space="preserve">Komisijas 2024. gada 15. marta </w:t>
      </w:r>
      <w:r w:rsidR="00A60CB6">
        <w:rPr>
          <w:sz w:val="28"/>
          <w:szCs w:val="28"/>
        </w:rPr>
        <w:t>ne</w:t>
      </w:r>
      <w:r>
        <w:rPr>
          <w:sz w:val="28"/>
          <w:szCs w:val="28"/>
        </w:rPr>
        <w:t>oficiālajā dokumentā</w:t>
      </w:r>
      <w:r w:rsidR="00A60CB6">
        <w:rPr>
          <w:rStyle w:val="FootnoteReference"/>
          <w:sz w:val="28"/>
          <w:szCs w:val="28"/>
        </w:rPr>
        <w:footnoteReference w:id="9"/>
      </w:r>
      <w:r w:rsidRPr="00E52FEF" w:rsidR="00D8319F">
        <w:rPr>
          <w:sz w:val="28"/>
          <w:szCs w:val="28"/>
        </w:rPr>
        <w:t xml:space="preserve"> kā daļa no Vienkāršošanas </w:t>
      </w:r>
      <w:proofErr w:type="spellStart"/>
      <w:r w:rsidRPr="00E52FEF" w:rsidR="00D8319F">
        <w:rPr>
          <w:sz w:val="28"/>
          <w:szCs w:val="28"/>
        </w:rPr>
        <w:t>pak</w:t>
      </w:r>
      <w:r w:rsidR="0080157F">
        <w:rPr>
          <w:sz w:val="28"/>
          <w:szCs w:val="28"/>
        </w:rPr>
        <w:t>otnes</w:t>
      </w:r>
      <w:proofErr w:type="spellEnd"/>
      <w:r w:rsidRPr="00E52FEF" w:rsidR="00D8319F">
        <w:rPr>
          <w:sz w:val="28"/>
          <w:szCs w:val="28"/>
        </w:rPr>
        <w:t xml:space="preserve">, tam būtu jānodrošina, </w:t>
      </w:r>
      <w:r>
        <w:rPr>
          <w:sz w:val="28"/>
          <w:szCs w:val="28"/>
        </w:rPr>
        <w:t>lai</w:t>
      </w:r>
      <w:r w:rsidRPr="00E52FEF" w:rsidR="00D8319F">
        <w:rPr>
          <w:sz w:val="28"/>
          <w:szCs w:val="28"/>
        </w:rPr>
        <w:t xml:space="preserve"> informācijas aprite starp dalībvalstu </w:t>
      </w:r>
      <w:proofErr w:type="spellStart"/>
      <w:r w:rsidRPr="00E52FEF" w:rsidR="00D8319F">
        <w:rPr>
          <w:sz w:val="28"/>
          <w:szCs w:val="28"/>
        </w:rPr>
        <w:t>izpildiestādēm</w:t>
      </w:r>
      <w:proofErr w:type="spellEnd"/>
      <w:r w:rsidRPr="00E52FEF" w:rsidR="00D8319F">
        <w:rPr>
          <w:sz w:val="28"/>
          <w:szCs w:val="28"/>
        </w:rPr>
        <w:t xml:space="preserve"> un </w:t>
      </w:r>
      <w:r w:rsidR="0080157F">
        <w:rPr>
          <w:sz w:val="28"/>
          <w:szCs w:val="28"/>
        </w:rPr>
        <w:t xml:space="preserve">Komisiju </w:t>
      </w:r>
      <w:r>
        <w:rPr>
          <w:sz w:val="28"/>
          <w:szCs w:val="28"/>
        </w:rPr>
        <w:t xml:space="preserve">ir </w:t>
      </w:r>
      <w:r w:rsidRPr="00E52FEF" w:rsidR="00D8319F">
        <w:rPr>
          <w:sz w:val="28"/>
          <w:szCs w:val="28"/>
        </w:rPr>
        <w:t xml:space="preserve">vienkārša un ātra, </w:t>
      </w:r>
      <w:r>
        <w:rPr>
          <w:sz w:val="28"/>
          <w:szCs w:val="28"/>
        </w:rPr>
        <w:t>dodot</w:t>
      </w:r>
      <w:r w:rsidRPr="00E52FEF" w:rsidR="00D8319F">
        <w:rPr>
          <w:sz w:val="28"/>
          <w:szCs w:val="28"/>
        </w:rPr>
        <w:t xml:space="preserve"> pēc iespējas lielāku labumu lauksaimnieku aizsardzībai pret negodīg</w:t>
      </w:r>
      <w:r>
        <w:rPr>
          <w:sz w:val="28"/>
          <w:szCs w:val="28"/>
        </w:rPr>
        <w:t>as</w:t>
      </w:r>
      <w:r w:rsidRPr="00E52FEF" w:rsidR="00D8319F">
        <w:rPr>
          <w:sz w:val="28"/>
          <w:szCs w:val="28"/>
        </w:rPr>
        <w:t xml:space="preserve"> tirdzniecības prak</w:t>
      </w:r>
      <w:r>
        <w:rPr>
          <w:sz w:val="28"/>
          <w:szCs w:val="28"/>
        </w:rPr>
        <w:t>ses</w:t>
      </w:r>
      <w:r w:rsidRPr="00E52FEF" w:rsidR="00D8319F">
        <w:rPr>
          <w:sz w:val="28"/>
          <w:szCs w:val="28"/>
        </w:rPr>
        <w:t xml:space="preserve"> piemērošanu. </w:t>
      </w:r>
    </w:p>
    <w:p w:rsidR="00B05D7A" w:rsidP="00D241B1" w:rsidRDefault="00B05D7A" w14:paraId="15BE8459" w14:textId="77777777">
      <w:pPr>
        <w:ind w:firstLine="567"/>
        <w:jc w:val="both"/>
        <w:rPr>
          <w:rFonts w:eastAsia="Calibri"/>
          <w:b/>
          <w:iCs/>
          <w:noProof/>
          <w:sz w:val="28"/>
          <w:szCs w:val="28"/>
          <w:u w:val="single"/>
        </w:rPr>
      </w:pPr>
    </w:p>
    <w:p w:rsidRPr="00B46F05" w:rsidR="00B05D7A" w:rsidP="00D241B1" w:rsidRDefault="00B05D7A" w14:paraId="44B08EAE" w14:textId="2857DDAD">
      <w:pPr>
        <w:ind w:firstLine="567"/>
        <w:jc w:val="both"/>
        <w:rPr>
          <w:b/>
          <w:sz w:val="28"/>
          <w:szCs w:val="28"/>
        </w:rPr>
      </w:pPr>
      <w:r w:rsidRPr="00062FA2">
        <w:rPr>
          <w:rFonts w:eastAsia="Calibri"/>
          <w:b/>
          <w:iCs/>
          <w:noProof/>
          <w:sz w:val="28"/>
          <w:szCs w:val="28"/>
        </w:rPr>
        <w:t xml:space="preserve">Darba kārtības </w:t>
      </w:r>
      <w:r>
        <w:rPr>
          <w:rFonts w:eastAsia="Calibri"/>
          <w:b/>
          <w:iCs/>
          <w:noProof/>
          <w:sz w:val="28"/>
          <w:szCs w:val="28"/>
          <w:u w:val="single"/>
        </w:rPr>
        <w:t>7</w:t>
      </w:r>
      <w:r w:rsidRPr="00062FA2">
        <w:rPr>
          <w:rFonts w:eastAsia="Calibri"/>
          <w:b/>
          <w:iCs/>
          <w:noProof/>
          <w:sz w:val="28"/>
          <w:szCs w:val="28"/>
          <w:u w:val="single"/>
        </w:rPr>
        <w:t>. punkts</w:t>
      </w:r>
      <w:r w:rsidRPr="00B46F05" w:rsidR="00D8319F">
        <w:rPr>
          <w:rFonts w:eastAsia="Calibri"/>
          <w:b/>
          <w:iCs/>
          <w:noProof/>
          <w:sz w:val="28"/>
          <w:szCs w:val="28"/>
        </w:rPr>
        <w:t xml:space="preserve"> “</w:t>
      </w:r>
      <w:r w:rsidRPr="00B46F05" w:rsidR="00B46F05">
        <w:rPr>
          <w:b/>
          <w:sz w:val="28"/>
          <w:szCs w:val="28"/>
        </w:rPr>
        <w:t>Par priekšlikumu Eiropas Parlamenta un Padomes</w:t>
      </w:r>
      <w:r w:rsidRPr="00B46F05" w:rsidDel="00FF20F0" w:rsidR="00B46F05">
        <w:rPr>
          <w:b/>
          <w:sz w:val="28"/>
          <w:szCs w:val="28"/>
        </w:rPr>
        <w:t xml:space="preserve"> </w:t>
      </w:r>
      <w:r w:rsidRPr="00B46F05" w:rsidR="00B46F05">
        <w:rPr>
          <w:b/>
          <w:sz w:val="28"/>
          <w:szCs w:val="28"/>
        </w:rPr>
        <w:t>regulai, ar ko regulas (ES) Nr. 1308/2013, (ES) 2021/2115 un (ES)</w:t>
      </w:r>
      <w:r w:rsidR="00787A73">
        <w:rPr>
          <w:b/>
          <w:sz w:val="28"/>
          <w:szCs w:val="28"/>
        </w:rPr>
        <w:t> </w:t>
      </w:r>
      <w:r w:rsidRPr="00B46F05" w:rsidR="00B46F05">
        <w:rPr>
          <w:b/>
          <w:sz w:val="28"/>
          <w:szCs w:val="28"/>
        </w:rPr>
        <w:t>2021/2116 groza attiecībā uz lauksaimnieku pozīciju stiprināšanu pārtikas piegādes ķēdē</w:t>
      </w:r>
      <w:r w:rsidRPr="00B46F05" w:rsidR="00D8319F">
        <w:rPr>
          <w:b/>
          <w:sz w:val="28"/>
          <w:szCs w:val="28"/>
        </w:rPr>
        <w:t>”</w:t>
      </w:r>
    </w:p>
    <w:p w:rsidRPr="00E52FEF" w:rsidR="003F31B2" w:rsidP="003F31B2" w:rsidRDefault="003F31B2" w14:paraId="34D28CC2" w14:textId="77777777">
      <w:pPr>
        <w:ind w:firstLine="567"/>
        <w:jc w:val="both"/>
        <w:rPr>
          <w:bCs/>
          <w:i/>
          <w:iCs/>
          <w:spacing w:val="4"/>
          <w:sz w:val="28"/>
          <w:szCs w:val="28"/>
        </w:rPr>
      </w:pPr>
      <w:r w:rsidRPr="00E52FEF">
        <w:rPr>
          <w:bCs/>
          <w:i/>
          <w:iCs/>
          <w:spacing w:val="4"/>
          <w:sz w:val="28"/>
          <w:szCs w:val="28"/>
        </w:rPr>
        <w:t>Komisijas sniegta prezentācija</w:t>
      </w:r>
    </w:p>
    <w:p w:rsidRPr="00E52FEF" w:rsidR="003F31B2" w:rsidP="003F31B2" w:rsidRDefault="003F31B2" w14:paraId="0C6EC1BA" w14:textId="77777777">
      <w:pPr>
        <w:ind w:firstLine="567"/>
        <w:jc w:val="both"/>
        <w:rPr>
          <w:rFonts w:eastAsia="Calibri"/>
          <w:bCs/>
          <w:i/>
          <w:iCs/>
          <w:noProof/>
          <w:sz w:val="28"/>
          <w:szCs w:val="28"/>
          <w:u w:val="single"/>
        </w:rPr>
      </w:pPr>
      <w:r w:rsidRPr="00E52FEF">
        <w:rPr>
          <w:bCs/>
          <w:i/>
          <w:iCs/>
          <w:spacing w:val="4"/>
          <w:sz w:val="28"/>
          <w:szCs w:val="28"/>
        </w:rPr>
        <w:t>Viedokļu apmaiņa</w:t>
      </w:r>
    </w:p>
    <w:p w:rsidR="00D8319F" w:rsidP="00D241B1" w:rsidRDefault="00D8319F" w14:paraId="332457E5" w14:textId="77777777">
      <w:pPr>
        <w:ind w:firstLine="567"/>
        <w:jc w:val="both"/>
        <w:rPr>
          <w:bCs/>
          <w:sz w:val="28"/>
          <w:szCs w:val="28"/>
        </w:rPr>
      </w:pPr>
    </w:p>
    <w:p w:rsidRPr="00947391" w:rsidR="00D8319F" w:rsidP="00947391" w:rsidRDefault="00947391" w14:paraId="0BAD9471" w14:textId="4E24CA17">
      <w:pPr>
        <w:ind w:firstLine="567"/>
        <w:jc w:val="both"/>
        <w:rPr>
          <w:sz w:val="28"/>
          <w:szCs w:val="28"/>
        </w:rPr>
      </w:pPr>
      <w:r w:rsidRPr="00947391">
        <w:rPr>
          <w:sz w:val="28"/>
          <w:szCs w:val="28"/>
        </w:rPr>
        <w:t>Š. g. 27.</w:t>
      </w:r>
      <w:r w:rsidR="00787A73">
        <w:rPr>
          <w:sz w:val="28"/>
          <w:szCs w:val="28"/>
        </w:rPr>
        <w:t xml:space="preserve"> </w:t>
      </w:r>
      <w:r w:rsidRPr="00947391">
        <w:rPr>
          <w:sz w:val="28"/>
          <w:szCs w:val="28"/>
        </w:rPr>
        <w:t xml:space="preserve">janvāra MP sanāksmē paredzēta Komisijas prezentācija un pirmā viedokļu apmaiņa par Komisijas sagatavoto priekšlikumu </w:t>
      </w:r>
      <w:r w:rsidRPr="00947391" w:rsidR="00D8319F">
        <w:rPr>
          <w:sz w:val="28"/>
          <w:szCs w:val="28"/>
        </w:rPr>
        <w:t>Padomes un Parlamenta regulai, ar ko groza regulas (ES) Nr. 1308/2013</w:t>
      </w:r>
      <w:r w:rsidRPr="00947391" w:rsidR="00D8319F">
        <w:rPr>
          <w:rStyle w:val="FootnoteReference"/>
          <w:sz w:val="28"/>
          <w:szCs w:val="28"/>
        </w:rPr>
        <w:footnoteReference w:id="10"/>
      </w:r>
      <w:r w:rsidR="00DB2545">
        <w:rPr>
          <w:sz w:val="28"/>
          <w:szCs w:val="28"/>
        </w:rPr>
        <w:t xml:space="preserve"> (turpmāk</w:t>
      </w:r>
      <w:r w:rsidR="00787A73">
        <w:rPr>
          <w:sz w:val="28"/>
          <w:szCs w:val="28"/>
        </w:rPr>
        <w:t xml:space="preserve"> –</w:t>
      </w:r>
      <w:r w:rsidR="00DB2545">
        <w:rPr>
          <w:sz w:val="28"/>
          <w:szCs w:val="28"/>
        </w:rPr>
        <w:t xml:space="preserve"> </w:t>
      </w:r>
      <w:r w:rsidR="007F4546">
        <w:rPr>
          <w:sz w:val="28"/>
          <w:szCs w:val="28"/>
        </w:rPr>
        <w:t>tirgus kopējās organizācijas (</w:t>
      </w:r>
      <w:r w:rsidR="00DB2545">
        <w:rPr>
          <w:sz w:val="28"/>
          <w:szCs w:val="28"/>
        </w:rPr>
        <w:t>TKO</w:t>
      </w:r>
      <w:r w:rsidR="007F4546">
        <w:rPr>
          <w:sz w:val="28"/>
          <w:szCs w:val="28"/>
        </w:rPr>
        <w:t>)</w:t>
      </w:r>
      <w:r w:rsidR="00DB2545">
        <w:rPr>
          <w:sz w:val="28"/>
          <w:szCs w:val="28"/>
        </w:rPr>
        <w:t xml:space="preserve"> regula)</w:t>
      </w:r>
      <w:r w:rsidRPr="00947391" w:rsidR="00D8319F">
        <w:rPr>
          <w:sz w:val="28"/>
          <w:szCs w:val="28"/>
        </w:rPr>
        <w:t>, (ES) 2021/2115</w:t>
      </w:r>
      <w:r w:rsidRPr="00947391" w:rsidR="00D8319F">
        <w:rPr>
          <w:rStyle w:val="FootnoteReference"/>
          <w:sz w:val="28"/>
          <w:szCs w:val="28"/>
        </w:rPr>
        <w:footnoteReference w:id="11"/>
      </w:r>
      <w:r w:rsidRPr="00947391" w:rsidR="00D8319F">
        <w:rPr>
          <w:sz w:val="28"/>
          <w:szCs w:val="28"/>
        </w:rPr>
        <w:t xml:space="preserve"> un (ES) 2021/2116</w:t>
      </w:r>
      <w:r w:rsidRPr="00947391" w:rsidR="00D8319F">
        <w:rPr>
          <w:rStyle w:val="FootnoteReference"/>
          <w:sz w:val="28"/>
          <w:szCs w:val="28"/>
        </w:rPr>
        <w:footnoteReference w:id="12"/>
      </w:r>
      <w:r w:rsidRPr="00947391" w:rsidR="00D8319F">
        <w:rPr>
          <w:sz w:val="28"/>
          <w:szCs w:val="28"/>
        </w:rPr>
        <w:t xml:space="preserve"> attiecībā uz lauksaimnieku pozīciju stiprināšanu pārtikas piegādes ķēdē (turpmāk – </w:t>
      </w:r>
      <w:r w:rsidRPr="00947391">
        <w:rPr>
          <w:sz w:val="28"/>
          <w:szCs w:val="28"/>
        </w:rPr>
        <w:t>Komisijas</w:t>
      </w:r>
      <w:r w:rsidRPr="00947391" w:rsidR="00D8319F">
        <w:rPr>
          <w:sz w:val="28"/>
          <w:szCs w:val="28"/>
        </w:rPr>
        <w:t xml:space="preserve"> priekšlikums)</w:t>
      </w:r>
      <w:r w:rsidRPr="00947391">
        <w:rPr>
          <w:sz w:val="28"/>
          <w:szCs w:val="28"/>
        </w:rPr>
        <w:t xml:space="preserve">, </w:t>
      </w:r>
      <w:r w:rsidRPr="00947391">
        <w:rPr>
          <w:spacing w:val="4"/>
          <w:sz w:val="28"/>
          <w:szCs w:val="28"/>
        </w:rPr>
        <w:t xml:space="preserve">kuru tā publicēja 2024. </w:t>
      </w:r>
      <w:r w:rsidRPr="003F31B2">
        <w:rPr>
          <w:spacing w:val="4"/>
          <w:sz w:val="28"/>
          <w:szCs w:val="28"/>
        </w:rPr>
        <w:t>gada 10. decembrī.</w:t>
      </w:r>
    </w:p>
    <w:p w:rsidRPr="00947391" w:rsidR="00D8319F" w:rsidP="00947391" w:rsidRDefault="00947391" w14:paraId="445E0B72" w14:textId="7DB150EE">
      <w:pPr>
        <w:ind w:firstLine="567"/>
        <w:jc w:val="both"/>
        <w:rPr>
          <w:sz w:val="28"/>
          <w:szCs w:val="28"/>
        </w:rPr>
      </w:pPr>
      <w:r w:rsidRPr="00947391">
        <w:rPr>
          <w:sz w:val="28"/>
          <w:szCs w:val="28"/>
        </w:rPr>
        <w:t>Komisijas p</w:t>
      </w:r>
      <w:r w:rsidRPr="00947391" w:rsidR="00D8319F">
        <w:rPr>
          <w:sz w:val="28"/>
          <w:szCs w:val="28"/>
        </w:rPr>
        <w:t xml:space="preserve">riekšlikuma paskaidrojuma rakstā </w:t>
      </w:r>
      <w:r w:rsidRPr="00947391">
        <w:rPr>
          <w:sz w:val="28"/>
          <w:szCs w:val="28"/>
        </w:rPr>
        <w:t>Komisija</w:t>
      </w:r>
      <w:r w:rsidRPr="00947391" w:rsidR="00D8319F">
        <w:rPr>
          <w:sz w:val="28"/>
          <w:szCs w:val="28"/>
        </w:rPr>
        <w:t xml:space="preserve"> norāda, ka vairāku secīgu KLP reformu rezultātā </w:t>
      </w:r>
      <w:r w:rsidRPr="00947391">
        <w:rPr>
          <w:sz w:val="28"/>
          <w:szCs w:val="28"/>
        </w:rPr>
        <w:t>tā</w:t>
      </w:r>
      <w:r w:rsidRPr="00947391" w:rsidR="00D8319F">
        <w:rPr>
          <w:sz w:val="28"/>
          <w:szCs w:val="28"/>
        </w:rPr>
        <w:t xml:space="preserve"> ir virzījusies uz</w:t>
      </w:r>
      <w:r w:rsidRPr="00947391">
        <w:rPr>
          <w:sz w:val="28"/>
          <w:szCs w:val="28"/>
        </w:rPr>
        <w:t xml:space="preserve"> </w:t>
      </w:r>
      <w:r w:rsidRPr="00947391" w:rsidR="00D8319F">
        <w:rPr>
          <w:sz w:val="28"/>
          <w:szCs w:val="28"/>
        </w:rPr>
        <w:t xml:space="preserve">ienākumu atbalstu un orientāciju uz tirgu, brīvi veidojot lauksaimniecības produktu cenas. Taču šīs reformas galvenokārt reaģēja uz iekšējām problēmām, pārpalikumiem un krīzēm, savukārt lielāko daļu lauksaimniecības nozares </w:t>
      </w:r>
      <w:r w:rsidR="00787A73">
        <w:rPr>
          <w:sz w:val="28"/>
          <w:szCs w:val="28"/>
        </w:rPr>
        <w:t xml:space="preserve">pašreizējo </w:t>
      </w:r>
      <w:r w:rsidR="008763D4">
        <w:rPr>
          <w:sz w:val="28"/>
          <w:szCs w:val="28"/>
        </w:rPr>
        <w:t xml:space="preserve">izaicinājumu </w:t>
      </w:r>
      <w:r w:rsidR="00787A73">
        <w:rPr>
          <w:sz w:val="28"/>
          <w:szCs w:val="28"/>
        </w:rPr>
        <w:t>izraisījuši</w:t>
      </w:r>
      <w:r w:rsidRPr="00947391" w:rsidR="00D8319F">
        <w:rPr>
          <w:sz w:val="28"/>
          <w:szCs w:val="28"/>
        </w:rPr>
        <w:t xml:space="preserve"> faktori, k</w:t>
      </w:r>
      <w:r w:rsidR="00787A73">
        <w:rPr>
          <w:sz w:val="28"/>
          <w:szCs w:val="28"/>
        </w:rPr>
        <w:t>uri</w:t>
      </w:r>
      <w:r w:rsidRPr="00947391" w:rsidR="00D8319F">
        <w:rPr>
          <w:sz w:val="28"/>
          <w:szCs w:val="28"/>
        </w:rPr>
        <w:t xml:space="preserve"> nav saistīti ar lauksaimniecību un </w:t>
      </w:r>
      <w:r w:rsidR="00787A73">
        <w:rPr>
          <w:sz w:val="28"/>
          <w:szCs w:val="28"/>
        </w:rPr>
        <w:t xml:space="preserve">uz </w:t>
      </w:r>
      <w:r w:rsidRPr="00947391" w:rsidR="00D8319F">
        <w:rPr>
          <w:sz w:val="28"/>
          <w:szCs w:val="28"/>
        </w:rPr>
        <w:t xml:space="preserve">kuriem nepieciešama plašāka politiska reakcija. Kaut arī KLP jau paredz noteiktus pasākumus, kuru mērķis ir stiprināt lauksaimnieku pozīcijas pārtikas piegādes ķēdē, ir sagaidāms, ka spiediens uz lauksaimniecības ienākumiem turpināsies, jo lauksaimnieki saskaras ar </w:t>
      </w:r>
      <w:r w:rsidR="00787A73">
        <w:rPr>
          <w:sz w:val="28"/>
          <w:szCs w:val="28"/>
        </w:rPr>
        <w:t>aizvien lielāku</w:t>
      </w:r>
      <w:r w:rsidRPr="00947391" w:rsidR="00787A73">
        <w:rPr>
          <w:sz w:val="28"/>
          <w:szCs w:val="28"/>
        </w:rPr>
        <w:t xml:space="preserve"> </w:t>
      </w:r>
      <w:r w:rsidRPr="00947391" w:rsidR="00D8319F">
        <w:rPr>
          <w:sz w:val="28"/>
          <w:szCs w:val="28"/>
        </w:rPr>
        <w:t>risk</w:t>
      </w:r>
      <w:r w:rsidR="00787A73">
        <w:rPr>
          <w:sz w:val="28"/>
          <w:szCs w:val="28"/>
        </w:rPr>
        <w:t>u</w:t>
      </w:r>
      <w:r w:rsidRPr="00947391" w:rsidR="00D8319F">
        <w:rPr>
          <w:sz w:val="28"/>
          <w:szCs w:val="28"/>
        </w:rPr>
        <w:t>, pieaugošām izejvielu izmaksām un stingrākām ražošanas prasībām.</w:t>
      </w:r>
    </w:p>
    <w:p w:rsidRPr="00947391" w:rsidR="00D8319F" w:rsidP="00947391" w:rsidRDefault="00787A73" w14:paraId="66E9F90A" w14:textId="5E2BA779">
      <w:pPr>
        <w:pStyle w:val="P68B1DB1-Normal3"/>
        <w:spacing w:after="0" w:line="240" w:lineRule="auto"/>
        <w:ind w:firstLine="567"/>
        <w:jc w:val="both"/>
        <w:rPr>
          <w:rFonts w:ascii="Times New Roman" w:hAnsi="Times New Roman" w:cs="Times New Roman"/>
          <w:sz w:val="28"/>
          <w:szCs w:val="28"/>
        </w:rPr>
      </w:pPr>
      <w:bookmarkStart w:id="42" w:name="OLE_LINK16"/>
      <w:r>
        <w:rPr>
          <w:rFonts w:ascii="Times New Roman" w:hAnsi="Times New Roman" w:cs="Times New Roman"/>
          <w:b/>
          <w:bCs/>
          <w:sz w:val="28"/>
          <w:szCs w:val="28"/>
        </w:rPr>
        <w:lastRenderedPageBreak/>
        <w:t>Komisija</w:t>
      </w:r>
      <w:r w:rsidRPr="00947391">
        <w:rPr>
          <w:rFonts w:ascii="Times New Roman" w:hAnsi="Times New Roman" w:cs="Times New Roman"/>
          <w:b/>
          <w:bCs/>
          <w:sz w:val="28"/>
          <w:szCs w:val="28"/>
        </w:rPr>
        <w:t xml:space="preserve"> </w:t>
      </w:r>
      <w:r>
        <w:rPr>
          <w:rFonts w:ascii="Times New Roman" w:hAnsi="Times New Roman" w:cs="Times New Roman"/>
          <w:sz w:val="28"/>
          <w:szCs w:val="28"/>
        </w:rPr>
        <w:t>j</w:t>
      </w:r>
      <w:r w:rsidRPr="00947391" w:rsidR="00D8319F">
        <w:rPr>
          <w:rFonts w:ascii="Times New Roman" w:hAnsi="Times New Roman" w:cs="Times New Roman"/>
          <w:sz w:val="28"/>
          <w:szCs w:val="28"/>
        </w:rPr>
        <w:t xml:space="preserve">au </w:t>
      </w:r>
      <w:r w:rsidRPr="00947391" w:rsidR="00D8319F">
        <w:rPr>
          <w:rFonts w:ascii="Times New Roman" w:hAnsi="Times New Roman" w:cs="Times New Roman"/>
          <w:b/>
          <w:bCs/>
          <w:sz w:val="28"/>
          <w:szCs w:val="28"/>
        </w:rPr>
        <w:t>2024. gada 15. martā nāca klajā ar pārdomu dokumentu</w:t>
      </w:r>
      <w:r w:rsidR="00A60CB6">
        <w:rPr>
          <w:rStyle w:val="FootnoteReference"/>
          <w:rFonts w:ascii="Times New Roman" w:hAnsi="Times New Roman" w:cs="Times New Roman"/>
          <w:b/>
          <w:bCs/>
          <w:sz w:val="28"/>
          <w:szCs w:val="28"/>
        </w:rPr>
        <w:footnoteReference w:id="13"/>
      </w:r>
      <w:r w:rsidRPr="00947391" w:rsidR="00D8319F">
        <w:rPr>
          <w:rFonts w:ascii="Times New Roman" w:hAnsi="Times New Roman" w:cs="Times New Roman"/>
          <w:b/>
          <w:bCs/>
          <w:sz w:val="28"/>
          <w:szCs w:val="28"/>
        </w:rPr>
        <w:t>, kurā tā paziņoja par pasākumu kopumu, kuru mērķis ir uzlabot lauksaimnieku stāvokli pārtikas piegādes ķēdē.</w:t>
      </w:r>
      <w:r w:rsidRPr="00947391" w:rsidR="00D8319F">
        <w:rPr>
          <w:rFonts w:ascii="Times New Roman" w:hAnsi="Times New Roman" w:cs="Times New Roman"/>
          <w:sz w:val="28"/>
          <w:szCs w:val="28"/>
        </w:rPr>
        <w:t xml:space="preserve"> </w:t>
      </w:r>
      <w:bookmarkStart w:id="44" w:name="OLE_LINK73"/>
      <w:bookmarkEnd w:id="42"/>
      <w:r w:rsidRPr="00947391" w:rsidR="00D8319F">
        <w:rPr>
          <w:rFonts w:ascii="Times New Roman" w:hAnsi="Times New Roman" w:cs="Times New Roman"/>
          <w:sz w:val="28"/>
          <w:szCs w:val="28"/>
        </w:rPr>
        <w:t xml:space="preserve">Regulas (ES) 1308/2013 </w:t>
      </w:r>
      <w:bookmarkEnd w:id="44"/>
      <w:r w:rsidRPr="00947391" w:rsidR="00D8319F">
        <w:rPr>
          <w:rFonts w:ascii="Times New Roman" w:hAnsi="Times New Roman" w:cs="Times New Roman"/>
          <w:sz w:val="28"/>
          <w:szCs w:val="28"/>
        </w:rPr>
        <w:t xml:space="preserve">un ar to saistīto KLP regulu mērķtiecīgs grozījums tika iekļauts Komisijas paziņoto pasākumu kopumā. Lauksaimniecības un zivsaimniecības </w:t>
      </w:r>
      <w:r w:rsidR="00947391">
        <w:rPr>
          <w:rFonts w:ascii="Times New Roman" w:hAnsi="Times New Roman" w:cs="Times New Roman"/>
          <w:sz w:val="28"/>
          <w:szCs w:val="28"/>
        </w:rPr>
        <w:t xml:space="preserve">ministru </w:t>
      </w:r>
      <w:r w:rsidRPr="00947391" w:rsidR="00D8319F">
        <w:rPr>
          <w:rFonts w:ascii="Times New Roman" w:hAnsi="Times New Roman" w:cs="Times New Roman"/>
          <w:sz w:val="28"/>
          <w:szCs w:val="28"/>
        </w:rPr>
        <w:t>padome 2024.</w:t>
      </w:r>
      <w:r>
        <w:rPr>
          <w:rFonts w:ascii="Times New Roman" w:hAnsi="Times New Roman" w:cs="Times New Roman"/>
          <w:sz w:val="28"/>
          <w:szCs w:val="28"/>
        </w:rPr>
        <w:t> </w:t>
      </w:r>
      <w:r w:rsidRPr="00947391" w:rsidR="00D8319F">
        <w:rPr>
          <w:rFonts w:ascii="Times New Roman" w:hAnsi="Times New Roman" w:cs="Times New Roman"/>
          <w:sz w:val="28"/>
          <w:szCs w:val="28"/>
        </w:rPr>
        <w:t xml:space="preserve">gada 26. martā atbalstīja </w:t>
      </w:r>
      <w:r w:rsidR="00947391">
        <w:rPr>
          <w:rFonts w:ascii="Times New Roman" w:hAnsi="Times New Roman" w:cs="Times New Roman"/>
          <w:sz w:val="28"/>
          <w:szCs w:val="28"/>
        </w:rPr>
        <w:t xml:space="preserve">šajā </w:t>
      </w:r>
      <w:r w:rsidRPr="00947391" w:rsidR="00D8319F">
        <w:rPr>
          <w:rFonts w:ascii="Times New Roman" w:hAnsi="Times New Roman" w:cs="Times New Roman"/>
          <w:sz w:val="28"/>
          <w:szCs w:val="28"/>
        </w:rPr>
        <w:t xml:space="preserve">dokumentā pieteiktos pasākumus. </w:t>
      </w:r>
    </w:p>
    <w:p w:rsidRPr="00947391" w:rsidR="00D8319F" w:rsidP="00947391" w:rsidRDefault="00D8319F" w14:paraId="3903F2AA" w14:textId="2960D587">
      <w:pPr>
        <w:pStyle w:val="P68B1DB1-Normal3"/>
        <w:spacing w:after="0" w:line="240" w:lineRule="auto"/>
        <w:ind w:firstLine="567"/>
        <w:jc w:val="both"/>
        <w:rPr>
          <w:rFonts w:ascii="Times New Roman" w:hAnsi="Times New Roman" w:cs="Times New Roman"/>
          <w:sz w:val="28"/>
          <w:szCs w:val="28"/>
        </w:rPr>
      </w:pPr>
      <w:r w:rsidRPr="00947391">
        <w:rPr>
          <w:rFonts w:ascii="Times New Roman" w:hAnsi="Times New Roman" w:cs="Times New Roman"/>
          <w:sz w:val="28"/>
          <w:szCs w:val="28"/>
        </w:rPr>
        <w:t xml:space="preserve">Arī politiskajās pamatnostādnēs nākamajam </w:t>
      </w:r>
      <w:r w:rsidR="00947391">
        <w:rPr>
          <w:rFonts w:ascii="Times New Roman" w:hAnsi="Times New Roman" w:cs="Times New Roman"/>
          <w:sz w:val="28"/>
          <w:szCs w:val="28"/>
        </w:rPr>
        <w:t>Komisijas</w:t>
      </w:r>
      <w:r w:rsidRPr="00947391">
        <w:rPr>
          <w:rFonts w:ascii="Times New Roman" w:hAnsi="Times New Roman" w:cs="Times New Roman"/>
          <w:sz w:val="28"/>
          <w:szCs w:val="28"/>
        </w:rPr>
        <w:t xml:space="preserve"> darbam 2024.–2029.</w:t>
      </w:r>
      <w:r w:rsidR="00787A73">
        <w:rPr>
          <w:rFonts w:ascii="Times New Roman" w:hAnsi="Times New Roman" w:cs="Times New Roman"/>
          <w:sz w:val="28"/>
          <w:szCs w:val="28"/>
        </w:rPr>
        <w:t> </w:t>
      </w:r>
      <w:r w:rsidRPr="00947391">
        <w:rPr>
          <w:rFonts w:ascii="Times New Roman" w:hAnsi="Times New Roman" w:cs="Times New Roman"/>
          <w:sz w:val="28"/>
          <w:szCs w:val="28"/>
        </w:rPr>
        <w:t xml:space="preserve">gadam ir uzsvērta </w:t>
      </w:r>
      <w:r w:rsidRPr="00947391">
        <w:rPr>
          <w:rFonts w:ascii="Times New Roman" w:hAnsi="Times New Roman" w:cs="Times New Roman"/>
          <w:b/>
          <w:bCs/>
          <w:sz w:val="28"/>
          <w:szCs w:val="28"/>
        </w:rPr>
        <w:t>nepieciešamība nodrošināt lauksaimniekiem taisnīgus un pietiekamus ienākumus, kā arī labot esošo nelīdzsvarotību, stiprināt lauksaimnieku pozīcijas un turpināt aizsargāt viņus pret negodīgu tirdzniecības praksi.</w:t>
      </w:r>
    </w:p>
    <w:p w:rsidRPr="00947391" w:rsidR="00D8319F" w:rsidP="00947391" w:rsidRDefault="00D8319F" w14:paraId="67812B2A" w14:textId="56C5A6BA">
      <w:pPr>
        <w:pStyle w:val="P68B1DB1-Normal3"/>
        <w:spacing w:after="0" w:line="240" w:lineRule="auto"/>
        <w:ind w:firstLine="567"/>
        <w:jc w:val="both"/>
        <w:rPr>
          <w:rFonts w:ascii="Times New Roman" w:hAnsi="Times New Roman" w:cs="Times New Roman"/>
          <w:sz w:val="28"/>
          <w:szCs w:val="28"/>
        </w:rPr>
      </w:pPr>
      <w:r w:rsidRPr="00947391">
        <w:rPr>
          <w:rFonts w:ascii="Times New Roman" w:hAnsi="Times New Roman" w:cs="Times New Roman"/>
          <w:sz w:val="28"/>
          <w:szCs w:val="28"/>
        </w:rPr>
        <w:t>Turklāt 2024. gada janvārī tika uzsākts Stratēģiskais dialogs par ES</w:t>
      </w:r>
      <w:r w:rsidR="00787A73">
        <w:rPr>
          <w:rFonts w:ascii="Times New Roman" w:hAnsi="Times New Roman" w:cs="Times New Roman"/>
          <w:sz w:val="28"/>
          <w:szCs w:val="28"/>
        </w:rPr>
        <w:t> </w:t>
      </w:r>
      <w:r w:rsidRPr="00947391">
        <w:rPr>
          <w:rFonts w:ascii="Times New Roman" w:hAnsi="Times New Roman" w:cs="Times New Roman"/>
          <w:sz w:val="28"/>
          <w:szCs w:val="28"/>
        </w:rPr>
        <w:t xml:space="preserve">lauksaimniecības nākotni. Stratēģiskā dialoga ziņojuma politiskie pamatprincipi skaidri uzsver, ka tirgus apstākļiem ir jānodrošina pienācīgi apstākļi lauksaimniekiem un citiem pārtikas ķēdes dalībniekiem un ka varas attiecībām pārtikas ķēdē ir jābūt labi līdzsvarotām. </w:t>
      </w:r>
      <w:r w:rsidRPr="00947391">
        <w:rPr>
          <w:rFonts w:ascii="Times New Roman" w:hAnsi="Times New Roman" w:cs="Times New Roman"/>
          <w:b/>
          <w:bCs/>
          <w:sz w:val="28"/>
          <w:szCs w:val="28"/>
        </w:rPr>
        <w:t>Stratēģiskā dialoga ziņojuma ieteikum</w:t>
      </w:r>
      <w:r w:rsidR="00787A73">
        <w:rPr>
          <w:rFonts w:ascii="Times New Roman" w:hAnsi="Times New Roman" w:cs="Times New Roman"/>
          <w:b/>
          <w:bCs/>
          <w:sz w:val="28"/>
          <w:szCs w:val="28"/>
        </w:rPr>
        <w:t>os paredzēts, ka</w:t>
      </w:r>
      <w:r w:rsidRPr="00947391">
        <w:rPr>
          <w:rFonts w:ascii="Times New Roman" w:hAnsi="Times New Roman" w:cs="Times New Roman"/>
          <w:b/>
          <w:bCs/>
          <w:sz w:val="28"/>
          <w:szCs w:val="28"/>
        </w:rPr>
        <w:t xml:space="preserve"> ir lietderīgi </w:t>
      </w:r>
      <w:r w:rsidR="00787A73">
        <w:rPr>
          <w:rFonts w:ascii="Times New Roman" w:hAnsi="Times New Roman" w:cs="Times New Roman"/>
          <w:b/>
          <w:bCs/>
          <w:sz w:val="28"/>
          <w:szCs w:val="28"/>
        </w:rPr>
        <w:t>īsteno</w:t>
      </w:r>
      <w:r w:rsidRPr="00947391">
        <w:rPr>
          <w:rFonts w:ascii="Times New Roman" w:hAnsi="Times New Roman" w:cs="Times New Roman"/>
          <w:b/>
          <w:bCs/>
          <w:sz w:val="28"/>
          <w:szCs w:val="28"/>
        </w:rPr>
        <w:t>t pasākumus, lai stiprinātu lauksaimnieku līgumsaistības un atjaunotu pārtikas piegādes ķēdes dalībnieku uzticību.</w:t>
      </w:r>
    </w:p>
    <w:p w:rsidR="00947391" w:rsidP="00947391" w:rsidRDefault="00947391" w14:paraId="42F3B45E" w14:textId="77777777">
      <w:pPr>
        <w:pStyle w:val="P68B1DB1-Normal3"/>
        <w:spacing w:after="0" w:line="240" w:lineRule="auto"/>
        <w:ind w:firstLine="567"/>
        <w:jc w:val="both"/>
        <w:rPr>
          <w:rFonts w:ascii="Times New Roman" w:hAnsi="Times New Roman" w:cs="Times New Roman"/>
          <w:sz w:val="28"/>
          <w:szCs w:val="28"/>
        </w:rPr>
      </w:pPr>
      <w:bookmarkStart w:id="45" w:name="OLE_LINK21"/>
      <w:r w:rsidRPr="00947391">
        <w:rPr>
          <w:rFonts w:ascii="Times New Roman" w:hAnsi="Times New Roman" w:cs="Times New Roman"/>
          <w:sz w:val="28"/>
          <w:szCs w:val="28"/>
        </w:rPr>
        <w:t>Komisijas</w:t>
      </w:r>
      <w:r w:rsidRPr="00947391" w:rsidR="00D8319F">
        <w:rPr>
          <w:rFonts w:ascii="Times New Roman" w:hAnsi="Times New Roman" w:cs="Times New Roman"/>
          <w:sz w:val="28"/>
          <w:szCs w:val="28"/>
        </w:rPr>
        <w:t xml:space="preserve"> priekšlikumā ietverto grozījumu mērķis ir nostiprināt lauksaimnieku pozīcijas lauksaimniecības pārtikas piegādes ķēdē:</w:t>
      </w:r>
    </w:p>
    <w:p w:rsidR="00947391" w:rsidP="00947391" w:rsidRDefault="00D8319F" w14:paraId="3D8F38A0" w14:textId="68CB3C62">
      <w:pPr>
        <w:pStyle w:val="P68B1DB1-Normal3"/>
        <w:spacing w:before="0" w:after="0" w:line="240" w:lineRule="auto"/>
        <w:ind w:firstLine="567"/>
        <w:jc w:val="both"/>
        <w:rPr>
          <w:rFonts w:ascii="Times New Roman" w:hAnsi="Times New Roman" w:cs="Times New Roman"/>
          <w:sz w:val="28"/>
          <w:szCs w:val="28"/>
        </w:rPr>
      </w:pPr>
      <w:r w:rsidRPr="00947391">
        <w:rPr>
          <w:rFonts w:ascii="Times New Roman" w:hAnsi="Times New Roman" w:cs="Times New Roman"/>
          <w:sz w:val="28"/>
          <w:szCs w:val="28"/>
        </w:rPr>
        <w:t>1) vienkāršojot noteikumus par ražotāju organizāciju atzīšanu</w:t>
      </w:r>
      <w:r w:rsidR="00947391">
        <w:rPr>
          <w:rFonts w:ascii="Times New Roman" w:hAnsi="Times New Roman" w:cs="Times New Roman"/>
          <w:sz w:val="28"/>
          <w:szCs w:val="28"/>
        </w:rPr>
        <w:t>,</w:t>
      </w:r>
    </w:p>
    <w:p w:rsidR="00947391" w:rsidP="00947391" w:rsidRDefault="00D8319F" w14:paraId="470EA728" w14:textId="3FABE411">
      <w:pPr>
        <w:pStyle w:val="P68B1DB1-Normal3"/>
        <w:spacing w:before="0" w:after="0" w:line="240" w:lineRule="auto"/>
        <w:ind w:firstLine="567"/>
        <w:jc w:val="both"/>
        <w:rPr>
          <w:rFonts w:ascii="Times New Roman" w:hAnsi="Times New Roman" w:cs="Times New Roman"/>
          <w:sz w:val="28"/>
          <w:szCs w:val="28"/>
        </w:rPr>
      </w:pPr>
      <w:r w:rsidRPr="00947391">
        <w:rPr>
          <w:rFonts w:ascii="Times New Roman" w:hAnsi="Times New Roman" w:cs="Times New Roman"/>
          <w:sz w:val="28"/>
          <w:szCs w:val="28"/>
        </w:rPr>
        <w:t>2) pastiprinot noteikumus par līgumu slēgšanu</w:t>
      </w:r>
      <w:r w:rsidR="00947391">
        <w:rPr>
          <w:rFonts w:ascii="Times New Roman" w:hAnsi="Times New Roman" w:cs="Times New Roman"/>
          <w:sz w:val="28"/>
          <w:szCs w:val="28"/>
        </w:rPr>
        <w:t>,</w:t>
      </w:r>
      <w:r w:rsidRPr="00947391">
        <w:rPr>
          <w:rFonts w:ascii="Times New Roman" w:hAnsi="Times New Roman" w:cs="Times New Roman"/>
          <w:sz w:val="28"/>
          <w:szCs w:val="28"/>
        </w:rPr>
        <w:t xml:space="preserve"> </w:t>
      </w:r>
    </w:p>
    <w:p w:rsidR="00947391" w:rsidP="00947391" w:rsidRDefault="00D8319F" w14:paraId="6F4EA205" w14:textId="3BA02B47">
      <w:pPr>
        <w:pStyle w:val="P68B1DB1-Normal3"/>
        <w:spacing w:before="0" w:after="0" w:line="240" w:lineRule="auto"/>
        <w:ind w:firstLine="567"/>
        <w:jc w:val="both"/>
        <w:rPr>
          <w:rFonts w:ascii="Times New Roman" w:hAnsi="Times New Roman" w:cs="Times New Roman"/>
          <w:sz w:val="28"/>
          <w:szCs w:val="28"/>
        </w:rPr>
      </w:pPr>
      <w:r w:rsidRPr="00947391">
        <w:rPr>
          <w:rFonts w:ascii="Times New Roman" w:hAnsi="Times New Roman" w:cs="Times New Roman"/>
          <w:sz w:val="28"/>
          <w:szCs w:val="28"/>
        </w:rPr>
        <w:t>3) nosakot noteikumus par starpnozaru fakultatīvo terminu izmantošanu “godīgiem”, “taisnīgiem” un līdzvērtīgiem noteikumiem, kā arī “īsām piegādes ķēdēm”</w:t>
      </w:r>
      <w:r w:rsidR="00947391">
        <w:rPr>
          <w:rFonts w:ascii="Times New Roman" w:hAnsi="Times New Roman" w:cs="Times New Roman"/>
          <w:sz w:val="28"/>
          <w:szCs w:val="28"/>
        </w:rPr>
        <w:t>,</w:t>
      </w:r>
    </w:p>
    <w:p w:rsidR="00947391" w:rsidP="00947391" w:rsidRDefault="00D8319F" w14:paraId="49902763" w14:textId="259CB052">
      <w:pPr>
        <w:pStyle w:val="P68B1DB1-Normal3"/>
        <w:spacing w:before="0" w:after="0" w:line="240" w:lineRule="auto"/>
        <w:ind w:firstLine="567"/>
        <w:jc w:val="both"/>
        <w:rPr>
          <w:rFonts w:ascii="Times New Roman" w:hAnsi="Times New Roman" w:cs="Times New Roman"/>
          <w:sz w:val="28"/>
          <w:szCs w:val="28"/>
        </w:rPr>
      </w:pPr>
      <w:r w:rsidRPr="00947391">
        <w:rPr>
          <w:rFonts w:ascii="Times New Roman" w:hAnsi="Times New Roman" w:cs="Times New Roman"/>
          <w:sz w:val="28"/>
          <w:szCs w:val="28"/>
        </w:rPr>
        <w:t xml:space="preserve">4) ieviešot iespēju piešķirt Savienības finansiālu atbalstu dalībvalstīm pasākumiem, ko uzņēmēji </w:t>
      </w:r>
      <w:r w:rsidR="00787A73">
        <w:rPr>
          <w:rFonts w:ascii="Times New Roman" w:hAnsi="Times New Roman" w:cs="Times New Roman"/>
          <w:sz w:val="28"/>
          <w:szCs w:val="28"/>
        </w:rPr>
        <w:t>īsteno</w:t>
      </w:r>
      <w:r w:rsidRPr="00947391">
        <w:rPr>
          <w:rFonts w:ascii="Times New Roman" w:hAnsi="Times New Roman" w:cs="Times New Roman"/>
          <w:sz w:val="28"/>
          <w:szCs w:val="28"/>
        </w:rPr>
        <w:t xml:space="preserve"> nopietnas tirgus nelīdzsvarotības periodos</w:t>
      </w:r>
      <w:r w:rsidR="00947391">
        <w:rPr>
          <w:rFonts w:ascii="Times New Roman" w:hAnsi="Times New Roman" w:cs="Times New Roman"/>
          <w:sz w:val="28"/>
          <w:szCs w:val="28"/>
        </w:rPr>
        <w:t>,</w:t>
      </w:r>
    </w:p>
    <w:p w:rsidRPr="00947391" w:rsidR="00D8319F" w:rsidP="00947391" w:rsidRDefault="00D8319F" w14:paraId="6161C811" w14:textId="072511D5">
      <w:pPr>
        <w:pStyle w:val="P68B1DB1-Normal3"/>
        <w:spacing w:before="0" w:after="0" w:line="240" w:lineRule="auto"/>
        <w:ind w:firstLine="567"/>
        <w:jc w:val="both"/>
        <w:rPr>
          <w:rFonts w:ascii="Times New Roman" w:hAnsi="Times New Roman" w:cs="Times New Roman"/>
          <w:sz w:val="28"/>
          <w:szCs w:val="28"/>
        </w:rPr>
      </w:pPr>
      <w:r w:rsidRPr="00947391">
        <w:rPr>
          <w:rFonts w:ascii="Times New Roman" w:hAnsi="Times New Roman" w:cs="Times New Roman"/>
          <w:sz w:val="28"/>
          <w:szCs w:val="28"/>
        </w:rPr>
        <w:t xml:space="preserve">5) uzlabojot lauksaimniecības nozares organizācijas līmeni dalībvalstīs, atbalstot ražotāju organizācijas, kas īsteno darbības programmas, un uzlabojot </w:t>
      </w:r>
      <w:proofErr w:type="spellStart"/>
      <w:r w:rsidRPr="00947391">
        <w:rPr>
          <w:rFonts w:ascii="Times New Roman" w:hAnsi="Times New Roman" w:cs="Times New Roman"/>
          <w:sz w:val="28"/>
          <w:szCs w:val="28"/>
        </w:rPr>
        <w:t>nozariskās</w:t>
      </w:r>
      <w:proofErr w:type="spellEnd"/>
      <w:r w:rsidRPr="00947391">
        <w:rPr>
          <w:rFonts w:ascii="Times New Roman" w:hAnsi="Times New Roman" w:cs="Times New Roman"/>
          <w:sz w:val="28"/>
          <w:szCs w:val="28"/>
        </w:rPr>
        <w:t xml:space="preserve"> intervences ieviešanu citās nozarēs, kā minēts Regulas (ES) 2021/2115 42. panta </w:t>
      </w:r>
      <w:r w:rsidR="00787A73">
        <w:rPr>
          <w:rFonts w:ascii="Times New Roman" w:hAnsi="Times New Roman" w:cs="Times New Roman"/>
          <w:sz w:val="28"/>
          <w:szCs w:val="28"/>
        </w:rPr>
        <w:t>“</w:t>
      </w:r>
      <w:r w:rsidRPr="00947391">
        <w:rPr>
          <w:rFonts w:ascii="Times New Roman" w:hAnsi="Times New Roman" w:cs="Times New Roman"/>
          <w:sz w:val="28"/>
          <w:szCs w:val="28"/>
        </w:rPr>
        <w:t>f</w:t>
      </w:r>
      <w:r w:rsidR="00787A73">
        <w:rPr>
          <w:rFonts w:ascii="Times New Roman" w:hAnsi="Times New Roman" w:cs="Times New Roman"/>
          <w:sz w:val="28"/>
          <w:szCs w:val="28"/>
        </w:rPr>
        <w:t>”</w:t>
      </w:r>
      <w:r w:rsidRPr="00947391">
        <w:rPr>
          <w:rFonts w:ascii="Times New Roman" w:hAnsi="Times New Roman" w:cs="Times New Roman"/>
          <w:sz w:val="28"/>
          <w:szCs w:val="28"/>
        </w:rPr>
        <w:t xml:space="preserve"> punktā.</w:t>
      </w:r>
    </w:p>
    <w:bookmarkEnd w:id="45"/>
    <w:p w:rsidRPr="00D8319F" w:rsidR="00D8319F" w:rsidP="00D8319F" w:rsidRDefault="00D8319F" w14:paraId="7B2F7443" w14:textId="77777777">
      <w:pPr>
        <w:ind w:firstLine="567"/>
        <w:jc w:val="both"/>
        <w:rPr>
          <w:bCs/>
          <w:sz w:val="28"/>
          <w:szCs w:val="28"/>
          <w:lang w:val="lv"/>
        </w:rPr>
      </w:pPr>
    </w:p>
    <w:p w:rsidRPr="00947391" w:rsidR="00D8319F" w:rsidP="00D241B1" w:rsidRDefault="00D8319F" w14:paraId="671163B2" w14:textId="64FA1017">
      <w:pPr>
        <w:ind w:firstLine="567"/>
        <w:jc w:val="both"/>
        <w:rPr>
          <w:b/>
          <w:sz w:val="28"/>
          <w:szCs w:val="28"/>
          <w:u w:val="single"/>
        </w:rPr>
      </w:pPr>
      <w:r w:rsidRPr="00947391">
        <w:rPr>
          <w:b/>
          <w:sz w:val="28"/>
          <w:szCs w:val="28"/>
          <w:u w:val="single"/>
        </w:rPr>
        <w:t>Latvijas nostāja</w:t>
      </w:r>
    </w:p>
    <w:p w:rsidRPr="00947391" w:rsidR="00D8319F" w:rsidP="00B46F05" w:rsidRDefault="00D8319F" w14:paraId="522CD874" w14:textId="4305297C">
      <w:pPr>
        <w:spacing w:before="120" w:after="120"/>
        <w:ind w:right="57" w:firstLine="567"/>
        <w:jc w:val="both"/>
        <w:rPr>
          <w:sz w:val="28"/>
          <w:szCs w:val="28"/>
        </w:rPr>
      </w:pPr>
      <w:r w:rsidRPr="00947391">
        <w:rPr>
          <w:sz w:val="28"/>
          <w:szCs w:val="28"/>
        </w:rPr>
        <w:t xml:space="preserve">Latvija </w:t>
      </w:r>
      <w:r w:rsidRPr="00947391">
        <w:rPr>
          <w:b/>
          <w:bCs/>
          <w:sz w:val="28"/>
          <w:szCs w:val="28"/>
        </w:rPr>
        <w:t xml:space="preserve">atzinīgi vērtē </w:t>
      </w:r>
      <w:r w:rsidR="00947391">
        <w:rPr>
          <w:b/>
          <w:bCs/>
          <w:sz w:val="28"/>
          <w:szCs w:val="28"/>
        </w:rPr>
        <w:t>Komisijas</w:t>
      </w:r>
      <w:r w:rsidRPr="00947391">
        <w:rPr>
          <w:b/>
          <w:bCs/>
          <w:sz w:val="28"/>
          <w:szCs w:val="28"/>
        </w:rPr>
        <w:t xml:space="preserve"> iniciatīvu</w:t>
      </w:r>
      <w:r w:rsidRPr="00947391">
        <w:rPr>
          <w:sz w:val="28"/>
          <w:szCs w:val="28"/>
        </w:rPr>
        <w:t xml:space="preserve"> stiprināt lauksaimnieku pozīcijas kopējā piegādes ķēdē, jo tas, kā arī taisnīgas ienākumu sadales </w:t>
      </w:r>
      <w:r w:rsidRPr="00947391">
        <w:rPr>
          <w:sz w:val="28"/>
          <w:szCs w:val="28"/>
        </w:rPr>
        <w:lastRenderedPageBreak/>
        <w:t>veicināšana, ir ļoti būtisks aspekts lauksaimniecības konkurētspējas saglabāšanā un tās ilgtspējības veidošanā.</w:t>
      </w:r>
    </w:p>
    <w:p w:rsidRPr="00947391" w:rsidR="00D8319F" w:rsidP="00B46F05" w:rsidRDefault="00D8319F" w14:paraId="3A91F660" w14:textId="7E2025A6">
      <w:pPr>
        <w:spacing w:before="120" w:after="120"/>
        <w:ind w:right="57" w:firstLine="567"/>
        <w:jc w:val="both"/>
        <w:rPr>
          <w:sz w:val="28"/>
          <w:szCs w:val="28"/>
        </w:rPr>
      </w:pPr>
      <w:r w:rsidRPr="00947391">
        <w:rPr>
          <w:sz w:val="28"/>
          <w:szCs w:val="28"/>
        </w:rPr>
        <w:t xml:space="preserve">Vienlaikus Latvija uzskata, ka </w:t>
      </w:r>
      <w:r w:rsidRPr="00947391">
        <w:rPr>
          <w:b/>
          <w:bCs/>
          <w:sz w:val="28"/>
          <w:szCs w:val="28"/>
        </w:rPr>
        <w:t>jebkuriem priekšlikumiem</w:t>
      </w:r>
      <w:r w:rsidR="00E41847">
        <w:rPr>
          <w:b/>
          <w:bCs/>
          <w:sz w:val="28"/>
          <w:szCs w:val="28"/>
        </w:rPr>
        <w:t>, kuru</w:t>
      </w:r>
      <w:r w:rsidRPr="00947391">
        <w:rPr>
          <w:b/>
          <w:bCs/>
          <w:sz w:val="28"/>
          <w:szCs w:val="28"/>
        </w:rPr>
        <w:t xml:space="preserve"> mērķi</w:t>
      </w:r>
      <w:r w:rsidR="00E41847">
        <w:rPr>
          <w:b/>
          <w:bCs/>
          <w:sz w:val="28"/>
          <w:szCs w:val="28"/>
        </w:rPr>
        <w:t xml:space="preserve">s ir </w:t>
      </w:r>
      <w:r w:rsidRPr="00947391">
        <w:rPr>
          <w:b/>
          <w:bCs/>
          <w:sz w:val="28"/>
          <w:szCs w:val="28"/>
        </w:rPr>
        <w:t>stiprināt ražotāju pozīcijas piegādes ķēdē</w:t>
      </w:r>
      <w:r w:rsidR="00E41847">
        <w:rPr>
          <w:b/>
          <w:bCs/>
          <w:sz w:val="28"/>
          <w:szCs w:val="28"/>
        </w:rPr>
        <w:t>,</w:t>
      </w:r>
      <w:r w:rsidRPr="00947391">
        <w:rPr>
          <w:b/>
          <w:bCs/>
          <w:sz w:val="28"/>
          <w:szCs w:val="28"/>
        </w:rPr>
        <w:t xml:space="preserve"> ir jāsniedz </w:t>
      </w:r>
      <w:r w:rsidR="007F4546">
        <w:rPr>
          <w:b/>
          <w:bCs/>
          <w:sz w:val="28"/>
          <w:szCs w:val="28"/>
        </w:rPr>
        <w:t>patiess</w:t>
      </w:r>
      <w:r w:rsidRPr="00947391">
        <w:rPr>
          <w:b/>
          <w:bCs/>
          <w:sz w:val="28"/>
          <w:szCs w:val="28"/>
        </w:rPr>
        <w:t xml:space="preserve"> labums ražotājiem</w:t>
      </w:r>
      <w:r w:rsidRPr="00947391">
        <w:rPr>
          <w:sz w:val="28"/>
          <w:szCs w:val="28"/>
        </w:rPr>
        <w:t xml:space="preserve"> un vienlaikus jānodrošina arī </w:t>
      </w:r>
      <w:r w:rsidRPr="00947391">
        <w:rPr>
          <w:b/>
          <w:bCs/>
          <w:sz w:val="28"/>
          <w:szCs w:val="28"/>
        </w:rPr>
        <w:t xml:space="preserve">pienācīga </w:t>
      </w:r>
      <w:r w:rsidR="00E41847">
        <w:rPr>
          <w:b/>
          <w:bCs/>
          <w:sz w:val="28"/>
          <w:szCs w:val="28"/>
        </w:rPr>
        <w:t>regulējuma</w:t>
      </w:r>
      <w:r w:rsidRPr="00947391" w:rsidR="00E41847">
        <w:rPr>
          <w:b/>
          <w:bCs/>
          <w:sz w:val="28"/>
          <w:szCs w:val="28"/>
        </w:rPr>
        <w:t xml:space="preserve"> </w:t>
      </w:r>
      <w:r w:rsidRPr="00947391">
        <w:rPr>
          <w:b/>
          <w:bCs/>
          <w:sz w:val="28"/>
          <w:szCs w:val="28"/>
        </w:rPr>
        <w:t>prasību vienkāršošana un administratīvā sloga samazināšana</w:t>
      </w:r>
      <w:r w:rsidRPr="00947391">
        <w:rPr>
          <w:sz w:val="28"/>
          <w:szCs w:val="28"/>
        </w:rPr>
        <w:t>.</w:t>
      </w:r>
    </w:p>
    <w:p w:rsidR="00DB2545" w:rsidP="00B46F05" w:rsidRDefault="00E41847" w14:paraId="75C1AC9F" w14:textId="07F39118">
      <w:pPr>
        <w:spacing w:before="120" w:after="120"/>
        <w:ind w:right="57" w:firstLine="567"/>
        <w:jc w:val="both"/>
        <w:rPr>
          <w:sz w:val="28"/>
          <w:szCs w:val="28"/>
        </w:rPr>
      </w:pPr>
      <w:r>
        <w:rPr>
          <w:sz w:val="28"/>
          <w:szCs w:val="28"/>
        </w:rPr>
        <w:t>Tātad</w:t>
      </w:r>
      <w:r w:rsidR="00947391">
        <w:rPr>
          <w:sz w:val="28"/>
          <w:szCs w:val="28"/>
        </w:rPr>
        <w:t>, tā kā v</w:t>
      </w:r>
      <w:r w:rsidRPr="00947391" w:rsidR="00947391">
        <w:rPr>
          <w:sz w:val="28"/>
          <w:szCs w:val="28"/>
        </w:rPr>
        <w:t>irkne ierosināto grozījumu ir tikai tehniskas dabas un n</w:t>
      </w:r>
      <w:r>
        <w:rPr>
          <w:sz w:val="28"/>
          <w:szCs w:val="28"/>
        </w:rPr>
        <w:t>av paredzēta</w:t>
      </w:r>
      <w:r w:rsidRPr="00947391" w:rsidR="00947391">
        <w:rPr>
          <w:sz w:val="28"/>
          <w:szCs w:val="28"/>
        </w:rPr>
        <w:t xml:space="preserve"> vienkāršošan</w:t>
      </w:r>
      <w:r>
        <w:rPr>
          <w:sz w:val="28"/>
          <w:szCs w:val="28"/>
        </w:rPr>
        <w:t>ai</w:t>
      </w:r>
      <w:r w:rsidR="00947391">
        <w:rPr>
          <w:sz w:val="28"/>
          <w:szCs w:val="28"/>
        </w:rPr>
        <w:t>,</w:t>
      </w:r>
      <w:r w:rsidRPr="00947391" w:rsidR="00947391">
        <w:rPr>
          <w:sz w:val="28"/>
          <w:szCs w:val="28"/>
        </w:rPr>
        <w:t xml:space="preserve"> </w:t>
      </w:r>
      <w:r w:rsidRPr="00947391" w:rsidR="00D8319F">
        <w:rPr>
          <w:b/>
          <w:bCs/>
          <w:sz w:val="28"/>
          <w:szCs w:val="28"/>
        </w:rPr>
        <w:t xml:space="preserve">Latvijas ieskatā </w:t>
      </w:r>
      <w:r w:rsidR="00947391">
        <w:rPr>
          <w:b/>
          <w:bCs/>
          <w:sz w:val="28"/>
          <w:szCs w:val="28"/>
        </w:rPr>
        <w:t>Komisijas</w:t>
      </w:r>
      <w:r w:rsidRPr="00947391" w:rsidR="00D8319F">
        <w:rPr>
          <w:b/>
          <w:bCs/>
          <w:sz w:val="28"/>
          <w:szCs w:val="28"/>
        </w:rPr>
        <w:t xml:space="preserve"> priekšlikums vajadzīgajā </w:t>
      </w:r>
      <w:r w:rsidRPr="00947391">
        <w:rPr>
          <w:b/>
          <w:bCs/>
          <w:sz w:val="28"/>
          <w:szCs w:val="28"/>
        </w:rPr>
        <w:t>ap</w:t>
      </w:r>
      <w:r>
        <w:rPr>
          <w:b/>
          <w:bCs/>
          <w:sz w:val="28"/>
          <w:szCs w:val="28"/>
        </w:rPr>
        <w:t>jomā</w:t>
      </w:r>
      <w:r w:rsidRPr="00947391">
        <w:rPr>
          <w:b/>
          <w:bCs/>
          <w:sz w:val="28"/>
          <w:szCs w:val="28"/>
        </w:rPr>
        <w:t xml:space="preserve"> </w:t>
      </w:r>
      <w:r w:rsidRPr="00947391" w:rsidR="00D8319F">
        <w:rPr>
          <w:b/>
          <w:bCs/>
          <w:sz w:val="28"/>
          <w:szCs w:val="28"/>
        </w:rPr>
        <w:t>neatbilst</w:t>
      </w:r>
      <w:r w:rsidRPr="00947391" w:rsidR="00D8319F">
        <w:rPr>
          <w:sz w:val="28"/>
          <w:szCs w:val="28"/>
        </w:rPr>
        <w:t xml:space="preserve"> </w:t>
      </w:r>
      <w:r>
        <w:rPr>
          <w:sz w:val="28"/>
          <w:szCs w:val="28"/>
        </w:rPr>
        <w:t>iepriekš</w:t>
      </w:r>
      <w:r w:rsidRPr="00947391" w:rsidR="00D8319F">
        <w:rPr>
          <w:sz w:val="28"/>
          <w:szCs w:val="28"/>
        </w:rPr>
        <w:t xml:space="preserve">minētajam </w:t>
      </w:r>
      <w:r w:rsidR="00947391">
        <w:rPr>
          <w:sz w:val="28"/>
          <w:szCs w:val="28"/>
        </w:rPr>
        <w:t>mērķim</w:t>
      </w:r>
      <w:r w:rsidRPr="00947391" w:rsidR="00D8319F">
        <w:rPr>
          <w:sz w:val="28"/>
          <w:szCs w:val="28"/>
        </w:rPr>
        <w:t xml:space="preserve">. </w:t>
      </w:r>
    </w:p>
    <w:p w:rsidRPr="00DB2545" w:rsidR="00DB2545" w:rsidP="00B46F05" w:rsidRDefault="00DB2545" w14:paraId="03631642" w14:textId="581FD95F">
      <w:pPr>
        <w:spacing w:before="120" w:after="120"/>
        <w:ind w:right="57" w:firstLine="567"/>
        <w:jc w:val="both"/>
        <w:rPr>
          <w:sz w:val="28"/>
          <w:szCs w:val="28"/>
        </w:rPr>
      </w:pPr>
      <w:r w:rsidRPr="00DB2545">
        <w:rPr>
          <w:sz w:val="28"/>
          <w:szCs w:val="28"/>
        </w:rPr>
        <w:t>Latvija ir iesniegusi rakst</w:t>
      </w:r>
      <w:r w:rsidR="00E41847">
        <w:rPr>
          <w:sz w:val="28"/>
          <w:szCs w:val="28"/>
        </w:rPr>
        <w:t>veida</w:t>
      </w:r>
      <w:r w:rsidRPr="00DB2545">
        <w:rPr>
          <w:sz w:val="28"/>
          <w:szCs w:val="28"/>
        </w:rPr>
        <w:t xml:space="preserve"> komentārus Komisijai, t</w:t>
      </w:r>
      <w:r w:rsidR="00E41847">
        <w:rPr>
          <w:sz w:val="28"/>
          <w:szCs w:val="28"/>
        </w:rPr>
        <w:t>ostarp</w:t>
      </w:r>
      <w:r w:rsidRPr="00DB2545">
        <w:rPr>
          <w:sz w:val="28"/>
          <w:szCs w:val="28"/>
        </w:rPr>
        <w:t xml:space="preserve"> aicinājumu precizēt atsevišķus terminus un nosacījumus, </w:t>
      </w:r>
      <w:r w:rsidR="00E41847">
        <w:rPr>
          <w:sz w:val="28"/>
          <w:szCs w:val="28"/>
        </w:rPr>
        <w:t xml:space="preserve">un </w:t>
      </w:r>
      <w:r w:rsidRPr="00DB2545">
        <w:rPr>
          <w:sz w:val="28"/>
          <w:szCs w:val="28"/>
        </w:rPr>
        <w:t xml:space="preserve">būtiskākie </w:t>
      </w:r>
      <w:r w:rsidRPr="00DB2545" w:rsidR="00E41847">
        <w:rPr>
          <w:sz w:val="28"/>
          <w:szCs w:val="28"/>
        </w:rPr>
        <w:t xml:space="preserve">no tiem </w:t>
      </w:r>
      <w:r w:rsidRPr="00DB2545">
        <w:rPr>
          <w:sz w:val="28"/>
          <w:szCs w:val="28"/>
        </w:rPr>
        <w:t>ir</w:t>
      </w:r>
      <w:r w:rsidR="00E41847">
        <w:rPr>
          <w:sz w:val="28"/>
          <w:szCs w:val="28"/>
        </w:rPr>
        <w:t xml:space="preserve"> šādi</w:t>
      </w:r>
      <w:r w:rsidRPr="00DB2545">
        <w:rPr>
          <w:sz w:val="28"/>
          <w:szCs w:val="28"/>
        </w:rPr>
        <w:t xml:space="preserve"> </w:t>
      </w:r>
    </w:p>
    <w:p w:rsidR="00B46F05" w:rsidP="00B46F05" w:rsidRDefault="00D8319F" w14:paraId="6BBD0302" w14:textId="6A9CA4D1">
      <w:pPr>
        <w:pStyle w:val="ListParagraph"/>
        <w:numPr>
          <w:ilvl w:val="0"/>
          <w:numId w:val="23"/>
        </w:numPr>
        <w:tabs>
          <w:tab w:val="left" w:pos="851"/>
        </w:tabs>
        <w:spacing w:before="120" w:after="120" w:line="240" w:lineRule="auto"/>
        <w:ind w:left="0" w:right="57" w:firstLine="567"/>
        <w:contextualSpacing w:val="false"/>
        <w:jc w:val="both"/>
        <w:rPr>
          <w:rFonts w:ascii="Times New Roman" w:hAnsi="Times New Roman"/>
          <w:sz w:val="28"/>
          <w:szCs w:val="28"/>
        </w:rPr>
      </w:pPr>
      <w:r w:rsidRPr="00947391">
        <w:rPr>
          <w:rFonts w:ascii="Times New Roman" w:hAnsi="Times New Roman"/>
          <w:sz w:val="28"/>
          <w:szCs w:val="28"/>
        </w:rPr>
        <w:t xml:space="preserve">Latvija uzskata, ka </w:t>
      </w:r>
      <w:r w:rsidRPr="00704E8B">
        <w:rPr>
          <w:rFonts w:ascii="Times New Roman" w:hAnsi="Times New Roman"/>
          <w:sz w:val="28"/>
          <w:szCs w:val="28"/>
        </w:rPr>
        <w:t xml:space="preserve">līgumattiecību regulējumam </w:t>
      </w:r>
      <w:bookmarkStart w:id="46" w:name="OLE_LINK4"/>
      <w:r w:rsidRPr="00704E8B">
        <w:rPr>
          <w:rFonts w:ascii="Times New Roman" w:hAnsi="Times New Roman"/>
          <w:sz w:val="28"/>
          <w:szCs w:val="28"/>
        </w:rPr>
        <w:t xml:space="preserve">TKO regulā </w:t>
      </w:r>
      <w:r w:rsidRPr="00704E8B">
        <w:rPr>
          <w:rFonts w:ascii="Times New Roman" w:hAnsi="Times New Roman" w:eastAsia="Times New Roman"/>
          <w:sz w:val="28"/>
          <w:szCs w:val="28"/>
        </w:rPr>
        <w:t>(ES) Nr.</w:t>
      </w:r>
      <w:r w:rsidRPr="00704E8B" w:rsidR="00E41847">
        <w:rPr>
          <w:rFonts w:ascii="Times New Roman" w:hAnsi="Times New Roman" w:eastAsia="Times New Roman"/>
          <w:sz w:val="28"/>
          <w:szCs w:val="28"/>
          <w:lang w:val="lv-LV"/>
        </w:rPr>
        <w:t> </w:t>
      </w:r>
      <w:r w:rsidRPr="00704E8B">
        <w:rPr>
          <w:rFonts w:ascii="Times New Roman" w:hAnsi="Times New Roman" w:eastAsia="Times New Roman"/>
          <w:sz w:val="28"/>
          <w:szCs w:val="28"/>
        </w:rPr>
        <w:t xml:space="preserve">1308/2013 </w:t>
      </w:r>
      <w:bookmarkEnd w:id="46"/>
      <w:r w:rsidRPr="00704E8B">
        <w:rPr>
          <w:rFonts w:ascii="Times New Roman" w:hAnsi="Times New Roman"/>
          <w:sz w:val="28"/>
          <w:szCs w:val="28"/>
        </w:rPr>
        <w:t>būtu jāpaliek pašreizējā formā, tostarp obligātu rakst</w:t>
      </w:r>
      <w:r w:rsidRPr="00704E8B" w:rsidR="009C40AC">
        <w:rPr>
          <w:rFonts w:ascii="Times New Roman" w:hAnsi="Times New Roman"/>
          <w:sz w:val="28"/>
          <w:szCs w:val="28"/>
          <w:lang w:val="lv-LV"/>
        </w:rPr>
        <w:t>veida</w:t>
      </w:r>
      <w:r w:rsidRPr="00704E8B">
        <w:rPr>
          <w:rFonts w:ascii="Times New Roman" w:hAnsi="Times New Roman"/>
          <w:sz w:val="28"/>
          <w:szCs w:val="28"/>
        </w:rPr>
        <w:t xml:space="preserve"> līgumu noteikšanai jāpaliek dalībvalsts izvēle</w:t>
      </w:r>
      <w:r w:rsidRPr="00704E8B" w:rsidR="009C40AC">
        <w:rPr>
          <w:rFonts w:ascii="Times New Roman" w:hAnsi="Times New Roman"/>
          <w:sz w:val="28"/>
          <w:szCs w:val="28"/>
          <w:lang w:val="lv-LV"/>
        </w:rPr>
        <w:t>s ziņā</w:t>
      </w:r>
      <w:r w:rsidRPr="00704E8B">
        <w:rPr>
          <w:rFonts w:ascii="Times New Roman" w:hAnsi="Times New Roman"/>
          <w:sz w:val="28"/>
          <w:szCs w:val="28"/>
        </w:rPr>
        <w:t>,</w:t>
      </w:r>
      <w:r w:rsidRPr="00947391">
        <w:rPr>
          <w:rFonts w:ascii="Times New Roman" w:hAnsi="Times New Roman"/>
          <w:sz w:val="28"/>
          <w:szCs w:val="28"/>
        </w:rPr>
        <w:t xml:space="preserve"> nevis obligātai prasībai.</w:t>
      </w:r>
    </w:p>
    <w:p w:rsidRPr="00B46F05" w:rsidR="00D8319F" w:rsidP="00B46F05" w:rsidRDefault="007F4546" w14:paraId="48850C55" w14:textId="16E271CA">
      <w:pPr>
        <w:pStyle w:val="ListParagraph"/>
        <w:numPr>
          <w:ilvl w:val="0"/>
          <w:numId w:val="23"/>
        </w:numPr>
        <w:tabs>
          <w:tab w:val="left" w:pos="851"/>
        </w:tabs>
        <w:spacing w:before="120" w:after="120" w:line="240" w:lineRule="auto"/>
        <w:ind w:left="0" w:right="57" w:firstLine="567"/>
        <w:contextualSpacing w:val="false"/>
        <w:jc w:val="both"/>
        <w:rPr>
          <w:rFonts w:ascii="Times New Roman" w:hAnsi="Times New Roman"/>
          <w:sz w:val="28"/>
          <w:szCs w:val="28"/>
        </w:rPr>
      </w:pPr>
      <w:r w:rsidRPr="00B46F05">
        <w:rPr>
          <w:rFonts w:ascii="Times New Roman" w:hAnsi="Times New Roman"/>
          <w:sz w:val="28"/>
          <w:szCs w:val="28"/>
          <w:lang w:val="lv-LV"/>
        </w:rPr>
        <w:t xml:space="preserve">Latvija uzskata, ka </w:t>
      </w:r>
      <w:r w:rsidRPr="00B46F05" w:rsidR="009C40AC">
        <w:rPr>
          <w:rFonts w:ascii="Times New Roman" w:hAnsi="Times New Roman"/>
          <w:sz w:val="28"/>
          <w:szCs w:val="28"/>
          <w:lang w:val="lv-LV"/>
        </w:rPr>
        <w:t xml:space="preserve">būtu </w:t>
      </w:r>
      <w:r w:rsidRPr="00B46F05">
        <w:rPr>
          <w:rFonts w:ascii="Times New Roman" w:hAnsi="Times New Roman"/>
          <w:sz w:val="28"/>
          <w:szCs w:val="28"/>
          <w:lang w:val="lv-LV"/>
        </w:rPr>
        <w:t>svarīgi vispirms izvērtēt, kurās dalībvalstīs tiek slēgti līgumi par piegādēm, ar kādiem nosacījumiem un cik liela ietekme šādiem līgumiem ir uz lauksaimnieka tirgus varas stiprināšanu pārtikas piegādes ķēdē</w:t>
      </w:r>
      <w:r w:rsidR="009C40AC">
        <w:rPr>
          <w:rFonts w:ascii="Times New Roman" w:hAnsi="Times New Roman"/>
          <w:sz w:val="28"/>
          <w:szCs w:val="28"/>
          <w:lang w:val="lv-LV"/>
        </w:rPr>
        <w:t>, jo citādi</w:t>
      </w:r>
      <w:r w:rsidRPr="00B46F05">
        <w:rPr>
          <w:rFonts w:ascii="Times New Roman" w:hAnsi="Times New Roman"/>
          <w:sz w:val="28"/>
          <w:szCs w:val="28"/>
          <w:lang w:val="lv-LV"/>
        </w:rPr>
        <w:t xml:space="preserve"> </w:t>
      </w:r>
      <w:bookmarkStart w:id="47" w:name="OLE_LINK47"/>
      <w:r w:rsidRPr="00B46F05">
        <w:rPr>
          <w:rFonts w:ascii="Times New Roman" w:hAnsi="Times New Roman"/>
          <w:sz w:val="28"/>
          <w:szCs w:val="28"/>
          <w:lang w:val="lv-LV"/>
        </w:rPr>
        <w:t>ambiciozam mērķim nebūs gaidītā rezultāta.</w:t>
      </w:r>
      <w:bookmarkEnd w:id="47"/>
    </w:p>
    <w:p w:rsidRPr="000D7B78" w:rsidR="00D8319F" w:rsidP="00B46F05" w:rsidRDefault="00D8319F" w14:paraId="4A4DD911" w14:textId="211BF528">
      <w:pPr>
        <w:pStyle w:val="ListParagraph"/>
        <w:numPr>
          <w:ilvl w:val="0"/>
          <w:numId w:val="23"/>
        </w:numPr>
        <w:tabs>
          <w:tab w:val="left" w:pos="851"/>
        </w:tabs>
        <w:spacing w:before="120" w:after="120" w:line="240" w:lineRule="auto"/>
        <w:ind w:left="0" w:right="57" w:firstLine="567"/>
        <w:contextualSpacing w:val="false"/>
        <w:jc w:val="both"/>
        <w:rPr>
          <w:rFonts w:ascii="Times New Roman" w:hAnsi="Times New Roman"/>
          <w:sz w:val="28"/>
          <w:szCs w:val="28"/>
        </w:rPr>
      </w:pPr>
      <w:r w:rsidRPr="00DB2545">
        <w:rPr>
          <w:rFonts w:ascii="Times New Roman" w:hAnsi="Times New Roman"/>
          <w:sz w:val="28"/>
          <w:szCs w:val="28"/>
        </w:rPr>
        <w:t xml:space="preserve">Attiecībā uz </w:t>
      </w:r>
      <w:r w:rsidR="008763D4">
        <w:rPr>
          <w:rFonts w:ascii="Times New Roman" w:hAnsi="Times New Roman"/>
          <w:sz w:val="28"/>
          <w:szCs w:val="28"/>
        </w:rPr>
        <w:t xml:space="preserve">ražotāju organizācijām (turpmāk – </w:t>
      </w:r>
      <w:r w:rsidRPr="00DB2545">
        <w:rPr>
          <w:rFonts w:ascii="Times New Roman" w:hAnsi="Times New Roman"/>
          <w:sz w:val="28"/>
          <w:szCs w:val="28"/>
        </w:rPr>
        <w:t>RO</w:t>
      </w:r>
      <w:r w:rsidR="008763D4">
        <w:rPr>
          <w:rFonts w:ascii="Times New Roman" w:hAnsi="Times New Roman"/>
          <w:sz w:val="28"/>
          <w:szCs w:val="28"/>
        </w:rPr>
        <w:t>)</w:t>
      </w:r>
      <w:r w:rsidRPr="00DB2545">
        <w:rPr>
          <w:rFonts w:ascii="Times New Roman" w:hAnsi="Times New Roman"/>
          <w:sz w:val="28"/>
          <w:szCs w:val="28"/>
        </w:rPr>
        <w:t xml:space="preserve"> Latvija norāda, ka</w:t>
      </w:r>
      <w:r w:rsidR="00DB2545">
        <w:rPr>
          <w:rFonts w:ascii="Times New Roman" w:hAnsi="Times New Roman"/>
          <w:sz w:val="28"/>
          <w:szCs w:val="28"/>
        </w:rPr>
        <w:t xml:space="preserve"> Komisijas priekšlikumam </w:t>
      </w:r>
      <w:r w:rsidRPr="00DB2545">
        <w:rPr>
          <w:rFonts w:ascii="Times New Roman" w:hAnsi="Times New Roman"/>
          <w:sz w:val="28"/>
          <w:szCs w:val="28"/>
        </w:rPr>
        <w:t>jābūt daudz ambiciozāk</w:t>
      </w:r>
      <w:r w:rsidR="00DB2545">
        <w:rPr>
          <w:rFonts w:ascii="Times New Roman" w:hAnsi="Times New Roman"/>
          <w:sz w:val="28"/>
          <w:szCs w:val="28"/>
        </w:rPr>
        <w:t>a</w:t>
      </w:r>
      <w:r w:rsidRPr="00DB2545">
        <w:rPr>
          <w:rFonts w:ascii="Times New Roman" w:hAnsi="Times New Roman"/>
          <w:sz w:val="28"/>
          <w:szCs w:val="28"/>
        </w:rPr>
        <w:t>m.</w:t>
      </w:r>
      <w:r w:rsidR="00DB2545">
        <w:rPr>
          <w:rFonts w:ascii="Times New Roman" w:hAnsi="Times New Roman"/>
          <w:sz w:val="28"/>
          <w:szCs w:val="28"/>
        </w:rPr>
        <w:t xml:space="preserve"> Paš</w:t>
      </w:r>
      <w:r w:rsidR="009C40AC">
        <w:rPr>
          <w:rFonts w:ascii="Times New Roman" w:hAnsi="Times New Roman"/>
          <w:sz w:val="28"/>
          <w:szCs w:val="28"/>
          <w:lang w:val="lv-LV"/>
        </w:rPr>
        <w:t>laik</w:t>
      </w:r>
      <w:r w:rsidR="00DB2545">
        <w:rPr>
          <w:rFonts w:ascii="Times New Roman" w:hAnsi="Times New Roman"/>
          <w:sz w:val="28"/>
          <w:szCs w:val="28"/>
        </w:rPr>
        <w:t xml:space="preserve"> iekļautie</w:t>
      </w:r>
      <w:r w:rsidRPr="00DB2545">
        <w:rPr>
          <w:rFonts w:ascii="Times New Roman" w:hAnsi="Times New Roman"/>
          <w:sz w:val="28"/>
          <w:szCs w:val="28"/>
        </w:rPr>
        <w:t xml:space="preserve"> tehniski</w:t>
      </w:r>
      <w:r w:rsidR="00DB2545">
        <w:rPr>
          <w:rFonts w:ascii="Times New Roman" w:hAnsi="Times New Roman"/>
          <w:sz w:val="28"/>
          <w:szCs w:val="28"/>
        </w:rPr>
        <w:t>e</w:t>
      </w:r>
      <w:r w:rsidRPr="00DB2545">
        <w:rPr>
          <w:rFonts w:ascii="Times New Roman" w:hAnsi="Times New Roman"/>
          <w:sz w:val="28"/>
          <w:szCs w:val="28"/>
        </w:rPr>
        <w:t xml:space="preserve"> papildinājumi nedos gaidāmo rezultātu un neveicinās ražotāju organizāciju veidošanos. Latvija uzskata, ka ir </w:t>
      </w:r>
      <w:r w:rsidR="009C40AC">
        <w:rPr>
          <w:rFonts w:ascii="Times New Roman" w:hAnsi="Times New Roman"/>
          <w:sz w:val="28"/>
          <w:szCs w:val="28"/>
          <w:lang w:val="lv-LV"/>
        </w:rPr>
        <w:t>ievērojami</w:t>
      </w:r>
      <w:r w:rsidRPr="00DB2545" w:rsidR="009C40AC">
        <w:rPr>
          <w:rFonts w:ascii="Times New Roman" w:hAnsi="Times New Roman"/>
          <w:sz w:val="28"/>
          <w:szCs w:val="28"/>
        </w:rPr>
        <w:t xml:space="preserve"> </w:t>
      </w:r>
      <w:r w:rsidRPr="00DB2545">
        <w:rPr>
          <w:rFonts w:ascii="Times New Roman" w:hAnsi="Times New Roman"/>
          <w:sz w:val="28"/>
          <w:szCs w:val="28"/>
        </w:rPr>
        <w:t xml:space="preserve">jāpārskata TKO regulas </w:t>
      </w:r>
      <w:bookmarkStart w:id="48" w:name="OLE_LINK6"/>
      <w:r w:rsidRPr="00DB2545">
        <w:rPr>
          <w:rFonts w:ascii="Times New Roman" w:hAnsi="Times New Roman" w:eastAsia="Times New Roman"/>
          <w:sz w:val="28"/>
          <w:szCs w:val="28"/>
        </w:rPr>
        <w:t xml:space="preserve">(ES) Nr. 1308/2013 </w:t>
      </w:r>
      <w:bookmarkEnd w:id="48"/>
      <w:r w:rsidRPr="00DB2545">
        <w:rPr>
          <w:rFonts w:ascii="Times New Roman" w:hAnsi="Times New Roman"/>
          <w:sz w:val="28"/>
          <w:szCs w:val="28"/>
        </w:rPr>
        <w:t>152., 153., 154., 160. un 161.</w:t>
      </w:r>
      <w:r w:rsidR="009C40AC">
        <w:rPr>
          <w:rFonts w:ascii="Times New Roman" w:hAnsi="Times New Roman"/>
          <w:sz w:val="28"/>
          <w:szCs w:val="28"/>
          <w:lang w:val="lv-LV"/>
        </w:rPr>
        <w:t xml:space="preserve"> </w:t>
      </w:r>
      <w:r w:rsidRPr="00DB2545">
        <w:rPr>
          <w:rFonts w:ascii="Times New Roman" w:hAnsi="Times New Roman"/>
          <w:sz w:val="28"/>
          <w:szCs w:val="28"/>
        </w:rPr>
        <w:t>pant</w:t>
      </w:r>
      <w:r w:rsidR="009C40AC">
        <w:rPr>
          <w:rFonts w:ascii="Times New Roman" w:hAnsi="Times New Roman"/>
          <w:sz w:val="28"/>
          <w:szCs w:val="28"/>
          <w:lang w:val="lv-LV"/>
        </w:rPr>
        <w:t>s</w:t>
      </w:r>
      <w:r w:rsidRPr="00DB2545">
        <w:rPr>
          <w:rFonts w:ascii="Times New Roman" w:hAnsi="Times New Roman"/>
          <w:sz w:val="28"/>
          <w:szCs w:val="28"/>
        </w:rPr>
        <w:t>, nosakot vienotus, vienādus un vienkāršotus atzīšanas nosacījumus RO visās nozarēs</w:t>
      </w:r>
      <w:r w:rsidR="00DB2545">
        <w:rPr>
          <w:rFonts w:ascii="Times New Roman" w:hAnsi="Times New Roman"/>
          <w:sz w:val="28"/>
          <w:szCs w:val="28"/>
        </w:rPr>
        <w:t>, p</w:t>
      </w:r>
      <w:r w:rsidRPr="00DB2545">
        <w:rPr>
          <w:rFonts w:ascii="Times New Roman" w:hAnsi="Times New Roman"/>
          <w:sz w:val="28"/>
          <w:szCs w:val="28"/>
        </w:rPr>
        <w:t>iemēram, salāgojot TKO regulā paredzētos RO mērķus ar atbalsta regulā paredzētajiem RO mērķiem.</w:t>
      </w:r>
    </w:p>
    <w:p w:rsidRPr="00947391" w:rsidR="00D8319F" w:rsidP="00B46F05" w:rsidRDefault="00D8319F" w14:paraId="278D2C41" w14:textId="4AF4CAC0">
      <w:pPr>
        <w:spacing w:before="120" w:after="120"/>
        <w:ind w:right="57" w:firstLine="567"/>
        <w:jc w:val="both"/>
        <w:rPr>
          <w:sz w:val="28"/>
          <w:szCs w:val="28"/>
        </w:rPr>
      </w:pPr>
      <w:r w:rsidRPr="00947391">
        <w:rPr>
          <w:sz w:val="28"/>
          <w:szCs w:val="28"/>
        </w:rPr>
        <w:t xml:space="preserve">Latvija kopumā neiebilst pret priekšlikumu ļaut </w:t>
      </w:r>
      <w:r w:rsidR="00DB2545">
        <w:rPr>
          <w:sz w:val="28"/>
          <w:szCs w:val="28"/>
        </w:rPr>
        <w:t>Komisijai</w:t>
      </w:r>
      <w:r w:rsidRPr="00947391">
        <w:rPr>
          <w:sz w:val="28"/>
          <w:szCs w:val="28"/>
        </w:rPr>
        <w:t xml:space="preserve"> piešķirt ES</w:t>
      </w:r>
      <w:r w:rsidR="009C40AC">
        <w:rPr>
          <w:sz w:val="28"/>
          <w:szCs w:val="28"/>
        </w:rPr>
        <w:t> </w:t>
      </w:r>
      <w:r w:rsidRPr="00947391">
        <w:rPr>
          <w:sz w:val="28"/>
          <w:szCs w:val="28"/>
        </w:rPr>
        <w:t xml:space="preserve">atbalstu no lauksaimniecības rezerves arī TKO regulas (ES) Nr. 1308/2013 222. pantā </w:t>
      </w:r>
      <w:r w:rsidR="009C40AC">
        <w:rPr>
          <w:sz w:val="28"/>
          <w:szCs w:val="28"/>
        </w:rPr>
        <w:t xml:space="preserve">minēto </w:t>
      </w:r>
      <w:r w:rsidRPr="00947391">
        <w:rPr>
          <w:sz w:val="28"/>
          <w:szCs w:val="28"/>
        </w:rPr>
        <w:t>pasākumu īstenošanai</w:t>
      </w:r>
      <w:r w:rsidR="009C40AC">
        <w:rPr>
          <w:sz w:val="28"/>
          <w:szCs w:val="28"/>
        </w:rPr>
        <w:t>, t</w:t>
      </w:r>
      <w:r w:rsidRPr="00947391">
        <w:rPr>
          <w:sz w:val="28"/>
          <w:szCs w:val="28"/>
        </w:rPr>
        <w:t xml:space="preserve">omēr Latvija vēlas saņemt </w:t>
      </w:r>
      <w:r w:rsidR="00DB2545">
        <w:rPr>
          <w:sz w:val="28"/>
          <w:szCs w:val="28"/>
        </w:rPr>
        <w:t>Komisijas</w:t>
      </w:r>
      <w:r w:rsidRPr="00947391">
        <w:rPr>
          <w:sz w:val="28"/>
          <w:szCs w:val="28"/>
        </w:rPr>
        <w:t xml:space="preserve"> skaidrojumu par to, kā, </w:t>
      </w:r>
      <w:r w:rsidR="009C40AC">
        <w:rPr>
          <w:sz w:val="28"/>
          <w:szCs w:val="28"/>
        </w:rPr>
        <w:t>pamatoj</w:t>
      </w:r>
      <w:r w:rsidRPr="00947391">
        <w:rPr>
          <w:sz w:val="28"/>
          <w:szCs w:val="28"/>
        </w:rPr>
        <w:t>oties uz kādiem kritērijiem un principiem, tiktu noteikts nepieciešamais finansējums apmērs šādiem pasākumiem un kā tas būtu sadalāms starp dalībvalstīm</w:t>
      </w:r>
      <w:r w:rsidR="00DB2545">
        <w:rPr>
          <w:sz w:val="28"/>
          <w:szCs w:val="28"/>
        </w:rPr>
        <w:t>.</w:t>
      </w:r>
    </w:p>
    <w:p w:rsidRPr="00947391" w:rsidR="00D8319F" w:rsidP="00D241B1" w:rsidRDefault="00D8319F" w14:paraId="32FB29FD" w14:textId="77777777">
      <w:pPr>
        <w:ind w:firstLine="567"/>
        <w:jc w:val="both"/>
        <w:rPr>
          <w:rFonts w:eastAsia="Calibri"/>
          <w:b/>
          <w:noProof/>
          <w:sz w:val="28"/>
          <w:szCs w:val="28"/>
          <w:u w:val="single"/>
        </w:rPr>
      </w:pPr>
    </w:p>
    <w:bookmarkEnd w:id="0"/>
    <w:bookmarkEnd w:id="14"/>
    <w:p w:rsidRPr="00DC0E6F" w:rsidR="007A3A74" w:rsidP="00F71C15" w:rsidRDefault="007A3A74" w14:paraId="7C275885" w14:textId="77777777">
      <w:pPr>
        <w:ind w:right="-1" w:firstLine="567"/>
        <w:jc w:val="center"/>
        <w:rPr>
          <w:color w:val="000000"/>
          <w:sz w:val="28"/>
          <w:szCs w:val="28"/>
        </w:rPr>
      </w:pPr>
      <w:r w:rsidRPr="00F71C15">
        <w:rPr>
          <w:b/>
          <w:sz w:val="28"/>
          <w:szCs w:val="28"/>
        </w:rPr>
        <w:t>II. Latvij</w:t>
      </w:r>
      <w:r w:rsidRPr="00DC0E6F">
        <w:rPr>
          <w:b/>
          <w:sz w:val="28"/>
          <w:szCs w:val="28"/>
        </w:rPr>
        <w:t>as delegācija</w:t>
      </w:r>
    </w:p>
    <w:p w:rsidRPr="00DC0E6F" w:rsidR="007A3A74" w:rsidP="00297FC6" w:rsidRDefault="007A3A74" w14:paraId="07307AB0" w14:textId="77777777">
      <w:pPr>
        <w:rPr>
          <w:b/>
          <w:sz w:val="14"/>
          <w:szCs w:val="14"/>
        </w:rPr>
      </w:pPr>
    </w:p>
    <w:tbl>
      <w:tblPr>
        <w:tblW w:w="0" w:type="auto"/>
        <w:tblInd w:w="817" w:type="dxa"/>
        <w:tblLook w:firstRow="1" w:lastRow="0" w:firstColumn="1" w:lastColumn="0" w:noHBand="0" w:noVBand="1" w:val="04A0"/>
      </w:tblPr>
      <w:tblGrid>
        <w:gridCol w:w="2842"/>
        <w:gridCol w:w="5412"/>
      </w:tblGrid>
      <w:tr w:rsidRPr="00DC0E6F" w:rsidR="0084694D" w:rsidTr="00855DA8" w14:paraId="3A0209E5" w14:textId="77777777">
        <w:tc>
          <w:tcPr>
            <w:tcW w:w="2871" w:type="dxa"/>
            <w:shd w:val="clear" w:color="auto" w:fill="auto"/>
          </w:tcPr>
          <w:p w:rsidRPr="00DC0E6F" w:rsidR="007A3A74" w:rsidP="00855DA8" w:rsidRDefault="007A3A74" w14:paraId="69DF5CA5" w14:textId="77777777">
            <w:pPr>
              <w:pStyle w:val="naisf"/>
              <w:spacing w:before="0" w:after="0"/>
              <w:ind w:firstLine="0"/>
              <w:rPr>
                <w:sz w:val="28"/>
                <w:szCs w:val="28"/>
              </w:rPr>
            </w:pPr>
            <w:bookmarkStart w:id="49" w:name="_Hlk161237961"/>
            <w:r w:rsidRPr="00DC0E6F">
              <w:rPr>
                <w:sz w:val="28"/>
                <w:szCs w:val="28"/>
              </w:rPr>
              <w:t>Delegācijas vadītājs:</w:t>
            </w:r>
          </w:p>
        </w:tc>
        <w:tc>
          <w:tcPr>
            <w:tcW w:w="5492" w:type="dxa"/>
            <w:shd w:val="clear" w:color="auto" w:fill="auto"/>
          </w:tcPr>
          <w:p w:rsidRPr="00811771" w:rsidR="007A3A74" w:rsidP="00811771" w:rsidRDefault="00216995" w14:paraId="38F21450" w14:textId="71629BA7">
            <w:pPr>
              <w:pStyle w:val="naisf"/>
              <w:ind w:firstLine="0"/>
              <w:rPr>
                <w:b/>
                <w:bCs/>
                <w:sz w:val="28"/>
                <w:szCs w:val="28"/>
              </w:rPr>
            </w:pPr>
            <w:r w:rsidRPr="00E2590D">
              <w:rPr>
                <w:b/>
                <w:bCs/>
                <w:sz w:val="28"/>
                <w:szCs w:val="28"/>
              </w:rPr>
              <w:t>Ģirts Krūmiņš</w:t>
            </w:r>
            <w:r w:rsidRPr="00E2590D" w:rsidR="00811771">
              <w:rPr>
                <w:b/>
                <w:bCs/>
                <w:sz w:val="28"/>
                <w:szCs w:val="28"/>
              </w:rPr>
              <w:t xml:space="preserve">, </w:t>
            </w:r>
            <w:r w:rsidRPr="00E2590D" w:rsidR="00811771">
              <w:rPr>
                <w:sz w:val="28"/>
                <w:szCs w:val="28"/>
              </w:rPr>
              <w:t>Zemkopības ministr</w:t>
            </w:r>
            <w:r w:rsidRPr="00E2590D">
              <w:rPr>
                <w:sz w:val="28"/>
                <w:szCs w:val="28"/>
              </w:rPr>
              <w:t>ijas valsts sekretārs.</w:t>
            </w:r>
          </w:p>
        </w:tc>
      </w:tr>
      <w:tr w:rsidRPr="00DC0E6F" w:rsidR="007A3A74" w:rsidTr="00855DA8" w14:paraId="6812C34C" w14:textId="77777777">
        <w:trPr>
          <w:trHeight w:val="2508"/>
        </w:trPr>
        <w:tc>
          <w:tcPr>
            <w:tcW w:w="2871" w:type="dxa"/>
            <w:shd w:val="clear" w:color="auto" w:fill="auto"/>
          </w:tcPr>
          <w:p w:rsidRPr="00DC0E6F" w:rsidR="007A3A74" w:rsidP="00855DA8" w:rsidRDefault="007A3A74" w14:paraId="7B425EF2" w14:textId="77777777">
            <w:pPr>
              <w:pStyle w:val="naisf"/>
              <w:spacing w:before="0" w:after="0"/>
              <w:ind w:firstLine="0"/>
              <w:rPr>
                <w:sz w:val="28"/>
                <w:szCs w:val="28"/>
              </w:rPr>
            </w:pPr>
            <w:r w:rsidRPr="00DC0E6F">
              <w:rPr>
                <w:sz w:val="28"/>
                <w:szCs w:val="28"/>
              </w:rPr>
              <w:lastRenderedPageBreak/>
              <w:t>Delegācijas dalībnieki:</w:t>
            </w:r>
          </w:p>
        </w:tc>
        <w:tc>
          <w:tcPr>
            <w:tcW w:w="5492" w:type="dxa"/>
            <w:shd w:val="clear" w:color="auto" w:fill="auto"/>
          </w:tcPr>
          <w:p w:rsidRPr="00811771" w:rsidR="00772C2F" w:rsidP="00772C2F" w:rsidRDefault="00987ABC" w14:paraId="3B25F16D" w14:textId="06516C03">
            <w:pPr>
              <w:pStyle w:val="naisf"/>
              <w:ind w:firstLine="0"/>
              <w:rPr>
                <w:b/>
                <w:bCs/>
                <w:sz w:val="28"/>
                <w:szCs w:val="28"/>
              </w:rPr>
            </w:pPr>
            <w:r w:rsidRPr="00811771">
              <w:rPr>
                <w:b/>
                <w:bCs/>
                <w:sz w:val="28"/>
                <w:szCs w:val="28"/>
              </w:rPr>
              <w:t>Jānis Briedis</w:t>
            </w:r>
            <w:r w:rsidRPr="00811771" w:rsidR="00772C2F">
              <w:rPr>
                <w:b/>
                <w:bCs/>
                <w:sz w:val="28"/>
                <w:szCs w:val="28"/>
              </w:rPr>
              <w:t xml:space="preserve">, </w:t>
            </w:r>
            <w:r w:rsidRPr="00811771" w:rsidR="00772C2F">
              <w:rPr>
                <w:sz w:val="28"/>
                <w:szCs w:val="28"/>
              </w:rPr>
              <w:t>Zemkopības ministr</w:t>
            </w:r>
            <w:r w:rsidRPr="00811771">
              <w:rPr>
                <w:sz w:val="28"/>
                <w:szCs w:val="28"/>
              </w:rPr>
              <w:t>ijas Starptautisko lietu un stratēģijas analīzes departamenta direktors;</w:t>
            </w:r>
            <w:r w:rsidRPr="00811771" w:rsidR="00772C2F">
              <w:rPr>
                <w:sz w:val="28"/>
                <w:szCs w:val="28"/>
              </w:rPr>
              <w:t xml:space="preserve"> </w:t>
            </w:r>
          </w:p>
          <w:p w:rsidRPr="00811771" w:rsidR="004063C5" w:rsidP="006A6705" w:rsidRDefault="004063C5" w14:paraId="3C415211" w14:textId="4D025221">
            <w:pPr>
              <w:pStyle w:val="naisf"/>
              <w:ind w:firstLine="0"/>
              <w:rPr>
                <w:sz w:val="28"/>
                <w:szCs w:val="28"/>
              </w:rPr>
            </w:pPr>
            <w:r w:rsidRPr="00811771">
              <w:rPr>
                <w:b/>
                <w:bCs/>
                <w:sz w:val="28"/>
                <w:szCs w:val="28"/>
              </w:rPr>
              <w:t xml:space="preserve">Mārtiņš Kreitus, </w:t>
            </w:r>
            <w:r w:rsidRPr="00811771">
              <w:rPr>
                <w:sz w:val="28"/>
                <w:szCs w:val="28"/>
              </w:rPr>
              <w:t>vēstnieks, Latvijas Republikas pastāvīgā pārstāvja ES vietnieks;</w:t>
            </w:r>
          </w:p>
          <w:p w:rsidR="007A3A74" w:rsidP="00686BA4" w:rsidRDefault="007A3A74" w14:paraId="30F61C3C" w14:textId="50E3BDF5">
            <w:pPr>
              <w:pStyle w:val="naisf"/>
              <w:spacing w:before="0" w:after="0"/>
              <w:ind w:firstLine="0"/>
              <w:rPr>
                <w:sz w:val="28"/>
                <w:szCs w:val="28"/>
              </w:rPr>
            </w:pPr>
            <w:r w:rsidRPr="00811771">
              <w:rPr>
                <w:b/>
                <w:bCs/>
                <w:sz w:val="28"/>
                <w:szCs w:val="28"/>
              </w:rPr>
              <w:t>Karīna Krūma,</w:t>
            </w:r>
            <w:r w:rsidRPr="00811771">
              <w:rPr>
                <w:sz w:val="28"/>
                <w:szCs w:val="28"/>
              </w:rPr>
              <w:t xml:space="preserve"> </w:t>
            </w:r>
            <w:bookmarkStart w:id="50" w:name="OLE_LINK66"/>
            <w:r w:rsidRPr="00811771">
              <w:rPr>
                <w:sz w:val="28"/>
                <w:szCs w:val="28"/>
              </w:rPr>
              <w:t>Zemkopības ministrijas nozares padomniece L</w:t>
            </w:r>
            <w:r w:rsidRPr="00811771" w:rsidR="00FE2944">
              <w:rPr>
                <w:sz w:val="28"/>
                <w:szCs w:val="28"/>
              </w:rPr>
              <w:t>atvijas</w:t>
            </w:r>
            <w:r w:rsidRPr="00811771">
              <w:rPr>
                <w:sz w:val="28"/>
                <w:szCs w:val="28"/>
              </w:rPr>
              <w:t xml:space="preserve"> Pastāvīgajā pārstāvniecībā ES;</w:t>
            </w:r>
          </w:p>
          <w:bookmarkEnd w:id="50"/>
          <w:p w:rsidRPr="00811771" w:rsidR="003B6489" w:rsidP="00686BA4" w:rsidRDefault="003B6489" w14:paraId="54B856BC" w14:textId="276DB77E">
            <w:pPr>
              <w:pStyle w:val="naisf"/>
              <w:spacing w:before="0" w:after="0"/>
              <w:ind w:firstLine="0"/>
              <w:rPr>
                <w:sz w:val="28"/>
                <w:szCs w:val="28"/>
              </w:rPr>
            </w:pPr>
            <w:r w:rsidRPr="003B6489">
              <w:rPr>
                <w:b/>
                <w:bCs/>
                <w:sz w:val="28"/>
                <w:szCs w:val="28"/>
              </w:rPr>
              <w:t>Dace Arāja,</w:t>
            </w:r>
            <w:r>
              <w:rPr>
                <w:sz w:val="28"/>
                <w:szCs w:val="28"/>
              </w:rPr>
              <w:t xml:space="preserve"> </w:t>
            </w:r>
            <w:r w:rsidRPr="00811771">
              <w:rPr>
                <w:sz w:val="28"/>
                <w:szCs w:val="28"/>
              </w:rPr>
              <w:t>Zemkopības ministrijas nozares padomniece Latvijas Pastāvīgajā pārstāvniecībā ES;</w:t>
            </w:r>
          </w:p>
          <w:p w:rsidRPr="00811771" w:rsidR="007A3A74" w:rsidP="00686BA4" w:rsidRDefault="007A3A74" w14:paraId="6CA5FD44" w14:textId="44701267">
            <w:pPr>
              <w:pStyle w:val="naisf"/>
              <w:spacing w:before="0" w:after="0"/>
              <w:ind w:firstLine="0"/>
              <w:rPr>
                <w:sz w:val="28"/>
                <w:szCs w:val="28"/>
              </w:rPr>
            </w:pPr>
            <w:r w:rsidRPr="00811771">
              <w:rPr>
                <w:b/>
                <w:bCs/>
                <w:sz w:val="28"/>
                <w:szCs w:val="28"/>
              </w:rPr>
              <w:t>Ričards Derkačs,</w:t>
            </w:r>
            <w:r w:rsidRPr="00811771">
              <w:rPr>
                <w:sz w:val="28"/>
                <w:szCs w:val="28"/>
              </w:rPr>
              <w:t xml:space="preserve"> Zemkopības ministrijas nozares padomnieks </w:t>
            </w:r>
            <w:r w:rsidRPr="00811771" w:rsidR="00FE2944">
              <w:rPr>
                <w:sz w:val="28"/>
                <w:szCs w:val="28"/>
              </w:rPr>
              <w:t>Latvijas</w:t>
            </w:r>
            <w:r w:rsidRPr="00811771">
              <w:rPr>
                <w:sz w:val="28"/>
                <w:szCs w:val="28"/>
              </w:rPr>
              <w:t xml:space="preserve"> Pastāvīgajā pārstāvniecībā ES;</w:t>
            </w:r>
          </w:p>
          <w:p w:rsidRPr="00811771" w:rsidR="007A3A74" w:rsidP="00686BA4" w:rsidRDefault="007A3A74" w14:paraId="36F200E1" w14:textId="0CE32F04">
            <w:pPr>
              <w:pStyle w:val="naisf"/>
              <w:spacing w:before="0" w:after="0"/>
              <w:ind w:firstLine="0"/>
              <w:rPr>
                <w:sz w:val="28"/>
                <w:szCs w:val="28"/>
              </w:rPr>
            </w:pPr>
            <w:r w:rsidRPr="00811771">
              <w:rPr>
                <w:b/>
                <w:bCs/>
                <w:sz w:val="28"/>
                <w:szCs w:val="28"/>
              </w:rPr>
              <w:t>Liene Ansone,</w:t>
            </w:r>
            <w:r w:rsidRPr="00811771">
              <w:rPr>
                <w:sz w:val="28"/>
                <w:szCs w:val="28"/>
              </w:rPr>
              <w:t xml:space="preserve"> Zemkopības ministrijas nozares padomniece </w:t>
            </w:r>
            <w:r w:rsidRPr="00811771" w:rsidR="00FE2944">
              <w:rPr>
                <w:sz w:val="28"/>
                <w:szCs w:val="28"/>
              </w:rPr>
              <w:t>Latvijas</w:t>
            </w:r>
            <w:r w:rsidRPr="00811771">
              <w:rPr>
                <w:sz w:val="28"/>
                <w:szCs w:val="28"/>
              </w:rPr>
              <w:t xml:space="preserve"> Pastāvīgajā pārstāvniecībā ES</w:t>
            </w:r>
            <w:r w:rsidRPr="00811771" w:rsidR="00CD72E8">
              <w:rPr>
                <w:sz w:val="28"/>
                <w:szCs w:val="28"/>
              </w:rPr>
              <w:t>;</w:t>
            </w:r>
          </w:p>
          <w:p w:rsidRPr="00811771" w:rsidR="00CD72E8" w:rsidP="00686BA4" w:rsidRDefault="00CD72E8" w14:paraId="3347E46C" w14:textId="65152C0E">
            <w:pPr>
              <w:pStyle w:val="naisf"/>
              <w:spacing w:before="0" w:after="0"/>
              <w:ind w:firstLine="0"/>
              <w:rPr>
                <w:sz w:val="28"/>
                <w:szCs w:val="28"/>
              </w:rPr>
            </w:pPr>
            <w:r w:rsidRPr="00811771">
              <w:rPr>
                <w:b/>
                <w:sz w:val="28"/>
                <w:szCs w:val="28"/>
              </w:rPr>
              <w:t xml:space="preserve">Marta </w:t>
            </w:r>
            <w:proofErr w:type="spellStart"/>
            <w:r w:rsidRPr="00811771">
              <w:rPr>
                <w:b/>
                <w:sz w:val="28"/>
                <w:szCs w:val="28"/>
              </w:rPr>
              <w:t>Veiķeniece</w:t>
            </w:r>
            <w:proofErr w:type="spellEnd"/>
            <w:r w:rsidRPr="00811771">
              <w:rPr>
                <w:b/>
                <w:bCs/>
                <w:sz w:val="28"/>
                <w:szCs w:val="28"/>
              </w:rPr>
              <w:t>,</w:t>
            </w:r>
            <w:r w:rsidRPr="00811771">
              <w:rPr>
                <w:sz w:val="28"/>
                <w:szCs w:val="28"/>
              </w:rPr>
              <w:t xml:space="preserve"> padomniece Latvijas Pastāvīgajā pārstāvniecībā ES</w:t>
            </w:r>
          </w:p>
        </w:tc>
      </w:tr>
    </w:tbl>
    <w:p w:rsidRPr="00DC0E6F" w:rsidR="006A5899" w:rsidP="007B69A5" w:rsidRDefault="006A5899" w14:paraId="32DB2010" w14:textId="77777777">
      <w:pPr>
        <w:pStyle w:val="naisf"/>
        <w:keepNext/>
        <w:spacing w:before="0" w:after="0"/>
        <w:ind w:firstLine="0"/>
        <w:rPr>
          <w:sz w:val="28"/>
          <w:szCs w:val="26"/>
        </w:rPr>
      </w:pPr>
    </w:p>
    <w:p w:rsidR="000117A6" w:rsidP="007B69A5" w:rsidRDefault="000117A6" w14:paraId="69E204C0" w14:textId="77777777">
      <w:pPr>
        <w:pStyle w:val="naisf"/>
        <w:keepNext/>
        <w:spacing w:before="0" w:after="0"/>
        <w:ind w:firstLine="0"/>
        <w:rPr>
          <w:sz w:val="28"/>
          <w:szCs w:val="26"/>
        </w:rPr>
      </w:pPr>
    </w:p>
    <w:p w:rsidRPr="0084694D" w:rsidR="007A3A74" w:rsidP="007B69A5" w:rsidRDefault="007A3A74" w14:paraId="1B69DD68" w14:textId="7C5994CE">
      <w:pPr>
        <w:pStyle w:val="naisf"/>
        <w:keepNext/>
        <w:spacing w:before="0" w:after="0"/>
        <w:ind w:firstLine="0"/>
        <w:rPr>
          <w:sz w:val="28"/>
          <w:szCs w:val="26"/>
        </w:rPr>
      </w:pPr>
      <w:r w:rsidRPr="00DC0E6F">
        <w:rPr>
          <w:sz w:val="28"/>
          <w:szCs w:val="26"/>
        </w:rPr>
        <w:t>Zemkopības ministrs</w:t>
      </w:r>
      <w:r w:rsidRPr="00DC0E6F">
        <w:rPr>
          <w:sz w:val="28"/>
          <w:szCs w:val="26"/>
        </w:rPr>
        <w:tab/>
      </w:r>
      <w:r w:rsidRPr="00DC0E6F">
        <w:rPr>
          <w:sz w:val="28"/>
          <w:szCs w:val="26"/>
        </w:rPr>
        <w:tab/>
      </w:r>
      <w:r w:rsidRPr="00DC0E6F">
        <w:rPr>
          <w:sz w:val="28"/>
          <w:szCs w:val="26"/>
        </w:rPr>
        <w:tab/>
      </w:r>
      <w:r w:rsidRPr="00DC0E6F">
        <w:rPr>
          <w:sz w:val="28"/>
          <w:szCs w:val="26"/>
        </w:rPr>
        <w:tab/>
      </w:r>
      <w:r w:rsidRPr="00DC0E6F">
        <w:rPr>
          <w:sz w:val="28"/>
          <w:szCs w:val="26"/>
        </w:rPr>
        <w:tab/>
      </w:r>
      <w:r w:rsidRPr="00DC0E6F">
        <w:rPr>
          <w:sz w:val="28"/>
          <w:szCs w:val="26"/>
        </w:rPr>
        <w:tab/>
      </w:r>
      <w:r w:rsidR="00FF507A">
        <w:rPr>
          <w:sz w:val="28"/>
          <w:szCs w:val="26"/>
        </w:rPr>
        <w:tab/>
      </w:r>
      <w:r w:rsidR="00FF507A">
        <w:rPr>
          <w:sz w:val="28"/>
          <w:szCs w:val="26"/>
        </w:rPr>
        <w:tab/>
      </w:r>
      <w:r w:rsidR="00697845">
        <w:rPr>
          <w:sz w:val="28"/>
          <w:szCs w:val="26"/>
        </w:rPr>
        <w:t>A.</w:t>
      </w:r>
      <w:r w:rsidR="00D34533">
        <w:rPr>
          <w:sz w:val="28"/>
          <w:szCs w:val="26"/>
        </w:rPr>
        <w:t xml:space="preserve"> </w:t>
      </w:r>
      <w:r w:rsidR="00697845">
        <w:rPr>
          <w:sz w:val="28"/>
          <w:szCs w:val="26"/>
        </w:rPr>
        <w:t>Krauze</w:t>
      </w:r>
    </w:p>
    <w:bookmarkEnd w:id="49"/>
    <w:p w:rsidRPr="00C919AA" w:rsidR="00461603" w:rsidP="000D4996" w:rsidRDefault="00461603" w14:paraId="475F9F38" w14:textId="77777777">
      <w:pPr>
        <w:tabs>
          <w:tab w:val="left" w:pos="3375"/>
        </w:tabs>
      </w:pPr>
    </w:p>
    <w:sectPr w:rsidRPr="00C919AA" w:rsidR="00461603" w:rsidSect="00686BA4">
      <w:headerReference r:id="rId8" w:type="even"/>
      <w:footerReference r:id="rId9" w:type="default"/>
      <w:headerReference r:id="rId10" w:type="first"/>
      <w:footerReference r:id="rId11" w:type="first"/>
      <w:pgSz w:w="11906" w:h="16838" w:code="9"/>
      <w:pgMar w:top="1418" w:right="1134" w:bottom="851"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088B1" w14:textId="77777777" w:rsidR="000B24EA" w:rsidRDefault="000B24EA">
      <w:r>
        <w:separator/>
      </w:r>
    </w:p>
  </w:endnote>
  <w:endnote w:type="continuationSeparator" w:id="0">
    <w:p w14:paraId="495F7219" w14:textId="77777777" w:rsidR="000B24EA" w:rsidRDefault="000B2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OrigGarmnd BT">
    <w:altName w:val="Constantia"/>
    <w:charset w:val="00"/>
    <w:family w:val="roman"/>
    <w:pitch w:val="variable"/>
    <w:sig w:usb0="00000087" w:usb1="00000000" w:usb2="00000000" w:usb3="00000000" w:csb0="0000001B" w:csb1="00000000"/>
  </w:font>
  <w:font w:name="Consolas">
    <w:panose1 w:val="020B0609020204030204"/>
    <w:charset w:val="BA"/>
    <w:family w:val="modern"/>
    <w:pitch w:val="fixed"/>
    <w:sig w:usb0="E00006FF" w:usb1="0000FCFF" w:usb2="00000001" w:usb3="00000000" w:csb0="0000019F" w:csb1="00000000"/>
  </w:font>
  <w:font w:name="HelveticaNeue Condensed">
    <w:altName w:val="Arial"/>
    <w:panose1 w:val="00000000000000000000"/>
    <w:charset w:val="00"/>
    <w:family w:val="swiss"/>
    <w:notTrueType/>
    <w:pitch w:val="default"/>
    <w:sig w:usb0="00000003" w:usb1="00000000" w:usb2="00000000" w:usb3="00000000" w:csb0="00000001" w:csb1="00000000"/>
  </w:font>
  <w:font w:name="EUAlbertina">
    <w:altName w:val="Times New Roman"/>
    <w:panose1 w:val="00000000000000000000"/>
    <w:charset w:val="EE"/>
    <w:family w:val="swiss"/>
    <w:notTrueType/>
    <w:pitch w:val="default"/>
    <w:sig w:usb0="00000005" w:usb1="00000000" w:usb2="00000000" w:usb3="00000000" w:csb0="00000002" w:csb1="00000000"/>
  </w:font>
  <w:font w:name="Arial Unicode MS">
    <w:panose1 w:val="020B0604020202020204"/>
    <w:charset w:val="00"/>
    <w:family w:val="roman"/>
    <w:pitch w:val="variable"/>
    <w:sig w:usb0="00000003" w:usb1="00000000" w:usb2="00000000" w:usb3="00000000" w:csb0="00000001" w:csb1="00000000"/>
  </w:font>
  <w:font w:name="DokChampa">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lang w:val="lv-LV"/>
      </w:rPr>
      <w:id w:val="-932506094"/>
      <w:docPartObj>
        <w:docPartGallery w:val="Page Numbers (Bottom of Page)"/>
        <w:docPartUnique/>
      </w:docPartObj>
    </w:sdtPr>
    <w:sdtEndPr/>
    <w:sdtContent>
      <w:p w14:paraId="03368828" w14:textId="1A85BADF" w:rsidR="00E41847" w:rsidRPr="00776E62" w:rsidRDefault="00E41847" w:rsidP="00776E62">
        <w:pPr>
          <w:pStyle w:val="Header"/>
          <w:jc w:val="center"/>
          <w:rPr>
            <w:sz w:val="28"/>
            <w:szCs w:val="28"/>
          </w:rPr>
        </w:pPr>
      </w:p>
      <w:p w14:paraId="7C58E14D" w14:textId="5E12113D" w:rsidR="00E41847" w:rsidRDefault="00E41847">
        <w:pPr>
          <w:pStyle w:val="Footer"/>
          <w:jc w:val="center"/>
        </w:pPr>
      </w:p>
      <w:p w14:paraId="1A06B3E1" w14:textId="77777777" w:rsidR="00E41847" w:rsidRDefault="00E41847">
        <w:pPr>
          <w:pStyle w:val="Footer"/>
          <w:jc w:val="center"/>
        </w:pPr>
        <w:r>
          <w:fldChar w:fldCharType="begin"/>
        </w:r>
        <w:r>
          <w:instrText>PAGE   \* MERGEFORMAT</w:instrText>
        </w:r>
        <w:r>
          <w:fldChar w:fldCharType="separate"/>
        </w:r>
        <w:r w:rsidR="009C40AC">
          <w:rPr>
            <w:noProof/>
          </w:rPr>
          <w:t>2</w:t>
        </w:r>
        <w:r>
          <w:fldChar w:fldCharType="end"/>
        </w:r>
      </w:p>
      <w:p w14:paraId="185DCF84" w14:textId="68C2F38F" w:rsidR="00E41847" w:rsidRDefault="00B70CC4">
        <w:pPr>
          <w:pStyle w:val="Footer"/>
          <w:jc w:val="center"/>
        </w:pPr>
      </w:p>
    </w:sdtContent>
  </w:sdt>
  <w:p w14:paraId="5556C6E4" w14:textId="7CA82296" w:rsidR="00E41847" w:rsidRPr="002816FB" w:rsidRDefault="00E41847" w:rsidP="001F285F">
    <w:pPr>
      <w:pStyle w:val="Header"/>
      <w:tabs>
        <w:tab w:val="clear" w:pos="4153"/>
        <w:tab w:val="center" w:pos="3686"/>
      </w:tabs>
    </w:pPr>
    <w:r w:rsidRPr="00045DD8">
      <w:rPr>
        <w:sz w:val="20"/>
      </w:rPr>
      <w:t>ZMZin_</w:t>
    </w:r>
    <w:bookmarkStart w:id="51" w:name="OLE_LINK22"/>
    <w:bookmarkStart w:id="52" w:name="OLE_LINK32"/>
    <w:r>
      <w:rPr>
        <w:sz w:val="20"/>
      </w:rPr>
      <w:t>17</w:t>
    </w:r>
    <w:bookmarkEnd w:id="51"/>
    <w:r>
      <w:rPr>
        <w:sz w:val="20"/>
      </w:rPr>
      <w:t xml:space="preserve">0125    </w:t>
    </w:r>
    <w:bookmarkEnd w:id="52"/>
    <w:r>
      <w:rPr>
        <w:sz w:val="20"/>
      </w:rPr>
      <w:t xml:space="preserve">                          </w:t>
    </w:r>
  </w:p>
  <w:p w14:paraId="5E681E51" w14:textId="62176E28" w:rsidR="00E41847" w:rsidRPr="00EA40A9" w:rsidRDefault="00E41847" w:rsidP="002816FB">
    <w:pPr>
      <w:pStyle w:val="Header"/>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762B9" w14:textId="77777777" w:rsidR="00E41847" w:rsidRPr="00776E62" w:rsidRDefault="00E41847" w:rsidP="002816FB">
    <w:pPr>
      <w:pStyle w:val="Footer"/>
      <w:jc w:val="center"/>
      <w:rPr>
        <w:b/>
        <w:bCs/>
      </w:rPr>
    </w:pPr>
  </w:p>
  <w:p w14:paraId="6AFBCBF1" w14:textId="4210FDDA" w:rsidR="00E41847" w:rsidRDefault="00E41847" w:rsidP="002816FB">
    <w:pPr>
      <w:pStyle w:val="Footer"/>
      <w:jc w:val="center"/>
      <w:rPr>
        <w:noProof/>
      </w:rPr>
    </w:pPr>
    <w:r>
      <w:fldChar w:fldCharType="begin"/>
    </w:r>
    <w:r>
      <w:instrText xml:space="preserve"> PAGE   \* MERGEFORMAT </w:instrText>
    </w:r>
    <w:r>
      <w:fldChar w:fldCharType="separate"/>
    </w:r>
    <w:r w:rsidR="009C40AC">
      <w:rPr>
        <w:noProof/>
      </w:rPr>
      <w:t>1</w:t>
    </w:r>
    <w:r>
      <w:rPr>
        <w:noProof/>
      </w:rPr>
      <w:fldChar w:fldCharType="end"/>
    </w:r>
  </w:p>
  <w:p w14:paraId="187E2EBB" w14:textId="77777777" w:rsidR="00E41847" w:rsidRDefault="00E41847" w:rsidP="002816FB">
    <w:pPr>
      <w:pStyle w:val="Footer"/>
      <w:jc w:val="center"/>
      <w:rPr>
        <w:noProof/>
      </w:rPr>
    </w:pPr>
  </w:p>
  <w:p w14:paraId="5C70DE4F" w14:textId="77777777" w:rsidR="00E41847" w:rsidRDefault="00E41847" w:rsidP="00E4463D">
    <w:pPr>
      <w:pStyle w:val="Header"/>
      <w:jc w:val="center"/>
    </w:pPr>
  </w:p>
  <w:p w14:paraId="710D74BB" w14:textId="0D3E0A68" w:rsidR="00E41847" w:rsidRPr="002816FB" w:rsidRDefault="00E41847" w:rsidP="002816FB">
    <w:pPr>
      <w:pStyle w:val="Header"/>
      <w:tabs>
        <w:tab w:val="clear" w:pos="4153"/>
        <w:tab w:val="center" w:pos="3686"/>
      </w:tabs>
    </w:pPr>
    <w:r w:rsidRPr="00045DD8">
      <w:rPr>
        <w:sz w:val="20"/>
      </w:rPr>
      <w:t>ZMZin_</w:t>
    </w:r>
    <w:r>
      <w:rPr>
        <w:sz w:val="20"/>
      </w:rPr>
      <w:t xml:space="preserve">170125    </w:t>
    </w:r>
  </w:p>
  <w:p w14:paraId="2C4429B0" w14:textId="77777777" w:rsidR="00E41847" w:rsidRPr="002B0FD3" w:rsidRDefault="00E41847" w:rsidP="00045DD8">
    <w:pPr>
      <w:pStyle w:val="Head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A4EA6" w14:textId="77777777" w:rsidR="000B24EA" w:rsidRDefault="000B24EA">
      <w:r>
        <w:separator/>
      </w:r>
    </w:p>
  </w:footnote>
  <w:footnote w:type="continuationSeparator" w:id="0">
    <w:p w14:paraId="29BF0D19" w14:textId="77777777" w:rsidR="000B24EA" w:rsidRDefault="000B24EA">
      <w:r>
        <w:continuationSeparator/>
      </w:r>
    </w:p>
  </w:footnote>
  <w:footnote w:id="1">
    <w:p w14:paraId="07092BB0" w14:textId="77777777" w:rsidR="00E41847" w:rsidRDefault="00E41847" w:rsidP="00216995">
      <w:pPr>
        <w:pStyle w:val="FootnoteText"/>
        <w:jc w:val="both"/>
      </w:pPr>
      <w:r>
        <w:rPr>
          <w:rStyle w:val="FootnoteReference"/>
        </w:rPr>
        <w:footnoteRef/>
      </w:r>
      <w:r>
        <w:t xml:space="preserve"> </w:t>
      </w:r>
      <w:r>
        <w:rPr>
          <w:lang w:eastAsia="ar-SA"/>
        </w:rPr>
        <w:t xml:space="preserve">Kopējās lauksaimniecības politikas stratēģisko plānu </w:t>
      </w:r>
      <w:r>
        <w:rPr>
          <w:bCs/>
          <w:lang w:eastAsia="ar-SA"/>
        </w:rPr>
        <w:t>2023.</w:t>
      </w:r>
      <w:r>
        <w:rPr>
          <w:lang w:eastAsia="ar-SA"/>
        </w:rPr>
        <w:t>–</w:t>
      </w:r>
      <w:r>
        <w:rPr>
          <w:bCs/>
          <w:lang w:eastAsia="ar-SA"/>
        </w:rPr>
        <w:t>2027. gadam</w:t>
      </w:r>
      <w:r>
        <w:t xml:space="preserve"> 2022. gada 18. janvārī sākotnēji apstiprināja arī Ministru kabinets. </w:t>
      </w:r>
    </w:p>
  </w:footnote>
  <w:footnote w:id="2">
    <w:p w14:paraId="62DA2B6B" w14:textId="582E0446" w:rsidR="00E41847" w:rsidRPr="00B81AC3" w:rsidRDefault="00E41847" w:rsidP="00264D6E">
      <w:pPr>
        <w:pStyle w:val="FootnoteText"/>
        <w:ind w:left="142" w:hanging="153"/>
        <w:jc w:val="both"/>
      </w:pPr>
      <w:r>
        <w:rPr>
          <w:rStyle w:val="FootnoteReference"/>
        </w:rPr>
        <w:footnoteRef/>
      </w:r>
      <w:r>
        <w:t xml:space="preserve"> </w:t>
      </w:r>
      <w:r w:rsidRPr="006B6D76">
        <w:rPr>
          <w:sz w:val="18"/>
        </w:rPr>
        <w:t>Eiropas Parlamenta un Padomes 2022. gada 30. maij</w:t>
      </w:r>
      <w:r>
        <w:rPr>
          <w:sz w:val="18"/>
        </w:rPr>
        <w:t>a</w:t>
      </w:r>
      <w:r w:rsidRPr="006B6D76">
        <w:rPr>
          <w:sz w:val="18"/>
        </w:rPr>
        <w:t xml:space="preserve"> Regula (ES) 2022/870 par pagaidu tirdzniecības liberalizācijas pasākumiem, ar kuriem papildina tirdzniecības koncesijas, kas Ukrainas ražojumiem piemērojamas saskaņā ar Asociācijas nolīgumu starp Eiropas Savienību un Eiropas Atomenerģijas kopienu un to dalībvalstīm, no vienas puses, un Ukrainu, no otras puses (OV L 152, 3.6.2022., 103. lpp.)</w:t>
      </w:r>
    </w:p>
  </w:footnote>
  <w:footnote w:id="3">
    <w:p w14:paraId="66C0A41A" w14:textId="7866E1BE" w:rsidR="00E41847" w:rsidRPr="006B6D76" w:rsidRDefault="00E41847" w:rsidP="00264D6E">
      <w:pPr>
        <w:pStyle w:val="FootnoteText"/>
        <w:ind w:left="142" w:hanging="153"/>
        <w:jc w:val="both"/>
        <w:rPr>
          <w:sz w:val="18"/>
        </w:rPr>
      </w:pPr>
      <w:r>
        <w:rPr>
          <w:rStyle w:val="FootnoteReference"/>
        </w:rPr>
        <w:footnoteRef/>
      </w:r>
      <w:r w:rsidRPr="00457D8D">
        <w:t xml:space="preserve"> </w:t>
      </w:r>
      <w:r w:rsidRPr="006B6D76">
        <w:rPr>
          <w:sz w:val="18"/>
        </w:rPr>
        <w:t>Eiropas Parlamenta un Padomes 2023. gada 31. maij</w:t>
      </w:r>
      <w:r>
        <w:rPr>
          <w:sz w:val="18"/>
        </w:rPr>
        <w:t>a</w:t>
      </w:r>
      <w:r w:rsidRPr="006B6D76">
        <w:rPr>
          <w:sz w:val="18"/>
        </w:rPr>
        <w:t xml:space="preserve"> Regula (ES) 2023/1077 par pagaidu tirdzniecības liberalizācijas pasākumiem, ar kuriem papildina tirdzniecības koncesijas, kas Ukrainas ražojumiem piemērojamas saskaņā ar Asociācijas nolīgumu starp Eiropas Savienību un Eiropas Atomenerģijas kopienu un to dalībvalstīm, no vienas puses, un Ukrainu, no otras puses (OV L 144, 5.6.2023., 1. lpp.)</w:t>
      </w:r>
    </w:p>
  </w:footnote>
  <w:footnote w:id="4">
    <w:p w14:paraId="181BC13A" w14:textId="77777777" w:rsidR="00E41847" w:rsidRDefault="00E41847" w:rsidP="00264D6E">
      <w:pPr>
        <w:pStyle w:val="FootnoteText"/>
      </w:pPr>
      <w:r>
        <w:rPr>
          <w:rStyle w:val="FootnoteReference"/>
          <w:rFonts w:eastAsia="Calibri"/>
        </w:rPr>
        <w:footnoteRef/>
      </w:r>
      <w:r>
        <w:t xml:space="preserve"> </w:t>
      </w:r>
      <w:r>
        <w:rPr>
          <w:noProof/>
          <w:szCs w:val="24"/>
          <w:lang w:eastAsia="lv-LV"/>
        </w:rPr>
        <w:t>2024. gada 1. jūlijā stājās spēkā Padomes 2024. gada 30. maija Regula (ES) 2024/1652, ar ko groza I pielikumu Regulā (EEK) Nr. 2658/87 par tarifu un statistikas nomenklatūru un kopējo muitas tarifu.</w:t>
      </w:r>
    </w:p>
  </w:footnote>
  <w:footnote w:id="5">
    <w:p w14:paraId="13918479" w14:textId="77777777" w:rsidR="00E41847" w:rsidRPr="00370CBD" w:rsidRDefault="00E41847" w:rsidP="00370CBD">
      <w:pPr>
        <w:pStyle w:val="FootnoteText"/>
        <w:jc w:val="both"/>
        <w:rPr>
          <w:rFonts w:ascii="Times New Roman" w:hAnsi="Times New Roman"/>
        </w:rPr>
      </w:pPr>
      <w:r w:rsidRPr="00370CBD">
        <w:rPr>
          <w:rStyle w:val="FootnoteReference"/>
          <w:rFonts w:ascii="Times New Roman" w:hAnsi="Times New Roman"/>
        </w:rPr>
        <w:footnoteRef/>
      </w:r>
      <w:r w:rsidRPr="00370CBD">
        <w:rPr>
          <w:rFonts w:ascii="Times New Roman" w:hAnsi="Times New Roman"/>
        </w:rPr>
        <w:t xml:space="preserve"> Eiropas Parlamenta un Padomes 2021. gada 2. decembris Regulas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(turpmāk – Regula (ES) 2021/2115) 3. apsvērums</w:t>
      </w:r>
    </w:p>
  </w:footnote>
  <w:footnote w:id="6">
    <w:p w14:paraId="5093DB7D" w14:textId="77777777" w:rsidR="00E41847" w:rsidRPr="00370CBD" w:rsidRDefault="00E41847" w:rsidP="00370CBD">
      <w:pPr>
        <w:pStyle w:val="Heading1"/>
        <w:shd w:val="clear" w:color="auto" w:fill="FFFFFF"/>
        <w:spacing w:before="161"/>
        <w:rPr>
          <w:rFonts w:ascii="Times New Roman" w:hAnsi="Times New Roman" w:cs="Times New Roman"/>
          <w:color w:val="auto"/>
          <w:sz w:val="20"/>
          <w:szCs w:val="20"/>
        </w:rPr>
      </w:pPr>
      <w:r w:rsidRPr="00370CBD">
        <w:rPr>
          <w:rStyle w:val="FootnoteReference"/>
          <w:rFonts w:ascii="Times New Roman" w:hAnsi="Times New Roman" w:cs="Times New Roman"/>
          <w:color w:val="auto"/>
          <w:sz w:val="20"/>
          <w:szCs w:val="20"/>
        </w:rPr>
        <w:footnoteRef/>
      </w:r>
      <w:r w:rsidRPr="00370CBD">
        <w:rPr>
          <w:rFonts w:ascii="Times New Roman" w:hAnsi="Times New Roman" w:cs="Times New Roman"/>
          <w:color w:val="auto"/>
          <w:sz w:val="20"/>
          <w:szCs w:val="20"/>
        </w:rPr>
        <w:t xml:space="preserve"> IAKS – Integrētā administrācijas un kontroles sistēma</w:t>
      </w:r>
    </w:p>
  </w:footnote>
  <w:footnote w:id="7">
    <w:p w14:paraId="535839D4" w14:textId="77777777" w:rsidR="00E41847" w:rsidRDefault="00E41847" w:rsidP="00370CBD">
      <w:pPr>
        <w:pStyle w:val="FootnoteText"/>
        <w:jc w:val="both"/>
      </w:pPr>
      <w:r w:rsidRPr="00370CBD">
        <w:rPr>
          <w:rStyle w:val="FootnoteReference"/>
          <w:rFonts w:ascii="Times New Roman" w:hAnsi="Times New Roman"/>
        </w:rPr>
        <w:footnoteRef/>
      </w:r>
      <w:r w:rsidRPr="00370CBD">
        <w:rPr>
          <w:rFonts w:ascii="Times New Roman" w:hAnsi="Times New Roman"/>
        </w:rPr>
        <w:t xml:space="preserve"> Regulas (ES) 2021/2115 134. panta 9. punkts</w:t>
      </w:r>
    </w:p>
  </w:footnote>
  <w:footnote w:id="8">
    <w:p w14:paraId="42B91A7D" w14:textId="3F5086F3" w:rsidR="000C7540" w:rsidRPr="000C7540" w:rsidRDefault="000C7540" w:rsidP="000C7540">
      <w:pPr>
        <w:pStyle w:val="FootnoteText"/>
        <w:rPr>
          <w:b/>
          <w:bCs/>
        </w:rPr>
      </w:pPr>
      <w:r>
        <w:rPr>
          <w:rStyle w:val="FootnoteReference"/>
        </w:rPr>
        <w:footnoteRef/>
      </w:r>
      <w:r>
        <w:t xml:space="preserve"> </w:t>
      </w:r>
      <w:r w:rsidRPr="000C7540">
        <w:t>Komisijas deleģētā regula (ES) 2022/127 (2021. gada 7. decembris),</w:t>
      </w:r>
      <w:r>
        <w:rPr>
          <w:b/>
          <w:bCs/>
        </w:rPr>
        <w:t xml:space="preserve"> </w:t>
      </w:r>
      <w:r w:rsidRPr="000C7540">
        <w:t xml:space="preserve">ar ko Eiropas Parlamenta un Padomes Regulu (ES) 2021/2116 papildina ar noteikumiem par maksājumu aģentūrām un citām struktūrām, finanšu pārvaldību, grāmatojumu noskaidrošanu, nodrošinājumiem un </w:t>
      </w:r>
      <w:proofErr w:type="spellStart"/>
      <w:r w:rsidRPr="000C7540">
        <w:t>euro</w:t>
      </w:r>
      <w:proofErr w:type="spellEnd"/>
      <w:r w:rsidRPr="000C7540">
        <w:t xml:space="preserve"> izmantošanu</w:t>
      </w:r>
      <w:r>
        <w:t>.</w:t>
      </w:r>
    </w:p>
    <w:p w14:paraId="79BA70F3" w14:textId="523A1303" w:rsidR="000C7540" w:rsidRPr="000C7540" w:rsidRDefault="000C7540">
      <w:pPr>
        <w:pStyle w:val="FootnoteText"/>
        <w:rPr>
          <w:rFonts w:asciiTheme="minorHAnsi" w:hAnsiTheme="minorHAnsi"/>
        </w:rPr>
      </w:pPr>
    </w:p>
  </w:footnote>
  <w:footnote w:id="9">
    <w:p w14:paraId="1C135F44" w14:textId="26EF1022" w:rsidR="00E41847" w:rsidRPr="00A60CB6" w:rsidRDefault="00E41847">
      <w:pPr>
        <w:pStyle w:val="FootnoteText"/>
        <w:rPr>
          <w:rFonts w:asciiTheme="minorHAnsi" w:hAnsiTheme="minorHAnsi"/>
        </w:rPr>
      </w:pPr>
      <w:r>
        <w:rPr>
          <w:rStyle w:val="FootnoteReference"/>
        </w:rPr>
        <w:footnoteRef/>
      </w:r>
      <w:r>
        <w:t xml:space="preserve"> </w:t>
      </w:r>
      <w:proofErr w:type="spellStart"/>
      <w:r>
        <w:t>Commission</w:t>
      </w:r>
      <w:proofErr w:type="spellEnd"/>
      <w:r>
        <w:t xml:space="preserve"> non-paper </w:t>
      </w:r>
      <w:proofErr w:type="spellStart"/>
      <w:r>
        <w:t>Position</w:t>
      </w:r>
      <w:proofErr w:type="spellEnd"/>
      <w:r>
        <w:t xml:space="preserve"> </w:t>
      </w:r>
      <w:proofErr w:type="spellStart"/>
      <w:r>
        <w:t>of</w:t>
      </w:r>
      <w:proofErr w:type="spellEnd"/>
      <w:r>
        <w:t xml:space="preserve"> </w:t>
      </w:r>
      <w:proofErr w:type="spellStart"/>
      <w:r>
        <w:t>farmers</w:t>
      </w:r>
      <w:proofErr w:type="spellEnd"/>
      <w:r>
        <w:t xml:space="preserve"> </w:t>
      </w:r>
      <w:proofErr w:type="spellStart"/>
      <w:r>
        <w:t>in</w:t>
      </w:r>
      <w:proofErr w:type="spellEnd"/>
      <w:r>
        <w:t xml:space="preserve"> </w:t>
      </w:r>
      <w:proofErr w:type="spellStart"/>
      <w:r>
        <w:t>the</w:t>
      </w:r>
      <w:proofErr w:type="spellEnd"/>
      <w:r>
        <w:t xml:space="preserve"> </w:t>
      </w:r>
      <w:proofErr w:type="spellStart"/>
      <w:r>
        <w:t>food</w:t>
      </w:r>
      <w:proofErr w:type="spellEnd"/>
      <w:r>
        <w:t xml:space="preserve"> </w:t>
      </w:r>
      <w:proofErr w:type="spellStart"/>
      <w:r>
        <w:t>supply</w:t>
      </w:r>
      <w:proofErr w:type="spellEnd"/>
      <w:r>
        <w:t xml:space="preserve"> </w:t>
      </w:r>
      <w:proofErr w:type="spellStart"/>
      <w:r>
        <w:t>chain</w:t>
      </w:r>
      <w:proofErr w:type="spellEnd"/>
      <w:r>
        <w:t xml:space="preserve">: </w:t>
      </w:r>
      <w:proofErr w:type="spellStart"/>
      <w:r>
        <w:t>next</w:t>
      </w:r>
      <w:proofErr w:type="spellEnd"/>
      <w:r>
        <w:t xml:space="preserve"> steps </w:t>
      </w:r>
      <w:hyperlink r:id="rId1" w:history="1">
        <w:r w:rsidRPr="005B43BE">
          <w:rPr>
            <w:rStyle w:val="Hyperlink"/>
          </w:rPr>
          <w:t>https://data.consilium.europa.eu/doc/document/ST-7731-2024-INIT/en/pdf</w:t>
        </w:r>
      </w:hyperlink>
    </w:p>
  </w:footnote>
  <w:footnote w:id="10">
    <w:p w14:paraId="42B38383" w14:textId="77777777" w:rsidR="00E41847" w:rsidRPr="00745CC2" w:rsidRDefault="00E41847" w:rsidP="00D8319F">
      <w:pPr>
        <w:pStyle w:val="FootnoteText"/>
        <w:jc w:val="both"/>
        <w:rPr>
          <w:rFonts w:ascii="Times New Roman" w:hAnsi="Times New Roman"/>
        </w:rPr>
      </w:pPr>
      <w:r w:rsidRPr="00745CC2">
        <w:rPr>
          <w:rStyle w:val="FootnoteReference"/>
          <w:rFonts w:ascii="Times New Roman" w:hAnsi="Times New Roman"/>
        </w:rPr>
        <w:footnoteRef/>
      </w:r>
      <w:r w:rsidRPr="00745CC2">
        <w:rPr>
          <w:rFonts w:ascii="Times New Roman" w:hAnsi="Times New Roman"/>
        </w:rPr>
        <w:t xml:space="preserve"> Eiropas Parlamenta un Padomes 2013. gada 17. decembr</w:t>
      </w:r>
      <w:r>
        <w:rPr>
          <w:rFonts w:ascii="Times New Roman" w:hAnsi="Times New Roman"/>
        </w:rPr>
        <w:t>a</w:t>
      </w:r>
      <w:r w:rsidRPr="00745CC2">
        <w:rPr>
          <w:rFonts w:ascii="Times New Roman" w:hAnsi="Times New Roman"/>
        </w:rPr>
        <w:t xml:space="preserve"> Regula (ES) Nr. 1308/2013, ar ko izveido lauksaimniecības produktu tirgu kopīgu organizāciju un atceļ Padomes Regulas (EEK) Nr. 922/72, (EEK) Nr. 234/79, (EK) Nr. 1037/2001 un (EK) Nr. 1234/2007</w:t>
      </w:r>
    </w:p>
  </w:footnote>
  <w:footnote w:id="11">
    <w:p w14:paraId="7BC90131" w14:textId="5A15D1FE" w:rsidR="00E41847" w:rsidRDefault="00E41847" w:rsidP="00D8319F">
      <w:pPr>
        <w:pStyle w:val="FootnoteText"/>
        <w:jc w:val="both"/>
      </w:pPr>
      <w:r>
        <w:rPr>
          <w:rStyle w:val="FootnoteReference"/>
        </w:rPr>
        <w:footnoteRef/>
      </w:r>
      <w:r>
        <w:t xml:space="preserve"> </w:t>
      </w:r>
      <w:r w:rsidR="00FF611D" w:rsidRPr="00FF611D">
        <w:t>Eiropas Parlamenta un Padomes Regula (ES) 2021/2115 (2021. gada 2. decembris),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w:t>
      </w:r>
    </w:p>
  </w:footnote>
  <w:footnote w:id="12">
    <w:p w14:paraId="693FB560" w14:textId="77777777" w:rsidR="00E41847" w:rsidRPr="00745CC2" w:rsidRDefault="00E41847" w:rsidP="00D8319F">
      <w:pPr>
        <w:pStyle w:val="FootnoteText"/>
        <w:jc w:val="both"/>
        <w:rPr>
          <w:rFonts w:ascii="Times New Roman" w:hAnsi="Times New Roman"/>
        </w:rPr>
      </w:pPr>
      <w:r>
        <w:rPr>
          <w:rStyle w:val="FootnoteReference"/>
        </w:rPr>
        <w:footnoteRef/>
      </w:r>
      <w:r>
        <w:t xml:space="preserve"> </w:t>
      </w:r>
      <w:r w:rsidRPr="00745CC2">
        <w:rPr>
          <w:rFonts w:ascii="Times New Roman" w:hAnsi="Times New Roman"/>
        </w:rPr>
        <w:t>Eiropas Parlamenta un Padomes 2021. gada 2. decembr</w:t>
      </w:r>
      <w:r>
        <w:rPr>
          <w:rFonts w:ascii="Times New Roman" w:hAnsi="Times New Roman"/>
        </w:rPr>
        <w:t xml:space="preserve">a </w:t>
      </w:r>
      <w:r w:rsidRPr="00745CC2">
        <w:rPr>
          <w:rFonts w:ascii="Times New Roman" w:hAnsi="Times New Roman"/>
        </w:rPr>
        <w:t>Regula (ES) 2021/2116 par kopējās lauksaimniecības politikas finansēšanu, pārvaldību un uzraudzību un ar ko atceļ Regulu (ES) Nr. 1306/2013</w:t>
      </w:r>
    </w:p>
  </w:footnote>
  <w:footnote w:id="13">
    <w:p w14:paraId="5298F407" w14:textId="493A3618" w:rsidR="00E41847" w:rsidRPr="00A60CB6" w:rsidRDefault="00E41847">
      <w:pPr>
        <w:pStyle w:val="FootnoteText"/>
        <w:rPr>
          <w:rFonts w:asciiTheme="minorHAnsi" w:hAnsiTheme="minorHAnsi"/>
        </w:rPr>
      </w:pPr>
      <w:r>
        <w:rPr>
          <w:rStyle w:val="FootnoteReference"/>
        </w:rPr>
        <w:footnoteRef/>
      </w:r>
      <w:r>
        <w:t xml:space="preserve"> </w:t>
      </w:r>
      <w:bookmarkStart w:id="43" w:name="OLE_LINK40"/>
      <w:proofErr w:type="spellStart"/>
      <w:r>
        <w:t>Commission</w:t>
      </w:r>
      <w:proofErr w:type="spellEnd"/>
      <w:r>
        <w:t xml:space="preserve"> non-paper </w:t>
      </w:r>
      <w:proofErr w:type="spellStart"/>
      <w:r>
        <w:t>Position</w:t>
      </w:r>
      <w:proofErr w:type="spellEnd"/>
      <w:r>
        <w:t xml:space="preserve"> </w:t>
      </w:r>
      <w:proofErr w:type="spellStart"/>
      <w:r>
        <w:t>of</w:t>
      </w:r>
      <w:proofErr w:type="spellEnd"/>
      <w:r>
        <w:t xml:space="preserve"> </w:t>
      </w:r>
      <w:proofErr w:type="spellStart"/>
      <w:r>
        <w:t>farmers</w:t>
      </w:r>
      <w:proofErr w:type="spellEnd"/>
      <w:r>
        <w:t xml:space="preserve"> </w:t>
      </w:r>
      <w:proofErr w:type="spellStart"/>
      <w:r>
        <w:t>in</w:t>
      </w:r>
      <w:proofErr w:type="spellEnd"/>
      <w:r>
        <w:t xml:space="preserve"> </w:t>
      </w:r>
      <w:proofErr w:type="spellStart"/>
      <w:r>
        <w:t>the</w:t>
      </w:r>
      <w:proofErr w:type="spellEnd"/>
      <w:r>
        <w:t xml:space="preserve"> </w:t>
      </w:r>
      <w:proofErr w:type="spellStart"/>
      <w:r>
        <w:t>food</w:t>
      </w:r>
      <w:proofErr w:type="spellEnd"/>
      <w:r>
        <w:t xml:space="preserve"> </w:t>
      </w:r>
      <w:proofErr w:type="spellStart"/>
      <w:r>
        <w:t>supply</w:t>
      </w:r>
      <w:proofErr w:type="spellEnd"/>
      <w:r>
        <w:t xml:space="preserve"> </w:t>
      </w:r>
      <w:proofErr w:type="spellStart"/>
      <w:r>
        <w:t>chain</w:t>
      </w:r>
      <w:proofErr w:type="spellEnd"/>
      <w:r>
        <w:t xml:space="preserve">: </w:t>
      </w:r>
      <w:proofErr w:type="spellStart"/>
      <w:r>
        <w:t>next</w:t>
      </w:r>
      <w:proofErr w:type="spellEnd"/>
      <w:r>
        <w:t xml:space="preserve"> steps </w:t>
      </w:r>
      <w:hyperlink r:id="rId2" w:history="1">
        <w:r w:rsidRPr="005B43BE">
          <w:rPr>
            <w:rStyle w:val="Hyperlink"/>
          </w:rPr>
          <w:t>https://data.consilium.europa.eu/doc/document/ST-7731-2024-INIT/en/pdf</w:t>
        </w:r>
      </w:hyperlink>
      <w:r>
        <w:t xml:space="preserve"> </w:t>
      </w:r>
      <w:bookmarkEnd w:id="43"/>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733AE" w14:textId="77777777" w:rsidR="00E41847" w:rsidRDefault="00E4184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A569A90" w14:textId="77777777" w:rsidR="00E41847" w:rsidRDefault="00E418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A2D6B" w14:textId="2D532093" w:rsidR="00E41847" w:rsidRPr="003847D2" w:rsidRDefault="00E41847" w:rsidP="003847D2">
    <w:pPr>
      <w:pStyle w:val="Header"/>
      <w:jc w:val="center"/>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B9CACAA"/>
    <w:lvl w:ilvl="0">
      <w:start w:val="1"/>
      <w:numFmt w:val="bullet"/>
      <w:pStyle w:val="ListBullet"/>
      <w:lvlText w:val=""/>
      <w:lvlJc w:val="left"/>
      <w:pPr>
        <w:tabs>
          <w:tab w:val="num" w:pos="1985"/>
        </w:tabs>
        <w:ind w:left="1985" w:hanging="360"/>
      </w:pPr>
      <w:rPr>
        <w:rFonts w:ascii="Symbol" w:hAnsi="Symbol" w:hint="default"/>
      </w:rPr>
    </w:lvl>
  </w:abstractNum>
  <w:abstractNum w:abstractNumId="1" w15:restartNumberingAfterBreak="0">
    <w:nsid w:val="0B5618DA"/>
    <w:multiLevelType w:val="singleLevel"/>
    <w:tmpl w:val="5810B2C2"/>
    <w:name w:val="Tiret 0"/>
    <w:lvl w:ilvl="0">
      <w:start w:val="1"/>
      <w:numFmt w:val="bullet"/>
      <w:pStyle w:val="Tiret0"/>
      <w:lvlText w:val="–"/>
      <w:lvlJc w:val="left"/>
      <w:pPr>
        <w:tabs>
          <w:tab w:val="num" w:pos="850"/>
        </w:tabs>
        <w:ind w:left="850" w:hanging="850"/>
      </w:pPr>
    </w:lvl>
  </w:abstractNum>
  <w:abstractNum w:abstractNumId="2" w15:restartNumberingAfterBreak="0">
    <w:nsid w:val="10B51240"/>
    <w:multiLevelType w:val="hybridMultilevel"/>
    <w:tmpl w:val="836AF0AE"/>
    <w:lvl w:ilvl="0" w:tplc="C2EC8BCC">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1262685D"/>
    <w:multiLevelType w:val="multilevel"/>
    <w:tmpl w:val="B1CC7A2E"/>
    <w:name w:val="ListBullet4Numbering"/>
    <w:lvl w:ilvl="0">
      <w:start w:val="1"/>
      <w:numFmt w:val="bullet"/>
      <w:pStyle w:val="ListBullet4"/>
      <w:lvlText w:val=""/>
      <w:lvlJc w:val="left"/>
      <w:pPr>
        <w:tabs>
          <w:tab w:val="num" w:pos="1485"/>
        </w:tabs>
        <w:ind w:left="1485" w:hanging="283"/>
      </w:pPr>
      <w:rPr>
        <w:rFonts w:ascii="Symbol" w:hAnsi="Symbol"/>
      </w:rPr>
    </w:lvl>
    <w:lvl w:ilvl="1">
      <w:start w:val="1"/>
      <w:numFmt w:val="bullet"/>
      <w:pStyle w:val="ListBullet4Level2"/>
      <w:lvlText w:val=""/>
      <w:lvlJc w:val="left"/>
      <w:pPr>
        <w:tabs>
          <w:tab w:val="num" w:pos="1769"/>
        </w:tabs>
        <w:ind w:left="1769" w:hanging="284"/>
      </w:pPr>
      <w:rPr>
        <w:rFonts w:ascii="Symbol" w:hAnsi="Symbol"/>
      </w:rPr>
    </w:lvl>
    <w:lvl w:ilvl="2">
      <w:start w:val="1"/>
      <w:numFmt w:val="bullet"/>
      <w:pStyle w:val="ListBullet4Level3"/>
      <w:lvlText w:val=""/>
      <w:lvlJc w:val="left"/>
      <w:pPr>
        <w:tabs>
          <w:tab w:val="num" w:pos="2052"/>
        </w:tabs>
        <w:ind w:left="2052" w:hanging="283"/>
      </w:pPr>
      <w:rPr>
        <w:rFonts w:ascii="Symbol" w:hAnsi="Symbol"/>
      </w:rPr>
    </w:lvl>
    <w:lvl w:ilvl="3">
      <w:start w:val="1"/>
      <w:numFmt w:val="bullet"/>
      <w:pStyle w:val="ListBullet4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31E23BC"/>
    <w:multiLevelType w:val="singleLevel"/>
    <w:tmpl w:val="E9D07EDA"/>
    <w:name w:val="Bullet (0)"/>
    <w:lvl w:ilvl="0">
      <w:start w:val="1"/>
      <w:numFmt w:val="bullet"/>
      <w:pStyle w:val="Bullet"/>
      <w:lvlText w:val=""/>
      <w:lvlJc w:val="left"/>
      <w:pPr>
        <w:tabs>
          <w:tab w:val="num" w:pos="567"/>
        </w:tabs>
        <w:ind w:left="567" w:hanging="567"/>
      </w:pPr>
      <w:rPr>
        <w:rFonts w:ascii="Symbol" w:hAnsi="Symbol" w:hint="default"/>
      </w:rPr>
    </w:lvl>
  </w:abstractNum>
  <w:abstractNum w:abstractNumId="5" w15:restartNumberingAfterBreak="0">
    <w:nsid w:val="15947E9B"/>
    <w:multiLevelType w:val="multilevel"/>
    <w:tmpl w:val="7310CABE"/>
    <w:name w:val="Points"/>
    <w:lvl w:ilvl="0">
      <w:start w:val="1"/>
      <w:numFmt w:val="decimal"/>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6" w15:restartNumberingAfterBreak="0">
    <w:nsid w:val="192D7A7C"/>
    <w:multiLevelType w:val="hybridMultilevel"/>
    <w:tmpl w:val="9B9082D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B606C4A"/>
    <w:multiLevelType w:val="singleLevel"/>
    <w:tmpl w:val="F968B8FA"/>
    <w:name w:val="Dash 4"/>
    <w:lvl w:ilvl="0">
      <w:start w:val="1"/>
      <w:numFmt w:val="bullet"/>
      <w:pStyle w:val="Dash4"/>
      <w:lvlText w:val="–"/>
      <w:lvlJc w:val="left"/>
      <w:pPr>
        <w:tabs>
          <w:tab w:val="num" w:pos="2835"/>
        </w:tabs>
        <w:ind w:left="2835" w:hanging="567"/>
      </w:pPr>
    </w:lvl>
  </w:abstractNum>
  <w:abstractNum w:abstractNumId="8" w15:restartNumberingAfterBreak="0">
    <w:nsid w:val="1CE12776"/>
    <w:multiLevelType w:val="singleLevel"/>
    <w:tmpl w:val="D60E5020"/>
    <w:lvl w:ilvl="0">
      <w:start w:val="1"/>
      <w:numFmt w:val="decimal"/>
      <w:pStyle w:val="Considrant"/>
      <w:lvlText w:val="(%1)"/>
      <w:lvlJc w:val="left"/>
      <w:pPr>
        <w:tabs>
          <w:tab w:val="num" w:pos="709"/>
        </w:tabs>
        <w:ind w:left="709" w:hanging="709"/>
      </w:pPr>
    </w:lvl>
  </w:abstractNum>
  <w:abstractNum w:abstractNumId="9" w15:restartNumberingAfterBreak="0">
    <w:nsid w:val="1EA301B3"/>
    <w:multiLevelType w:val="hybridMultilevel"/>
    <w:tmpl w:val="20FCB868"/>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2A114F2"/>
    <w:multiLevelType w:val="hybridMultilevel"/>
    <w:tmpl w:val="01FC6932"/>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2E94BA7"/>
    <w:multiLevelType w:val="hybridMultilevel"/>
    <w:tmpl w:val="D9ECAB52"/>
    <w:name w:val="Tiret 1__1"/>
    <w:lvl w:ilvl="0" w:tplc="C9987936">
      <w:start w:val="2"/>
      <w:numFmt w:val="bullet"/>
      <w:lvlText w:val="-"/>
      <w:lvlJc w:val="left"/>
      <w:pPr>
        <w:ind w:left="1080" w:hanging="360"/>
      </w:pPr>
      <w:rPr>
        <w:rFonts w:ascii="Times New Roman" w:eastAsia="Times New Roman" w:hAnsi="Times New Roman" w:cs="Times New Roman" w:hint="default"/>
      </w:rPr>
    </w:lvl>
    <w:lvl w:ilvl="1" w:tplc="B164D9AE" w:tentative="1">
      <w:start w:val="1"/>
      <w:numFmt w:val="bullet"/>
      <w:lvlText w:val="o"/>
      <w:lvlJc w:val="left"/>
      <w:pPr>
        <w:ind w:left="1800" w:hanging="360"/>
      </w:pPr>
      <w:rPr>
        <w:rFonts w:ascii="Courier New" w:hAnsi="Courier New" w:cs="Courier New" w:hint="default"/>
      </w:rPr>
    </w:lvl>
    <w:lvl w:ilvl="2" w:tplc="6BA2B622" w:tentative="1">
      <w:start w:val="1"/>
      <w:numFmt w:val="bullet"/>
      <w:lvlText w:val=""/>
      <w:lvlJc w:val="left"/>
      <w:pPr>
        <w:ind w:left="2520" w:hanging="360"/>
      </w:pPr>
      <w:rPr>
        <w:rFonts w:ascii="Wingdings" w:hAnsi="Wingdings" w:hint="default"/>
      </w:rPr>
    </w:lvl>
    <w:lvl w:ilvl="3" w:tplc="BBC87714" w:tentative="1">
      <w:start w:val="1"/>
      <w:numFmt w:val="bullet"/>
      <w:lvlText w:val=""/>
      <w:lvlJc w:val="left"/>
      <w:pPr>
        <w:ind w:left="3240" w:hanging="360"/>
      </w:pPr>
      <w:rPr>
        <w:rFonts w:ascii="Symbol" w:hAnsi="Symbol" w:hint="default"/>
      </w:rPr>
    </w:lvl>
    <w:lvl w:ilvl="4" w:tplc="BAF002DE" w:tentative="1">
      <w:start w:val="1"/>
      <w:numFmt w:val="bullet"/>
      <w:lvlText w:val="o"/>
      <w:lvlJc w:val="left"/>
      <w:pPr>
        <w:ind w:left="3960" w:hanging="360"/>
      </w:pPr>
      <w:rPr>
        <w:rFonts w:ascii="Courier New" w:hAnsi="Courier New" w:cs="Courier New" w:hint="default"/>
      </w:rPr>
    </w:lvl>
    <w:lvl w:ilvl="5" w:tplc="4F028F04" w:tentative="1">
      <w:start w:val="1"/>
      <w:numFmt w:val="bullet"/>
      <w:lvlText w:val=""/>
      <w:lvlJc w:val="left"/>
      <w:pPr>
        <w:ind w:left="4680" w:hanging="360"/>
      </w:pPr>
      <w:rPr>
        <w:rFonts w:ascii="Wingdings" w:hAnsi="Wingdings" w:hint="default"/>
      </w:rPr>
    </w:lvl>
    <w:lvl w:ilvl="6" w:tplc="1BA4BA86" w:tentative="1">
      <w:start w:val="1"/>
      <w:numFmt w:val="bullet"/>
      <w:lvlText w:val=""/>
      <w:lvlJc w:val="left"/>
      <w:pPr>
        <w:ind w:left="5400" w:hanging="360"/>
      </w:pPr>
      <w:rPr>
        <w:rFonts w:ascii="Symbol" w:hAnsi="Symbol" w:hint="default"/>
      </w:rPr>
    </w:lvl>
    <w:lvl w:ilvl="7" w:tplc="2A963D74" w:tentative="1">
      <w:start w:val="1"/>
      <w:numFmt w:val="bullet"/>
      <w:lvlText w:val="o"/>
      <w:lvlJc w:val="left"/>
      <w:pPr>
        <w:ind w:left="6120" w:hanging="360"/>
      </w:pPr>
      <w:rPr>
        <w:rFonts w:ascii="Courier New" w:hAnsi="Courier New" w:cs="Courier New" w:hint="default"/>
      </w:rPr>
    </w:lvl>
    <w:lvl w:ilvl="8" w:tplc="0D4EB5A8" w:tentative="1">
      <w:start w:val="1"/>
      <w:numFmt w:val="bullet"/>
      <w:lvlText w:val=""/>
      <w:lvlJc w:val="left"/>
      <w:pPr>
        <w:ind w:left="6840" w:hanging="360"/>
      </w:pPr>
      <w:rPr>
        <w:rFonts w:ascii="Wingdings" w:hAnsi="Wingdings" w:hint="default"/>
      </w:rPr>
    </w:lvl>
  </w:abstractNum>
  <w:abstractNum w:abstractNumId="12" w15:restartNumberingAfterBreak="0">
    <w:nsid w:val="36453DC0"/>
    <w:multiLevelType w:val="hybridMultilevel"/>
    <w:tmpl w:val="3D48871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FCB1A88"/>
    <w:multiLevelType w:val="singleLevel"/>
    <w:tmpl w:val="95740902"/>
    <w:name w:val="Dash 1"/>
    <w:lvl w:ilvl="0">
      <w:start w:val="1"/>
      <w:numFmt w:val="bullet"/>
      <w:pStyle w:val="Dash1"/>
      <w:lvlText w:val="–"/>
      <w:lvlJc w:val="left"/>
      <w:pPr>
        <w:tabs>
          <w:tab w:val="num" w:pos="1134"/>
        </w:tabs>
        <w:ind w:left="1134" w:hanging="567"/>
      </w:pPr>
    </w:lvl>
  </w:abstractNum>
  <w:abstractNum w:abstractNumId="14" w15:restartNumberingAfterBreak="0">
    <w:nsid w:val="40BE6F2C"/>
    <w:multiLevelType w:val="singleLevel"/>
    <w:tmpl w:val="CB02C978"/>
    <w:lvl w:ilvl="0">
      <w:start w:val="1"/>
      <w:numFmt w:val="bullet"/>
      <w:pStyle w:val="Tiret1"/>
      <w:lvlText w:val="–"/>
      <w:lvlJc w:val="left"/>
      <w:pPr>
        <w:tabs>
          <w:tab w:val="num" w:pos="1417"/>
        </w:tabs>
        <w:ind w:left="1417" w:hanging="567"/>
      </w:pPr>
    </w:lvl>
  </w:abstractNum>
  <w:abstractNum w:abstractNumId="15" w15:restartNumberingAfterBreak="0">
    <w:nsid w:val="465D172F"/>
    <w:multiLevelType w:val="multilevel"/>
    <w:tmpl w:val="3104EB38"/>
    <w:lvl w:ilvl="0">
      <w:start w:val="1"/>
      <w:numFmt w:val="decimal"/>
      <w:pStyle w:val="ListNumber1"/>
      <w:lvlText w:val="(%1)"/>
      <w:lvlJc w:val="left"/>
      <w:pPr>
        <w:tabs>
          <w:tab w:val="num" w:pos="1191"/>
        </w:tabs>
        <w:ind w:left="1191" w:hanging="709"/>
      </w:pPr>
      <w:rPr>
        <w:b w:val="0"/>
      </w:r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7764408"/>
    <w:multiLevelType w:val="multilevel"/>
    <w:tmpl w:val="0C28BA76"/>
    <w:lvl w:ilvl="0">
      <w:start w:val="1"/>
      <w:numFmt w:val="decimal"/>
      <w:pStyle w:val="Para"/>
      <w:lvlText w:val="%1."/>
      <w:lvlJc w:val="left"/>
      <w:pPr>
        <w:ind w:left="644" w:hanging="360"/>
      </w:pPr>
      <w:rPr>
        <w:rFonts w:ascii="Times New Roman" w:hAnsi="Times New Roman" w:cs="Times New Roman" w:hint="default"/>
        <w:b w:val="0"/>
        <w:i w:val="0"/>
        <w:color w:val="auto"/>
        <w:sz w:val="24"/>
      </w:rPr>
    </w:lvl>
    <w:lvl w:ilvl="1">
      <w:start w:val="1"/>
      <w:numFmt w:val="decimal"/>
      <w:isLgl/>
      <w:lvlText w:val="%1.%2."/>
      <w:lvlJc w:val="left"/>
      <w:pPr>
        <w:ind w:left="2629" w:hanging="360"/>
      </w:pPr>
    </w:lvl>
    <w:lvl w:ilvl="2">
      <w:start w:val="1"/>
      <w:numFmt w:val="decimal"/>
      <w:isLgl/>
      <w:lvlText w:val="%1.%2.%3."/>
      <w:lvlJc w:val="left"/>
      <w:pPr>
        <w:ind w:left="2989" w:hanging="720"/>
      </w:pPr>
    </w:lvl>
    <w:lvl w:ilvl="3">
      <w:start w:val="1"/>
      <w:numFmt w:val="decimal"/>
      <w:isLgl/>
      <w:lvlText w:val="%1.%2.%3.%4."/>
      <w:lvlJc w:val="left"/>
      <w:pPr>
        <w:ind w:left="2989" w:hanging="720"/>
      </w:pPr>
    </w:lvl>
    <w:lvl w:ilvl="4">
      <w:start w:val="1"/>
      <w:numFmt w:val="decimal"/>
      <w:isLgl/>
      <w:lvlText w:val="%1.%2.%3.%4.%5."/>
      <w:lvlJc w:val="left"/>
      <w:pPr>
        <w:ind w:left="3349" w:hanging="1080"/>
      </w:pPr>
    </w:lvl>
    <w:lvl w:ilvl="5">
      <w:start w:val="1"/>
      <w:numFmt w:val="decimal"/>
      <w:isLgl/>
      <w:lvlText w:val="%1.%2.%3.%4.%5.%6."/>
      <w:lvlJc w:val="left"/>
      <w:pPr>
        <w:ind w:left="3349" w:hanging="1080"/>
      </w:pPr>
    </w:lvl>
    <w:lvl w:ilvl="6">
      <w:start w:val="1"/>
      <w:numFmt w:val="decimal"/>
      <w:isLgl/>
      <w:lvlText w:val="%1.%2.%3.%4.%5.%6.%7."/>
      <w:lvlJc w:val="left"/>
      <w:pPr>
        <w:ind w:left="3709" w:hanging="1440"/>
      </w:pPr>
    </w:lvl>
    <w:lvl w:ilvl="7">
      <w:start w:val="1"/>
      <w:numFmt w:val="decimal"/>
      <w:isLgl/>
      <w:lvlText w:val="%1.%2.%3.%4.%5.%6.%7.%8."/>
      <w:lvlJc w:val="left"/>
      <w:pPr>
        <w:ind w:left="3709" w:hanging="1440"/>
      </w:pPr>
    </w:lvl>
    <w:lvl w:ilvl="8">
      <w:start w:val="1"/>
      <w:numFmt w:val="decimal"/>
      <w:isLgl/>
      <w:lvlText w:val="%1.%2.%3.%4.%5.%6.%7.%8.%9."/>
      <w:lvlJc w:val="left"/>
      <w:pPr>
        <w:ind w:left="4069" w:hanging="1800"/>
      </w:pPr>
    </w:lvl>
  </w:abstractNum>
  <w:abstractNum w:abstractNumId="17" w15:restartNumberingAfterBreak="0">
    <w:nsid w:val="554D45C1"/>
    <w:multiLevelType w:val="singleLevel"/>
    <w:tmpl w:val="6E52D2FA"/>
    <w:name w:val="Dash 3"/>
    <w:lvl w:ilvl="0">
      <w:start w:val="1"/>
      <w:numFmt w:val="bullet"/>
      <w:pStyle w:val="Dash3"/>
      <w:lvlText w:val="–"/>
      <w:lvlJc w:val="left"/>
      <w:pPr>
        <w:tabs>
          <w:tab w:val="num" w:pos="2268"/>
        </w:tabs>
        <w:ind w:left="2268" w:hanging="567"/>
      </w:pPr>
    </w:lvl>
  </w:abstractNum>
  <w:abstractNum w:abstractNumId="18" w15:restartNumberingAfterBreak="0">
    <w:nsid w:val="57227889"/>
    <w:multiLevelType w:val="singleLevel"/>
    <w:tmpl w:val="B83C732C"/>
    <w:name w:val="Dash Equal 2"/>
    <w:lvl w:ilvl="0">
      <w:start w:val="1"/>
      <w:numFmt w:val="bullet"/>
      <w:pStyle w:val="DashEqual2"/>
      <w:lvlText w:val="="/>
      <w:lvlJc w:val="left"/>
      <w:pPr>
        <w:tabs>
          <w:tab w:val="num" w:pos="1701"/>
        </w:tabs>
        <w:ind w:left="1701" w:hanging="567"/>
      </w:pPr>
      <w:rPr>
        <w:bdr w:val="none" w:sz="0" w:space="0" w:color="auto"/>
      </w:rPr>
    </w:lvl>
  </w:abstractNum>
  <w:abstractNum w:abstractNumId="19" w15:restartNumberingAfterBreak="0">
    <w:nsid w:val="6157143B"/>
    <w:multiLevelType w:val="hybridMultilevel"/>
    <w:tmpl w:val="1624B898"/>
    <w:name w:val="Tiret 1"/>
    <w:lvl w:ilvl="0" w:tplc="2B3ABA88">
      <w:start w:val="1"/>
      <w:numFmt w:val="bullet"/>
      <w:lvlText w:val="-"/>
      <w:lvlJc w:val="left"/>
      <w:pPr>
        <w:ind w:left="720" w:hanging="360"/>
      </w:pPr>
      <w:rPr>
        <w:rFonts w:ascii="Times New Roman" w:eastAsia="Times New Roman" w:hAnsi="Times New Roman" w:cs="Times New Roman" w:hint="default"/>
      </w:rPr>
    </w:lvl>
    <w:lvl w:ilvl="1" w:tplc="6AEC50F6">
      <w:start w:val="1"/>
      <w:numFmt w:val="decimal"/>
      <w:lvlText w:val="%2."/>
      <w:lvlJc w:val="left"/>
      <w:pPr>
        <w:tabs>
          <w:tab w:val="num" w:pos="1440"/>
        </w:tabs>
        <w:ind w:left="1440" w:hanging="360"/>
      </w:pPr>
    </w:lvl>
    <w:lvl w:ilvl="2" w:tplc="42145CC2">
      <w:start w:val="1"/>
      <w:numFmt w:val="decimal"/>
      <w:lvlText w:val="%3."/>
      <w:lvlJc w:val="left"/>
      <w:pPr>
        <w:tabs>
          <w:tab w:val="num" w:pos="2160"/>
        </w:tabs>
        <w:ind w:left="2160" w:hanging="360"/>
      </w:pPr>
    </w:lvl>
    <w:lvl w:ilvl="3" w:tplc="EF6C8588">
      <w:start w:val="1"/>
      <w:numFmt w:val="decimal"/>
      <w:lvlText w:val="%4."/>
      <w:lvlJc w:val="left"/>
      <w:pPr>
        <w:tabs>
          <w:tab w:val="num" w:pos="2880"/>
        </w:tabs>
        <w:ind w:left="2880" w:hanging="360"/>
      </w:pPr>
    </w:lvl>
    <w:lvl w:ilvl="4" w:tplc="3968B926">
      <w:start w:val="1"/>
      <w:numFmt w:val="decimal"/>
      <w:lvlText w:val="%5."/>
      <w:lvlJc w:val="left"/>
      <w:pPr>
        <w:tabs>
          <w:tab w:val="num" w:pos="3600"/>
        </w:tabs>
        <w:ind w:left="3600" w:hanging="360"/>
      </w:pPr>
    </w:lvl>
    <w:lvl w:ilvl="5" w:tplc="9CAE2E7C">
      <w:start w:val="1"/>
      <w:numFmt w:val="decimal"/>
      <w:lvlText w:val="%6."/>
      <w:lvlJc w:val="left"/>
      <w:pPr>
        <w:tabs>
          <w:tab w:val="num" w:pos="4320"/>
        </w:tabs>
        <w:ind w:left="4320" w:hanging="360"/>
      </w:pPr>
    </w:lvl>
    <w:lvl w:ilvl="6" w:tplc="A19ECDB6">
      <w:start w:val="1"/>
      <w:numFmt w:val="decimal"/>
      <w:lvlText w:val="%7."/>
      <w:lvlJc w:val="left"/>
      <w:pPr>
        <w:tabs>
          <w:tab w:val="num" w:pos="5040"/>
        </w:tabs>
        <w:ind w:left="5040" w:hanging="360"/>
      </w:pPr>
    </w:lvl>
    <w:lvl w:ilvl="7" w:tplc="621E7CFE">
      <w:start w:val="1"/>
      <w:numFmt w:val="decimal"/>
      <w:lvlText w:val="%8."/>
      <w:lvlJc w:val="left"/>
      <w:pPr>
        <w:tabs>
          <w:tab w:val="num" w:pos="5760"/>
        </w:tabs>
        <w:ind w:left="5760" w:hanging="360"/>
      </w:pPr>
    </w:lvl>
    <w:lvl w:ilvl="8" w:tplc="ACDAD1C0">
      <w:start w:val="1"/>
      <w:numFmt w:val="decimal"/>
      <w:lvlText w:val="%9."/>
      <w:lvlJc w:val="left"/>
      <w:pPr>
        <w:tabs>
          <w:tab w:val="num" w:pos="6480"/>
        </w:tabs>
        <w:ind w:left="6480" w:hanging="360"/>
      </w:pPr>
    </w:lvl>
  </w:abstractNum>
  <w:abstractNum w:abstractNumId="20" w15:restartNumberingAfterBreak="0">
    <w:nsid w:val="62A8042C"/>
    <w:multiLevelType w:val="singleLevel"/>
    <w:tmpl w:val="CCF20C06"/>
    <w:lvl w:ilvl="0">
      <w:start w:val="1"/>
      <w:numFmt w:val="bullet"/>
      <w:pStyle w:val="ListDash1"/>
      <w:lvlText w:val="–"/>
      <w:lvlJc w:val="left"/>
      <w:pPr>
        <w:tabs>
          <w:tab w:val="num" w:pos="1134"/>
        </w:tabs>
        <w:ind w:left="1134" w:hanging="283"/>
      </w:pPr>
      <w:rPr>
        <w:rFonts w:ascii="Times New Roman" w:hAnsi="Times New Roman" w:cs="Times New Roman"/>
      </w:rPr>
    </w:lvl>
  </w:abstractNum>
  <w:abstractNum w:abstractNumId="21" w15:restartNumberingAfterBreak="0">
    <w:nsid w:val="6774118E"/>
    <w:multiLevelType w:val="singleLevel"/>
    <w:tmpl w:val="5944F242"/>
    <w:name w:val="Dash Equal 4"/>
    <w:lvl w:ilvl="0">
      <w:start w:val="1"/>
      <w:numFmt w:val="bullet"/>
      <w:pStyle w:val="DashEqual4"/>
      <w:lvlText w:val="="/>
      <w:lvlJc w:val="left"/>
      <w:pPr>
        <w:tabs>
          <w:tab w:val="num" w:pos="2835"/>
        </w:tabs>
        <w:ind w:left="2835" w:hanging="567"/>
      </w:pPr>
      <w:rPr>
        <w:bdr w:val="none" w:sz="0" w:space="0" w:color="auto"/>
      </w:rPr>
    </w:lvl>
  </w:abstractNum>
  <w:abstractNum w:abstractNumId="22" w15:restartNumberingAfterBreak="0">
    <w:nsid w:val="6E4E71E4"/>
    <w:multiLevelType w:val="singleLevel"/>
    <w:tmpl w:val="21145626"/>
    <w:lvl w:ilvl="0">
      <w:start w:val="1"/>
      <w:numFmt w:val="decimal"/>
      <w:pStyle w:val="Par-number1"/>
      <w:lvlText w:val="%1."/>
      <w:lvlJc w:val="left"/>
      <w:pPr>
        <w:tabs>
          <w:tab w:val="num" w:pos="567"/>
        </w:tabs>
        <w:ind w:left="567" w:hanging="567"/>
      </w:pPr>
    </w:lvl>
  </w:abstractNum>
  <w:abstractNum w:abstractNumId="23" w15:restartNumberingAfterBreak="0">
    <w:nsid w:val="706F14AB"/>
    <w:multiLevelType w:val="multilevel"/>
    <w:tmpl w:val="841475B8"/>
    <w:name w:val="Heading__2"/>
    <w:lvl w:ilvl="0">
      <w:start w:val="1"/>
      <w:numFmt w:val="decimal"/>
      <w:pStyle w:val="ListNumber"/>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 w15:restartNumberingAfterBreak="0">
    <w:nsid w:val="73D73F7A"/>
    <w:multiLevelType w:val="singleLevel"/>
    <w:tmpl w:val="26365734"/>
    <w:name w:val="List Number__1"/>
    <w:lvl w:ilvl="0">
      <w:start w:val="1"/>
      <w:numFmt w:val="bullet"/>
      <w:pStyle w:val="ListBullet2"/>
      <w:lvlText w:val=""/>
      <w:lvlJc w:val="left"/>
      <w:pPr>
        <w:tabs>
          <w:tab w:val="num" w:pos="1134"/>
        </w:tabs>
        <w:ind w:left="1134" w:hanging="283"/>
      </w:pPr>
      <w:rPr>
        <w:rFonts w:ascii="Symbol" w:hAnsi="Symbol" w:hint="default"/>
      </w:rPr>
    </w:lvl>
  </w:abstractNum>
  <w:abstractNum w:abstractNumId="25"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26" w15:restartNumberingAfterBreak="0">
    <w:nsid w:val="775955AA"/>
    <w:multiLevelType w:val="singleLevel"/>
    <w:tmpl w:val="100A8AB2"/>
    <w:name w:val="Dash 2"/>
    <w:lvl w:ilvl="0">
      <w:start w:val="1"/>
      <w:numFmt w:val="bullet"/>
      <w:pStyle w:val="Dash2"/>
      <w:lvlText w:val="–"/>
      <w:lvlJc w:val="left"/>
      <w:pPr>
        <w:tabs>
          <w:tab w:val="num" w:pos="1701"/>
        </w:tabs>
        <w:ind w:left="1701" w:hanging="567"/>
      </w:pPr>
    </w:lvl>
  </w:abstractNum>
  <w:abstractNum w:abstractNumId="27" w15:restartNumberingAfterBreak="0">
    <w:nsid w:val="7ACF3A8A"/>
    <w:multiLevelType w:val="singleLevel"/>
    <w:tmpl w:val="0E484FE6"/>
    <w:name w:val="Dash Equal 1"/>
    <w:lvl w:ilvl="0">
      <w:start w:val="1"/>
      <w:numFmt w:val="bullet"/>
      <w:lvlText w:val="="/>
      <w:lvlJc w:val="left"/>
      <w:pPr>
        <w:tabs>
          <w:tab w:val="num" w:pos="1134"/>
        </w:tabs>
        <w:ind w:left="1134" w:hanging="567"/>
      </w:pPr>
      <w:rPr>
        <w:bdr w:val="none" w:sz="0" w:space="0" w:color="auto"/>
      </w:rPr>
    </w:lvl>
  </w:abstractNum>
  <w:abstractNum w:abstractNumId="28" w15:restartNumberingAfterBreak="0">
    <w:nsid w:val="7BE95D7F"/>
    <w:multiLevelType w:val="multilevel"/>
    <w:tmpl w:val="F126F780"/>
    <w:lvl w:ilvl="0">
      <w:start w:val="1"/>
      <w:numFmt w:val="decimal"/>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abstractNum w:abstractNumId="29" w15:restartNumberingAfterBreak="0">
    <w:nsid w:val="7F7575D0"/>
    <w:multiLevelType w:val="singleLevel"/>
    <w:tmpl w:val="123E1F50"/>
    <w:lvl w:ilvl="0">
      <w:start w:val="1"/>
      <w:numFmt w:val="bullet"/>
      <w:pStyle w:val="ListDash"/>
      <w:lvlText w:val="–"/>
      <w:lvlJc w:val="left"/>
      <w:pPr>
        <w:tabs>
          <w:tab w:val="num" w:pos="283"/>
        </w:tabs>
        <w:ind w:left="283" w:hanging="283"/>
      </w:pPr>
      <w:rPr>
        <w:rFonts w:ascii="Times New Roman" w:hAnsi="Times New Roman"/>
      </w:rPr>
    </w:lvl>
  </w:abstractNum>
  <w:num w:numId="1" w16cid:durableId="1161119798">
    <w:abstractNumId w:val="14"/>
  </w:num>
  <w:num w:numId="2" w16cid:durableId="1305351202">
    <w:abstractNumId w:val="22"/>
  </w:num>
  <w:num w:numId="3" w16cid:durableId="86926439">
    <w:abstractNumId w:val="8"/>
  </w:num>
  <w:num w:numId="4" w16cid:durableId="1695418088">
    <w:abstractNumId w:val="24"/>
  </w:num>
  <w:num w:numId="5" w16cid:durableId="1939554709">
    <w:abstractNumId w:val="29"/>
  </w:num>
  <w:num w:numId="6" w16cid:durableId="1714304549">
    <w:abstractNumId w:val="20"/>
  </w:num>
  <w:num w:numId="7" w16cid:durableId="1514033301">
    <w:abstractNumId w:val="0"/>
  </w:num>
  <w:num w:numId="8" w16cid:durableId="1466503805">
    <w:abstractNumId w:val="23"/>
  </w:num>
  <w:num w:numId="9" w16cid:durableId="620184916">
    <w:abstractNumId w:val="15"/>
  </w:num>
  <w:num w:numId="10" w16cid:durableId="1876917312">
    <w:abstractNumId w:val="1"/>
  </w:num>
  <w:num w:numId="11" w16cid:durableId="894395946">
    <w:abstractNumId w:val="5"/>
  </w:num>
  <w:num w:numId="12" w16cid:durableId="684988784">
    <w:abstractNumId w:val="13"/>
  </w:num>
  <w:num w:numId="13" w16cid:durableId="1441872430">
    <w:abstractNumId w:val="26"/>
  </w:num>
  <w:num w:numId="14" w16cid:durableId="523245856">
    <w:abstractNumId w:val="28"/>
  </w:num>
  <w:num w:numId="15" w16cid:durableId="1724015219">
    <w:abstractNumId w:val="4"/>
  </w:num>
  <w:num w:numId="16" w16cid:durableId="300115660">
    <w:abstractNumId w:val="7"/>
  </w:num>
  <w:num w:numId="17" w16cid:durableId="692731181">
    <w:abstractNumId w:val="21"/>
  </w:num>
  <w:num w:numId="18" w16cid:durableId="1229265894">
    <w:abstractNumId w:val="17"/>
  </w:num>
  <w:num w:numId="19" w16cid:durableId="1254319858">
    <w:abstractNumId w:val="18"/>
  </w:num>
  <w:num w:numId="20" w16cid:durableId="826285992">
    <w:abstractNumId w:val="3"/>
  </w:num>
  <w:num w:numId="21" w16cid:durableId="10272199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55335565">
    <w:abstractNumId w:val="25"/>
  </w:num>
  <w:num w:numId="23" w16cid:durableId="106584353">
    <w:abstractNumId w:val="9"/>
  </w:num>
  <w:num w:numId="24" w16cid:durableId="18263624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2793159">
    <w:abstractNumId w:val="10"/>
  </w:num>
  <w:num w:numId="26" w16cid:durableId="386222520">
    <w:abstractNumId w:val="12"/>
  </w:num>
  <w:num w:numId="27" w16cid:durableId="1235701190">
    <w:abstractNumId w:val="6"/>
  </w:num>
  <w:num w:numId="28" w16cid:durableId="430248281">
    <w:abstractNumId w:val="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5A9"/>
    <w:rsid w:val="000004FE"/>
    <w:rsid w:val="00000660"/>
    <w:rsid w:val="0000076C"/>
    <w:rsid w:val="00000A01"/>
    <w:rsid w:val="00000A0A"/>
    <w:rsid w:val="00000A89"/>
    <w:rsid w:val="00000C34"/>
    <w:rsid w:val="00001043"/>
    <w:rsid w:val="0000135D"/>
    <w:rsid w:val="000014F4"/>
    <w:rsid w:val="00001B3A"/>
    <w:rsid w:val="00001F88"/>
    <w:rsid w:val="000021DF"/>
    <w:rsid w:val="00002354"/>
    <w:rsid w:val="000029D7"/>
    <w:rsid w:val="00002BC7"/>
    <w:rsid w:val="00002EF5"/>
    <w:rsid w:val="00002FD2"/>
    <w:rsid w:val="000030CA"/>
    <w:rsid w:val="000035CB"/>
    <w:rsid w:val="00003A34"/>
    <w:rsid w:val="00003AEB"/>
    <w:rsid w:val="00003DD2"/>
    <w:rsid w:val="0000410E"/>
    <w:rsid w:val="00004631"/>
    <w:rsid w:val="00004673"/>
    <w:rsid w:val="00004C03"/>
    <w:rsid w:val="00004EEC"/>
    <w:rsid w:val="000050C9"/>
    <w:rsid w:val="000051C9"/>
    <w:rsid w:val="000052CB"/>
    <w:rsid w:val="000053E7"/>
    <w:rsid w:val="000055C4"/>
    <w:rsid w:val="00005746"/>
    <w:rsid w:val="00005C15"/>
    <w:rsid w:val="00005E8C"/>
    <w:rsid w:val="00006044"/>
    <w:rsid w:val="00006420"/>
    <w:rsid w:val="00006802"/>
    <w:rsid w:val="00006BE5"/>
    <w:rsid w:val="000071F7"/>
    <w:rsid w:val="0000728B"/>
    <w:rsid w:val="00007323"/>
    <w:rsid w:val="00007350"/>
    <w:rsid w:val="00007507"/>
    <w:rsid w:val="00007FC8"/>
    <w:rsid w:val="0001006E"/>
    <w:rsid w:val="0001111C"/>
    <w:rsid w:val="000111DE"/>
    <w:rsid w:val="000112CA"/>
    <w:rsid w:val="000117A6"/>
    <w:rsid w:val="00011E1D"/>
    <w:rsid w:val="00011F76"/>
    <w:rsid w:val="00012099"/>
    <w:rsid w:val="00012552"/>
    <w:rsid w:val="000127EC"/>
    <w:rsid w:val="00012AB3"/>
    <w:rsid w:val="00012ADD"/>
    <w:rsid w:val="00012D27"/>
    <w:rsid w:val="00012E66"/>
    <w:rsid w:val="00012FD2"/>
    <w:rsid w:val="000131CE"/>
    <w:rsid w:val="00013290"/>
    <w:rsid w:val="0001331C"/>
    <w:rsid w:val="00013FFC"/>
    <w:rsid w:val="000144CB"/>
    <w:rsid w:val="000145BB"/>
    <w:rsid w:val="000149A8"/>
    <w:rsid w:val="00014E6E"/>
    <w:rsid w:val="00015596"/>
    <w:rsid w:val="000156E1"/>
    <w:rsid w:val="00015A56"/>
    <w:rsid w:val="000163E1"/>
    <w:rsid w:val="00016753"/>
    <w:rsid w:val="000168A1"/>
    <w:rsid w:val="000168FE"/>
    <w:rsid w:val="00016CD3"/>
    <w:rsid w:val="0001733A"/>
    <w:rsid w:val="00017877"/>
    <w:rsid w:val="00017B93"/>
    <w:rsid w:val="00020B0E"/>
    <w:rsid w:val="00021335"/>
    <w:rsid w:val="00021394"/>
    <w:rsid w:val="00021AAF"/>
    <w:rsid w:val="00022032"/>
    <w:rsid w:val="000223C9"/>
    <w:rsid w:val="000225FE"/>
    <w:rsid w:val="00022929"/>
    <w:rsid w:val="00022AFE"/>
    <w:rsid w:val="00022E7D"/>
    <w:rsid w:val="000233EE"/>
    <w:rsid w:val="0002348A"/>
    <w:rsid w:val="000234FD"/>
    <w:rsid w:val="000236BA"/>
    <w:rsid w:val="00023726"/>
    <w:rsid w:val="000239BE"/>
    <w:rsid w:val="00023E4D"/>
    <w:rsid w:val="00023EB6"/>
    <w:rsid w:val="0002401C"/>
    <w:rsid w:val="000243FF"/>
    <w:rsid w:val="00024605"/>
    <w:rsid w:val="00024AA0"/>
    <w:rsid w:val="00024DAD"/>
    <w:rsid w:val="00025666"/>
    <w:rsid w:val="00025A1E"/>
    <w:rsid w:val="00025AEC"/>
    <w:rsid w:val="00025DC2"/>
    <w:rsid w:val="000263E3"/>
    <w:rsid w:val="0002699E"/>
    <w:rsid w:val="00026BCE"/>
    <w:rsid w:val="00026C39"/>
    <w:rsid w:val="00026E52"/>
    <w:rsid w:val="000271ED"/>
    <w:rsid w:val="00027244"/>
    <w:rsid w:val="00027525"/>
    <w:rsid w:val="00027CAF"/>
    <w:rsid w:val="00027FDF"/>
    <w:rsid w:val="0003000C"/>
    <w:rsid w:val="00030297"/>
    <w:rsid w:val="0003078D"/>
    <w:rsid w:val="00030E81"/>
    <w:rsid w:val="000311D6"/>
    <w:rsid w:val="000313B2"/>
    <w:rsid w:val="000314CA"/>
    <w:rsid w:val="00031530"/>
    <w:rsid w:val="000317F6"/>
    <w:rsid w:val="00031BC0"/>
    <w:rsid w:val="00032530"/>
    <w:rsid w:val="0003285B"/>
    <w:rsid w:val="00032C15"/>
    <w:rsid w:val="00032ECA"/>
    <w:rsid w:val="00033285"/>
    <w:rsid w:val="000334D9"/>
    <w:rsid w:val="0003398B"/>
    <w:rsid w:val="000339FD"/>
    <w:rsid w:val="00033E23"/>
    <w:rsid w:val="00033E99"/>
    <w:rsid w:val="000341C1"/>
    <w:rsid w:val="000344F1"/>
    <w:rsid w:val="00034594"/>
    <w:rsid w:val="000345F5"/>
    <w:rsid w:val="00034652"/>
    <w:rsid w:val="00034A5D"/>
    <w:rsid w:val="00034E2E"/>
    <w:rsid w:val="000359CB"/>
    <w:rsid w:val="00035C70"/>
    <w:rsid w:val="00035D5C"/>
    <w:rsid w:val="000364C0"/>
    <w:rsid w:val="00036616"/>
    <w:rsid w:val="00036D44"/>
    <w:rsid w:val="00036D94"/>
    <w:rsid w:val="00036EEC"/>
    <w:rsid w:val="000371A5"/>
    <w:rsid w:val="000371FF"/>
    <w:rsid w:val="00037D00"/>
    <w:rsid w:val="00040527"/>
    <w:rsid w:val="0004052F"/>
    <w:rsid w:val="00040ABC"/>
    <w:rsid w:val="0004127B"/>
    <w:rsid w:val="00041B33"/>
    <w:rsid w:val="00041F5D"/>
    <w:rsid w:val="00042002"/>
    <w:rsid w:val="00042465"/>
    <w:rsid w:val="00042933"/>
    <w:rsid w:val="0004313D"/>
    <w:rsid w:val="00043224"/>
    <w:rsid w:val="000432CA"/>
    <w:rsid w:val="000433F0"/>
    <w:rsid w:val="00043699"/>
    <w:rsid w:val="000439AD"/>
    <w:rsid w:val="00043DFD"/>
    <w:rsid w:val="00043F24"/>
    <w:rsid w:val="00043F6A"/>
    <w:rsid w:val="00044039"/>
    <w:rsid w:val="0004415B"/>
    <w:rsid w:val="00044269"/>
    <w:rsid w:val="00044E33"/>
    <w:rsid w:val="000455AD"/>
    <w:rsid w:val="000459E4"/>
    <w:rsid w:val="00045DD8"/>
    <w:rsid w:val="000468E1"/>
    <w:rsid w:val="000476ED"/>
    <w:rsid w:val="00047D78"/>
    <w:rsid w:val="0005018E"/>
    <w:rsid w:val="00050AE4"/>
    <w:rsid w:val="00050DE0"/>
    <w:rsid w:val="00051110"/>
    <w:rsid w:val="00051388"/>
    <w:rsid w:val="000513F9"/>
    <w:rsid w:val="00051422"/>
    <w:rsid w:val="00051736"/>
    <w:rsid w:val="00051962"/>
    <w:rsid w:val="0005197B"/>
    <w:rsid w:val="00051E2F"/>
    <w:rsid w:val="00051E9F"/>
    <w:rsid w:val="000521EC"/>
    <w:rsid w:val="0005225F"/>
    <w:rsid w:val="000523B6"/>
    <w:rsid w:val="000528B2"/>
    <w:rsid w:val="00052C8A"/>
    <w:rsid w:val="00052E39"/>
    <w:rsid w:val="0005302A"/>
    <w:rsid w:val="00053444"/>
    <w:rsid w:val="00053451"/>
    <w:rsid w:val="00053563"/>
    <w:rsid w:val="0005373B"/>
    <w:rsid w:val="00053B0E"/>
    <w:rsid w:val="00053E2E"/>
    <w:rsid w:val="000542CB"/>
    <w:rsid w:val="000545B8"/>
    <w:rsid w:val="000548A6"/>
    <w:rsid w:val="00054968"/>
    <w:rsid w:val="00054A6C"/>
    <w:rsid w:val="00054C7E"/>
    <w:rsid w:val="00054C80"/>
    <w:rsid w:val="00054E37"/>
    <w:rsid w:val="00054F18"/>
    <w:rsid w:val="00055559"/>
    <w:rsid w:val="00055BA9"/>
    <w:rsid w:val="00055C30"/>
    <w:rsid w:val="00055D0D"/>
    <w:rsid w:val="00055DB2"/>
    <w:rsid w:val="00056001"/>
    <w:rsid w:val="00056388"/>
    <w:rsid w:val="00056A5E"/>
    <w:rsid w:val="00056BB0"/>
    <w:rsid w:val="00056C56"/>
    <w:rsid w:val="00057424"/>
    <w:rsid w:val="000575FB"/>
    <w:rsid w:val="000579F1"/>
    <w:rsid w:val="00057D8D"/>
    <w:rsid w:val="0006039C"/>
    <w:rsid w:val="00060EC4"/>
    <w:rsid w:val="000610D6"/>
    <w:rsid w:val="00061162"/>
    <w:rsid w:val="000617A3"/>
    <w:rsid w:val="000617C5"/>
    <w:rsid w:val="00061EE2"/>
    <w:rsid w:val="000622FC"/>
    <w:rsid w:val="0006252B"/>
    <w:rsid w:val="000627E8"/>
    <w:rsid w:val="00062F10"/>
    <w:rsid w:val="00062FA2"/>
    <w:rsid w:val="0006319C"/>
    <w:rsid w:val="0006328E"/>
    <w:rsid w:val="000634B1"/>
    <w:rsid w:val="00063725"/>
    <w:rsid w:val="000638F1"/>
    <w:rsid w:val="000639FC"/>
    <w:rsid w:val="00063F00"/>
    <w:rsid w:val="00064087"/>
    <w:rsid w:val="000642D2"/>
    <w:rsid w:val="000643A5"/>
    <w:rsid w:val="0006460A"/>
    <w:rsid w:val="0006470D"/>
    <w:rsid w:val="000648A9"/>
    <w:rsid w:val="000649B9"/>
    <w:rsid w:val="0006528E"/>
    <w:rsid w:val="00065B4C"/>
    <w:rsid w:val="000664B1"/>
    <w:rsid w:val="000664FF"/>
    <w:rsid w:val="00067114"/>
    <w:rsid w:val="00067AAC"/>
    <w:rsid w:val="00070102"/>
    <w:rsid w:val="00070120"/>
    <w:rsid w:val="000709DB"/>
    <w:rsid w:val="00070A19"/>
    <w:rsid w:val="000712C5"/>
    <w:rsid w:val="000713EE"/>
    <w:rsid w:val="00071939"/>
    <w:rsid w:val="0007197D"/>
    <w:rsid w:val="00071D32"/>
    <w:rsid w:val="000722E3"/>
    <w:rsid w:val="00072388"/>
    <w:rsid w:val="000723C2"/>
    <w:rsid w:val="00072C99"/>
    <w:rsid w:val="00072F6C"/>
    <w:rsid w:val="0007301B"/>
    <w:rsid w:val="00073206"/>
    <w:rsid w:val="00073714"/>
    <w:rsid w:val="00073A8C"/>
    <w:rsid w:val="00073FF1"/>
    <w:rsid w:val="00074047"/>
    <w:rsid w:val="00074838"/>
    <w:rsid w:val="00074854"/>
    <w:rsid w:val="000750D3"/>
    <w:rsid w:val="000756ED"/>
    <w:rsid w:val="000758BD"/>
    <w:rsid w:val="00075D42"/>
    <w:rsid w:val="00075D7D"/>
    <w:rsid w:val="00075FE3"/>
    <w:rsid w:val="0007630D"/>
    <w:rsid w:val="0007647C"/>
    <w:rsid w:val="0007648B"/>
    <w:rsid w:val="0007670F"/>
    <w:rsid w:val="00076942"/>
    <w:rsid w:val="0007759D"/>
    <w:rsid w:val="00077A15"/>
    <w:rsid w:val="00077BFE"/>
    <w:rsid w:val="00077D21"/>
    <w:rsid w:val="00077DC8"/>
    <w:rsid w:val="0008003F"/>
    <w:rsid w:val="000801A3"/>
    <w:rsid w:val="00080C8A"/>
    <w:rsid w:val="00080D04"/>
    <w:rsid w:val="00080DDF"/>
    <w:rsid w:val="00080E98"/>
    <w:rsid w:val="00081435"/>
    <w:rsid w:val="00081672"/>
    <w:rsid w:val="00081D23"/>
    <w:rsid w:val="000821A8"/>
    <w:rsid w:val="000823C6"/>
    <w:rsid w:val="000825F6"/>
    <w:rsid w:val="0008260C"/>
    <w:rsid w:val="0008280D"/>
    <w:rsid w:val="00082F04"/>
    <w:rsid w:val="00082F40"/>
    <w:rsid w:val="00083014"/>
    <w:rsid w:val="000831EF"/>
    <w:rsid w:val="000839AD"/>
    <w:rsid w:val="00083BBD"/>
    <w:rsid w:val="0008400C"/>
    <w:rsid w:val="000845BE"/>
    <w:rsid w:val="0008471A"/>
    <w:rsid w:val="00084728"/>
    <w:rsid w:val="00084B90"/>
    <w:rsid w:val="000854B8"/>
    <w:rsid w:val="0008578E"/>
    <w:rsid w:val="000859BB"/>
    <w:rsid w:val="00085C1F"/>
    <w:rsid w:val="00085CF3"/>
    <w:rsid w:val="00085DC6"/>
    <w:rsid w:val="00086563"/>
    <w:rsid w:val="00086C8B"/>
    <w:rsid w:val="00086F06"/>
    <w:rsid w:val="00086F90"/>
    <w:rsid w:val="00087186"/>
    <w:rsid w:val="0008737E"/>
    <w:rsid w:val="000874AB"/>
    <w:rsid w:val="00087ACC"/>
    <w:rsid w:val="00090040"/>
    <w:rsid w:val="00090E88"/>
    <w:rsid w:val="00091758"/>
    <w:rsid w:val="00091ED6"/>
    <w:rsid w:val="000921B9"/>
    <w:rsid w:val="000925DF"/>
    <w:rsid w:val="00092F00"/>
    <w:rsid w:val="00093345"/>
    <w:rsid w:val="00093911"/>
    <w:rsid w:val="0009393B"/>
    <w:rsid w:val="00093FEA"/>
    <w:rsid w:val="00094097"/>
    <w:rsid w:val="00094CCE"/>
    <w:rsid w:val="00095CFF"/>
    <w:rsid w:val="00095EAF"/>
    <w:rsid w:val="0009610C"/>
    <w:rsid w:val="00096515"/>
    <w:rsid w:val="00096D18"/>
    <w:rsid w:val="00096EB8"/>
    <w:rsid w:val="00096F77"/>
    <w:rsid w:val="0009782C"/>
    <w:rsid w:val="00097B23"/>
    <w:rsid w:val="000A09B0"/>
    <w:rsid w:val="000A0BCF"/>
    <w:rsid w:val="000A0D95"/>
    <w:rsid w:val="000A1082"/>
    <w:rsid w:val="000A1088"/>
    <w:rsid w:val="000A13B8"/>
    <w:rsid w:val="000A14BE"/>
    <w:rsid w:val="000A1775"/>
    <w:rsid w:val="000A1AC0"/>
    <w:rsid w:val="000A1AC2"/>
    <w:rsid w:val="000A270E"/>
    <w:rsid w:val="000A2C17"/>
    <w:rsid w:val="000A2CBB"/>
    <w:rsid w:val="000A33DC"/>
    <w:rsid w:val="000A3962"/>
    <w:rsid w:val="000A3C87"/>
    <w:rsid w:val="000A3DF8"/>
    <w:rsid w:val="000A3EB6"/>
    <w:rsid w:val="000A4CFB"/>
    <w:rsid w:val="000A4E31"/>
    <w:rsid w:val="000A52D9"/>
    <w:rsid w:val="000A5508"/>
    <w:rsid w:val="000A559C"/>
    <w:rsid w:val="000A55F8"/>
    <w:rsid w:val="000A6164"/>
    <w:rsid w:val="000A61A4"/>
    <w:rsid w:val="000A62B0"/>
    <w:rsid w:val="000A64D1"/>
    <w:rsid w:val="000A65CD"/>
    <w:rsid w:val="000A6A0B"/>
    <w:rsid w:val="000A6DF2"/>
    <w:rsid w:val="000A6FC3"/>
    <w:rsid w:val="000A7767"/>
    <w:rsid w:val="000A7785"/>
    <w:rsid w:val="000A7DE8"/>
    <w:rsid w:val="000B02CA"/>
    <w:rsid w:val="000B05BB"/>
    <w:rsid w:val="000B06CB"/>
    <w:rsid w:val="000B07DE"/>
    <w:rsid w:val="000B0A34"/>
    <w:rsid w:val="000B0ED4"/>
    <w:rsid w:val="000B10E4"/>
    <w:rsid w:val="000B120F"/>
    <w:rsid w:val="000B13DD"/>
    <w:rsid w:val="000B1647"/>
    <w:rsid w:val="000B1761"/>
    <w:rsid w:val="000B183D"/>
    <w:rsid w:val="000B18C9"/>
    <w:rsid w:val="000B1A16"/>
    <w:rsid w:val="000B1DE5"/>
    <w:rsid w:val="000B1E85"/>
    <w:rsid w:val="000B1F30"/>
    <w:rsid w:val="000B24EA"/>
    <w:rsid w:val="000B2BAF"/>
    <w:rsid w:val="000B2C48"/>
    <w:rsid w:val="000B2F31"/>
    <w:rsid w:val="000B30D3"/>
    <w:rsid w:val="000B3194"/>
    <w:rsid w:val="000B33BC"/>
    <w:rsid w:val="000B3CCC"/>
    <w:rsid w:val="000B3FB6"/>
    <w:rsid w:val="000B3FE1"/>
    <w:rsid w:val="000B43FE"/>
    <w:rsid w:val="000B47B0"/>
    <w:rsid w:val="000B48D9"/>
    <w:rsid w:val="000B4DF3"/>
    <w:rsid w:val="000B4ED8"/>
    <w:rsid w:val="000B50F8"/>
    <w:rsid w:val="000B515B"/>
    <w:rsid w:val="000B51BB"/>
    <w:rsid w:val="000B529F"/>
    <w:rsid w:val="000B541B"/>
    <w:rsid w:val="000B55D0"/>
    <w:rsid w:val="000B5638"/>
    <w:rsid w:val="000B5648"/>
    <w:rsid w:val="000B5711"/>
    <w:rsid w:val="000B5A12"/>
    <w:rsid w:val="000B5F15"/>
    <w:rsid w:val="000B5F1E"/>
    <w:rsid w:val="000B62C5"/>
    <w:rsid w:val="000B633A"/>
    <w:rsid w:val="000B6583"/>
    <w:rsid w:val="000B68C2"/>
    <w:rsid w:val="000B7593"/>
    <w:rsid w:val="000B76E6"/>
    <w:rsid w:val="000B7D13"/>
    <w:rsid w:val="000B7E1F"/>
    <w:rsid w:val="000B7F9B"/>
    <w:rsid w:val="000C0429"/>
    <w:rsid w:val="000C0A86"/>
    <w:rsid w:val="000C0B3F"/>
    <w:rsid w:val="000C0C8B"/>
    <w:rsid w:val="000C0FBA"/>
    <w:rsid w:val="000C1545"/>
    <w:rsid w:val="000C180D"/>
    <w:rsid w:val="000C1A39"/>
    <w:rsid w:val="000C1B4C"/>
    <w:rsid w:val="000C1BAE"/>
    <w:rsid w:val="000C1BD1"/>
    <w:rsid w:val="000C1F39"/>
    <w:rsid w:val="000C2159"/>
    <w:rsid w:val="000C2420"/>
    <w:rsid w:val="000C299A"/>
    <w:rsid w:val="000C32B1"/>
    <w:rsid w:val="000C3833"/>
    <w:rsid w:val="000C426A"/>
    <w:rsid w:val="000C43EF"/>
    <w:rsid w:val="000C4ACB"/>
    <w:rsid w:val="000C4BF4"/>
    <w:rsid w:val="000C4C78"/>
    <w:rsid w:val="000C4E28"/>
    <w:rsid w:val="000C5302"/>
    <w:rsid w:val="000C5454"/>
    <w:rsid w:val="000C5519"/>
    <w:rsid w:val="000C55FE"/>
    <w:rsid w:val="000C57E2"/>
    <w:rsid w:val="000C5A0A"/>
    <w:rsid w:val="000C5C40"/>
    <w:rsid w:val="000C618D"/>
    <w:rsid w:val="000C6351"/>
    <w:rsid w:val="000C64B8"/>
    <w:rsid w:val="000C682D"/>
    <w:rsid w:val="000C68B9"/>
    <w:rsid w:val="000C6C1B"/>
    <w:rsid w:val="000C7185"/>
    <w:rsid w:val="000C723F"/>
    <w:rsid w:val="000C7540"/>
    <w:rsid w:val="000C75B1"/>
    <w:rsid w:val="000C75ED"/>
    <w:rsid w:val="000C7784"/>
    <w:rsid w:val="000C78A5"/>
    <w:rsid w:val="000C78B0"/>
    <w:rsid w:val="000C7927"/>
    <w:rsid w:val="000C7A81"/>
    <w:rsid w:val="000C7B42"/>
    <w:rsid w:val="000C7C4E"/>
    <w:rsid w:val="000C7DC1"/>
    <w:rsid w:val="000C7F1F"/>
    <w:rsid w:val="000D004F"/>
    <w:rsid w:val="000D00CA"/>
    <w:rsid w:val="000D025D"/>
    <w:rsid w:val="000D0264"/>
    <w:rsid w:val="000D083B"/>
    <w:rsid w:val="000D089F"/>
    <w:rsid w:val="000D09FC"/>
    <w:rsid w:val="000D0D9A"/>
    <w:rsid w:val="000D0F5F"/>
    <w:rsid w:val="000D10BF"/>
    <w:rsid w:val="000D133D"/>
    <w:rsid w:val="000D1680"/>
    <w:rsid w:val="000D1ADB"/>
    <w:rsid w:val="000D1BD1"/>
    <w:rsid w:val="000D1E32"/>
    <w:rsid w:val="000D2405"/>
    <w:rsid w:val="000D286F"/>
    <w:rsid w:val="000D2AC7"/>
    <w:rsid w:val="000D2C5D"/>
    <w:rsid w:val="000D2CAE"/>
    <w:rsid w:val="000D32FD"/>
    <w:rsid w:val="000D3370"/>
    <w:rsid w:val="000D396A"/>
    <w:rsid w:val="000D3D36"/>
    <w:rsid w:val="000D4996"/>
    <w:rsid w:val="000D4C50"/>
    <w:rsid w:val="000D4CDA"/>
    <w:rsid w:val="000D50FE"/>
    <w:rsid w:val="000D5264"/>
    <w:rsid w:val="000D5CFD"/>
    <w:rsid w:val="000D6262"/>
    <w:rsid w:val="000D6323"/>
    <w:rsid w:val="000D6705"/>
    <w:rsid w:val="000D681E"/>
    <w:rsid w:val="000D6873"/>
    <w:rsid w:val="000D6AF3"/>
    <w:rsid w:val="000D6D58"/>
    <w:rsid w:val="000D6DBA"/>
    <w:rsid w:val="000D71C8"/>
    <w:rsid w:val="000D7297"/>
    <w:rsid w:val="000D7904"/>
    <w:rsid w:val="000D7AD7"/>
    <w:rsid w:val="000D7B78"/>
    <w:rsid w:val="000D7CE3"/>
    <w:rsid w:val="000D7D83"/>
    <w:rsid w:val="000E0079"/>
    <w:rsid w:val="000E08A7"/>
    <w:rsid w:val="000E0BE0"/>
    <w:rsid w:val="000E0BEE"/>
    <w:rsid w:val="000E0D04"/>
    <w:rsid w:val="000E0DD7"/>
    <w:rsid w:val="000E1100"/>
    <w:rsid w:val="000E1388"/>
    <w:rsid w:val="000E1676"/>
    <w:rsid w:val="000E1778"/>
    <w:rsid w:val="000E1942"/>
    <w:rsid w:val="000E1D86"/>
    <w:rsid w:val="000E1F79"/>
    <w:rsid w:val="000E1FA4"/>
    <w:rsid w:val="000E2043"/>
    <w:rsid w:val="000E223C"/>
    <w:rsid w:val="000E2266"/>
    <w:rsid w:val="000E22D7"/>
    <w:rsid w:val="000E26EA"/>
    <w:rsid w:val="000E284C"/>
    <w:rsid w:val="000E2F48"/>
    <w:rsid w:val="000E338B"/>
    <w:rsid w:val="000E343F"/>
    <w:rsid w:val="000E38E6"/>
    <w:rsid w:val="000E3945"/>
    <w:rsid w:val="000E3D32"/>
    <w:rsid w:val="000E3D83"/>
    <w:rsid w:val="000E401C"/>
    <w:rsid w:val="000E4369"/>
    <w:rsid w:val="000E44A3"/>
    <w:rsid w:val="000E46E2"/>
    <w:rsid w:val="000E4785"/>
    <w:rsid w:val="000E485E"/>
    <w:rsid w:val="000E48A2"/>
    <w:rsid w:val="000E5271"/>
    <w:rsid w:val="000E55B6"/>
    <w:rsid w:val="000E57B1"/>
    <w:rsid w:val="000E5891"/>
    <w:rsid w:val="000E605D"/>
    <w:rsid w:val="000E6098"/>
    <w:rsid w:val="000E66B0"/>
    <w:rsid w:val="000E6807"/>
    <w:rsid w:val="000E6DAF"/>
    <w:rsid w:val="000E6EE0"/>
    <w:rsid w:val="000E760B"/>
    <w:rsid w:val="000E7625"/>
    <w:rsid w:val="000E7B9A"/>
    <w:rsid w:val="000E7DED"/>
    <w:rsid w:val="000E7F8A"/>
    <w:rsid w:val="000F0358"/>
    <w:rsid w:val="000F046C"/>
    <w:rsid w:val="000F0617"/>
    <w:rsid w:val="000F06C4"/>
    <w:rsid w:val="000F0DD1"/>
    <w:rsid w:val="000F0EDF"/>
    <w:rsid w:val="000F109A"/>
    <w:rsid w:val="000F11B1"/>
    <w:rsid w:val="000F13DF"/>
    <w:rsid w:val="000F1551"/>
    <w:rsid w:val="000F1630"/>
    <w:rsid w:val="000F1A54"/>
    <w:rsid w:val="000F1B27"/>
    <w:rsid w:val="000F1E7E"/>
    <w:rsid w:val="000F1EC7"/>
    <w:rsid w:val="000F2091"/>
    <w:rsid w:val="000F242B"/>
    <w:rsid w:val="000F2473"/>
    <w:rsid w:val="000F3BF2"/>
    <w:rsid w:val="000F4353"/>
    <w:rsid w:val="000F4F34"/>
    <w:rsid w:val="000F5338"/>
    <w:rsid w:val="000F5659"/>
    <w:rsid w:val="000F5700"/>
    <w:rsid w:val="000F5857"/>
    <w:rsid w:val="000F5D7A"/>
    <w:rsid w:val="000F5F9C"/>
    <w:rsid w:val="000F61EB"/>
    <w:rsid w:val="000F6243"/>
    <w:rsid w:val="000F62EA"/>
    <w:rsid w:val="000F639B"/>
    <w:rsid w:val="000F6464"/>
    <w:rsid w:val="000F69B9"/>
    <w:rsid w:val="000F6A36"/>
    <w:rsid w:val="000F6DD1"/>
    <w:rsid w:val="000F6E8E"/>
    <w:rsid w:val="000F723D"/>
    <w:rsid w:val="000F753F"/>
    <w:rsid w:val="000F7A0C"/>
    <w:rsid w:val="000F7E16"/>
    <w:rsid w:val="001004AA"/>
    <w:rsid w:val="001005C1"/>
    <w:rsid w:val="00100EAB"/>
    <w:rsid w:val="00100ED3"/>
    <w:rsid w:val="00101DA1"/>
    <w:rsid w:val="00102156"/>
    <w:rsid w:val="001022EE"/>
    <w:rsid w:val="00102416"/>
    <w:rsid w:val="00103178"/>
    <w:rsid w:val="00103384"/>
    <w:rsid w:val="0010348B"/>
    <w:rsid w:val="001039A2"/>
    <w:rsid w:val="00103F17"/>
    <w:rsid w:val="001041FB"/>
    <w:rsid w:val="0010452D"/>
    <w:rsid w:val="001045DF"/>
    <w:rsid w:val="00104AEC"/>
    <w:rsid w:val="00104E16"/>
    <w:rsid w:val="00104FD5"/>
    <w:rsid w:val="001052A3"/>
    <w:rsid w:val="00105791"/>
    <w:rsid w:val="00105E35"/>
    <w:rsid w:val="00105FED"/>
    <w:rsid w:val="0010604E"/>
    <w:rsid w:val="0010610F"/>
    <w:rsid w:val="00106215"/>
    <w:rsid w:val="001063FE"/>
    <w:rsid w:val="001065D5"/>
    <w:rsid w:val="00107283"/>
    <w:rsid w:val="00107323"/>
    <w:rsid w:val="00107B4C"/>
    <w:rsid w:val="00107BEE"/>
    <w:rsid w:val="001105A0"/>
    <w:rsid w:val="00110795"/>
    <w:rsid w:val="00110D21"/>
    <w:rsid w:val="00110E8E"/>
    <w:rsid w:val="00111499"/>
    <w:rsid w:val="0011150B"/>
    <w:rsid w:val="00111B5E"/>
    <w:rsid w:val="00111C91"/>
    <w:rsid w:val="00111C9A"/>
    <w:rsid w:val="001121B7"/>
    <w:rsid w:val="00112ABB"/>
    <w:rsid w:val="00112BB0"/>
    <w:rsid w:val="00112CE8"/>
    <w:rsid w:val="00113293"/>
    <w:rsid w:val="001137A4"/>
    <w:rsid w:val="001137FE"/>
    <w:rsid w:val="00113AFC"/>
    <w:rsid w:val="00113C1A"/>
    <w:rsid w:val="00113E5A"/>
    <w:rsid w:val="00113FFF"/>
    <w:rsid w:val="0011412E"/>
    <w:rsid w:val="001143E0"/>
    <w:rsid w:val="001147C6"/>
    <w:rsid w:val="00114E22"/>
    <w:rsid w:val="00114F9B"/>
    <w:rsid w:val="0011500B"/>
    <w:rsid w:val="00115F38"/>
    <w:rsid w:val="0011609B"/>
    <w:rsid w:val="001161E5"/>
    <w:rsid w:val="00116339"/>
    <w:rsid w:val="001164BB"/>
    <w:rsid w:val="0011652B"/>
    <w:rsid w:val="0011673A"/>
    <w:rsid w:val="00116DB5"/>
    <w:rsid w:val="00116F55"/>
    <w:rsid w:val="001174CB"/>
    <w:rsid w:val="00117736"/>
    <w:rsid w:val="00117767"/>
    <w:rsid w:val="00117D3D"/>
    <w:rsid w:val="0012012F"/>
    <w:rsid w:val="00120538"/>
    <w:rsid w:val="001208AD"/>
    <w:rsid w:val="00120A6F"/>
    <w:rsid w:val="00120FF3"/>
    <w:rsid w:val="001210EC"/>
    <w:rsid w:val="001211A8"/>
    <w:rsid w:val="00122135"/>
    <w:rsid w:val="00122626"/>
    <w:rsid w:val="0012264B"/>
    <w:rsid w:val="001227D6"/>
    <w:rsid w:val="001227F2"/>
    <w:rsid w:val="00122CFB"/>
    <w:rsid w:val="00122E1A"/>
    <w:rsid w:val="00122E5C"/>
    <w:rsid w:val="00123857"/>
    <w:rsid w:val="001239F7"/>
    <w:rsid w:val="00123AB7"/>
    <w:rsid w:val="00123B6E"/>
    <w:rsid w:val="00123E0B"/>
    <w:rsid w:val="001240F2"/>
    <w:rsid w:val="0012421F"/>
    <w:rsid w:val="001242A4"/>
    <w:rsid w:val="00124682"/>
    <w:rsid w:val="00124779"/>
    <w:rsid w:val="00124EFB"/>
    <w:rsid w:val="001262AC"/>
    <w:rsid w:val="001263EC"/>
    <w:rsid w:val="001265F2"/>
    <w:rsid w:val="001266E9"/>
    <w:rsid w:val="001266EE"/>
    <w:rsid w:val="00126AC7"/>
    <w:rsid w:val="00126B72"/>
    <w:rsid w:val="00126D9C"/>
    <w:rsid w:val="00127007"/>
    <w:rsid w:val="00127254"/>
    <w:rsid w:val="001277F0"/>
    <w:rsid w:val="001278B3"/>
    <w:rsid w:val="0012798F"/>
    <w:rsid w:val="00127B6B"/>
    <w:rsid w:val="00127BB7"/>
    <w:rsid w:val="00127D9F"/>
    <w:rsid w:val="00127FEF"/>
    <w:rsid w:val="001301C2"/>
    <w:rsid w:val="001302A0"/>
    <w:rsid w:val="00130465"/>
    <w:rsid w:val="001307EE"/>
    <w:rsid w:val="00131140"/>
    <w:rsid w:val="001313F7"/>
    <w:rsid w:val="0013142D"/>
    <w:rsid w:val="00131F13"/>
    <w:rsid w:val="00131F84"/>
    <w:rsid w:val="0013254C"/>
    <w:rsid w:val="001325A6"/>
    <w:rsid w:val="001325D5"/>
    <w:rsid w:val="00132809"/>
    <w:rsid w:val="00132A71"/>
    <w:rsid w:val="001331C5"/>
    <w:rsid w:val="001331C9"/>
    <w:rsid w:val="0013391E"/>
    <w:rsid w:val="001343C6"/>
    <w:rsid w:val="0013447F"/>
    <w:rsid w:val="0013469F"/>
    <w:rsid w:val="00134839"/>
    <w:rsid w:val="00134913"/>
    <w:rsid w:val="0013509A"/>
    <w:rsid w:val="00135165"/>
    <w:rsid w:val="001353A9"/>
    <w:rsid w:val="0013543B"/>
    <w:rsid w:val="001355AD"/>
    <w:rsid w:val="00135606"/>
    <w:rsid w:val="00135616"/>
    <w:rsid w:val="00135CAB"/>
    <w:rsid w:val="00136238"/>
    <w:rsid w:val="001362C9"/>
    <w:rsid w:val="0013668A"/>
    <w:rsid w:val="00136A28"/>
    <w:rsid w:val="00136CCE"/>
    <w:rsid w:val="00137213"/>
    <w:rsid w:val="00137B58"/>
    <w:rsid w:val="00140400"/>
    <w:rsid w:val="001404BD"/>
    <w:rsid w:val="00140D8F"/>
    <w:rsid w:val="00140F93"/>
    <w:rsid w:val="00141176"/>
    <w:rsid w:val="00141195"/>
    <w:rsid w:val="00141204"/>
    <w:rsid w:val="00141883"/>
    <w:rsid w:val="00141AE7"/>
    <w:rsid w:val="00141BA3"/>
    <w:rsid w:val="00141C22"/>
    <w:rsid w:val="00141D73"/>
    <w:rsid w:val="0014216F"/>
    <w:rsid w:val="00142605"/>
    <w:rsid w:val="0014282C"/>
    <w:rsid w:val="00142E79"/>
    <w:rsid w:val="00143145"/>
    <w:rsid w:val="0014318B"/>
    <w:rsid w:val="001431E8"/>
    <w:rsid w:val="00143298"/>
    <w:rsid w:val="001436BD"/>
    <w:rsid w:val="0014399B"/>
    <w:rsid w:val="00143A0B"/>
    <w:rsid w:val="00143D35"/>
    <w:rsid w:val="00143D37"/>
    <w:rsid w:val="0014408C"/>
    <w:rsid w:val="001440EE"/>
    <w:rsid w:val="001442C4"/>
    <w:rsid w:val="00144B8A"/>
    <w:rsid w:val="00144BA1"/>
    <w:rsid w:val="00144DF6"/>
    <w:rsid w:val="001451E5"/>
    <w:rsid w:val="00145237"/>
    <w:rsid w:val="0014523C"/>
    <w:rsid w:val="00145242"/>
    <w:rsid w:val="001457BE"/>
    <w:rsid w:val="0014590F"/>
    <w:rsid w:val="00145981"/>
    <w:rsid w:val="00145B2B"/>
    <w:rsid w:val="00145D5A"/>
    <w:rsid w:val="00145EAF"/>
    <w:rsid w:val="00146724"/>
    <w:rsid w:val="00146A1B"/>
    <w:rsid w:val="00146EB5"/>
    <w:rsid w:val="00147543"/>
    <w:rsid w:val="00147DA7"/>
    <w:rsid w:val="00147EEA"/>
    <w:rsid w:val="00147F71"/>
    <w:rsid w:val="0015001E"/>
    <w:rsid w:val="00150390"/>
    <w:rsid w:val="001503EA"/>
    <w:rsid w:val="001504CA"/>
    <w:rsid w:val="001504FA"/>
    <w:rsid w:val="00150566"/>
    <w:rsid w:val="001507D1"/>
    <w:rsid w:val="00150B5C"/>
    <w:rsid w:val="00150C00"/>
    <w:rsid w:val="00151497"/>
    <w:rsid w:val="00151791"/>
    <w:rsid w:val="001517A9"/>
    <w:rsid w:val="00151A50"/>
    <w:rsid w:val="00151B54"/>
    <w:rsid w:val="00151C8A"/>
    <w:rsid w:val="00151E34"/>
    <w:rsid w:val="00152046"/>
    <w:rsid w:val="00152621"/>
    <w:rsid w:val="00152637"/>
    <w:rsid w:val="00152A79"/>
    <w:rsid w:val="00152B36"/>
    <w:rsid w:val="00152D2A"/>
    <w:rsid w:val="00152D78"/>
    <w:rsid w:val="001533DF"/>
    <w:rsid w:val="0015373F"/>
    <w:rsid w:val="00153CD1"/>
    <w:rsid w:val="00153D31"/>
    <w:rsid w:val="00153E86"/>
    <w:rsid w:val="00153F1D"/>
    <w:rsid w:val="00154035"/>
    <w:rsid w:val="0015476A"/>
    <w:rsid w:val="00154892"/>
    <w:rsid w:val="00154AE2"/>
    <w:rsid w:val="00154D4F"/>
    <w:rsid w:val="00154F38"/>
    <w:rsid w:val="001551DA"/>
    <w:rsid w:val="00155510"/>
    <w:rsid w:val="00155966"/>
    <w:rsid w:val="00155F2E"/>
    <w:rsid w:val="001565D5"/>
    <w:rsid w:val="00156C08"/>
    <w:rsid w:val="00156CDD"/>
    <w:rsid w:val="00157172"/>
    <w:rsid w:val="001574F3"/>
    <w:rsid w:val="0015765E"/>
    <w:rsid w:val="00157665"/>
    <w:rsid w:val="00157806"/>
    <w:rsid w:val="00157C4D"/>
    <w:rsid w:val="00160742"/>
    <w:rsid w:val="001607C0"/>
    <w:rsid w:val="00160AB2"/>
    <w:rsid w:val="00161090"/>
    <w:rsid w:val="00161899"/>
    <w:rsid w:val="001618B6"/>
    <w:rsid w:val="00161A16"/>
    <w:rsid w:val="00161CF3"/>
    <w:rsid w:val="00161DB7"/>
    <w:rsid w:val="0016202A"/>
    <w:rsid w:val="0016210F"/>
    <w:rsid w:val="00162141"/>
    <w:rsid w:val="00162301"/>
    <w:rsid w:val="001625D9"/>
    <w:rsid w:val="00162771"/>
    <w:rsid w:val="00162B9D"/>
    <w:rsid w:val="00162E5C"/>
    <w:rsid w:val="00162FEA"/>
    <w:rsid w:val="0016334F"/>
    <w:rsid w:val="0016335E"/>
    <w:rsid w:val="00163360"/>
    <w:rsid w:val="001633C0"/>
    <w:rsid w:val="00163714"/>
    <w:rsid w:val="001637C6"/>
    <w:rsid w:val="0016380E"/>
    <w:rsid w:val="001638D1"/>
    <w:rsid w:val="00163C00"/>
    <w:rsid w:val="00163D1B"/>
    <w:rsid w:val="001642D1"/>
    <w:rsid w:val="00164517"/>
    <w:rsid w:val="00164E39"/>
    <w:rsid w:val="00164E83"/>
    <w:rsid w:val="001651E9"/>
    <w:rsid w:val="001652D3"/>
    <w:rsid w:val="001656E8"/>
    <w:rsid w:val="00165DBA"/>
    <w:rsid w:val="00165DE5"/>
    <w:rsid w:val="00166155"/>
    <w:rsid w:val="001661C3"/>
    <w:rsid w:val="00166650"/>
    <w:rsid w:val="00166F08"/>
    <w:rsid w:val="00166F50"/>
    <w:rsid w:val="00167374"/>
    <w:rsid w:val="00167436"/>
    <w:rsid w:val="00167AB9"/>
    <w:rsid w:val="00167E96"/>
    <w:rsid w:val="00170102"/>
    <w:rsid w:val="001703B7"/>
    <w:rsid w:val="00170705"/>
    <w:rsid w:val="00170A29"/>
    <w:rsid w:val="001714BC"/>
    <w:rsid w:val="001716F7"/>
    <w:rsid w:val="00172522"/>
    <w:rsid w:val="00172CBA"/>
    <w:rsid w:val="00172ED4"/>
    <w:rsid w:val="0017351D"/>
    <w:rsid w:val="0017417D"/>
    <w:rsid w:val="0017439C"/>
    <w:rsid w:val="00174903"/>
    <w:rsid w:val="00174CD6"/>
    <w:rsid w:val="00174D13"/>
    <w:rsid w:val="00174DC0"/>
    <w:rsid w:val="00174FFE"/>
    <w:rsid w:val="001750FA"/>
    <w:rsid w:val="001759DF"/>
    <w:rsid w:val="00175A92"/>
    <w:rsid w:val="00176824"/>
    <w:rsid w:val="00176850"/>
    <w:rsid w:val="00176A8E"/>
    <w:rsid w:val="00176F06"/>
    <w:rsid w:val="001772BD"/>
    <w:rsid w:val="0017776E"/>
    <w:rsid w:val="00177955"/>
    <w:rsid w:val="00177957"/>
    <w:rsid w:val="00177BC2"/>
    <w:rsid w:val="0018049B"/>
    <w:rsid w:val="00180F97"/>
    <w:rsid w:val="00181166"/>
    <w:rsid w:val="00181776"/>
    <w:rsid w:val="001817F0"/>
    <w:rsid w:val="00181867"/>
    <w:rsid w:val="001818BD"/>
    <w:rsid w:val="00181AA8"/>
    <w:rsid w:val="00181B14"/>
    <w:rsid w:val="00181B2B"/>
    <w:rsid w:val="00181E06"/>
    <w:rsid w:val="00182758"/>
    <w:rsid w:val="001827FC"/>
    <w:rsid w:val="00182A82"/>
    <w:rsid w:val="00182A8B"/>
    <w:rsid w:val="00182F98"/>
    <w:rsid w:val="0018349B"/>
    <w:rsid w:val="00183E4A"/>
    <w:rsid w:val="00183F89"/>
    <w:rsid w:val="00184126"/>
    <w:rsid w:val="0018436D"/>
    <w:rsid w:val="001844B8"/>
    <w:rsid w:val="00184510"/>
    <w:rsid w:val="00184572"/>
    <w:rsid w:val="00184676"/>
    <w:rsid w:val="001846AF"/>
    <w:rsid w:val="001856E7"/>
    <w:rsid w:val="00185AFC"/>
    <w:rsid w:val="00185DA7"/>
    <w:rsid w:val="00185DD3"/>
    <w:rsid w:val="001862E8"/>
    <w:rsid w:val="001865A8"/>
    <w:rsid w:val="0018674A"/>
    <w:rsid w:val="00186A9E"/>
    <w:rsid w:val="00186FEB"/>
    <w:rsid w:val="001870FD"/>
    <w:rsid w:val="00187150"/>
    <w:rsid w:val="0018719B"/>
    <w:rsid w:val="001876F6"/>
    <w:rsid w:val="00187E11"/>
    <w:rsid w:val="0019066F"/>
    <w:rsid w:val="0019099F"/>
    <w:rsid w:val="00190BB5"/>
    <w:rsid w:val="00190E94"/>
    <w:rsid w:val="0019185F"/>
    <w:rsid w:val="00191916"/>
    <w:rsid w:val="00192168"/>
    <w:rsid w:val="0019279C"/>
    <w:rsid w:val="0019289B"/>
    <w:rsid w:val="001929F3"/>
    <w:rsid w:val="00192ADA"/>
    <w:rsid w:val="00192BFC"/>
    <w:rsid w:val="00192C4F"/>
    <w:rsid w:val="00192E76"/>
    <w:rsid w:val="00193242"/>
    <w:rsid w:val="0019344D"/>
    <w:rsid w:val="001934C9"/>
    <w:rsid w:val="001934FC"/>
    <w:rsid w:val="0019381F"/>
    <w:rsid w:val="001939E8"/>
    <w:rsid w:val="00193D35"/>
    <w:rsid w:val="0019400E"/>
    <w:rsid w:val="00194317"/>
    <w:rsid w:val="0019447E"/>
    <w:rsid w:val="001947E8"/>
    <w:rsid w:val="00194A97"/>
    <w:rsid w:val="00194C8C"/>
    <w:rsid w:val="00195259"/>
    <w:rsid w:val="0019535B"/>
    <w:rsid w:val="0019540E"/>
    <w:rsid w:val="00195721"/>
    <w:rsid w:val="00195BD6"/>
    <w:rsid w:val="00196AB6"/>
    <w:rsid w:val="00196F3E"/>
    <w:rsid w:val="001971B1"/>
    <w:rsid w:val="0019734C"/>
    <w:rsid w:val="001976E6"/>
    <w:rsid w:val="00197ABE"/>
    <w:rsid w:val="00197FF1"/>
    <w:rsid w:val="001A01FE"/>
    <w:rsid w:val="001A0426"/>
    <w:rsid w:val="001A068B"/>
    <w:rsid w:val="001A072F"/>
    <w:rsid w:val="001A0C7E"/>
    <w:rsid w:val="001A0CE7"/>
    <w:rsid w:val="001A0F5C"/>
    <w:rsid w:val="001A1253"/>
    <w:rsid w:val="001A1459"/>
    <w:rsid w:val="001A15F1"/>
    <w:rsid w:val="001A1612"/>
    <w:rsid w:val="001A168B"/>
    <w:rsid w:val="001A18B1"/>
    <w:rsid w:val="001A1B34"/>
    <w:rsid w:val="001A1B61"/>
    <w:rsid w:val="001A2713"/>
    <w:rsid w:val="001A275B"/>
    <w:rsid w:val="001A2ACF"/>
    <w:rsid w:val="001A2D6B"/>
    <w:rsid w:val="001A2E90"/>
    <w:rsid w:val="001A2F0A"/>
    <w:rsid w:val="001A3438"/>
    <w:rsid w:val="001A3546"/>
    <w:rsid w:val="001A3557"/>
    <w:rsid w:val="001A3960"/>
    <w:rsid w:val="001A42D6"/>
    <w:rsid w:val="001A46A6"/>
    <w:rsid w:val="001A4977"/>
    <w:rsid w:val="001A4B6B"/>
    <w:rsid w:val="001A4C80"/>
    <w:rsid w:val="001A4E56"/>
    <w:rsid w:val="001A5522"/>
    <w:rsid w:val="001A57A1"/>
    <w:rsid w:val="001A5908"/>
    <w:rsid w:val="001A5C6B"/>
    <w:rsid w:val="001A61BB"/>
    <w:rsid w:val="001A62FF"/>
    <w:rsid w:val="001A6C7A"/>
    <w:rsid w:val="001A7067"/>
    <w:rsid w:val="001A70B9"/>
    <w:rsid w:val="001A745E"/>
    <w:rsid w:val="001A7571"/>
    <w:rsid w:val="001A7BC6"/>
    <w:rsid w:val="001B0068"/>
    <w:rsid w:val="001B02A8"/>
    <w:rsid w:val="001B0A29"/>
    <w:rsid w:val="001B0A9C"/>
    <w:rsid w:val="001B0DAE"/>
    <w:rsid w:val="001B0DC1"/>
    <w:rsid w:val="001B14E1"/>
    <w:rsid w:val="001B1B83"/>
    <w:rsid w:val="001B1E3A"/>
    <w:rsid w:val="001B25BA"/>
    <w:rsid w:val="001B25BD"/>
    <w:rsid w:val="001B3024"/>
    <w:rsid w:val="001B347C"/>
    <w:rsid w:val="001B38B8"/>
    <w:rsid w:val="001B3E7E"/>
    <w:rsid w:val="001B3F0D"/>
    <w:rsid w:val="001B417A"/>
    <w:rsid w:val="001B41B4"/>
    <w:rsid w:val="001B49EA"/>
    <w:rsid w:val="001B4A84"/>
    <w:rsid w:val="001B4F57"/>
    <w:rsid w:val="001B4FFB"/>
    <w:rsid w:val="001B5037"/>
    <w:rsid w:val="001B5170"/>
    <w:rsid w:val="001B55FB"/>
    <w:rsid w:val="001B561A"/>
    <w:rsid w:val="001B5A4A"/>
    <w:rsid w:val="001B5A66"/>
    <w:rsid w:val="001B5AB1"/>
    <w:rsid w:val="001B5B9C"/>
    <w:rsid w:val="001B61F0"/>
    <w:rsid w:val="001B61F2"/>
    <w:rsid w:val="001B7005"/>
    <w:rsid w:val="001B70E0"/>
    <w:rsid w:val="001B74E2"/>
    <w:rsid w:val="001B7639"/>
    <w:rsid w:val="001B7CB8"/>
    <w:rsid w:val="001B7CD9"/>
    <w:rsid w:val="001B7FBA"/>
    <w:rsid w:val="001C015D"/>
    <w:rsid w:val="001C0233"/>
    <w:rsid w:val="001C06FC"/>
    <w:rsid w:val="001C095C"/>
    <w:rsid w:val="001C0BD6"/>
    <w:rsid w:val="001C134E"/>
    <w:rsid w:val="001C1458"/>
    <w:rsid w:val="001C1836"/>
    <w:rsid w:val="001C1995"/>
    <w:rsid w:val="001C1AC2"/>
    <w:rsid w:val="001C1CD6"/>
    <w:rsid w:val="001C1D9F"/>
    <w:rsid w:val="001C2163"/>
    <w:rsid w:val="001C237C"/>
    <w:rsid w:val="001C2AFA"/>
    <w:rsid w:val="001C2B36"/>
    <w:rsid w:val="001C2F0B"/>
    <w:rsid w:val="001C2FC2"/>
    <w:rsid w:val="001C38BC"/>
    <w:rsid w:val="001C3A93"/>
    <w:rsid w:val="001C3E0D"/>
    <w:rsid w:val="001C413B"/>
    <w:rsid w:val="001C44C1"/>
    <w:rsid w:val="001C49A3"/>
    <w:rsid w:val="001C4D2A"/>
    <w:rsid w:val="001C4E5D"/>
    <w:rsid w:val="001C5063"/>
    <w:rsid w:val="001C507F"/>
    <w:rsid w:val="001C52AA"/>
    <w:rsid w:val="001C568A"/>
    <w:rsid w:val="001C5E8C"/>
    <w:rsid w:val="001C60F7"/>
    <w:rsid w:val="001C6429"/>
    <w:rsid w:val="001C691D"/>
    <w:rsid w:val="001C6C8C"/>
    <w:rsid w:val="001C6CB0"/>
    <w:rsid w:val="001C6CE7"/>
    <w:rsid w:val="001C6DCF"/>
    <w:rsid w:val="001C6F09"/>
    <w:rsid w:val="001C6FD2"/>
    <w:rsid w:val="001C73E0"/>
    <w:rsid w:val="001C7549"/>
    <w:rsid w:val="001C754E"/>
    <w:rsid w:val="001C7AC0"/>
    <w:rsid w:val="001C7CF0"/>
    <w:rsid w:val="001C7E94"/>
    <w:rsid w:val="001D02C6"/>
    <w:rsid w:val="001D05DC"/>
    <w:rsid w:val="001D061A"/>
    <w:rsid w:val="001D06B4"/>
    <w:rsid w:val="001D084D"/>
    <w:rsid w:val="001D0B74"/>
    <w:rsid w:val="001D0E51"/>
    <w:rsid w:val="001D0FE0"/>
    <w:rsid w:val="001D134A"/>
    <w:rsid w:val="001D18A0"/>
    <w:rsid w:val="001D217B"/>
    <w:rsid w:val="001D2328"/>
    <w:rsid w:val="001D23ED"/>
    <w:rsid w:val="001D24A3"/>
    <w:rsid w:val="001D26E3"/>
    <w:rsid w:val="001D27B9"/>
    <w:rsid w:val="001D2846"/>
    <w:rsid w:val="001D2971"/>
    <w:rsid w:val="001D2FE4"/>
    <w:rsid w:val="001D3198"/>
    <w:rsid w:val="001D38F9"/>
    <w:rsid w:val="001D3CE3"/>
    <w:rsid w:val="001D485F"/>
    <w:rsid w:val="001D4A0C"/>
    <w:rsid w:val="001D4C5E"/>
    <w:rsid w:val="001D4CDC"/>
    <w:rsid w:val="001D4FE6"/>
    <w:rsid w:val="001D50FB"/>
    <w:rsid w:val="001D5AB7"/>
    <w:rsid w:val="001D5BA3"/>
    <w:rsid w:val="001D5D40"/>
    <w:rsid w:val="001D61E0"/>
    <w:rsid w:val="001D6595"/>
    <w:rsid w:val="001D6941"/>
    <w:rsid w:val="001D6B06"/>
    <w:rsid w:val="001D6CC3"/>
    <w:rsid w:val="001D6EC8"/>
    <w:rsid w:val="001D700D"/>
    <w:rsid w:val="001D7614"/>
    <w:rsid w:val="001D7A92"/>
    <w:rsid w:val="001D7BD4"/>
    <w:rsid w:val="001D7DD9"/>
    <w:rsid w:val="001E0238"/>
    <w:rsid w:val="001E02A4"/>
    <w:rsid w:val="001E033C"/>
    <w:rsid w:val="001E09CB"/>
    <w:rsid w:val="001E0B75"/>
    <w:rsid w:val="001E0DF6"/>
    <w:rsid w:val="001E0EFD"/>
    <w:rsid w:val="001E0FA8"/>
    <w:rsid w:val="001E109D"/>
    <w:rsid w:val="001E114C"/>
    <w:rsid w:val="001E12E2"/>
    <w:rsid w:val="001E1305"/>
    <w:rsid w:val="001E132B"/>
    <w:rsid w:val="001E1B75"/>
    <w:rsid w:val="001E1D65"/>
    <w:rsid w:val="001E1E1E"/>
    <w:rsid w:val="001E215C"/>
    <w:rsid w:val="001E217D"/>
    <w:rsid w:val="001E21B9"/>
    <w:rsid w:val="001E23D0"/>
    <w:rsid w:val="001E2AA4"/>
    <w:rsid w:val="001E2CE0"/>
    <w:rsid w:val="001E2FF3"/>
    <w:rsid w:val="001E3255"/>
    <w:rsid w:val="001E34E3"/>
    <w:rsid w:val="001E3FF4"/>
    <w:rsid w:val="001E42C2"/>
    <w:rsid w:val="001E46FD"/>
    <w:rsid w:val="001E47F3"/>
    <w:rsid w:val="001E4991"/>
    <w:rsid w:val="001E4ACF"/>
    <w:rsid w:val="001E4BA7"/>
    <w:rsid w:val="001E4BF6"/>
    <w:rsid w:val="001E50B4"/>
    <w:rsid w:val="001E52B3"/>
    <w:rsid w:val="001E52B5"/>
    <w:rsid w:val="001E540B"/>
    <w:rsid w:val="001E56EE"/>
    <w:rsid w:val="001E57A6"/>
    <w:rsid w:val="001E586D"/>
    <w:rsid w:val="001E593D"/>
    <w:rsid w:val="001E5F3C"/>
    <w:rsid w:val="001E5F5A"/>
    <w:rsid w:val="001E6259"/>
    <w:rsid w:val="001E6728"/>
    <w:rsid w:val="001E67B8"/>
    <w:rsid w:val="001E68D1"/>
    <w:rsid w:val="001E7A87"/>
    <w:rsid w:val="001E7BEE"/>
    <w:rsid w:val="001F01D8"/>
    <w:rsid w:val="001F0252"/>
    <w:rsid w:val="001F03AC"/>
    <w:rsid w:val="001F0569"/>
    <w:rsid w:val="001F0673"/>
    <w:rsid w:val="001F0A1B"/>
    <w:rsid w:val="001F0DEA"/>
    <w:rsid w:val="001F0FC0"/>
    <w:rsid w:val="001F1287"/>
    <w:rsid w:val="001F16B5"/>
    <w:rsid w:val="001F1AF1"/>
    <w:rsid w:val="001F2762"/>
    <w:rsid w:val="001F285F"/>
    <w:rsid w:val="001F2DA3"/>
    <w:rsid w:val="001F2E71"/>
    <w:rsid w:val="001F2F3A"/>
    <w:rsid w:val="001F30A6"/>
    <w:rsid w:val="001F374F"/>
    <w:rsid w:val="001F39F2"/>
    <w:rsid w:val="001F3C5C"/>
    <w:rsid w:val="001F4034"/>
    <w:rsid w:val="001F4403"/>
    <w:rsid w:val="001F4597"/>
    <w:rsid w:val="001F489B"/>
    <w:rsid w:val="001F48B2"/>
    <w:rsid w:val="001F4DB4"/>
    <w:rsid w:val="001F5063"/>
    <w:rsid w:val="001F5673"/>
    <w:rsid w:val="001F57AC"/>
    <w:rsid w:val="001F5CE4"/>
    <w:rsid w:val="001F5D79"/>
    <w:rsid w:val="001F6824"/>
    <w:rsid w:val="001F6B40"/>
    <w:rsid w:val="001F6B9C"/>
    <w:rsid w:val="001F6F4F"/>
    <w:rsid w:val="001F77CB"/>
    <w:rsid w:val="001F7AD3"/>
    <w:rsid w:val="001F7CC9"/>
    <w:rsid w:val="001F7E60"/>
    <w:rsid w:val="001F7FBD"/>
    <w:rsid w:val="0020099F"/>
    <w:rsid w:val="00200B4E"/>
    <w:rsid w:val="00200B7F"/>
    <w:rsid w:val="00200DAB"/>
    <w:rsid w:val="00201036"/>
    <w:rsid w:val="00201292"/>
    <w:rsid w:val="00201311"/>
    <w:rsid w:val="00201637"/>
    <w:rsid w:val="00201826"/>
    <w:rsid w:val="00201A02"/>
    <w:rsid w:val="00201B2B"/>
    <w:rsid w:val="00201EB6"/>
    <w:rsid w:val="00201FB5"/>
    <w:rsid w:val="00202029"/>
    <w:rsid w:val="00202152"/>
    <w:rsid w:val="0020233F"/>
    <w:rsid w:val="00202514"/>
    <w:rsid w:val="00202E6D"/>
    <w:rsid w:val="00202EDD"/>
    <w:rsid w:val="00202FAB"/>
    <w:rsid w:val="00203038"/>
    <w:rsid w:val="0020323E"/>
    <w:rsid w:val="002033F4"/>
    <w:rsid w:val="002034FE"/>
    <w:rsid w:val="002039AA"/>
    <w:rsid w:val="00203D39"/>
    <w:rsid w:val="00204378"/>
    <w:rsid w:val="0020491B"/>
    <w:rsid w:val="00205464"/>
    <w:rsid w:val="0020591B"/>
    <w:rsid w:val="00205D26"/>
    <w:rsid w:val="00205EC9"/>
    <w:rsid w:val="00206072"/>
    <w:rsid w:val="002065DD"/>
    <w:rsid w:val="00206690"/>
    <w:rsid w:val="00206D37"/>
    <w:rsid w:val="00206FC1"/>
    <w:rsid w:val="0020736E"/>
    <w:rsid w:val="002073F3"/>
    <w:rsid w:val="002101BD"/>
    <w:rsid w:val="002105B0"/>
    <w:rsid w:val="0021076F"/>
    <w:rsid w:val="00210CA7"/>
    <w:rsid w:val="00210E53"/>
    <w:rsid w:val="00210E90"/>
    <w:rsid w:val="002110A8"/>
    <w:rsid w:val="00211B14"/>
    <w:rsid w:val="00211B96"/>
    <w:rsid w:val="00211E87"/>
    <w:rsid w:val="002120D9"/>
    <w:rsid w:val="00212713"/>
    <w:rsid w:val="002128B6"/>
    <w:rsid w:val="0021353C"/>
    <w:rsid w:val="002139F7"/>
    <w:rsid w:val="00214137"/>
    <w:rsid w:val="0021435A"/>
    <w:rsid w:val="00214423"/>
    <w:rsid w:val="002145AD"/>
    <w:rsid w:val="00214815"/>
    <w:rsid w:val="00214C3D"/>
    <w:rsid w:val="002151F7"/>
    <w:rsid w:val="002155F6"/>
    <w:rsid w:val="00215937"/>
    <w:rsid w:val="00215980"/>
    <w:rsid w:val="00215A96"/>
    <w:rsid w:val="00215B85"/>
    <w:rsid w:val="00216012"/>
    <w:rsid w:val="00216260"/>
    <w:rsid w:val="0021642F"/>
    <w:rsid w:val="00216642"/>
    <w:rsid w:val="00216693"/>
    <w:rsid w:val="002166EE"/>
    <w:rsid w:val="002168E1"/>
    <w:rsid w:val="00216995"/>
    <w:rsid w:val="00216B45"/>
    <w:rsid w:val="00216BE4"/>
    <w:rsid w:val="00217B77"/>
    <w:rsid w:val="00217B7B"/>
    <w:rsid w:val="00217D3B"/>
    <w:rsid w:val="00217F46"/>
    <w:rsid w:val="00220816"/>
    <w:rsid w:val="002209CB"/>
    <w:rsid w:val="00220A0A"/>
    <w:rsid w:val="00220A30"/>
    <w:rsid w:val="00220D58"/>
    <w:rsid w:val="0022118D"/>
    <w:rsid w:val="002211C7"/>
    <w:rsid w:val="002216D6"/>
    <w:rsid w:val="00221A10"/>
    <w:rsid w:val="00221EE6"/>
    <w:rsid w:val="00221FBA"/>
    <w:rsid w:val="002220A9"/>
    <w:rsid w:val="00222120"/>
    <w:rsid w:val="00222C4E"/>
    <w:rsid w:val="0022346E"/>
    <w:rsid w:val="00223565"/>
    <w:rsid w:val="00223668"/>
    <w:rsid w:val="00223CA8"/>
    <w:rsid w:val="00223E3B"/>
    <w:rsid w:val="00224096"/>
    <w:rsid w:val="0022409E"/>
    <w:rsid w:val="0022413D"/>
    <w:rsid w:val="002241B0"/>
    <w:rsid w:val="00224868"/>
    <w:rsid w:val="00224B2D"/>
    <w:rsid w:val="00224B7A"/>
    <w:rsid w:val="00224BA8"/>
    <w:rsid w:val="00224EEB"/>
    <w:rsid w:val="00224EFC"/>
    <w:rsid w:val="002252DD"/>
    <w:rsid w:val="00225646"/>
    <w:rsid w:val="00225877"/>
    <w:rsid w:val="00225F8D"/>
    <w:rsid w:val="00225FD1"/>
    <w:rsid w:val="002261BD"/>
    <w:rsid w:val="002261F9"/>
    <w:rsid w:val="002264CE"/>
    <w:rsid w:val="00226926"/>
    <w:rsid w:val="00226ADE"/>
    <w:rsid w:val="00226C38"/>
    <w:rsid w:val="00226D08"/>
    <w:rsid w:val="00226F51"/>
    <w:rsid w:val="00227285"/>
    <w:rsid w:val="0022736C"/>
    <w:rsid w:val="002274C4"/>
    <w:rsid w:val="00230100"/>
    <w:rsid w:val="002301EE"/>
    <w:rsid w:val="00230894"/>
    <w:rsid w:val="00230BB9"/>
    <w:rsid w:val="00230D0B"/>
    <w:rsid w:val="00232237"/>
    <w:rsid w:val="002326D3"/>
    <w:rsid w:val="002332AA"/>
    <w:rsid w:val="002338FA"/>
    <w:rsid w:val="00233C63"/>
    <w:rsid w:val="00233F25"/>
    <w:rsid w:val="002345F4"/>
    <w:rsid w:val="0023467C"/>
    <w:rsid w:val="0023478A"/>
    <w:rsid w:val="00234E9B"/>
    <w:rsid w:val="00235143"/>
    <w:rsid w:val="002357FB"/>
    <w:rsid w:val="00235DF5"/>
    <w:rsid w:val="00235EDC"/>
    <w:rsid w:val="0023651A"/>
    <w:rsid w:val="00236668"/>
    <w:rsid w:val="002366B8"/>
    <w:rsid w:val="00236909"/>
    <w:rsid w:val="0023698E"/>
    <w:rsid w:val="00236C49"/>
    <w:rsid w:val="00236F93"/>
    <w:rsid w:val="0023701B"/>
    <w:rsid w:val="00237437"/>
    <w:rsid w:val="00237BAB"/>
    <w:rsid w:val="00237C4B"/>
    <w:rsid w:val="002401D1"/>
    <w:rsid w:val="00240408"/>
    <w:rsid w:val="002406F6"/>
    <w:rsid w:val="00240BC8"/>
    <w:rsid w:val="00240C53"/>
    <w:rsid w:val="00240D88"/>
    <w:rsid w:val="002410CD"/>
    <w:rsid w:val="00241210"/>
    <w:rsid w:val="0024132A"/>
    <w:rsid w:val="00241417"/>
    <w:rsid w:val="002415B2"/>
    <w:rsid w:val="002417CE"/>
    <w:rsid w:val="00241988"/>
    <w:rsid w:val="00242102"/>
    <w:rsid w:val="00242590"/>
    <w:rsid w:val="00242D5E"/>
    <w:rsid w:val="00242FBB"/>
    <w:rsid w:val="002430BB"/>
    <w:rsid w:val="002432AD"/>
    <w:rsid w:val="00243366"/>
    <w:rsid w:val="00243627"/>
    <w:rsid w:val="002436FE"/>
    <w:rsid w:val="00243A03"/>
    <w:rsid w:val="00243F15"/>
    <w:rsid w:val="00243FF0"/>
    <w:rsid w:val="002440CD"/>
    <w:rsid w:val="002441E9"/>
    <w:rsid w:val="0024423A"/>
    <w:rsid w:val="0024432A"/>
    <w:rsid w:val="002447D1"/>
    <w:rsid w:val="00244801"/>
    <w:rsid w:val="002448AD"/>
    <w:rsid w:val="00244972"/>
    <w:rsid w:val="00244BC4"/>
    <w:rsid w:val="00244D98"/>
    <w:rsid w:val="00245084"/>
    <w:rsid w:val="002459C7"/>
    <w:rsid w:val="00245A43"/>
    <w:rsid w:val="00245C51"/>
    <w:rsid w:val="00245EAF"/>
    <w:rsid w:val="00245F8B"/>
    <w:rsid w:val="00246218"/>
    <w:rsid w:val="002462DF"/>
    <w:rsid w:val="00246B01"/>
    <w:rsid w:val="00246D0D"/>
    <w:rsid w:val="00246D52"/>
    <w:rsid w:val="00247572"/>
    <w:rsid w:val="002477C5"/>
    <w:rsid w:val="002479AF"/>
    <w:rsid w:val="00247A34"/>
    <w:rsid w:val="00247A73"/>
    <w:rsid w:val="00247AB6"/>
    <w:rsid w:val="00247BB2"/>
    <w:rsid w:val="00247CAF"/>
    <w:rsid w:val="00250214"/>
    <w:rsid w:val="00250857"/>
    <w:rsid w:val="00250B50"/>
    <w:rsid w:val="00250B5C"/>
    <w:rsid w:val="00250F99"/>
    <w:rsid w:val="00251312"/>
    <w:rsid w:val="002515BB"/>
    <w:rsid w:val="00251AC9"/>
    <w:rsid w:val="002524DE"/>
    <w:rsid w:val="00252E90"/>
    <w:rsid w:val="00252F6C"/>
    <w:rsid w:val="00253201"/>
    <w:rsid w:val="00253407"/>
    <w:rsid w:val="00253415"/>
    <w:rsid w:val="002537A2"/>
    <w:rsid w:val="002537A7"/>
    <w:rsid w:val="0025381B"/>
    <w:rsid w:val="00253B64"/>
    <w:rsid w:val="00253DD7"/>
    <w:rsid w:val="0025404B"/>
    <w:rsid w:val="002542DB"/>
    <w:rsid w:val="0025453F"/>
    <w:rsid w:val="00254545"/>
    <w:rsid w:val="002546AE"/>
    <w:rsid w:val="00254916"/>
    <w:rsid w:val="00254B56"/>
    <w:rsid w:val="00254BAE"/>
    <w:rsid w:val="00254CDF"/>
    <w:rsid w:val="00254DA7"/>
    <w:rsid w:val="00255A80"/>
    <w:rsid w:val="002564FA"/>
    <w:rsid w:val="002565F3"/>
    <w:rsid w:val="00256969"/>
    <w:rsid w:val="00256C35"/>
    <w:rsid w:val="00256DC6"/>
    <w:rsid w:val="00256E9A"/>
    <w:rsid w:val="0025713E"/>
    <w:rsid w:val="00257294"/>
    <w:rsid w:val="00257315"/>
    <w:rsid w:val="00257C89"/>
    <w:rsid w:val="00257E5C"/>
    <w:rsid w:val="002603B2"/>
    <w:rsid w:val="002604D6"/>
    <w:rsid w:val="00260703"/>
    <w:rsid w:val="002612BA"/>
    <w:rsid w:val="00261713"/>
    <w:rsid w:val="00261AE5"/>
    <w:rsid w:val="00261B95"/>
    <w:rsid w:val="00261BAE"/>
    <w:rsid w:val="00261BF4"/>
    <w:rsid w:val="00261C97"/>
    <w:rsid w:val="00261EB3"/>
    <w:rsid w:val="00261F39"/>
    <w:rsid w:val="002623AD"/>
    <w:rsid w:val="002625D3"/>
    <w:rsid w:val="00262B0E"/>
    <w:rsid w:val="00262EB8"/>
    <w:rsid w:val="002630D7"/>
    <w:rsid w:val="00263350"/>
    <w:rsid w:val="002634D6"/>
    <w:rsid w:val="00263513"/>
    <w:rsid w:val="002639A0"/>
    <w:rsid w:val="00263C84"/>
    <w:rsid w:val="00263E07"/>
    <w:rsid w:val="00263E7D"/>
    <w:rsid w:val="00264388"/>
    <w:rsid w:val="0026442D"/>
    <w:rsid w:val="00264D6E"/>
    <w:rsid w:val="00265707"/>
    <w:rsid w:val="00265836"/>
    <w:rsid w:val="00265AF0"/>
    <w:rsid w:val="002661AC"/>
    <w:rsid w:val="002661C8"/>
    <w:rsid w:val="0026634F"/>
    <w:rsid w:val="00266A3C"/>
    <w:rsid w:val="00266B57"/>
    <w:rsid w:val="0026712D"/>
    <w:rsid w:val="002676F3"/>
    <w:rsid w:val="00267D4C"/>
    <w:rsid w:val="0027023E"/>
    <w:rsid w:val="002704E4"/>
    <w:rsid w:val="00270B28"/>
    <w:rsid w:val="002710F8"/>
    <w:rsid w:val="002712B8"/>
    <w:rsid w:val="002714B4"/>
    <w:rsid w:val="00271F71"/>
    <w:rsid w:val="00271FE8"/>
    <w:rsid w:val="00271FEF"/>
    <w:rsid w:val="002721D0"/>
    <w:rsid w:val="002723AD"/>
    <w:rsid w:val="00272CAB"/>
    <w:rsid w:val="002734AF"/>
    <w:rsid w:val="00273502"/>
    <w:rsid w:val="002736E5"/>
    <w:rsid w:val="00273982"/>
    <w:rsid w:val="00273B33"/>
    <w:rsid w:val="00273C6F"/>
    <w:rsid w:val="00273DC5"/>
    <w:rsid w:val="0027451A"/>
    <w:rsid w:val="00274AEF"/>
    <w:rsid w:val="00274CCB"/>
    <w:rsid w:val="00274D3E"/>
    <w:rsid w:val="00274D9B"/>
    <w:rsid w:val="00274ED2"/>
    <w:rsid w:val="0027538E"/>
    <w:rsid w:val="0027556E"/>
    <w:rsid w:val="00275BE3"/>
    <w:rsid w:val="00275EAB"/>
    <w:rsid w:val="002760A6"/>
    <w:rsid w:val="002762FA"/>
    <w:rsid w:val="002764CE"/>
    <w:rsid w:val="002769D0"/>
    <w:rsid w:val="00276AE7"/>
    <w:rsid w:val="00276C48"/>
    <w:rsid w:val="00276D94"/>
    <w:rsid w:val="002774E5"/>
    <w:rsid w:val="00277D60"/>
    <w:rsid w:val="00277F95"/>
    <w:rsid w:val="002804F7"/>
    <w:rsid w:val="002805E8"/>
    <w:rsid w:val="002806C2"/>
    <w:rsid w:val="00280798"/>
    <w:rsid w:val="002814C7"/>
    <w:rsid w:val="002815A6"/>
    <w:rsid w:val="00281603"/>
    <w:rsid w:val="0028162E"/>
    <w:rsid w:val="00281683"/>
    <w:rsid w:val="002816FB"/>
    <w:rsid w:val="002818EE"/>
    <w:rsid w:val="00281BC3"/>
    <w:rsid w:val="00281DAB"/>
    <w:rsid w:val="00281EAD"/>
    <w:rsid w:val="00281FC5"/>
    <w:rsid w:val="002825DD"/>
    <w:rsid w:val="002828A1"/>
    <w:rsid w:val="00282D1B"/>
    <w:rsid w:val="00282EEB"/>
    <w:rsid w:val="00283067"/>
    <w:rsid w:val="002830DF"/>
    <w:rsid w:val="0028311D"/>
    <w:rsid w:val="0028316F"/>
    <w:rsid w:val="0028361B"/>
    <w:rsid w:val="0028363E"/>
    <w:rsid w:val="00283743"/>
    <w:rsid w:val="00283A6D"/>
    <w:rsid w:val="002840E6"/>
    <w:rsid w:val="002843EB"/>
    <w:rsid w:val="002843F1"/>
    <w:rsid w:val="00284764"/>
    <w:rsid w:val="00284901"/>
    <w:rsid w:val="00284B90"/>
    <w:rsid w:val="00284E39"/>
    <w:rsid w:val="002858BC"/>
    <w:rsid w:val="00285BC7"/>
    <w:rsid w:val="00285DF2"/>
    <w:rsid w:val="0028605C"/>
    <w:rsid w:val="00286317"/>
    <w:rsid w:val="00286761"/>
    <w:rsid w:val="00286D5C"/>
    <w:rsid w:val="00287519"/>
    <w:rsid w:val="00287921"/>
    <w:rsid w:val="00287A6E"/>
    <w:rsid w:val="00287F43"/>
    <w:rsid w:val="00287F68"/>
    <w:rsid w:val="002907E5"/>
    <w:rsid w:val="00291946"/>
    <w:rsid w:val="00291B9B"/>
    <w:rsid w:val="00291E3B"/>
    <w:rsid w:val="00292DD1"/>
    <w:rsid w:val="00292EC5"/>
    <w:rsid w:val="00293104"/>
    <w:rsid w:val="0029362A"/>
    <w:rsid w:val="0029362D"/>
    <w:rsid w:val="00293809"/>
    <w:rsid w:val="00293DDC"/>
    <w:rsid w:val="00293DE1"/>
    <w:rsid w:val="00293F20"/>
    <w:rsid w:val="00293F97"/>
    <w:rsid w:val="00294A91"/>
    <w:rsid w:val="00294E22"/>
    <w:rsid w:val="00294ED3"/>
    <w:rsid w:val="0029506B"/>
    <w:rsid w:val="002956F2"/>
    <w:rsid w:val="0029575B"/>
    <w:rsid w:val="002957E8"/>
    <w:rsid w:val="00295962"/>
    <w:rsid w:val="00295D34"/>
    <w:rsid w:val="0029647E"/>
    <w:rsid w:val="002964C0"/>
    <w:rsid w:val="002964D1"/>
    <w:rsid w:val="00296700"/>
    <w:rsid w:val="00296753"/>
    <w:rsid w:val="00296B15"/>
    <w:rsid w:val="00296FBF"/>
    <w:rsid w:val="00297605"/>
    <w:rsid w:val="002976A6"/>
    <w:rsid w:val="002978BB"/>
    <w:rsid w:val="00297AFD"/>
    <w:rsid w:val="00297FC6"/>
    <w:rsid w:val="002A04F8"/>
    <w:rsid w:val="002A064A"/>
    <w:rsid w:val="002A0B87"/>
    <w:rsid w:val="002A120A"/>
    <w:rsid w:val="002A1478"/>
    <w:rsid w:val="002A18E9"/>
    <w:rsid w:val="002A1C9A"/>
    <w:rsid w:val="002A267D"/>
    <w:rsid w:val="002A2E80"/>
    <w:rsid w:val="002A2F93"/>
    <w:rsid w:val="002A32E7"/>
    <w:rsid w:val="002A3887"/>
    <w:rsid w:val="002A3960"/>
    <w:rsid w:val="002A3BD3"/>
    <w:rsid w:val="002A3C0A"/>
    <w:rsid w:val="002A411B"/>
    <w:rsid w:val="002A4A57"/>
    <w:rsid w:val="002A4C8F"/>
    <w:rsid w:val="002A4CD5"/>
    <w:rsid w:val="002A538F"/>
    <w:rsid w:val="002A5875"/>
    <w:rsid w:val="002A5C4A"/>
    <w:rsid w:val="002A5E1D"/>
    <w:rsid w:val="002A5F2C"/>
    <w:rsid w:val="002A6108"/>
    <w:rsid w:val="002A6691"/>
    <w:rsid w:val="002A68FB"/>
    <w:rsid w:val="002A6B4D"/>
    <w:rsid w:val="002A6E2E"/>
    <w:rsid w:val="002A6F33"/>
    <w:rsid w:val="002A707B"/>
    <w:rsid w:val="002A73B3"/>
    <w:rsid w:val="002A73EC"/>
    <w:rsid w:val="002A793B"/>
    <w:rsid w:val="002B05A5"/>
    <w:rsid w:val="002B0703"/>
    <w:rsid w:val="002B0B33"/>
    <w:rsid w:val="002B0FD3"/>
    <w:rsid w:val="002B1CA1"/>
    <w:rsid w:val="002B1FF5"/>
    <w:rsid w:val="002B2C3C"/>
    <w:rsid w:val="002B2D24"/>
    <w:rsid w:val="002B3000"/>
    <w:rsid w:val="002B30D9"/>
    <w:rsid w:val="002B31D0"/>
    <w:rsid w:val="002B36C1"/>
    <w:rsid w:val="002B374C"/>
    <w:rsid w:val="002B37BC"/>
    <w:rsid w:val="002B3807"/>
    <w:rsid w:val="002B3865"/>
    <w:rsid w:val="002B3A14"/>
    <w:rsid w:val="002B3B67"/>
    <w:rsid w:val="002B3CAD"/>
    <w:rsid w:val="002B41C3"/>
    <w:rsid w:val="002B431C"/>
    <w:rsid w:val="002B4433"/>
    <w:rsid w:val="002B4AA6"/>
    <w:rsid w:val="002B4D03"/>
    <w:rsid w:val="002B4E91"/>
    <w:rsid w:val="002B543A"/>
    <w:rsid w:val="002B5C4F"/>
    <w:rsid w:val="002B63B4"/>
    <w:rsid w:val="002B6945"/>
    <w:rsid w:val="002B6AAF"/>
    <w:rsid w:val="002B6BC2"/>
    <w:rsid w:val="002B6BD9"/>
    <w:rsid w:val="002B6BE2"/>
    <w:rsid w:val="002B6CFA"/>
    <w:rsid w:val="002B6EA3"/>
    <w:rsid w:val="002B6F92"/>
    <w:rsid w:val="002B700D"/>
    <w:rsid w:val="002B73D7"/>
    <w:rsid w:val="002C00BA"/>
    <w:rsid w:val="002C011E"/>
    <w:rsid w:val="002C024D"/>
    <w:rsid w:val="002C0385"/>
    <w:rsid w:val="002C0756"/>
    <w:rsid w:val="002C0A05"/>
    <w:rsid w:val="002C0BE2"/>
    <w:rsid w:val="002C0C84"/>
    <w:rsid w:val="002C0C85"/>
    <w:rsid w:val="002C105E"/>
    <w:rsid w:val="002C11DA"/>
    <w:rsid w:val="002C1388"/>
    <w:rsid w:val="002C13A2"/>
    <w:rsid w:val="002C15F7"/>
    <w:rsid w:val="002C16F1"/>
    <w:rsid w:val="002C1C4A"/>
    <w:rsid w:val="002C1FDA"/>
    <w:rsid w:val="002C20D6"/>
    <w:rsid w:val="002C23AF"/>
    <w:rsid w:val="002C2843"/>
    <w:rsid w:val="002C2B75"/>
    <w:rsid w:val="002C2FCA"/>
    <w:rsid w:val="002C3002"/>
    <w:rsid w:val="002C3887"/>
    <w:rsid w:val="002C3C61"/>
    <w:rsid w:val="002C431C"/>
    <w:rsid w:val="002C432D"/>
    <w:rsid w:val="002C4363"/>
    <w:rsid w:val="002C462B"/>
    <w:rsid w:val="002C49D1"/>
    <w:rsid w:val="002C4ACD"/>
    <w:rsid w:val="002C55F0"/>
    <w:rsid w:val="002C5A67"/>
    <w:rsid w:val="002C5F38"/>
    <w:rsid w:val="002C63DC"/>
    <w:rsid w:val="002C6490"/>
    <w:rsid w:val="002C759A"/>
    <w:rsid w:val="002C75CB"/>
    <w:rsid w:val="002C76AF"/>
    <w:rsid w:val="002C7B0B"/>
    <w:rsid w:val="002D02EC"/>
    <w:rsid w:val="002D0BBD"/>
    <w:rsid w:val="002D0C49"/>
    <w:rsid w:val="002D0EB6"/>
    <w:rsid w:val="002D17D0"/>
    <w:rsid w:val="002D197B"/>
    <w:rsid w:val="002D1AD3"/>
    <w:rsid w:val="002D1F89"/>
    <w:rsid w:val="002D2033"/>
    <w:rsid w:val="002D2415"/>
    <w:rsid w:val="002D2617"/>
    <w:rsid w:val="002D2785"/>
    <w:rsid w:val="002D2874"/>
    <w:rsid w:val="002D2B24"/>
    <w:rsid w:val="002D2C02"/>
    <w:rsid w:val="002D2F63"/>
    <w:rsid w:val="002D3357"/>
    <w:rsid w:val="002D33B8"/>
    <w:rsid w:val="002D3537"/>
    <w:rsid w:val="002D393F"/>
    <w:rsid w:val="002D3944"/>
    <w:rsid w:val="002D3AF2"/>
    <w:rsid w:val="002D3B55"/>
    <w:rsid w:val="002D4596"/>
    <w:rsid w:val="002D46BB"/>
    <w:rsid w:val="002D4783"/>
    <w:rsid w:val="002D49EA"/>
    <w:rsid w:val="002D4EBB"/>
    <w:rsid w:val="002D4F60"/>
    <w:rsid w:val="002D50E3"/>
    <w:rsid w:val="002D557C"/>
    <w:rsid w:val="002D5738"/>
    <w:rsid w:val="002D60FC"/>
    <w:rsid w:val="002D6279"/>
    <w:rsid w:val="002D64FB"/>
    <w:rsid w:val="002D6CFF"/>
    <w:rsid w:val="002D6D5B"/>
    <w:rsid w:val="002D7134"/>
    <w:rsid w:val="002D72CE"/>
    <w:rsid w:val="002D7757"/>
    <w:rsid w:val="002E002C"/>
    <w:rsid w:val="002E07A1"/>
    <w:rsid w:val="002E0D90"/>
    <w:rsid w:val="002E14D7"/>
    <w:rsid w:val="002E1676"/>
    <w:rsid w:val="002E1820"/>
    <w:rsid w:val="002E1998"/>
    <w:rsid w:val="002E1DFB"/>
    <w:rsid w:val="002E1FF4"/>
    <w:rsid w:val="002E2632"/>
    <w:rsid w:val="002E2B27"/>
    <w:rsid w:val="002E2B49"/>
    <w:rsid w:val="002E2CB2"/>
    <w:rsid w:val="002E2E75"/>
    <w:rsid w:val="002E3016"/>
    <w:rsid w:val="002E3189"/>
    <w:rsid w:val="002E324A"/>
    <w:rsid w:val="002E3252"/>
    <w:rsid w:val="002E3532"/>
    <w:rsid w:val="002E36D8"/>
    <w:rsid w:val="002E3B4E"/>
    <w:rsid w:val="002E5720"/>
    <w:rsid w:val="002E5C05"/>
    <w:rsid w:val="002E63A0"/>
    <w:rsid w:val="002E6F7E"/>
    <w:rsid w:val="002E72E5"/>
    <w:rsid w:val="002E74A4"/>
    <w:rsid w:val="002E75AE"/>
    <w:rsid w:val="002E77F9"/>
    <w:rsid w:val="002E7826"/>
    <w:rsid w:val="002E7836"/>
    <w:rsid w:val="002E7BDF"/>
    <w:rsid w:val="002F0096"/>
    <w:rsid w:val="002F00C9"/>
    <w:rsid w:val="002F0157"/>
    <w:rsid w:val="002F01FC"/>
    <w:rsid w:val="002F031B"/>
    <w:rsid w:val="002F03EB"/>
    <w:rsid w:val="002F07BD"/>
    <w:rsid w:val="002F0B48"/>
    <w:rsid w:val="002F0DE1"/>
    <w:rsid w:val="002F0F13"/>
    <w:rsid w:val="002F0F8C"/>
    <w:rsid w:val="002F10D0"/>
    <w:rsid w:val="002F1137"/>
    <w:rsid w:val="002F1A73"/>
    <w:rsid w:val="002F1FD0"/>
    <w:rsid w:val="002F24D2"/>
    <w:rsid w:val="002F2782"/>
    <w:rsid w:val="002F2CB7"/>
    <w:rsid w:val="002F2F5F"/>
    <w:rsid w:val="002F35EB"/>
    <w:rsid w:val="002F382B"/>
    <w:rsid w:val="002F3D48"/>
    <w:rsid w:val="002F3DC9"/>
    <w:rsid w:val="002F3EE1"/>
    <w:rsid w:val="002F441A"/>
    <w:rsid w:val="002F4758"/>
    <w:rsid w:val="002F4771"/>
    <w:rsid w:val="002F49F7"/>
    <w:rsid w:val="002F4C61"/>
    <w:rsid w:val="002F4EFD"/>
    <w:rsid w:val="002F4FF3"/>
    <w:rsid w:val="002F5095"/>
    <w:rsid w:val="002F50DC"/>
    <w:rsid w:val="002F50E4"/>
    <w:rsid w:val="002F51FC"/>
    <w:rsid w:val="002F54D7"/>
    <w:rsid w:val="002F56B7"/>
    <w:rsid w:val="002F6522"/>
    <w:rsid w:val="002F663D"/>
    <w:rsid w:val="002F664A"/>
    <w:rsid w:val="002F6928"/>
    <w:rsid w:val="002F6FFF"/>
    <w:rsid w:val="002F7004"/>
    <w:rsid w:val="002F707D"/>
    <w:rsid w:val="002F7266"/>
    <w:rsid w:val="002F72D7"/>
    <w:rsid w:val="002F7799"/>
    <w:rsid w:val="002F783B"/>
    <w:rsid w:val="00300608"/>
    <w:rsid w:val="00300C7C"/>
    <w:rsid w:val="00301184"/>
    <w:rsid w:val="0030143D"/>
    <w:rsid w:val="00301D2F"/>
    <w:rsid w:val="003021E6"/>
    <w:rsid w:val="003022EB"/>
    <w:rsid w:val="003023D1"/>
    <w:rsid w:val="00302735"/>
    <w:rsid w:val="00302772"/>
    <w:rsid w:val="003027AD"/>
    <w:rsid w:val="00302830"/>
    <w:rsid w:val="00302D05"/>
    <w:rsid w:val="00302D85"/>
    <w:rsid w:val="003032AE"/>
    <w:rsid w:val="00303E45"/>
    <w:rsid w:val="003040CD"/>
    <w:rsid w:val="00304AD9"/>
    <w:rsid w:val="003053A7"/>
    <w:rsid w:val="003056A1"/>
    <w:rsid w:val="00305CDA"/>
    <w:rsid w:val="00305FF8"/>
    <w:rsid w:val="00306116"/>
    <w:rsid w:val="00306150"/>
    <w:rsid w:val="00306174"/>
    <w:rsid w:val="003065F7"/>
    <w:rsid w:val="003066FC"/>
    <w:rsid w:val="00306BE9"/>
    <w:rsid w:val="00306F12"/>
    <w:rsid w:val="003073C5"/>
    <w:rsid w:val="00307EB2"/>
    <w:rsid w:val="003103CF"/>
    <w:rsid w:val="00310624"/>
    <w:rsid w:val="003106B0"/>
    <w:rsid w:val="00310838"/>
    <w:rsid w:val="00311551"/>
    <w:rsid w:val="003115BB"/>
    <w:rsid w:val="00311A16"/>
    <w:rsid w:val="00311CBD"/>
    <w:rsid w:val="0031311C"/>
    <w:rsid w:val="003136EA"/>
    <w:rsid w:val="003139E6"/>
    <w:rsid w:val="00313A63"/>
    <w:rsid w:val="00313B2C"/>
    <w:rsid w:val="00313B7C"/>
    <w:rsid w:val="00313DF9"/>
    <w:rsid w:val="003141EE"/>
    <w:rsid w:val="00314284"/>
    <w:rsid w:val="00314656"/>
    <w:rsid w:val="0031489D"/>
    <w:rsid w:val="003148FD"/>
    <w:rsid w:val="00314C51"/>
    <w:rsid w:val="0031503E"/>
    <w:rsid w:val="003153F7"/>
    <w:rsid w:val="00315C53"/>
    <w:rsid w:val="00315CFA"/>
    <w:rsid w:val="00315DFA"/>
    <w:rsid w:val="00315F0F"/>
    <w:rsid w:val="003162C3"/>
    <w:rsid w:val="0031654E"/>
    <w:rsid w:val="0031669F"/>
    <w:rsid w:val="003169A1"/>
    <w:rsid w:val="00316FCD"/>
    <w:rsid w:val="00317AFF"/>
    <w:rsid w:val="00317C04"/>
    <w:rsid w:val="00317CFB"/>
    <w:rsid w:val="00317F61"/>
    <w:rsid w:val="0032017E"/>
    <w:rsid w:val="00320B00"/>
    <w:rsid w:val="0032144C"/>
    <w:rsid w:val="0032164E"/>
    <w:rsid w:val="0032198D"/>
    <w:rsid w:val="00321BB4"/>
    <w:rsid w:val="00321C44"/>
    <w:rsid w:val="00321CED"/>
    <w:rsid w:val="00321E9A"/>
    <w:rsid w:val="00322151"/>
    <w:rsid w:val="003222C3"/>
    <w:rsid w:val="0032272D"/>
    <w:rsid w:val="003228CB"/>
    <w:rsid w:val="00322A01"/>
    <w:rsid w:val="00322AA5"/>
    <w:rsid w:val="00322D14"/>
    <w:rsid w:val="00322E6C"/>
    <w:rsid w:val="00323016"/>
    <w:rsid w:val="00323304"/>
    <w:rsid w:val="00323724"/>
    <w:rsid w:val="003238F2"/>
    <w:rsid w:val="0032452E"/>
    <w:rsid w:val="0032467E"/>
    <w:rsid w:val="003246D5"/>
    <w:rsid w:val="003248BA"/>
    <w:rsid w:val="00324906"/>
    <w:rsid w:val="00324920"/>
    <w:rsid w:val="00324A39"/>
    <w:rsid w:val="00324AA7"/>
    <w:rsid w:val="00324C93"/>
    <w:rsid w:val="0032500A"/>
    <w:rsid w:val="00325123"/>
    <w:rsid w:val="00325AAF"/>
    <w:rsid w:val="00325AE1"/>
    <w:rsid w:val="00325BB0"/>
    <w:rsid w:val="00325E0E"/>
    <w:rsid w:val="00325E69"/>
    <w:rsid w:val="003262C1"/>
    <w:rsid w:val="003265E0"/>
    <w:rsid w:val="0032662B"/>
    <w:rsid w:val="003267E3"/>
    <w:rsid w:val="00326F8E"/>
    <w:rsid w:val="00326FAC"/>
    <w:rsid w:val="003277A8"/>
    <w:rsid w:val="003305FE"/>
    <w:rsid w:val="00330625"/>
    <w:rsid w:val="0033078D"/>
    <w:rsid w:val="00330799"/>
    <w:rsid w:val="00330BD6"/>
    <w:rsid w:val="0033126A"/>
    <w:rsid w:val="00332029"/>
    <w:rsid w:val="00332328"/>
    <w:rsid w:val="003324EE"/>
    <w:rsid w:val="003326DC"/>
    <w:rsid w:val="00332787"/>
    <w:rsid w:val="00332821"/>
    <w:rsid w:val="00332A38"/>
    <w:rsid w:val="00332B99"/>
    <w:rsid w:val="00332EB1"/>
    <w:rsid w:val="00332F66"/>
    <w:rsid w:val="003335AE"/>
    <w:rsid w:val="00335113"/>
    <w:rsid w:val="00335174"/>
    <w:rsid w:val="003354FB"/>
    <w:rsid w:val="00335556"/>
    <w:rsid w:val="00335561"/>
    <w:rsid w:val="00336AB6"/>
    <w:rsid w:val="00336ABB"/>
    <w:rsid w:val="003370AD"/>
    <w:rsid w:val="00337278"/>
    <w:rsid w:val="00337292"/>
    <w:rsid w:val="0033794E"/>
    <w:rsid w:val="00337C58"/>
    <w:rsid w:val="00337CE2"/>
    <w:rsid w:val="00337E5A"/>
    <w:rsid w:val="00337ED2"/>
    <w:rsid w:val="00340137"/>
    <w:rsid w:val="00340327"/>
    <w:rsid w:val="00340608"/>
    <w:rsid w:val="00341024"/>
    <w:rsid w:val="00341105"/>
    <w:rsid w:val="003412B7"/>
    <w:rsid w:val="003412FB"/>
    <w:rsid w:val="0034179F"/>
    <w:rsid w:val="0034199C"/>
    <w:rsid w:val="00341B8F"/>
    <w:rsid w:val="00341E42"/>
    <w:rsid w:val="00341E72"/>
    <w:rsid w:val="00341F1E"/>
    <w:rsid w:val="003424FC"/>
    <w:rsid w:val="003425D3"/>
    <w:rsid w:val="00342A95"/>
    <w:rsid w:val="0034494C"/>
    <w:rsid w:val="00344B16"/>
    <w:rsid w:val="00344BCD"/>
    <w:rsid w:val="00344D0C"/>
    <w:rsid w:val="003452C9"/>
    <w:rsid w:val="00345330"/>
    <w:rsid w:val="00345386"/>
    <w:rsid w:val="0034542C"/>
    <w:rsid w:val="0034566E"/>
    <w:rsid w:val="003458BD"/>
    <w:rsid w:val="00345B9A"/>
    <w:rsid w:val="00346002"/>
    <w:rsid w:val="003463D3"/>
    <w:rsid w:val="003467DC"/>
    <w:rsid w:val="003468EC"/>
    <w:rsid w:val="00346905"/>
    <w:rsid w:val="00346C78"/>
    <w:rsid w:val="00346EAB"/>
    <w:rsid w:val="00346F0A"/>
    <w:rsid w:val="00347077"/>
    <w:rsid w:val="00347375"/>
    <w:rsid w:val="003473FE"/>
    <w:rsid w:val="003476C0"/>
    <w:rsid w:val="0034784E"/>
    <w:rsid w:val="003502D2"/>
    <w:rsid w:val="00350620"/>
    <w:rsid w:val="00350C8E"/>
    <w:rsid w:val="00350D12"/>
    <w:rsid w:val="003510B0"/>
    <w:rsid w:val="003512C7"/>
    <w:rsid w:val="003513F4"/>
    <w:rsid w:val="003514EA"/>
    <w:rsid w:val="00351B48"/>
    <w:rsid w:val="00351F10"/>
    <w:rsid w:val="00351F87"/>
    <w:rsid w:val="00351FE2"/>
    <w:rsid w:val="00352A3B"/>
    <w:rsid w:val="00352D60"/>
    <w:rsid w:val="00352D6E"/>
    <w:rsid w:val="00352F46"/>
    <w:rsid w:val="00353140"/>
    <w:rsid w:val="003531A8"/>
    <w:rsid w:val="003536AC"/>
    <w:rsid w:val="0035395A"/>
    <w:rsid w:val="00353D75"/>
    <w:rsid w:val="00354337"/>
    <w:rsid w:val="0035476C"/>
    <w:rsid w:val="0035479A"/>
    <w:rsid w:val="00354BF3"/>
    <w:rsid w:val="0035507A"/>
    <w:rsid w:val="00355093"/>
    <w:rsid w:val="003559B0"/>
    <w:rsid w:val="00355AFA"/>
    <w:rsid w:val="00355F5F"/>
    <w:rsid w:val="003561A6"/>
    <w:rsid w:val="00356F12"/>
    <w:rsid w:val="0035750D"/>
    <w:rsid w:val="003577F3"/>
    <w:rsid w:val="00357EA3"/>
    <w:rsid w:val="00360551"/>
    <w:rsid w:val="00360A3F"/>
    <w:rsid w:val="00360B46"/>
    <w:rsid w:val="0036137D"/>
    <w:rsid w:val="00361805"/>
    <w:rsid w:val="00361884"/>
    <w:rsid w:val="003618B7"/>
    <w:rsid w:val="0036253A"/>
    <w:rsid w:val="003626DD"/>
    <w:rsid w:val="003628F1"/>
    <w:rsid w:val="00363078"/>
    <w:rsid w:val="00363110"/>
    <w:rsid w:val="003632EE"/>
    <w:rsid w:val="003635D9"/>
    <w:rsid w:val="00363BD1"/>
    <w:rsid w:val="00364394"/>
    <w:rsid w:val="003643AD"/>
    <w:rsid w:val="003646CD"/>
    <w:rsid w:val="00364C06"/>
    <w:rsid w:val="00364F32"/>
    <w:rsid w:val="003652F7"/>
    <w:rsid w:val="00365C44"/>
    <w:rsid w:val="003661D0"/>
    <w:rsid w:val="0036624D"/>
    <w:rsid w:val="00366CEC"/>
    <w:rsid w:val="00366F62"/>
    <w:rsid w:val="0036714D"/>
    <w:rsid w:val="003672BA"/>
    <w:rsid w:val="0036781B"/>
    <w:rsid w:val="00367962"/>
    <w:rsid w:val="00367A07"/>
    <w:rsid w:val="00367A53"/>
    <w:rsid w:val="00367CE5"/>
    <w:rsid w:val="00367DEE"/>
    <w:rsid w:val="00367E13"/>
    <w:rsid w:val="0037070F"/>
    <w:rsid w:val="00370990"/>
    <w:rsid w:val="00370CBD"/>
    <w:rsid w:val="00370F85"/>
    <w:rsid w:val="00371094"/>
    <w:rsid w:val="0037148B"/>
    <w:rsid w:val="003714C0"/>
    <w:rsid w:val="00371FF2"/>
    <w:rsid w:val="00372614"/>
    <w:rsid w:val="0037274A"/>
    <w:rsid w:val="00372B5D"/>
    <w:rsid w:val="00372BB4"/>
    <w:rsid w:val="003739D0"/>
    <w:rsid w:val="00373E98"/>
    <w:rsid w:val="00374150"/>
    <w:rsid w:val="003745D8"/>
    <w:rsid w:val="0037488F"/>
    <w:rsid w:val="00374EB1"/>
    <w:rsid w:val="00375557"/>
    <w:rsid w:val="00375784"/>
    <w:rsid w:val="00375A4A"/>
    <w:rsid w:val="00375F18"/>
    <w:rsid w:val="0037619B"/>
    <w:rsid w:val="003766A0"/>
    <w:rsid w:val="003766A5"/>
    <w:rsid w:val="00376BB2"/>
    <w:rsid w:val="00376D05"/>
    <w:rsid w:val="00377273"/>
    <w:rsid w:val="0037743B"/>
    <w:rsid w:val="00377865"/>
    <w:rsid w:val="00377EB8"/>
    <w:rsid w:val="003801A8"/>
    <w:rsid w:val="00380472"/>
    <w:rsid w:val="0038074D"/>
    <w:rsid w:val="00380C21"/>
    <w:rsid w:val="00380F0D"/>
    <w:rsid w:val="00380FCA"/>
    <w:rsid w:val="00381637"/>
    <w:rsid w:val="003816F9"/>
    <w:rsid w:val="00381A97"/>
    <w:rsid w:val="00381BE6"/>
    <w:rsid w:val="00381D22"/>
    <w:rsid w:val="0038213E"/>
    <w:rsid w:val="00382312"/>
    <w:rsid w:val="00382591"/>
    <w:rsid w:val="00382838"/>
    <w:rsid w:val="00382942"/>
    <w:rsid w:val="00382967"/>
    <w:rsid w:val="00382DB6"/>
    <w:rsid w:val="00383182"/>
    <w:rsid w:val="003832E1"/>
    <w:rsid w:val="00383378"/>
    <w:rsid w:val="0038349D"/>
    <w:rsid w:val="0038362A"/>
    <w:rsid w:val="00383C52"/>
    <w:rsid w:val="00383E12"/>
    <w:rsid w:val="003843A8"/>
    <w:rsid w:val="003847D2"/>
    <w:rsid w:val="00384B00"/>
    <w:rsid w:val="00384E1B"/>
    <w:rsid w:val="00384E93"/>
    <w:rsid w:val="00385776"/>
    <w:rsid w:val="003858E1"/>
    <w:rsid w:val="00385B61"/>
    <w:rsid w:val="00385CBE"/>
    <w:rsid w:val="00385EB7"/>
    <w:rsid w:val="00385FB4"/>
    <w:rsid w:val="00386000"/>
    <w:rsid w:val="00386037"/>
    <w:rsid w:val="003860D4"/>
    <w:rsid w:val="00386384"/>
    <w:rsid w:val="0038666B"/>
    <w:rsid w:val="003872AC"/>
    <w:rsid w:val="0038738A"/>
    <w:rsid w:val="003873A0"/>
    <w:rsid w:val="003874D4"/>
    <w:rsid w:val="0038754F"/>
    <w:rsid w:val="003878A3"/>
    <w:rsid w:val="003878FB"/>
    <w:rsid w:val="00387C47"/>
    <w:rsid w:val="00390320"/>
    <w:rsid w:val="00390B84"/>
    <w:rsid w:val="00390B9E"/>
    <w:rsid w:val="00390E93"/>
    <w:rsid w:val="00391047"/>
    <w:rsid w:val="00391461"/>
    <w:rsid w:val="00391C2D"/>
    <w:rsid w:val="00391DA6"/>
    <w:rsid w:val="00391E96"/>
    <w:rsid w:val="00392513"/>
    <w:rsid w:val="00392DAB"/>
    <w:rsid w:val="00393014"/>
    <w:rsid w:val="003931E7"/>
    <w:rsid w:val="003933EE"/>
    <w:rsid w:val="003934C1"/>
    <w:rsid w:val="003937E0"/>
    <w:rsid w:val="00394414"/>
    <w:rsid w:val="00394418"/>
    <w:rsid w:val="00394609"/>
    <w:rsid w:val="003947B4"/>
    <w:rsid w:val="0039497D"/>
    <w:rsid w:val="00394B0B"/>
    <w:rsid w:val="00394E68"/>
    <w:rsid w:val="0039592B"/>
    <w:rsid w:val="00395A20"/>
    <w:rsid w:val="00396003"/>
    <w:rsid w:val="00396070"/>
    <w:rsid w:val="00396270"/>
    <w:rsid w:val="003966E5"/>
    <w:rsid w:val="00396731"/>
    <w:rsid w:val="00396ABB"/>
    <w:rsid w:val="00396CF5"/>
    <w:rsid w:val="0039716A"/>
    <w:rsid w:val="00397383"/>
    <w:rsid w:val="00397445"/>
    <w:rsid w:val="00397A58"/>
    <w:rsid w:val="00397C51"/>
    <w:rsid w:val="00397CC5"/>
    <w:rsid w:val="00397D7D"/>
    <w:rsid w:val="003A007C"/>
    <w:rsid w:val="003A041A"/>
    <w:rsid w:val="003A0690"/>
    <w:rsid w:val="003A08D0"/>
    <w:rsid w:val="003A0B55"/>
    <w:rsid w:val="003A11A6"/>
    <w:rsid w:val="003A11E9"/>
    <w:rsid w:val="003A13C9"/>
    <w:rsid w:val="003A1551"/>
    <w:rsid w:val="003A1759"/>
    <w:rsid w:val="003A1B75"/>
    <w:rsid w:val="003A1DF3"/>
    <w:rsid w:val="003A2278"/>
    <w:rsid w:val="003A22D4"/>
    <w:rsid w:val="003A26E7"/>
    <w:rsid w:val="003A3065"/>
    <w:rsid w:val="003A3D98"/>
    <w:rsid w:val="003A3ECE"/>
    <w:rsid w:val="003A4142"/>
    <w:rsid w:val="003A429F"/>
    <w:rsid w:val="003A45DD"/>
    <w:rsid w:val="003A4B3D"/>
    <w:rsid w:val="003A54DD"/>
    <w:rsid w:val="003A576E"/>
    <w:rsid w:val="003A5BB2"/>
    <w:rsid w:val="003A64A8"/>
    <w:rsid w:val="003A65A5"/>
    <w:rsid w:val="003A6ADD"/>
    <w:rsid w:val="003A6F03"/>
    <w:rsid w:val="003A6FA0"/>
    <w:rsid w:val="003A6FDD"/>
    <w:rsid w:val="003A7543"/>
    <w:rsid w:val="003B0496"/>
    <w:rsid w:val="003B0E11"/>
    <w:rsid w:val="003B10A1"/>
    <w:rsid w:val="003B17D2"/>
    <w:rsid w:val="003B1933"/>
    <w:rsid w:val="003B1D7E"/>
    <w:rsid w:val="003B1EA7"/>
    <w:rsid w:val="003B2054"/>
    <w:rsid w:val="003B22AE"/>
    <w:rsid w:val="003B23FC"/>
    <w:rsid w:val="003B27F9"/>
    <w:rsid w:val="003B28B0"/>
    <w:rsid w:val="003B28D3"/>
    <w:rsid w:val="003B3C4F"/>
    <w:rsid w:val="003B3DAC"/>
    <w:rsid w:val="003B417F"/>
    <w:rsid w:val="003B4A54"/>
    <w:rsid w:val="003B4C15"/>
    <w:rsid w:val="003B4E43"/>
    <w:rsid w:val="003B4F5B"/>
    <w:rsid w:val="003B5090"/>
    <w:rsid w:val="003B5B2B"/>
    <w:rsid w:val="003B5BA9"/>
    <w:rsid w:val="003B5CA9"/>
    <w:rsid w:val="003B6489"/>
    <w:rsid w:val="003B6B32"/>
    <w:rsid w:val="003B6B50"/>
    <w:rsid w:val="003B6D46"/>
    <w:rsid w:val="003B6F76"/>
    <w:rsid w:val="003B711F"/>
    <w:rsid w:val="003B7266"/>
    <w:rsid w:val="003B7353"/>
    <w:rsid w:val="003B7750"/>
    <w:rsid w:val="003B7831"/>
    <w:rsid w:val="003B7835"/>
    <w:rsid w:val="003B7A22"/>
    <w:rsid w:val="003C05DC"/>
    <w:rsid w:val="003C06F2"/>
    <w:rsid w:val="003C1342"/>
    <w:rsid w:val="003C1595"/>
    <w:rsid w:val="003C1A31"/>
    <w:rsid w:val="003C1B00"/>
    <w:rsid w:val="003C1C27"/>
    <w:rsid w:val="003C1FCB"/>
    <w:rsid w:val="003C2668"/>
    <w:rsid w:val="003C297F"/>
    <w:rsid w:val="003C2C7B"/>
    <w:rsid w:val="003C2CA5"/>
    <w:rsid w:val="003C3C6C"/>
    <w:rsid w:val="003C3F86"/>
    <w:rsid w:val="003C41B6"/>
    <w:rsid w:val="003C454E"/>
    <w:rsid w:val="003C4D3C"/>
    <w:rsid w:val="003C4EC4"/>
    <w:rsid w:val="003C5067"/>
    <w:rsid w:val="003C54CB"/>
    <w:rsid w:val="003C5532"/>
    <w:rsid w:val="003C5618"/>
    <w:rsid w:val="003C5A69"/>
    <w:rsid w:val="003C5B2E"/>
    <w:rsid w:val="003C65F1"/>
    <w:rsid w:val="003C671D"/>
    <w:rsid w:val="003C69F8"/>
    <w:rsid w:val="003C6A5C"/>
    <w:rsid w:val="003C6C00"/>
    <w:rsid w:val="003C6FE1"/>
    <w:rsid w:val="003C77FB"/>
    <w:rsid w:val="003C78BA"/>
    <w:rsid w:val="003D00B4"/>
    <w:rsid w:val="003D022A"/>
    <w:rsid w:val="003D0BB1"/>
    <w:rsid w:val="003D1042"/>
    <w:rsid w:val="003D1079"/>
    <w:rsid w:val="003D1556"/>
    <w:rsid w:val="003D1F6F"/>
    <w:rsid w:val="003D2187"/>
    <w:rsid w:val="003D25C4"/>
    <w:rsid w:val="003D25DA"/>
    <w:rsid w:val="003D266D"/>
    <w:rsid w:val="003D2CD6"/>
    <w:rsid w:val="003D2EC1"/>
    <w:rsid w:val="003D2FD6"/>
    <w:rsid w:val="003D3A51"/>
    <w:rsid w:val="003D3E9F"/>
    <w:rsid w:val="003D3F29"/>
    <w:rsid w:val="003D4022"/>
    <w:rsid w:val="003D4471"/>
    <w:rsid w:val="003D4840"/>
    <w:rsid w:val="003D48BB"/>
    <w:rsid w:val="003D4F35"/>
    <w:rsid w:val="003D50D9"/>
    <w:rsid w:val="003D510F"/>
    <w:rsid w:val="003D518F"/>
    <w:rsid w:val="003D5390"/>
    <w:rsid w:val="003D5661"/>
    <w:rsid w:val="003D5754"/>
    <w:rsid w:val="003D593E"/>
    <w:rsid w:val="003D5AE3"/>
    <w:rsid w:val="003D62D5"/>
    <w:rsid w:val="003D62DF"/>
    <w:rsid w:val="003D648D"/>
    <w:rsid w:val="003D667F"/>
    <w:rsid w:val="003D6879"/>
    <w:rsid w:val="003D68EB"/>
    <w:rsid w:val="003D6CF5"/>
    <w:rsid w:val="003D6FA0"/>
    <w:rsid w:val="003D7001"/>
    <w:rsid w:val="003D74AE"/>
    <w:rsid w:val="003D7970"/>
    <w:rsid w:val="003D79C7"/>
    <w:rsid w:val="003D7C74"/>
    <w:rsid w:val="003D7E12"/>
    <w:rsid w:val="003E044E"/>
    <w:rsid w:val="003E17C3"/>
    <w:rsid w:val="003E188D"/>
    <w:rsid w:val="003E19A1"/>
    <w:rsid w:val="003E19C6"/>
    <w:rsid w:val="003E275D"/>
    <w:rsid w:val="003E2AEE"/>
    <w:rsid w:val="003E3748"/>
    <w:rsid w:val="003E382F"/>
    <w:rsid w:val="003E40CA"/>
    <w:rsid w:val="003E4341"/>
    <w:rsid w:val="003E44F0"/>
    <w:rsid w:val="003E459E"/>
    <w:rsid w:val="003E47FE"/>
    <w:rsid w:val="003E48E3"/>
    <w:rsid w:val="003E4AC1"/>
    <w:rsid w:val="003E4EA6"/>
    <w:rsid w:val="003E5181"/>
    <w:rsid w:val="003E5602"/>
    <w:rsid w:val="003E588B"/>
    <w:rsid w:val="003E5ADB"/>
    <w:rsid w:val="003E5C11"/>
    <w:rsid w:val="003E5E76"/>
    <w:rsid w:val="003E5F82"/>
    <w:rsid w:val="003E62F8"/>
    <w:rsid w:val="003E652A"/>
    <w:rsid w:val="003E692B"/>
    <w:rsid w:val="003E7001"/>
    <w:rsid w:val="003E752E"/>
    <w:rsid w:val="003E7737"/>
    <w:rsid w:val="003E799C"/>
    <w:rsid w:val="003E7C32"/>
    <w:rsid w:val="003F02BA"/>
    <w:rsid w:val="003F0365"/>
    <w:rsid w:val="003F03CF"/>
    <w:rsid w:val="003F0DF5"/>
    <w:rsid w:val="003F0F89"/>
    <w:rsid w:val="003F102B"/>
    <w:rsid w:val="003F16F0"/>
    <w:rsid w:val="003F1913"/>
    <w:rsid w:val="003F19C7"/>
    <w:rsid w:val="003F1B50"/>
    <w:rsid w:val="003F1C4A"/>
    <w:rsid w:val="003F20CE"/>
    <w:rsid w:val="003F2761"/>
    <w:rsid w:val="003F2991"/>
    <w:rsid w:val="003F2B6A"/>
    <w:rsid w:val="003F2F0A"/>
    <w:rsid w:val="003F31B2"/>
    <w:rsid w:val="003F373B"/>
    <w:rsid w:val="003F38D3"/>
    <w:rsid w:val="003F39C7"/>
    <w:rsid w:val="003F3A61"/>
    <w:rsid w:val="003F4062"/>
    <w:rsid w:val="003F42A6"/>
    <w:rsid w:val="003F42C1"/>
    <w:rsid w:val="003F46D6"/>
    <w:rsid w:val="003F4AAB"/>
    <w:rsid w:val="003F52C1"/>
    <w:rsid w:val="003F535C"/>
    <w:rsid w:val="003F5786"/>
    <w:rsid w:val="003F5ABC"/>
    <w:rsid w:val="003F5DAE"/>
    <w:rsid w:val="003F5E28"/>
    <w:rsid w:val="003F5E93"/>
    <w:rsid w:val="003F5E9C"/>
    <w:rsid w:val="003F6250"/>
    <w:rsid w:val="003F62B8"/>
    <w:rsid w:val="003F649C"/>
    <w:rsid w:val="003F6A45"/>
    <w:rsid w:val="003F6C46"/>
    <w:rsid w:val="003F74C0"/>
    <w:rsid w:val="003F74FC"/>
    <w:rsid w:val="003F76EF"/>
    <w:rsid w:val="003F79A9"/>
    <w:rsid w:val="004000C2"/>
    <w:rsid w:val="00400175"/>
    <w:rsid w:val="00400A3F"/>
    <w:rsid w:val="00400DCF"/>
    <w:rsid w:val="00400DFF"/>
    <w:rsid w:val="00400FB0"/>
    <w:rsid w:val="00401277"/>
    <w:rsid w:val="00401758"/>
    <w:rsid w:val="00401D06"/>
    <w:rsid w:val="004021F9"/>
    <w:rsid w:val="004025D8"/>
    <w:rsid w:val="00402765"/>
    <w:rsid w:val="00402D4C"/>
    <w:rsid w:val="00402D73"/>
    <w:rsid w:val="0040315A"/>
    <w:rsid w:val="00403292"/>
    <w:rsid w:val="004034C8"/>
    <w:rsid w:val="00404200"/>
    <w:rsid w:val="004042C5"/>
    <w:rsid w:val="00404567"/>
    <w:rsid w:val="0040469A"/>
    <w:rsid w:val="00404701"/>
    <w:rsid w:val="0040471A"/>
    <w:rsid w:val="00404858"/>
    <w:rsid w:val="00404BF2"/>
    <w:rsid w:val="00404CB6"/>
    <w:rsid w:val="00404D2E"/>
    <w:rsid w:val="00405127"/>
    <w:rsid w:val="0040512A"/>
    <w:rsid w:val="0040559A"/>
    <w:rsid w:val="004058C4"/>
    <w:rsid w:val="00405A81"/>
    <w:rsid w:val="00406270"/>
    <w:rsid w:val="004062FC"/>
    <w:rsid w:val="004063C5"/>
    <w:rsid w:val="004065BB"/>
    <w:rsid w:val="004071BB"/>
    <w:rsid w:val="0040733E"/>
    <w:rsid w:val="00407663"/>
    <w:rsid w:val="00407895"/>
    <w:rsid w:val="00407AD9"/>
    <w:rsid w:val="004101A0"/>
    <w:rsid w:val="00410640"/>
    <w:rsid w:val="0041068D"/>
    <w:rsid w:val="004106BC"/>
    <w:rsid w:val="00410879"/>
    <w:rsid w:val="0041099F"/>
    <w:rsid w:val="0041128D"/>
    <w:rsid w:val="004117AE"/>
    <w:rsid w:val="004117EF"/>
    <w:rsid w:val="00411940"/>
    <w:rsid w:val="00411BA2"/>
    <w:rsid w:val="004121F7"/>
    <w:rsid w:val="00412D53"/>
    <w:rsid w:val="00412DE2"/>
    <w:rsid w:val="004132BD"/>
    <w:rsid w:val="00413578"/>
    <w:rsid w:val="004136EB"/>
    <w:rsid w:val="00413D7E"/>
    <w:rsid w:val="0041405F"/>
    <w:rsid w:val="00414411"/>
    <w:rsid w:val="00414553"/>
    <w:rsid w:val="00414879"/>
    <w:rsid w:val="00414B68"/>
    <w:rsid w:val="00414E14"/>
    <w:rsid w:val="00415237"/>
    <w:rsid w:val="00415325"/>
    <w:rsid w:val="00415B64"/>
    <w:rsid w:val="004165E5"/>
    <w:rsid w:val="00416739"/>
    <w:rsid w:val="004168F5"/>
    <w:rsid w:val="00416C49"/>
    <w:rsid w:val="00416E1A"/>
    <w:rsid w:val="0041743E"/>
    <w:rsid w:val="00417675"/>
    <w:rsid w:val="00417CF1"/>
    <w:rsid w:val="00420293"/>
    <w:rsid w:val="0042051F"/>
    <w:rsid w:val="0042087F"/>
    <w:rsid w:val="00421498"/>
    <w:rsid w:val="00421888"/>
    <w:rsid w:val="0042191D"/>
    <w:rsid w:val="004219D7"/>
    <w:rsid w:val="00421B37"/>
    <w:rsid w:val="00421C4C"/>
    <w:rsid w:val="00421D88"/>
    <w:rsid w:val="00421DDC"/>
    <w:rsid w:val="00422391"/>
    <w:rsid w:val="00422B05"/>
    <w:rsid w:val="00423254"/>
    <w:rsid w:val="00423485"/>
    <w:rsid w:val="004235C3"/>
    <w:rsid w:val="00423628"/>
    <w:rsid w:val="00423716"/>
    <w:rsid w:val="00423A38"/>
    <w:rsid w:val="00423D30"/>
    <w:rsid w:val="00424044"/>
    <w:rsid w:val="00424206"/>
    <w:rsid w:val="004242E8"/>
    <w:rsid w:val="00424380"/>
    <w:rsid w:val="00424389"/>
    <w:rsid w:val="0042464E"/>
    <w:rsid w:val="00424809"/>
    <w:rsid w:val="00424FC6"/>
    <w:rsid w:val="004252C2"/>
    <w:rsid w:val="0042586C"/>
    <w:rsid w:val="00425E1C"/>
    <w:rsid w:val="00425E82"/>
    <w:rsid w:val="00426031"/>
    <w:rsid w:val="00426123"/>
    <w:rsid w:val="00426959"/>
    <w:rsid w:val="00426BF6"/>
    <w:rsid w:val="00426D8F"/>
    <w:rsid w:val="00426EF1"/>
    <w:rsid w:val="0042726B"/>
    <w:rsid w:val="00427564"/>
    <w:rsid w:val="0042762E"/>
    <w:rsid w:val="004279C6"/>
    <w:rsid w:val="00427F9C"/>
    <w:rsid w:val="00430098"/>
    <w:rsid w:val="00430A5F"/>
    <w:rsid w:val="00430D50"/>
    <w:rsid w:val="00430EFC"/>
    <w:rsid w:val="0043128B"/>
    <w:rsid w:val="00431AB1"/>
    <w:rsid w:val="00431D50"/>
    <w:rsid w:val="00432046"/>
    <w:rsid w:val="0043212E"/>
    <w:rsid w:val="00432319"/>
    <w:rsid w:val="00432671"/>
    <w:rsid w:val="00432B44"/>
    <w:rsid w:val="00433353"/>
    <w:rsid w:val="004336EE"/>
    <w:rsid w:val="0043374A"/>
    <w:rsid w:val="004339B9"/>
    <w:rsid w:val="00433A10"/>
    <w:rsid w:val="00433B90"/>
    <w:rsid w:val="0043428D"/>
    <w:rsid w:val="00434A29"/>
    <w:rsid w:val="00434E2D"/>
    <w:rsid w:val="004351C6"/>
    <w:rsid w:val="004351F3"/>
    <w:rsid w:val="004353DB"/>
    <w:rsid w:val="004355A5"/>
    <w:rsid w:val="004357D6"/>
    <w:rsid w:val="004358A8"/>
    <w:rsid w:val="004358E3"/>
    <w:rsid w:val="00435E97"/>
    <w:rsid w:val="00435EFF"/>
    <w:rsid w:val="00436269"/>
    <w:rsid w:val="004366AA"/>
    <w:rsid w:val="004371BD"/>
    <w:rsid w:val="004371E4"/>
    <w:rsid w:val="004371F6"/>
    <w:rsid w:val="00437217"/>
    <w:rsid w:val="0043721A"/>
    <w:rsid w:val="00437469"/>
    <w:rsid w:val="0043762F"/>
    <w:rsid w:val="00437654"/>
    <w:rsid w:val="0043769C"/>
    <w:rsid w:val="00437739"/>
    <w:rsid w:val="00437AED"/>
    <w:rsid w:val="00437B75"/>
    <w:rsid w:val="00437E8D"/>
    <w:rsid w:val="00440159"/>
    <w:rsid w:val="0044049C"/>
    <w:rsid w:val="00440638"/>
    <w:rsid w:val="00440791"/>
    <w:rsid w:val="004408B0"/>
    <w:rsid w:val="00440A9E"/>
    <w:rsid w:val="00440F84"/>
    <w:rsid w:val="004412BD"/>
    <w:rsid w:val="004413C2"/>
    <w:rsid w:val="0044199F"/>
    <w:rsid w:val="00441FA4"/>
    <w:rsid w:val="0044239B"/>
    <w:rsid w:val="004425AD"/>
    <w:rsid w:val="00442DD4"/>
    <w:rsid w:val="00442E0F"/>
    <w:rsid w:val="0044392D"/>
    <w:rsid w:val="00443C60"/>
    <w:rsid w:val="00444196"/>
    <w:rsid w:val="004441BE"/>
    <w:rsid w:val="004441FE"/>
    <w:rsid w:val="00444522"/>
    <w:rsid w:val="00444C16"/>
    <w:rsid w:val="00444F95"/>
    <w:rsid w:val="00445008"/>
    <w:rsid w:val="00445165"/>
    <w:rsid w:val="004453D3"/>
    <w:rsid w:val="00445425"/>
    <w:rsid w:val="00445708"/>
    <w:rsid w:val="00445A71"/>
    <w:rsid w:val="00445F22"/>
    <w:rsid w:val="0044629B"/>
    <w:rsid w:val="00446344"/>
    <w:rsid w:val="004463C0"/>
    <w:rsid w:val="00446915"/>
    <w:rsid w:val="00446AA7"/>
    <w:rsid w:val="0044729B"/>
    <w:rsid w:val="0044763D"/>
    <w:rsid w:val="00447877"/>
    <w:rsid w:val="00447C52"/>
    <w:rsid w:val="00447C54"/>
    <w:rsid w:val="004504E0"/>
    <w:rsid w:val="00450794"/>
    <w:rsid w:val="00450BD7"/>
    <w:rsid w:val="00451064"/>
    <w:rsid w:val="004515F1"/>
    <w:rsid w:val="004519CC"/>
    <w:rsid w:val="00451D0E"/>
    <w:rsid w:val="00452963"/>
    <w:rsid w:val="00452BC8"/>
    <w:rsid w:val="00452CDC"/>
    <w:rsid w:val="00453339"/>
    <w:rsid w:val="00453552"/>
    <w:rsid w:val="00453A57"/>
    <w:rsid w:val="00453B09"/>
    <w:rsid w:val="00453D70"/>
    <w:rsid w:val="00454368"/>
    <w:rsid w:val="004543F1"/>
    <w:rsid w:val="00454702"/>
    <w:rsid w:val="00454A3E"/>
    <w:rsid w:val="00454A54"/>
    <w:rsid w:val="00454BE5"/>
    <w:rsid w:val="004551F5"/>
    <w:rsid w:val="00455A35"/>
    <w:rsid w:val="00455DA8"/>
    <w:rsid w:val="00456D05"/>
    <w:rsid w:val="00456D9B"/>
    <w:rsid w:val="00456F76"/>
    <w:rsid w:val="004570DA"/>
    <w:rsid w:val="004606AE"/>
    <w:rsid w:val="004607DA"/>
    <w:rsid w:val="00460B36"/>
    <w:rsid w:val="00461269"/>
    <w:rsid w:val="004614AC"/>
    <w:rsid w:val="00461603"/>
    <w:rsid w:val="004616E9"/>
    <w:rsid w:val="00461F7D"/>
    <w:rsid w:val="00462AEF"/>
    <w:rsid w:val="00462AF0"/>
    <w:rsid w:val="00462D70"/>
    <w:rsid w:val="004630A5"/>
    <w:rsid w:val="00463509"/>
    <w:rsid w:val="0046361A"/>
    <w:rsid w:val="0046366D"/>
    <w:rsid w:val="00463AE6"/>
    <w:rsid w:val="004641DC"/>
    <w:rsid w:val="0046427D"/>
    <w:rsid w:val="004645E4"/>
    <w:rsid w:val="00464E84"/>
    <w:rsid w:val="00464EC7"/>
    <w:rsid w:val="00464F57"/>
    <w:rsid w:val="00465182"/>
    <w:rsid w:val="004653A1"/>
    <w:rsid w:val="004654E8"/>
    <w:rsid w:val="0046556A"/>
    <w:rsid w:val="00465DFC"/>
    <w:rsid w:val="00466018"/>
    <w:rsid w:val="0046614C"/>
    <w:rsid w:val="00466201"/>
    <w:rsid w:val="00466372"/>
    <w:rsid w:val="0046680E"/>
    <w:rsid w:val="00466BDC"/>
    <w:rsid w:val="00466E08"/>
    <w:rsid w:val="00466F79"/>
    <w:rsid w:val="00467130"/>
    <w:rsid w:val="004676D6"/>
    <w:rsid w:val="0046774B"/>
    <w:rsid w:val="00467963"/>
    <w:rsid w:val="00467B9D"/>
    <w:rsid w:val="00467DA6"/>
    <w:rsid w:val="004707D4"/>
    <w:rsid w:val="00470CB7"/>
    <w:rsid w:val="00470DEC"/>
    <w:rsid w:val="004715A6"/>
    <w:rsid w:val="004716A3"/>
    <w:rsid w:val="00471862"/>
    <w:rsid w:val="00471A3B"/>
    <w:rsid w:val="00471C67"/>
    <w:rsid w:val="00472AA0"/>
    <w:rsid w:val="00472CA3"/>
    <w:rsid w:val="00472F5D"/>
    <w:rsid w:val="00473A7F"/>
    <w:rsid w:val="00474217"/>
    <w:rsid w:val="004743A7"/>
    <w:rsid w:val="004746EC"/>
    <w:rsid w:val="00474BCE"/>
    <w:rsid w:val="00474D68"/>
    <w:rsid w:val="00474E4E"/>
    <w:rsid w:val="00474EE4"/>
    <w:rsid w:val="004750C8"/>
    <w:rsid w:val="00475257"/>
    <w:rsid w:val="0047544B"/>
    <w:rsid w:val="0047546B"/>
    <w:rsid w:val="004755CE"/>
    <w:rsid w:val="00475695"/>
    <w:rsid w:val="00475FAB"/>
    <w:rsid w:val="00476421"/>
    <w:rsid w:val="004765E5"/>
    <w:rsid w:val="004769E2"/>
    <w:rsid w:val="00476EE8"/>
    <w:rsid w:val="004772AC"/>
    <w:rsid w:val="00477523"/>
    <w:rsid w:val="00477E35"/>
    <w:rsid w:val="0048048B"/>
    <w:rsid w:val="0048063A"/>
    <w:rsid w:val="0048068A"/>
    <w:rsid w:val="0048081E"/>
    <w:rsid w:val="00480972"/>
    <w:rsid w:val="00480D04"/>
    <w:rsid w:val="00481016"/>
    <w:rsid w:val="00481260"/>
    <w:rsid w:val="00481560"/>
    <w:rsid w:val="00481A06"/>
    <w:rsid w:val="00481E8F"/>
    <w:rsid w:val="00481ECC"/>
    <w:rsid w:val="0048218D"/>
    <w:rsid w:val="004821B6"/>
    <w:rsid w:val="00482331"/>
    <w:rsid w:val="00482F0B"/>
    <w:rsid w:val="004831EC"/>
    <w:rsid w:val="00483318"/>
    <w:rsid w:val="004833A9"/>
    <w:rsid w:val="00483A03"/>
    <w:rsid w:val="00483BBE"/>
    <w:rsid w:val="00483E10"/>
    <w:rsid w:val="00483FCF"/>
    <w:rsid w:val="0048462D"/>
    <w:rsid w:val="0048488D"/>
    <w:rsid w:val="00484AE8"/>
    <w:rsid w:val="00484B12"/>
    <w:rsid w:val="00484C12"/>
    <w:rsid w:val="0048591A"/>
    <w:rsid w:val="00485AD9"/>
    <w:rsid w:val="00485B92"/>
    <w:rsid w:val="00486341"/>
    <w:rsid w:val="004865D8"/>
    <w:rsid w:val="00486A51"/>
    <w:rsid w:val="00486C02"/>
    <w:rsid w:val="0048713E"/>
    <w:rsid w:val="004871CD"/>
    <w:rsid w:val="0048734D"/>
    <w:rsid w:val="004873DF"/>
    <w:rsid w:val="0048773D"/>
    <w:rsid w:val="00487F4E"/>
    <w:rsid w:val="0049073D"/>
    <w:rsid w:val="0049086B"/>
    <w:rsid w:val="004909F4"/>
    <w:rsid w:val="00490A67"/>
    <w:rsid w:val="00490A9E"/>
    <w:rsid w:val="00491043"/>
    <w:rsid w:val="004910F1"/>
    <w:rsid w:val="00491183"/>
    <w:rsid w:val="00491931"/>
    <w:rsid w:val="00491FED"/>
    <w:rsid w:val="00492116"/>
    <w:rsid w:val="0049258F"/>
    <w:rsid w:val="004928E2"/>
    <w:rsid w:val="00492AB2"/>
    <w:rsid w:val="00492B0D"/>
    <w:rsid w:val="00492B58"/>
    <w:rsid w:val="004933A3"/>
    <w:rsid w:val="00493564"/>
    <w:rsid w:val="00493AC3"/>
    <w:rsid w:val="00493B81"/>
    <w:rsid w:val="0049440C"/>
    <w:rsid w:val="00494442"/>
    <w:rsid w:val="00494559"/>
    <w:rsid w:val="00494616"/>
    <w:rsid w:val="00494895"/>
    <w:rsid w:val="00494BBE"/>
    <w:rsid w:val="00494EEA"/>
    <w:rsid w:val="00495054"/>
    <w:rsid w:val="00495270"/>
    <w:rsid w:val="0049552A"/>
    <w:rsid w:val="004960D3"/>
    <w:rsid w:val="004961AE"/>
    <w:rsid w:val="00496207"/>
    <w:rsid w:val="0049635C"/>
    <w:rsid w:val="004963C4"/>
    <w:rsid w:val="00496702"/>
    <w:rsid w:val="00496C2E"/>
    <w:rsid w:val="00496ED2"/>
    <w:rsid w:val="00496FC1"/>
    <w:rsid w:val="004975CF"/>
    <w:rsid w:val="004976E7"/>
    <w:rsid w:val="00497851"/>
    <w:rsid w:val="00497AE2"/>
    <w:rsid w:val="00497B5F"/>
    <w:rsid w:val="00497F51"/>
    <w:rsid w:val="004A027E"/>
    <w:rsid w:val="004A0452"/>
    <w:rsid w:val="004A057C"/>
    <w:rsid w:val="004A1092"/>
    <w:rsid w:val="004A1483"/>
    <w:rsid w:val="004A15A8"/>
    <w:rsid w:val="004A1ACA"/>
    <w:rsid w:val="004A261B"/>
    <w:rsid w:val="004A285C"/>
    <w:rsid w:val="004A2A67"/>
    <w:rsid w:val="004A2D5D"/>
    <w:rsid w:val="004A395C"/>
    <w:rsid w:val="004A395D"/>
    <w:rsid w:val="004A3F5E"/>
    <w:rsid w:val="004A4635"/>
    <w:rsid w:val="004A47AA"/>
    <w:rsid w:val="004A47F9"/>
    <w:rsid w:val="004A49B0"/>
    <w:rsid w:val="004A4AE8"/>
    <w:rsid w:val="004A4DAB"/>
    <w:rsid w:val="004A5DF3"/>
    <w:rsid w:val="004A6141"/>
    <w:rsid w:val="004A6458"/>
    <w:rsid w:val="004A673C"/>
    <w:rsid w:val="004A6C3C"/>
    <w:rsid w:val="004A6D86"/>
    <w:rsid w:val="004A6DFC"/>
    <w:rsid w:val="004A7309"/>
    <w:rsid w:val="004A7454"/>
    <w:rsid w:val="004A7634"/>
    <w:rsid w:val="004A7858"/>
    <w:rsid w:val="004A7B75"/>
    <w:rsid w:val="004A7D94"/>
    <w:rsid w:val="004A7DEC"/>
    <w:rsid w:val="004B0113"/>
    <w:rsid w:val="004B04E8"/>
    <w:rsid w:val="004B06C5"/>
    <w:rsid w:val="004B081D"/>
    <w:rsid w:val="004B0C70"/>
    <w:rsid w:val="004B0EFE"/>
    <w:rsid w:val="004B135E"/>
    <w:rsid w:val="004B1361"/>
    <w:rsid w:val="004B158A"/>
    <w:rsid w:val="004B1D5E"/>
    <w:rsid w:val="004B2366"/>
    <w:rsid w:val="004B248D"/>
    <w:rsid w:val="004B25B6"/>
    <w:rsid w:val="004B2636"/>
    <w:rsid w:val="004B2761"/>
    <w:rsid w:val="004B2DFD"/>
    <w:rsid w:val="004B31A0"/>
    <w:rsid w:val="004B3260"/>
    <w:rsid w:val="004B32BA"/>
    <w:rsid w:val="004B347B"/>
    <w:rsid w:val="004B3897"/>
    <w:rsid w:val="004B3919"/>
    <w:rsid w:val="004B3944"/>
    <w:rsid w:val="004B3A84"/>
    <w:rsid w:val="004B3B98"/>
    <w:rsid w:val="004B3D32"/>
    <w:rsid w:val="004B3E71"/>
    <w:rsid w:val="004B4024"/>
    <w:rsid w:val="004B45D5"/>
    <w:rsid w:val="004B49C7"/>
    <w:rsid w:val="004B4B5C"/>
    <w:rsid w:val="004B4DBC"/>
    <w:rsid w:val="004B4E0F"/>
    <w:rsid w:val="004B4E54"/>
    <w:rsid w:val="004B4F1F"/>
    <w:rsid w:val="004B51B6"/>
    <w:rsid w:val="004B52B3"/>
    <w:rsid w:val="004B5377"/>
    <w:rsid w:val="004B5550"/>
    <w:rsid w:val="004B5A93"/>
    <w:rsid w:val="004B6076"/>
    <w:rsid w:val="004B66FF"/>
    <w:rsid w:val="004B6935"/>
    <w:rsid w:val="004B6A49"/>
    <w:rsid w:val="004B7174"/>
    <w:rsid w:val="004B74E1"/>
    <w:rsid w:val="004B753A"/>
    <w:rsid w:val="004B7609"/>
    <w:rsid w:val="004B79A4"/>
    <w:rsid w:val="004B7BC8"/>
    <w:rsid w:val="004B7BFE"/>
    <w:rsid w:val="004C00BD"/>
    <w:rsid w:val="004C02DF"/>
    <w:rsid w:val="004C06BE"/>
    <w:rsid w:val="004C06E4"/>
    <w:rsid w:val="004C0705"/>
    <w:rsid w:val="004C0F75"/>
    <w:rsid w:val="004C11D4"/>
    <w:rsid w:val="004C12E1"/>
    <w:rsid w:val="004C13C2"/>
    <w:rsid w:val="004C1AFA"/>
    <w:rsid w:val="004C1B85"/>
    <w:rsid w:val="004C1BBC"/>
    <w:rsid w:val="004C1E96"/>
    <w:rsid w:val="004C1F89"/>
    <w:rsid w:val="004C1F9C"/>
    <w:rsid w:val="004C1FB8"/>
    <w:rsid w:val="004C1FBD"/>
    <w:rsid w:val="004C23A8"/>
    <w:rsid w:val="004C265A"/>
    <w:rsid w:val="004C2968"/>
    <w:rsid w:val="004C3362"/>
    <w:rsid w:val="004C360F"/>
    <w:rsid w:val="004C3827"/>
    <w:rsid w:val="004C39C4"/>
    <w:rsid w:val="004C458E"/>
    <w:rsid w:val="004C47B8"/>
    <w:rsid w:val="004C4820"/>
    <w:rsid w:val="004C4A7C"/>
    <w:rsid w:val="004C5041"/>
    <w:rsid w:val="004C5428"/>
    <w:rsid w:val="004C553F"/>
    <w:rsid w:val="004C5630"/>
    <w:rsid w:val="004C5941"/>
    <w:rsid w:val="004C5EF6"/>
    <w:rsid w:val="004C610E"/>
    <w:rsid w:val="004C6110"/>
    <w:rsid w:val="004C6146"/>
    <w:rsid w:val="004C61A3"/>
    <w:rsid w:val="004C6549"/>
    <w:rsid w:val="004C69D4"/>
    <w:rsid w:val="004C6A05"/>
    <w:rsid w:val="004C6CD9"/>
    <w:rsid w:val="004C6D64"/>
    <w:rsid w:val="004C6DDA"/>
    <w:rsid w:val="004C6E51"/>
    <w:rsid w:val="004C7848"/>
    <w:rsid w:val="004C799B"/>
    <w:rsid w:val="004D0009"/>
    <w:rsid w:val="004D0191"/>
    <w:rsid w:val="004D026E"/>
    <w:rsid w:val="004D056A"/>
    <w:rsid w:val="004D08AC"/>
    <w:rsid w:val="004D11EA"/>
    <w:rsid w:val="004D17F7"/>
    <w:rsid w:val="004D1BC1"/>
    <w:rsid w:val="004D200E"/>
    <w:rsid w:val="004D220A"/>
    <w:rsid w:val="004D2538"/>
    <w:rsid w:val="004D28AF"/>
    <w:rsid w:val="004D2A5D"/>
    <w:rsid w:val="004D2B29"/>
    <w:rsid w:val="004D2E45"/>
    <w:rsid w:val="004D3394"/>
    <w:rsid w:val="004D360D"/>
    <w:rsid w:val="004D379F"/>
    <w:rsid w:val="004D38C2"/>
    <w:rsid w:val="004D4091"/>
    <w:rsid w:val="004D4454"/>
    <w:rsid w:val="004D44FD"/>
    <w:rsid w:val="004D47AA"/>
    <w:rsid w:val="004D47C7"/>
    <w:rsid w:val="004D49EB"/>
    <w:rsid w:val="004D4CB7"/>
    <w:rsid w:val="004D4F16"/>
    <w:rsid w:val="004D5552"/>
    <w:rsid w:val="004D5729"/>
    <w:rsid w:val="004D5C1C"/>
    <w:rsid w:val="004D5FAA"/>
    <w:rsid w:val="004D608B"/>
    <w:rsid w:val="004D6363"/>
    <w:rsid w:val="004D66A5"/>
    <w:rsid w:val="004D6A90"/>
    <w:rsid w:val="004D6DD0"/>
    <w:rsid w:val="004D70CA"/>
    <w:rsid w:val="004D7B38"/>
    <w:rsid w:val="004E038A"/>
    <w:rsid w:val="004E03B0"/>
    <w:rsid w:val="004E0746"/>
    <w:rsid w:val="004E082F"/>
    <w:rsid w:val="004E1218"/>
    <w:rsid w:val="004E12E3"/>
    <w:rsid w:val="004E14D9"/>
    <w:rsid w:val="004E1821"/>
    <w:rsid w:val="004E1E7A"/>
    <w:rsid w:val="004E2363"/>
    <w:rsid w:val="004E2478"/>
    <w:rsid w:val="004E2492"/>
    <w:rsid w:val="004E2535"/>
    <w:rsid w:val="004E27C3"/>
    <w:rsid w:val="004E285A"/>
    <w:rsid w:val="004E2D92"/>
    <w:rsid w:val="004E2DD9"/>
    <w:rsid w:val="004E2FEC"/>
    <w:rsid w:val="004E323F"/>
    <w:rsid w:val="004E37D1"/>
    <w:rsid w:val="004E3E7C"/>
    <w:rsid w:val="004E4044"/>
    <w:rsid w:val="004E4136"/>
    <w:rsid w:val="004E4484"/>
    <w:rsid w:val="004E4522"/>
    <w:rsid w:val="004E454E"/>
    <w:rsid w:val="004E46B2"/>
    <w:rsid w:val="004E49F8"/>
    <w:rsid w:val="004E4CE2"/>
    <w:rsid w:val="004E4E06"/>
    <w:rsid w:val="004E5B02"/>
    <w:rsid w:val="004E691E"/>
    <w:rsid w:val="004E6ABA"/>
    <w:rsid w:val="004E6B38"/>
    <w:rsid w:val="004E76A4"/>
    <w:rsid w:val="004E76DE"/>
    <w:rsid w:val="004E7F26"/>
    <w:rsid w:val="004F0594"/>
    <w:rsid w:val="004F0A28"/>
    <w:rsid w:val="004F0A8D"/>
    <w:rsid w:val="004F0AAB"/>
    <w:rsid w:val="004F1077"/>
    <w:rsid w:val="004F13E0"/>
    <w:rsid w:val="004F14C7"/>
    <w:rsid w:val="004F1531"/>
    <w:rsid w:val="004F17C4"/>
    <w:rsid w:val="004F187D"/>
    <w:rsid w:val="004F1B5A"/>
    <w:rsid w:val="004F1F4C"/>
    <w:rsid w:val="004F2C2A"/>
    <w:rsid w:val="004F3163"/>
    <w:rsid w:val="004F32AB"/>
    <w:rsid w:val="004F34B5"/>
    <w:rsid w:val="004F35F3"/>
    <w:rsid w:val="004F3AF2"/>
    <w:rsid w:val="004F3C18"/>
    <w:rsid w:val="004F3D20"/>
    <w:rsid w:val="004F4212"/>
    <w:rsid w:val="004F4ACE"/>
    <w:rsid w:val="004F4C59"/>
    <w:rsid w:val="004F53DD"/>
    <w:rsid w:val="004F5462"/>
    <w:rsid w:val="004F56F4"/>
    <w:rsid w:val="004F5957"/>
    <w:rsid w:val="004F5A6B"/>
    <w:rsid w:val="004F5B08"/>
    <w:rsid w:val="004F6159"/>
    <w:rsid w:val="004F62B3"/>
    <w:rsid w:val="004F64D8"/>
    <w:rsid w:val="004F653A"/>
    <w:rsid w:val="004F67D7"/>
    <w:rsid w:val="004F682F"/>
    <w:rsid w:val="004F6A61"/>
    <w:rsid w:val="004F6A69"/>
    <w:rsid w:val="004F6B56"/>
    <w:rsid w:val="004F6B61"/>
    <w:rsid w:val="004F6CE3"/>
    <w:rsid w:val="004F7138"/>
    <w:rsid w:val="004F7219"/>
    <w:rsid w:val="004F7419"/>
    <w:rsid w:val="004F7688"/>
    <w:rsid w:val="004F7B9B"/>
    <w:rsid w:val="004F7C2C"/>
    <w:rsid w:val="00500834"/>
    <w:rsid w:val="00501001"/>
    <w:rsid w:val="00501568"/>
    <w:rsid w:val="00501570"/>
    <w:rsid w:val="00501678"/>
    <w:rsid w:val="005016A1"/>
    <w:rsid w:val="005018F5"/>
    <w:rsid w:val="00501B60"/>
    <w:rsid w:val="00501C03"/>
    <w:rsid w:val="00501D94"/>
    <w:rsid w:val="00502693"/>
    <w:rsid w:val="00502746"/>
    <w:rsid w:val="00502783"/>
    <w:rsid w:val="00502CE9"/>
    <w:rsid w:val="00503B7F"/>
    <w:rsid w:val="00503C4D"/>
    <w:rsid w:val="00503E37"/>
    <w:rsid w:val="00503F38"/>
    <w:rsid w:val="00504311"/>
    <w:rsid w:val="0050494A"/>
    <w:rsid w:val="005049D1"/>
    <w:rsid w:val="00504AA5"/>
    <w:rsid w:val="0050507A"/>
    <w:rsid w:val="005050E0"/>
    <w:rsid w:val="0050527B"/>
    <w:rsid w:val="005054CF"/>
    <w:rsid w:val="00505675"/>
    <w:rsid w:val="00505856"/>
    <w:rsid w:val="0050587C"/>
    <w:rsid w:val="005059CC"/>
    <w:rsid w:val="00505F3E"/>
    <w:rsid w:val="00506C5B"/>
    <w:rsid w:val="00506E8F"/>
    <w:rsid w:val="005070BC"/>
    <w:rsid w:val="005070D3"/>
    <w:rsid w:val="00507121"/>
    <w:rsid w:val="0050714B"/>
    <w:rsid w:val="0050749F"/>
    <w:rsid w:val="005074DE"/>
    <w:rsid w:val="005075D8"/>
    <w:rsid w:val="00507CAB"/>
    <w:rsid w:val="00507D69"/>
    <w:rsid w:val="00507EDE"/>
    <w:rsid w:val="00507F4E"/>
    <w:rsid w:val="00510825"/>
    <w:rsid w:val="0051093D"/>
    <w:rsid w:val="00511865"/>
    <w:rsid w:val="00511B54"/>
    <w:rsid w:val="00511CCD"/>
    <w:rsid w:val="00512116"/>
    <w:rsid w:val="00512204"/>
    <w:rsid w:val="00512500"/>
    <w:rsid w:val="0051308F"/>
    <w:rsid w:val="005137AB"/>
    <w:rsid w:val="00513825"/>
    <w:rsid w:val="00513AD6"/>
    <w:rsid w:val="00513DC7"/>
    <w:rsid w:val="00514076"/>
    <w:rsid w:val="00514660"/>
    <w:rsid w:val="0051480A"/>
    <w:rsid w:val="005148FE"/>
    <w:rsid w:val="00514DAF"/>
    <w:rsid w:val="00515255"/>
    <w:rsid w:val="00515395"/>
    <w:rsid w:val="00515487"/>
    <w:rsid w:val="005154A5"/>
    <w:rsid w:val="0051560D"/>
    <w:rsid w:val="00515683"/>
    <w:rsid w:val="00515D36"/>
    <w:rsid w:val="005167A2"/>
    <w:rsid w:val="00517409"/>
    <w:rsid w:val="005175BD"/>
    <w:rsid w:val="00517622"/>
    <w:rsid w:val="00517DFC"/>
    <w:rsid w:val="00517F90"/>
    <w:rsid w:val="0052005E"/>
    <w:rsid w:val="0052037F"/>
    <w:rsid w:val="005204F0"/>
    <w:rsid w:val="0052072F"/>
    <w:rsid w:val="005207E7"/>
    <w:rsid w:val="0052095C"/>
    <w:rsid w:val="00520A44"/>
    <w:rsid w:val="00520C27"/>
    <w:rsid w:val="00521038"/>
    <w:rsid w:val="005211AA"/>
    <w:rsid w:val="005212A8"/>
    <w:rsid w:val="005215CD"/>
    <w:rsid w:val="00521846"/>
    <w:rsid w:val="00521940"/>
    <w:rsid w:val="00521A68"/>
    <w:rsid w:val="00521F1C"/>
    <w:rsid w:val="005220F2"/>
    <w:rsid w:val="005222E6"/>
    <w:rsid w:val="00522403"/>
    <w:rsid w:val="00522EA6"/>
    <w:rsid w:val="00523195"/>
    <w:rsid w:val="00523278"/>
    <w:rsid w:val="00523461"/>
    <w:rsid w:val="0052353E"/>
    <w:rsid w:val="00523682"/>
    <w:rsid w:val="005238D6"/>
    <w:rsid w:val="00523CD3"/>
    <w:rsid w:val="00523F6B"/>
    <w:rsid w:val="005241BD"/>
    <w:rsid w:val="00524C9B"/>
    <w:rsid w:val="00524EBF"/>
    <w:rsid w:val="00525C5A"/>
    <w:rsid w:val="00525DF8"/>
    <w:rsid w:val="005262F9"/>
    <w:rsid w:val="00526750"/>
    <w:rsid w:val="00526988"/>
    <w:rsid w:val="00527334"/>
    <w:rsid w:val="0052762A"/>
    <w:rsid w:val="00527720"/>
    <w:rsid w:val="005277DB"/>
    <w:rsid w:val="00527C74"/>
    <w:rsid w:val="005307C0"/>
    <w:rsid w:val="00531420"/>
    <w:rsid w:val="0053215A"/>
    <w:rsid w:val="005324EC"/>
    <w:rsid w:val="0053271A"/>
    <w:rsid w:val="00532979"/>
    <w:rsid w:val="00532CA4"/>
    <w:rsid w:val="00533391"/>
    <w:rsid w:val="0053366D"/>
    <w:rsid w:val="00533BC9"/>
    <w:rsid w:val="00533CA7"/>
    <w:rsid w:val="005340FD"/>
    <w:rsid w:val="00534372"/>
    <w:rsid w:val="00534423"/>
    <w:rsid w:val="00534D50"/>
    <w:rsid w:val="00535059"/>
    <w:rsid w:val="0053577D"/>
    <w:rsid w:val="005357DB"/>
    <w:rsid w:val="0053587D"/>
    <w:rsid w:val="005361D7"/>
    <w:rsid w:val="0053675A"/>
    <w:rsid w:val="00536D04"/>
    <w:rsid w:val="0053719B"/>
    <w:rsid w:val="005371BF"/>
    <w:rsid w:val="00537464"/>
    <w:rsid w:val="0053778F"/>
    <w:rsid w:val="0053781F"/>
    <w:rsid w:val="00537933"/>
    <w:rsid w:val="00537E7D"/>
    <w:rsid w:val="00537EF1"/>
    <w:rsid w:val="00540855"/>
    <w:rsid w:val="005412E1"/>
    <w:rsid w:val="00541467"/>
    <w:rsid w:val="005419C9"/>
    <w:rsid w:val="00541AA4"/>
    <w:rsid w:val="00541D36"/>
    <w:rsid w:val="00541EB0"/>
    <w:rsid w:val="00541F01"/>
    <w:rsid w:val="00541F0D"/>
    <w:rsid w:val="0054234B"/>
    <w:rsid w:val="005425A1"/>
    <w:rsid w:val="005428EA"/>
    <w:rsid w:val="00542AC0"/>
    <w:rsid w:val="00542C1D"/>
    <w:rsid w:val="00542E10"/>
    <w:rsid w:val="005431A6"/>
    <w:rsid w:val="005434BC"/>
    <w:rsid w:val="00543C33"/>
    <w:rsid w:val="00543DDB"/>
    <w:rsid w:val="00544170"/>
    <w:rsid w:val="005441B2"/>
    <w:rsid w:val="00544293"/>
    <w:rsid w:val="005442C6"/>
    <w:rsid w:val="005446F4"/>
    <w:rsid w:val="00544738"/>
    <w:rsid w:val="005447AE"/>
    <w:rsid w:val="0054490C"/>
    <w:rsid w:val="00544A43"/>
    <w:rsid w:val="00544F4E"/>
    <w:rsid w:val="0054545A"/>
    <w:rsid w:val="0054595F"/>
    <w:rsid w:val="00545AC3"/>
    <w:rsid w:val="00545D57"/>
    <w:rsid w:val="00545E71"/>
    <w:rsid w:val="00545FCE"/>
    <w:rsid w:val="0054628A"/>
    <w:rsid w:val="00546B12"/>
    <w:rsid w:val="00547071"/>
    <w:rsid w:val="005475C7"/>
    <w:rsid w:val="005479E7"/>
    <w:rsid w:val="00547D0B"/>
    <w:rsid w:val="00547E08"/>
    <w:rsid w:val="00550135"/>
    <w:rsid w:val="00550235"/>
    <w:rsid w:val="005502EA"/>
    <w:rsid w:val="005505F9"/>
    <w:rsid w:val="00550900"/>
    <w:rsid w:val="00550C37"/>
    <w:rsid w:val="00550C62"/>
    <w:rsid w:val="005510A4"/>
    <w:rsid w:val="0055136B"/>
    <w:rsid w:val="0055166B"/>
    <w:rsid w:val="00551810"/>
    <w:rsid w:val="00551A13"/>
    <w:rsid w:val="00551ABA"/>
    <w:rsid w:val="00552198"/>
    <w:rsid w:val="005526F9"/>
    <w:rsid w:val="00552736"/>
    <w:rsid w:val="00552757"/>
    <w:rsid w:val="00552854"/>
    <w:rsid w:val="00552ADA"/>
    <w:rsid w:val="00552B52"/>
    <w:rsid w:val="00552C22"/>
    <w:rsid w:val="00552CC3"/>
    <w:rsid w:val="00552D96"/>
    <w:rsid w:val="00553226"/>
    <w:rsid w:val="005532EE"/>
    <w:rsid w:val="0055331F"/>
    <w:rsid w:val="00553619"/>
    <w:rsid w:val="00553E85"/>
    <w:rsid w:val="005544A9"/>
    <w:rsid w:val="00554823"/>
    <w:rsid w:val="00554AF4"/>
    <w:rsid w:val="00554FD2"/>
    <w:rsid w:val="0055504F"/>
    <w:rsid w:val="005554F8"/>
    <w:rsid w:val="00555563"/>
    <w:rsid w:val="00555682"/>
    <w:rsid w:val="0055598A"/>
    <w:rsid w:val="00555CC2"/>
    <w:rsid w:val="00555E3A"/>
    <w:rsid w:val="00556139"/>
    <w:rsid w:val="00556233"/>
    <w:rsid w:val="00556851"/>
    <w:rsid w:val="005568B3"/>
    <w:rsid w:val="00557179"/>
    <w:rsid w:val="00557275"/>
    <w:rsid w:val="005572E9"/>
    <w:rsid w:val="00557462"/>
    <w:rsid w:val="00557A83"/>
    <w:rsid w:val="00557C24"/>
    <w:rsid w:val="00560072"/>
    <w:rsid w:val="00560539"/>
    <w:rsid w:val="005605AB"/>
    <w:rsid w:val="005607DA"/>
    <w:rsid w:val="005609D2"/>
    <w:rsid w:val="00560F01"/>
    <w:rsid w:val="00560F0D"/>
    <w:rsid w:val="005614FA"/>
    <w:rsid w:val="00561782"/>
    <w:rsid w:val="0056187F"/>
    <w:rsid w:val="005619D6"/>
    <w:rsid w:val="00561A6A"/>
    <w:rsid w:val="00561BCE"/>
    <w:rsid w:val="00561E2A"/>
    <w:rsid w:val="00561F34"/>
    <w:rsid w:val="00562996"/>
    <w:rsid w:val="00562B22"/>
    <w:rsid w:val="00562BFA"/>
    <w:rsid w:val="00562D54"/>
    <w:rsid w:val="0056320D"/>
    <w:rsid w:val="00563788"/>
    <w:rsid w:val="00563940"/>
    <w:rsid w:val="005639DA"/>
    <w:rsid w:val="00563AF9"/>
    <w:rsid w:val="00563DEE"/>
    <w:rsid w:val="00564919"/>
    <w:rsid w:val="005649E5"/>
    <w:rsid w:val="00564AB2"/>
    <w:rsid w:val="00564B85"/>
    <w:rsid w:val="00565655"/>
    <w:rsid w:val="00565AB4"/>
    <w:rsid w:val="005660DD"/>
    <w:rsid w:val="005661A1"/>
    <w:rsid w:val="005662F4"/>
    <w:rsid w:val="00566433"/>
    <w:rsid w:val="0056676A"/>
    <w:rsid w:val="00566895"/>
    <w:rsid w:val="00566D99"/>
    <w:rsid w:val="005670B7"/>
    <w:rsid w:val="00567388"/>
    <w:rsid w:val="005674CC"/>
    <w:rsid w:val="00567649"/>
    <w:rsid w:val="005679FC"/>
    <w:rsid w:val="00567FDE"/>
    <w:rsid w:val="00570240"/>
    <w:rsid w:val="0057032C"/>
    <w:rsid w:val="0057054A"/>
    <w:rsid w:val="005705A6"/>
    <w:rsid w:val="00570669"/>
    <w:rsid w:val="00570717"/>
    <w:rsid w:val="00570A27"/>
    <w:rsid w:val="00570AB6"/>
    <w:rsid w:val="00570D70"/>
    <w:rsid w:val="0057109B"/>
    <w:rsid w:val="00571272"/>
    <w:rsid w:val="00571274"/>
    <w:rsid w:val="00571873"/>
    <w:rsid w:val="005719D1"/>
    <w:rsid w:val="00571C11"/>
    <w:rsid w:val="00571C44"/>
    <w:rsid w:val="00571F8F"/>
    <w:rsid w:val="00572111"/>
    <w:rsid w:val="005721D2"/>
    <w:rsid w:val="005722F4"/>
    <w:rsid w:val="0057259D"/>
    <w:rsid w:val="00572663"/>
    <w:rsid w:val="0057267F"/>
    <w:rsid w:val="005729B4"/>
    <w:rsid w:val="00573129"/>
    <w:rsid w:val="005732F7"/>
    <w:rsid w:val="00573A22"/>
    <w:rsid w:val="00573AF7"/>
    <w:rsid w:val="00573BBB"/>
    <w:rsid w:val="00573BBE"/>
    <w:rsid w:val="00573C85"/>
    <w:rsid w:val="0057407D"/>
    <w:rsid w:val="00574386"/>
    <w:rsid w:val="00574601"/>
    <w:rsid w:val="00574A8A"/>
    <w:rsid w:val="00574CDA"/>
    <w:rsid w:val="00574F38"/>
    <w:rsid w:val="005757A9"/>
    <w:rsid w:val="005758A9"/>
    <w:rsid w:val="00576082"/>
    <w:rsid w:val="005763D2"/>
    <w:rsid w:val="005765E6"/>
    <w:rsid w:val="00576DB7"/>
    <w:rsid w:val="00576F56"/>
    <w:rsid w:val="00577C04"/>
    <w:rsid w:val="00577C94"/>
    <w:rsid w:val="00577D98"/>
    <w:rsid w:val="00577F80"/>
    <w:rsid w:val="005801E3"/>
    <w:rsid w:val="00580E1A"/>
    <w:rsid w:val="00580E84"/>
    <w:rsid w:val="00580F17"/>
    <w:rsid w:val="00581277"/>
    <w:rsid w:val="0058164F"/>
    <w:rsid w:val="0058168C"/>
    <w:rsid w:val="00581707"/>
    <w:rsid w:val="005818B8"/>
    <w:rsid w:val="00581C7C"/>
    <w:rsid w:val="00581CE3"/>
    <w:rsid w:val="00581FA3"/>
    <w:rsid w:val="005821F9"/>
    <w:rsid w:val="005824AC"/>
    <w:rsid w:val="005828DC"/>
    <w:rsid w:val="00582FEF"/>
    <w:rsid w:val="0058343A"/>
    <w:rsid w:val="005843C6"/>
    <w:rsid w:val="00584AFE"/>
    <w:rsid w:val="00584E52"/>
    <w:rsid w:val="0058563E"/>
    <w:rsid w:val="0058623E"/>
    <w:rsid w:val="005862E7"/>
    <w:rsid w:val="005864F3"/>
    <w:rsid w:val="0058656C"/>
    <w:rsid w:val="00586770"/>
    <w:rsid w:val="00586933"/>
    <w:rsid w:val="0058694C"/>
    <w:rsid w:val="00586AB1"/>
    <w:rsid w:val="00586CD0"/>
    <w:rsid w:val="00586CD9"/>
    <w:rsid w:val="0058707B"/>
    <w:rsid w:val="00587338"/>
    <w:rsid w:val="005873E6"/>
    <w:rsid w:val="00587A0D"/>
    <w:rsid w:val="00587FF4"/>
    <w:rsid w:val="0059009A"/>
    <w:rsid w:val="005900FA"/>
    <w:rsid w:val="0059045D"/>
    <w:rsid w:val="0059063C"/>
    <w:rsid w:val="005907B4"/>
    <w:rsid w:val="00591278"/>
    <w:rsid w:val="00591357"/>
    <w:rsid w:val="0059155B"/>
    <w:rsid w:val="005918A8"/>
    <w:rsid w:val="00591ACD"/>
    <w:rsid w:val="00591B05"/>
    <w:rsid w:val="00591B1A"/>
    <w:rsid w:val="00591CCE"/>
    <w:rsid w:val="00591D47"/>
    <w:rsid w:val="005922D3"/>
    <w:rsid w:val="005923DD"/>
    <w:rsid w:val="0059249B"/>
    <w:rsid w:val="00592760"/>
    <w:rsid w:val="005928C2"/>
    <w:rsid w:val="005928CB"/>
    <w:rsid w:val="005928F0"/>
    <w:rsid w:val="00592B3A"/>
    <w:rsid w:val="005930AF"/>
    <w:rsid w:val="005930DE"/>
    <w:rsid w:val="00593317"/>
    <w:rsid w:val="0059347F"/>
    <w:rsid w:val="00593867"/>
    <w:rsid w:val="00594328"/>
    <w:rsid w:val="00594376"/>
    <w:rsid w:val="00594648"/>
    <w:rsid w:val="00594758"/>
    <w:rsid w:val="00594DB9"/>
    <w:rsid w:val="00594DCD"/>
    <w:rsid w:val="00594ECD"/>
    <w:rsid w:val="00594F2D"/>
    <w:rsid w:val="00594F49"/>
    <w:rsid w:val="0059503F"/>
    <w:rsid w:val="00595095"/>
    <w:rsid w:val="00595272"/>
    <w:rsid w:val="005952AC"/>
    <w:rsid w:val="005955BD"/>
    <w:rsid w:val="00596730"/>
    <w:rsid w:val="00596842"/>
    <w:rsid w:val="00596F54"/>
    <w:rsid w:val="005972DF"/>
    <w:rsid w:val="0059752C"/>
    <w:rsid w:val="0059764E"/>
    <w:rsid w:val="00597AAB"/>
    <w:rsid w:val="00597D5C"/>
    <w:rsid w:val="00597F66"/>
    <w:rsid w:val="005A0513"/>
    <w:rsid w:val="005A09C4"/>
    <w:rsid w:val="005A0E1A"/>
    <w:rsid w:val="005A0F07"/>
    <w:rsid w:val="005A117D"/>
    <w:rsid w:val="005A14A8"/>
    <w:rsid w:val="005A18D9"/>
    <w:rsid w:val="005A1914"/>
    <w:rsid w:val="005A1D15"/>
    <w:rsid w:val="005A1F4B"/>
    <w:rsid w:val="005A25B9"/>
    <w:rsid w:val="005A2841"/>
    <w:rsid w:val="005A2965"/>
    <w:rsid w:val="005A2D30"/>
    <w:rsid w:val="005A2E5E"/>
    <w:rsid w:val="005A2F4E"/>
    <w:rsid w:val="005A370D"/>
    <w:rsid w:val="005A3AED"/>
    <w:rsid w:val="005A3E99"/>
    <w:rsid w:val="005A4201"/>
    <w:rsid w:val="005A456D"/>
    <w:rsid w:val="005A4975"/>
    <w:rsid w:val="005A54CF"/>
    <w:rsid w:val="005A55D4"/>
    <w:rsid w:val="005A5E85"/>
    <w:rsid w:val="005A5F98"/>
    <w:rsid w:val="005A60B2"/>
    <w:rsid w:val="005A6142"/>
    <w:rsid w:val="005A6201"/>
    <w:rsid w:val="005A64C2"/>
    <w:rsid w:val="005A673B"/>
    <w:rsid w:val="005A6989"/>
    <w:rsid w:val="005A6C9D"/>
    <w:rsid w:val="005A6D9D"/>
    <w:rsid w:val="005A73CF"/>
    <w:rsid w:val="005A73EC"/>
    <w:rsid w:val="005A74F0"/>
    <w:rsid w:val="005A7521"/>
    <w:rsid w:val="005A76F3"/>
    <w:rsid w:val="005A7C63"/>
    <w:rsid w:val="005A7E18"/>
    <w:rsid w:val="005A7EE2"/>
    <w:rsid w:val="005A7F10"/>
    <w:rsid w:val="005B0854"/>
    <w:rsid w:val="005B0A4F"/>
    <w:rsid w:val="005B0BD8"/>
    <w:rsid w:val="005B0E08"/>
    <w:rsid w:val="005B148A"/>
    <w:rsid w:val="005B14CD"/>
    <w:rsid w:val="005B1CE8"/>
    <w:rsid w:val="005B2116"/>
    <w:rsid w:val="005B230C"/>
    <w:rsid w:val="005B2B18"/>
    <w:rsid w:val="005B3710"/>
    <w:rsid w:val="005B3917"/>
    <w:rsid w:val="005B4087"/>
    <w:rsid w:val="005B4274"/>
    <w:rsid w:val="005B43F9"/>
    <w:rsid w:val="005B46FD"/>
    <w:rsid w:val="005B5333"/>
    <w:rsid w:val="005B57FC"/>
    <w:rsid w:val="005B58CD"/>
    <w:rsid w:val="005B5906"/>
    <w:rsid w:val="005B5969"/>
    <w:rsid w:val="005B5BFE"/>
    <w:rsid w:val="005B5C33"/>
    <w:rsid w:val="005B5CD4"/>
    <w:rsid w:val="005B5D57"/>
    <w:rsid w:val="005B6111"/>
    <w:rsid w:val="005B6451"/>
    <w:rsid w:val="005B6640"/>
    <w:rsid w:val="005B6C27"/>
    <w:rsid w:val="005B6C2A"/>
    <w:rsid w:val="005B6D77"/>
    <w:rsid w:val="005B6F50"/>
    <w:rsid w:val="005B704D"/>
    <w:rsid w:val="005B7634"/>
    <w:rsid w:val="005B783B"/>
    <w:rsid w:val="005B7CDD"/>
    <w:rsid w:val="005B7FB6"/>
    <w:rsid w:val="005C0605"/>
    <w:rsid w:val="005C0AEF"/>
    <w:rsid w:val="005C0B1D"/>
    <w:rsid w:val="005C1477"/>
    <w:rsid w:val="005C18B9"/>
    <w:rsid w:val="005C1A04"/>
    <w:rsid w:val="005C1A1D"/>
    <w:rsid w:val="005C1BE3"/>
    <w:rsid w:val="005C1EB6"/>
    <w:rsid w:val="005C223B"/>
    <w:rsid w:val="005C26AC"/>
    <w:rsid w:val="005C27D6"/>
    <w:rsid w:val="005C2E2D"/>
    <w:rsid w:val="005C376B"/>
    <w:rsid w:val="005C382B"/>
    <w:rsid w:val="005C3909"/>
    <w:rsid w:val="005C3BDE"/>
    <w:rsid w:val="005C3CF0"/>
    <w:rsid w:val="005C40AD"/>
    <w:rsid w:val="005C41D4"/>
    <w:rsid w:val="005C4244"/>
    <w:rsid w:val="005C45D9"/>
    <w:rsid w:val="005C46A1"/>
    <w:rsid w:val="005C4D58"/>
    <w:rsid w:val="005C5049"/>
    <w:rsid w:val="005C55B1"/>
    <w:rsid w:val="005C56CC"/>
    <w:rsid w:val="005C5F20"/>
    <w:rsid w:val="005C61F8"/>
    <w:rsid w:val="005C644D"/>
    <w:rsid w:val="005C6F85"/>
    <w:rsid w:val="005C7618"/>
    <w:rsid w:val="005C76AC"/>
    <w:rsid w:val="005C77A2"/>
    <w:rsid w:val="005C7B69"/>
    <w:rsid w:val="005C7E9F"/>
    <w:rsid w:val="005C7FEC"/>
    <w:rsid w:val="005D0055"/>
    <w:rsid w:val="005D013E"/>
    <w:rsid w:val="005D023C"/>
    <w:rsid w:val="005D024F"/>
    <w:rsid w:val="005D02B8"/>
    <w:rsid w:val="005D02BA"/>
    <w:rsid w:val="005D0350"/>
    <w:rsid w:val="005D05EF"/>
    <w:rsid w:val="005D06A6"/>
    <w:rsid w:val="005D0793"/>
    <w:rsid w:val="005D092F"/>
    <w:rsid w:val="005D0BDC"/>
    <w:rsid w:val="005D0BF4"/>
    <w:rsid w:val="005D1376"/>
    <w:rsid w:val="005D1B8F"/>
    <w:rsid w:val="005D1C22"/>
    <w:rsid w:val="005D1C65"/>
    <w:rsid w:val="005D2223"/>
    <w:rsid w:val="005D22B6"/>
    <w:rsid w:val="005D22D7"/>
    <w:rsid w:val="005D273A"/>
    <w:rsid w:val="005D285D"/>
    <w:rsid w:val="005D29CC"/>
    <w:rsid w:val="005D2A3C"/>
    <w:rsid w:val="005D2ED5"/>
    <w:rsid w:val="005D348E"/>
    <w:rsid w:val="005D3FF2"/>
    <w:rsid w:val="005D4150"/>
    <w:rsid w:val="005D459C"/>
    <w:rsid w:val="005D4638"/>
    <w:rsid w:val="005D468F"/>
    <w:rsid w:val="005D4EBB"/>
    <w:rsid w:val="005D5013"/>
    <w:rsid w:val="005D5702"/>
    <w:rsid w:val="005D594A"/>
    <w:rsid w:val="005D59CD"/>
    <w:rsid w:val="005D5BE3"/>
    <w:rsid w:val="005D5F67"/>
    <w:rsid w:val="005D611E"/>
    <w:rsid w:val="005D6A17"/>
    <w:rsid w:val="005D6A7A"/>
    <w:rsid w:val="005D6F81"/>
    <w:rsid w:val="005D70CD"/>
    <w:rsid w:val="005D72B4"/>
    <w:rsid w:val="005D7714"/>
    <w:rsid w:val="005D7839"/>
    <w:rsid w:val="005D78AD"/>
    <w:rsid w:val="005D7B98"/>
    <w:rsid w:val="005D7E39"/>
    <w:rsid w:val="005E03CC"/>
    <w:rsid w:val="005E04D3"/>
    <w:rsid w:val="005E083F"/>
    <w:rsid w:val="005E08A6"/>
    <w:rsid w:val="005E0933"/>
    <w:rsid w:val="005E0964"/>
    <w:rsid w:val="005E136C"/>
    <w:rsid w:val="005E1915"/>
    <w:rsid w:val="005E1BF7"/>
    <w:rsid w:val="005E1E95"/>
    <w:rsid w:val="005E23CF"/>
    <w:rsid w:val="005E24EE"/>
    <w:rsid w:val="005E24F1"/>
    <w:rsid w:val="005E2932"/>
    <w:rsid w:val="005E2FCB"/>
    <w:rsid w:val="005E3811"/>
    <w:rsid w:val="005E3883"/>
    <w:rsid w:val="005E3B1D"/>
    <w:rsid w:val="005E4171"/>
    <w:rsid w:val="005E4B2F"/>
    <w:rsid w:val="005E50F2"/>
    <w:rsid w:val="005E5115"/>
    <w:rsid w:val="005E530C"/>
    <w:rsid w:val="005E6270"/>
    <w:rsid w:val="005E65DF"/>
    <w:rsid w:val="005E67B1"/>
    <w:rsid w:val="005E6ADF"/>
    <w:rsid w:val="005E6D0B"/>
    <w:rsid w:val="005E75E7"/>
    <w:rsid w:val="005F011D"/>
    <w:rsid w:val="005F06EA"/>
    <w:rsid w:val="005F09CB"/>
    <w:rsid w:val="005F0DF5"/>
    <w:rsid w:val="005F0FB5"/>
    <w:rsid w:val="005F10BA"/>
    <w:rsid w:val="005F13E3"/>
    <w:rsid w:val="005F1408"/>
    <w:rsid w:val="005F182C"/>
    <w:rsid w:val="005F2224"/>
    <w:rsid w:val="005F228C"/>
    <w:rsid w:val="005F29F3"/>
    <w:rsid w:val="005F2C29"/>
    <w:rsid w:val="005F2D52"/>
    <w:rsid w:val="005F2EF7"/>
    <w:rsid w:val="005F2F3F"/>
    <w:rsid w:val="005F3116"/>
    <w:rsid w:val="005F31E1"/>
    <w:rsid w:val="005F36EC"/>
    <w:rsid w:val="005F38B1"/>
    <w:rsid w:val="005F4387"/>
    <w:rsid w:val="005F44AB"/>
    <w:rsid w:val="005F482E"/>
    <w:rsid w:val="005F53D0"/>
    <w:rsid w:val="005F5863"/>
    <w:rsid w:val="005F58C0"/>
    <w:rsid w:val="005F5918"/>
    <w:rsid w:val="005F5B03"/>
    <w:rsid w:val="005F5C54"/>
    <w:rsid w:val="005F5D69"/>
    <w:rsid w:val="005F66DC"/>
    <w:rsid w:val="005F66EE"/>
    <w:rsid w:val="005F68FA"/>
    <w:rsid w:val="005F6C76"/>
    <w:rsid w:val="005F6D6E"/>
    <w:rsid w:val="005F7105"/>
    <w:rsid w:val="005F781B"/>
    <w:rsid w:val="005F79A8"/>
    <w:rsid w:val="005F7E0C"/>
    <w:rsid w:val="005F7E6C"/>
    <w:rsid w:val="005F7F99"/>
    <w:rsid w:val="005F7FAB"/>
    <w:rsid w:val="00600016"/>
    <w:rsid w:val="006001CA"/>
    <w:rsid w:val="0060077B"/>
    <w:rsid w:val="0060078C"/>
    <w:rsid w:val="00600D34"/>
    <w:rsid w:val="00600D68"/>
    <w:rsid w:val="00601B58"/>
    <w:rsid w:val="006021FF"/>
    <w:rsid w:val="00602E66"/>
    <w:rsid w:val="00603447"/>
    <w:rsid w:val="0060365F"/>
    <w:rsid w:val="00603A8C"/>
    <w:rsid w:val="00603E52"/>
    <w:rsid w:val="00604264"/>
    <w:rsid w:val="00604282"/>
    <w:rsid w:val="006042CB"/>
    <w:rsid w:val="00604613"/>
    <w:rsid w:val="00604BE4"/>
    <w:rsid w:val="00604FC3"/>
    <w:rsid w:val="006053A2"/>
    <w:rsid w:val="006058CD"/>
    <w:rsid w:val="006058F0"/>
    <w:rsid w:val="00605987"/>
    <w:rsid w:val="00605ED9"/>
    <w:rsid w:val="006061D0"/>
    <w:rsid w:val="00606341"/>
    <w:rsid w:val="00606364"/>
    <w:rsid w:val="0060660F"/>
    <w:rsid w:val="0060687B"/>
    <w:rsid w:val="00606DAB"/>
    <w:rsid w:val="0060749A"/>
    <w:rsid w:val="00607C9B"/>
    <w:rsid w:val="00610849"/>
    <w:rsid w:val="0061092D"/>
    <w:rsid w:val="00610B1F"/>
    <w:rsid w:val="00610D48"/>
    <w:rsid w:val="00611531"/>
    <w:rsid w:val="0061181A"/>
    <w:rsid w:val="00611909"/>
    <w:rsid w:val="006119AA"/>
    <w:rsid w:val="00611B20"/>
    <w:rsid w:val="0061212B"/>
    <w:rsid w:val="006121BA"/>
    <w:rsid w:val="00612635"/>
    <w:rsid w:val="00612A11"/>
    <w:rsid w:val="00612AD4"/>
    <w:rsid w:val="00612C66"/>
    <w:rsid w:val="00612F78"/>
    <w:rsid w:val="00612F85"/>
    <w:rsid w:val="0061369A"/>
    <w:rsid w:val="00613FE5"/>
    <w:rsid w:val="006142AF"/>
    <w:rsid w:val="00614765"/>
    <w:rsid w:val="00614799"/>
    <w:rsid w:val="0061479C"/>
    <w:rsid w:val="006156C4"/>
    <w:rsid w:val="00615BCB"/>
    <w:rsid w:val="00615FB8"/>
    <w:rsid w:val="00616730"/>
    <w:rsid w:val="00616E31"/>
    <w:rsid w:val="0061714E"/>
    <w:rsid w:val="0061734F"/>
    <w:rsid w:val="00617883"/>
    <w:rsid w:val="00617950"/>
    <w:rsid w:val="00617A66"/>
    <w:rsid w:val="00617AFD"/>
    <w:rsid w:val="00617BFE"/>
    <w:rsid w:val="00617DC4"/>
    <w:rsid w:val="006202EF"/>
    <w:rsid w:val="00620782"/>
    <w:rsid w:val="00620C54"/>
    <w:rsid w:val="0062143C"/>
    <w:rsid w:val="006219FA"/>
    <w:rsid w:val="00621A9F"/>
    <w:rsid w:val="00621FAD"/>
    <w:rsid w:val="0062204A"/>
    <w:rsid w:val="0062217E"/>
    <w:rsid w:val="00622314"/>
    <w:rsid w:val="006225A7"/>
    <w:rsid w:val="006225F0"/>
    <w:rsid w:val="00622A6A"/>
    <w:rsid w:val="00622B81"/>
    <w:rsid w:val="00622EF5"/>
    <w:rsid w:val="00623814"/>
    <w:rsid w:val="0062385F"/>
    <w:rsid w:val="00623B5A"/>
    <w:rsid w:val="006240B1"/>
    <w:rsid w:val="0062410D"/>
    <w:rsid w:val="00624402"/>
    <w:rsid w:val="00624845"/>
    <w:rsid w:val="006249BA"/>
    <w:rsid w:val="00624CD1"/>
    <w:rsid w:val="00625D86"/>
    <w:rsid w:val="00626231"/>
    <w:rsid w:val="0062635E"/>
    <w:rsid w:val="006266F1"/>
    <w:rsid w:val="006269CC"/>
    <w:rsid w:val="006269ED"/>
    <w:rsid w:val="00626E33"/>
    <w:rsid w:val="0062715B"/>
    <w:rsid w:val="00627284"/>
    <w:rsid w:val="00627499"/>
    <w:rsid w:val="0062779D"/>
    <w:rsid w:val="00627B3D"/>
    <w:rsid w:val="00630361"/>
    <w:rsid w:val="00630607"/>
    <w:rsid w:val="00630839"/>
    <w:rsid w:val="00630A81"/>
    <w:rsid w:val="00630CDE"/>
    <w:rsid w:val="00630F35"/>
    <w:rsid w:val="006310E7"/>
    <w:rsid w:val="006311CB"/>
    <w:rsid w:val="00631798"/>
    <w:rsid w:val="00631877"/>
    <w:rsid w:val="00631BC5"/>
    <w:rsid w:val="0063241B"/>
    <w:rsid w:val="0063247F"/>
    <w:rsid w:val="00632676"/>
    <w:rsid w:val="00632893"/>
    <w:rsid w:val="0063290D"/>
    <w:rsid w:val="00632A43"/>
    <w:rsid w:val="00632BD5"/>
    <w:rsid w:val="00632C8E"/>
    <w:rsid w:val="006331A9"/>
    <w:rsid w:val="00633611"/>
    <w:rsid w:val="006337DE"/>
    <w:rsid w:val="00633B4C"/>
    <w:rsid w:val="00633C3E"/>
    <w:rsid w:val="00633D1B"/>
    <w:rsid w:val="006340CB"/>
    <w:rsid w:val="00634689"/>
    <w:rsid w:val="00634744"/>
    <w:rsid w:val="00634828"/>
    <w:rsid w:val="00634843"/>
    <w:rsid w:val="00634957"/>
    <w:rsid w:val="006349EB"/>
    <w:rsid w:val="00634AC7"/>
    <w:rsid w:val="00634CFE"/>
    <w:rsid w:val="0063596A"/>
    <w:rsid w:val="00635BA1"/>
    <w:rsid w:val="00635E72"/>
    <w:rsid w:val="0063641E"/>
    <w:rsid w:val="00636AA6"/>
    <w:rsid w:val="00636E18"/>
    <w:rsid w:val="00636FD5"/>
    <w:rsid w:val="00636FEF"/>
    <w:rsid w:val="00637330"/>
    <w:rsid w:val="00637358"/>
    <w:rsid w:val="00637CF1"/>
    <w:rsid w:val="00640568"/>
    <w:rsid w:val="006405FE"/>
    <w:rsid w:val="0064083A"/>
    <w:rsid w:val="00640BCC"/>
    <w:rsid w:val="00640BFB"/>
    <w:rsid w:val="00640C4F"/>
    <w:rsid w:val="00640D7F"/>
    <w:rsid w:val="00641001"/>
    <w:rsid w:val="006410CE"/>
    <w:rsid w:val="006411AF"/>
    <w:rsid w:val="0064155A"/>
    <w:rsid w:val="0064169F"/>
    <w:rsid w:val="0064182B"/>
    <w:rsid w:val="00641EF0"/>
    <w:rsid w:val="006420B8"/>
    <w:rsid w:val="006423CA"/>
    <w:rsid w:val="006424D8"/>
    <w:rsid w:val="00642509"/>
    <w:rsid w:val="0064265E"/>
    <w:rsid w:val="00642AEB"/>
    <w:rsid w:val="00642F75"/>
    <w:rsid w:val="00642FDC"/>
    <w:rsid w:val="0064339C"/>
    <w:rsid w:val="006435CD"/>
    <w:rsid w:val="00643609"/>
    <w:rsid w:val="006438FB"/>
    <w:rsid w:val="00643963"/>
    <w:rsid w:val="00643C17"/>
    <w:rsid w:val="00643CF5"/>
    <w:rsid w:val="00644081"/>
    <w:rsid w:val="006441BD"/>
    <w:rsid w:val="006443F0"/>
    <w:rsid w:val="00644440"/>
    <w:rsid w:val="00644B25"/>
    <w:rsid w:val="00644D2F"/>
    <w:rsid w:val="006451DB"/>
    <w:rsid w:val="006459EB"/>
    <w:rsid w:val="00645A5B"/>
    <w:rsid w:val="00645CDF"/>
    <w:rsid w:val="00645CF6"/>
    <w:rsid w:val="00646345"/>
    <w:rsid w:val="00646376"/>
    <w:rsid w:val="00646402"/>
    <w:rsid w:val="0064678D"/>
    <w:rsid w:val="00647133"/>
    <w:rsid w:val="006473D4"/>
    <w:rsid w:val="00647436"/>
    <w:rsid w:val="00647741"/>
    <w:rsid w:val="00647D81"/>
    <w:rsid w:val="006500FB"/>
    <w:rsid w:val="0065033D"/>
    <w:rsid w:val="00650410"/>
    <w:rsid w:val="006506E0"/>
    <w:rsid w:val="00650A39"/>
    <w:rsid w:val="00651097"/>
    <w:rsid w:val="00651363"/>
    <w:rsid w:val="00651870"/>
    <w:rsid w:val="006518AF"/>
    <w:rsid w:val="00651C87"/>
    <w:rsid w:val="0065206D"/>
    <w:rsid w:val="006522C0"/>
    <w:rsid w:val="0065254F"/>
    <w:rsid w:val="0065284B"/>
    <w:rsid w:val="00652C11"/>
    <w:rsid w:val="00652F44"/>
    <w:rsid w:val="00653659"/>
    <w:rsid w:val="00653793"/>
    <w:rsid w:val="0065405F"/>
    <w:rsid w:val="00654391"/>
    <w:rsid w:val="006545D2"/>
    <w:rsid w:val="006547F6"/>
    <w:rsid w:val="0065485D"/>
    <w:rsid w:val="00654869"/>
    <w:rsid w:val="00654981"/>
    <w:rsid w:val="00654A9D"/>
    <w:rsid w:val="00654B42"/>
    <w:rsid w:val="00654C16"/>
    <w:rsid w:val="00654D6B"/>
    <w:rsid w:val="00654FC7"/>
    <w:rsid w:val="0065501E"/>
    <w:rsid w:val="00656345"/>
    <w:rsid w:val="00656A11"/>
    <w:rsid w:val="00656B7F"/>
    <w:rsid w:val="00656DE3"/>
    <w:rsid w:val="00657403"/>
    <w:rsid w:val="00657B54"/>
    <w:rsid w:val="00657DF8"/>
    <w:rsid w:val="006600DB"/>
    <w:rsid w:val="0066038F"/>
    <w:rsid w:val="00660AE8"/>
    <w:rsid w:val="00661008"/>
    <w:rsid w:val="006611B2"/>
    <w:rsid w:val="0066141C"/>
    <w:rsid w:val="0066149A"/>
    <w:rsid w:val="006614A8"/>
    <w:rsid w:val="00661C63"/>
    <w:rsid w:val="0066200C"/>
    <w:rsid w:val="0066235F"/>
    <w:rsid w:val="00662672"/>
    <w:rsid w:val="00662675"/>
    <w:rsid w:val="006626DF"/>
    <w:rsid w:val="006627A3"/>
    <w:rsid w:val="006629E3"/>
    <w:rsid w:val="00662E59"/>
    <w:rsid w:val="00662EBA"/>
    <w:rsid w:val="00663345"/>
    <w:rsid w:val="006638F0"/>
    <w:rsid w:val="00663A25"/>
    <w:rsid w:val="00663AFC"/>
    <w:rsid w:val="00663C0F"/>
    <w:rsid w:val="00663C1A"/>
    <w:rsid w:val="00663CD8"/>
    <w:rsid w:val="00664456"/>
    <w:rsid w:val="0066466A"/>
    <w:rsid w:val="00664CD0"/>
    <w:rsid w:val="00664FB5"/>
    <w:rsid w:val="00664FDE"/>
    <w:rsid w:val="006650D2"/>
    <w:rsid w:val="00665322"/>
    <w:rsid w:val="006659C7"/>
    <w:rsid w:val="00665AA5"/>
    <w:rsid w:val="00665D3F"/>
    <w:rsid w:val="00665EA4"/>
    <w:rsid w:val="006662D8"/>
    <w:rsid w:val="0066653C"/>
    <w:rsid w:val="00666EF3"/>
    <w:rsid w:val="00666FEB"/>
    <w:rsid w:val="00667111"/>
    <w:rsid w:val="00667392"/>
    <w:rsid w:val="00667A10"/>
    <w:rsid w:val="00667C17"/>
    <w:rsid w:val="00667CBA"/>
    <w:rsid w:val="0067008F"/>
    <w:rsid w:val="00670148"/>
    <w:rsid w:val="00670D08"/>
    <w:rsid w:val="0067116B"/>
    <w:rsid w:val="00671A71"/>
    <w:rsid w:val="00671AD4"/>
    <w:rsid w:val="00671BDC"/>
    <w:rsid w:val="00671D3A"/>
    <w:rsid w:val="00671FDE"/>
    <w:rsid w:val="006723F7"/>
    <w:rsid w:val="0067276B"/>
    <w:rsid w:val="00672AD6"/>
    <w:rsid w:val="00672BA6"/>
    <w:rsid w:val="00672BE0"/>
    <w:rsid w:val="006733E4"/>
    <w:rsid w:val="006734EB"/>
    <w:rsid w:val="0067364B"/>
    <w:rsid w:val="00673F27"/>
    <w:rsid w:val="006742AE"/>
    <w:rsid w:val="00674319"/>
    <w:rsid w:val="00674682"/>
    <w:rsid w:val="00674C3C"/>
    <w:rsid w:val="00674DF6"/>
    <w:rsid w:val="006751EA"/>
    <w:rsid w:val="00675448"/>
    <w:rsid w:val="006756A1"/>
    <w:rsid w:val="006756F4"/>
    <w:rsid w:val="00675A61"/>
    <w:rsid w:val="00675CE2"/>
    <w:rsid w:val="00675D40"/>
    <w:rsid w:val="0067613E"/>
    <w:rsid w:val="006765D8"/>
    <w:rsid w:val="006766E6"/>
    <w:rsid w:val="00676816"/>
    <w:rsid w:val="00676B32"/>
    <w:rsid w:val="00676C87"/>
    <w:rsid w:val="00676CB5"/>
    <w:rsid w:val="00676DF4"/>
    <w:rsid w:val="00676EC0"/>
    <w:rsid w:val="00677108"/>
    <w:rsid w:val="00677382"/>
    <w:rsid w:val="00677411"/>
    <w:rsid w:val="0067771B"/>
    <w:rsid w:val="00677A1E"/>
    <w:rsid w:val="00677B24"/>
    <w:rsid w:val="00677C0A"/>
    <w:rsid w:val="00677CDC"/>
    <w:rsid w:val="00680475"/>
    <w:rsid w:val="006806A3"/>
    <w:rsid w:val="00680E95"/>
    <w:rsid w:val="006811CB"/>
    <w:rsid w:val="0068132B"/>
    <w:rsid w:val="0068159D"/>
    <w:rsid w:val="006816B4"/>
    <w:rsid w:val="0068173C"/>
    <w:rsid w:val="00681EA8"/>
    <w:rsid w:val="00682601"/>
    <w:rsid w:val="0068273D"/>
    <w:rsid w:val="0068293B"/>
    <w:rsid w:val="0068295F"/>
    <w:rsid w:val="0068298F"/>
    <w:rsid w:val="00682A7E"/>
    <w:rsid w:val="00682F38"/>
    <w:rsid w:val="006834C6"/>
    <w:rsid w:val="00683810"/>
    <w:rsid w:val="00684209"/>
    <w:rsid w:val="00684381"/>
    <w:rsid w:val="0068449B"/>
    <w:rsid w:val="006848B5"/>
    <w:rsid w:val="006849C6"/>
    <w:rsid w:val="00684A21"/>
    <w:rsid w:val="00684B56"/>
    <w:rsid w:val="0068530E"/>
    <w:rsid w:val="0068562A"/>
    <w:rsid w:val="00685734"/>
    <w:rsid w:val="006858AC"/>
    <w:rsid w:val="00685D88"/>
    <w:rsid w:val="0068627F"/>
    <w:rsid w:val="006862E9"/>
    <w:rsid w:val="006862F7"/>
    <w:rsid w:val="00686BA4"/>
    <w:rsid w:val="00686D31"/>
    <w:rsid w:val="00686D9F"/>
    <w:rsid w:val="00686E61"/>
    <w:rsid w:val="00686E72"/>
    <w:rsid w:val="006872F1"/>
    <w:rsid w:val="00687BE6"/>
    <w:rsid w:val="00687BF1"/>
    <w:rsid w:val="00687DBA"/>
    <w:rsid w:val="00687FCE"/>
    <w:rsid w:val="006900D0"/>
    <w:rsid w:val="006901A7"/>
    <w:rsid w:val="0069035D"/>
    <w:rsid w:val="00690491"/>
    <w:rsid w:val="00690746"/>
    <w:rsid w:val="00690850"/>
    <w:rsid w:val="00690927"/>
    <w:rsid w:val="00690A72"/>
    <w:rsid w:val="00690A8D"/>
    <w:rsid w:val="00690F9E"/>
    <w:rsid w:val="0069101F"/>
    <w:rsid w:val="00691058"/>
    <w:rsid w:val="0069149B"/>
    <w:rsid w:val="00691723"/>
    <w:rsid w:val="006919CA"/>
    <w:rsid w:val="006919ED"/>
    <w:rsid w:val="00691BA7"/>
    <w:rsid w:val="00691D18"/>
    <w:rsid w:val="006921FE"/>
    <w:rsid w:val="006927C3"/>
    <w:rsid w:val="006929F7"/>
    <w:rsid w:val="00692B6B"/>
    <w:rsid w:val="00692E90"/>
    <w:rsid w:val="00693049"/>
    <w:rsid w:val="006931C7"/>
    <w:rsid w:val="0069373C"/>
    <w:rsid w:val="00693EF7"/>
    <w:rsid w:val="006943DC"/>
    <w:rsid w:val="006944E6"/>
    <w:rsid w:val="006946BD"/>
    <w:rsid w:val="006946D4"/>
    <w:rsid w:val="00694832"/>
    <w:rsid w:val="00694D88"/>
    <w:rsid w:val="00694E72"/>
    <w:rsid w:val="006952BE"/>
    <w:rsid w:val="006952DD"/>
    <w:rsid w:val="006956BB"/>
    <w:rsid w:val="006958FF"/>
    <w:rsid w:val="00695975"/>
    <w:rsid w:val="00695A7B"/>
    <w:rsid w:val="00696013"/>
    <w:rsid w:val="006961CE"/>
    <w:rsid w:val="006962D0"/>
    <w:rsid w:val="0069649D"/>
    <w:rsid w:val="006964F6"/>
    <w:rsid w:val="00696714"/>
    <w:rsid w:val="0069685B"/>
    <w:rsid w:val="006973C4"/>
    <w:rsid w:val="00697750"/>
    <w:rsid w:val="00697845"/>
    <w:rsid w:val="00697ABF"/>
    <w:rsid w:val="00697C33"/>
    <w:rsid w:val="006A0A7D"/>
    <w:rsid w:val="006A0CA3"/>
    <w:rsid w:val="006A0EAD"/>
    <w:rsid w:val="006A18E8"/>
    <w:rsid w:val="006A1A14"/>
    <w:rsid w:val="006A206A"/>
    <w:rsid w:val="006A21C1"/>
    <w:rsid w:val="006A24F1"/>
    <w:rsid w:val="006A2A72"/>
    <w:rsid w:val="006A2E10"/>
    <w:rsid w:val="006A2F86"/>
    <w:rsid w:val="006A3984"/>
    <w:rsid w:val="006A3A65"/>
    <w:rsid w:val="006A3B4E"/>
    <w:rsid w:val="006A3BC7"/>
    <w:rsid w:val="006A3C7E"/>
    <w:rsid w:val="006A3C8D"/>
    <w:rsid w:val="006A3E7E"/>
    <w:rsid w:val="006A4289"/>
    <w:rsid w:val="006A42D1"/>
    <w:rsid w:val="006A4870"/>
    <w:rsid w:val="006A4888"/>
    <w:rsid w:val="006A5175"/>
    <w:rsid w:val="006A56A0"/>
    <w:rsid w:val="006A5899"/>
    <w:rsid w:val="006A5902"/>
    <w:rsid w:val="006A5F09"/>
    <w:rsid w:val="006A61DD"/>
    <w:rsid w:val="006A63E8"/>
    <w:rsid w:val="006A6469"/>
    <w:rsid w:val="006A6705"/>
    <w:rsid w:val="006A6A1F"/>
    <w:rsid w:val="006A6C61"/>
    <w:rsid w:val="006A6C77"/>
    <w:rsid w:val="006A6D05"/>
    <w:rsid w:val="006A7416"/>
    <w:rsid w:val="006A7535"/>
    <w:rsid w:val="006A7537"/>
    <w:rsid w:val="006A7FD4"/>
    <w:rsid w:val="006B016A"/>
    <w:rsid w:val="006B043B"/>
    <w:rsid w:val="006B045C"/>
    <w:rsid w:val="006B0662"/>
    <w:rsid w:val="006B0765"/>
    <w:rsid w:val="006B0878"/>
    <w:rsid w:val="006B0A80"/>
    <w:rsid w:val="006B0B30"/>
    <w:rsid w:val="006B0BF6"/>
    <w:rsid w:val="006B0DB4"/>
    <w:rsid w:val="006B16A9"/>
    <w:rsid w:val="006B16F7"/>
    <w:rsid w:val="006B1AB6"/>
    <w:rsid w:val="006B210C"/>
    <w:rsid w:val="006B2484"/>
    <w:rsid w:val="006B248A"/>
    <w:rsid w:val="006B2621"/>
    <w:rsid w:val="006B2E58"/>
    <w:rsid w:val="006B325E"/>
    <w:rsid w:val="006B336A"/>
    <w:rsid w:val="006B33DD"/>
    <w:rsid w:val="006B37A7"/>
    <w:rsid w:val="006B3A82"/>
    <w:rsid w:val="006B3CFC"/>
    <w:rsid w:val="006B41B7"/>
    <w:rsid w:val="006B4288"/>
    <w:rsid w:val="006B4DFE"/>
    <w:rsid w:val="006B529E"/>
    <w:rsid w:val="006B545E"/>
    <w:rsid w:val="006B56C1"/>
    <w:rsid w:val="006B5B78"/>
    <w:rsid w:val="006B5DDF"/>
    <w:rsid w:val="006B6328"/>
    <w:rsid w:val="006B6806"/>
    <w:rsid w:val="006B686D"/>
    <w:rsid w:val="006B721C"/>
    <w:rsid w:val="006B74C2"/>
    <w:rsid w:val="006B7555"/>
    <w:rsid w:val="006B7A61"/>
    <w:rsid w:val="006B7C5E"/>
    <w:rsid w:val="006C020D"/>
    <w:rsid w:val="006C02DD"/>
    <w:rsid w:val="006C0535"/>
    <w:rsid w:val="006C05B2"/>
    <w:rsid w:val="006C0B72"/>
    <w:rsid w:val="006C10F7"/>
    <w:rsid w:val="006C1B3A"/>
    <w:rsid w:val="006C1BD7"/>
    <w:rsid w:val="006C2DB2"/>
    <w:rsid w:val="006C2E35"/>
    <w:rsid w:val="006C32BB"/>
    <w:rsid w:val="006C349A"/>
    <w:rsid w:val="006C357D"/>
    <w:rsid w:val="006C3650"/>
    <w:rsid w:val="006C36EC"/>
    <w:rsid w:val="006C3787"/>
    <w:rsid w:val="006C4923"/>
    <w:rsid w:val="006C5400"/>
    <w:rsid w:val="006C563A"/>
    <w:rsid w:val="006C59F2"/>
    <w:rsid w:val="006C5E4A"/>
    <w:rsid w:val="006C6224"/>
    <w:rsid w:val="006C6331"/>
    <w:rsid w:val="006C68FA"/>
    <w:rsid w:val="006C6B67"/>
    <w:rsid w:val="006C6D88"/>
    <w:rsid w:val="006C6DD8"/>
    <w:rsid w:val="006C6DE5"/>
    <w:rsid w:val="006C6E79"/>
    <w:rsid w:val="006C7BCD"/>
    <w:rsid w:val="006C7C93"/>
    <w:rsid w:val="006C7CD5"/>
    <w:rsid w:val="006C7F0B"/>
    <w:rsid w:val="006D015C"/>
    <w:rsid w:val="006D0407"/>
    <w:rsid w:val="006D05A0"/>
    <w:rsid w:val="006D0A25"/>
    <w:rsid w:val="006D0A7F"/>
    <w:rsid w:val="006D0FEE"/>
    <w:rsid w:val="006D14E9"/>
    <w:rsid w:val="006D15C9"/>
    <w:rsid w:val="006D171D"/>
    <w:rsid w:val="006D173A"/>
    <w:rsid w:val="006D17A5"/>
    <w:rsid w:val="006D1B1F"/>
    <w:rsid w:val="006D1C9B"/>
    <w:rsid w:val="006D2093"/>
    <w:rsid w:val="006D20DA"/>
    <w:rsid w:val="006D23A7"/>
    <w:rsid w:val="006D25D3"/>
    <w:rsid w:val="006D2606"/>
    <w:rsid w:val="006D26DF"/>
    <w:rsid w:val="006D2A08"/>
    <w:rsid w:val="006D2AF7"/>
    <w:rsid w:val="006D2D7B"/>
    <w:rsid w:val="006D2F20"/>
    <w:rsid w:val="006D33A8"/>
    <w:rsid w:val="006D35FA"/>
    <w:rsid w:val="006D38A9"/>
    <w:rsid w:val="006D4B29"/>
    <w:rsid w:val="006D4F12"/>
    <w:rsid w:val="006D582D"/>
    <w:rsid w:val="006D5B4E"/>
    <w:rsid w:val="006D5C30"/>
    <w:rsid w:val="006D5EF5"/>
    <w:rsid w:val="006D6247"/>
    <w:rsid w:val="006D62BC"/>
    <w:rsid w:val="006D635F"/>
    <w:rsid w:val="006D6B6F"/>
    <w:rsid w:val="006D6F25"/>
    <w:rsid w:val="006D71D5"/>
    <w:rsid w:val="006D7271"/>
    <w:rsid w:val="006D76DD"/>
    <w:rsid w:val="006D77C9"/>
    <w:rsid w:val="006D7830"/>
    <w:rsid w:val="006D7A31"/>
    <w:rsid w:val="006D7AB1"/>
    <w:rsid w:val="006D7AEC"/>
    <w:rsid w:val="006E0572"/>
    <w:rsid w:val="006E0B38"/>
    <w:rsid w:val="006E0C00"/>
    <w:rsid w:val="006E19E2"/>
    <w:rsid w:val="006E1E7E"/>
    <w:rsid w:val="006E2207"/>
    <w:rsid w:val="006E2875"/>
    <w:rsid w:val="006E29F8"/>
    <w:rsid w:val="006E2ECE"/>
    <w:rsid w:val="006E2F56"/>
    <w:rsid w:val="006E305C"/>
    <w:rsid w:val="006E3BA8"/>
    <w:rsid w:val="006E46E4"/>
    <w:rsid w:val="006E5682"/>
    <w:rsid w:val="006E5EAC"/>
    <w:rsid w:val="006E5EF4"/>
    <w:rsid w:val="006E632A"/>
    <w:rsid w:val="006E6442"/>
    <w:rsid w:val="006E69DA"/>
    <w:rsid w:val="006E69E4"/>
    <w:rsid w:val="006E6F54"/>
    <w:rsid w:val="006E72EC"/>
    <w:rsid w:val="006E772B"/>
    <w:rsid w:val="006E7A24"/>
    <w:rsid w:val="006E7EF1"/>
    <w:rsid w:val="006E7F25"/>
    <w:rsid w:val="006E7F96"/>
    <w:rsid w:val="006F0388"/>
    <w:rsid w:val="006F03B6"/>
    <w:rsid w:val="006F08B2"/>
    <w:rsid w:val="006F09E8"/>
    <w:rsid w:val="006F0A11"/>
    <w:rsid w:val="006F0A95"/>
    <w:rsid w:val="006F0ACC"/>
    <w:rsid w:val="006F0CB1"/>
    <w:rsid w:val="006F0E73"/>
    <w:rsid w:val="006F1D97"/>
    <w:rsid w:val="006F1F3F"/>
    <w:rsid w:val="006F2174"/>
    <w:rsid w:val="006F22F3"/>
    <w:rsid w:val="006F2529"/>
    <w:rsid w:val="006F25E2"/>
    <w:rsid w:val="006F2A24"/>
    <w:rsid w:val="006F314F"/>
    <w:rsid w:val="006F3337"/>
    <w:rsid w:val="006F35F5"/>
    <w:rsid w:val="006F3DDF"/>
    <w:rsid w:val="006F40E1"/>
    <w:rsid w:val="006F4165"/>
    <w:rsid w:val="006F46E1"/>
    <w:rsid w:val="006F4C2E"/>
    <w:rsid w:val="006F4DB2"/>
    <w:rsid w:val="006F4F6E"/>
    <w:rsid w:val="006F4FA4"/>
    <w:rsid w:val="006F5089"/>
    <w:rsid w:val="006F513C"/>
    <w:rsid w:val="006F5157"/>
    <w:rsid w:val="006F51CE"/>
    <w:rsid w:val="006F569F"/>
    <w:rsid w:val="006F5DE1"/>
    <w:rsid w:val="006F6105"/>
    <w:rsid w:val="006F63D6"/>
    <w:rsid w:val="006F677B"/>
    <w:rsid w:val="006F67E0"/>
    <w:rsid w:val="006F6C2E"/>
    <w:rsid w:val="006F6D1B"/>
    <w:rsid w:val="006F6EE6"/>
    <w:rsid w:val="006F71CD"/>
    <w:rsid w:val="006F72AA"/>
    <w:rsid w:val="006F7932"/>
    <w:rsid w:val="00700195"/>
    <w:rsid w:val="007016D4"/>
    <w:rsid w:val="007019A6"/>
    <w:rsid w:val="00701EE8"/>
    <w:rsid w:val="00702609"/>
    <w:rsid w:val="00702707"/>
    <w:rsid w:val="00702BE4"/>
    <w:rsid w:val="0070313A"/>
    <w:rsid w:val="00703338"/>
    <w:rsid w:val="00703CD7"/>
    <w:rsid w:val="00703EA4"/>
    <w:rsid w:val="00704357"/>
    <w:rsid w:val="007043D5"/>
    <w:rsid w:val="00704E34"/>
    <w:rsid w:val="00704E8B"/>
    <w:rsid w:val="0070542A"/>
    <w:rsid w:val="0070542F"/>
    <w:rsid w:val="00705455"/>
    <w:rsid w:val="007059E3"/>
    <w:rsid w:val="00705FA1"/>
    <w:rsid w:val="00706371"/>
    <w:rsid w:val="007064C4"/>
    <w:rsid w:val="00706542"/>
    <w:rsid w:val="007065A8"/>
    <w:rsid w:val="00706C9A"/>
    <w:rsid w:val="00706D3F"/>
    <w:rsid w:val="00707335"/>
    <w:rsid w:val="00707DF9"/>
    <w:rsid w:val="00707E81"/>
    <w:rsid w:val="00707F67"/>
    <w:rsid w:val="007101BB"/>
    <w:rsid w:val="007107C6"/>
    <w:rsid w:val="007108C1"/>
    <w:rsid w:val="00711045"/>
    <w:rsid w:val="007115BE"/>
    <w:rsid w:val="00711825"/>
    <w:rsid w:val="00711D67"/>
    <w:rsid w:val="00711E1D"/>
    <w:rsid w:val="007123C4"/>
    <w:rsid w:val="00712965"/>
    <w:rsid w:val="00712E32"/>
    <w:rsid w:val="007131C4"/>
    <w:rsid w:val="00713256"/>
    <w:rsid w:val="00713947"/>
    <w:rsid w:val="0071430D"/>
    <w:rsid w:val="007145D7"/>
    <w:rsid w:val="007147A8"/>
    <w:rsid w:val="007148C8"/>
    <w:rsid w:val="007149AC"/>
    <w:rsid w:val="00714ED9"/>
    <w:rsid w:val="00714F7D"/>
    <w:rsid w:val="007157D4"/>
    <w:rsid w:val="00715945"/>
    <w:rsid w:val="00715CB7"/>
    <w:rsid w:val="00715EDD"/>
    <w:rsid w:val="007162A6"/>
    <w:rsid w:val="00716398"/>
    <w:rsid w:val="007163F5"/>
    <w:rsid w:val="007164C0"/>
    <w:rsid w:val="00716959"/>
    <w:rsid w:val="007174B4"/>
    <w:rsid w:val="00717559"/>
    <w:rsid w:val="00717584"/>
    <w:rsid w:val="007175B8"/>
    <w:rsid w:val="007176EB"/>
    <w:rsid w:val="00717773"/>
    <w:rsid w:val="0072007B"/>
    <w:rsid w:val="007203FC"/>
    <w:rsid w:val="0072076E"/>
    <w:rsid w:val="007207A8"/>
    <w:rsid w:val="007207B2"/>
    <w:rsid w:val="007207B3"/>
    <w:rsid w:val="00720A3C"/>
    <w:rsid w:val="00720AF8"/>
    <w:rsid w:val="00720E77"/>
    <w:rsid w:val="00721190"/>
    <w:rsid w:val="0072128C"/>
    <w:rsid w:val="007214E2"/>
    <w:rsid w:val="0072155E"/>
    <w:rsid w:val="007216DA"/>
    <w:rsid w:val="0072173A"/>
    <w:rsid w:val="007217C5"/>
    <w:rsid w:val="00721C27"/>
    <w:rsid w:val="00722077"/>
    <w:rsid w:val="007220D1"/>
    <w:rsid w:val="00722465"/>
    <w:rsid w:val="00722528"/>
    <w:rsid w:val="00723093"/>
    <w:rsid w:val="007233AF"/>
    <w:rsid w:val="0072355A"/>
    <w:rsid w:val="00723701"/>
    <w:rsid w:val="0072388A"/>
    <w:rsid w:val="007238D7"/>
    <w:rsid w:val="00723DC6"/>
    <w:rsid w:val="00723EC4"/>
    <w:rsid w:val="007243B7"/>
    <w:rsid w:val="00724402"/>
    <w:rsid w:val="007246AE"/>
    <w:rsid w:val="00724E78"/>
    <w:rsid w:val="00724FB0"/>
    <w:rsid w:val="00724FBD"/>
    <w:rsid w:val="007252CD"/>
    <w:rsid w:val="00725B2E"/>
    <w:rsid w:val="00725EDE"/>
    <w:rsid w:val="00725F85"/>
    <w:rsid w:val="0072605B"/>
    <w:rsid w:val="00726274"/>
    <w:rsid w:val="00726518"/>
    <w:rsid w:val="0072672D"/>
    <w:rsid w:val="00726AC0"/>
    <w:rsid w:val="00726D1D"/>
    <w:rsid w:val="007270CD"/>
    <w:rsid w:val="00727269"/>
    <w:rsid w:val="00727835"/>
    <w:rsid w:val="0073009D"/>
    <w:rsid w:val="00730464"/>
    <w:rsid w:val="0073047E"/>
    <w:rsid w:val="00730865"/>
    <w:rsid w:val="00730AEC"/>
    <w:rsid w:val="00730DD6"/>
    <w:rsid w:val="00730FE6"/>
    <w:rsid w:val="00731075"/>
    <w:rsid w:val="007310E0"/>
    <w:rsid w:val="007313DF"/>
    <w:rsid w:val="007320E7"/>
    <w:rsid w:val="00732161"/>
    <w:rsid w:val="007321F9"/>
    <w:rsid w:val="007322F9"/>
    <w:rsid w:val="00732303"/>
    <w:rsid w:val="007325F2"/>
    <w:rsid w:val="0073266D"/>
    <w:rsid w:val="0073278F"/>
    <w:rsid w:val="00732D00"/>
    <w:rsid w:val="00732FAD"/>
    <w:rsid w:val="00733399"/>
    <w:rsid w:val="007333E1"/>
    <w:rsid w:val="0073351B"/>
    <w:rsid w:val="007336AD"/>
    <w:rsid w:val="00733833"/>
    <w:rsid w:val="00733F3A"/>
    <w:rsid w:val="00734689"/>
    <w:rsid w:val="00734859"/>
    <w:rsid w:val="007349ED"/>
    <w:rsid w:val="00734BDA"/>
    <w:rsid w:val="00734D64"/>
    <w:rsid w:val="00734DFA"/>
    <w:rsid w:val="00735094"/>
    <w:rsid w:val="007350D5"/>
    <w:rsid w:val="00735109"/>
    <w:rsid w:val="007353B8"/>
    <w:rsid w:val="0073541F"/>
    <w:rsid w:val="0073552B"/>
    <w:rsid w:val="00735592"/>
    <w:rsid w:val="0073575C"/>
    <w:rsid w:val="00735AF0"/>
    <w:rsid w:val="00735B02"/>
    <w:rsid w:val="00735DCE"/>
    <w:rsid w:val="0073631B"/>
    <w:rsid w:val="0073633F"/>
    <w:rsid w:val="007365F9"/>
    <w:rsid w:val="00736979"/>
    <w:rsid w:val="00736BD8"/>
    <w:rsid w:val="007371D8"/>
    <w:rsid w:val="007373CB"/>
    <w:rsid w:val="00737564"/>
    <w:rsid w:val="0073783B"/>
    <w:rsid w:val="0073791B"/>
    <w:rsid w:val="00737ADE"/>
    <w:rsid w:val="00737CB3"/>
    <w:rsid w:val="00737F79"/>
    <w:rsid w:val="007400F2"/>
    <w:rsid w:val="00740501"/>
    <w:rsid w:val="007405D5"/>
    <w:rsid w:val="007406FC"/>
    <w:rsid w:val="007408BB"/>
    <w:rsid w:val="00740B29"/>
    <w:rsid w:val="00740D66"/>
    <w:rsid w:val="0074114E"/>
    <w:rsid w:val="00741206"/>
    <w:rsid w:val="00741399"/>
    <w:rsid w:val="0074184E"/>
    <w:rsid w:val="00741CC1"/>
    <w:rsid w:val="0074208E"/>
    <w:rsid w:val="007425C1"/>
    <w:rsid w:val="007425CD"/>
    <w:rsid w:val="00742D19"/>
    <w:rsid w:val="00742FD8"/>
    <w:rsid w:val="0074320B"/>
    <w:rsid w:val="00743787"/>
    <w:rsid w:val="007448CF"/>
    <w:rsid w:val="007449B9"/>
    <w:rsid w:val="007451BF"/>
    <w:rsid w:val="0074523B"/>
    <w:rsid w:val="007452C4"/>
    <w:rsid w:val="0074530C"/>
    <w:rsid w:val="007453EB"/>
    <w:rsid w:val="007457B5"/>
    <w:rsid w:val="00745904"/>
    <w:rsid w:val="00745DC0"/>
    <w:rsid w:val="00746396"/>
    <w:rsid w:val="007463E5"/>
    <w:rsid w:val="00746642"/>
    <w:rsid w:val="0074670B"/>
    <w:rsid w:val="0074679F"/>
    <w:rsid w:val="00746976"/>
    <w:rsid w:val="00746D35"/>
    <w:rsid w:val="0074735C"/>
    <w:rsid w:val="007477CE"/>
    <w:rsid w:val="007477D3"/>
    <w:rsid w:val="00747B2F"/>
    <w:rsid w:val="00747C06"/>
    <w:rsid w:val="00747CD5"/>
    <w:rsid w:val="00747DBB"/>
    <w:rsid w:val="0075006B"/>
    <w:rsid w:val="00750144"/>
    <w:rsid w:val="007502F2"/>
    <w:rsid w:val="00750748"/>
    <w:rsid w:val="00750771"/>
    <w:rsid w:val="00750BC3"/>
    <w:rsid w:val="00750C5B"/>
    <w:rsid w:val="00750E3C"/>
    <w:rsid w:val="00750EAE"/>
    <w:rsid w:val="007511A7"/>
    <w:rsid w:val="0075144C"/>
    <w:rsid w:val="0075191F"/>
    <w:rsid w:val="007522E7"/>
    <w:rsid w:val="007525A8"/>
    <w:rsid w:val="007525D1"/>
    <w:rsid w:val="007525E4"/>
    <w:rsid w:val="00752775"/>
    <w:rsid w:val="0075290A"/>
    <w:rsid w:val="0075293B"/>
    <w:rsid w:val="00752C71"/>
    <w:rsid w:val="00752D20"/>
    <w:rsid w:val="00752EF6"/>
    <w:rsid w:val="00752F29"/>
    <w:rsid w:val="007533C3"/>
    <w:rsid w:val="0075421C"/>
    <w:rsid w:val="00755124"/>
    <w:rsid w:val="00755443"/>
    <w:rsid w:val="00755672"/>
    <w:rsid w:val="00755811"/>
    <w:rsid w:val="00755E64"/>
    <w:rsid w:val="00755F26"/>
    <w:rsid w:val="0075636B"/>
    <w:rsid w:val="007563F0"/>
    <w:rsid w:val="0075644C"/>
    <w:rsid w:val="00756482"/>
    <w:rsid w:val="007565BD"/>
    <w:rsid w:val="007568E2"/>
    <w:rsid w:val="007569F6"/>
    <w:rsid w:val="00756D17"/>
    <w:rsid w:val="00757153"/>
    <w:rsid w:val="00757516"/>
    <w:rsid w:val="00757803"/>
    <w:rsid w:val="00757882"/>
    <w:rsid w:val="007579A3"/>
    <w:rsid w:val="007579EA"/>
    <w:rsid w:val="00757CBD"/>
    <w:rsid w:val="007604A7"/>
    <w:rsid w:val="007604B2"/>
    <w:rsid w:val="007606F0"/>
    <w:rsid w:val="00760E6E"/>
    <w:rsid w:val="00761206"/>
    <w:rsid w:val="007617D1"/>
    <w:rsid w:val="00761902"/>
    <w:rsid w:val="00761B15"/>
    <w:rsid w:val="00761F2F"/>
    <w:rsid w:val="00761FA0"/>
    <w:rsid w:val="00762142"/>
    <w:rsid w:val="00762221"/>
    <w:rsid w:val="00762381"/>
    <w:rsid w:val="00762402"/>
    <w:rsid w:val="0076290B"/>
    <w:rsid w:val="00762B24"/>
    <w:rsid w:val="00762C0C"/>
    <w:rsid w:val="00762E87"/>
    <w:rsid w:val="00762F1E"/>
    <w:rsid w:val="0076381E"/>
    <w:rsid w:val="00763A24"/>
    <w:rsid w:val="00764106"/>
    <w:rsid w:val="00764240"/>
    <w:rsid w:val="00764384"/>
    <w:rsid w:val="007647A5"/>
    <w:rsid w:val="00764B28"/>
    <w:rsid w:val="007650F4"/>
    <w:rsid w:val="00765230"/>
    <w:rsid w:val="00765AD8"/>
    <w:rsid w:val="00765C9A"/>
    <w:rsid w:val="007660BE"/>
    <w:rsid w:val="0076670D"/>
    <w:rsid w:val="007667AE"/>
    <w:rsid w:val="00766ABB"/>
    <w:rsid w:val="00766C32"/>
    <w:rsid w:val="00766DB4"/>
    <w:rsid w:val="00766F48"/>
    <w:rsid w:val="00767280"/>
    <w:rsid w:val="007673C1"/>
    <w:rsid w:val="00767470"/>
    <w:rsid w:val="00767475"/>
    <w:rsid w:val="007678D9"/>
    <w:rsid w:val="00767A81"/>
    <w:rsid w:val="0077042A"/>
    <w:rsid w:val="00770847"/>
    <w:rsid w:val="0077133C"/>
    <w:rsid w:val="007715AF"/>
    <w:rsid w:val="00771617"/>
    <w:rsid w:val="00771882"/>
    <w:rsid w:val="00771982"/>
    <w:rsid w:val="00771A26"/>
    <w:rsid w:val="00771E5F"/>
    <w:rsid w:val="007720F6"/>
    <w:rsid w:val="00772B81"/>
    <w:rsid w:val="00772C2F"/>
    <w:rsid w:val="00772EA5"/>
    <w:rsid w:val="00773253"/>
    <w:rsid w:val="00773466"/>
    <w:rsid w:val="00773940"/>
    <w:rsid w:val="007745E6"/>
    <w:rsid w:val="00774806"/>
    <w:rsid w:val="00774862"/>
    <w:rsid w:val="007748EE"/>
    <w:rsid w:val="00774B32"/>
    <w:rsid w:val="007751A2"/>
    <w:rsid w:val="00775581"/>
    <w:rsid w:val="007756C6"/>
    <w:rsid w:val="00775CC0"/>
    <w:rsid w:val="007760C9"/>
    <w:rsid w:val="007761C2"/>
    <w:rsid w:val="0077626B"/>
    <w:rsid w:val="007766A8"/>
    <w:rsid w:val="00776702"/>
    <w:rsid w:val="0077699C"/>
    <w:rsid w:val="00776BA0"/>
    <w:rsid w:val="00776DC8"/>
    <w:rsid w:val="00776E62"/>
    <w:rsid w:val="00776F6D"/>
    <w:rsid w:val="007779D2"/>
    <w:rsid w:val="00777B03"/>
    <w:rsid w:val="00777CBD"/>
    <w:rsid w:val="00777E9C"/>
    <w:rsid w:val="00780B4B"/>
    <w:rsid w:val="00780F77"/>
    <w:rsid w:val="0078170A"/>
    <w:rsid w:val="00781961"/>
    <w:rsid w:val="00781DBE"/>
    <w:rsid w:val="007825C1"/>
    <w:rsid w:val="00782695"/>
    <w:rsid w:val="00782B9D"/>
    <w:rsid w:val="00782E92"/>
    <w:rsid w:val="0078300D"/>
    <w:rsid w:val="0078318E"/>
    <w:rsid w:val="0078333F"/>
    <w:rsid w:val="00783857"/>
    <w:rsid w:val="007838C1"/>
    <w:rsid w:val="007839C3"/>
    <w:rsid w:val="00783F77"/>
    <w:rsid w:val="0078430A"/>
    <w:rsid w:val="00784310"/>
    <w:rsid w:val="0078434B"/>
    <w:rsid w:val="0078438B"/>
    <w:rsid w:val="007846A1"/>
    <w:rsid w:val="00784E83"/>
    <w:rsid w:val="00785043"/>
    <w:rsid w:val="007857B9"/>
    <w:rsid w:val="007857C3"/>
    <w:rsid w:val="007857FE"/>
    <w:rsid w:val="00785B0E"/>
    <w:rsid w:val="00785FFB"/>
    <w:rsid w:val="0078656D"/>
    <w:rsid w:val="007866AB"/>
    <w:rsid w:val="0078698B"/>
    <w:rsid w:val="007869D6"/>
    <w:rsid w:val="00786BC8"/>
    <w:rsid w:val="007870BD"/>
    <w:rsid w:val="00787930"/>
    <w:rsid w:val="00787A73"/>
    <w:rsid w:val="00787D6E"/>
    <w:rsid w:val="00787FAC"/>
    <w:rsid w:val="007900F3"/>
    <w:rsid w:val="0079023D"/>
    <w:rsid w:val="007904FE"/>
    <w:rsid w:val="0079067A"/>
    <w:rsid w:val="00790C51"/>
    <w:rsid w:val="00790CFF"/>
    <w:rsid w:val="00790DFF"/>
    <w:rsid w:val="00790EA2"/>
    <w:rsid w:val="007915D1"/>
    <w:rsid w:val="0079166C"/>
    <w:rsid w:val="0079166F"/>
    <w:rsid w:val="007916D3"/>
    <w:rsid w:val="007916FA"/>
    <w:rsid w:val="0079195C"/>
    <w:rsid w:val="00791C71"/>
    <w:rsid w:val="00791D5A"/>
    <w:rsid w:val="00791ED6"/>
    <w:rsid w:val="00792674"/>
    <w:rsid w:val="00792703"/>
    <w:rsid w:val="007927C0"/>
    <w:rsid w:val="00792828"/>
    <w:rsid w:val="0079293F"/>
    <w:rsid w:val="00793588"/>
    <w:rsid w:val="007936FA"/>
    <w:rsid w:val="00793838"/>
    <w:rsid w:val="00793E69"/>
    <w:rsid w:val="00793FB5"/>
    <w:rsid w:val="00793FF5"/>
    <w:rsid w:val="007941A3"/>
    <w:rsid w:val="0079421B"/>
    <w:rsid w:val="0079445C"/>
    <w:rsid w:val="00794691"/>
    <w:rsid w:val="00794917"/>
    <w:rsid w:val="007949FB"/>
    <w:rsid w:val="00794A99"/>
    <w:rsid w:val="00794EDB"/>
    <w:rsid w:val="00795373"/>
    <w:rsid w:val="007957BE"/>
    <w:rsid w:val="007958B7"/>
    <w:rsid w:val="00795AFC"/>
    <w:rsid w:val="00795C18"/>
    <w:rsid w:val="00795DB8"/>
    <w:rsid w:val="00796329"/>
    <w:rsid w:val="007964B0"/>
    <w:rsid w:val="00796588"/>
    <w:rsid w:val="0079680E"/>
    <w:rsid w:val="0079723E"/>
    <w:rsid w:val="00797755"/>
    <w:rsid w:val="007978CA"/>
    <w:rsid w:val="00797B2A"/>
    <w:rsid w:val="00797E8F"/>
    <w:rsid w:val="007A00BC"/>
    <w:rsid w:val="007A03B5"/>
    <w:rsid w:val="007A0D10"/>
    <w:rsid w:val="007A1007"/>
    <w:rsid w:val="007A127E"/>
    <w:rsid w:val="007A138F"/>
    <w:rsid w:val="007A1A6C"/>
    <w:rsid w:val="007A1C30"/>
    <w:rsid w:val="007A1E86"/>
    <w:rsid w:val="007A223F"/>
    <w:rsid w:val="007A25A4"/>
    <w:rsid w:val="007A2881"/>
    <w:rsid w:val="007A2ACA"/>
    <w:rsid w:val="007A2C3C"/>
    <w:rsid w:val="007A2D99"/>
    <w:rsid w:val="007A2E75"/>
    <w:rsid w:val="007A3408"/>
    <w:rsid w:val="007A3A74"/>
    <w:rsid w:val="007A4468"/>
    <w:rsid w:val="007A492B"/>
    <w:rsid w:val="007A4D54"/>
    <w:rsid w:val="007A4D63"/>
    <w:rsid w:val="007A514D"/>
    <w:rsid w:val="007A54A3"/>
    <w:rsid w:val="007A5E0F"/>
    <w:rsid w:val="007A5E49"/>
    <w:rsid w:val="007A6044"/>
    <w:rsid w:val="007A60E7"/>
    <w:rsid w:val="007A6168"/>
    <w:rsid w:val="007A61F1"/>
    <w:rsid w:val="007A62F2"/>
    <w:rsid w:val="007A63D6"/>
    <w:rsid w:val="007A6455"/>
    <w:rsid w:val="007A64E5"/>
    <w:rsid w:val="007A6929"/>
    <w:rsid w:val="007A6CBF"/>
    <w:rsid w:val="007A6E05"/>
    <w:rsid w:val="007A7633"/>
    <w:rsid w:val="007A7CC1"/>
    <w:rsid w:val="007A7DE4"/>
    <w:rsid w:val="007B0349"/>
    <w:rsid w:val="007B0503"/>
    <w:rsid w:val="007B0661"/>
    <w:rsid w:val="007B0914"/>
    <w:rsid w:val="007B0A69"/>
    <w:rsid w:val="007B0CE4"/>
    <w:rsid w:val="007B115C"/>
    <w:rsid w:val="007B134E"/>
    <w:rsid w:val="007B15D2"/>
    <w:rsid w:val="007B17AC"/>
    <w:rsid w:val="007B1808"/>
    <w:rsid w:val="007B19AE"/>
    <w:rsid w:val="007B1AAF"/>
    <w:rsid w:val="007B2304"/>
    <w:rsid w:val="007B2E4D"/>
    <w:rsid w:val="007B3015"/>
    <w:rsid w:val="007B30D0"/>
    <w:rsid w:val="007B3200"/>
    <w:rsid w:val="007B33E8"/>
    <w:rsid w:val="007B3461"/>
    <w:rsid w:val="007B39C0"/>
    <w:rsid w:val="007B42C9"/>
    <w:rsid w:val="007B441D"/>
    <w:rsid w:val="007B4561"/>
    <w:rsid w:val="007B4572"/>
    <w:rsid w:val="007B498F"/>
    <w:rsid w:val="007B5E1C"/>
    <w:rsid w:val="007B5FF7"/>
    <w:rsid w:val="007B64C2"/>
    <w:rsid w:val="007B6696"/>
    <w:rsid w:val="007B69A5"/>
    <w:rsid w:val="007B6BCB"/>
    <w:rsid w:val="007B6E07"/>
    <w:rsid w:val="007B70AA"/>
    <w:rsid w:val="007B7205"/>
    <w:rsid w:val="007B742D"/>
    <w:rsid w:val="007B76BD"/>
    <w:rsid w:val="007B79E8"/>
    <w:rsid w:val="007B7AED"/>
    <w:rsid w:val="007B7D6D"/>
    <w:rsid w:val="007B7ECA"/>
    <w:rsid w:val="007C03E7"/>
    <w:rsid w:val="007C0572"/>
    <w:rsid w:val="007C072B"/>
    <w:rsid w:val="007C0BDC"/>
    <w:rsid w:val="007C0D90"/>
    <w:rsid w:val="007C0ED4"/>
    <w:rsid w:val="007C1299"/>
    <w:rsid w:val="007C1305"/>
    <w:rsid w:val="007C13A6"/>
    <w:rsid w:val="007C173B"/>
    <w:rsid w:val="007C17BC"/>
    <w:rsid w:val="007C1B1A"/>
    <w:rsid w:val="007C1FA4"/>
    <w:rsid w:val="007C2005"/>
    <w:rsid w:val="007C27EA"/>
    <w:rsid w:val="007C2C6D"/>
    <w:rsid w:val="007C2D49"/>
    <w:rsid w:val="007C305A"/>
    <w:rsid w:val="007C30DC"/>
    <w:rsid w:val="007C3197"/>
    <w:rsid w:val="007C327A"/>
    <w:rsid w:val="007C3283"/>
    <w:rsid w:val="007C3476"/>
    <w:rsid w:val="007C34DF"/>
    <w:rsid w:val="007C3580"/>
    <w:rsid w:val="007C3617"/>
    <w:rsid w:val="007C36B8"/>
    <w:rsid w:val="007C3CF4"/>
    <w:rsid w:val="007C47FB"/>
    <w:rsid w:val="007C4C53"/>
    <w:rsid w:val="007C4E6B"/>
    <w:rsid w:val="007C4F40"/>
    <w:rsid w:val="007C506D"/>
    <w:rsid w:val="007C50E9"/>
    <w:rsid w:val="007C51D7"/>
    <w:rsid w:val="007C56C6"/>
    <w:rsid w:val="007C58FC"/>
    <w:rsid w:val="007C5C44"/>
    <w:rsid w:val="007C6E24"/>
    <w:rsid w:val="007C742C"/>
    <w:rsid w:val="007C76B2"/>
    <w:rsid w:val="007C7B90"/>
    <w:rsid w:val="007C7BB3"/>
    <w:rsid w:val="007C7CDC"/>
    <w:rsid w:val="007C7DD5"/>
    <w:rsid w:val="007D067B"/>
    <w:rsid w:val="007D0F73"/>
    <w:rsid w:val="007D106D"/>
    <w:rsid w:val="007D13C2"/>
    <w:rsid w:val="007D19A2"/>
    <w:rsid w:val="007D1CC8"/>
    <w:rsid w:val="007D1CED"/>
    <w:rsid w:val="007D1E01"/>
    <w:rsid w:val="007D200F"/>
    <w:rsid w:val="007D2088"/>
    <w:rsid w:val="007D212D"/>
    <w:rsid w:val="007D2164"/>
    <w:rsid w:val="007D21F2"/>
    <w:rsid w:val="007D307E"/>
    <w:rsid w:val="007D32D9"/>
    <w:rsid w:val="007D33D7"/>
    <w:rsid w:val="007D35B5"/>
    <w:rsid w:val="007D373A"/>
    <w:rsid w:val="007D382E"/>
    <w:rsid w:val="007D3CDA"/>
    <w:rsid w:val="007D3E55"/>
    <w:rsid w:val="007D4CDC"/>
    <w:rsid w:val="007D5341"/>
    <w:rsid w:val="007D5712"/>
    <w:rsid w:val="007D5794"/>
    <w:rsid w:val="007D5A6A"/>
    <w:rsid w:val="007D5D98"/>
    <w:rsid w:val="007D5D9E"/>
    <w:rsid w:val="007D6086"/>
    <w:rsid w:val="007D614A"/>
    <w:rsid w:val="007D63E6"/>
    <w:rsid w:val="007D65F6"/>
    <w:rsid w:val="007D674E"/>
    <w:rsid w:val="007D6755"/>
    <w:rsid w:val="007D6807"/>
    <w:rsid w:val="007D6B82"/>
    <w:rsid w:val="007D6EB7"/>
    <w:rsid w:val="007D70AA"/>
    <w:rsid w:val="007D721D"/>
    <w:rsid w:val="007D7268"/>
    <w:rsid w:val="007D74EA"/>
    <w:rsid w:val="007D7659"/>
    <w:rsid w:val="007D7BCB"/>
    <w:rsid w:val="007D7E93"/>
    <w:rsid w:val="007E0219"/>
    <w:rsid w:val="007E024C"/>
    <w:rsid w:val="007E0595"/>
    <w:rsid w:val="007E0B99"/>
    <w:rsid w:val="007E1114"/>
    <w:rsid w:val="007E1295"/>
    <w:rsid w:val="007E1316"/>
    <w:rsid w:val="007E13F9"/>
    <w:rsid w:val="007E199C"/>
    <w:rsid w:val="007E1BB1"/>
    <w:rsid w:val="007E233D"/>
    <w:rsid w:val="007E23CC"/>
    <w:rsid w:val="007E24F9"/>
    <w:rsid w:val="007E25DB"/>
    <w:rsid w:val="007E2E50"/>
    <w:rsid w:val="007E3084"/>
    <w:rsid w:val="007E3152"/>
    <w:rsid w:val="007E320B"/>
    <w:rsid w:val="007E34E1"/>
    <w:rsid w:val="007E3904"/>
    <w:rsid w:val="007E3AFE"/>
    <w:rsid w:val="007E40A8"/>
    <w:rsid w:val="007E45C2"/>
    <w:rsid w:val="007E48BC"/>
    <w:rsid w:val="007E4917"/>
    <w:rsid w:val="007E4AA0"/>
    <w:rsid w:val="007E4CF6"/>
    <w:rsid w:val="007E4FED"/>
    <w:rsid w:val="007E537C"/>
    <w:rsid w:val="007E5989"/>
    <w:rsid w:val="007E5CCB"/>
    <w:rsid w:val="007E5D3F"/>
    <w:rsid w:val="007E5F0A"/>
    <w:rsid w:val="007E6109"/>
    <w:rsid w:val="007E614E"/>
    <w:rsid w:val="007E6239"/>
    <w:rsid w:val="007E64A7"/>
    <w:rsid w:val="007E64EA"/>
    <w:rsid w:val="007E64F7"/>
    <w:rsid w:val="007E663F"/>
    <w:rsid w:val="007E6853"/>
    <w:rsid w:val="007E6C37"/>
    <w:rsid w:val="007E75B8"/>
    <w:rsid w:val="007E7946"/>
    <w:rsid w:val="007E7A83"/>
    <w:rsid w:val="007E7D5F"/>
    <w:rsid w:val="007F00B0"/>
    <w:rsid w:val="007F0562"/>
    <w:rsid w:val="007F0670"/>
    <w:rsid w:val="007F07E2"/>
    <w:rsid w:val="007F0A17"/>
    <w:rsid w:val="007F0DB4"/>
    <w:rsid w:val="007F1369"/>
    <w:rsid w:val="007F18E6"/>
    <w:rsid w:val="007F191D"/>
    <w:rsid w:val="007F20C6"/>
    <w:rsid w:val="007F25DE"/>
    <w:rsid w:val="007F264C"/>
    <w:rsid w:val="007F3600"/>
    <w:rsid w:val="007F3B2E"/>
    <w:rsid w:val="007F3B6E"/>
    <w:rsid w:val="007F3BB9"/>
    <w:rsid w:val="007F3D67"/>
    <w:rsid w:val="007F3F07"/>
    <w:rsid w:val="007F4073"/>
    <w:rsid w:val="007F41C7"/>
    <w:rsid w:val="007F43D6"/>
    <w:rsid w:val="007F4546"/>
    <w:rsid w:val="007F4650"/>
    <w:rsid w:val="007F48DA"/>
    <w:rsid w:val="007F4BF8"/>
    <w:rsid w:val="007F4CD2"/>
    <w:rsid w:val="007F5126"/>
    <w:rsid w:val="007F562D"/>
    <w:rsid w:val="007F5943"/>
    <w:rsid w:val="007F6876"/>
    <w:rsid w:val="007F6B13"/>
    <w:rsid w:val="007F6BB1"/>
    <w:rsid w:val="007F6D15"/>
    <w:rsid w:val="007F6DC8"/>
    <w:rsid w:val="007F704C"/>
    <w:rsid w:val="007F72CD"/>
    <w:rsid w:val="007F74B4"/>
    <w:rsid w:val="007F7510"/>
    <w:rsid w:val="007F774C"/>
    <w:rsid w:val="007F7AE3"/>
    <w:rsid w:val="007F7DE4"/>
    <w:rsid w:val="007F7EEC"/>
    <w:rsid w:val="0080031C"/>
    <w:rsid w:val="0080042C"/>
    <w:rsid w:val="00800565"/>
    <w:rsid w:val="00800720"/>
    <w:rsid w:val="0080081A"/>
    <w:rsid w:val="00800B20"/>
    <w:rsid w:val="00800B60"/>
    <w:rsid w:val="00800BDC"/>
    <w:rsid w:val="00800FEF"/>
    <w:rsid w:val="00801074"/>
    <w:rsid w:val="0080157F"/>
    <w:rsid w:val="00801679"/>
    <w:rsid w:val="008017E8"/>
    <w:rsid w:val="00801FE4"/>
    <w:rsid w:val="0080209F"/>
    <w:rsid w:val="0080239C"/>
    <w:rsid w:val="00802BED"/>
    <w:rsid w:val="00802EDB"/>
    <w:rsid w:val="00803419"/>
    <w:rsid w:val="00803C4C"/>
    <w:rsid w:val="00804123"/>
    <w:rsid w:val="0080421F"/>
    <w:rsid w:val="0080448B"/>
    <w:rsid w:val="008045E4"/>
    <w:rsid w:val="008045FB"/>
    <w:rsid w:val="0080474E"/>
    <w:rsid w:val="0080477B"/>
    <w:rsid w:val="008048C5"/>
    <w:rsid w:val="00804A68"/>
    <w:rsid w:val="00804BA0"/>
    <w:rsid w:val="00804DBC"/>
    <w:rsid w:val="0080510A"/>
    <w:rsid w:val="008054D6"/>
    <w:rsid w:val="00805A82"/>
    <w:rsid w:val="008067CB"/>
    <w:rsid w:val="00806E03"/>
    <w:rsid w:val="00806E2F"/>
    <w:rsid w:val="00806F8C"/>
    <w:rsid w:val="008075D2"/>
    <w:rsid w:val="0080774A"/>
    <w:rsid w:val="0080793D"/>
    <w:rsid w:val="00807CFD"/>
    <w:rsid w:val="00807D46"/>
    <w:rsid w:val="00807F9B"/>
    <w:rsid w:val="008101B4"/>
    <w:rsid w:val="00810314"/>
    <w:rsid w:val="00810433"/>
    <w:rsid w:val="00810903"/>
    <w:rsid w:val="00810D99"/>
    <w:rsid w:val="00810FBC"/>
    <w:rsid w:val="0081105E"/>
    <w:rsid w:val="0081116B"/>
    <w:rsid w:val="00811759"/>
    <w:rsid w:val="00811771"/>
    <w:rsid w:val="00811BD7"/>
    <w:rsid w:val="00812198"/>
    <w:rsid w:val="00812508"/>
    <w:rsid w:val="00812775"/>
    <w:rsid w:val="008129C6"/>
    <w:rsid w:val="00812E16"/>
    <w:rsid w:val="00813085"/>
    <w:rsid w:val="008133A3"/>
    <w:rsid w:val="008137C7"/>
    <w:rsid w:val="00813802"/>
    <w:rsid w:val="00813A3D"/>
    <w:rsid w:val="00813B7D"/>
    <w:rsid w:val="00813F2D"/>
    <w:rsid w:val="008141EE"/>
    <w:rsid w:val="00814553"/>
    <w:rsid w:val="00814602"/>
    <w:rsid w:val="00814C4E"/>
    <w:rsid w:val="00815410"/>
    <w:rsid w:val="0081562A"/>
    <w:rsid w:val="00815A22"/>
    <w:rsid w:val="00815B34"/>
    <w:rsid w:val="00815B8E"/>
    <w:rsid w:val="00815CB9"/>
    <w:rsid w:val="0081622F"/>
    <w:rsid w:val="00816ADC"/>
    <w:rsid w:val="00816C8D"/>
    <w:rsid w:val="00817002"/>
    <w:rsid w:val="00817054"/>
    <w:rsid w:val="00817CAB"/>
    <w:rsid w:val="00817CB6"/>
    <w:rsid w:val="00817D38"/>
    <w:rsid w:val="00817EFE"/>
    <w:rsid w:val="00817F12"/>
    <w:rsid w:val="00820318"/>
    <w:rsid w:val="00820487"/>
    <w:rsid w:val="00820EF0"/>
    <w:rsid w:val="00821695"/>
    <w:rsid w:val="008224E2"/>
    <w:rsid w:val="008225F9"/>
    <w:rsid w:val="00822681"/>
    <w:rsid w:val="00822743"/>
    <w:rsid w:val="00822A0A"/>
    <w:rsid w:val="00822DE6"/>
    <w:rsid w:val="00822F48"/>
    <w:rsid w:val="0082350D"/>
    <w:rsid w:val="0082470F"/>
    <w:rsid w:val="0082482E"/>
    <w:rsid w:val="00825829"/>
    <w:rsid w:val="008258B9"/>
    <w:rsid w:val="00825B61"/>
    <w:rsid w:val="00825D1A"/>
    <w:rsid w:val="0082640D"/>
    <w:rsid w:val="00826443"/>
    <w:rsid w:val="00826822"/>
    <w:rsid w:val="008269BC"/>
    <w:rsid w:val="008272DF"/>
    <w:rsid w:val="00827819"/>
    <w:rsid w:val="00827C71"/>
    <w:rsid w:val="00827D9C"/>
    <w:rsid w:val="00830053"/>
    <w:rsid w:val="00830170"/>
    <w:rsid w:val="00830242"/>
    <w:rsid w:val="008303A0"/>
    <w:rsid w:val="008306D9"/>
    <w:rsid w:val="00830EB2"/>
    <w:rsid w:val="0083107E"/>
    <w:rsid w:val="008310DB"/>
    <w:rsid w:val="008311C5"/>
    <w:rsid w:val="008318DD"/>
    <w:rsid w:val="00831944"/>
    <w:rsid w:val="00831C15"/>
    <w:rsid w:val="00831C16"/>
    <w:rsid w:val="00831F37"/>
    <w:rsid w:val="00832469"/>
    <w:rsid w:val="00832538"/>
    <w:rsid w:val="008326F5"/>
    <w:rsid w:val="00832BC9"/>
    <w:rsid w:val="008330D6"/>
    <w:rsid w:val="00833245"/>
    <w:rsid w:val="00833335"/>
    <w:rsid w:val="008333B8"/>
    <w:rsid w:val="008335E3"/>
    <w:rsid w:val="00833ADB"/>
    <w:rsid w:val="00833B7F"/>
    <w:rsid w:val="00833D4C"/>
    <w:rsid w:val="0083433D"/>
    <w:rsid w:val="008345F9"/>
    <w:rsid w:val="00834788"/>
    <w:rsid w:val="00834C3B"/>
    <w:rsid w:val="00834C83"/>
    <w:rsid w:val="00834E04"/>
    <w:rsid w:val="00834FC1"/>
    <w:rsid w:val="008356AB"/>
    <w:rsid w:val="00835A4F"/>
    <w:rsid w:val="00835F34"/>
    <w:rsid w:val="00836318"/>
    <w:rsid w:val="0083688B"/>
    <w:rsid w:val="00836890"/>
    <w:rsid w:val="00836CDE"/>
    <w:rsid w:val="00836F2B"/>
    <w:rsid w:val="008370A6"/>
    <w:rsid w:val="008373CA"/>
    <w:rsid w:val="00837732"/>
    <w:rsid w:val="00837908"/>
    <w:rsid w:val="00837A22"/>
    <w:rsid w:val="00837BA0"/>
    <w:rsid w:val="008401CF"/>
    <w:rsid w:val="008409FA"/>
    <w:rsid w:val="00840C9D"/>
    <w:rsid w:val="00840E43"/>
    <w:rsid w:val="00841907"/>
    <w:rsid w:val="008419FC"/>
    <w:rsid w:val="008424F2"/>
    <w:rsid w:val="00842A5B"/>
    <w:rsid w:val="00842A8C"/>
    <w:rsid w:val="00842E91"/>
    <w:rsid w:val="0084330F"/>
    <w:rsid w:val="00843726"/>
    <w:rsid w:val="008439E4"/>
    <w:rsid w:val="00843CEB"/>
    <w:rsid w:val="0084404D"/>
    <w:rsid w:val="0084420C"/>
    <w:rsid w:val="0084427F"/>
    <w:rsid w:val="00844659"/>
    <w:rsid w:val="00844A9B"/>
    <w:rsid w:val="00845543"/>
    <w:rsid w:val="008455FD"/>
    <w:rsid w:val="008456E3"/>
    <w:rsid w:val="00845AD4"/>
    <w:rsid w:val="00845C9C"/>
    <w:rsid w:val="008461A5"/>
    <w:rsid w:val="008461ED"/>
    <w:rsid w:val="00846355"/>
    <w:rsid w:val="0084694D"/>
    <w:rsid w:val="008469D8"/>
    <w:rsid w:val="00847038"/>
    <w:rsid w:val="008470CC"/>
    <w:rsid w:val="00847400"/>
    <w:rsid w:val="00847BFB"/>
    <w:rsid w:val="00847CB8"/>
    <w:rsid w:val="00847D25"/>
    <w:rsid w:val="00847F01"/>
    <w:rsid w:val="00847FE9"/>
    <w:rsid w:val="008501C2"/>
    <w:rsid w:val="008507AB"/>
    <w:rsid w:val="008508AE"/>
    <w:rsid w:val="008509F8"/>
    <w:rsid w:val="00850BF5"/>
    <w:rsid w:val="00850F51"/>
    <w:rsid w:val="008517BA"/>
    <w:rsid w:val="00851979"/>
    <w:rsid w:val="00851E39"/>
    <w:rsid w:val="00851F28"/>
    <w:rsid w:val="008522F1"/>
    <w:rsid w:val="0085244F"/>
    <w:rsid w:val="00852989"/>
    <w:rsid w:val="00852AFE"/>
    <w:rsid w:val="00852EE1"/>
    <w:rsid w:val="008538A5"/>
    <w:rsid w:val="0085395D"/>
    <w:rsid w:val="008539A6"/>
    <w:rsid w:val="00853CD1"/>
    <w:rsid w:val="00853E6A"/>
    <w:rsid w:val="0085400C"/>
    <w:rsid w:val="008542F3"/>
    <w:rsid w:val="008547FF"/>
    <w:rsid w:val="00854A64"/>
    <w:rsid w:val="00854BDA"/>
    <w:rsid w:val="00854E1B"/>
    <w:rsid w:val="008554FA"/>
    <w:rsid w:val="008557ED"/>
    <w:rsid w:val="00855B42"/>
    <w:rsid w:val="00855C19"/>
    <w:rsid w:val="00855DA8"/>
    <w:rsid w:val="00855DEA"/>
    <w:rsid w:val="00855E99"/>
    <w:rsid w:val="00856256"/>
    <w:rsid w:val="00856436"/>
    <w:rsid w:val="008566FE"/>
    <w:rsid w:val="00856822"/>
    <w:rsid w:val="00856849"/>
    <w:rsid w:val="00856977"/>
    <w:rsid w:val="00856AD7"/>
    <w:rsid w:val="00856E45"/>
    <w:rsid w:val="008571AB"/>
    <w:rsid w:val="00857736"/>
    <w:rsid w:val="008577A4"/>
    <w:rsid w:val="00857907"/>
    <w:rsid w:val="0085790F"/>
    <w:rsid w:val="00860177"/>
    <w:rsid w:val="00860205"/>
    <w:rsid w:val="008603F5"/>
    <w:rsid w:val="008609C6"/>
    <w:rsid w:val="00860D16"/>
    <w:rsid w:val="0086102C"/>
    <w:rsid w:val="0086121C"/>
    <w:rsid w:val="00861979"/>
    <w:rsid w:val="008619EF"/>
    <w:rsid w:val="00861C12"/>
    <w:rsid w:val="00861F34"/>
    <w:rsid w:val="00861FF5"/>
    <w:rsid w:val="0086206C"/>
    <w:rsid w:val="00862A19"/>
    <w:rsid w:val="00862BF9"/>
    <w:rsid w:val="00862CE9"/>
    <w:rsid w:val="00863407"/>
    <w:rsid w:val="00863804"/>
    <w:rsid w:val="00863B46"/>
    <w:rsid w:val="00863FE4"/>
    <w:rsid w:val="008642F5"/>
    <w:rsid w:val="00864632"/>
    <w:rsid w:val="00864A22"/>
    <w:rsid w:val="00864A27"/>
    <w:rsid w:val="00864A7E"/>
    <w:rsid w:val="00864C6A"/>
    <w:rsid w:val="00864E19"/>
    <w:rsid w:val="00864FFC"/>
    <w:rsid w:val="008659F1"/>
    <w:rsid w:val="00865A13"/>
    <w:rsid w:val="00865DF5"/>
    <w:rsid w:val="00866022"/>
    <w:rsid w:val="008666B2"/>
    <w:rsid w:val="00866709"/>
    <w:rsid w:val="00866966"/>
    <w:rsid w:val="00866FEC"/>
    <w:rsid w:val="008670E6"/>
    <w:rsid w:val="0086747C"/>
    <w:rsid w:val="00867717"/>
    <w:rsid w:val="008677E3"/>
    <w:rsid w:val="00867986"/>
    <w:rsid w:val="00867999"/>
    <w:rsid w:val="00870329"/>
    <w:rsid w:val="008703B1"/>
    <w:rsid w:val="0087052D"/>
    <w:rsid w:val="00870547"/>
    <w:rsid w:val="00870825"/>
    <w:rsid w:val="00870EE1"/>
    <w:rsid w:val="00871C0A"/>
    <w:rsid w:val="00871C9F"/>
    <w:rsid w:val="00871F99"/>
    <w:rsid w:val="0087268F"/>
    <w:rsid w:val="008727D5"/>
    <w:rsid w:val="00872CDF"/>
    <w:rsid w:val="0087329B"/>
    <w:rsid w:val="00873785"/>
    <w:rsid w:val="008737AE"/>
    <w:rsid w:val="00873D29"/>
    <w:rsid w:val="00873E3A"/>
    <w:rsid w:val="00873EC3"/>
    <w:rsid w:val="008740FA"/>
    <w:rsid w:val="0087498A"/>
    <w:rsid w:val="00874AE4"/>
    <w:rsid w:val="008750A0"/>
    <w:rsid w:val="008752DB"/>
    <w:rsid w:val="008752F3"/>
    <w:rsid w:val="00875357"/>
    <w:rsid w:val="00875570"/>
    <w:rsid w:val="00875B45"/>
    <w:rsid w:val="00875DD5"/>
    <w:rsid w:val="00875DE4"/>
    <w:rsid w:val="008763D4"/>
    <w:rsid w:val="0087678F"/>
    <w:rsid w:val="008768ED"/>
    <w:rsid w:val="00876B7D"/>
    <w:rsid w:val="00876E46"/>
    <w:rsid w:val="00877434"/>
    <w:rsid w:val="00877508"/>
    <w:rsid w:val="008778E4"/>
    <w:rsid w:val="00877A5A"/>
    <w:rsid w:val="00877BF9"/>
    <w:rsid w:val="00877F9C"/>
    <w:rsid w:val="00877FF1"/>
    <w:rsid w:val="00880026"/>
    <w:rsid w:val="008801DC"/>
    <w:rsid w:val="008804A1"/>
    <w:rsid w:val="008809F9"/>
    <w:rsid w:val="00880C67"/>
    <w:rsid w:val="00881035"/>
    <w:rsid w:val="0088155C"/>
    <w:rsid w:val="00881588"/>
    <w:rsid w:val="0088171C"/>
    <w:rsid w:val="008818C1"/>
    <w:rsid w:val="008819F0"/>
    <w:rsid w:val="00881B76"/>
    <w:rsid w:val="00881BCA"/>
    <w:rsid w:val="0088280C"/>
    <w:rsid w:val="00882CB8"/>
    <w:rsid w:val="00882CE6"/>
    <w:rsid w:val="00882D47"/>
    <w:rsid w:val="00882E21"/>
    <w:rsid w:val="00882E55"/>
    <w:rsid w:val="008833F0"/>
    <w:rsid w:val="00883658"/>
    <w:rsid w:val="00883AE6"/>
    <w:rsid w:val="00883CAB"/>
    <w:rsid w:val="00883D03"/>
    <w:rsid w:val="00883D9D"/>
    <w:rsid w:val="008841BC"/>
    <w:rsid w:val="00884422"/>
    <w:rsid w:val="0088474C"/>
    <w:rsid w:val="008850A6"/>
    <w:rsid w:val="0088519F"/>
    <w:rsid w:val="00885753"/>
    <w:rsid w:val="008857F8"/>
    <w:rsid w:val="0088590C"/>
    <w:rsid w:val="00885CED"/>
    <w:rsid w:val="00886399"/>
    <w:rsid w:val="008864EC"/>
    <w:rsid w:val="00886FFE"/>
    <w:rsid w:val="00887175"/>
    <w:rsid w:val="00887490"/>
    <w:rsid w:val="008875CD"/>
    <w:rsid w:val="008875DF"/>
    <w:rsid w:val="00887941"/>
    <w:rsid w:val="0088797C"/>
    <w:rsid w:val="008879C9"/>
    <w:rsid w:val="00887AEC"/>
    <w:rsid w:val="008905F6"/>
    <w:rsid w:val="00890C7A"/>
    <w:rsid w:val="00891146"/>
    <w:rsid w:val="0089141C"/>
    <w:rsid w:val="0089152F"/>
    <w:rsid w:val="008919EB"/>
    <w:rsid w:val="00891BCC"/>
    <w:rsid w:val="00891BFD"/>
    <w:rsid w:val="00891D1B"/>
    <w:rsid w:val="0089202C"/>
    <w:rsid w:val="00892126"/>
    <w:rsid w:val="008924F0"/>
    <w:rsid w:val="00892853"/>
    <w:rsid w:val="00892982"/>
    <w:rsid w:val="00892E50"/>
    <w:rsid w:val="00893007"/>
    <w:rsid w:val="0089316F"/>
    <w:rsid w:val="008938B0"/>
    <w:rsid w:val="00893C20"/>
    <w:rsid w:val="00893E7C"/>
    <w:rsid w:val="00893F0D"/>
    <w:rsid w:val="0089419A"/>
    <w:rsid w:val="0089467C"/>
    <w:rsid w:val="008953FE"/>
    <w:rsid w:val="008955E1"/>
    <w:rsid w:val="0089566E"/>
    <w:rsid w:val="00895AAF"/>
    <w:rsid w:val="00895AE8"/>
    <w:rsid w:val="00895B5D"/>
    <w:rsid w:val="00895D08"/>
    <w:rsid w:val="008962AC"/>
    <w:rsid w:val="00896A4B"/>
    <w:rsid w:val="00896AB4"/>
    <w:rsid w:val="00896BD3"/>
    <w:rsid w:val="00896C48"/>
    <w:rsid w:val="008972C8"/>
    <w:rsid w:val="008978E5"/>
    <w:rsid w:val="0089797C"/>
    <w:rsid w:val="00897DE6"/>
    <w:rsid w:val="008A05F7"/>
    <w:rsid w:val="008A07CA"/>
    <w:rsid w:val="008A0C69"/>
    <w:rsid w:val="008A0E19"/>
    <w:rsid w:val="008A0F34"/>
    <w:rsid w:val="008A1108"/>
    <w:rsid w:val="008A1159"/>
    <w:rsid w:val="008A1326"/>
    <w:rsid w:val="008A1369"/>
    <w:rsid w:val="008A150D"/>
    <w:rsid w:val="008A18CF"/>
    <w:rsid w:val="008A1B40"/>
    <w:rsid w:val="008A1BA7"/>
    <w:rsid w:val="008A1CB5"/>
    <w:rsid w:val="008A234C"/>
    <w:rsid w:val="008A2379"/>
    <w:rsid w:val="008A24FD"/>
    <w:rsid w:val="008A25B5"/>
    <w:rsid w:val="008A2AF7"/>
    <w:rsid w:val="008A30B4"/>
    <w:rsid w:val="008A3121"/>
    <w:rsid w:val="008A362D"/>
    <w:rsid w:val="008A4192"/>
    <w:rsid w:val="008A4306"/>
    <w:rsid w:val="008A434F"/>
    <w:rsid w:val="008A480A"/>
    <w:rsid w:val="008A4C95"/>
    <w:rsid w:val="008A4F46"/>
    <w:rsid w:val="008A506B"/>
    <w:rsid w:val="008A53E6"/>
    <w:rsid w:val="008A5543"/>
    <w:rsid w:val="008A5868"/>
    <w:rsid w:val="008A5D92"/>
    <w:rsid w:val="008A5E68"/>
    <w:rsid w:val="008A614B"/>
    <w:rsid w:val="008A61F2"/>
    <w:rsid w:val="008A681D"/>
    <w:rsid w:val="008A6CDC"/>
    <w:rsid w:val="008A72DA"/>
    <w:rsid w:val="008A7A01"/>
    <w:rsid w:val="008A7A3E"/>
    <w:rsid w:val="008A7CCF"/>
    <w:rsid w:val="008A7D31"/>
    <w:rsid w:val="008A7EAF"/>
    <w:rsid w:val="008A7F2B"/>
    <w:rsid w:val="008B03ED"/>
    <w:rsid w:val="008B0631"/>
    <w:rsid w:val="008B0772"/>
    <w:rsid w:val="008B0815"/>
    <w:rsid w:val="008B0CDE"/>
    <w:rsid w:val="008B1044"/>
    <w:rsid w:val="008B1268"/>
    <w:rsid w:val="008B13CE"/>
    <w:rsid w:val="008B14D4"/>
    <w:rsid w:val="008B18E1"/>
    <w:rsid w:val="008B19FB"/>
    <w:rsid w:val="008B1B4E"/>
    <w:rsid w:val="008B1F33"/>
    <w:rsid w:val="008B2388"/>
    <w:rsid w:val="008B252C"/>
    <w:rsid w:val="008B28B2"/>
    <w:rsid w:val="008B2A28"/>
    <w:rsid w:val="008B3052"/>
    <w:rsid w:val="008B31D4"/>
    <w:rsid w:val="008B338E"/>
    <w:rsid w:val="008B3649"/>
    <w:rsid w:val="008B3B9B"/>
    <w:rsid w:val="008B40A6"/>
    <w:rsid w:val="008B41C8"/>
    <w:rsid w:val="008B495A"/>
    <w:rsid w:val="008B4B5C"/>
    <w:rsid w:val="008B4C00"/>
    <w:rsid w:val="008B522D"/>
    <w:rsid w:val="008B53CB"/>
    <w:rsid w:val="008B5465"/>
    <w:rsid w:val="008B5819"/>
    <w:rsid w:val="008B5974"/>
    <w:rsid w:val="008B5AF5"/>
    <w:rsid w:val="008B5BE0"/>
    <w:rsid w:val="008B5D44"/>
    <w:rsid w:val="008B60EA"/>
    <w:rsid w:val="008B6220"/>
    <w:rsid w:val="008B67AE"/>
    <w:rsid w:val="008B68CD"/>
    <w:rsid w:val="008B6A34"/>
    <w:rsid w:val="008B6E3F"/>
    <w:rsid w:val="008B6FD7"/>
    <w:rsid w:val="008B7408"/>
    <w:rsid w:val="008B7D67"/>
    <w:rsid w:val="008B7D86"/>
    <w:rsid w:val="008B7F7B"/>
    <w:rsid w:val="008C070C"/>
    <w:rsid w:val="008C0A51"/>
    <w:rsid w:val="008C12F7"/>
    <w:rsid w:val="008C1669"/>
    <w:rsid w:val="008C1B2D"/>
    <w:rsid w:val="008C1B67"/>
    <w:rsid w:val="008C1EB9"/>
    <w:rsid w:val="008C20CF"/>
    <w:rsid w:val="008C2917"/>
    <w:rsid w:val="008C2D81"/>
    <w:rsid w:val="008C2E2B"/>
    <w:rsid w:val="008C318E"/>
    <w:rsid w:val="008C35A5"/>
    <w:rsid w:val="008C3651"/>
    <w:rsid w:val="008C3A3A"/>
    <w:rsid w:val="008C41D6"/>
    <w:rsid w:val="008C45E5"/>
    <w:rsid w:val="008C4872"/>
    <w:rsid w:val="008C505C"/>
    <w:rsid w:val="008C5195"/>
    <w:rsid w:val="008C5468"/>
    <w:rsid w:val="008C549E"/>
    <w:rsid w:val="008C54B1"/>
    <w:rsid w:val="008C5590"/>
    <w:rsid w:val="008C57A6"/>
    <w:rsid w:val="008C5807"/>
    <w:rsid w:val="008C580E"/>
    <w:rsid w:val="008C5814"/>
    <w:rsid w:val="008C5898"/>
    <w:rsid w:val="008C5C70"/>
    <w:rsid w:val="008C610F"/>
    <w:rsid w:val="008C61B1"/>
    <w:rsid w:val="008C63E8"/>
    <w:rsid w:val="008C6FD0"/>
    <w:rsid w:val="008C6FD8"/>
    <w:rsid w:val="008C7275"/>
    <w:rsid w:val="008C7468"/>
    <w:rsid w:val="008C7977"/>
    <w:rsid w:val="008C79A8"/>
    <w:rsid w:val="008C7FCD"/>
    <w:rsid w:val="008D00CA"/>
    <w:rsid w:val="008D0377"/>
    <w:rsid w:val="008D0572"/>
    <w:rsid w:val="008D0CAE"/>
    <w:rsid w:val="008D19BE"/>
    <w:rsid w:val="008D1F15"/>
    <w:rsid w:val="008D2265"/>
    <w:rsid w:val="008D2C1A"/>
    <w:rsid w:val="008D314E"/>
    <w:rsid w:val="008D394F"/>
    <w:rsid w:val="008D39B1"/>
    <w:rsid w:val="008D3C94"/>
    <w:rsid w:val="008D3E2D"/>
    <w:rsid w:val="008D3F64"/>
    <w:rsid w:val="008D4685"/>
    <w:rsid w:val="008D4945"/>
    <w:rsid w:val="008D5D4D"/>
    <w:rsid w:val="008D5D58"/>
    <w:rsid w:val="008D605C"/>
    <w:rsid w:val="008D6461"/>
    <w:rsid w:val="008D6BBA"/>
    <w:rsid w:val="008D71F8"/>
    <w:rsid w:val="008D7220"/>
    <w:rsid w:val="008D7625"/>
    <w:rsid w:val="008D7679"/>
    <w:rsid w:val="008D79C5"/>
    <w:rsid w:val="008D7AE2"/>
    <w:rsid w:val="008D7C8B"/>
    <w:rsid w:val="008E0220"/>
    <w:rsid w:val="008E12E4"/>
    <w:rsid w:val="008E1993"/>
    <w:rsid w:val="008E1A19"/>
    <w:rsid w:val="008E1A22"/>
    <w:rsid w:val="008E1CE5"/>
    <w:rsid w:val="008E1F28"/>
    <w:rsid w:val="008E2276"/>
    <w:rsid w:val="008E235B"/>
    <w:rsid w:val="008E2633"/>
    <w:rsid w:val="008E2877"/>
    <w:rsid w:val="008E2A0C"/>
    <w:rsid w:val="008E2CA5"/>
    <w:rsid w:val="008E3499"/>
    <w:rsid w:val="008E34F4"/>
    <w:rsid w:val="008E39FB"/>
    <w:rsid w:val="008E3ED5"/>
    <w:rsid w:val="008E3F0E"/>
    <w:rsid w:val="008E4521"/>
    <w:rsid w:val="008E457C"/>
    <w:rsid w:val="008E48AA"/>
    <w:rsid w:val="008E4D0B"/>
    <w:rsid w:val="008E4E7C"/>
    <w:rsid w:val="008E4E97"/>
    <w:rsid w:val="008E5D97"/>
    <w:rsid w:val="008E6096"/>
    <w:rsid w:val="008E6858"/>
    <w:rsid w:val="008E6938"/>
    <w:rsid w:val="008E6A3C"/>
    <w:rsid w:val="008E7679"/>
    <w:rsid w:val="008E7FDF"/>
    <w:rsid w:val="008F01E0"/>
    <w:rsid w:val="008F03CC"/>
    <w:rsid w:val="008F03FD"/>
    <w:rsid w:val="008F0656"/>
    <w:rsid w:val="008F0A89"/>
    <w:rsid w:val="008F0FA3"/>
    <w:rsid w:val="008F17C9"/>
    <w:rsid w:val="008F191B"/>
    <w:rsid w:val="008F1BD1"/>
    <w:rsid w:val="008F1BE5"/>
    <w:rsid w:val="008F21D4"/>
    <w:rsid w:val="008F226B"/>
    <w:rsid w:val="008F2275"/>
    <w:rsid w:val="008F2375"/>
    <w:rsid w:val="008F2479"/>
    <w:rsid w:val="008F254E"/>
    <w:rsid w:val="008F2963"/>
    <w:rsid w:val="008F2F12"/>
    <w:rsid w:val="008F2F4B"/>
    <w:rsid w:val="008F321C"/>
    <w:rsid w:val="008F350D"/>
    <w:rsid w:val="008F466E"/>
    <w:rsid w:val="008F4877"/>
    <w:rsid w:val="008F4E3A"/>
    <w:rsid w:val="008F5179"/>
    <w:rsid w:val="008F5384"/>
    <w:rsid w:val="008F576C"/>
    <w:rsid w:val="008F5863"/>
    <w:rsid w:val="008F5B8C"/>
    <w:rsid w:val="008F5E06"/>
    <w:rsid w:val="008F5E5A"/>
    <w:rsid w:val="008F5E80"/>
    <w:rsid w:val="008F6312"/>
    <w:rsid w:val="008F6920"/>
    <w:rsid w:val="008F6CF3"/>
    <w:rsid w:val="008F6E33"/>
    <w:rsid w:val="008F6F4F"/>
    <w:rsid w:val="008F6F89"/>
    <w:rsid w:val="008F78FE"/>
    <w:rsid w:val="008F7F89"/>
    <w:rsid w:val="00900145"/>
    <w:rsid w:val="009005BC"/>
    <w:rsid w:val="009007FF"/>
    <w:rsid w:val="0090080C"/>
    <w:rsid w:val="00900AF2"/>
    <w:rsid w:val="009010AA"/>
    <w:rsid w:val="009010BC"/>
    <w:rsid w:val="009010EA"/>
    <w:rsid w:val="0090117D"/>
    <w:rsid w:val="00901630"/>
    <w:rsid w:val="0090196F"/>
    <w:rsid w:val="0090202A"/>
    <w:rsid w:val="0090214C"/>
    <w:rsid w:val="00902188"/>
    <w:rsid w:val="00902442"/>
    <w:rsid w:val="0090249B"/>
    <w:rsid w:val="009025FE"/>
    <w:rsid w:val="00902916"/>
    <w:rsid w:val="0090304E"/>
    <w:rsid w:val="0090324C"/>
    <w:rsid w:val="00903B9D"/>
    <w:rsid w:val="00903FC2"/>
    <w:rsid w:val="009042A4"/>
    <w:rsid w:val="00904A21"/>
    <w:rsid w:val="00904AD0"/>
    <w:rsid w:val="00904D1F"/>
    <w:rsid w:val="00904E4C"/>
    <w:rsid w:val="00904F23"/>
    <w:rsid w:val="009051CC"/>
    <w:rsid w:val="009053DB"/>
    <w:rsid w:val="00905841"/>
    <w:rsid w:val="00905CA5"/>
    <w:rsid w:val="009060A2"/>
    <w:rsid w:val="009061FA"/>
    <w:rsid w:val="009064FC"/>
    <w:rsid w:val="00906F80"/>
    <w:rsid w:val="009071FE"/>
    <w:rsid w:val="009072C9"/>
    <w:rsid w:val="009073BA"/>
    <w:rsid w:val="00907566"/>
    <w:rsid w:val="00907911"/>
    <w:rsid w:val="009079F7"/>
    <w:rsid w:val="00907A18"/>
    <w:rsid w:val="00907DE8"/>
    <w:rsid w:val="00910391"/>
    <w:rsid w:val="0091059C"/>
    <w:rsid w:val="00910740"/>
    <w:rsid w:val="009109D2"/>
    <w:rsid w:val="00910F7C"/>
    <w:rsid w:val="0091125F"/>
    <w:rsid w:val="00911810"/>
    <w:rsid w:val="00911D88"/>
    <w:rsid w:val="00912995"/>
    <w:rsid w:val="00912A8C"/>
    <w:rsid w:val="00912C00"/>
    <w:rsid w:val="00912DF7"/>
    <w:rsid w:val="0091323E"/>
    <w:rsid w:val="009132AE"/>
    <w:rsid w:val="009132C0"/>
    <w:rsid w:val="00913717"/>
    <w:rsid w:val="0091389F"/>
    <w:rsid w:val="009139CB"/>
    <w:rsid w:val="00913C77"/>
    <w:rsid w:val="00913E7E"/>
    <w:rsid w:val="009140A9"/>
    <w:rsid w:val="0091422A"/>
    <w:rsid w:val="00914808"/>
    <w:rsid w:val="0091492D"/>
    <w:rsid w:val="00914AA1"/>
    <w:rsid w:val="00915247"/>
    <w:rsid w:val="009155B5"/>
    <w:rsid w:val="0091577D"/>
    <w:rsid w:val="00915852"/>
    <w:rsid w:val="00915B0A"/>
    <w:rsid w:val="00915BF5"/>
    <w:rsid w:val="00915F79"/>
    <w:rsid w:val="0091624B"/>
    <w:rsid w:val="00916998"/>
    <w:rsid w:val="00916DCC"/>
    <w:rsid w:val="00916EA4"/>
    <w:rsid w:val="00917026"/>
    <w:rsid w:val="009171A3"/>
    <w:rsid w:val="009173AB"/>
    <w:rsid w:val="009179D1"/>
    <w:rsid w:val="00920066"/>
    <w:rsid w:val="00920294"/>
    <w:rsid w:val="0092051A"/>
    <w:rsid w:val="00920608"/>
    <w:rsid w:val="00920777"/>
    <w:rsid w:val="009207A1"/>
    <w:rsid w:val="009207E9"/>
    <w:rsid w:val="009208DA"/>
    <w:rsid w:val="009209B3"/>
    <w:rsid w:val="009209C8"/>
    <w:rsid w:val="00920B88"/>
    <w:rsid w:val="00920FD4"/>
    <w:rsid w:val="00921560"/>
    <w:rsid w:val="0092193B"/>
    <w:rsid w:val="009219AD"/>
    <w:rsid w:val="00921A26"/>
    <w:rsid w:val="00921B9D"/>
    <w:rsid w:val="00921DDC"/>
    <w:rsid w:val="00921EBE"/>
    <w:rsid w:val="00921EEA"/>
    <w:rsid w:val="00922054"/>
    <w:rsid w:val="0092221C"/>
    <w:rsid w:val="009228A1"/>
    <w:rsid w:val="00922B8F"/>
    <w:rsid w:val="00922D72"/>
    <w:rsid w:val="00922D9C"/>
    <w:rsid w:val="00922E78"/>
    <w:rsid w:val="00922FDC"/>
    <w:rsid w:val="00923055"/>
    <w:rsid w:val="00923378"/>
    <w:rsid w:val="00924397"/>
    <w:rsid w:val="00924758"/>
    <w:rsid w:val="00924A53"/>
    <w:rsid w:val="00924B76"/>
    <w:rsid w:val="00924F4B"/>
    <w:rsid w:val="00925064"/>
    <w:rsid w:val="0092506C"/>
    <w:rsid w:val="009250B3"/>
    <w:rsid w:val="0092521F"/>
    <w:rsid w:val="009253F5"/>
    <w:rsid w:val="009254DF"/>
    <w:rsid w:val="00925664"/>
    <w:rsid w:val="0092594D"/>
    <w:rsid w:val="00925987"/>
    <w:rsid w:val="009268B4"/>
    <w:rsid w:val="00926B9C"/>
    <w:rsid w:val="00927033"/>
    <w:rsid w:val="0092757C"/>
    <w:rsid w:val="009304D2"/>
    <w:rsid w:val="0093078E"/>
    <w:rsid w:val="0093095D"/>
    <w:rsid w:val="009309BC"/>
    <w:rsid w:val="009314BB"/>
    <w:rsid w:val="0093159A"/>
    <w:rsid w:val="009315DF"/>
    <w:rsid w:val="00931651"/>
    <w:rsid w:val="0093194C"/>
    <w:rsid w:val="00931AD8"/>
    <w:rsid w:val="00931ADA"/>
    <w:rsid w:val="00931CFD"/>
    <w:rsid w:val="00931EDE"/>
    <w:rsid w:val="0093217D"/>
    <w:rsid w:val="00932187"/>
    <w:rsid w:val="0093250F"/>
    <w:rsid w:val="00932B1D"/>
    <w:rsid w:val="0093349B"/>
    <w:rsid w:val="00933684"/>
    <w:rsid w:val="00933924"/>
    <w:rsid w:val="0093396B"/>
    <w:rsid w:val="00933ADB"/>
    <w:rsid w:val="00933B08"/>
    <w:rsid w:val="00933C2D"/>
    <w:rsid w:val="00933DC8"/>
    <w:rsid w:val="00933EC1"/>
    <w:rsid w:val="0093420B"/>
    <w:rsid w:val="009342BD"/>
    <w:rsid w:val="009345ED"/>
    <w:rsid w:val="00935600"/>
    <w:rsid w:val="00935979"/>
    <w:rsid w:val="0093612A"/>
    <w:rsid w:val="00936897"/>
    <w:rsid w:val="00936E1E"/>
    <w:rsid w:val="00936F34"/>
    <w:rsid w:val="00936F78"/>
    <w:rsid w:val="00936F83"/>
    <w:rsid w:val="0093731F"/>
    <w:rsid w:val="00937506"/>
    <w:rsid w:val="00937554"/>
    <w:rsid w:val="009376A1"/>
    <w:rsid w:val="00937738"/>
    <w:rsid w:val="00937858"/>
    <w:rsid w:val="00937CB8"/>
    <w:rsid w:val="00937CE3"/>
    <w:rsid w:val="00937ED5"/>
    <w:rsid w:val="00940342"/>
    <w:rsid w:val="00940489"/>
    <w:rsid w:val="009407F7"/>
    <w:rsid w:val="009409DE"/>
    <w:rsid w:val="009410CA"/>
    <w:rsid w:val="0094114C"/>
    <w:rsid w:val="00941B54"/>
    <w:rsid w:val="00942590"/>
    <w:rsid w:val="009425BA"/>
    <w:rsid w:val="00942A1A"/>
    <w:rsid w:val="00942B9B"/>
    <w:rsid w:val="00942BB6"/>
    <w:rsid w:val="00943375"/>
    <w:rsid w:val="009433E6"/>
    <w:rsid w:val="009434E0"/>
    <w:rsid w:val="0094358F"/>
    <w:rsid w:val="00943DC7"/>
    <w:rsid w:val="00943FB3"/>
    <w:rsid w:val="009447EE"/>
    <w:rsid w:val="00944822"/>
    <w:rsid w:val="00944A32"/>
    <w:rsid w:val="00944BF7"/>
    <w:rsid w:val="00944C1F"/>
    <w:rsid w:val="00944D41"/>
    <w:rsid w:val="00944F5A"/>
    <w:rsid w:val="009457FD"/>
    <w:rsid w:val="00945861"/>
    <w:rsid w:val="009458BB"/>
    <w:rsid w:val="00945A2B"/>
    <w:rsid w:val="00945FA8"/>
    <w:rsid w:val="0094624F"/>
    <w:rsid w:val="0094667C"/>
    <w:rsid w:val="009466C3"/>
    <w:rsid w:val="00946901"/>
    <w:rsid w:val="00946A8E"/>
    <w:rsid w:val="00946A90"/>
    <w:rsid w:val="00947029"/>
    <w:rsid w:val="00947156"/>
    <w:rsid w:val="00947391"/>
    <w:rsid w:val="00947467"/>
    <w:rsid w:val="0094759D"/>
    <w:rsid w:val="00947BA9"/>
    <w:rsid w:val="009501DE"/>
    <w:rsid w:val="009503D8"/>
    <w:rsid w:val="009505A2"/>
    <w:rsid w:val="00950C11"/>
    <w:rsid w:val="00950E6E"/>
    <w:rsid w:val="00950F7E"/>
    <w:rsid w:val="00951129"/>
    <w:rsid w:val="00951A3A"/>
    <w:rsid w:val="0095219E"/>
    <w:rsid w:val="00952364"/>
    <w:rsid w:val="00952627"/>
    <w:rsid w:val="009527C1"/>
    <w:rsid w:val="009528DF"/>
    <w:rsid w:val="00952A89"/>
    <w:rsid w:val="00952F39"/>
    <w:rsid w:val="0095314D"/>
    <w:rsid w:val="009533DD"/>
    <w:rsid w:val="009539FC"/>
    <w:rsid w:val="00953EBC"/>
    <w:rsid w:val="00954094"/>
    <w:rsid w:val="0095443E"/>
    <w:rsid w:val="0095499D"/>
    <w:rsid w:val="00954B79"/>
    <w:rsid w:val="0095540B"/>
    <w:rsid w:val="0095547C"/>
    <w:rsid w:val="00955548"/>
    <w:rsid w:val="0095555B"/>
    <w:rsid w:val="00955647"/>
    <w:rsid w:val="00955A3E"/>
    <w:rsid w:val="009564F0"/>
    <w:rsid w:val="00956A53"/>
    <w:rsid w:val="00956A6D"/>
    <w:rsid w:val="00956B5B"/>
    <w:rsid w:val="00956BF9"/>
    <w:rsid w:val="00956F9E"/>
    <w:rsid w:val="00957166"/>
    <w:rsid w:val="00957272"/>
    <w:rsid w:val="0096017A"/>
    <w:rsid w:val="00960359"/>
    <w:rsid w:val="009604F9"/>
    <w:rsid w:val="00960547"/>
    <w:rsid w:val="00960F29"/>
    <w:rsid w:val="00961DED"/>
    <w:rsid w:val="00961F4D"/>
    <w:rsid w:val="00961F71"/>
    <w:rsid w:val="0096201D"/>
    <w:rsid w:val="00962566"/>
    <w:rsid w:val="00962C28"/>
    <w:rsid w:val="009630F7"/>
    <w:rsid w:val="0096348B"/>
    <w:rsid w:val="0096375D"/>
    <w:rsid w:val="0096387A"/>
    <w:rsid w:val="00963905"/>
    <w:rsid w:val="00963A33"/>
    <w:rsid w:val="00963ACC"/>
    <w:rsid w:val="00963E57"/>
    <w:rsid w:val="00963F25"/>
    <w:rsid w:val="00964F73"/>
    <w:rsid w:val="00965306"/>
    <w:rsid w:val="009659AE"/>
    <w:rsid w:val="00965B78"/>
    <w:rsid w:val="009662AA"/>
    <w:rsid w:val="0096630F"/>
    <w:rsid w:val="00966354"/>
    <w:rsid w:val="00966B9A"/>
    <w:rsid w:val="00967497"/>
    <w:rsid w:val="00967732"/>
    <w:rsid w:val="0096799A"/>
    <w:rsid w:val="00967C4E"/>
    <w:rsid w:val="009702DD"/>
    <w:rsid w:val="00970461"/>
    <w:rsid w:val="00970473"/>
    <w:rsid w:val="009706AC"/>
    <w:rsid w:val="00970CE0"/>
    <w:rsid w:val="00970F78"/>
    <w:rsid w:val="009711E5"/>
    <w:rsid w:val="0097152E"/>
    <w:rsid w:val="00971711"/>
    <w:rsid w:val="00971808"/>
    <w:rsid w:val="00971AEB"/>
    <w:rsid w:val="00971E3B"/>
    <w:rsid w:val="00971EC8"/>
    <w:rsid w:val="00972765"/>
    <w:rsid w:val="00972907"/>
    <w:rsid w:val="0097332E"/>
    <w:rsid w:val="00973349"/>
    <w:rsid w:val="00973551"/>
    <w:rsid w:val="00973761"/>
    <w:rsid w:val="00973813"/>
    <w:rsid w:val="00973AB0"/>
    <w:rsid w:val="00973B87"/>
    <w:rsid w:val="00973CD9"/>
    <w:rsid w:val="00973F60"/>
    <w:rsid w:val="009743EE"/>
    <w:rsid w:val="0097443E"/>
    <w:rsid w:val="00974706"/>
    <w:rsid w:val="00974D17"/>
    <w:rsid w:val="00974E94"/>
    <w:rsid w:val="00975AC2"/>
    <w:rsid w:val="00975B73"/>
    <w:rsid w:val="009763E7"/>
    <w:rsid w:val="00977027"/>
    <w:rsid w:val="009770A9"/>
    <w:rsid w:val="009771E3"/>
    <w:rsid w:val="00977781"/>
    <w:rsid w:val="00977824"/>
    <w:rsid w:val="00977C7E"/>
    <w:rsid w:val="009806A1"/>
    <w:rsid w:val="0098099A"/>
    <w:rsid w:val="00980DC4"/>
    <w:rsid w:val="00981128"/>
    <w:rsid w:val="00981620"/>
    <w:rsid w:val="00981867"/>
    <w:rsid w:val="0098205A"/>
    <w:rsid w:val="00982752"/>
    <w:rsid w:val="00982930"/>
    <w:rsid w:val="009838E1"/>
    <w:rsid w:val="00983A6C"/>
    <w:rsid w:val="0098473C"/>
    <w:rsid w:val="00984AE2"/>
    <w:rsid w:val="00984B03"/>
    <w:rsid w:val="00985283"/>
    <w:rsid w:val="009858D3"/>
    <w:rsid w:val="009863B0"/>
    <w:rsid w:val="00986AC9"/>
    <w:rsid w:val="00986C6A"/>
    <w:rsid w:val="00986D2F"/>
    <w:rsid w:val="00986DC6"/>
    <w:rsid w:val="0098720D"/>
    <w:rsid w:val="009872C9"/>
    <w:rsid w:val="009872EB"/>
    <w:rsid w:val="00987549"/>
    <w:rsid w:val="00987A53"/>
    <w:rsid w:val="00987ABC"/>
    <w:rsid w:val="00987BB2"/>
    <w:rsid w:val="00987BFA"/>
    <w:rsid w:val="00987E0B"/>
    <w:rsid w:val="00987F08"/>
    <w:rsid w:val="009906EB"/>
    <w:rsid w:val="00990A48"/>
    <w:rsid w:val="00991280"/>
    <w:rsid w:val="00991364"/>
    <w:rsid w:val="00991373"/>
    <w:rsid w:val="00991439"/>
    <w:rsid w:val="00991468"/>
    <w:rsid w:val="009916E0"/>
    <w:rsid w:val="0099189D"/>
    <w:rsid w:val="00991B10"/>
    <w:rsid w:val="00991E70"/>
    <w:rsid w:val="00992213"/>
    <w:rsid w:val="009924E0"/>
    <w:rsid w:val="00992653"/>
    <w:rsid w:val="00992768"/>
    <w:rsid w:val="00992894"/>
    <w:rsid w:val="00992CCC"/>
    <w:rsid w:val="00993463"/>
    <w:rsid w:val="00993665"/>
    <w:rsid w:val="00993A11"/>
    <w:rsid w:val="00993FEE"/>
    <w:rsid w:val="00994038"/>
    <w:rsid w:val="00994136"/>
    <w:rsid w:val="009944D1"/>
    <w:rsid w:val="00994A59"/>
    <w:rsid w:val="00994AB1"/>
    <w:rsid w:val="00995479"/>
    <w:rsid w:val="00995691"/>
    <w:rsid w:val="00995921"/>
    <w:rsid w:val="00995AAE"/>
    <w:rsid w:val="00995EFA"/>
    <w:rsid w:val="00996026"/>
    <w:rsid w:val="009963E4"/>
    <w:rsid w:val="00996784"/>
    <w:rsid w:val="00996F08"/>
    <w:rsid w:val="00996FB8"/>
    <w:rsid w:val="0099724C"/>
    <w:rsid w:val="009973AB"/>
    <w:rsid w:val="0099743E"/>
    <w:rsid w:val="00997940"/>
    <w:rsid w:val="00997A67"/>
    <w:rsid w:val="00997AC8"/>
    <w:rsid w:val="00997AD6"/>
    <w:rsid w:val="00997D32"/>
    <w:rsid w:val="009A0779"/>
    <w:rsid w:val="009A0991"/>
    <w:rsid w:val="009A0B00"/>
    <w:rsid w:val="009A0B14"/>
    <w:rsid w:val="009A0E58"/>
    <w:rsid w:val="009A1036"/>
    <w:rsid w:val="009A10CB"/>
    <w:rsid w:val="009A1A72"/>
    <w:rsid w:val="009A1D37"/>
    <w:rsid w:val="009A1D89"/>
    <w:rsid w:val="009A1F21"/>
    <w:rsid w:val="009A21B6"/>
    <w:rsid w:val="009A22BB"/>
    <w:rsid w:val="009A2313"/>
    <w:rsid w:val="009A26BC"/>
    <w:rsid w:val="009A27B5"/>
    <w:rsid w:val="009A2F0A"/>
    <w:rsid w:val="009A3524"/>
    <w:rsid w:val="009A3543"/>
    <w:rsid w:val="009A3CD0"/>
    <w:rsid w:val="009A4761"/>
    <w:rsid w:val="009A4DF1"/>
    <w:rsid w:val="009A4FAA"/>
    <w:rsid w:val="009A539E"/>
    <w:rsid w:val="009A543D"/>
    <w:rsid w:val="009A5770"/>
    <w:rsid w:val="009A70D0"/>
    <w:rsid w:val="009A7249"/>
    <w:rsid w:val="009A7360"/>
    <w:rsid w:val="009A749C"/>
    <w:rsid w:val="009A78EE"/>
    <w:rsid w:val="009B02C4"/>
    <w:rsid w:val="009B02D2"/>
    <w:rsid w:val="009B10B4"/>
    <w:rsid w:val="009B110E"/>
    <w:rsid w:val="009B14C4"/>
    <w:rsid w:val="009B1790"/>
    <w:rsid w:val="009B1E68"/>
    <w:rsid w:val="009B1F89"/>
    <w:rsid w:val="009B2938"/>
    <w:rsid w:val="009B29DB"/>
    <w:rsid w:val="009B2CF0"/>
    <w:rsid w:val="009B2E3C"/>
    <w:rsid w:val="009B32EE"/>
    <w:rsid w:val="009B33BD"/>
    <w:rsid w:val="009B36A7"/>
    <w:rsid w:val="009B3773"/>
    <w:rsid w:val="009B3793"/>
    <w:rsid w:val="009B3A07"/>
    <w:rsid w:val="009B3A85"/>
    <w:rsid w:val="009B3A9A"/>
    <w:rsid w:val="009B3B75"/>
    <w:rsid w:val="009B3C2B"/>
    <w:rsid w:val="009B4268"/>
    <w:rsid w:val="009B45E3"/>
    <w:rsid w:val="009B4862"/>
    <w:rsid w:val="009B4870"/>
    <w:rsid w:val="009B49AC"/>
    <w:rsid w:val="009B4D53"/>
    <w:rsid w:val="009B4EB2"/>
    <w:rsid w:val="009B50C2"/>
    <w:rsid w:val="009B5275"/>
    <w:rsid w:val="009B52AA"/>
    <w:rsid w:val="009B5CD6"/>
    <w:rsid w:val="009B5DB7"/>
    <w:rsid w:val="009B6BA6"/>
    <w:rsid w:val="009B70F0"/>
    <w:rsid w:val="009B7814"/>
    <w:rsid w:val="009B7C9D"/>
    <w:rsid w:val="009B7CA3"/>
    <w:rsid w:val="009B7D46"/>
    <w:rsid w:val="009B7D56"/>
    <w:rsid w:val="009C013D"/>
    <w:rsid w:val="009C0358"/>
    <w:rsid w:val="009C0533"/>
    <w:rsid w:val="009C0D38"/>
    <w:rsid w:val="009C11A1"/>
    <w:rsid w:val="009C14B7"/>
    <w:rsid w:val="009C180C"/>
    <w:rsid w:val="009C2064"/>
    <w:rsid w:val="009C214C"/>
    <w:rsid w:val="009C2249"/>
    <w:rsid w:val="009C2431"/>
    <w:rsid w:val="009C27D6"/>
    <w:rsid w:val="009C2D28"/>
    <w:rsid w:val="009C34BC"/>
    <w:rsid w:val="009C355B"/>
    <w:rsid w:val="009C3695"/>
    <w:rsid w:val="009C37D3"/>
    <w:rsid w:val="009C38E9"/>
    <w:rsid w:val="009C3A69"/>
    <w:rsid w:val="009C3BC4"/>
    <w:rsid w:val="009C3CD1"/>
    <w:rsid w:val="009C3DC4"/>
    <w:rsid w:val="009C40AC"/>
    <w:rsid w:val="009C40FA"/>
    <w:rsid w:val="009C41EE"/>
    <w:rsid w:val="009C4213"/>
    <w:rsid w:val="009C489F"/>
    <w:rsid w:val="009C49F5"/>
    <w:rsid w:val="009C4BE3"/>
    <w:rsid w:val="009C5323"/>
    <w:rsid w:val="009C544A"/>
    <w:rsid w:val="009C5AEC"/>
    <w:rsid w:val="009C6002"/>
    <w:rsid w:val="009C6341"/>
    <w:rsid w:val="009C6798"/>
    <w:rsid w:val="009C6B6B"/>
    <w:rsid w:val="009C6BBD"/>
    <w:rsid w:val="009C6DC5"/>
    <w:rsid w:val="009C70C0"/>
    <w:rsid w:val="009C737E"/>
    <w:rsid w:val="009C7565"/>
    <w:rsid w:val="009C7D92"/>
    <w:rsid w:val="009C7DCC"/>
    <w:rsid w:val="009C7EC1"/>
    <w:rsid w:val="009D0052"/>
    <w:rsid w:val="009D010B"/>
    <w:rsid w:val="009D034E"/>
    <w:rsid w:val="009D05A9"/>
    <w:rsid w:val="009D0620"/>
    <w:rsid w:val="009D08D3"/>
    <w:rsid w:val="009D0B7B"/>
    <w:rsid w:val="009D0D6D"/>
    <w:rsid w:val="009D11A1"/>
    <w:rsid w:val="009D1621"/>
    <w:rsid w:val="009D1A07"/>
    <w:rsid w:val="009D1CFC"/>
    <w:rsid w:val="009D20B1"/>
    <w:rsid w:val="009D2212"/>
    <w:rsid w:val="009D2800"/>
    <w:rsid w:val="009D28CA"/>
    <w:rsid w:val="009D2F6F"/>
    <w:rsid w:val="009D303B"/>
    <w:rsid w:val="009D3329"/>
    <w:rsid w:val="009D37F6"/>
    <w:rsid w:val="009D3ECB"/>
    <w:rsid w:val="009D3FFA"/>
    <w:rsid w:val="009D460D"/>
    <w:rsid w:val="009D465C"/>
    <w:rsid w:val="009D466E"/>
    <w:rsid w:val="009D4A3C"/>
    <w:rsid w:val="009D4D9A"/>
    <w:rsid w:val="009D50A3"/>
    <w:rsid w:val="009D573A"/>
    <w:rsid w:val="009D5B3B"/>
    <w:rsid w:val="009D5FCD"/>
    <w:rsid w:val="009D60D4"/>
    <w:rsid w:val="009D6546"/>
    <w:rsid w:val="009D661B"/>
    <w:rsid w:val="009D6696"/>
    <w:rsid w:val="009D6B0B"/>
    <w:rsid w:val="009D6BB6"/>
    <w:rsid w:val="009D6CEB"/>
    <w:rsid w:val="009D792B"/>
    <w:rsid w:val="009D79A4"/>
    <w:rsid w:val="009D7D97"/>
    <w:rsid w:val="009D7F2C"/>
    <w:rsid w:val="009E0009"/>
    <w:rsid w:val="009E078E"/>
    <w:rsid w:val="009E0945"/>
    <w:rsid w:val="009E0F07"/>
    <w:rsid w:val="009E1516"/>
    <w:rsid w:val="009E16F9"/>
    <w:rsid w:val="009E178C"/>
    <w:rsid w:val="009E1D9E"/>
    <w:rsid w:val="009E1E75"/>
    <w:rsid w:val="009E22F7"/>
    <w:rsid w:val="009E2317"/>
    <w:rsid w:val="009E253A"/>
    <w:rsid w:val="009E27DA"/>
    <w:rsid w:val="009E2970"/>
    <w:rsid w:val="009E2AC3"/>
    <w:rsid w:val="009E2B9D"/>
    <w:rsid w:val="009E2BEF"/>
    <w:rsid w:val="009E35AB"/>
    <w:rsid w:val="009E364E"/>
    <w:rsid w:val="009E3915"/>
    <w:rsid w:val="009E3E3E"/>
    <w:rsid w:val="009E3FAF"/>
    <w:rsid w:val="009E4525"/>
    <w:rsid w:val="009E457A"/>
    <w:rsid w:val="009E4786"/>
    <w:rsid w:val="009E4B9C"/>
    <w:rsid w:val="009E4C3E"/>
    <w:rsid w:val="009E4E0A"/>
    <w:rsid w:val="009E4F9C"/>
    <w:rsid w:val="009E5393"/>
    <w:rsid w:val="009E588C"/>
    <w:rsid w:val="009E5913"/>
    <w:rsid w:val="009E5A29"/>
    <w:rsid w:val="009E5AF8"/>
    <w:rsid w:val="009E5FEB"/>
    <w:rsid w:val="009E64BE"/>
    <w:rsid w:val="009E6BB9"/>
    <w:rsid w:val="009E6D58"/>
    <w:rsid w:val="009E6D5E"/>
    <w:rsid w:val="009E7623"/>
    <w:rsid w:val="009E77CC"/>
    <w:rsid w:val="009E79AE"/>
    <w:rsid w:val="009F000B"/>
    <w:rsid w:val="009F00AB"/>
    <w:rsid w:val="009F056D"/>
    <w:rsid w:val="009F05B3"/>
    <w:rsid w:val="009F0BE4"/>
    <w:rsid w:val="009F0E58"/>
    <w:rsid w:val="009F108F"/>
    <w:rsid w:val="009F1107"/>
    <w:rsid w:val="009F1285"/>
    <w:rsid w:val="009F13C6"/>
    <w:rsid w:val="009F1803"/>
    <w:rsid w:val="009F1A18"/>
    <w:rsid w:val="009F1AF2"/>
    <w:rsid w:val="009F2573"/>
    <w:rsid w:val="009F31EF"/>
    <w:rsid w:val="009F3939"/>
    <w:rsid w:val="009F3D4D"/>
    <w:rsid w:val="009F3D63"/>
    <w:rsid w:val="009F3E9B"/>
    <w:rsid w:val="009F41B8"/>
    <w:rsid w:val="009F4353"/>
    <w:rsid w:val="009F44B7"/>
    <w:rsid w:val="009F4C14"/>
    <w:rsid w:val="009F5371"/>
    <w:rsid w:val="009F54AC"/>
    <w:rsid w:val="009F5569"/>
    <w:rsid w:val="009F58C1"/>
    <w:rsid w:val="009F58FF"/>
    <w:rsid w:val="009F592B"/>
    <w:rsid w:val="009F5FBE"/>
    <w:rsid w:val="009F6066"/>
    <w:rsid w:val="009F6071"/>
    <w:rsid w:val="009F68A3"/>
    <w:rsid w:val="009F69D9"/>
    <w:rsid w:val="009F6A5B"/>
    <w:rsid w:val="009F6B95"/>
    <w:rsid w:val="009F6E9E"/>
    <w:rsid w:val="009F7132"/>
    <w:rsid w:val="009F72BC"/>
    <w:rsid w:val="009F77E4"/>
    <w:rsid w:val="009F7E29"/>
    <w:rsid w:val="00A00E2F"/>
    <w:rsid w:val="00A0109F"/>
    <w:rsid w:val="00A01576"/>
    <w:rsid w:val="00A015A7"/>
    <w:rsid w:val="00A01789"/>
    <w:rsid w:val="00A01A38"/>
    <w:rsid w:val="00A01C52"/>
    <w:rsid w:val="00A023BB"/>
    <w:rsid w:val="00A0269C"/>
    <w:rsid w:val="00A02FC0"/>
    <w:rsid w:val="00A03116"/>
    <w:rsid w:val="00A03383"/>
    <w:rsid w:val="00A03440"/>
    <w:rsid w:val="00A03728"/>
    <w:rsid w:val="00A03C1F"/>
    <w:rsid w:val="00A03F92"/>
    <w:rsid w:val="00A047E0"/>
    <w:rsid w:val="00A04AA0"/>
    <w:rsid w:val="00A04AB7"/>
    <w:rsid w:val="00A05235"/>
    <w:rsid w:val="00A05646"/>
    <w:rsid w:val="00A05D36"/>
    <w:rsid w:val="00A05EDA"/>
    <w:rsid w:val="00A0675D"/>
    <w:rsid w:val="00A06777"/>
    <w:rsid w:val="00A07236"/>
    <w:rsid w:val="00A07418"/>
    <w:rsid w:val="00A075C8"/>
    <w:rsid w:val="00A07698"/>
    <w:rsid w:val="00A07848"/>
    <w:rsid w:val="00A07867"/>
    <w:rsid w:val="00A10569"/>
    <w:rsid w:val="00A10596"/>
    <w:rsid w:val="00A105F2"/>
    <w:rsid w:val="00A106FC"/>
    <w:rsid w:val="00A10ECE"/>
    <w:rsid w:val="00A10FBB"/>
    <w:rsid w:val="00A110EC"/>
    <w:rsid w:val="00A11B02"/>
    <w:rsid w:val="00A11DB4"/>
    <w:rsid w:val="00A11F95"/>
    <w:rsid w:val="00A121D2"/>
    <w:rsid w:val="00A12B42"/>
    <w:rsid w:val="00A12F1B"/>
    <w:rsid w:val="00A12FB5"/>
    <w:rsid w:val="00A13032"/>
    <w:rsid w:val="00A1308A"/>
    <w:rsid w:val="00A13793"/>
    <w:rsid w:val="00A13E6E"/>
    <w:rsid w:val="00A13F3D"/>
    <w:rsid w:val="00A14026"/>
    <w:rsid w:val="00A14103"/>
    <w:rsid w:val="00A141D2"/>
    <w:rsid w:val="00A1422D"/>
    <w:rsid w:val="00A144F5"/>
    <w:rsid w:val="00A14AC7"/>
    <w:rsid w:val="00A14C96"/>
    <w:rsid w:val="00A14ED7"/>
    <w:rsid w:val="00A153F8"/>
    <w:rsid w:val="00A155EB"/>
    <w:rsid w:val="00A1564D"/>
    <w:rsid w:val="00A15C71"/>
    <w:rsid w:val="00A16014"/>
    <w:rsid w:val="00A1615C"/>
    <w:rsid w:val="00A1644C"/>
    <w:rsid w:val="00A17197"/>
    <w:rsid w:val="00A1785D"/>
    <w:rsid w:val="00A17982"/>
    <w:rsid w:val="00A179D0"/>
    <w:rsid w:val="00A17C1E"/>
    <w:rsid w:val="00A17D4E"/>
    <w:rsid w:val="00A17F4D"/>
    <w:rsid w:val="00A20034"/>
    <w:rsid w:val="00A2059F"/>
    <w:rsid w:val="00A20701"/>
    <w:rsid w:val="00A2091D"/>
    <w:rsid w:val="00A209CA"/>
    <w:rsid w:val="00A20D4B"/>
    <w:rsid w:val="00A21007"/>
    <w:rsid w:val="00A2124F"/>
    <w:rsid w:val="00A217DF"/>
    <w:rsid w:val="00A21B22"/>
    <w:rsid w:val="00A21E6E"/>
    <w:rsid w:val="00A22355"/>
    <w:rsid w:val="00A22C64"/>
    <w:rsid w:val="00A22D3D"/>
    <w:rsid w:val="00A22D63"/>
    <w:rsid w:val="00A23399"/>
    <w:rsid w:val="00A23F52"/>
    <w:rsid w:val="00A23FE8"/>
    <w:rsid w:val="00A24236"/>
    <w:rsid w:val="00A2498E"/>
    <w:rsid w:val="00A249FA"/>
    <w:rsid w:val="00A24A50"/>
    <w:rsid w:val="00A24E41"/>
    <w:rsid w:val="00A2535A"/>
    <w:rsid w:val="00A257B5"/>
    <w:rsid w:val="00A2593A"/>
    <w:rsid w:val="00A259A9"/>
    <w:rsid w:val="00A25EEC"/>
    <w:rsid w:val="00A2638B"/>
    <w:rsid w:val="00A266C8"/>
    <w:rsid w:val="00A26951"/>
    <w:rsid w:val="00A269CE"/>
    <w:rsid w:val="00A26F1E"/>
    <w:rsid w:val="00A27215"/>
    <w:rsid w:val="00A274A1"/>
    <w:rsid w:val="00A27803"/>
    <w:rsid w:val="00A27FC6"/>
    <w:rsid w:val="00A30177"/>
    <w:rsid w:val="00A30270"/>
    <w:rsid w:val="00A303B0"/>
    <w:rsid w:val="00A30A76"/>
    <w:rsid w:val="00A30CD5"/>
    <w:rsid w:val="00A30E59"/>
    <w:rsid w:val="00A31C1F"/>
    <w:rsid w:val="00A32268"/>
    <w:rsid w:val="00A32331"/>
    <w:rsid w:val="00A323AA"/>
    <w:rsid w:val="00A3348D"/>
    <w:rsid w:val="00A335D8"/>
    <w:rsid w:val="00A33759"/>
    <w:rsid w:val="00A337FA"/>
    <w:rsid w:val="00A33DBE"/>
    <w:rsid w:val="00A3413F"/>
    <w:rsid w:val="00A3428D"/>
    <w:rsid w:val="00A349D0"/>
    <w:rsid w:val="00A34B97"/>
    <w:rsid w:val="00A34EB9"/>
    <w:rsid w:val="00A34F41"/>
    <w:rsid w:val="00A34F61"/>
    <w:rsid w:val="00A352E2"/>
    <w:rsid w:val="00A35679"/>
    <w:rsid w:val="00A363A2"/>
    <w:rsid w:val="00A36642"/>
    <w:rsid w:val="00A36B99"/>
    <w:rsid w:val="00A36CCC"/>
    <w:rsid w:val="00A36DC7"/>
    <w:rsid w:val="00A37144"/>
    <w:rsid w:val="00A37337"/>
    <w:rsid w:val="00A3746F"/>
    <w:rsid w:val="00A37BA6"/>
    <w:rsid w:val="00A37EC2"/>
    <w:rsid w:val="00A401D0"/>
    <w:rsid w:val="00A40C2D"/>
    <w:rsid w:val="00A40E8D"/>
    <w:rsid w:val="00A40EBF"/>
    <w:rsid w:val="00A41171"/>
    <w:rsid w:val="00A41630"/>
    <w:rsid w:val="00A4199B"/>
    <w:rsid w:val="00A419C2"/>
    <w:rsid w:val="00A41E97"/>
    <w:rsid w:val="00A42439"/>
    <w:rsid w:val="00A4267D"/>
    <w:rsid w:val="00A427F3"/>
    <w:rsid w:val="00A42A09"/>
    <w:rsid w:val="00A42A47"/>
    <w:rsid w:val="00A42BFB"/>
    <w:rsid w:val="00A43041"/>
    <w:rsid w:val="00A43091"/>
    <w:rsid w:val="00A43234"/>
    <w:rsid w:val="00A43B2F"/>
    <w:rsid w:val="00A43DD4"/>
    <w:rsid w:val="00A43E15"/>
    <w:rsid w:val="00A43F40"/>
    <w:rsid w:val="00A43FD7"/>
    <w:rsid w:val="00A44030"/>
    <w:rsid w:val="00A44035"/>
    <w:rsid w:val="00A44421"/>
    <w:rsid w:val="00A44AD2"/>
    <w:rsid w:val="00A44C0C"/>
    <w:rsid w:val="00A44DA3"/>
    <w:rsid w:val="00A44FAA"/>
    <w:rsid w:val="00A45092"/>
    <w:rsid w:val="00A452E3"/>
    <w:rsid w:val="00A454E2"/>
    <w:rsid w:val="00A45902"/>
    <w:rsid w:val="00A45A4A"/>
    <w:rsid w:val="00A45FD3"/>
    <w:rsid w:val="00A46151"/>
    <w:rsid w:val="00A46171"/>
    <w:rsid w:val="00A46751"/>
    <w:rsid w:val="00A46816"/>
    <w:rsid w:val="00A46859"/>
    <w:rsid w:val="00A468C5"/>
    <w:rsid w:val="00A474BE"/>
    <w:rsid w:val="00A47C42"/>
    <w:rsid w:val="00A47D7C"/>
    <w:rsid w:val="00A47FED"/>
    <w:rsid w:val="00A503EB"/>
    <w:rsid w:val="00A5047A"/>
    <w:rsid w:val="00A507AA"/>
    <w:rsid w:val="00A50C44"/>
    <w:rsid w:val="00A50CB5"/>
    <w:rsid w:val="00A51B40"/>
    <w:rsid w:val="00A51DDC"/>
    <w:rsid w:val="00A51E0C"/>
    <w:rsid w:val="00A51ED2"/>
    <w:rsid w:val="00A51F92"/>
    <w:rsid w:val="00A51F9C"/>
    <w:rsid w:val="00A5242B"/>
    <w:rsid w:val="00A525C1"/>
    <w:rsid w:val="00A52796"/>
    <w:rsid w:val="00A52A7A"/>
    <w:rsid w:val="00A52D00"/>
    <w:rsid w:val="00A52E09"/>
    <w:rsid w:val="00A53451"/>
    <w:rsid w:val="00A534D4"/>
    <w:rsid w:val="00A53780"/>
    <w:rsid w:val="00A53A57"/>
    <w:rsid w:val="00A53A60"/>
    <w:rsid w:val="00A53B61"/>
    <w:rsid w:val="00A53C51"/>
    <w:rsid w:val="00A53E85"/>
    <w:rsid w:val="00A5410D"/>
    <w:rsid w:val="00A542B2"/>
    <w:rsid w:val="00A54595"/>
    <w:rsid w:val="00A54759"/>
    <w:rsid w:val="00A54A33"/>
    <w:rsid w:val="00A54E59"/>
    <w:rsid w:val="00A54F0D"/>
    <w:rsid w:val="00A54F18"/>
    <w:rsid w:val="00A55560"/>
    <w:rsid w:val="00A5575D"/>
    <w:rsid w:val="00A55874"/>
    <w:rsid w:val="00A559C8"/>
    <w:rsid w:val="00A559DB"/>
    <w:rsid w:val="00A5622A"/>
    <w:rsid w:val="00A565E6"/>
    <w:rsid w:val="00A56856"/>
    <w:rsid w:val="00A56BF8"/>
    <w:rsid w:val="00A56CAF"/>
    <w:rsid w:val="00A57377"/>
    <w:rsid w:val="00A57493"/>
    <w:rsid w:val="00A576E6"/>
    <w:rsid w:val="00A57C17"/>
    <w:rsid w:val="00A57F1B"/>
    <w:rsid w:val="00A57FDA"/>
    <w:rsid w:val="00A601C7"/>
    <w:rsid w:val="00A6028C"/>
    <w:rsid w:val="00A604A5"/>
    <w:rsid w:val="00A60CB6"/>
    <w:rsid w:val="00A60D59"/>
    <w:rsid w:val="00A61094"/>
    <w:rsid w:val="00A61145"/>
    <w:rsid w:val="00A61728"/>
    <w:rsid w:val="00A61D02"/>
    <w:rsid w:val="00A61DA5"/>
    <w:rsid w:val="00A61EC9"/>
    <w:rsid w:val="00A61F45"/>
    <w:rsid w:val="00A62C01"/>
    <w:rsid w:val="00A62F7A"/>
    <w:rsid w:val="00A631AB"/>
    <w:rsid w:val="00A631B6"/>
    <w:rsid w:val="00A63469"/>
    <w:rsid w:val="00A63860"/>
    <w:rsid w:val="00A63AF2"/>
    <w:rsid w:val="00A63D6A"/>
    <w:rsid w:val="00A63DF9"/>
    <w:rsid w:val="00A64025"/>
    <w:rsid w:val="00A64239"/>
    <w:rsid w:val="00A64395"/>
    <w:rsid w:val="00A6442E"/>
    <w:rsid w:val="00A64666"/>
    <w:rsid w:val="00A646A6"/>
    <w:rsid w:val="00A646E6"/>
    <w:rsid w:val="00A647BC"/>
    <w:rsid w:val="00A64CA2"/>
    <w:rsid w:val="00A64EEC"/>
    <w:rsid w:val="00A65D8B"/>
    <w:rsid w:val="00A65D9E"/>
    <w:rsid w:val="00A67280"/>
    <w:rsid w:val="00A67344"/>
    <w:rsid w:val="00A674CE"/>
    <w:rsid w:val="00A67F3E"/>
    <w:rsid w:val="00A67FF5"/>
    <w:rsid w:val="00A70046"/>
    <w:rsid w:val="00A700A7"/>
    <w:rsid w:val="00A70234"/>
    <w:rsid w:val="00A703D2"/>
    <w:rsid w:val="00A707F9"/>
    <w:rsid w:val="00A70E35"/>
    <w:rsid w:val="00A712E5"/>
    <w:rsid w:val="00A713C5"/>
    <w:rsid w:val="00A7171E"/>
    <w:rsid w:val="00A71BCE"/>
    <w:rsid w:val="00A722C7"/>
    <w:rsid w:val="00A7279C"/>
    <w:rsid w:val="00A72908"/>
    <w:rsid w:val="00A72BCA"/>
    <w:rsid w:val="00A72E39"/>
    <w:rsid w:val="00A732DD"/>
    <w:rsid w:val="00A733F6"/>
    <w:rsid w:val="00A7390D"/>
    <w:rsid w:val="00A73991"/>
    <w:rsid w:val="00A73EA3"/>
    <w:rsid w:val="00A73FAB"/>
    <w:rsid w:val="00A7400B"/>
    <w:rsid w:val="00A740F2"/>
    <w:rsid w:val="00A74459"/>
    <w:rsid w:val="00A74580"/>
    <w:rsid w:val="00A746CF"/>
    <w:rsid w:val="00A74BFD"/>
    <w:rsid w:val="00A75C35"/>
    <w:rsid w:val="00A75CC1"/>
    <w:rsid w:val="00A7666C"/>
    <w:rsid w:val="00A768CC"/>
    <w:rsid w:val="00A7762B"/>
    <w:rsid w:val="00A77648"/>
    <w:rsid w:val="00A776E5"/>
    <w:rsid w:val="00A77AEE"/>
    <w:rsid w:val="00A77C40"/>
    <w:rsid w:val="00A77E3D"/>
    <w:rsid w:val="00A77FB1"/>
    <w:rsid w:val="00A8015A"/>
    <w:rsid w:val="00A8040D"/>
    <w:rsid w:val="00A80442"/>
    <w:rsid w:val="00A804C9"/>
    <w:rsid w:val="00A80807"/>
    <w:rsid w:val="00A80BF0"/>
    <w:rsid w:val="00A80CF6"/>
    <w:rsid w:val="00A814DF"/>
    <w:rsid w:val="00A817BD"/>
    <w:rsid w:val="00A8184E"/>
    <w:rsid w:val="00A81A6D"/>
    <w:rsid w:val="00A81F56"/>
    <w:rsid w:val="00A82226"/>
    <w:rsid w:val="00A822C2"/>
    <w:rsid w:val="00A8235F"/>
    <w:rsid w:val="00A82B06"/>
    <w:rsid w:val="00A8346B"/>
    <w:rsid w:val="00A8371A"/>
    <w:rsid w:val="00A8386A"/>
    <w:rsid w:val="00A83AAE"/>
    <w:rsid w:val="00A83AC0"/>
    <w:rsid w:val="00A83D3C"/>
    <w:rsid w:val="00A840CE"/>
    <w:rsid w:val="00A841D4"/>
    <w:rsid w:val="00A84519"/>
    <w:rsid w:val="00A8491F"/>
    <w:rsid w:val="00A84CD6"/>
    <w:rsid w:val="00A84E7B"/>
    <w:rsid w:val="00A850D5"/>
    <w:rsid w:val="00A8519A"/>
    <w:rsid w:val="00A859D8"/>
    <w:rsid w:val="00A85E86"/>
    <w:rsid w:val="00A862AA"/>
    <w:rsid w:val="00A865A1"/>
    <w:rsid w:val="00A865F4"/>
    <w:rsid w:val="00A86BA5"/>
    <w:rsid w:val="00A86D93"/>
    <w:rsid w:val="00A8705C"/>
    <w:rsid w:val="00A8712E"/>
    <w:rsid w:val="00A871EE"/>
    <w:rsid w:val="00A8745C"/>
    <w:rsid w:val="00A8746F"/>
    <w:rsid w:val="00A87572"/>
    <w:rsid w:val="00A8798E"/>
    <w:rsid w:val="00A87AE0"/>
    <w:rsid w:val="00A87CF8"/>
    <w:rsid w:val="00A87DB1"/>
    <w:rsid w:val="00A9056E"/>
    <w:rsid w:val="00A907FA"/>
    <w:rsid w:val="00A90990"/>
    <w:rsid w:val="00A909F0"/>
    <w:rsid w:val="00A90C01"/>
    <w:rsid w:val="00A9177E"/>
    <w:rsid w:val="00A92006"/>
    <w:rsid w:val="00A92327"/>
    <w:rsid w:val="00A92FC6"/>
    <w:rsid w:val="00A9390A"/>
    <w:rsid w:val="00A93989"/>
    <w:rsid w:val="00A945D3"/>
    <w:rsid w:val="00A94832"/>
    <w:rsid w:val="00A9512F"/>
    <w:rsid w:val="00A95274"/>
    <w:rsid w:val="00A958E8"/>
    <w:rsid w:val="00A95A96"/>
    <w:rsid w:val="00A95AA8"/>
    <w:rsid w:val="00A95EC7"/>
    <w:rsid w:val="00A9621F"/>
    <w:rsid w:val="00A9664F"/>
    <w:rsid w:val="00A96661"/>
    <w:rsid w:val="00A96CC2"/>
    <w:rsid w:val="00A97328"/>
    <w:rsid w:val="00A97379"/>
    <w:rsid w:val="00A97412"/>
    <w:rsid w:val="00A976FF"/>
    <w:rsid w:val="00A9773C"/>
    <w:rsid w:val="00A97783"/>
    <w:rsid w:val="00A9780C"/>
    <w:rsid w:val="00A97D70"/>
    <w:rsid w:val="00AA00E1"/>
    <w:rsid w:val="00AA037F"/>
    <w:rsid w:val="00AA0505"/>
    <w:rsid w:val="00AA0630"/>
    <w:rsid w:val="00AA06F4"/>
    <w:rsid w:val="00AA0734"/>
    <w:rsid w:val="00AA14B7"/>
    <w:rsid w:val="00AA14EE"/>
    <w:rsid w:val="00AA1AE6"/>
    <w:rsid w:val="00AA223D"/>
    <w:rsid w:val="00AA2731"/>
    <w:rsid w:val="00AA2893"/>
    <w:rsid w:val="00AA2C7D"/>
    <w:rsid w:val="00AA35B5"/>
    <w:rsid w:val="00AA37C2"/>
    <w:rsid w:val="00AA3BC3"/>
    <w:rsid w:val="00AA3EF0"/>
    <w:rsid w:val="00AA41F2"/>
    <w:rsid w:val="00AA4341"/>
    <w:rsid w:val="00AA4511"/>
    <w:rsid w:val="00AA47A0"/>
    <w:rsid w:val="00AA49C9"/>
    <w:rsid w:val="00AA4A7A"/>
    <w:rsid w:val="00AA4C2E"/>
    <w:rsid w:val="00AA4D36"/>
    <w:rsid w:val="00AA4DA5"/>
    <w:rsid w:val="00AA4E7A"/>
    <w:rsid w:val="00AA56FF"/>
    <w:rsid w:val="00AA5701"/>
    <w:rsid w:val="00AA573E"/>
    <w:rsid w:val="00AA58FC"/>
    <w:rsid w:val="00AA5A51"/>
    <w:rsid w:val="00AA5AF1"/>
    <w:rsid w:val="00AA5D83"/>
    <w:rsid w:val="00AA5EB1"/>
    <w:rsid w:val="00AA6077"/>
    <w:rsid w:val="00AA63AE"/>
    <w:rsid w:val="00AA6A6C"/>
    <w:rsid w:val="00AA6A9F"/>
    <w:rsid w:val="00AA6C04"/>
    <w:rsid w:val="00AA6CD0"/>
    <w:rsid w:val="00AA75E2"/>
    <w:rsid w:val="00AA7645"/>
    <w:rsid w:val="00AA7E66"/>
    <w:rsid w:val="00AA7F02"/>
    <w:rsid w:val="00AA7F93"/>
    <w:rsid w:val="00AA7FA7"/>
    <w:rsid w:val="00AB0189"/>
    <w:rsid w:val="00AB0368"/>
    <w:rsid w:val="00AB03D1"/>
    <w:rsid w:val="00AB06FF"/>
    <w:rsid w:val="00AB0780"/>
    <w:rsid w:val="00AB0849"/>
    <w:rsid w:val="00AB10C5"/>
    <w:rsid w:val="00AB1752"/>
    <w:rsid w:val="00AB1E14"/>
    <w:rsid w:val="00AB1F53"/>
    <w:rsid w:val="00AB1F81"/>
    <w:rsid w:val="00AB2ACA"/>
    <w:rsid w:val="00AB30AA"/>
    <w:rsid w:val="00AB3553"/>
    <w:rsid w:val="00AB3EFC"/>
    <w:rsid w:val="00AB3F3B"/>
    <w:rsid w:val="00AB3FDA"/>
    <w:rsid w:val="00AB4274"/>
    <w:rsid w:val="00AB4617"/>
    <w:rsid w:val="00AB52ED"/>
    <w:rsid w:val="00AB53EF"/>
    <w:rsid w:val="00AB56C6"/>
    <w:rsid w:val="00AB56ED"/>
    <w:rsid w:val="00AB5983"/>
    <w:rsid w:val="00AB59D6"/>
    <w:rsid w:val="00AB5E6F"/>
    <w:rsid w:val="00AB60ED"/>
    <w:rsid w:val="00AB6363"/>
    <w:rsid w:val="00AB6690"/>
    <w:rsid w:val="00AB709F"/>
    <w:rsid w:val="00AB72D9"/>
    <w:rsid w:val="00AB7723"/>
    <w:rsid w:val="00AB7737"/>
    <w:rsid w:val="00AB7747"/>
    <w:rsid w:val="00AB78D4"/>
    <w:rsid w:val="00AB7CC3"/>
    <w:rsid w:val="00AB7D3B"/>
    <w:rsid w:val="00AC0009"/>
    <w:rsid w:val="00AC003F"/>
    <w:rsid w:val="00AC0051"/>
    <w:rsid w:val="00AC084A"/>
    <w:rsid w:val="00AC0BFC"/>
    <w:rsid w:val="00AC0CB4"/>
    <w:rsid w:val="00AC0D59"/>
    <w:rsid w:val="00AC0E64"/>
    <w:rsid w:val="00AC0E93"/>
    <w:rsid w:val="00AC1377"/>
    <w:rsid w:val="00AC14A5"/>
    <w:rsid w:val="00AC1964"/>
    <w:rsid w:val="00AC1C2A"/>
    <w:rsid w:val="00AC1D60"/>
    <w:rsid w:val="00AC2188"/>
    <w:rsid w:val="00AC298A"/>
    <w:rsid w:val="00AC2C01"/>
    <w:rsid w:val="00AC2E9A"/>
    <w:rsid w:val="00AC33E2"/>
    <w:rsid w:val="00AC3454"/>
    <w:rsid w:val="00AC35A9"/>
    <w:rsid w:val="00AC395A"/>
    <w:rsid w:val="00AC399A"/>
    <w:rsid w:val="00AC3A1C"/>
    <w:rsid w:val="00AC3D49"/>
    <w:rsid w:val="00AC3ED4"/>
    <w:rsid w:val="00AC3FC4"/>
    <w:rsid w:val="00AC4057"/>
    <w:rsid w:val="00AC4492"/>
    <w:rsid w:val="00AC460F"/>
    <w:rsid w:val="00AC4863"/>
    <w:rsid w:val="00AC4A1D"/>
    <w:rsid w:val="00AC59E7"/>
    <w:rsid w:val="00AC5FCD"/>
    <w:rsid w:val="00AC663A"/>
    <w:rsid w:val="00AC66E7"/>
    <w:rsid w:val="00AC683A"/>
    <w:rsid w:val="00AC68FA"/>
    <w:rsid w:val="00AC699A"/>
    <w:rsid w:val="00AC6A3B"/>
    <w:rsid w:val="00AC6ADB"/>
    <w:rsid w:val="00AC6B6A"/>
    <w:rsid w:val="00AC6C3D"/>
    <w:rsid w:val="00AC6FFC"/>
    <w:rsid w:val="00AC71BD"/>
    <w:rsid w:val="00AC71CB"/>
    <w:rsid w:val="00AC774C"/>
    <w:rsid w:val="00AC7756"/>
    <w:rsid w:val="00AC7827"/>
    <w:rsid w:val="00AC79F7"/>
    <w:rsid w:val="00AC7A94"/>
    <w:rsid w:val="00AC7E72"/>
    <w:rsid w:val="00AC7F05"/>
    <w:rsid w:val="00AD00E9"/>
    <w:rsid w:val="00AD012B"/>
    <w:rsid w:val="00AD0B94"/>
    <w:rsid w:val="00AD0BC7"/>
    <w:rsid w:val="00AD127E"/>
    <w:rsid w:val="00AD17E4"/>
    <w:rsid w:val="00AD1806"/>
    <w:rsid w:val="00AD1814"/>
    <w:rsid w:val="00AD1871"/>
    <w:rsid w:val="00AD1AEF"/>
    <w:rsid w:val="00AD1B8E"/>
    <w:rsid w:val="00AD1EE4"/>
    <w:rsid w:val="00AD2474"/>
    <w:rsid w:val="00AD28A5"/>
    <w:rsid w:val="00AD2A24"/>
    <w:rsid w:val="00AD2E63"/>
    <w:rsid w:val="00AD2F8E"/>
    <w:rsid w:val="00AD380B"/>
    <w:rsid w:val="00AD3858"/>
    <w:rsid w:val="00AD3B31"/>
    <w:rsid w:val="00AD3D55"/>
    <w:rsid w:val="00AD4063"/>
    <w:rsid w:val="00AD42E6"/>
    <w:rsid w:val="00AD432C"/>
    <w:rsid w:val="00AD48CE"/>
    <w:rsid w:val="00AD4C38"/>
    <w:rsid w:val="00AD5011"/>
    <w:rsid w:val="00AD5072"/>
    <w:rsid w:val="00AD5314"/>
    <w:rsid w:val="00AD53AD"/>
    <w:rsid w:val="00AD6430"/>
    <w:rsid w:val="00AD64E7"/>
    <w:rsid w:val="00AD665F"/>
    <w:rsid w:val="00AD6EC5"/>
    <w:rsid w:val="00AD6F6F"/>
    <w:rsid w:val="00AD77AC"/>
    <w:rsid w:val="00AD78F5"/>
    <w:rsid w:val="00AD7A2B"/>
    <w:rsid w:val="00AD7A40"/>
    <w:rsid w:val="00AE047F"/>
    <w:rsid w:val="00AE04B8"/>
    <w:rsid w:val="00AE0F12"/>
    <w:rsid w:val="00AE10B3"/>
    <w:rsid w:val="00AE1139"/>
    <w:rsid w:val="00AE125D"/>
    <w:rsid w:val="00AE157D"/>
    <w:rsid w:val="00AE18D4"/>
    <w:rsid w:val="00AE1C29"/>
    <w:rsid w:val="00AE1F51"/>
    <w:rsid w:val="00AE204E"/>
    <w:rsid w:val="00AE22EE"/>
    <w:rsid w:val="00AE238F"/>
    <w:rsid w:val="00AE23A9"/>
    <w:rsid w:val="00AE2BD5"/>
    <w:rsid w:val="00AE2F38"/>
    <w:rsid w:val="00AE323E"/>
    <w:rsid w:val="00AE32D1"/>
    <w:rsid w:val="00AE344F"/>
    <w:rsid w:val="00AE3A29"/>
    <w:rsid w:val="00AE3CCE"/>
    <w:rsid w:val="00AE4311"/>
    <w:rsid w:val="00AE495F"/>
    <w:rsid w:val="00AE4FD2"/>
    <w:rsid w:val="00AE505B"/>
    <w:rsid w:val="00AE54F8"/>
    <w:rsid w:val="00AE5536"/>
    <w:rsid w:val="00AE5F97"/>
    <w:rsid w:val="00AE620E"/>
    <w:rsid w:val="00AE630A"/>
    <w:rsid w:val="00AE6A53"/>
    <w:rsid w:val="00AE6F29"/>
    <w:rsid w:val="00AE7129"/>
    <w:rsid w:val="00AE73A6"/>
    <w:rsid w:val="00AE7449"/>
    <w:rsid w:val="00AE767C"/>
    <w:rsid w:val="00AE793E"/>
    <w:rsid w:val="00AE7A48"/>
    <w:rsid w:val="00AE7F8C"/>
    <w:rsid w:val="00AF0305"/>
    <w:rsid w:val="00AF03C8"/>
    <w:rsid w:val="00AF0767"/>
    <w:rsid w:val="00AF096A"/>
    <w:rsid w:val="00AF09BE"/>
    <w:rsid w:val="00AF1831"/>
    <w:rsid w:val="00AF18AC"/>
    <w:rsid w:val="00AF1F99"/>
    <w:rsid w:val="00AF1FFE"/>
    <w:rsid w:val="00AF20C8"/>
    <w:rsid w:val="00AF26C2"/>
    <w:rsid w:val="00AF26D5"/>
    <w:rsid w:val="00AF2B73"/>
    <w:rsid w:val="00AF2FCE"/>
    <w:rsid w:val="00AF309C"/>
    <w:rsid w:val="00AF34C1"/>
    <w:rsid w:val="00AF3C13"/>
    <w:rsid w:val="00AF3C27"/>
    <w:rsid w:val="00AF3ED6"/>
    <w:rsid w:val="00AF42E2"/>
    <w:rsid w:val="00AF42FB"/>
    <w:rsid w:val="00AF4C23"/>
    <w:rsid w:val="00AF4E89"/>
    <w:rsid w:val="00AF5034"/>
    <w:rsid w:val="00AF51C2"/>
    <w:rsid w:val="00AF5206"/>
    <w:rsid w:val="00AF588D"/>
    <w:rsid w:val="00AF59A9"/>
    <w:rsid w:val="00AF5A94"/>
    <w:rsid w:val="00AF5DCA"/>
    <w:rsid w:val="00AF5E8D"/>
    <w:rsid w:val="00AF6003"/>
    <w:rsid w:val="00AF614C"/>
    <w:rsid w:val="00AF617C"/>
    <w:rsid w:val="00AF68B3"/>
    <w:rsid w:val="00AF6BBC"/>
    <w:rsid w:val="00AF6C26"/>
    <w:rsid w:val="00AF6D87"/>
    <w:rsid w:val="00AF6EB6"/>
    <w:rsid w:val="00AF73B7"/>
    <w:rsid w:val="00AF73D6"/>
    <w:rsid w:val="00AF7528"/>
    <w:rsid w:val="00AF7F76"/>
    <w:rsid w:val="00AF7F97"/>
    <w:rsid w:val="00B00565"/>
    <w:rsid w:val="00B00919"/>
    <w:rsid w:val="00B0099E"/>
    <w:rsid w:val="00B00C15"/>
    <w:rsid w:val="00B0147C"/>
    <w:rsid w:val="00B0171B"/>
    <w:rsid w:val="00B01873"/>
    <w:rsid w:val="00B0192C"/>
    <w:rsid w:val="00B01AEB"/>
    <w:rsid w:val="00B01D94"/>
    <w:rsid w:val="00B01D98"/>
    <w:rsid w:val="00B0253C"/>
    <w:rsid w:val="00B028E9"/>
    <w:rsid w:val="00B02942"/>
    <w:rsid w:val="00B02ABD"/>
    <w:rsid w:val="00B02B0D"/>
    <w:rsid w:val="00B02BD3"/>
    <w:rsid w:val="00B02C89"/>
    <w:rsid w:val="00B02CA0"/>
    <w:rsid w:val="00B02D7F"/>
    <w:rsid w:val="00B033A6"/>
    <w:rsid w:val="00B03B5D"/>
    <w:rsid w:val="00B03D6D"/>
    <w:rsid w:val="00B040F7"/>
    <w:rsid w:val="00B04395"/>
    <w:rsid w:val="00B04A81"/>
    <w:rsid w:val="00B04C82"/>
    <w:rsid w:val="00B0512C"/>
    <w:rsid w:val="00B05D7A"/>
    <w:rsid w:val="00B05FDD"/>
    <w:rsid w:val="00B06392"/>
    <w:rsid w:val="00B0672B"/>
    <w:rsid w:val="00B06A80"/>
    <w:rsid w:val="00B06B09"/>
    <w:rsid w:val="00B071E6"/>
    <w:rsid w:val="00B07225"/>
    <w:rsid w:val="00B07300"/>
    <w:rsid w:val="00B07500"/>
    <w:rsid w:val="00B076C8"/>
    <w:rsid w:val="00B0772E"/>
    <w:rsid w:val="00B07C96"/>
    <w:rsid w:val="00B07D75"/>
    <w:rsid w:val="00B1026C"/>
    <w:rsid w:val="00B107EF"/>
    <w:rsid w:val="00B10CC3"/>
    <w:rsid w:val="00B10DAF"/>
    <w:rsid w:val="00B10E75"/>
    <w:rsid w:val="00B116CA"/>
    <w:rsid w:val="00B120F4"/>
    <w:rsid w:val="00B1214E"/>
    <w:rsid w:val="00B122D8"/>
    <w:rsid w:val="00B1261F"/>
    <w:rsid w:val="00B12706"/>
    <w:rsid w:val="00B12A1C"/>
    <w:rsid w:val="00B12AB1"/>
    <w:rsid w:val="00B1306B"/>
    <w:rsid w:val="00B13250"/>
    <w:rsid w:val="00B13792"/>
    <w:rsid w:val="00B13B0D"/>
    <w:rsid w:val="00B13BA7"/>
    <w:rsid w:val="00B13BB8"/>
    <w:rsid w:val="00B13FB3"/>
    <w:rsid w:val="00B1402E"/>
    <w:rsid w:val="00B1417E"/>
    <w:rsid w:val="00B142CE"/>
    <w:rsid w:val="00B15110"/>
    <w:rsid w:val="00B15481"/>
    <w:rsid w:val="00B1584B"/>
    <w:rsid w:val="00B159F4"/>
    <w:rsid w:val="00B15CE0"/>
    <w:rsid w:val="00B1631A"/>
    <w:rsid w:val="00B163DA"/>
    <w:rsid w:val="00B164B0"/>
    <w:rsid w:val="00B16565"/>
    <w:rsid w:val="00B16B40"/>
    <w:rsid w:val="00B17498"/>
    <w:rsid w:val="00B17541"/>
    <w:rsid w:val="00B17740"/>
    <w:rsid w:val="00B2065D"/>
    <w:rsid w:val="00B206A5"/>
    <w:rsid w:val="00B2079F"/>
    <w:rsid w:val="00B20A48"/>
    <w:rsid w:val="00B20CD4"/>
    <w:rsid w:val="00B20D40"/>
    <w:rsid w:val="00B2116E"/>
    <w:rsid w:val="00B215D2"/>
    <w:rsid w:val="00B22430"/>
    <w:rsid w:val="00B224A9"/>
    <w:rsid w:val="00B2255E"/>
    <w:rsid w:val="00B22596"/>
    <w:rsid w:val="00B22BE4"/>
    <w:rsid w:val="00B22F62"/>
    <w:rsid w:val="00B230D5"/>
    <w:rsid w:val="00B23233"/>
    <w:rsid w:val="00B2351E"/>
    <w:rsid w:val="00B23871"/>
    <w:rsid w:val="00B23AF8"/>
    <w:rsid w:val="00B23ED7"/>
    <w:rsid w:val="00B2469F"/>
    <w:rsid w:val="00B2476C"/>
    <w:rsid w:val="00B24893"/>
    <w:rsid w:val="00B248E1"/>
    <w:rsid w:val="00B24E59"/>
    <w:rsid w:val="00B25E4E"/>
    <w:rsid w:val="00B264F7"/>
    <w:rsid w:val="00B2657A"/>
    <w:rsid w:val="00B26973"/>
    <w:rsid w:val="00B26A1B"/>
    <w:rsid w:val="00B26F3F"/>
    <w:rsid w:val="00B27302"/>
    <w:rsid w:val="00B277C9"/>
    <w:rsid w:val="00B27A98"/>
    <w:rsid w:val="00B27BC9"/>
    <w:rsid w:val="00B30112"/>
    <w:rsid w:val="00B30597"/>
    <w:rsid w:val="00B305D4"/>
    <w:rsid w:val="00B308AC"/>
    <w:rsid w:val="00B309AD"/>
    <w:rsid w:val="00B30AF1"/>
    <w:rsid w:val="00B30BB2"/>
    <w:rsid w:val="00B3100E"/>
    <w:rsid w:val="00B3108A"/>
    <w:rsid w:val="00B310D3"/>
    <w:rsid w:val="00B311D8"/>
    <w:rsid w:val="00B3155C"/>
    <w:rsid w:val="00B31934"/>
    <w:rsid w:val="00B319A5"/>
    <w:rsid w:val="00B319BA"/>
    <w:rsid w:val="00B31CEA"/>
    <w:rsid w:val="00B32B7B"/>
    <w:rsid w:val="00B32C48"/>
    <w:rsid w:val="00B32DF5"/>
    <w:rsid w:val="00B32ED5"/>
    <w:rsid w:val="00B32FF6"/>
    <w:rsid w:val="00B3341B"/>
    <w:rsid w:val="00B33557"/>
    <w:rsid w:val="00B338CA"/>
    <w:rsid w:val="00B33E0E"/>
    <w:rsid w:val="00B33EC6"/>
    <w:rsid w:val="00B349C9"/>
    <w:rsid w:val="00B34B1B"/>
    <w:rsid w:val="00B34CCD"/>
    <w:rsid w:val="00B35440"/>
    <w:rsid w:val="00B359BD"/>
    <w:rsid w:val="00B35E7D"/>
    <w:rsid w:val="00B360E9"/>
    <w:rsid w:val="00B37253"/>
    <w:rsid w:val="00B372A6"/>
    <w:rsid w:val="00B37699"/>
    <w:rsid w:val="00B37898"/>
    <w:rsid w:val="00B37D7C"/>
    <w:rsid w:val="00B40107"/>
    <w:rsid w:val="00B401C3"/>
    <w:rsid w:val="00B4048D"/>
    <w:rsid w:val="00B40501"/>
    <w:rsid w:val="00B40694"/>
    <w:rsid w:val="00B40701"/>
    <w:rsid w:val="00B408DF"/>
    <w:rsid w:val="00B40947"/>
    <w:rsid w:val="00B40B30"/>
    <w:rsid w:val="00B40B43"/>
    <w:rsid w:val="00B40D7A"/>
    <w:rsid w:val="00B4140E"/>
    <w:rsid w:val="00B41603"/>
    <w:rsid w:val="00B425FB"/>
    <w:rsid w:val="00B427D6"/>
    <w:rsid w:val="00B42857"/>
    <w:rsid w:val="00B42A88"/>
    <w:rsid w:val="00B42B6D"/>
    <w:rsid w:val="00B430C6"/>
    <w:rsid w:val="00B43558"/>
    <w:rsid w:val="00B4370F"/>
    <w:rsid w:val="00B4386D"/>
    <w:rsid w:val="00B43B53"/>
    <w:rsid w:val="00B43DD9"/>
    <w:rsid w:val="00B43EB1"/>
    <w:rsid w:val="00B4427B"/>
    <w:rsid w:val="00B44648"/>
    <w:rsid w:val="00B446D2"/>
    <w:rsid w:val="00B44810"/>
    <w:rsid w:val="00B44E60"/>
    <w:rsid w:val="00B45371"/>
    <w:rsid w:val="00B454EF"/>
    <w:rsid w:val="00B45812"/>
    <w:rsid w:val="00B45E82"/>
    <w:rsid w:val="00B462CE"/>
    <w:rsid w:val="00B468D9"/>
    <w:rsid w:val="00B46BE1"/>
    <w:rsid w:val="00B46F05"/>
    <w:rsid w:val="00B475FB"/>
    <w:rsid w:val="00B4779D"/>
    <w:rsid w:val="00B4784E"/>
    <w:rsid w:val="00B47BCE"/>
    <w:rsid w:val="00B47FB7"/>
    <w:rsid w:val="00B50131"/>
    <w:rsid w:val="00B506B6"/>
    <w:rsid w:val="00B506E3"/>
    <w:rsid w:val="00B506E6"/>
    <w:rsid w:val="00B50FF5"/>
    <w:rsid w:val="00B511F8"/>
    <w:rsid w:val="00B51452"/>
    <w:rsid w:val="00B516E8"/>
    <w:rsid w:val="00B517E7"/>
    <w:rsid w:val="00B51A16"/>
    <w:rsid w:val="00B51AA0"/>
    <w:rsid w:val="00B524C6"/>
    <w:rsid w:val="00B524D8"/>
    <w:rsid w:val="00B52631"/>
    <w:rsid w:val="00B529F0"/>
    <w:rsid w:val="00B52E72"/>
    <w:rsid w:val="00B530D0"/>
    <w:rsid w:val="00B53AB8"/>
    <w:rsid w:val="00B53BB9"/>
    <w:rsid w:val="00B53CE9"/>
    <w:rsid w:val="00B53D5F"/>
    <w:rsid w:val="00B53DF7"/>
    <w:rsid w:val="00B5449A"/>
    <w:rsid w:val="00B544F2"/>
    <w:rsid w:val="00B54794"/>
    <w:rsid w:val="00B54905"/>
    <w:rsid w:val="00B55065"/>
    <w:rsid w:val="00B552E0"/>
    <w:rsid w:val="00B55714"/>
    <w:rsid w:val="00B557CB"/>
    <w:rsid w:val="00B557EF"/>
    <w:rsid w:val="00B55C05"/>
    <w:rsid w:val="00B55CF2"/>
    <w:rsid w:val="00B56327"/>
    <w:rsid w:val="00B563E6"/>
    <w:rsid w:val="00B56706"/>
    <w:rsid w:val="00B568E5"/>
    <w:rsid w:val="00B5697D"/>
    <w:rsid w:val="00B575F4"/>
    <w:rsid w:val="00B575FA"/>
    <w:rsid w:val="00B578A6"/>
    <w:rsid w:val="00B57A6C"/>
    <w:rsid w:val="00B57DF8"/>
    <w:rsid w:val="00B606CF"/>
    <w:rsid w:val="00B608F1"/>
    <w:rsid w:val="00B6091A"/>
    <w:rsid w:val="00B60E69"/>
    <w:rsid w:val="00B614EC"/>
    <w:rsid w:val="00B61984"/>
    <w:rsid w:val="00B61B4E"/>
    <w:rsid w:val="00B61BE1"/>
    <w:rsid w:val="00B6223A"/>
    <w:rsid w:val="00B623F1"/>
    <w:rsid w:val="00B62A3E"/>
    <w:rsid w:val="00B62E6C"/>
    <w:rsid w:val="00B63275"/>
    <w:rsid w:val="00B63958"/>
    <w:rsid w:val="00B63ADE"/>
    <w:rsid w:val="00B63D03"/>
    <w:rsid w:val="00B63E28"/>
    <w:rsid w:val="00B644AC"/>
    <w:rsid w:val="00B646D5"/>
    <w:rsid w:val="00B64702"/>
    <w:rsid w:val="00B6490D"/>
    <w:rsid w:val="00B649BF"/>
    <w:rsid w:val="00B64FCB"/>
    <w:rsid w:val="00B65391"/>
    <w:rsid w:val="00B6551F"/>
    <w:rsid w:val="00B658B0"/>
    <w:rsid w:val="00B65CAB"/>
    <w:rsid w:val="00B65DAC"/>
    <w:rsid w:val="00B661A3"/>
    <w:rsid w:val="00B66201"/>
    <w:rsid w:val="00B662FA"/>
    <w:rsid w:val="00B66327"/>
    <w:rsid w:val="00B67611"/>
    <w:rsid w:val="00B6783F"/>
    <w:rsid w:val="00B67DA0"/>
    <w:rsid w:val="00B67FF1"/>
    <w:rsid w:val="00B70068"/>
    <w:rsid w:val="00B70556"/>
    <w:rsid w:val="00B70592"/>
    <w:rsid w:val="00B709EE"/>
    <w:rsid w:val="00B70CC4"/>
    <w:rsid w:val="00B713A0"/>
    <w:rsid w:val="00B71408"/>
    <w:rsid w:val="00B71608"/>
    <w:rsid w:val="00B719C9"/>
    <w:rsid w:val="00B71A7F"/>
    <w:rsid w:val="00B71DCF"/>
    <w:rsid w:val="00B72CBA"/>
    <w:rsid w:val="00B72DD5"/>
    <w:rsid w:val="00B73862"/>
    <w:rsid w:val="00B738FB"/>
    <w:rsid w:val="00B739C9"/>
    <w:rsid w:val="00B73C20"/>
    <w:rsid w:val="00B73FBB"/>
    <w:rsid w:val="00B74130"/>
    <w:rsid w:val="00B7429F"/>
    <w:rsid w:val="00B74D2D"/>
    <w:rsid w:val="00B74F57"/>
    <w:rsid w:val="00B7538C"/>
    <w:rsid w:val="00B755E0"/>
    <w:rsid w:val="00B75728"/>
    <w:rsid w:val="00B757E5"/>
    <w:rsid w:val="00B7597A"/>
    <w:rsid w:val="00B75AF1"/>
    <w:rsid w:val="00B75CD0"/>
    <w:rsid w:val="00B760D0"/>
    <w:rsid w:val="00B761E1"/>
    <w:rsid w:val="00B765FB"/>
    <w:rsid w:val="00B76C38"/>
    <w:rsid w:val="00B76CEA"/>
    <w:rsid w:val="00B770DE"/>
    <w:rsid w:val="00B7793A"/>
    <w:rsid w:val="00B8063F"/>
    <w:rsid w:val="00B80F7A"/>
    <w:rsid w:val="00B810E5"/>
    <w:rsid w:val="00B81592"/>
    <w:rsid w:val="00B82166"/>
    <w:rsid w:val="00B822E4"/>
    <w:rsid w:val="00B8270A"/>
    <w:rsid w:val="00B82895"/>
    <w:rsid w:val="00B831B2"/>
    <w:rsid w:val="00B833AF"/>
    <w:rsid w:val="00B83548"/>
    <w:rsid w:val="00B835E9"/>
    <w:rsid w:val="00B836A7"/>
    <w:rsid w:val="00B8371D"/>
    <w:rsid w:val="00B83EEA"/>
    <w:rsid w:val="00B84170"/>
    <w:rsid w:val="00B844A1"/>
    <w:rsid w:val="00B845EC"/>
    <w:rsid w:val="00B84730"/>
    <w:rsid w:val="00B847E9"/>
    <w:rsid w:val="00B84822"/>
    <w:rsid w:val="00B84BC7"/>
    <w:rsid w:val="00B84DEE"/>
    <w:rsid w:val="00B84E63"/>
    <w:rsid w:val="00B84F69"/>
    <w:rsid w:val="00B8531F"/>
    <w:rsid w:val="00B85867"/>
    <w:rsid w:val="00B85975"/>
    <w:rsid w:val="00B863E9"/>
    <w:rsid w:val="00B865FD"/>
    <w:rsid w:val="00B86686"/>
    <w:rsid w:val="00B866E8"/>
    <w:rsid w:val="00B8670C"/>
    <w:rsid w:val="00B8693F"/>
    <w:rsid w:val="00B86A5F"/>
    <w:rsid w:val="00B86A96"/>
    <w:rsid w:val="00B86C43"/>
    <w:rsid w:val="00B86D5B"/>
    <w:rsid w:val="00B87186"/>
    <w:rsid w:val="00B874E3"/>
    <w:rsid w:val="00B8757B"/>
    <w:rsid w:val="00B875D8"/>
    <w:rsid w:val="00B878F8"/>
    <w:rsid w:val="00B87A79"/>
    <w:rsid w:val="00B87B78"/>
    <w:rsid w:val="00B90155"/>
    <w:rsid w:val="00B90216"/>
    <w:rsid w:val="00B903EF"/>
    <w:rsid w:val="00B906E0"/>
    <w:rsid w:val="00B90854"/>
    <w:rsid w:val="00B90ECC"/>
    <w:rsid w:val="00B90FCF"/>
    <w:rsid w:val="00B91208"/>
    <w:rsid w:val="00B91248"/>
    <w:rsid w:val="00B9125C"/>
    <w:rsid w:val="00B91BFF"/>
    <w:rsid w:val="00B91C8D"/>
    <w:rsid w:val="00B91F06"/>
    <w:rsid w:val="00B9210E"/>
    <w:rsid w:val="00B92275"/>
    <w:rsid w:val="00B9235A"/>
    <w:rsid w:val="00B924B0"/>
    <w:rsid w:val="00B92556"/>
    <w:rsid w:val="00B935C0"/>
    <w:rsid w:val="00B9398B"/>
    <w:rsid w:val="00B93BE5"/>
    <w:rsid w:val="00B93D2E"/>
    <w:rsid w:val="00B94143"/>
    <w:rsid w:val="00B941EC"/>
    <w:rsid w:val="00B944FF"/>
    <w:rsid w:val="00B94573"/>
    <w:rsid w:val="00B9488A"/>
    <w:rsid w:val="00B94B55"/>
    <w:rsid w:val="00B95145"/>
    <w:rsid w:val="00B95433"/>
    <w:rsid w:val="00B954DB"/>
    <w:rsid w:val="00B95777"/>
    <w:rsid w:val="00B95A95"/>
    <w:rsid w:val="00B95D83"/>
    <w:rsid w:val="00B9602C"/>
    <w:rsid w:val="00B960AD"/>
    <w:rsid w:val="00B96D77"/>
    <w:rsid w:val="00B96D85"/>
    <w:rsid w:val="00B97BC5"/>
    <w:rsid w:val="00BA00E2"/>
    <w:rsid w:val="00BA01EC"/>
    <w:rsid w:val="00BA055D"/>
    <w:rsid w:val="00BA06A4"/>
    <w:rsid w:val="00BA0C97"/>
    <w:rsid w:val="00BA0DE6"/>
    <w:rsid w:val="00BA0DFA"/>
    <w:rsid w:val="00BA141C"/>
    <w:rsid w:val="00BA14A8"/>
    <w:rsid w:val="00BA1882"/>
    <w:rsid w:val="00BA22CC"/>
    <w:rsid w:val="00BA238E"/>
    <w:rsid w:val="00BA23E7"/>
    <w:rsid w:val="00BA286C"/>
    <w:rsid w:val="00BA3CE4"/>
    <w:rsid w:val="00BA42D2"/>
    <w:rsid w:val="00BA440B"/>
    <w:rsid w:val="00BA444F"/>
    <w:rsid w:val="00BA52CD"/>
    <w:rsid w:val="00BA536C"/>
    <w:rsid w:val="00BA54DE"/>
    <w:rsid w:val="00BA57CB"/>
    <w:rsid w:val="00BA5AA8"/>
    <w:rsid w:val="00BA6166"/>
    <w:rsid w:val="00BA65FA"/>
    <w:rsid w:val="00BA675D"/>
    <w:rsid w:val="00BA6AE9"/>
    <w:rsid w:val="00BA70A1"/>
    <w:rsid w:val="00BA72B3"/>
    <w:rsid w:val="00BA7432"/>
    <w:rsid w:val="00BA7827"/>
    <w:rsid w:val="00BA79B7"/>
    <w:rsid w:val="00BA7A0F"/>
    <w:rsid w:val="00BB0314"/>
    <w:rsid w:val="00BB08D9"/>
    <w:rsid w:val="00BB0960"/>
    <w:rsid w:val="00BB0DAB"/>
    <w:rsid w:val="00BB0F49"/>
    <w:rsid w:val="00BB105D"/>
    <w:rsid w:val="00BB12BC"/>
    <w:rsid w:val="00BB12E0"/>
    <w:rsid w:val="00BB12F2"/>
    <w:rsid w:val="00BB15B5"/>
    <w:rsid w:val="00BB16D5"/>
    <w:rsid w:val="00BB17AF"/>
    <w:rsid w:val="00BB193E"/>
    <w:rsid w:val="00BB1D0F"/>
    <w:rsid w:val="00BB1DD0"/>
    <w:rsid w:val="00BB1E31"/>
    <w:rsid w:val="00BB21A7"/>
    <w:rsid w:val="00BB2511"/>
    <w:rsid w:val="00BB2F1A"/>
    <w:rsid w:val="00BB3117"/>
    <w:rsid w:val="00BB33A7"/>
    <w:rsid w:val="00BB35C6"/>
    <w:rsid w:val="00BB3A49"/>
    <w:rsid w:val="00BB40EE"/>
    <w:rsid w:val="00BB4133"/>
    <w:rsid w:val="00BB4908"/>
    <w:rsid w:val="00BB4A59"/>
    <w:rsid w:val="00BB4A63"/>
    <w:rsid w:val="00BB4CFF"/>
    <w:rsid w:val="00BB4E94"/>
    <w:rsid w:val="00BB4EF3"/>
    <w:rsid w:val="00BB5137"/>
    <w:rsid w:val="00BB5599"/>
    <w:rsid w:val="00BB5A93"/>
    <w:rsid w:val="00BB5C1E"/>
    <w:rsid w:val="00BB6298"/>
    <w:rsid w:val="00BB6AB2"/>
    <w:rsid w:val="00BB6FB2"/>
    <w:rsid w:val="00BB7104"/>
    <w:rsid w:val="00BB7367"/>
    <w:rsid w:val="00BB76BA"/>
    <w:rsid w:val="00BB7BBA"/>
    <w:rsid w:val="00BB7D86"/>
    <w:rsid w:val="00BB7E39"/>
    <w:rsid w:val="00BC002C"/>
    <w:rsid w:val="00BC08CC"/>
    <w:rsid w:val="00BC0C47"/>
    <w:rsid w:val="00BC174F"/>
    <w:rsid w:val="00BC1A6C"/>
    <w:rsid w:val="00BC1FDF"/>
    <w:rsid w:val="00BC2220"/>
    <w:rsid w:val="00BC23E7"/>
    <w:rsid w:val="00BC23F0"/>
    <w:rsid w:val="00BC260A"/>
    <w:rsid w:val="00BC28FE"/>
    <w:rsid w:val="00BC29A9"/>
    <w:rsid w:val="00BC2A43"/>
    <w:rsid w:val="00BC2C26"/>
    <w:rsid w:val="00BC2D11"/>
    <w:rsid w:val="00BC316C"/>
    <w:rsid w:val="00BC3266"/>
    <w:rsid w:val="00BC33FF"/>
    <w:rsid w:val="00BC34B4"/>
    <w:rsid w:val="00BC35F1"/>
    <w:rsid w:val="00BC39B2"/>
    <w:rsid w:val="00BC39F1"/>
    <w:rsid w:val="00BC3CBD"/>
    <w:rsid w:val="00BC3D61"/>
    <w:rsid w:val="00BC3EB0"/>
    <w:rsid w:val="00BC42A8"/>
    <w:rsid w:val="00BC459F"/>
    <w:rsid w:val="00BC47E5"/>
    <w:rsid w:val="00BC4B97"/>
    <w:rsid w:val="00BC4CC7"/>
    <w:rsid w:val="00BC4DF1"/>
    <w:rsid w:val="00BC5092"/>
    <w:rsid w:val="00BC5140"/>
    <w:rsid w:val="00BC522B"/>
    <w:rsid w:val="00BC5391"/>
    <w:rsid w:val="00BC544C"/>
    <w:rsid w:val="00BC56E1"/>
    <w:rsid w:val="00BC6124"/>
    <w:rsid w:val="00BC635C"/>
    <w:rsid w:val="00BC64C6"/>
    <w:rsid w:val="00BC688D"/>
    <w:rsid w:val="00BC6AEF"/>
    <w:rsid w:val="00BC6B52"/>
    <w:rsid w:val="00BC7180"/>
    <w:rsid w:val="00BC7306"/>
    <w:rsid w:val="00BC76BF"/>
    <w:rsid w:val="00BC79CC"/>
    <w:rsid w:val="00BC7A59"/>
    <w:rsid w:val="00BD031A"/>
    <w:rsid w:val="00BD0401"/>
    <w:rsid w:val="00BD0759"/>
    <w:rsid w:val="00BD0B7D"/>
    <w:rsid w:val="00BD0BD6"/>
    <w:rsid w:val="00BD1294"/>
    <w:rsid w:val="00BD12DE"/>
    <w:rsid w:val="00BD156F"/>
    <w:rsid w:val="00BD1590"/>
    <w:rsid w:val="00BD23F8"/>
    <w:rsid w:val="00BD24F3"/>
    <w:rsid w:val="00BD25AC"/>
    <w:rsid w:val="00BD2623"/>
    <w:rsid w:val="00BD2705"/>
    <w:rsid w:val="00BD27C8"/>
    <w:rsid w:val="00BD286B"/>
    <w:rsid w:val="00BD2A7E"/>
    <w:rsid w:val="00BD2DBA"/>
    <w:rsid w:val="00BD2DCC"/>
    <w:rsid w:val="00BD2F95"/>
    <w:rsid w:val="00BD310C"/>
    <w:rsid w:val="00BD314F"/>
    <w:rsid w:val="00BD3170"/>
    <w:rsid w:val="00BD37C0"/>
    <w:rsid w:val="00BD4030"/>
    <w:rsid w:val="00BD4123"/>
    <w:rsid w:val="00BD4353"/>
    <w:rsid w:val="00BD4381"/>
    <w:rsid w:val="00BD479F"/>
    <w:rsid w:val="00BD51D8"/>
    <w:rsid w:val="00BD5D4B"/>
    <w:rsid w:val="00BD6354"/>
    <w:rsid w:val="00BD64BA"/>
    <w:rsid w:val="00BD6770"/>
    <w:rsid w:val="00BD67AF"/>
    <w:rsid w:val="00BD6855"/>
    <w:rsid w:val="00BD6B3C"/>
    <w:rsid w:val="00BD6D22"/>
    <w:rsid w:val="00BD7342"/>
    <w:rsid w:val="00BD7B96"/>
    <w:rsid w:val="00BD7DE1"/>
    <w:rsid w:val="00BD7E2B"/>
    <w:rsid w:val="00BE0012"/>
    <w:rsid w:val="00BE0478"/>
    <w:rsid w:val="00BE0552"/>
    <w:rsid w:val="00BE0779"/>
    <w:rsid w:val="00BE0796"/>
    <w:rsid w:val="00BE0C92"/>
    <w:rsid w:val="00BE131F"/>
    <w:rsid w:val="00BE1320"/>
    <w:rsid w:val="00BE1640"/>
    <w:rsid w:val="00BE16A4"/>
    <w:rsid w:val="00BE1703"/>
    <w:rsid w:val="00BE1E79"/>
    <w:rsid w:val="00BE1F9A"/>
    <w:rsid w:val="00BE21A0"/>
    <w:rsid w:val="00BE2325"/>
    <w:rsid w:val="00BE2724"/>
    <w:rsid w:val="00BE2828"/>
    <w:rsid w:val="00BE2B94"/>
    <w:rsid w:val="00BE32B2"/>
    <w:rsid w:val="00BE387C"/>
    <w:rsid w:val="00BE3B2F"/>
    <w:rsid w:val="00BE3BD2"/>
    <w:rsid w:val="00BE3C87"/>
    <w:rsid w:val="00BE402F"/>
    <w:rsid w:val="00BE428C"/>
    <w:rsid w:val="00BE42F0"/>
    <w:rsid w:val="00BE43A8"/>
    <w:rsid w:val="00BE4472"/>
    <w:rsid w:val="00BE48AD"/>
    <w:rsid w:val="00BE48C7"/>
    <w:rsid w:val="00BE4AA6"/>
    <w:rsid w:val="00BE523B"/>
    <w:rsid w:val="00BE5535"/>
    <w:rsid w:val="00BE57DF"/>
    <w:rsid w:val="00BE59C4"/>
    <w:rsid w:val="00BE5D60"/>
    <w:rsid w:val="00BE5EC4"/>
    <w:rsid w:val="00BE6300"/>
    <w:rsid w:val="00BE724F"/>
    <w:rsid w:val="00BE746E"/>
    <w:rsid w:val="00BE7F7B"/>
    <w:rsid w:val="00BF04A8"/>
    <w:rsid w:val="00BF072F"/>
    <w:rsid w:val="00BF09A5"/>
    <w:rsid w:val="00BF0AE1"/>
    <w:rsid w:val="00BF0F3D"/>
    <w:rsid w:val="00BF13D9"/>
    <w:rsid w:val="00BF16E6"/>
    <w:rsid w:val="00BF1998"/>
    <w:rsid w:val="00BF2078"/>
    <w:rsid w:val="00BF2326"/>
    <w:rsid w:val="00BF249C"/>
    <w:rsid w:val="00BF24C4"/>
    <w:rsid w:val="00BF2611"/>
    <w:rsid w:val="00BF2792"/>
    <w:rsid w:val="00BF2825"/>
    <w:rsid w:val="00BF2859"/>
    <w:rsid w:val="00BF294B"/>
    <w:rsid w:val="00BF2B3A"/>
    <w:rsid w:val="00BF2C4B"/>
    <w:rsid w:val="00BF3007"/>
    <w:rsid w:val="00BF308E"/>
    <w:rsid w:val="00BF31E7"/>
    <w:rsid w:val="00BF3719"/>
    <w:rsid w:val="00BF37D4"/>
    <w:rsid w:val="00BF398C"/>
    <w:rsid w:val="00BF3C2A"/>
    <w:rsid w:val="00BF3C32"/>
    <w:rsid w:val="00BF3DA1"/>
    <w:rsid w:val="00BF4296"/>
    <w:rsid w:val="00BF42D3"/>
    <w:rsid w:val="00BF43F0"/>
    <w:rsid w:val="00BF448B"/>
    <w:rsid w:val="00BF463D"/>
    <w:rsid w:val="00BF4B82"/>
    <w:rsid w:val="00BF5148"/>
    <w:rsid w:val="00BF588C"/>
    <w:rsid w:val="00BF5F3D"/>
    <w:rsid w:val="00BF5F8A"/>
    <w:rsid w:val="00BF6200"/>
    <w:rsid w:val="00BF62EB"/>
    <w:rsid w:val="00BF6391"/>
    <w:rsid w:val="00BF6B05"/>
    <w:rsid w:val="00BF6B13"/>
    <w:rsid w:val="00BF6BF8"/>
    <w:rsid w:val="00BF788A"/>
    <w:rsid w:val="00BF78D9"/>
    <w:rsid w:val="00BF7F5B"/>
    <w:rsid w:val="00C00672"/>
    <w:rsid w:val="00C007E8"/>
    <w:rsid w:val="00C0090B"/>
    <w:rsid w:val="00C00A37"/>
    <w:rsid w:val="00C0100C"/>
    <w:rsid w:val="00C01163"/>
    <w:rsid w:val="00C013B4"/>
    <w:rsid w:val="00C01C72"/>
    <w:rsid w:val="00C01EF5"/>
    <w:rsid w:val="00C0208B"/>
    <w:rsid w:val="00C021CD"/>
    <w:rsid w:val="00C025D5"/>
    <w:rsid w:val="00C02798"/>
    <w:rsid w:val="00C02D5D"/>
    <w:rsid w:val="00C037BA"/>
    <w:rsid w:val="00C03B36"/>
    <w:rsid w:val="00C03EEB"/>
    <w:rsid w:val="00C04586"/>
    <w:rsid w:val="00C0514A"/>
    <w:rsid w:val="00C05538"/>
    <w:rsid w:val="00C0570B"/>
    <w:rsid w:val="00C057A7"/>
    <w:rsid w:val="00C05C49"/>
    <w:rsid w:val="00C05CDE"/>
    <w:rsid w:val="00C06471"/>
    <w:rsid w:val="00C06BB0"/>
    <w:rsid w:val="00C06E65"/>
    <w:rsid w:val="00C07A69"/>
    <w:rsid w:val="00C07E3B"/>
    <w:rsid w:val="00C105AB"/>
    <w:rsid w:val="00C108D4"/>
    <w:rsid w:val="00C10A61"/>
    <w:rsid w:val="00C11354"/>
    <w:rsid w:val="00C116E7"/>
    <w:rsid w:val="00C11A4A"/>
    <w:rsid w:val="00C12077"/>
    <w:rsid w:val="00C12742"/>
    <w:rsid w:val="00C12AC0"/>
    <w:rsid w:val="00C1334A"/>
    <w:rsid w:val="00C13C00"/>
    <w:rsid w:val="00C13C72"/>
    <w:rsid w:val="00C1401E"/>
    <w:rsid w:val="00C1454C"/>
    <w:rsid w:val="00C14768"/>
    <w:rsid w:val="00C14BA8"/>
    <w:rsid w:val="00C14D9F"/>
    <w:rsid w:val="00C14F41"/>
    <w:rsid w:val="00C15286"/>
    <w:rsid w:val="00C156B6"/>
    <w:rsid w:val="00C15C58"/>
    <w:rsid w:val="00C15C5A"/>
    <w:rsid w:val="00C161B8"/>
    <w:rsid w:val="00C163D0"/>
    <w:rsid w:val="00C16CAA"/>
    <w:rsid w:val="00C16D46"/>
    <w:rsid w:val="00C16E9C"/>
    <w:rsid w:val="00C16EBD"/>
    <w:rsid w:val="00C179FB"/>
    <w:rsid w:val="00C20292"/>
    <w:rsid w:val="00C202F2"/>
    <w:rsid w:val="00C2044F"/>
    <w:rsid w:val="00C2088F"/>
    <w:rsid w:val="00C209C2"/>
    <w:rsid w:val="00C20A81"/>
    <w:rsid w:val="00C20A8E"/>
    <w:rsid w:val="00C20C1D"/>
    <w:rsid w:val="00C20C7C"/>
    <w:rsid w:val="00C20F33"/>
    <w:rsid w:val="00C2111B"/>
    <w:rsid w:val="00C212D3"/>
    <w:rsid w:val="00C214EA"/>
    <w:rsid w:val="00C218C7"/>
    <w:rsid w:val="00C21AFA"/>
    <w:rsid w:val="00C21DBA"/>
    <w:rsid w:val="00C2310D"/>
    <w:rsid w:val="00C23C5E"/>
    <w:rsid w:val="00C24037"/>
    <w:rsid w:val="00C24443"/>
    <w:rsid w:val="00C24694"/>
    <w:rsid w:val="00C249CB"/>
    <w:rsid w:val="00C24BA6"/>
    <w:rsid w:val="00C24BB9"/>
    <w:rsid w:val="00C2512D"/>
    <w:rsid w:val="00C2538C"/>
    <w:rsid w:val="00C25399"/>
    <w:rsid w:val="00C25413"/>
    <w:rsid w:val="00C25680"/>
    <w:rsid w:val="00C25780"/>
    <w:rsid w:val="00C26080"/>
    <w:rsid w:val="00C2692B"/>
    <w:rsid w:val="00C269AE"/>
    <w:rsid w:val="00C26E44"/>
    <w:rsid w:val="00C26F3F"/>
    <w:rsid w:val="00C2708E"/>
    <w:rsid w:val="00C270DC"/>
    <w:rsid w:val="00C27868"/>
    <w:rsid w:val="00C27A2B"/>
    <w:rsid w:val="00C301A2"/>
    <w:rsid w:val="00C301C6"/>
    <w:rsid w:val="00C30258"/>
    <w:rsid w:val="00C30587"/>
    <w:rsid w:val="00C30F6B"/>
    <w:rsid w:val="00C31007"/>
    <w:rsid w:val="00C3130F"/>
    <w:rsid w:val="00C31481"/>
    <w:rsid w:val="00C31640"/>
    <w:rsid w:val="00C3166B"/>
    <w:rsid w:val="00C31672"/>
    <w:rsid w:val="00C32053"/>
    <w:rsid w:val="00C32152"/>
    <w:rsid w:val="00C32434"/>
    <w:rsid w:val="00C3252C"/>
    <w:rsid w:val="00C325C7"/>
    <w:rsid w:val="00C32B1B"/>
    <w:rsid w:val="00C32E15"/>
    <w:rsid w:val="00C3322A"/>
    <w:rsid w:val="00C33289"/>
    <w:rsid w:val="00C332D8"/>
    <w:rsid w:val="00C33A45"/>
    <w:rsid w:val="00C33CEA"/>
    <w:rsid w:val="00C33F19"/>
    <w:rsid w:val="00C34000"/>
    <w:rsid w:val="00C34017"/>
    <w:rsid w:val="00C3408D"/>
    <w:rsid w:val="00C342F0"/>
    <w:rsid w:val="00C3477B"/>
    <w:rsid w:val="00C34A14"/>
    <w:rsid w:val="00C34BE2"/>
    <w:rsid w:val="00C35012"/>
    <w:rsid w:val="00C350E7"/>
    <w:rsid w:val="00C357D1"/>
    <w:rsid w:val="00C35C68"/>
    <w:rsid w:val="00C35D1F"/>
    <w:rsid w:val="00C35FC3"/>
    <w:rsid w:val="00C364A0"/>
    <w:rsid w:val="00C367D1"/>
    <w:rsid w:val="00C36AAC"/>
    <w:rsid w:val="00C36BEE"/>
    <w:rsid w:val="00C36D90"/>
    <w:rsid w:val="00C3704D"/>
    <w:rsid w:val="00C376CA"/>
    <w:rsid w:val="00C376EA"/>
    <w:rsid w:val="00C3788F"/>
    <w:rsid w:val="00C37D70"/>
    <w:rsid w:val="00C37E67"/>
    <w:rsid w:val="00C4057A"/>
    <w:rsid w:val="00C406A9"/>
    <w:rsid w:val="00C4081A"/>
    <w:rsid w:val="00C40A54"/>
    <w:rsid w:val="00C40D74"/>
    <w:rsid w:val="00C40EC2"/>
    <w:rsid w:val="00C412A3"/>
    <w:rsid w:val="00C412F4"/>
    <w:rsid w:val="00C4180C"/>
    <w:rsid w:val="00C41890"/>
    <w:rsid w:val="00C41B47"/>
    <w:rsid w:val="00C41D52"/>
    <w:rsid w:val="00C41ED2"/>
    <w:rsid w:val="00C421A8"/>
    <w:rsid w:val="00C42DAD"/>
    <w:rsid w:val="00C42E64"/>
    <w:rsid w:val="00C432ED"/>
    <w:rsid w:val="00C439AF"/>
    <w:rsid w:val="00C43D6B"/>
    <w:rsid w:val="00C440E9"/>
    <w:rsid w:val="00C44103"/>
    <w:rsid w:val="00C4416C"/>
    <w:rsid w:val="00C44571"/>
    <w:rsid w:val="00C44728"/>
    <w:rsid w:val="00C44A74"/>
    <w:rsid w:val="00C44E87"/>
    <w:rsid w:val="00C45306"/>
    <w:rsid w:val="00C454FB"/>
    <w:rsid w:val="00C4556D"/>
    <w:rsid w:val="00C45670"/>
    <w:rsid w:val="00C457CB"/>
    <w:rsid w:val="00C46519"/>
    <w:rsid w:val="00C469C8"/>
    <w:rsid w:val="00C469EF"/>
    <w:rsid w:val="00C46EA7"/>
    <w:rsid w:val="00C46EDA"/>
    <w:rsid w:val="00C47871"/>
    <w:rsid w:val="00C50A54"/>
    <w:rsid w:val="00C50A9F"/>
    <w:rsid w:val="00C50B8B"/>
    <w:rsid w:val="00C50F64"/>
    <w:rsid w:val="00C51873"/>
    <w:rsid w:val="00C518C0"/>
    <w:rsid w:val="00C52319"/>
    <w:rsid w:val="00C52508"/>
    <w:rsid w:val="00C5300E"/>
    <w:rsid w:val="00C531AF"/>
    <w:rsid w:val="00C53352"/>
    <w:rsid w:val="00C53393"/>
    <w:rsid w:val="00C537EC"/>
    <w:rsid w:val="00C53984"/>
    <w:rsid w:val="00C546CA"/>
    <w:rsid w:val="00C546CF"/>
    <w:rsid w:val="00C54F29"/>
    <w:rsid w:val="00C54FE9"/>
    <w:rsid w:val="00C5544F"/>
    <w:rsid w:val="00C55859"/>
    <w:rsid w:val="00C5587F"/>
    <w:rsid w:val="00C55D62"/>
    <w:rsid w:val="00C55EC3"/>
    <w:rsid w:val="00C5658E"/>
    <w:rsid w:val="00C5678C"/>
    <w:rsid w:val="00C56B52"/>
    <w:rsid w:val="00C56DE8"/>
    <w:rsid w:val="00C572D5"/>
    <w:rsid w:val="00C57444"/>
    <w:rsid w:val="00C578CE"/>
    <w:rsid w:val="00C579A6"/>
    <w:rsid w:val="00C57C52"/>
    <w:rsid w:val="00C60317"/>
    <w:rsid w:val="00C60327"/>
    <w:rsid w:val="00C60487"/>
    <w:rsid w:val="00C6067A"/>
    <w:rsid w:val="00C60885"/>
    <w:rsid w:val="00C60F2A"/>
    <w:rsid w:val="00C60F2F"/>
    <w:rsid w:val="00C60FF9"/>
    <w:rsid w:val="00C610DE"/>
    <w:rsid w:val="00C61406"/>
    <w:rsid w:val="00C617C8"/>
    <w:rsid w:val="00C620DE"/>
    <w:rsid w:val="00C621E9"/>
    <w:rsid w:val="00C62D4E"/>
    <w:rsid w:val="00C63018"/>
    <w:rsid w:val="00C6325E"/>
    <w:rsid w:val="00C6374A"/>
    <w:rsid w:val="00C639EA"/>
    <w:rsid w:val="00C63C90"/>
    <w:rsid w:val="00C643F6"/>
    <w:rsid w:val="00C648D0"/>
    <w:rsid w:val="00C64BA3"/>
    <w:rsid w:val="00C64F70"/>
    <w:rsid w:val="00C65041"/>
    <w:rsid w:val="00C6557C"/>
    <w:rsid w:val="00C657ED"/>
    <w:rsid w:val="00C65B27"/>
    <w:rsid w:val="00C65BC1"/>
    <w:rsid w:val="00C65F1D"/>
    <w:rsid w:val="00C65F6A"/>
    <w:rsid w:val="00C66473"/>
    <w:rsid w:val="00C665FC"/>
    <w:rsid w:val="00C66787"/>
    <w:rsid w:val="00C66A0F"/>
    <w:rsid w:val="00C66CC1"/>
    <w:rsid w:val="00C66D2F"/>
    <w:rsid w:val="00C67334"/>
    <w:rsid w:val="00C6737C"/>
    <w:rsid w:val="00C678FF"/>
    <w:rsid w:val="00C67AD4"/>
    <w:rsid w:val="00C67C89"/>
    <w:rsid w:val="00C67E4A"/>
    <w:rsid w:val="00C67EC7"/>
    <w:rsid w:val="00C70550"/>
    <w:rsid w:val="00C70EBE"/>
    <w:rsid w:val="00C7144D"/>
    <w:rsid w:val="00C714D8"/>
    <w:rsid w:val="00C71620"/>
    <w:rsid w:val="00C716CC"/>
    <w:rsid w:val="00C71937"/>
    <w:rsid w:val="00C71987"/>
    <w:rsid w:val="00C719B8"/>
    <w:rsid w:val="00C71A3E"/>
    <w:rsid w:val="00C71D55"/>
    <w:rsid w:val="00C71E65"/>
    <w:rsid w:val="00C720DF"/>
    <w:rsid w:val="00C720E1"/>
    <w:rsid w:val="00C722EF"/>
    <w:rsid w:val="00C72568"/>
    <w:rsid w:val="00C726D5"/>
    <w:rsid w:val="00C727BC"/>
    <w:rsid w:val="00C72A4D"/>
    <w:rsid w:val="00C72B68"/>
    <w:rsid w:val="00C72DB4"/>
    <w:rsid w:val="00C73399"/>
    <w:rsid w:val="00C736E0"/>
    <w:rsid w:val="00C737A2"/>
    <w:rsid w:val="00C7396D"/>
    <w:rsid w:val="00C74091"/>
    <w:rsid w:val="00C7434E"/>
    <w:rsid w:val="00C75323"/>
    <w:rsid w:val="00C754E3"/>
    <w:rsid w:val="00C755AC"/>
    <w:rsid w:val="00C757A4"/>
    <w:rsid w:val="00C75AAC"/>
    <w:rsid w:val="00C75BB4"/>
    <w:rsid w:val="00C75F8E"/>
    <w:rsid w:val="00C761E4"/>
    <w:rsid w:val="00C763C7"/>
    <w:rsid w:val="00C7668E"/>
    <w:rsid w:val="00C76F9E"/>
    <w:rsid w:val="00C77541"/>
    <w:rsid w:val="00C77ADA"/>
    <w:rsid w:val="00C77C1E"/>
    <w:rsid w:val="00C77EEF"/>
    <w:rsid w:val="00C804B9"/>
    <w:rsid w:val="00C80A05"/>
    <w:rsid w:val="00C80BB5"/>
    <w:rsid w:val="00C81613"/>
    <w:rsid w:val="00C81842"/>
    <w:rsid w:val="00C823A2"/>
    <w:rsid w:val="00C82536"/>
    <w:rsid w:val="00C825B1"/>
    <w:rsid w:val="00C82B8C"/>
    <w:rsid w:val="00C82EAC"/>
    <w:rsid w:val="00C83062"/>
    <w:rsid w:val="00C832CA"/>
    <w:rsid w:val="00C834EE"/>
    <w:rsid w:val="00C837E6"/>
    <w:rsid w:val="00C838AA"/>
    <w:rsid w:val="00C83A46"/>
    <w:rsid w:val="00C83A64"/>
    <w:rsid w:val="00C83DAD"/>
    <w:rsid w:val="00C840C8"/>
    <w:rsid w:val="00C841F9"/>
    <w:rsid w:val="00C84656"/>
    <w:rsid w:val="00C847C6"/>
    <w:rsid w:val="00C849C8"/>
    <w:rsid w:val="00C84D5B"/>
    <w:rsid w:val="00C85067"/>
    <w:rsid w:val="00C85196"/>
    <w:rsid w:val="00C852E7"/>
    <w:rsid w:val="00C8542E"/>
    <w:rsid w:val="00C85D50"/>
    <w:rsid w:val="00C86220"/>
    <w:rsid w:val="00C863B9"/>
    <w:rsid w:val="00C864E5"/>
    <w:rsid w:val="00C86520"/>
    <w:rsid w:val="00C86902"/>
    <w:rsid w:val="00C86A58"/>
    <w:rsid w:val="00C86A74"/>
    <w:rsid w:val="00C86F88"/>
    <w:rsid w:val="00C872B4"/>
    <w:rsid w:val="00C87663"/>
    <w:rsid w:val="00C87691"/>
    <w:rsid w:val="00C87B5B"/>
    <w:rsid w:val="00C87B94"/>
    <w:rsid w:val="00C90216"/>
    <w:rsid w:val="00C90344"/>
    <w:rsid w:val="00C905D2"/>
    <w:rsid w:val="00C90B5A"/>
    <w:rsid w:val="00C90CBC"/>
    <w:rsid w:val="00C919AA"/>
    <w:rsid w:val="00C91A57"/>
    <w:rsid w:val="00C91BDC"/>
    <w:rsid w:val="00C91C46"/>
    <w:rsid w:val="00C91CFC"/>
    <w:rsid w:val="00C92283"/>
    <w:rsid w:val="00C9308F"/>
    <w:rsid w:val="00C932C4"/>
    <w:rsid w:val="00C93838"/>
    <w:rsid w:val="00C93AB2"/>
    <w:rsid w:val="00C9422D"/>
    <w:rsid w:val="00C9496E"/>
    <w:rsid w:val="00C95035"/>
    <w:rsid w:val="00C9517B"/>
    <w:rsid w:val="00C95928"/>
    <w:rsid w:val="00C95B66"/>
    <w:rsid w:val="00C95F8D"/>
    <w:rsid w:val="00C96300"/>
    <w:rsid w:val="00C964F5"/>
    <w:rsid w:val="00C967B8"/>
    <w:rsid w:val="00C968E8"/>
    <w:rsid w:val="00C96ABE"/>
    <w:rsid w:val="00C96B4F"/>
    <w:rsid w:val="00C971BD"/>
    <w:rsid w:val="00C97230"/>
    <w:rsid w:val="00C9735B"/>
    <w:rsid w:val="00C97771"/>
    <w:rsid w:val="00C97980"/>
    <w:rsid w:val="00C979AC"/>
    <w:rsid w:val="00C97A8C"/>
    <w:rsid w:val="00C97ACF"/>
    <w:rsid w:val="00C97DFB"/>
    <w:rsid w:val="00CA01C1"/>
    <w:rsid w:val="00CA076B"/>
    <w:rsid w:val="00CA07D6"/>
    <w:rsid w:val="00CA0F26"/>
    <w:rsid w:val="00CA112B"/>
    <w:rsid w:val="00CA12F3"/>
    <w:rsid w:val="00CA1454"/>
    <w:rsid w:val="00CA17E3"/>
    <w:rsid w:val="00CA1A52"/>
    <w:rsid w:val="00CA1B71"/>
    <w:rsid w:val="00CA1C1B"/>
    <w:rsid w:val="00CA1DA5"/>
    <w:rsid w:val="00CA270C"/>
    <w:rsid w:val="00CA27BC"/>
    <w:rsid w:val="00CA2E25"/>
    <w:rsid w:val="00CA2E34"/>
    <w:rsid w:val="00CA30EE"/>
    <w:rsid w:val="00CA354F"/>
    <w:rsid w:val="00CA37EE"/>
    <w:rsid w:val="00CA3839"/>
    <w:rsid w:val="00CA38CF"/>
    <w:rsid w:val="00CA3B13"/>
    <w:rsid w:val="00CA457F"/>
    <w:rsid w:val="00CA512B"/>
    <w:rsid w:val="00CA513C"/>
    <w:rsid w:val="00CA5826"/>
    <w:rsid w:val="00CA5897"/>
    <w:rsid w:val="00CA5CD7"/>
    <w:rsid w:val="00CA61A1"/>
    <w:rsid w:val="00CA61C4"/>
    <w:rsid w:val="00CA620B"/>
    <w:rsid w:val="00CA63D2"/>
    <w:rsid w:val="00CA6497"/>
    <w:rsid w:val="00CA6893"/>
    <w:rsid w:val="00CA6962"/>
    <w:rsid w:val="00CA6BE6"/>
    <w:rsid w:val="00CA73E6"/>
    <w:rsid w:val="00CA79B6"/>
    <w:rsid w:val="00CA7B79"/>
    <w:rsid w:val="00CA7B9C"/>
    <w:rsid w:val="00CA7D00"/>
    <w:rsid w:val="00CB04AF"/>
    <w:rsid w:val="00CB0E62"/>
    <w:rsid w:val="00CB0F2F"/>
    <w:rsid w:val="00CB1E1A"/>
    <w:rsid w:val="00CB23E1"/>
    <w:rsid w:val="00CB2A67"/>
    <w:rsid w:val="00CB2AFC"/>
    <w:rsid w:val="00CB2B3A"/>
    <w:rsid w:val="00CB2C22"/>
    <w:rsid w:val="00CB2C5F"/>
    <w:rsid w:val="00CB3206"/>
    <w:rsid w:val="00CB35D2"/>
    <w:rsid w:val="00CB383E"/>
    <w:rsid w:val="00CB3B44"/>
    <w:rsid w:val="00CB3F28"/>
    <w:rsid w:val="00CB458E"/>
    <w:rsid w:val="00CB4608"/>
    <w:rsid w:val="00CB4976"/>
    <w:rsid w:val="00CB56DF"/>
    <w:rsid w:val="00CB5784"/>
    <w:rsid w:val="00CB584C"/>
    <w:rsid w:val="00CB592A"/>
    <w:rsid w:val="00CB5B88"/>
    <w:rsid w:val="00CB5F5E"/>
    <w:rsid w:val="00CB6096"/>
    <w:rsid w:val="00CB6259"/>
    <w:rsid w:val="00CB655C"/>
    <w:rsid w:val="00CB68EF"/>
    <w:rsid w:val="00CB6965"/>
    <w:rsid w:val="00CB6E78"/>
    <w:rsid w:val="00CB6F39"/>
    <w:rsid w:val="00CB765C"/>
    <w:rsid w:val="00CB7777"/>
    <w:rsid w:val="00CB79DB"/>
    <w:rsid w:val="00CB7C0F"/>
    <w:rsid w:val="00CB7F36"/>
    <w:rsid w:val="00CC0238"/>
    <w:rsid w:val="00CC04E0"/>
    <w:rsid w:val="00CC0A24"/>
    <w:rsid w:val="00CC0A3C"/>
    <w:rsid w:val="00CC10BB"/>
    <w:rsid w:val="00CC1131"/>
    <w:rsid w:val="00CC1757"/>
    <w:rsid w:val="00CC18F5"/>
    <w:rsid w:val="00CC19E5"/>
    <w:rsid w:val="00CC1AC4"/>
    <w:rsid w:val="00CC1D0C"/>
    <w:rsid w:val="00CC1DBB"/>
    <w:rsid w:val="00CC207B"/>
    <w:rsid w:val="00CC224D"/>
    <w:rsid w:val="00CC2485"/>
    <w:rsid w:val="00CC25BD"/>
    <w:rsid w:val="00CC2AEA"/>
    <w:rsid w:val="00CC2C77"/>
    <w:rsid w:val="00CC2DFD"/>
    <w:rsid w:val="00CC2FE7"/>
    <w:rsid w:val="00CC3203"/>
    <w:rsid w:val="00CC3FD8"/>
    <w:rsid w:val="00CC4151"/>
    <w:rsid w:val="00CC44EB"/>
    <w:rsid w:val="00CC4598"/>
    <w:rsid w:val="00CC4954"/>
    <w:rsid w:val="00CC512B"/>
    <w:rsid w:val="00CC59CF"/>
    <w:rsid w:val="00CC5B48"/>
    <w:rsid w:val="00CC5D5A"/>
    <w:rsid w:val="00CC5EEA"/>
    <w:rsid w:val="00CC610E"/>
    <w:rsid w:val="00CC643E"/>
    <w:rsid w:val="00CC6B0A"/>
    <w:rsid w:val="00CC6C25"/>
    <w:rsid w:val="00CC6FA4"/>
    <w:rsid w:val="00CC71D8"/>
    <w:rsid w:val="00CC748B"/>
    <w:rsid w:val="00CC77F0"/>
    <w:rsid w:val="00CC78F9"/>
    <w:rsid w:val="00CD0068"/>
    <w:rsid w:val="00CD0450"/>
    <w:rsid w:val="00CD06B1"/>
    <w:rsid w:val="00CD0792"/>
    <w:rsid w:val="00CD0C20"/>
    <w:rsid w:val="00CD0EEA"/>
    <w:rsid w:val="00CD19F1"/>
    <w:rsid w:val="00CD2860"/>
    <w:rsid w:val="00CD2B0B"/>
    <w:rsid w:val="00CD2D5E"/>
    <w:rsid w:val="00CD3462"/>
    <w:rsid w:val="00CD3514"/>
    <w:rsid w:val="00CD3518"/>
    <w:rsid w:val="00CD363B"/>
    <w:rsid w:val="00CD36EA"/>
    <w:rsid w:val="00CD3802"/>
    <w:rsid w:val="00CD3EEA"/>
    <w:rsid w:val="00CD3F49"/>
    <w:rsid w:val="00CD477B"/>
    <w:rsid w:val="00CD49FA"/>
    <w:rsid w:val="00CD4A24"/>
    <w:rsid w:val="00CD5281"/>
    <w:rsid w:val="00CD57A6"/>
    <w:rsid w:val="00CD5F89"/>
    <w:rsid w:val="00CD603F"/>
    <w:rsid w:val="00CD6040"/>
    <w:rsid w:val="00CD6175"/>
    <w:rsid w:val="00CD6A9A"/>
    <w:rsid w:val="00CD6BD3"/>
    <w:rsid w:val="00CD6F46"/>
    <w:rsid w:val="00CD6F5E"/>
    <w:rsid w:val="00CD7194"/>
    <w:rsid w:val="00CD72E8"/>
    <w:rsid w:val="00CD733C"/>
    <w:rsid w:val="00CD73E9"/>
    <w:rsid w:val="00CE0277"/>
    <w:rsid w:val="00CE04B9"/>
    <w:rsid w:val="00CE0FA6"/>
    <w:rsid w:val="00CE11C4"/>
    <w:rsid w:val="00CE156B"/>
    <w:rsid w:val="00CE185F"/>
    <w:rsid w:val="00CE2B61"/>
    <w:rsid w:val="00CE2B62"/>
    <w:rsid w:val="00CE2E8E"/>
    <w:rsid w:val="00CE2F8E"/>
    <w:rsid w:val="00CE3784"/>
    <w:rsid w:val="00CE3874"/>
    <w:rsid w:val="00CE3E36"/>
    <w:rsid w:val="00CE3E5E"/>
    <w:rsid w:val="00CE461C"/>
    <w:rsid w:val="00CE4C08"/>
    <w:rsid w:val="00CE4C73"/>
    <w:rsid w:val="00CE4DBD"/>
    <w:rsid w:val="00CE4DC6"/>
    <w:rsid w:val="00CE58FF"/>
    <w:rsid w:val="00CE5B00"/>
    <w:rsid w:val="00CE5C97"/>
    <w:rsid w:val="00CE5CF2"/>
    <w:rsid w:val="00CE5F98"/>
    <w:rsid w:val="00CE63FE"/>
    <w:rsid w:val="00CE64A7"/>
    <w:rsid w:val="00CE69A3"/>
    <w:rsid w:val="00CE6B34"/>
    <w:rsid w:val="00CE7370"/>
    <w:rsid w:val="00CE7824"/>
    <w:rsid w:val="00CF06C0"/>
    <w:rsid w:val="00CF09AB"/>
    <w:rsid w:val="00CF0A4B"/>
    <w:rsid w:val="00CF0C44"/>
    <w:rsid w:val="00CF105C"/>
    <w:rsid w:val="00CF12D2"/>
    <w:rsid w:val="00CF14C5"/>
    <w:rsid w:val="00CF1682"/>
    <w:rsid w:val="00CF17F8"/>
    <w:rsid w:val="00CF1943"/>
    <w:rsid w:val="00CF1CE5"/>
    <w:rsid w:val="00CF1F0C"/>
    <w:rsid w:val="00CF20C0"/>
    <w:rsid w:val="00CF239B"/>
    <w:rsid w:val="00CF2A3B"/>
    <w:rsid w:val="00CF2F96"/>
    <w:rsid w:val="00CF3155"/>
    <w:rsid w:val="00CF3171"/>
    <w:rsid w:val="00CF3214"/>
    <w:rsid w:val="00CF3270"/>
    <w:rsid w:val="00CF32FD"/>
    <w:rsid w:val="00CF352A"/>
    <w:rsid w:val="00CF36E4"/>
    <w:rsid w:val="00CF3700"/>
    <w:rsid w:val="00CF3A89"/>
    <w:rsid w:val="00CF3BE9"/>
    <w:rsid w:val="00CF4CBF"/>
    <w:rsid w:val="00CF50EB"/>
    <w:rsid w:val="00CF52ED"/>
    <w:rsid w:val="00CF5561"/>
    <w:rsid w:val="00CF5EA7"/>
    <w:rsid w:val="00CF5FCB"/>
    <w:rsid w:val="00CF6207"/>
    <w:rsid w:val="00CF6CF8"/>
    <w:rsid w:val="00CF720D"/>
    <w:rsid w:val="00CF7547"/>
    <w:rsid w:val="00CF7921"/>
    <w:rsid w:val="00CF7982"/>
    <w:rsid w:val="00CF7AD3"/>
    <w:rsid w:val="00CF7AF2"/>
    <w:rsid w:val="00CF7DEE"/>
    <w:rsid w:val="00CF7EB2"/>
    <w:rsid w:val="00CF7EEE"/>
    <w:rsid w:val="00D000E1"/>
    <w:rsid w:val="00D0042E"/>
    <w:rsid w:val="00D00760"/>
    <w:rsid w:val="00D00B6C"/>
    <w:rsid w:val="00D00D86"/>
    <w:rsid w:val="00D0102F"/>
    <w:rsid w:val="00D0137D"/>
    <w:rsid w:val="00D01B35"/>
    <w:rsid w:val="00D01EB8"/>
    <w:rsid w:val="00D0200E"/>
    <w:rsid w:val="00D023F0"/>
    <w:rsid w:val="00D02593"/>
    <w:rsid w:val="00D02AEB"/>
    <w:rsid w:val="00D02CD0"/>
    <w:rsid w:val="00D02EB0"/>
    <w:rsid w:val="00D02ED2"/>
    <w:rsid w:val="00D03555"/>
    <w:rsid w:val="00D03849"/>
    <w:rsid w:val="00D038B1"/>
    <w:rsid w:val="00D03A4A"/>
    <w:rsid w:val="00D03B3A"/>
    <w:rsid w:val="00D03B54"/>
    <w:rsid w:val="00D040DB"/>
    <w:rsid w:val="00D045A1"/>
    <w:rsid w:val="00D04647"/>
    <w:rsid w:val="00D04648"/>
    <w:rsid w:val="00D04650"/>
    <w:rsid w:val="00D048A6"/>
    <w:rsid w:val="00D04D12"/>
    <w:rsid w:val="00D04F8D"/>
    <w:rsid w:val="00D05391"/>
    <w:rsid w:val="00D05437"/>
    <w:rsid w:val="00D05704"/>
    <w:rsid w:val="00D05819"/>
    <w:rsid w:val="00D059E7"/>
    <w:rsid w:val="00D05A6D"/>
    <w:rsid w:val="00D05AD6"/>
    <w:rsid w:val="00D05FE3"/>
    <w:rsid w:val="00D0603F"/>
    <w:rsid w:val="00D06164"/>
    <w:rsid w:val="00D0632F"/>
    <w:rsid w:val="00D0656A"/>
    <w:rsid w:val="00D066C0"/>
    <w:rsid w:val="00D06742"/>
    <w:rsid w:val="00D06E42"/>
    <w:rsid w:val="00D0755E"/>
    <w:rsid w:val="00D078A2"/>
    <w:rsid w:val="00D07B30"/>
    <w:rsid w:val="00D07C56"/>
    <w:rsid w:val="00D10026"/>
    <w:rsid w:val="00D1005B"/>
    <w:rsid w:val="00D10420"/>
    <w:rsid w:val="00D1047E"/>
    <w:rsid w:val="00D10F4D"/>
    <w:rsid w:val="00D11497"/>
    <w:rsid w:val="00D1168F"/>
    <w:rsid w:val="00D11A01"/>
    <w:rsid w:val="00D11B81"/>
    <w:rsid w:val="00D11BC3"/>
    <w:rsid w:val="00D12036"/>
    <w:rsid w:val="00D12505"/>
    <w:rsid w:val="00D12909"/>
    <w:rsid w:val="00D1305E"/>
    <w:rsid w:val="00D13817"/>
    <w:rsid w:val="00D13CCF"/>
    <w:rsid w:val="00D13F0C"/>
    <w:rsid w:val="00D14618"/>
    <w:rsid w:val="00D14876"/>
    <w:rsid w:val="00D14FA8"/>
    <w:rsid w:val="00D151F4"/>
    <w:rsid w:val="00D152B7"/>
    <w:rsid w:val="00D159A1"/>
    <w:rsid w:val="00D15A9E"/>
    <w:rsid w:val="00D15D21"/>
    <w:rsid w:val="00D16383"/>
    <w:rsid w:val="00D16666"/>
    <w:rsid w:val="00D16C04"/>
    <w:rsid w:val="00D16C11"/>
    <w:rsid w:val="00D16CDE"/>
    <w:rsid w:val="00D175EF"/>
    <w:rsid w:val="00D1783E"/>
    <w:rsid w:val="00D17BED"/>
    <w:rsid w:val="00D17DA4"/>
    <w:rsid w:val="00D17F67"/>
    <w:rsid w:val="00D20307"/>
    <w:rsid w:val="00D206CE"/>
    <w:rsid w:val="00D208F4"/>
    <w:rsid w:val="00D20B18"/>
    <w:rsid w:val="00D21038"/>
    <w:rsid w:val="00D2128B"/>
    <w:rsid w:val="00D21792"/>
    <w:rsid w:val="00D21872"/>
    <w:rsid w:val="00D21A72"/>
    <w:rsid w:val="00D21AA3"/>
    <w:rsid w:val="00D21C01"/>
    <w:rsid w:val="00D220F2"/>
    <w:rsid w:val="00D22584"/>
    <w:rsid w:val="00D22673"/>
    <w:rsid w:val="00D229A0"/>
    <w:rsid w:val="00D22CA4"/>
    <w:rsid w:val="00D22D62"/>
    <w:rsid w:val="00D22DF2"/>
    <w:rsid w:val="00D22E27"/>
    <w:rsid w:val="00D22FD9"/>
    <w:rsid w:val="00D2306E"/>
    <w:rsid w:val="00D231DC"/>
    <w:rsid w:val="00D235CD"/>
    <w:rsid w:val="00D23A93"/>
    <w:rsid w:val="00D23B15"/>
    <w:rsid w:val="00D23F97"/>
    <w:rsid w:val="00D241B1"/>
    <w:rsid w:val="00D2427C"/>
    <w:rsid w:val="00D24571"/>
    <w:rsid w:val="00D24791"/>
    <w:rsid w:val="00D24B36"/>
    <w:rsid w:val="00D24B64"/>
    <w:rsid w:val="00D24C2C"/>
    <w:rsid w:val="00D24EA2"/>
    <w:rsid w:val="00D24FCC"/>
    <w:rsid w:val="00D251C4"/>
    <w:rsid w:val="00D252BB"/>
    <w:rsid w:val="00D252C3"/>
    <w:rsid w:val="00D25574"/>
    <w:rsid w:val="00D25B46"/>
    <w:rsid w:val="00D26001"/>
    <w:rsid w:val="00D26219"/>
    <w:rsid w:val="00D262A4"/>
    <w:rsid w:val="00D269C5"/>
    <w:rsid w:val="00D269DA"/>
    <w:rsid w:val="00D273A0"/>
    <w:rsid w:val="00D2788A"/>
    <w:rsid w:val="00D278CE"/>
    <w:rsid w:val="00D27910"/>
    <w:rsid w:val="00D27A1E"/>
    <w:rsid w:val="00D302CA"/>
    <w:rsid w:val="00D3030D"/>
    <w:rsid w:val="00D308D1"/>
    <w:rsid w:val="00D30B41"/>
    <w:rsid w:val="00D30BA6"/>
    <w:rsid w:val="00D30C87"/>
    <w:rsid w:val="00D3148E"/>
    <w:rsid w:val="00D316EE"/>
    <w:rsid w:val="00D32325"/>
    <w:rsid w:val="00D324A4"/>
    <w:rsid w:val="00D325A1"/>
    <w:rsid w:val="00D325B5"/>
    <w:rsid w:val="00D32A9E"/>
    <w:rsid w:val="00D32FF9"/>
    <w:rsid w:val="00D3307A"/>
    <w:rsid w:val="00D33824"/>
    <w:rsid w:val="00D33A0D"/>
    <w:rsid w:val="00D34533"/>
    <w:rsid w:val="00D351D1"/>
    <w:rsid w:val="00D3532C"/>
    <w:rsid w:val="00D35435"/>
    <w:rsid w:val="00D35545"/>
    <w:rsid w:val="00D35C47"/>
    <w:rsid w:val="00D35CBF"/>
    <w:rsid w:val="00D35E66"/>
    <w:rsid w:val="00D36290"/>
    <w:rsid w:val="00D36637"/>
    <w:rsid w:val="00D37311"/>
    <w:rsid w:val="00D37383"/>
    <w:rsid w:val="00D37622"/>
    <w:rsid w:val="00D3787E"/>
    <w:rsid w:val="00D37FBF"/>
    <w:rsid w:val="00D400FE"/>
    <w:rsid w:val="00D40A46"/>
    <w:rsid w:val="00D41674"/>
    <w:rsid w:val="00D41A4D"/>
    <w:rsid w:val="00D42124"/>
    <w:rsid w:val="00D422EF"/>
    <w:rsid w:val="00D42562"/>
    <w:rsid w:val="00D4261C"/>
    <w:rsid w:val="00D42AA7"/>
    <w:rsid w:val="00D42BF6"/>
    <w:rsid w:val="00D4317C"/>
    <w:rsid w:val="00D43886"/>
    <w:rsid w:val="00D43F91"/>
    <w:rsid w:val="00D44050"/>
    <w:rsid w:val="00D440E4"/>
    <w:rsid w:val="00D44153"/>
    <w:rsid w:val="00D443CF"/>
    <w:rsid w:val="00D44736"/>
    <w:rsid w:val="00D448F0"/>
    <w:rsid w:val="00D4496F"/>
    <w:rsid w:val="00D44A59"/>
    <w:rsid w:val="00D44A75"/>
    <w:rsid w:val="00D45070"/>
    <w:rsid w:val="00D450E9"/>
    <w:rsid w:val="00D4536A"/>
    <w:rsid w:val="00D45598"/>
    <w:rsid w:val="00D45602"/>
    <w:rsid w:val="00D45AB2"/>
    <w:rsid w:val="00D45BC4"/>
    <w:rsid w:val="00D46160"/>
    <w:rsid w:val="00D4623B"/>
    <w:rsid w:val="00D464D3"/>
    <w:rsid w:val="00D46755"/>
    <w:rsid w:val="00D46AB2"/>
    <w:rsid w:val="00D46AEB"/>
    <w:rsid w:val="00D46BA0"/>
    <w:rsid w:val="00D46CDB"/>
    <w:rsid w:val="00D47293"/>
    <w:rsid w:val="00D473AC"/>
    <w:rsid w:val="00D47413"/>
    <w:rsid w:val="00D4756B"/>
    <w:rsid w:val="00D47914"/>
    <w:rsid w:val="00D479DE"/>
    <w:rsid w:val="00D47B02"/>
    <w:rsid w:val="00D47C90"/>
    <w:rsid w:val="00D5002C"/>
    <w:rsid w:val="00D50610"/>
    <w:rsid w:val="00D507C2"/>
    <w:rsid w:val="00D5099B"/>
    <w:rsid w:val="00D50ADC"/>
    <w:rsid w:val="00D51390"/>
    <w:rsid w:val="00D51DD4"/>
    <w:rsid w:val="00D520DC"/>
    <w:rsid w:val="00D52D78"/>
    <w:rsid w:val="00D52E9E"/>
    <w:rsid w:val="00D53209"/>
    <w:rsid w:val="00D53593"/>
    <w:rsid w:val="00D5382B"/>
    <w:rsid w:val="00D5382D"/>
    <w:rsid w:val="00D53AAE"/>
    <w:rsid w:val="00D53E45"/>
    <w:rsid w:val="00D55253"/>
    <w:rsid w:val="00D55274"/>
    <w:rsid w:val="00D5540D"/>
    <w:rsid w:val="00D55E86"/>
    <w:rsid w:val="00D5609E"/>
    <w:rsid w:val="00D56419"/>
    <w:rsid w:val="00D5692A"/>
    <w:rsid w:val="00D56C0D"/>
    <w:rsid w:val="00D56F2C"/>
    <w:rsid w:val="00D57756"/>
    <w:rsid w:val="00D577E7"/>
    <w:rsid w:val="00D57A09"/>
    <w:rsid w:val="00D57A45"/>
    <w:rsid w:val="00D60162"/>
    <w:rsid w:val="00D609A7"/>
    <w:rsid w:val="00D60C02"/>
    <w:rsid w:val="00D60EC5"/>
    <w:rsid w:val="00D61608"/>
    <w:rsid w:val="00D61976"/>
    <w:rsid w:val="00D62217"/>
    <w:rsid w:val="00D623A1"/>
    <w:rsid w:val="00D62693"/>
    <w:rsid w:val="00D62C68"/>
    <w:rsid w:val="00D62DCA"/>
    <w:rsid w:val="00D62E9E"/>
    <w:rsid w:val="00D635FE"/>
    <w:rsid w:val="00D63960"/>
    <w:rsid w:val="00D63A6D"/>
    <w:rsid w:val="00D63EA5"/>
    <w:rsid w:val="00D63F12"/>
    <w:rsid w:val="00D63F8B"/>
    <w:rsid w:val="00D64484"/>
    <w:rsid w:val="00D64823"/>
    <w:rsid w:val="00D64866"/>
    <w:rsid w:val="00D64CA4"/>
    <w:rsid w:val="00D64CC6"/>
    <w:rsid w:val="00D64D33"/>
    <w:rsid w:val="00D64E4B"/>
    <w:rsid w:val="00D65078"/>
    <w:rsid w:val="00D654F7"/>
    <w:rsid w:val="00D65527"/>
    <w:rsid w:val="00D65F3C"/>
    <w:rsid w:val="00D65F67"/>
    <w:rsid w:val="00D66104"/>
    <w:rsid w:val="00D66132"/>
    <w:rsid w:val="00D661C6"/>
    <w:rsid w:val="00D663B2"/>
    <w:rsid w:val="00D66543"/>
    <w:rsid w:val="00D66A43"/>
    <w:rsid w:val="00D66A94"/>
    <w:rsid w:val="00D66BAD"/>
    <w:rsid w:val="00D66BB4"/>
    <w:rsid w:val="00D66E20"/>
    <w:rsid w:val="00D67019"/>
    <w:rsid w:val="00D6760D"/>
    <w:rsid w:val="00D6770C"/>
    <w:rsid w:val="00D67BFB"/>
    <w:rsid w:val="00D67D2F"/>
    <w:rsid w:val="00D67D41"/>
    <w:rsid w:val="00D70145"/>
    <w:rsid w:val="00D70B37"/>
    <w:rsid w:val="00D71195"/>
    <w:rsid w:val="00D7162E"/>
    <w:rsid w:val="00D71A15"/>
    <w:rsid w:val="00D71CF2"/>
    <w:rsid w:val="00D71FD4"/>
    <w:rsid w:val="00D72151"/>
    <w:rsid w:val="00D7250B"/>
    <w:rsid w:val="00D72B67"/>
    <w:rsid w:val="00D72D33"/>
    <w:rsid w:val="00D72F29"/>
    <w:rsid w:val="00D73057"/>
    <w:rsid w:val="00D73305"/>
    <w:rsid w:val="00D73420"/>
    <w:rsid w:val="00D735CD"/>
    <w:rsid w:val="00D737CE"/>
    <w:rsid w:val="00D73D49"/>
    <w:rsid w:val="00D73F7D"/>
    <w:rsid w:val="00D7401D"/>
    <w:rsid w:val="00D74165"/>
    <w:rsid w:val="00D7467B"/>
    <w:rsid w:val="00D74992"/>
    <w:rsid w:val="00D75424"/>
    <w:rsid w:val="00D75FCC"/>
    <w:rsid w:val="00D760A3"/>
    <w:rsid w:val="00D762CF"/>
    <w:rsid w:val="00D76E7F"/>
    <w:rsid w:val="00D77BE7"/>
    <w:rsid w:val="00D8029C"/>
    <w:rsid w:val="00D80498"/>
    <w:rsid w:val="00D80857"/>
    <w:rsid w:val="00D80938"/>
    <w:rsid w:val="00D80E60"/>
    <w:rsid w:val="00D81487"/>
    <w:rsid w:val="00D814DA"/>
    <w:rsid w:val="00D8155F"/>
    <w:rsid w:val="00D81658"/>
    <w:rsid w:val="00D81FBC"/>
    <w:rsid w:val="00D825B9"/>
    <w:rsid w:val="00D825EA"/>
    <w:rsid w:val="00D82630"/>
    <w:rsid w:val="00D82A94"/>
    <w:rsid w:val="00D82D00"/>
    <w:rsid w:val="00D82DF6"/>
    <w:rsid w:val="00D82FBD"/>
    <w:rsid w:val="00D8319F"/>
    <w:rsid w:val="00D836B1"/>
    <w:rsid w:val="00D83760"/>
    <w:rsid w:val="00D8394E"/>
    <w:rsid w:val="00D83EB0"/>
    <w:rsid w:val="00D83EEB"/>
    <w:rsid w:val="00D84A00"/>
    <w:rsid w:val="00D84E26"/>
    <w:rsid w:val="00D851AD"/>
    <w:rsid w:val="00D856FB"/>
    <w:rsid w:val="00D85AF3"/>
    <w:rsid w:val="00D85B45"/>
    <w:rsid w:val="00D85D50"/>
    <w:rsid w:val="00D85E12"/>
    <w:rsid w:val="00D86117"/>
    <w:rsid w:val="00D86162"/>
    <w:rsid w:val="00D862E0"/>
    <w:rsid w:val="00D864DA"/>
    <w:rsid w:val="00D864DB"/>
    <w:rsid w:val="00D8668C"/>
    <w:rsid w:val="00D86973"/>
    <w:rsid w:val="00D86989"/>
    <w:rsid w:val="00D86C24"/>
    <w:rsid w:val="00D86FC0"/>
    <w:rsid w:val="00D870CF"/>
    <w:rsid w:val="00D87223"/>
    <w:rsid w:val="00D872F2"/>
    <w:rsid w:val="00D87317"/>
    <w:rsid w:val="00D8772B"/>
    <w:rsid w:val="00D877F2"/>
    <w:rsid w:val="00D878CB"/>
    <w:rsid w:val="00D87969"/>
    <w:rsid w:val="00D87B41"/>
    <w:rsid w:val="00D87C6B"/>
    <w:rsid w:val="00D9068E"/>
    <w:rsid w:val="00D906C5"/>
    <w:rsid w:val="00D909EC"/>
    <w:rsid w:val="00D90A04"/>
    <w:rsid w:val="00D90D41"/>
    <w:rsid w:val="00D91764"/>
    <w:rsid w:val="00D91961"/>
    <w:rsid w:val="00D91E26"/>
    <w:rsid w:val="00D92124"/>
    <w:rsid w:val="00D922DF"/>
    <w:rsid w:val="00D923CB"/>
    <w:rsid w:val="00D9264F"/>
    <w:rsid w:val="00D92D1A"/>
    <w:rsid w:val="00D92E05"/>
    <w:rsid w:val="00D93426"/>
    <w:rsid w:val="00D9347A"/>
    <w:rsid w:val="00D935FD"/>
    <w:rsid w:val="00D9378A"/>
    <w:rsid w:val="00D937AB"/>
    <w:rsid w:val="00D93835"/>
    <w:rsid w:val="00D939F1"/>
    <w:rsid w:val="00D93E5B"/>
    <w:rsid w:val="00D94197"/>
    <w:rsid w:val="00D94234"/>
    <w:rsid w:val="00D943A9"/>
    <w:rsid w:val="00D94856"/>
    <w:rsid w:val="00D94E8F"/>
    <w:rsid w:val="00D9507B"/>
    <w:rsid w:val="00D95675"/>
    <w:rsid w:val="00D95B06"/>
    <w:rsid w:val="00D9608B"/>
    <w:rsid w:val="00D960FA"/>
    <w:rsid w:val="00D9690C"/>
    <w:rsid w:val="00D96ACD"/>
    <w:rsid w:val="00D96CF5"/>
    <w:rsid w:val="00D9718F"/>
    <w:rsid w:val="00D97198"/>
    <w:rsid w:val="00D97746"/>
    <w:rsid w:val="00D97A48"/>
    <w:rsid w:val="00D97B6D"/>
    <w:rsid w:val="00DA01DD"/>
    <w:rsid w:val="00DA0710"/>
    <w:rsid w:val="00DA0839"/>
    <w:rsid w:val="00DA0B27"/>
    <w:rsid w:val="00DA0C52"/>
    <w:rsid w:val="00DA0E1B"/>
    <w:rsid w:val="00DA0E9C"/>
    <w:rsid w:val="00DA0EA6"/>
    <w:rsid w:val="00DA0FE5"/>
    <w:rsid w:val="00DA11BD"/>
    <w:rsid w:val="00DA11FA"/>
    <w:rsid w:val="00DA14BD"/>
    <w:rsid w:val="00DA1D3B"/>
    <w:rsid w:val="00DA1F81"/>
    <w:rsid w:val="00DA2162"/>
    <w:rsid w:val="00DA22BC"/>
    <w:rsid w:val="00DA231E"/>
    <w:rsid w:val="00DA2743"/>
    <w:rsid w:val="00DA2CDD"/>
    <w:rsid w:val="00DA3385"/>
    <w:rsid w:val="00DA4016"/>
    <w:rsid w:val="00DA4868"/>
    <w:rsid w:val="00DA4886"/>
    <w:rsid w:val="00DA4A91"/>
    <w:rsid w:val="00DA4D33"/>
    <w:rsid w:val="00DA4E30"/>
    <w:rsid w:val="00DA50F0"/>
    <w:rsid w:val="00DA51C6"/>
    <w:rsid w:val="00DA5D86"/>
    <w:rsid w:val="00DA5E2F"/>
    <w:rsid w:val="00DA5F2A"/>
    <w:rsid w:val="00DA6173"/>
    <w:rsid w:val="00DA64EA"/>
    <w:rsid w:val="00DA6603"/>
    <w:rsid w:val="00DA6745"/>
    <w:rsid w:val="00DA68F0"/>
    <w:rsid w:val="00DA6930"/>
    <w:rsid w:val="00DA6A1C"/>
    <w:rsid w:val="00DA6BE5"/>
    <w:rsid w:val="00DA6CA6"/>
    <w:rsid w:val="00DA6DCB"/>
    <w:rsid w:val="00DB0357"/>
    <w:rsid w:val="00DB09A5"/>
    <w:rsid w:val="00DB09E4"/>
    <w:rsid w:val="00DB0EA6"/>
    <w:rsid w:val="00DB1425"/>
    <w:rsid w:val="00DB1598"/>
    <w:rsid w:val="00DB1AAC"/>
    <w:rsid w:val="00DB1EBB"/>
    <w:rsid w:val="00DB1EDD"/>
    <w:rsid w:val="00DB2545"/>
    <w:rsid w:val="00DB2763"/>
    <w:rsid w:val="00DB28BA"/>
    <w:rsid w:val="00DB2B8B"/>
    <w:rsid w:val="00DB3060"/>
    <w:rsid w:val="00DB3290"/>
    <w:rsid w:val="00DB35DA"/>
    <w:rsid w:val="00DB3A41"/>
    <w:rsid w:val="00DB3B0C"/>
    <w:rsid w:val="00DB3FEF"/>
    <w:rsid w:val="00DB43E9"/>
    <w:rsid w:val="00DB4495"/>
    <w:rsid w:val="00DB44ED"/>
    <w:rsid w:val="00DB4C91"/>
    <w:rsid w:val="00DB5163"/>
    <w:rsid w:val="00DB52A5"/>
    <w:rsid w:val="00DB52E6"/>
    <w:rsid w:val="00DB53AD"/>
    <w:rsid w:val="00DB54E0"/>
    <w:rsid w:val="00DB552C"/>
    <w:rsid w:val="00DB562E"/>
    <w:rsid w:val="00DB566F"/>
    <w:rsid w:val="00DB570E"/>
    <w:rsid w:val="00DB591E"/>
    <w:rsid w:val="00DB5E21"/>
    <w:rsid w:val="00DB5F35"/>
    <w:rsid w:val="00DB60D1"/>
    <w:rsid w:val="00DB6641"/>
    <w:rsid w:val="00DB66C5"/>
    <w:rsid w:val="00DB6B36"/>
    <w:rsid w:val="00DB6B55"/>
    <w:rsid w:val="00DB6B9E"/>
    <w:rsid w:val="00DB6DAF"/>
    <w:rsid w:val="00DB6DB1"/>
    <w:rsid w:val="00DB6DE3"/>
    <w:rsid w:val="00DB6F18"/>
    <w:rsid w:val="00DB79D1"/>
    <w:rsid w:val="00DB7B11"/>
    <w:rsid w:val="00DB7DCD"/>
    <w:rsid w:val="00DB7E7D"/>
    <w:rsid w:val="00DC0240"/>
    <w:rsid w:val="00DC031C"/>
    <w:rsid w:val="00DC06E1"/>
    <w:rsid w:val="00DC097F"/>
    <w:rsid w:val="00DC0E6F"/>
    <w:rsid w:val="00DC1165"/>
    <w:rsid w:val="00DC1DC0"/>
    <w:rsid w:val="00DC272C"/>
    <w:rsid w:val="00DC2A45"/>
    <w:rsid w:val="00DC2DF9"/>
    <w:rsid w:val="00DC31DE"/>
    <w:rsid w:val="00DC3380"/>
    <w:rsid w:val="00DC3548"/>
    <w:rsid w:val="00DC3BE0"/>
    <w:rsid w:val="00DC3F3C"/>
    <w:rsid w:val="00DC4116"/>
    <w:rsid w:val="00DC411E"/>
    <w:rsid w:val="00DC413A"/>
    <w:rsid w:val="00DC470B"/>
    <w:rsid w:val="00DC53A6"/>
    <w:rsid w:val="00DC55B0"/>
    <w:rsid w:val="00DC58EC"/>
    <w:rsid w:val="00DC5C36"/>
    <w:rsid w:val="00DC6527"/>
    <w:rsid w:val="00DC662F"/>
    <w:rsid w:val="00DC68FD"/>
    <w:rsid w:val="00DC7284"/>
    <w:rsid w:val="00DC730C"/>
    <w:rsid w:val="00DC78BA"/>
    <w:rsid w:val="00DC7C80"/>
    <w:rsid w:val="00DC7CD5"/>
    <w:rsid w:val="00DD013F"/>
    <w:rsid w:val="00DD0347"/>
    <w:rsid w:val="00DD05FB"/>
    <w:rsid w:val="00DD0616"/>
    <w:rsid w:val="00DD0823"/>
    <w:rsid w:val="00DD097A"/>
    <w:rsid w:val="00DD1063"/>
    <w:rsid w:val="00DD1307"/>
    <w:rsid w:val="00DD14F1"/>
    <w:rsid w:val="00DD153D"/>
    <w:rsid w:val="00DD1C29"/>
    <w:rsid w:val="00DD1D42"/>
    <w:rsid w:val="00DD1DBB"/>
    <w:rsid w:val="00DD2311"/>
    <w:rsid w:val="00DD24BD"/>
    <w:rsid w:val="00DD2870"/>
    <w:rsid w:val="00DD2E89"/>
    <w:rsid w:val="00DD3348"/>
    <w:rsid w:val="00DD3AFA"/>
    <w:rsid w:val="00DD3BA8"/>
    <w:rsid w:val="00DD3CB3"/>
    <w:rsid w:val="00DD4482"/>
    <w:rsid w:val="00DD4551"/>
    <w:rsid w:val="00DD45AD"/>
    <w:rsid w:val="00DD4651"/>
    <w:rsid w:val="00DD4864"/>
    <w:rsid w:val="00DD4A72"/>
    <w:rsid w:val="00DD4F63"/>
    <w:rsid w:val="00DD5AE2"/>
    <w:rsid w:val="00DD6093"/>
    <w:rsid w:val="00DD6475"/>
    <w:rsid w:val="00DD64E5"/>
    <w:rsid w:val="00DD6A46"/>
    <w:rsid w:val="00DD6BC0"/>
    <w:rsid w:val="00DD6C0D"/>
    <w:rsid w:val="00DD6C58"/>
    <w:rsid w:val="00DD6D36"/>
    <w:rsid w:val="00DD6E52"/>
    <w:rsid w:val="00DD7134"/>
    <w:rsid w:val="00DD71DF"/>
    <w:rsid w:val="00DD7378"/>
    <w:rsid w:val="00DD7A64"/>
    <w:rsid w:val="00DD7ABC"/>
    <w:rsid w:val="00DD7C0E"/>
    <w:rsid w:val="00DE010B"/>
    <w:rsid w:val="00DE0269"/>
    <w:rsid w:val="00DE0611"/>
    <w:rsid w:val="00DE06FB"/>
    <w:rsid w:val="00DE0911"/>
    <w:rsid w:val="00DE09EC"/>
    <w:rsid w:val="00DE0DC6"/>
    <w:rsid w:val="00DE108E"/>
    <w:rsid w:val="00DE1376"/>
    <w:rsid w:val="00DE155B"/>
    <w:rsid w:val="00DE19F9"/>
    <w:rsid w:val="00DE1BA3"/>
    <w:rsid w:val="00DE1FC8"/>
    <w:rsid w:val="00DE2001"/>
    <w:rsid w:val="00DE20EA"/>
    <w:rsid w:val="00DE20F6"/>
    <w:rsid w:val="00DE21D4"/>
    <w:rsid w:val="00DE235F"/>
    <w:rsid w:val="00DE23BE"/>
    <w:rsid w:val="00DE2502"/>
    <w:rsid w:val="00DE294F"/>
    <w:rsid w:val="00DE2EA0"/>
    <w:rsid w:val="00DE3752"/>
    <w:rsid w:val="00DE394F"/>
    <w:rsid w:val="00DE3ACD"/>
    <w:rsid w:val="00DE3B13"/>
    <w:rsid w:val="00DE3BFB"/>
    <w:rsid w:val="00DE43D4"/>
    <w:rsid w:val="00DE46ED"/>
    <w:rsid w:val="00DE4C35"/>
    <w:rsid w:val="00DE4C89"/>
    <w:rsid w:val="00DE4DC0"/>
    <w:rsid w:val="00DE4E07"/>
    <w:rsid w:val="00DE4F62"/>
    <w:rsid w:val="00DE5086"/>
    <w:rsid w:val="00DE5197"/>
    <w:rsid w:val="00DE5804"/>
    <w:rsid w:val="00DE591B"/>
    <w:rsid w:val="00DE5A3D"/>
    <w:rsid w:val="00DE5A3E"/>
    <w:rsid w:val="00DE6109"/>
    <w:rsid w:val="00DE6239"/>
    <w:rsid w:val="00DE62A8"/>
    <w:rsid w:val="00DE6E0D"/>
    <w:rsid w:val="00DE715E"/>
    <w:rsid w:val="00DE7169"/>
    <w:rsid w:val="00DE74DC"/>
    <w:rsid w:val="00DE77E9"/>
    <w:rsid w:val="00DF0AA4"/>
    <w:rsid w:val="00DF0AD5"/>
    <w:rsid w:val="00DF0B9D"/>
    <w:rsid w:val="00DF0D5F"/>
    <w:rsid w:val="00DF11A0"/>
    <w:rsid w:val="00DF11AB"/>
    <w:rsid w:val="00DF164B"/>
    <w:rsid w:val="00DF1B75"/>
    <w:rsid w:val="00DF1D6F"/>
    <w:rsid w:val="00DF2456"/>
    <w:rsid w:val="00DF26BF"/>
    <w:rsid w:val="00DF26CC"/>
    <w:rsid w:val="00DF2881"/>
    <w:rsid w:val="00DF293E"/>
    <w:rsid w:val="00DF2AEA"/>
    <w:rsid w:val="00DF2F9A"/>
    <w:rsid w:val="00DF3010"/>
    <w:rsid w:val="00DF3367"/>
    <w:rsid w:val="00DF3450"/>
    <w:rsid w:val="00DF3700"/>
    <w:rsid w:val="00DF379F"/>
    <w:rsid w:val="00DF39EE"/>
    <w:rsid w:val="00DF3CD5"/>
    <w:rsid w:val="00DF3EFE"/>
    <w:rsid w:val="00DF4731"/>
    <w:rsid w:val="00DF4E72"/>
    <w:rsid w:val="00DF4F02"/>
    <w:rsid w:val="00DF4F8E"/>
    <w:rsid w:val="00DF4F8F"/>
    <w:rsid w:val="00DF5024"/>
    <w:rsid w:val="00DF52F5"/>
    <w:rsid w:val="00DF5721"/>
    <w:rsid w:val="00DF5920"/>
    <w:rsid w:val="00DF6060"/>
    <w:rsid w:val="00DF6A3F"/>
    <w:rsid w:val="00DF6BBE"/>
    <w:rsid w:val="00DF73F0"/>
    <w:rsid w:val="00DF7584"/>
    <w:rsid w:val="00DF770B"/>
    <w:rsid w:val="00DF7E37"/>
    <w:rsid w:val="00E00034"/>
    <w:rsid w:val="00E002FC"/>
    <w:rsid w:val="00E009BE"/>
    <w:rsid w:val="00E00B65"/>
    <w:rsid w:val="00E00C7C"/>
    <w:rsid w:val="00E00DB2"/>
    <w:rsid w:val="00E01521"/>
    <w:rsid w:val="00E0194D"/>
    <w:rsid w:val="00E01E18"/>
    <w:rsid w:val="00E01F33"/>
    <w:rsid w:val="00E01FE8"/>
    <w:rsid w:val="00E02037"/>
    <w:rsid w:val="00E023C8"/>
    <w:rsid w:val="00E02656"/>
    <w:rsid w:val="00E02842"/>
    <w:rsid w:val="00E0290F"/>
    <w:rsid w:val="00E02D2C"/>
    <w:rsid w:val="00E02FD0"/>
    <w:rsid w:val="00E03397"/>
    <w:rsid w:val="00E0341D"/>
    <w:rsid w:val="00E03CD2"/>
    <w:rsid w:val="00E03DCE"/>
    <w:rsid w:val="00E04212"/>
    <w:rsid w:val="00E04391"/>
    <w:rsid w:val="00E0458C"/>
    <w:rsid w:val="00E0463A"/>
    <w:rsid w:val="00E04928"/>
    <w:rsid w:val="00E04943"/>
    <w:rsid w:val="00E04D86"/>
    <w:rsid w:val="00E05584"/>
    <w:rsid w:val="00E057CF"/>
    <w:rsid w:val="00E05B4A"/>
    <w:rsid w:val="00E05F34"/>
    <w:rsid w:val="00E06049"/>
    <w:rsid w:val="00E06433"/>
    <w:rsid w:val="00E0694E"/>
    <w:rsid w:val="00E06EFB"/>
    <w:rsid w:val="00E06F93"/>
    <w:rsid w:val="00E06FE9"/>
    <w:rsid w:val="00E0746E"/>
    <w:rsid w:val="00E07622"/>
    <w:rsid w:val="00E0764D"/>
    <w:rsid w:val="00E078ED"/>
    <w:rsid w:val="00E07B2E"/>
    <w:rsid w:val="00E07D04"/>
    <w:rsid w:val="00E07FD3"/>
    <w:rsid w:val="00E07FDE"/>
    <w:rsid w:val="00E10121"/>
    <w:rsid w:val="00E10153"/>
    <w:rsid w:val="00E106EA"/>
    <w:rsid w:val="00E10C11"/>
    <w:rsid w:val="00E11090"/>
    <w:rsid w:val="00E11178"/>
    <w:rsid w:val="00E112A0"/>
    <w:rsid w:val="00E112BA"/>
    <w:rsid w:val="00E113E8"/>
    <w:rsid w:val="00E11547"/>
    <w:rsid w:val="00E11797"/>
    <w:rsid w:val="00E11B44"/>
    <w:rsid w:val="00E11C1F"/>
    <w:rsid w:val="00E11D18"/>
    <w:rsid w:val="00E11D36"/>
    <w:rsid w:val="00E1204F"/>
    <w:rsid w:val="00E12587"/>
    <w:rsid w:val="00E12605"/>
    <w:rsid w:val="00E12D23"/>
    <w:rsid w:val="00E12DBC"/>
    <w:rsid w:val="00E12F24"/>
    <w:rsid w:val="00E13097"/>
    <w:rsid w:val="00E13468"/>
    <w:rsid w:val="00E13478"/>
    <w:rsid w:val="00E1384D"/>
    <w:rsid w:val="00E1401D"/>
    <w:rsid w:val="00E14360"/>
    <w:rsid w:val="00E14367"/>
    <w:rsid w:val="00E14692"/>
    <w:rsid w:val="00E14893"/>
    <w:rsid w:val="00E15504"/>
    <w:rsid w:val="00E15615"/>
    <w:rsid w:val="00E15D59"/>
    <w:rsid w:val="00E15E98"/>
    <w:rsid w:val="00E1600B"/>
    <w:rsid w:val="00E1623F"/>
    <w:rsid w:val="00E162DD"/>
    <w:rsid w:val="00E1691A"/>
    <w:rsid w:val="00E1696E"/>
    <w:rsid w:val="00E16BAA"/>
    <w:rsid w:val="00E16BCC"/>
    <w:rsid w:val="00E16C83"/>
    <w:rsid w:val="00E17104"/>
    <w:rsid w:val="00E1734F"/>
    <w:rsid w:val="00E173F2"/>
    <w:rsid w:val="00E1779F"/>
    <w:rsid w:val="00E201A7"/>
    <w:rsid w:val="00E20612"/>
    <w:rsid w:val="00E20A0C"/>
    <w:rsid w:val="00E20D53"/>
    <w:rsid w:val="00E21C6C"/>
    <w:rsid w:val="00E21D43"/>
    <w:rsid w:val="00E21D72"/>
    <w:rsid w:val="00E22314"/>
    <w:rsid w:val="00E2250C"/>
    <w:rsid w:val="00E22944"/>
    <w:rsid w:val="00E22E71"/>
    <w:rsid w:val="00E22F78"/>
    <w:rsid w:val="00E230F7"/>
    <w:rsid w:val="00E242B0"/>
    <w:rsid w:val="00E24A33"/>
    <w:rsid w:val="00E25303"/>
    <w:rsid w:val="00E256E2"/>
    <w:rsid w:val="00E2590D"/>
    <w:rsid w:val="00E25974"/>
    <w:rsid w:val="00E25AAB"/>
    <w:rsid w:val="00E2665E"/>
    <w:rsid w:val="00E267B7"/>
    <w:rsid w:val="00E26AFF"/>
    <w:rsid w:val="00E26DE6"/>
    <w:rsid w:val="00E27746"/>
    <w:rsid w:val="00E27AEC"/>
    <w:rsid w:val="00E27E53"/>
    <w:rsid w:val="00E27E76"/>
    <w:rsid w:val="00E307AB"/>
    <w:rsid w:val="00E3082A"/>
    <w:rsid w:val="00E309BB"/>
    <w:rsid w:val="00E30A5A"/>
    <w:rsid w:val="00E30AAA"/>
    <w:rsid w:val="00E30D32"/>
    <w:rsid w:val="00E3194D"/>
    <w:rsid w:val="00E31A32"/>
    <w:rsid w:val="00E31A82"/>
    <w:rsid w:val="00E31ACB"/>
    <w:rsid w:val="00E31BAB"/>
    <w:rsid w:val="00E31FE6"/>
    <w:rsid w:val="00E3211F"/>
    <w:rsid w:val="00E321B1"/>
    <w:rsid w:val="00E329F9"/>
    <w:rsid w:val="00E32ED9"/>
    <w:rsid w:val="00E33221"/>
    <w:rsid w:val="00E333CF"/>
    <w:rsid w:val="00E334DC"/>
    <w:rsid w:val="00E339AA"/>
    <w:rsid w:val="00E33AD9"/>
    <w:rsid w:val="00E33B00"/>
    <w:rsid w:val="00E33C25"/>
    <w:rsid w:val="00E33CF0"/>
    <w:rsid w:val="00E342F4"/>
    <w:rsid w:val="00E345E8"/>
    <w:rsid w:val="00E347EA"/>
    <w:rsid w:val="00E34E0A"/>
    <w:rsid w:val="00E35341"/>
    <w:rsid w:val="00E35747"/>
    <w:rsid w:val="00E35C39"/>
    <w:rsid w:val="00E35F50"/>
    <w:rsid w:val="00E362D9"/>
    <w:rsid w:val="00E36661"/>
    <w:rsid w:val="00E3673D"/>
    <w:rsid w:val="00E368AB"/>
    <w:rsid w:val="00E36A5C"/>
    <w:rsid w:val="00E36BEE"/>
    <w:rsid w:val="00E36FA1"/>
    <w:rsid w:val="00E3721A"/>
    <w:rsid w:val="00E372F3"/>
    <w:rsid w:val="00E375E3"/>
    <w:rsid w:val="00E37FBA"/>
    <w:rsid w:val="00E4010F"/>
    <w:rsid w:val="00E4037F"/>
    <w:rsid w:val="00E40DFF"/>
    <w:rsid w:val="00E413CA"/>
    <w:rsid w:val="00E417D2"/>
    <w:rsid w:val="00E41847"/>
    <w:rsid w:val="00E41963"/>
    <w:rsid w:val="00E41CE4"/>
    <w:rsid w:val="00E41F05"/>
    <w:rsid w:val="00E4242A"/>
    <w:rsid w:val="00E42439"/>
    <w:rsid w:val="00E42955"/>
    <w:rsid w:val="00E42A7F"/>
    <w:rsid w:val="00E42CA9"/>
    <w:rsid w:val="00E42F14"/>
    <w:rsid w:val="00E430A1"/>
    <w:rsid w:val="00E430B6"/>
    <w:rsid w:val="00E431C0"/>
    <w:rsid w:val="00E43A82"/>
    <w:rsid w:val="00E43BEA"/>
    <w:rsid w:val="00E43DFD"/>
    <w:rsid w:val="00E44015"/>
    <w:rsid w:val="00E4463D"/>
    <w:rsid w:val="00E4492E"/>
    <w:rsid w:val="00E453E8"/>
    <w:rsid w:val="00E456CC"/>
    <w:rsid w:val="00E4574A"/>
    <w:rsid w:val="00E457FE"/>
    <w:rsid w:val="00E45B03"/>
    <w:rsid w:val="00E45D04"/>
    <w:rsid w:val="00E4600F"/>
    <w:rsid w:val="00E460E4"/>
    <w:rsid w:val="00E461BA"/>
    <w:rsid w:val="00E461FA"/>
    <w:rsid w:val="00E46E13"/>
    <w:rsid w:val="00E47015"/>
    <w:rsid w:val="00E47732"/>
    <w:rsid w:val="00E4774E"/>
    <w:rsid w:val="00E4775B"/>
    <w:rsid w:val="00E47E50"/>
    <w:rsid w:val="00E47E96"/>
    <w:rsid w:val="00E47F72"/>
    <w:rsid w:val="00E47F8F"/>
    <w:rsid w:val="00E502AB"/>
    <w:rsid w:val="00E5037B"/>
    <w:rsid w:val="00E50729"/>
    <w:rsid w:val="00E50C51"/>
    <w:rsid w:val="00E50E0C"/>
    <w:rsid w:val="00E50EF5"/>
    <w:rsid w:val="00E516A0"/>
    <w:rsid w:val="00E5184C"/>
    <w:rsid w:val="00E51D18"/>
    <w:rsid w:val="00E51FC6"/>
    <w:rsid w:val="00E52224"/>
    <w:rsid w:val="00E5244A"/>
    <w:rsid w:val="00E5258A"/>
    <w:rsid w:val="00E52FEF"/>
    <w:rsid w:val="00E53952"/>
    <w:rsid w:val="00E53DD8"/>
    <w:rsid w:val="00E54122"/>
    <w:rsid w:val="00E5441E"/>
    <w:rsid w:val="00E54558"/>
    <w:rsid w:val="00E54876"/>
    <w:rsid w:val="00E54BF9"/>
    <w:rsid w:val="00E54DD5"/>
    <w:rsid w:val="00E55031"/>
    <w:rsid w:val="00E5517E"/>
    <w:rsid w:val="00E551E7"/>
    <w:rsid w:val="00E553F8"/>
    <w:rsid w:val="00E5557B"/>
    <w:rsid w:val="00E555B6"/>
    <w:rsid w:val="00E5565A"/>
    <w:rsid w:val="00E558A2"/>
    <w:rsid w:val="00E55C1F"/>
    <w:rsid w:val="00E55F50"/>
    <w:rsid w:val="00E56423"/>
    <w:rsid w:val="00E56467"/>
    <w:rsid w:val="00E56585"/>
    <w:rsid w:val="00E566DC"/>
    <w:rsid w:val="00E5670B"/>
    <w:rsid w:val="00E56CBD"/>
    <w:rsid w:val="00E56EC0"/>
    <w:rsid w:val="00E57579"/>
    <w:rsid w:val="00E57611"/>
    <w:rsid w:val="00E57822"/>
    <w:rsid w:val="00E57927"/>
    <w:rsid w:val="00E60088"/>
    <w:rsid w:val="00E602E3"/>
    <w:rsid w:val="00E60392"/>
    <w:rsid w:val="00E603E4"/>
    <w:rsid w:val="00E60A0B"/>
    <w:rsid w:val="00E613F2"/>
    <w:rsid w:val="00E6172A"/>
    <w:rsid w:val="00E61840"/>
    <w:rsid w:val="00E623DB"/>
    <w:rsid w:val="00E62D45"/>
    <w:rsid w:val="00E62DBA"/>
    <w:rsid w:val="00E62F35"/>
    <w:rsid w:val="00E6358B"/>
    <w:rsid w:val="00E63697"/>
    <w:rsid w:val="00E63833"/>
    <w:rsid w:val="00E63B29"/>
    <w:rsid w:val="00E645D9"/>
    <w:rsid w:val="00E64987"/>
    <w:rsid w:val="00E649F4"/>
    <w:rsid w:val="00E64E9C"/>
    <w:rsid w:val="00E6510B"/>
    <w:rsid w:val="00E65351"/>
    <w:rsid w:val="00E65AEA"/>
    <w:rsid w:val="00E65F1F"/>
    <w:rsid w:val="00E6637A"/>
    <w:rsid w:val="00E667AB"/>
    <w:rsid w:val="00E66961"/>
    <w:rsid w:val="00E66BF9"/>
    <w:rsid w:val="00E66C7D"/>
    <w:rsid w:val="00E67020"/>
    <w:rsid w:val="00E6789D"/>
    <w:rsid w:val="00E678D0"/>
    <w:rsid w:val="00E70042"/>
    <w:rsid w:val="00E70576"/>
    <w:rsid w:val="00E70652"/>
    <w:rsid w:val="00E708F8"/>
    <w:rsid w:val="00E70B95"/>
    <w:rsid w:val="00E70D9B"/>
    <w:rsid w:val="00E70E6A"/>
    <w:rsid w:val="00E70FCC"/>
    <w:rsid w:val="00E713F2"/>
    <w:rsid w:val="00E714C1"/>
    <w:rsid w:val="00E71589"/>
    <w:rsid w:val="00E71AE5"/>
    <w:rsid w:val="00E71C1B"/>
    <w:rsid w:val="00E71E25"/>
    <w:rsid w:val="00E71EE5"/>
    <w:rsid w:val="00E71EFA"/>
    <w:rsid w:val="00E71FAA"/>
    <w:rsid w:val="00E720F5"/>
    <w:rsid w:val="00E72139"/>
    <w:rsid w:val="00E72447"/>
    <w:rsid w:val="00E7246E"/>
    <w:rsid w:val="00E72603"/>
    <w:rsid w:val="00E72736"/>
    <w:rsid w:val="00E72826"/>
    <w:rsid w:val="00E728C1"/>
    <w:rsid w:val="00E7291E"/>
    <w:rsid w:val="00E730C3"/>
    <w:rsid w:val="00E73219"/>
    <w:rsid w:val="00E73E44"/>
    <w:rsid w:val="00E73FFE"/>
    <w:rsid w:val="00E74004"/>
    <w:rsid w:val="00E74075"/>
    <w:rsid w:val="00E74200"/>
    <w:rsid w:val="00E74671"/>
    <w:rsid w:val="00E74768"/>
    <w:rsid w:val="00E74BD9"/>
    <w:rsid w:val="00E7529D"/>
    <w:rsid w:val="00E758E7"/>
    <w:rsid w:val="00E7591F"/>
    <w:rsid w:val="00E75A6F"/>
    <w:rsid w:val="00E75B6C"/>
    <w:rsid w:val="00E75F1C"/>
    <w:rsid w:val="00E75FFA"/>
    <w:rsid w:val="00E7640B"/>
    <w:rsid w:val="00E765FA"/>
    <w:rsid w:val="00E7685A"/>
    <w:rsid w:val="00E76AC2"/>
    <w:rsid w:val="00E7732B"/>
    <w:rsid w:val="00E7744E"/>
    <w:rsid w:val="00E774B4"/>
    <w:rsid w:val="00E7758B"/>
    <w:rsid w:val="00E803E4"/>
    <w:rsid w:val="00E80456"/>
    <w:rsid w:val="00E80959"/>
    <w:rsid w:val="00E80A26"/>
    <w:rsid w:val="00E80FCB"/>
    <w:rsid w:val="00E81073"/>
    <w:rsid w:val="00E8108B"/>
    <w:rsid w:val="00E8115F"/>
    <w:rsid w:val="00E816CE"/>
    <w:rsid w:val="00E81721"/>
    <w:rsid w:val="00E81D11"/>
    <w:rsid w:val="00E81D2F"/>
    <w:rsid w:val="00E81FBD"/>
    <w:rsid w:val="00E82390"/>
    <w:rsid w:val="00E82489"/>
    <w:rsid w:val="00E8256F"/>
    <w:rsid w:val="00E82A48"/>
    <w:rsid w:val="00E8312D"/>
    <w:rsid w:val="00E83706"/>
    <w:rsid w:val="00E83AFC"/>
    <w:rsid w:val="00E840CB"/>
    <w:rsid w:val="00E841FE"/>
    <w:rsid w:val="00E84388"/>
    <w:rsid w:val="00E84476"/>
    <w:rsid w:val="00E84695"/>
    <w:rsid w:val="00E84A6B"/>
    <w:rsid w:val="00E84DD0"/>
    <w:rsid w:val="00E84E2E"/>
    <w:rsid w:val="00E84FA3"/>
    <w:rsid w:val="00E8512A"/>
    <w:rsid w:val="00E858E4"/>
    <w:rsid w:val="00E85B58"/>
    <w:rsid w:val="00E85B7F"/>
    <w:rsid w:val="00E85BB0"/>
    <w:rsid w:val="00E85C8A"/>
    <w:rsid w:val="00E866FE"/>
    <w:rsid w:val="00E86EB3"/>
    <w:rsid w:val="00E87154"/>
    <w:rsid w:val="00E878BC"/>
    <w:rsid w:val="00E87E1D"/>
    <w:rsid w:val="00E87F65"/>
    <w:rsid w:val="00E900F5"/>
    <w:rsid w:val="00E90449"/>
    <w:rsid w:val="00E90512"/>
    <w:rsid w:val="00E90543"/>
    <w:rsid w:val="00E906B3"/>
    <w:rsid w:val="00E90D7C"/>
    <w:rsid w:val="00E90ECE"/>
    <w:rsid w:val="00E912B1"/>
    <w:rsid w:val="00E912FE"/>
    <w:rsid w:val="00E915AC"/>
    <w:rsid w:val="00E91651"/>
    <w:rsid w:val="00E918FC"/>
    <w:rsid w:val="00E91C3D"/>
    <w:rsid w:val="00E91C53"/>
    <w:rsid w:val="00E91D9D"/>
    <w:rsid w:val="00E9222F"/>
    <w:rsid w:val="00E92288"/>
    <w:rsid w:val="00E924C0"/>
    <w:rsid w:val="00E924F7"/>
    <w:rsid w:val="00E92AAB"/>
    <w:rsid w:val="00E92DFD"/>
    <w:rsid w:val="00E93A1D"/>
    <w:rsid w:val="00E93D43"/>
    <w:rsid w:val="00E93F8F"/>
    <w:rsid w:val="00E94A3B"/>
    <w:rsid w:val="00E94B26"/>
    <w:rsid w:val="00E95276"/>
    <w:rsid w:val="00E95435"/>
    <w:rsid w:val="00E95557"/>
    <w:rsid w:val="00E9640A"/>
    <w:rsid w:val="00E96D12"/>
    <w:rsid w:val="00E96EF5"/>
    <w:rsid w:val="00E971D2"/>
    <w:rsid w:val="00E971D7"/>
    <w:rsid w:val="00E97E19"/>
    <w:rsid w:val="00EA05B8"/>
    <w:rsid w:val="00EA0746"/>
    <w:rsid w:val="00EA07C0"/>
    <w:rsid w:val="00EA0B39"/>
    <w:rsid w:val="00EA0CF2"/>
    <w:rsid w:val="00EA236E"/>
    <w:rsid w:val="00EA24B1"/>
    <w:rsid w:val="00EA24BA"/>
    <w:rsid w:val="00EA29B9"/>
    <w:rsid w:val="00EA2EB0"/>
    <w:rsid w:val="00EA318A"/>
    <w:rsid w:val="00EA334B"/>
    <w:rsid w:val="00EA34DA"/>
    <w:rsid w:val="00EA3AFC"/>
    <w:rsid w:val="00EA3E96"/>
    <w:rsid w:val="00EA40A9"/>
    <w:rsid w:val="00EA4182"/>
    <w:rsid w:val="00EA4297"/>
    <w:rsid w:val="00EA44A9"/>
    <w:rsid w:val="00EA4760"/>
    <w:rsid w:val="00EA4A05"/>
    <w:rsid w:val="00EA4C1C"/>
    <w:rsid w:val="00EA4C5F"/>
    <w:rsid w:val="00EA4D28"/>
    <w:rsid w:val="00EA4FA8"/>
    <w:rsid w:val="00EA5246"/>
    <w:rsid w:val="00EA5738"/>
    <w:rsid w:val="00EA5B3D"/>
    <w:rsid w:val="00EA6048"/>
    <w:rsid w:val="00EA6972"/>
    <w:rsid w:val="00EA6AEE"/>
    <w:rsid w:val="00EA770E"/>
    <w:rsid w:val="00EA7D77"/>
    <w:rsid w:val="00EA7F1F"/>
    <w:rsid w:val="00EB007E"/>
    <w:rsid w:val="00EB01D9"/>
    <w:rsid w:val="00EB0285"/>
    <w:rsid w:val="00EB10B8"/>
    <w:rsid w:val="00EB1349"/>
    <w:rsid w:val="00EB15E8"/>
    <w:rsid w:val="00EB1891"/>
    <w:rsid w:val="00EB19CD"/>
    <w:rsid w:val="00EB1C71"/>
    <w:rsid w:val="00EB2906"/>
    <w:rsid w:val="00EB2D99"/>
    <w:rsid w:val="00EB2DE6"/>
    <w:rsid w:val="00EB303B"/>
    <w:rsid w:val="00EB3087"/>
    <w:rsid w:val="00EB3558"/>
    <w:rsid w:val="00EB35C3"/>
    <w:rsid w:val="00EB35EC"/>
    <w:rsid w:val="00EB3693"/>
    <w:rsid w:val="00EB3AE0"/>
    <w:rsid w:val="00EB4050"/>
    <w:rsid w:val="00EB4A90"/>
    <w:rsid w:val="00EB4EA1"/>
    <w:rsid w:val="00EB5799"/>
    <w:rsid w:val="00EB5A39"/>
    <w:rsid w:val="00EB5BC8"/>
    <w:rsid w:val="00EB5D97"/>
    <w:rsid w:val="00EB620E"/>
    <w:rsid w:val="00EB63A0"/>
    <w:rsid w:val="00EB64AB"/>
    <w:rsid w:val="00EB6607"/>
    <w:rsid w:val="00EB69A9"/>
    <w:rsid w:val="00EB6C25"/>
    <w:rsid w:val="00EB7145"/>
    <w:rsid w:val="00EB77A9"/>
    <w:rsid w:val="00EB783C"/>
    <w:rsid w:val="00EB7973"/>
    <w:rsid w:val="00EB7C8A"/>
    <w:rsid w:val="00EC00E2"/>
    <w:rsid w:val="00EC0884"/>
    <w:rsid w:val="00EC08D9"/>
    <w:rsid w:val="00EC11BF"/>
    <w:rsid w:val="00EC16F0"/>
    <w:rsid w:val="00EC1EE0"/>
    <w:rsid w:val="00EC23CE"/>
    <w:rsid w:val="00EC24D1"/>
    <w:rsid w:val="00EC26B0"/>
    <w:rsid w:val="00EC272A"/>
    <w:rsid w:val="00EC2819"/>
    <w:rsid w:val="00EC2960"/>
    <w:rsid w:val="00EC2ABA"/>
    <w:rsid w:val="00EC2AF9"/>
    <w:rsid w:val="00EC2F57"/>
    <w:rsid w:val="00EC2F8B"/>
    <w:rsid w:val="00EC39A3"/>
    <w:rsid w:val="00EC3C3A"/>
    <w:rsid w:val="00EC3F3C"/>
    <w:rsid w:val="00EC41A4"/>
    <w:rsid w:val="00EC45B6"/>
    <w:rsid w:val="00EC4738"/>
    <w:rsid w:val="00EC47BD"/>
    <w:rsid w:val="00EC4D66"/>
    <w:rsid w:val="00EC4D79"/>
    <w:rsid w:val="00EC512D"/>
    <w:rsid w:val="00EC5161"/>
    <w:rsid w:val="00EC518C"/>
    <w:rsid w:val="00EC5779"/>
    <w:rsid w:val="00EC61DF"/>
    <w:rsid w:val="00EC6784"/>
    <w:rsid w:val="00EC6B84"/>
    <w:rsid w:val="00EC702C"/>
    <w:rsid w:val="00EC7207"/>
    <w:rsid w:val="00EC787C"/>
    <w:rsid w:val="00EC7E8F"/>
    <w:rsid w:val="00ED032F"/>
    <w:rsid w:val="00ED0B45"/>
    <w:rsid w:val="00ED0DEE"/>
    <w:rsid w:val="00ED0FAB"/>
    <w:rsid w:val="00ED10FF"/>
    <w:rsid w:val="00ED11B9"/>
    <w:rsid w:val="00ED17E3"/>
    <w:rsid w:val="00ED1B02"/>
    <w:rsid w:val="00ED1B99"/>
    <w:rsid w:val="00ED1D59"/>
    <w:rsid w:val="00ED25AA"/>
    <w:rsid w:val="00ED2633"/>
    <w:rsid w:val="00ED2959"/>
    <w:rsid w:val="00ED2E5A"/>
    <w:rsid w:val="00ED30CF"/>
    <w:rsid w:val="00ED3112"/>
    <w:rsid w:val="00ED3623"/>
    <w:rsid w:val="00ED3A5B"/>
    <w:rsid w:val="00ED42C8"/>
    <w:rsid w:val="00ED43F3"/>
    <w:rsid w:val="00ED4749"/>
    <w:rsid w:val="00ED48E6"/>
    <w:rsid w:val="00ED4D35"/>
    <w:rsid w:val="00ED4E31"/>
    <w:rsid w:val="00ED4EA7"/>
    <w:rsid w:val="00ED4F2B"/>
    <w:rsid w:val="00ED5284"/>
    <w:rsid w:val="00ED5960"/>
    <w:rsid w:val="00ED5BB2"/>
    <w:rsid w:val="00ED5C02"/>
    <w:rsid w:val="00ED5D17"/>
    <w:rsid w:val="00ED6288"/>
    <w:rsid w:val="00ED63BA"/>
    <w:rsid w:val="00ED63C4"/>
    <w:rsid w:val="00ED63F6"/>
    <w:rsid w:val="00ED69DB"/>
    <w:rsid w:val="00ED6D4C"/>
    <w:rsid w:val="00ED6EE1"/>
    <w:rsid w:val="00ED7312"/>
    <w:rsid w:val="00ED7AA1"/>
    <w:rsid w:val="00ED7BE7"/>
    <w:rsid w:val="00EE0099"/>
    <w:rsid w:val="00EE02C7"/>
    <w:rsid w:val="00EE0B7E"/>
    <w:rsid w:val="00EE0E3E"/>
    <w:rsid w:val="00EE0EC7"/>
    <w:rsid w:val="00EE10A6"/>
    <w:rsid w:val="00EE1119"/>
    <w:rsid w:val="00EE1584"/>
    <w:rsid w:val="00EE159D"/>
    <w:rsid w:val="00EE16D5"/>
    <w:rsid w:val="00EE17B5"/>
    <w:rsid w:val="00EE1814"/>
    <w:rsid w:val="00EE1F95"/>
    <w:rsid w:val="00EE200C"/>
    <w:rsid w:val="00EE21DB"/>
    <w:rsid w:val="00EE2282"/>
    <w:rsid w:val="00EE2878"/>
    <w:rsid w:val="00EE2AAA"/>
    <w:rsid w:val="00EE2BD2"/>
    <w:rsid w:val="00EE2E42"/>
    <w:rsid w:val="00EE2F26"/>
    <w:rsid w:val="00EE33AE"/>
    <w:rsid w:val="00EE373A"/>
    <w:rsid w:val="00EE3989"/>
    <w:rsid w:val="00EE3A61"/>
    <w:rsid w:val="00EE3DE1"/>
    <w:rsid w:val="00EE40CD"/>
    <w:rsid w:val="00EE4156"/>
    <w:rsid w:val="00EE473B"/>
    <w:rsid w:val="00EE499F"/>
    <w:rsid w:val="00EE5069"/>
    <w:rsid w:val="00EE52FD"/>
    <w:rsid w:val="00EE5728"/>
    <w:rsid w:val="00EE57EA"/>
    <w:rsid w:val="00EE58EB"/>
    <w:rsid w:val="00EE5FA1"/>
    <w:rsid w:val="00EE605B"/>
    <w:rsid w:val="00EE62CE"/>
    <w:rsid w:val="00EE6C3F"/>
    <w:rsid w:val="00EE7171"/>
    <w:rsid w:val="00EE7FFD"/>
    <w:rsid w:val="00EF0F34"/>
    <w:rsid w:val="00EF12EC"/>
    <w:rsid w:val="00EF140B"/>
    <w:rsid w:val="00EF15AB"/>
    <w:rsid w:val="00EF1CAD"/>
    <w:rsid w:val="00EF1D6E"/>
    <w:rsid w:val="00EF21CE"/>
    <w:rsid w:val="00EF2241"/>
    <w:rsid w:val="00EF22E8"/>
    <w:rsid w:val="00EF281C"/>
    <w:rsid w:val="00EF2DD8"/>
    <w:rsid w:val="00EF2EDC"/>
    <w:rsid w:val="00EF33B3"/>
    <w:rsid w:val="00EF3471"/>
    <w:rsid w:val="00EF372D"/>
    <w:rsid w:val="00EF385D"/>
    <w:rsid w:val="00EF3B69"/>
    <w:rsid w:val="00EF3B91"/>
    <w:rsid w:val="00EF3F6A"/>
    <w:rsid w:val="00EF3FD2"/>
    <w:rsid w:val="00EF42C3"/>
    <w:rsid w:val="00EF443E"/>
    <w:rsid w:val="00EF4FDC"/>
    <w:rsid w:val="00EF505C"/>
    <w:rsid w:val="00EF52FD"/>
    <w:rsid w:val="00EF5445"/>
    <w:rsid w:val="00EF568A"/>
    <w:rsid w:val="00EF5DA1"/>
    <w:rsid w:val="00EF5FD1"/>
    <w:rsid w:val="00EF64EB"/>
    <w:rsid w:val="00EF65DC"/>
    <w:rsid w:val="00EF6B0B"/>
    <w:rsid w:val="00EF6F3A"/>
    <w:rsid w:val="00EF7405"/>
    <w:rsid w:val="00EF76B6"/>
    <w:rsid w:val="00EF79AE"/>
    <w:rsid w:val="00F000B2"/>
    <w:rsid w:val="00F002C4"/>
    <w:rsid w:val="00F00457"/>
    <w:rsid w:val="00F005B2"/>
    <w:rsid w:val="00F0079F"/>
    <w:rsid w:val="00F008DE"/>
    <w:rsid w:val="00F0091E"/>
    <w:rsid w:val="00F009AA"/>
    <w:rsid w:val="00F00CE6"/>
    <w:rsid w:val="00F01453"/>
    <w:rsid w:val="00F01492"/>
    <w:rsid w:val="00F0173C"/>
    <w:rsid w:val="00F0174C"/>
    <w:rsid w:val="00F01B68"/>
    <w:rsid w:val="00F01BD3"/>
    <w:rsid w:val="00F02168"/>
    <w:rsid w:val="00F0239A"/>
    <w:rsid w:val="00F02615"/>
    <w:rsid w:val="00F028ED"/>
    <w:rsid w:val="00F02B07"/>
    <w:rsid w:val="00F02B7E"/>
    <w:rsid w:val="00F02B8F"/>
    <w:rsid w:val="00F02F3D"/>
    <w:rsid w:val="00F02FB1"/>
    <w:rsid w:val="00F0358E"/>
    <w:rsid w:val="00F0378B"/>
    <w:rsid w:val="00F038FE"/>
    <w:rsid w:val="00F03E66"/>
    <w:rsid w:val="00F03EC8"/>
    <w:rsid w:val="00F03F87"/>
    <w:rsid w:val="00F04113"/>
    <w:rsid w:val="00F0443B"/>
    <w:rsid w:val="00F048F4"/>
    <w:rsid w:val="00F04BCC"/>
    <w:rsid w:val="00F04C52"/>
    <w:rsid w:val="00F04DCC"/>
    <w:rsid w:val="00F0570E"/>
    <w:rsid w:val="00F05845"/>
    <w:rsid w:val="00F0597B"/>
    <w:rsid w:val="00F05DEB"/>
    <w:rsid w:val="00F060BC"/>
    <w:rsid w:val="00F064F9"/>
    <w:rsid w:val="00F06D47"/>
    <w:rsid w:val="00F07029"/>
    <w:rsid w:val="00F074B6"/>
    <w:rsid w:val="00F07946"/>
    <w:rsid w:val="00F07C28"/>
    <w:rsid w:val="00F07E35"/>
    <w:rsid w:val="00F07F28"/>
    <w:rsid w:val="00F07FAF"/>
    <w:rsid w:val="00F10016"/>
    <w:rsid w:val="00F10167"/>
    <w:rsid w:val="00F10275"/>
    <w:rsid w:val="00F105E7"/>
    <w:rsid w:val="00F106E1"/>
    <w:rsid w:val="00F108F7"/>
    <w:rsid w:val="00F10A7E"/>
    <w:rsid w:val="00F10B0C"/>
    <w:rsid w:val="00F10BC6"/>
    <w:rsid w:val="00F10C63"/>
    <w:rsid w:val="00F10D14"/>
    <w:rsid w:val="00F10D48"/>
    <w:rsid w:val="00F11041"/>
    <w:rsid w:val="00F114F2"/>
    <w:rsid w:val="00F11BD8"/>
    <w:rsid w:val="00F11E0B"/>
    <w:rsid w:val="00F123DD"/>
    <w:rsid w:val="00F1275D"/>
    <w:rsid w:val="00F12760"/>
    <w:rsid w:val="00F129DF"/>
    <w:rsid w:val="00F13042"/>
    <w:rsid w:val="00F13314"/>
    <w:rsid w:val="00F133A3"/>
    <w:rsid w:val="00F133C8"/>
    <w:rsid w:val="00F135CB"/>
    <w:rsid w:val="00F137D3"/>
    <w:rsid w:val="00F13908"/>
    <w:rsid w:val="00F13D2F"/>
    <w:rsid w:val="00F14401"/>
    <w:rsid w:val="00F145DF"/>
    <w:rsid w:val="00F14FE8"/>
    <w:rsid w:val="00F15025"/>
    <w:rsid w:val="00F15B46"/>
    <w:rsid w:val="00F15B55"/>
    <w:rsid w:val="00F15CA8"/>
    <w:rsid w:val="00F15EE7"/>
    <w:rsid w:val="00F15FEA"/>
    <w:rsid w:val="00F162A6"/>
    <w:rsid w:val="00F1639F"/>
    <w:rsid w:val="00F1663E"/>
    <w:rsid w:val="00F16A42"/>
    <w:rsid w:val="00F16BF5"/>
    <w:rsid w:val="00F16CCD"/>
    <w:rsid w:val="00F172E2"/>
    <w:rsid w:val="00F2041F"/>
    <w:rsid w:val="00F20DA8"/>
    <w:rsid w:val="00F20ED9"/>
    <w:rsid w:val="00F20FFF"/>
    <w:rsid w:val="00F2105E"/>
    <w:rsid w:val="00F2133F"/>
    <w:rsid w:val="00F218BF"/>
    <w:rsid w:val="00F21F25"/>
    <w:rsid w:val="00F220FE"/>
    <w:rsid w:val="00F23071"/>
    <w:rsid w:val="00F231AC"/>
    <w:rsid w:val="00F234D8"/>
    <w:rsid w:val="00F23605"/>
    <w:rsid w:val="00F237AC"/>
    <w:rsid w:val="00F23BA6"/>
    <w:rsid w:val="00F24157"/>
    <w:rsid w:val="00F2450C"/>
    <w:rsid w:val="00F248E4"/>
    <w:rsid w:val="00F24B29"/>
    <w:rsid w:val="00F24DF5"/>
    <w:rsid w:val="00F24FE5"/>
    <w:rsid w:val="00F252CF"/>
    <w:rsid w:val="00F25C00"/>
    <w:rsid w:val="00F25CD9"/>
    <w:rsid w:val="00F261AC"/>
    <w:rsid w:val="00F26399"/>
    <w:rsid w:val="00F26A41"/>
    <w:rsid w:val="00F26F94"/>
    <w:rsid w:val="00F27535"/>
    <w:rsid w:val="00F277BE"/>
    <w:rsid w:val="00F279E4"/>
    <w:rsid w:val="00F30002"/>
    <w:rsid w:val="00F309A9"/>
    <w:rsid w:val="00F31A3A"/>
    <w:rsid w:val="00F31B6D"/>
    <w:rsid w:val="00F31B95"/>
    <w:rsid w:val="00F31D41"/>
    <w:rsid w:val="00F32060"/>
    <w:rsid w:val="00F32132"/>
    <w:rsid w:val="00F326AC"/>
    <w:rsid w:val="00F326D9"/>
    <w:rsid w:val="00F3270F"/>
    <w:rsid w:val="00F32A47"/>
    <w:rsid w:val="00F32A48"/>
    <w:rsid w:val="00F32AD4"/>
    <w:rsid w:val="00F32CEE"/>
    <w:rsid w:val="00F333BF"/>
    <w:rsid w:val="00F3348A"/>
    <w:rsid w:val="00F335D6"/>
    <w:rsid w:val="00F33868"/>
    <w:rsid w:val="00F338D1"/>
    <w:rsid w:val="00F33987"/>
    <w:rsid w:val="00F33B1A"/>
    <w:rsid w:val="00F33CE8"/>
    <w:rsid w:val="00F33FC6"/>
    <w:rsid w:val="00F34186"/>
    <w:rsid w:val="00F344EA"/>
    <w:rsid w:val="00F347EA"/>
    <w:rsid w:val="00F34A50"/>
    <w:rsid w:val="00F34B1B"/>
    <w:rsid w:val="00F34CDD"/>
    <w:rsid w:val="00F34EC6"/>
    <w:rsid w:val="00F34EC7"/>
    <w:rsid w:val="00F35154"/>
    <w:rsid w:val="00F35672"/>
    <w:rsid w:val="00F35A64"/>
    <w:rsid w:val="00F35B8E"/>
    <w:rsid w:val="00F35DC0"/>
    <w:rsid w:val="00F35F3E"/>
    <w:rsid w:val="00F36195"/>
    <w:rsid w:val="00F36A4B"/>
    <w:rsid w:val="00F36BA9"/>
    <w:rsid w:val="00F3714E"/>
    <w:rsid w:val="00F37463"/>
    <w:rsid w:val="00F375DE"/>
    <w:rsid w:val="00F37A6B"/>
    <w:rsid w:val="00F37A91"/>
    <w:rsid w:val="00F37BA9"/>
    <w:rsid w:val="00F37C73"/>
    <w:rsid w:val="00F37E97"/>
    <w:rsid w:val="00F400DF"/>
    <w:rsid w:val="00F403C5"/>
    <w:rsid w:val="00F409C8"/>
    <w:rsid w:val="00F40A71"/>
    <w:rsid w:val="00F40D74"/>
    <w:rsid w:val="00F40E33"/>
    <w:rsid w:val="00F40E40"/>
    <w:rsid w:val="00F40EC3"/>
    <w:rsid w:val="00F4118D"/>
    <w:rsid w:val="00F41CC3"/>
    <w:rsid w:val="00F42471"/>
    <w:rsid w:val="00F425A4"/>
    <w:rsid w:val="00F429EB"/>
    <w:rsid w:val="00F4313D"/>
    <w:rsid w:val="00F433F0"/>
    <w:rsid w:val="00F4373A"/>
    <w:rsid w:val="00F43B06"/>
    <w:rsid w:val="00F43B88"/>
    <w:rsid w:val="00F43E1D"/>
    <w:rsid w:val="00F4417B"/>
    <w:rsid w:val="00F4444C"/>
    <w:rsid w:val="00F4493D"/>
    <w:rsid w:val="00F4496B"/>
    <w:rsid w:val="00F44AD0"/>
    <w:rsid w:val="00F44D76"/>
    <w:rsid w:val="00F455DE"/>
    <w:rsid w:val="00F45761"/>
    <w:rsid w:val="00F4579F"/>
    <w:rsid w:val="00F459FC"/>
    <w:rsid w:val="00F4606C"/>
    <w:rsid w:val="00F4608E"/>
    <w:rsid w:val="00F462ED"/>
    <w:rsid w:val="00F4631E"/>
    <w:rsid w:val="00F466EE"/>
    <w:rsid w:val="00F4693B"/>
    <w:rsid w:val="00F469E9"/>
    <w:rsid w:val="00F470B8"/>
    <w:rsid w:val="00F501A4"/>
    <w:rsid w:val="00F50267"/>
    <w:rsid w:val="00F50444"/>
    <w:rsid w:val="00F50A35"/>
    <w:rsid w:val="00F50B7B"/>
    <w:rsid w:val="00F50CB6"/>
    <w:rsid w:val="00F512FE"/>
    <w:rsid w:val="00F51364"/>
    <w:rsid w:val="00F513BD"/>
    <w:rsid w:val="00F513EA"/>
    <w:rsid w:val="00F51562"/>
    <w:rsid w:val="00F51ABC"/>
    <w:rsid w:val="00F51F7B"/>
    <w:rsid w:val="00F52C45"/>
    <w:rsid w:val="00F52E0A"/>
    <w:rsid w:val="00F52FE9"/>
    <w:rsid w:val="00F52FF7"/>
    <w:rsid w:val="00F530AB"/>
    <w:rsid w:val="00F535F6"/>
    <w:rsid w:val="00F5387D"/>
    <w:rsid w:val="00F53C87"/>
    <w:rsid w:val="00F53DE0"/>
    <w:rsid w:val="00F54742"/>
    <w:rsid w:val="00F547F5"/>
    <w:rsid w:val="00F54BBB"/>
    <w:rsid w:val="00F54DB4"/>
    <w:rsid w:val="00F54EC1"/>
    <w:rsid w:val="00F55163"/>
    <w:rsid w:val="00F553AC"/>
    <w:rsid w:val="00F55846"/>
    <w:rsid w:val="00F55AB4"/>
    <w:rsid w:val="00F55F66"/>
    <w:rsid w:val="00F55FC9"/>
    <w:rsid w:val="00F56277"/>
    <w:rsid w:val="00F56302"/>
    <w:rsid w:val="00F56A20"/>
    <w:rsid w:val="00F56CCF"/>
    <w:rsid w:val="00F5703A"/>
    <w:rsid w:val="00F57737"/>
    <w:rsid w:val="00F57760"/>
    <w:rsid w:val="00F5782D"/>
    <w:rsid w:val="00F57D41"/>
    <w:rsid w:val="00F57DB8"/>
    <w:rsid w:val="00F57E0D"/>
    <w:rsid w:val="00F57E4C"/>
    <w:rsid w:val="00F60634"/>
    <w:rsid w:val="00F61036"/>
    <w:rsid w:val="00F610E4"/>
    <w:rsid w:val="00F6130B"/>
    <w:rsid w:val="00F616E4"/>
    <w:rsid w:val="00F61877"/>
    <w:rsid w:val="00F61AA4"/>
    <w:rsid w:val="00F61C5B"/>
    <w:rsid w:val="00F61DD9"/>
    <w:rsid w:val="00F62CA6"/>
    <w:rsid w:val="00F6317C"/>
    <w:rsid w:val="00F632D4"/>
    <w:rsid w:val="00F63676"/>
    <w:rsid w:val="00F63692"/>
    <w:rsid w:val="00F6388D"/>
    <w:rsid w:val="00F63A29"/>
    <w:rsid w:val="00F64061"/>
    <w:rsid w:val="00F6409B"/>
    <w:rsid w:val="00F640C3"/>
    <w:rsid w:val="00F6427C"/>
    <w:rsid w:val="00F64292"/>
    <w:rsid w:val="00F645C6"/>
    <w:rsid w:val="00F64661"/>
    <w:rsid w:val="00F64E25"/>
    <w:rsid w:val="00F65826"/>
    <w:rsid w:val="00F65EFB"/>
    <w:rsid w:val="00F65F1E"/>
    <w:rsid w:val="00F6647A"/>
    <w:rsid w:val="00F668C8"/>
    <w:rsid w:val="00F670BF"/>
    <w:rsid w:val="00F672B9"/>
    <w:rsid w:val="00F672F8"/>
    <w:rsid w:val="00F67301"/>
    <w:rsid w:val="00F6757A"/>
    <w:rsid w:val="00F67845"/>
    <w:rsid w:val="00F678AF"/>
    <w:rsid w:val="00F7059D"/>
    <w:rsid w:val="00F70672"/>
    <w:rsid w:val="00F709A4"/>
    <w:rsid w:val="00F70B83"/>
    <w:rsid w:val="00F70F94"/>
    <w:rsid w:val="00F70FF5"/>
    <w:rsid w:val="00F7103D"/>
    <w:rsid w:val="00F710C2"/>
    <w:rsid w:val="00F7154B"/>
    <w:rsid w:val="00F7169A"/>
    <w:rsid w:val="00F71890"/>
    <w:rsid w:val="00F71A08"/>
    <w:rsid w:val="00F71A36"/>
    <w:rsid w:val="00F71B22"/>
    <w:rsid w:val="00F71B8A"/>
    <w:rsid w:val="00F71C15"/>
    <w:rsid w:val="00F71FD0"/>
    <w:rsid w:val="00F7260E"/>
    <w:rsid w:val="00F72902"/>
    <w:rsid w:val="00F72DEC"/>
    <w:rsid w:val="00F733A9"/>
    <w:rsid w:val="00F73517"/>
    <w:rsid w:val="00F73895"/>
    <w:rsid w:val="00F73E99"/>
    <w:rsid w:val="00F744D9"/>
    <w:rsid w:val="00F7450D"/>
    <w:rsid w:val="00F74756"/>
    <w:rsid w:val="00F7497A"/>
    <w:rsid w:val="00F74B54"/>
    <w:rsid w:val="00F74D9E"/>
    <w:rsid w:val="00F751AA"/>
    <w:rsid w:val="00F751E1"/>
    <w:rsid w:val="00F75684"/>
    <w:rsid w:val="00F75725"/>
    <w:rsid w:val="00F75799"/>
    <w:rsid w:val="00F75E4B"/>
    <w:rsid w:val="00F75FC9"/>
    <w:rsid w:val="00F76D3C"/>
    <w:rsid w:val="00F7742F"/>
    <w:rsid w:val="00F7744B"/>
    <w:rsid w:val="00F774C0"/>
    <w:rsid w:val="00F77765"/>
    <w:rsid w:val="00F77A6A"/>
    <w:rsid w:val="00F77ED0"/>
    <w:rsid w:val="00F800A6"/>
    <w:rsid w:val="00F8014B"/>
    <w:rsid w:val="00F802B2"/>
    <w:rsid w:val="00F8051F"/>
    <w:rsid w:val="00F80531"/>
    <w:rsid w:val="00F80777"/>
    <w:rsid w:val="00F80A11"/>
    <w:rsid w:val="00F80D5A"/>
    <w:rsid w:val="00F80EAA"/>
    <w:rsid w:val="00F8122C"/>
    <w:rsid w:val="00F8162D"/>
    <w:rsid w:val="00F82130"/>
    <w:rsid w:val="00F821D7"/>
    <w:rsid w:val="00F8227C"/>
    <w:rsid w:val="00F824E6"/>
    <w:rsid w:val="00F8281F"/>
    <w:rsid w:val="00F8305A"/>
    <w:rsid w:val="00F83189"/>
    <w:rsid w:val="00F83254"/>
    <w:rsid w:val="00F83423"/>
    <w:rsid w:val="00F838C9"/>
    <w:rsid w:val="00F83973"/>
    <w:rsid w:val="00F83AAA"/>
    <w:rsid w:val="00F83F2C"/>
    <w:rsid w:val="00F83F45"/>
    <w:rsid w:val="00F84662"/>
    <w:rsid w:val="00F848F3"/>
    <w:rsid w:val="00F84E98"/>
    <w:rsid w:val="00F85175"/>
    <w:rsid w:val="00F85CE7"/>
    <w:rsid w:val="00F85F4A"/>
    <w:rsid w:val="00F86003"/>
    <w:rsid w:val="00F862BD"/>
    <w:rsid w:val="00F863C7"/>
    <w:rsid w:val="00F863EB"/>
    <w:rsid w:val="00F8649D"/>
    <w:rsid w:val="00F86671"/>
    <w:rsid w:val="00F867C6"/>
    <w:rsid w:val="00F86AC5"/>
    <w:rsid w:val="00F8737E"/>
    <w:rsid w:val="00F8753E"/>
    <w:rsid w:val="00F875E5"/>
    <w:rsid w:val="00F8764C"/>
    <w:rsid w:val="00F8776B"/>
    <w:rsid w:val="00F879E2"/>
    <w:rsid w:val="00F87C17"/>
    <w:rsid w:val="00F904CE"/>
    <w:rsid w:val="00F9072A"/>
    <w:rsid w:val="00F907B5"/>
    <w:rsid w:val="00F90AA6"/>
    <w:rsid w:val="00F90E91"/>
    <w:rsid w:val="00F910B4"/>
    <w:rsid w:val="00F911C8"/>
    <w:rsid w:val="00F918B5"/>
    <w:rsid w:val="00F91A3B"/>
    <w:rsid w:val="00F91A4D"/>
    <w:rsid w:val="00F91C4A"/>
    <w:rsid w:val="00F91E67"/>
    <w:rsid w:val="00F91F52"/>
    <w:rsid w:val="00F92130"/>
    <w:rsid w:val="00F925DD"/>
    <w:rsid w:val="00F9347C"/>
    <w:rsid w:val="00F938E1"/>
    <w:rsid w:val="00F94418"/>
    <w:rsid w:val="00F94486"/>
    <w:rsid w:val="00F947F7"/>
    <w:rsid w:val="00F94D1D"/>
    <w:rsid w:val="00F94DB1"/>
    <w:rsid w:val="00F95736"/>
    <w:rsid w:val="00F957FA"/>
    <w:rsid w:val="00F95A34"/>
    <w:rsid w:val="00F95A67"/>
    <w:rsid w:val="00F96270"/>
    <w:rsid w:val="00F9639B"/>
    <w:rsid w:val="00F96866"/>
    <w:rsid w:val="00F969DC"/>
    <w:rsid w:val="00F97049"/>
    <w:rsid w:val="00F977F8"/>
    <w:rsid w:val="00F9783F"/>
    <w:rsid w:val="00F978C5"/>
    <w:rsid w:val="00F9793B"/>
    <w:rsid w:val="00F9795C"/>
    <w:rsid w:val="00F979A2"/>
    <w:rsid w:val="00FA00A7"/>
    <w:rsid w:val="00FA00FD"/>
    <w:rsid w:val="00FA012F"/>
    <w:rsid w:val="00FA01D3"/>
    <w:rsid w:val="00FA03B9"/>
    <w:rsid w:val="00FA0F10"/>
    <w:rsid w:val="00FA10F9"/>
    <w:rsid w:val="00FA12FE"/>
    <w:rsid w:val="00FA14DC"/>
    <w:rsid w:val="00FA16ED"/>
    <w:rsid w:val="00FA1DFD"/>
    <w:rsid w:val="00FA1FC9"/>
    <w:rsid w:val="00FA20A1"/>
    <w:rsid w:val="00FA20D6"/>
    <w:rsid w:val="00FA2812"/>
    <w:rsid w:val="00FA2828"/>
    <w:rsid w:val="00FA3273"/>
    <w:rsid w:val="00FA338C"/>
    <w:rsid w:val="00FA3801"/>
    <w:rsid w:val="00FA4280"/>
    <w:rsid w:val="00FA44F5"/>
    <w:rsid w:val="00FA4609"/>
    <w:rsid w:val="00FA4727"/>
    <w:rsid w:val="00FA47B8"/>
    <w:rsid w:val="00FA4B52"/>
    <w:rsid w:val="00FA4D87"/>
    <w:rsid w:val="00FA504C"/>
    <w:rsid w:val="00FA5509"/>
    <w:rsid w:val="00FA56E8"/>
    <w:rsid w:val="00FA5736"/>
    <w:rsid w:val="00FA590F"/>
    <w:rsid w:val="00FA5B99"/>
    <w:rsid w:val="00FA5E40"/>
    <w:rsid w:val="00FA60AE"/>
    <w:rsid w:val="00FA6731"/>
    <w:rsid w:val="00FA6F88"/>
    <w:rsid w:val="00FB0118"/>
    <w:rsid w:val="00FB03EA"/>
    <w:rsid w:val="00FB0551"/>
    <w:rsid w:val="00FB0587"/>
    <w:rsid w:val="00FB0BF2"/>
    <w:rsid w:val="00FB1942"/>
    <w:rsid w:val="00FB1A39"/>
    <w:rsid w:val="00FB1B60"/>
    <w:rsid w:val="00FB1BF8"/>
    <w:rsid w:val="00FB1C48"/>
    <w:rsid w:val="00FB1D6D"/>
    <w:rsid w:val="00FB24CA"/>
    <w:rsid w:val="00FB25DF"/>
    <w:rsid w:val="00FB27F5"/>
    <w:rsid w:val="00FB28C8"/>
    <w:rsid w:val="00FB2BF0"/>
    <w:rsid w:val="00FB2C89"/>
    <w:rsid w:val="00FB310E"/>
    <w:rsid w:val="00FB3368"/>
    <w:rsid w:val="00FB3587"/>
    <w:rsid w:val="00FB37B0"/>
    <w:rsid w:val="00FB39FE"/>
    <w:rsid w:val="00FB40A6"/>
    <w:rsid w:val="00FB45D8"/>
    <w:rsid w:val="00FB48FD"/>
    <w:rsid w:val="00FB4C5A"/>
    <w:rsid w:val="00FB4D41"/>
    <w:rsid w:val="00FB4E88"/>
    <w:rsid w:val="00FB4FA8"/>
    <w:rsid w:val="00FB5248"/>
    <w:rsid w:val="00FB5337"/>
    <w:rsid w:val="00FB53A2"/>
    <w:rsid w:val="00FB548C"/>
    <w:rsid w:val="00FB573D"/>
    <w:rsid w:val="00FB5D64"/>
    <w:rsid w:val="00FB5D91"/>
    <w:rsid w:val="00FB5EB4"/>
    <w:rsid w:val="00FB6393"/>
    <w:rsid w:val="00FB6A9E"/>
    <w:rsid w:val="00FB6FED"/>
    <w:rsid w:val="00FB7286"/>
    <w:rsid w:val="00FB74CB"/>
    <w:rsid w:val="00FB7A8C"/>
    <w:rsid w:val="00FB7D1E"/>
    <w:rsid w:val="00FC00D8"/>
    <w:rsid w:val="00FC0BF1"/>
    <w:rsid w:val="00FC101F"/>
    <w:rsid w:val="00FC19C7"/>
    <w:rsid w:val="00FC1C4E"/>
    <w:rsid w:val="00FC1FE9"/>
    <w:rsid w:val="00FC21E8"/>
    <w:rsid w:val="00FC25DB"/>
    <w:rsid w:val="00FC27C0"/>
    <w:rsid w:val="00FC2837"/>
    <w:rsid w:val="00FC2E73"/>
    <w:rsid w:val="00FC353E"/>
    <w:rsid w:val="00FC3621"/>
    <w:rsid w:val="00FC3650"/>
    <w:rsid w:val="00FC39CB"/>
    <w:rsid w:val="00FC39D2"/>
    <w:rsid w:val="00FC3AB0"/>
    <w:rsid w:val="00FC45A4"/>
    <w:rsid w:val="00FC4720"/>
    <w:rsid w:val="00FC4741"/>
    <w:rsid w:val="00FC49D5"/>
    <w:rsid w:val="00FC4B9C"/>
    <w:rsid w:val="00FC4D73"/>
    <w:rsid w:val="00FC4EF6"/>
    <w:rsid w:val="00FC4FC3"/>
    <w:rsid w:val="00FC5011"/>
    <w:rsid w:val="00FC512A"/>
    <w:rsid w:val="00FC5BEB"/>
    <w:rsid w:val="00FC5D23"/>
    <w:rsid w:val="00FC5E06"/>
    <w:rsid w:val="00FC5E09"/>
    <w:rsid w:val="00FC61E6"/>
    <w:rsid w:val="00FC6251"/>
    <w:rsid w:val="00FC651A"/>
    <w:rsid w:val="00FC7485"/>
    <w:rsid w:val="00FC7486"/>
    <w:rsid w:val="00FC74FB"/>
    <w:rsid w:val="00FD0294"/>
    <w:rsid w:val="00FD065E"/>
    <w:rsid w:val="00FD0FDD"/>
    <w:rsid w:val="00FD1004"/>
    <w:rsid w:val="00FD1049"/>
    <w:rsid w:val="00FD13B8"/>
    <w:rsid w:val="00FD162B"/>
    <w:rsid w:val="00FD1881"/>
    <w:rsid w:val="00FD223D"/>
    <w:rsid w:val="00FD23E9"/>
    <w:rsid w:val="00FD25FA"/>
    <w:rsid w:val="00FD2707"/>
    <w:rsid w:val="00FD30AB"/>
    <w:rsid w:val="00FD506B"/>
    <w:rsid w:val="00FD50FF"/>
    <w:rsid w:val="00FD588E"/>
    <w:rsid w:val="00FD58AE"/>
    <w:rsid w:val="00FD5CF3"/>
    <w:rsid w:val="00FD5D7D"/>
    <w:rsid w:val="00FD5F34"/>
    <w:rsid w:val="00FD6444"/>
    <w:rsid w:val="00FD6783"/>
    <w:rsid w:val="00FD6B3D"/>
    <w:rsid w:val="00FD6DEB"/>
    <w:rsid w:val="00FD709B"/>
    <w:rsid w:val="00FD709E"/>
    <w:rsid w:val="00FD7299"/>
    <w:rsid w:val="00FD7435"/>
    <w:rsid w:val="00FD7604"/>
    <w:rsid w:val="00FD7C56"/>
    <w:rsid w:val="00FD7D9E"/>
    <w:rsid w:val="00FE01A5"/>
    <w:rsid w:val="00FE0210"/>
    <w:rsid w:val="00FE02A5"/>
    <w:rsid w:val="00FE0684"/>
    <w:rsid w:val="00FE08A7"/>
    <w:rsid w:val="00FE0ED4"/>
    <w:rsid w:val="00FE10D1"/>
    <w:rsid w:val="00FE14C2"/>
    <w:rsid w:val="00FE156F"/>
    <w:rsid w:val="00FE1D87"/>
    <w:rsid w:val="00FE22C4"/>
    <w:rsid w:val="00FE23E3"/>
    <w:rsid w:val="00FE2944"/>
    <w:rsid w:val="00FE2B52"/>
    <w:rsid w:val="00FE3970"/>
    <w:rsid w:val="00FE3CB1"/>
    <w:rsid w:val="00FE443A"/>
    <w:rsid w:val="00FE45D7"/>
    <w:rsid w:val="00FE46FB"/>
    <w:rsid w:val="00FE4A20"/>
    <w:rsid w:val="00FE4DA8"/>
    <w:rsid w:val="00FE5233"/>
    <w:rsid w:val="00FE53B3"/>
    <w:rsid w:val="00FE55C3"/>
    <w:rsid w:val="00FE5789"/>
    <w:rsid w:val="00FE59AD"/>
    <w:rsid w:val="00FE5DED"/>
    <w:rsid w:val="00FE6557"/>
    <w:rsid w:val="00FE6A09"/>
    <w:rsid w:val="00FE6EA5"/>
    <w:rsid w:val="00FE7044"/>
    <w:rsid w:val="00FE75DF"/>
    <w:rsid w:val="00FE7696"/>
    <w:rsid w:val="00FE77CB"/>
    <w:rsid w:val="00FE7BB5"/>
    <w:rsid w:val="00FE7C9A"/>
    <w:rsid w:val="00FE7F85"/>
    <w:rsid w:val="00FF05A5"/>
    <w:rsid w:val="00FF0716"/>
    <w:rsid w:val="00FF08CF"/>
    <w:rsid w:val="00FF0D0D"/>
    <w:rsid w:val="00FF0F6F"/>
    <w:rsid w:val="00FF165C"/>
    <w:rsid w:val="00FF18AC"/>
    <w:rsid w:val="00FF1FC9"/>
    <w:rsid w:val="00FF1FE1"/>
    <w:rsid w:val="00FF2532"/>
    <w:rsid w:val="00FF253C"/>
    <w:rsid w:val="00FF2562"/>
    <w:rsid w:val="00FF272D"/>
    <w:rsid w:val="00FF2BFF"/>
    <w:rsid w:val="00FF2C40"/>
    <w:rsid w:val="00FF3035"/>
    <w:rsid w:val="00FF33DB"/>
    <w:rsid w:val="00FF364A"/>
    <w:rsid w:val="00FF3672"/>
    <w:rsid w:val="00FF3744"/>
    <w:rsid w:val="00FF3803"/>
    <w:rsid w:val="00FF3E60"/>
    <w:rsid w:val="00FF41D2"/>
    <w:rsid w:val="00FF507A"/>
    <w:rsid w:val="00FF515A"/>
    <w:rsid w:val="00FF5A7A"/>
    <w:rsid w:val="00FF5A97"/>
    <w:rsid w:val="00FF5D84"/>
    <w:rsid w:val="00FF5E25"/>
    <w:rsid w:val="00FF611D"/>
    <w:rsid w:val="00FF63BD"/>
    <w:rsid w:val="00FF6418"/>
    <w:rsid w:val="00FF67D9"/>
    <w:rsid w:val="00FF6DEA"/>
    <w:rsid w:val="00FF6EC7"/>
    <w:rsid w:val="00FF7135"/>
    <w:rsid w:val="00FF71FD"/>
    <w:rsid w:val="00FF742A"/>
    <w:rsid w:val="00FF7460"/>
    <w:rsid w:val="00FF76E4"/>
    <w:rsid w:val="00FF7712"/>
  </w:rsids>
  <m:mathPr>
    <m:mathFont m:val="Cambria Math"/>
    <m:brkBin m:val="before"/>
    <m:brkBinSub m:val="--"/>
    <m:smallFrac m:val="0"/>
    <m:dispDef/>
    <m:lMargin m:val="0"/>
    <m:rMargin m:val="0"/>
    <m:defJc m:val="centerGroup"/>
    <m:wrapRight/>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900A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qFormat="1"/>
    <w:lsdException w:name="header" w:uiPriority="99"/>
    <w:lsdException w:name="footer" w:uiPriority="99"/>
    <w:lsdException w:name="caption" w:semiHidden="1" w:unhideWhenUsed="1" w:qFormat="1"/>
    <w:lsdException w:name="footnote reference" w:uiPriority="99" w:qFormat="1"/>
    <w:lsdException w:name="annotation reference" w:uiPriority="99" w:qFormat="1"/>
    <w:lsdException w:name="line number" w:uiPriority="99"/>
    <w:lsdException w:name="Title" w:uiPriority="10"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HTML Definition" w:semiHidden="1" w:unhideWhenUsed="1"/>
    <w:lsdException w:name="HTML Keyboard" w:semiHidden="1" w:unhideWhenUsed="1"/>
    <w:lsdException w:name="HTML Preformatte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912B1"/>
    <w:rPr>
      <w:sz w:val="24"/>
      <w:szCs w:val="24"/>
    </w:rPr>
  </w:style>
  <w:style w:type="paragraph" w:styleId="Heading1">
    <w:name w:val="heading 1"/>
    <w:basedOn w:val="Normal"/>
    <w:next w:val="Normal"/>
    <w:link w:val="Heading1Char"/>
    <w:qFormat/>
    <w:rsid w:val="00332F6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DB3FEF"/>
    <w:pPr>
      <w:spacing w:before="100" w:beforeAutospacing="1" w:after="100" w:afterAutospacing="1"/>
      <w:outlineLvl w:val="1"/>
    </w:pPr>
    <w:rPr>
      <w:b/>
      <w:bCs/>
      <w:sz w:val="36"/>
      <w:szCs w:val="36"/>
      <w:lang w:val="en-US" w:eastAsia="en-US"/>
    </w:rPr>
  </w:style>
  <w:style w:type="paragraph" w:styleId="Heading3">
    <w:name w:val="heading 3"/>
    <w:basedOn w:val="Normal"/>
    <w:next w:val="Normal"/>
    <w:link w:val="Heading3Char"/>
    <w:semiHidden/>
    <w:unhideWhenUsed/>
    <w:qFormat/>
    <w:rsid w:val="007207B2"/>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qFormat/>
    <w:rsid w:val="001B02A8"/>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C35A9"/>
    <w:pPr>
      <w:tabs>
        <w:tab w:val="center" w:pos="4153"/>
        <w:tab w:val="right" w:pos="8306"/>
      </w:tabs>
    </w:pPr>
    <w:rPr>
      <w:lang w:val="en-GB" w:eastAsia="x-none"/>
    </w:rPr>
  </w:style>
  <w:style w:type="paragraph" w:styleId="BodyText">
    <w:name w:val="Body Text"/>
    <w:basedOn w:val="Normal"/>
    <w:rsid w:val="00AC35A9"/>
    <w:pPr>
      <w:jc w:val="center"/>
    </w:pPr>
    <w:rPr>
      <w:b/>
      <w:sz w:val="28"/>
      <w:szCs w:val="20"/>
      <w:lang w:eastAsia="en-US"/>
    </w:rPr>
  </w:style>
  <w:style w:type="paragraph" w:styleId="Footer">
    <w:name w:val="footer"/>
    <w:basedOn w:val="Normal"/>
    <w:link w:val="FooterChar"/>
    <w:uiPriority w:val="99"/>
    <w:rsid w:val="00AC35A9"/>
    <w:pPr>
      <w:tabs>
        <w:tab w:val="center" w:pos="4153"/>
        <w:tab w:val="right" w:pos="8306"/>
      </w:tabs>
    </w:pPr>
    <w:rPr>
      <w:lang w:eastAsia="x-none"/>
    </w:rPr>
  </w:style>
  <w:style w:type="character" w:styleId="PageNumber">
    <w:name w:val="page number"/>
    <w:basedOn w:val="DefaultParagraphFont"/>
    <w:rsid w:val="00AC35A9"/>
  </w:style>
  <w:style w:type="paragraph" w:customStyle="1" w:styleId="Char">
    <w:name w:val="Char"/>
    <w:basedOn w:val="Normal"/>
    <w:rsid w:val="00AC35A9"/>
    <w:rPr>
      <w:lang w:val="pl-PL" w:eastAsia="pl-PL"/>
    </w:rPr>
  </w:style>
  <w:style w:type="paragraph" w:customStyle="1" w:styleId="Prliminairetype">
    <w:name w:val="Préliminaire type"/>
    <w:basedOn w:val="Normal"/>
    <w:next w:val="Normal"/>
    <w:rsid w:val="00AC35A9"/>
    <w:pPr>
      <w:spacing w:before="360"/>
      <w:jc w:val="center"/>
    </w:pPr>
    <w:rPr>
      <w:b/>
      <w:bCs/>
      <w:snapToGrid w:val="0"/>
      <w:lang w:val="fr-FR" w:eastAsia="fr-BE"/>
    </w:rPr>
  </w:style>
  <w:style w:type="paragraph" w:styleId="FootnoteText">
    <w:name w:val="footnote text"/>
    <w:aliases w:val=" Char1,Cha,Footnote,Footnote Text Char1,Footnote Text Char1 Char,Footnote Text Char1 Char Char,Footnote Text Char1 Char Char Char Char,Footnote Text Char2 Char,Footnote Text Char2 Char Char Char,Footnote Text Char2 Char Char Char Char Char"/>
    <w:basedOn w:val="Normal"/>
    <w:link w:val="FootnoteTextChar"/>
    <w:uiPriority w:val="99"/>
    <w:qFormat/>
    <w:rsid w:val="00AC35A9"/>
    <w:pPr>
      <w:overflowPunct w:val="0"/>
      <w:autoSpaceDE w:val="0"/>
      <w:autoSpaceDN w:val="0"/>
      <w:adjustRightInd w:val="0"/>
      <w:textAlignment w:val="baseline"/>
    </w:pPr>
    <w:rPr>
      <w:rFonts w:ascii="RimTimes" w:hAnsi="RimTimes"/>
      <w:sz w:val="20"/>
      <w:szCs w:val="20"/>
      <w:lang w:eastAsia="en-US"/>
    </w:rPr>
  </w:style>
  <w:style w:type="character" w:styleId="FootnoteReference">
    <w:name w:val="footnote reference"/>
    <w:aliases w:val="-E Fußnotenzeichen,BVI fnr,E FNZ,Exposant 3 Point,Footnote Reference Number,Footnote Reference Superscript,Footnote sign,Footnote symboFußnotenzeichen,Footnote symbol,Footnote#,R,Ref,SUPERS,Times 10 Point,de nota al pie,o,stylish,numb"/>
    <w:link w:val="FootnotesymbolCarZchn"/>
    <w:uiPriority w:val="99"/>
    <w:qFormat/>
    <w:rsid w:val="00AC35A9"/>
    <w:rPr>
      <w:vertAlign w:val="superscript"/>
    </w:rPr>
  </w:style>
  <w:style w:type="paragraph" w:customStyle="1" w:styleId="Rakstz1RakstzRakstz1Rakstz">
    <w:name w:val="Rakstz.1 Rakstz. Rakstz.1 Rakstz."/>
    <w:basedOn w:val="Normal"/>
    <w:rsid w:val="00DA14BD"/>
    <w:rPr>
      <w:lang w:val="pl-PL" w:eastAsia="pl-PL"/>
    </w:rPr>
  </w:style>
  <w:style w:type="paragraph" w:customStyle="1" w:styleId="CharCharRakstzRakstz">
    <w:name w:val="Char Char Rakstz. Rakstz."/>
    <w:basedOn w:val="Normal"/>
    <w:rsid w:val="00A77AEE"/>
    <w:rPr>
      <w:lang w:val="pl-PL" w:eastAsia="pl-PL"/>
    </w:rPr>
  </w:style>
  <w:style w:type="paragraph" w:customStyle="1" w:styleId="CharCharRakstzRakstzChar">
    <w:name w:val="Char Char Rakstz. Rakstz. Char"/>
    <w:basedOn w:val="Normal"/>
    <w:rsid w:val="000F1EC7"/>
    <w:rPr>
      <w:lang w:val="pl-PL" w:eastAsia="pl-PL"/>
    </w:rPr>
  </w:style>
  <w:style w:type="paragraph" w:customStyle="1" w:styleId="RakstzRakstzRakstzChar">
    <w:name w:val="Rakstz. Rakstz. Rakstz. Char"/>
    <w:basedOn w:val="Normal"/>
    <w:rsid w:val="002B374C"/>
    <w:rPr>
      <w:lang w:val="pl-PL" w:eastAsia="pl-PL"/>
    </w:rPr>
  </w:style>
  <w:style w:type="paragraph" w:customStyle="1" w:styleId="EntEmet">
    <w:name w:val="EntEmet"/>
    <w:basedOn w:val="Normal"/>
    <w:rsid w:val="00425E82"/>
    <w:pPr>
      <w:widowControl w:val="0"/>
      <w:tabs>
        <w:tab w:val="left" w:pos="284"/>
        <w:tab w:val="left" w:pos="567"/>
        <w:tab w:val="left" w:pos="851"/>
        <w:tab w:val="left" w:pos="1134"/>
        <w:tab w:val="left" w:pos="1418"/>
      </w:tabs>
      <w:spacing w:before="40"/>
    </w:pPr>
    <w:rPr>
      <w:szCs w:val="20"/>
      <w:lang w:val="fr-FR" w:eastAsia="en-US"/>
    </w:rPr>
  </w:style>
  <w:style w:type="paragraph" w:styleId="CommentText">
    <w:name w:val="annotation text"/>
    <w:basedOn w:val="Normal"/>
    <w:link w:val="CommentTextChar"/>
    <w:uiPriority w:val="99"/>
    <w:qFormat/>
    <w:rsid w:val="00425E82"/>
    <w:rPr>
      <w:sz w:val="20"/>
      <w:szCs w:val="20"/>
      <w:lang w:val="en-GB" w:eastAsia="x-none"/>
    </w:rPr>
  </w:style>
  <w:style w:type="paragraph" w:styleId="BalloonText">
    <w:name w:val="Balloon Text"/>
    <w:basedOn w:val="Normal"/>
    <w:link w:val="BalloonTextChar"/>
    <w:uiPriority w:val="99"/>
    <w:semiHidden/>
    <w:rsid w:val="0023698E"/>
    <w:rPr>
      <w:rFonts w:ascii="Tahoma" w:hAnsi="Tahoma" w:cs="Tahoma"/>
      <w:sz w:val="16"/>
      <w:szCs w:val="16"/>
    </w:rPr>
  </w:style>
  <w:style w:type="paragraph" w:customStyle="1" w:styleId="RakstzRakstzRakstzRakstzRakstzRakstzRakstzRakstzRakstzRakstzRakstz1Rakstz">
    <w:name w:val="Rakstz. Rakstz. Rakstz. Rakstz. Rakstz. Rakstz. Rakstz. Rakstz. Rakstz. Rakstz. Rakstz.1 Rakstz."/>
    <w:basedOn w:val="Normal"/>
    <w:rsid w:val="00EA29B9"/>
    <w:rPr>
      <w:lang w:val="pl-PL" w:eastAsia="pl-PL"/>
    </w:rPr>
  </w:style>
  <w:style w:type="paragraph" w:customStyle="1" w:styleId="RakstzRakstzRakstzRakstzRakstzRakstzRakstzRakstzRakstz">
    <w:name w:val="Rakstz. Rakstz. Rakstz. Rakstz. Rakstz. Rakstz. Rakstz. Rakstz. Rakstz."/>
    <w:basedOn w:val="Normal"/>
    <w:rsid w:val="004A2A67"/>
    <w:rPr>
      <w:lang w:val="pl-PL" w:eastAsia="pl-PL"/>
    </w:rPr>
  </w:style>
  <w:style w:type="paragraph" w:customStyle="1" w:styleId="Text1">
    <w:name w:val="Text 1"/>
    <w:basedOn w:val="Normal"/>
    <w:qFormat/>
    <w:rsid w:val="004A2A67"/>
    <w:pPr>
      <w:spacing w:before="120" w:after="120"/>
      <w:ind w:left="850"/>
      <w:jc w:val="both"/>
    </w:pPr>
    <w:rPr>
      <w:lang w:eastAsia="en-GB"/>
    </w:rPr>
  </w:style>
  <w:style w:type="paragraph" w:customStyle="1" w:styleId="Point0">
    <w:name w:val="Point 0"/>
    <w:basedOn w:val="Normal"/>
    <w:rsid w:val="004A2A67"/>
    <w:pPr>
      <w:spacing w:before="120" w:after="120"/>
      <w:ind w:left="850" w:hanging="850"/>
      <w:jc w:val="both"/>
    </w:pPr>
    <w:rPr>
      <w:lang w:eastAsia="en-GB"/>
    </w:rPr>
  </w:style>
  <w:style w:type="paragraph" w:customStyle="1" w:styleId="Rakstz1RakstzRakstzRakstzRakstzRakstzRakstzRakstzRakstzRakstz">
    <w:name w:val="Rakstz.1 Rakstz. Rakstz. Rakstz. Rakstz. Rakstz. Rakstz. Rakstz. Rakstz. Rakstz."/>
    <w:basedOn w:val="Normal"/>
    <w:rsid w:val="00A81A6D"/>
    <w:rPr>
      <w:lang w:val="pl-PL" w:eastAsia="pl-PL"/>
    </w:rPr>
  </w:style>
  <w:style w:type="paragraph" w:customStyle="1" w:styleId="Rakstz1RakstzRakstzRakstzRakstzRakstzChar">
    <w:name w:val="Rakstz.1 Rakstz. Rakstz. Rakstz. Rakstz. Rakstz. Char"/>
    <w:basedOn w:val="Normal"/>
    <w:rsid w:val="0092051A"/>
    <w:rPr>
      <w:lang w:val="pl-PL" w:eastAsia="pl-PL"/>
    </w:rPr>
  </w:style>
  <w:style w:type="paragraph" w:customStyle="1" w:styleId="RakstzRakstzRakstzRakstzRakstzRakstzRakstzRakstzRakstzRakstzRakstz1RakstzRakstzRakstzCharChar">
    <w:name w:val="Rakstz. Rakstz. Rakstz. Rakstz. Rakstz. Rakstz. Rakstz. Rakstz. Rakstz. Rakstz. Rakstz.1 Rakstz. Rakstz. Rakstz. Char Char"/>
    <w:basedOn w:val="Normal"/>
    <w:rsid w:val="00A976FF"/>
    <w:rPr>
      <w:lang w:val="pl-PL" w:eastAsia="pl-PL"/>
    </w:rPr>
  </w:style>
  <w:style w:type="paragraph" w:customStyle="1" w:styleId="Rakstz1">
    <w:name w:val="Rakstz.1"/>
    <w:basedOn w:val="Normal"/>
    <w:rsid w:val="006F6D1B"/>
    <w:rPr>
      <w:lang w:val="pl-PL" w:eastAsia="pl-PL"/>
    </w:rPr>
  </w:style>
  <w:style w:type="paragraph" w:styleId="BodyTextIndent">
    <w:name w:val="Body Text Indent"/>
    <w:basedOn w:val="Normal"/>
    <w:rsid w:val="006600DB"/>
    <w:pPr>
      <w:spacing w:after="120"/>
      <w:ind w:left="360"/>
    </w:pPr>
  </w:style>
  <w:style w:type="paragraph" w:styleId="BodyTextFirstIndent2">
    <w:name w:val="Body Text First Indent 2"/>
    <w:basedOn w:val="BodyTextIndent"/>
    <w:rsid w:val="006600DB"/>
    <w:pPr>
      <w:ind w:firstLine="210"/>
    </w:pPr>
  </w:style>
  <w:style w:type="paragraph" w:customStyle="1" w:styleId="ZchnZchnCharCharCharCharChar1Char">
    <w:name w:val="Zchn Zchn Char Char Char Char Char1 Char"/>
    <w:basedOn w:val="Normal"/>
    <w:rsid w:val="006600DB"/>
    <w:rPr>
      <w:lang w:val="pl-PL" w:eastAsia="pl-PL"/>
    </w:rPr>
  </w:style>
  <w:style w:type="paragraph" w:customStyle="1" w:styleId="Rakstz1RakstzRakstzRakstz">
    <w:name w:val="Rakstz.1 Rakstz. Rakstz. Rakstz."/>
    <w:basedOn w:val="Normal"/>
    <w:rsid w:val="00D97198"/>
    <w:rPr>
      <w:lang w:val="pl-PL" w:eastAsia="pl-PL"/>
    </w:rPr>
  </w:style>
  <w:style w:type="paragraph" w:customStyle="1" w:styleId="RakstzRakstzRakstzRakstzRakstzRakstzRakstzRakstzRakstzRakstzRakstzRakstz">
    <w:name w:val="Rakstz. Rakstz. Rakstz. Rakstz. Rakstz. Rakstz. Rakstz. Rakstz. Rakstz. Rakstz. Rakstz. Rakstz."/>
    <w:basedOn w:val="Normal"/>
    <w:rsid w:val="00E04928"/>
    <w:rPr>
      <w:lang w:val="pl-PL" w:eastAsia="pl-PL"/>
    </w:rPr>
  </w:style>
  <w:style w:type="paragraph" w:customStyle="1" w:styleId="Tiret1">
    <w:name w:val="Tiret 1"/>
    <w:basedOn w:val="Normal"/>
    <w:rsid w:val="005C223B"/>
    <w:pPr>
      <w:numPr>
        <w:numId w:val="1"/>
      </w:numPr>
      <w:spacing w:before="120" w:after="120"/>
      <w:jc w:val="both"/>
    </w:pPr>
    <w:rPr>
      <w:snapToGrid w:val="0"/>
      <w:szCs w:val="20"/>
      <w:lang w:eastAsia="en-GB"/>
    </w:rPr>
  </w:style>
  <w:style w:type="paragraph" w:customStyle="1" w:styleId="5Normal">
    <w:name w:val="5 Normal"/>
    <w:link w:val="5NormalChar"/>
    <w:rsid w:val="00CF1F0C"/>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szCs w:val="22"/>
      <w:lang w:val="en-GB" w:eastAsia="en-GB"/>
    </w:rPr>
  </w:style>
  <w:style w:type="paragraph" w:customStyle="1" w:styleId="CharChar">
    <w:name w:val="Char Char"/>
    <w:basedOn w:val="Normal"/>
    <w:rsid w:val="0019540E"/>
    <w:rPr>
      <w:lang w:val="pl-PL" w:eastAsia="pl-PL"/>
    </w:rPr>
  </w:style>
  <w:style w:type="paragraph" w:customStyle="1" w:styleId="Par-number1">
    <w:name w:val="Par-number 1."/>
    <w:basedOn w:val="Normal"/>
    <w:next w:val="Normal"/>
    <w:link w:val="Par-number1Char"/>
    <w:rsid w:val="00C3408D"/>
    <w:pPr>
      <w:widowControl w:val="0"/>
      <w:numPr>
        <w:numId w:val="2"/>
      </w:numPr>
      <w:spacing w:line="360" w:lineRule="auto"/>
    </w:pPr>
    <w:rPr>
      <w:lang w:val="en-GB" w:eastAsia="fr-BE"/>
    </w:rPr>
  </w:style>
  <w:style w:type="paragraph" w:customStyle="1" w:styleId="EntInstit">
    <w:name w:val="EntInstit"/>
    <w:basedOn w:val="Normal"/>
    <w:rsid w:val="006459EB"/>
    <w:pPr>
      <w:widowControl w:val="0"/>
      <w:jc w:val="right"/>
    </w:pPr>
    <w:rPr>
      <w:b/>
      <w:szCs w:val="20"/>
      <w:lang w:eastAsia="en-US"/>
    </w:rPr>
  </w:style>
  <w:style w:type="paragraph" w:customStyle="1" w:styleId="Rakstz1CharCharRakstzCharCharRakstzCharChar">
    <w:name w:val="Rakstz.1 Char Char Rakstz. Char Char Rakstz. Char Char"/>
    <w:basedOn w:val="Normal"/>
    <w:rsid w:val="00480972"/>
    <w:rPr>
      <w:lang w:val="pl-PL" w:eastAsia="pl-PL"/>
    </w:rPr>
  </w:style>
  <w:style w:type="paragraph" w:customStyle="1" w:styleId="ManualNumPar1">
    <w:name w:val="Manual NumPar 1"/>
    <w:basedOn w:val="Normal"/>
    <w:next w:val="Normal"/>
    <w:rsid w:val="00480972"/>
    <w:pPr>
      <w:spacing w:before="120" w:after="120"/>
      <w:ind w:left="850" w:hanging="850"/>
      <w:jc w:val="both"/>
    </w:pPr>
    <w:rPr>
      <w:snapToGrid w:val="0"/>
      <w:lang w:eastAsia="en-GB"/>
    </w:rPr>
  </w:style>
  <w:style w:type="paragraph" w:customStyle="1" w:styleId="CharCharRakstzRakstzCharChar">
    <w:name w:val="Char Char Rakstz. Rakstz. Char Char"/>
    <w:basedOn w:val="Normal"/>
    <w:rsid w:val="00893C20"/>
    <w:rPr>
      <w:lang w:val="pl-PL" w:eastAsia="pl-PL"/>
    </w:rPr>
  </w:style>
  <w:style w:type="paragraph" w:customStyle="1" w:styleId="CharChar1">
    <w:name w:val="Char Char1"/>
    <w:basedOn w:val="Normal"/>
    <w:rsid w:val="00007323"/>
    <w:rPr>
      <w:lang w:val="pl-PL" w:eastAsia="pl-PL"/>
    </w:rPr>
  </w:style>
  <w:style w:type="paragraph" w:customStyle="1" w:styleId="Considrant">
    <w:name w:val="Considérant"/>
    <w:basedOn w:val="Normal"/>
    <w:rsid w:val="0020491B"/>
    <w:pPr>
      <w:numPr>
        <w:numId w:val="3"/>
      </w:numPr>
      <w:spacing w:before="120" w:after="120"/>
      <w:jc w:val="both"/>
    </w:pPr>
    <w:rPr>
      <w:snapToGrid w:val="0"/>
      <w:szCs w:val="20"/>
      <w:lang w:eastAsia="en-GB"/>
    </w:rPr>
  </w:style>
  <w:style w:type="paragraph" w:styleId="ListBullet2">
    <w:name w:val="List Bullet 2"/>
    <w:basedOn w:val="Normal"/>
    <w:rsid w:val="00847F01"/>
    <w:pPr>
      <w:numPr>
        <w:numId w:val="4"/>
      </w:numPr>
      <w:spacing w:before="120" w:after="120"/>
      <w:jc w:val="both"/>
    </w:pPr>
    <w:rPr>
      <w:lang w:val="en-GB" w:eastAsia="de-DE"/>
    </w:rPr>
  </w:style>
  <w:style w:type="paragraph" w:customStyle="1" w:styleId="ListDash">
    <w:name w:val="List Dash"/>
    <w:basedOn w:val="Normal"/>
    <w:rsid w:val="001947E8"/>
    <w:pPr>
      <w:numPr>
        <w:numId w:val="5"/>
      </w:numPr>
      <w:spacing w:before="120" w:after="120"/>
      <w:jc w:val="both"/>
    </w:pPr>
    <w:rPr>
      <w:lang w:eastAsia="en-GB"/>
    </w:rPr>
  </w:style>
  <w:style w:type="paragraph" w:customStyle="1" w:styleId="CharRakstzRakstzCharChar">
    <w:name w:val="Char Rakstz. Rakstz. Char Char"/>
    <w:basedOn w:val="Normal"/>
    <w:rsid w:val="00DA5F2A"/>
    <w:rPr>
      <w:lang w:val="pl-PL" w:eastAsia="pl-PL"/>
    </w:rPr>
  </w:style>
  <w:style w:type="paragraph" w:customStyle="1" w:styleId="Rakstz2RakstzRakstzChar">
    <w:name w:val="Rakstz.2 Rakstz. Rakstz. Char"/>
    <w:basedOn w:val="Normal"/>
    <w:rsid w:val="00BD314F"/>
    <w:rPr>
      <w:lang w:val="pl-PL" w:eastAsia="pl-PL"/>
    </w:rPr>
  </w:style>
  <w:style w:type="paragraph" w:styleId="BodyText2">
    <w:name w:val="Body Text 2"/>
    <w:basedOn w:val="Normal"/>
    <w:link w:val="BodyText2Char"/>
    <w:uiPriority w:val="99"/>
    <w:rsid w:val="00352D6E"/>
    <w:pPr>
      <w:spacing w:after="120" w:line="480" w:lineRule="auto"/>
    </w:pPr>
  </w:style>
  <w:style w:type="paragraph" w:customStyle="1" w:styleId="CharCharRakstzRakstzCharCharCharCharRakstzRakstzCharChar">
    <w:name w:val="Char Char Rakstz. Rakstz. Char Char Char Char Rakstz. Rakstz. Char Char"/>
    <w:basedOn w:val="Normal"/>
    <w:rsid w:val="00276D94"/>
    <w:pPr>
      <w:spacing w:before="40"/>
    </w:pPr>
    <w:rPr>
      <w:lang w:val="pl-PL" w:eastAsia="pl-PL"/>
    </w:rPr>
  </w:style>
  <w:style w:type="paragraph" w:customStyle="1" w:styleId="msolistparagraph0">
    <w:name w:val="msolistparagraph"/>
    <w:basedOn w:val="Normal"/>
    <w:rsid w:val="00B25E4E"/>
    <w:pPr>
      <w:ind w:left="720"/>
    </w:pPr>
  </w:style>
  <w:style w:type="paragraph" w:styleId="NormalWeb">
    <w:name w:val="Normal (Web)"/>
    <w:basedOn w:val="Normal"/>
    <w:uiPriority w:val="99"/>
    <w:rsid w:val="00B25E4E"/>
    <w:pPr>
      <w:spacing w:before="100" w:beforeAutospacing="1" w:after="100" w:afterAutospacing="1"/>
    </w:pPr>
  </w:style>
  <w:style w:type="paragraph" w:customStyle="1" w:styleId="ListParagraph2">
    <w:name w:val="List Paragraph2"/>
    <w:basedOn w:val="Normal"/>
    <w:uiPriority w:val="34"/>
    <w:qFormat/>
    <w:rsid w:val="00FE59AD"/>
    <w:pPr>
      <w:spacing w:after="200" w:line="276" w:lineRule="auto"/>
      <w:ind w:left="720"/>
      <w:contextualSpacing/>
    </w:pPr>
    <w:rPr>
      <w:rFonts w:ascii="Calibri" w:eastAsia="Calibri" w:hAnsi="Calibri"/>
      <w:sz w:val="22"/>
      <w:szCs w:val="22"/>
      <w:lang w:eastAsia="en-US"/>
    </w:rPr>
  </w:style>
  <w:style w:type="paragraph" w:customStyle="1" w:styleId="CharCharRakstzRakstzCharCharRakstzRakstzCharCharRakstzRakstzCharCharRakstzRakstzCharChar">
    <w:name w:val="Char Char Rakstz. Rakstz. Char Char Rakstz. Rakstz. Char Char Rakstz. Rakstz. Char Char Rakstz. Rakstz. Char Char"/>
    <w:basedOn w:val="Normal"/>
    <w:rsid w:val="000575FB"/>
    <w:pPr>
      <w:spacing w:before="40"/>
    </w:pPr>
    <w:rPr>
      <w:lang w:val="pl-PL" w:eastAsia="pl-PL"/>
    </w:rPr>
  </w:style>
  <w:style w:type="paragraph" w:customStyle="1" w:styleId="Prliminairetitre">
    <w:name w:val="Préliminaire titre"/>
    <w:basedOn w:val="Normal"/>
    <w:next w:val="Normal"/>
    <w:rsid w:val="009E5393"/>
    <w:pPr>
      <w:spacing w:before="360" w:after="360"/>
      <w:jc w:val="center"/>
    </w:pPr>
    <w:rPr>
      <w:b/>
      <w:snapToGrid w:val="0"/>
      <w:lang w:eastAsia="en-GB"/>
    </w:rPr>
  </w:style>
  <w:style w:type="character" w:customStyle="1" w:styleId="FootnoteTextChar">
    <w:name w:val="Footnote Text Char"/>
    <w:aliases w:val=" Char1 Char,Cha Char,Footnote Char,Footnote Text Char1 Char1,Footnote Text Char1 Char Char1,Footnote Text Char1 Char Char Char,Footnote Text Char1 Char Char Char Char Char,Footnote Text Char2 Char Char"/>
    <w:link w:val="FootnoteText"/>
    <w:uiPriority w:val="99"/>
    <w:qFormat/>
    <w:rsid w:val="00C546CA"/>
    <w:rPr>
      <w:rFonts w:ascii="RimTimes" w:hAnsi="RimTimes"/>
      <w:lang w:val="lv-LV" w:eastAsia="en-US" w:bidi="ar-SA"/>
    </w:rPr>
  </w:style>
  <w:style w:type="paragraph" w:customStyle="1" w:styleId="CharCharRakstzRakstzCharCharCharCharRakstzRakstzCharCharRakstzRakstzCharChar">
    <w:name w:val="Char Char Rakstz. Rakstz. Char Char Char Char Rakstz. Rakstz. Char Char Rakstz. Rakstz. Char Char"/>
    <w:basedOn w:val="Normal"/>
    <w:rsid w:val="00C546CA"/>
    <w:pPr>
      <w:spacing w:before="40"/>
    </w:pPr>
    <w:rPr>
      <w:lang w:val="pl-PL" w:eastAsia="pl-PL"/>
    </w:rPr>
  </w:style>
  <w:style w:type="paragraph" w:customStyle="1" w:styleId="Titreobjet">
    <w:name w:val="Titre objet"/>
    <w:basedOn w:val="Normal"/>
    <w:next w:val="Normal"/>
    <w:rsid w:val="001E3FF4"/>
    <w:pPr>
      <w:suppressAutoHyphens/>
      <w:spacing w:before="360" w:after="360"/>
      <w:jc w:val="center"/>
    </w:pPr>
    <w:rPr>
      <w:b/>
      <w:lang w:val="en-GB" w:eastAsia="ar-SA"/>
    </w:rPr>
  </w:style>
  <w:style w:type="paragraph" w:customStyle="1" w:styleId="Statut">
    <w:name w:val="Statut"/>
    <w:basedOn w:val="Normal"/>
    <w:next w:val="Typedudocument"/>
    <w:uiPriority w:val="99"/>
    <w:rsid w:val="001B0A9C"/>
    <w:pPr>
      <w:spacing w:before="360"/>
      <w:jc w:val="center"/>
    </w:pPr>
    <w:rPr>
      <w:lang w:val="fr-FR" w:eastAsia="fr-BE"/>
    </w:rPr>
  </w:style>
  <w:style w:type="paragraph" w:customStyle="1" w:styleId="Typedudocument">
    <w:name w:val="Type du document"/>
    <w:basedOn w:val="Normal"/>
    <w:next w:val="Normal"/>
    <w:rsid w:val="001B0A9C"/>
    <w:pPr>
      <w:spacing w:before="360"/>
      <w:jc w:val="center"/>
    </w:pPr>
    <w:rPr>
      <w:b/>
      <w:bCs/>
      <w:lang w:val="fr-FR" w:eastAsia="fr-BE"/>
    </w:rPr>
  </w:style>
  <w:style w:type="table" w:styleId="TableGrid">
    <w:name w:val="Table Grid"/>
    <w:basedOn w:val="TableNormal"/>
    <w:uiPriority w:val="59"/>
    <w:rsid w:val="001C09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1RakstzRakstzRakstzRakstzRakstzRakstzRakstzRakstzRakstzRakstzRakstz">
    <w:name w:val="Rakstz.1 Rakstz. Rakstz. Rakstz. Rakstz. Rakstz. Rakstz. Rakstz. Rakstz. Rakstz. Rakstz. Rakstz."/>
    <w:basedOn w:val="Normal"/>
    <w:rsid w:val="001C095C"/>
    <w:rPr>
      <w:lang w:val="pl-PL" w:eastAsia="pl-PL"/>
    </w:rPr>
  </w:style>
  <w:style w:type="character" w:styleId="Hyperlink">
    <w:name w:val="Hyperlink"/>
    <w:rsid w:val="006266F1"/>
    <w:rPr>
      <w:color w:val="0000FF"/>
      <w:u w:val="single"/>
    </w:rPr>
  </w:style>
  <w:style w:type="paragraph" w:customStyle="1" w:styleId="Rakstz">
    <w:name w:val="Rakstz."/>
    <w:basedOn w:val="Normal"/>
    <w:rsid w:val="00BC0C47"/>
    <w:pPr>
      <w:spacing w:after="160" w:line="240" w:lineRule="exact"/>
    </w:pPr>
    <w:rPr>
      <w:rFonts w:ascii="Tahoma" w:hAnsi="Tahoma"/>
      <w:sz w:val="20"/>
      <w:szCs w:val="20"/>
      <w:lang w:val="en-US" w:eastAsia="en-US"/>
    </w:rPr>
  </w:style>
  <w:style w:type="character" w:styleId="Strong">
    <w:name w:val="Strong"/>
    <w:uiPriority w:val="22"/>
    <w:qFormat/>
    <w:rsid w:val="003E7C32"/>
    <w:rPr>
      <w:b/>
      <w:bCs/>
    </w:rPr>
  </w:style>
  <w:style w:type="paragraph" w:customStyle="1" w:styleId="Rakstz1RakstzRakstzRakstzChar">
    <w:name w:val="Rakstz.1 Rakstz. Rakstz. Rakstz. Char"/>
    <w:basedOn w:val="Normal"/>
    <w:rsid w:val="00254545"/>
    <w:rPr>
      <w:lang w:val="pl-PL" w:eastAsia="pl-PL"/>
    </w:rPr>
  </w:style>
  <w:style w:type="character" w:styleId="CommentReference">
    <w:name w:val="annotation reference"/>
    <w:uiPriority w:val="99"/>
    <w:qFormat/>
    <w:rsid w:val="003A64A8"/>
    <w:rPr>
      <w:sz w:val="16"/>
      <w:szCs w:val="16"/>
    </w:rPr>
  </w:style>
  <w:style w:type="character" w:customStyle="1" w:styleId="CommentTextChar">
    <w:name w:val="Comment Text Char"/>
    <w:link w:val="CommentText"/>
    <w:uiPriority w:val="99"/>
    <w:qFormat/>
    <w:rsid w:val="003A64A8"/>
    <w:rPr>
      <w:lang w:val="en-GB"/>
    </w:rPr>
  </w:style>
  <w:style w:type="paragraph" w:customStyle="1" w:styleId="ZchnZchnCharCharChar">
    <w:name w:val="Zchn Zchn Char Char Char"/>
    <w:aliases w:val=" Zchn Zchn Char Char Char Char Char,Absatz-Standardschriftart Char Char Char"/>
    <w:basedOn w:val="Normal"/>
    <w:rsid w:val="00B20A48"/>
    <w:rPr>
      <w:lang w:val="pl-PL" w:eastAsia="pl-PL"/>
    </w:rPr>
  </w:style>
  <w:style w:type="character" w:customStyle="1" w:styleId="intro1">
    <w:name w:val="intro1"/>
    <w:rsid w:val="00391461"/>
    <w:rPr>
      <w:rFonts w:ascii="Verdana" w:hAnsi="Verdana" w:hint="default"/>
      <w:i/>
      <w:iCs/>
      <w:color w:val="336699"/>
      <w:sz w:val="20"/>
      <w:szCs w:val="20"/>
    </w:rPr>
  </w:style>
  <w:style w:type="paragraph" w:customStyle="1" w:styleId="ManualConsidrant">
    <w:name w:val="Manual Considérant"/>
    <w:basedOn w:val="Normal"/>
    <w:rsid w:val="00BE0796"/>
    <w:pPr>
      <w:spacing w:before="120" w:after="120"/>
      <w:ind w:left="709" w:hanging="709"/>
      <w:jc w:val="both"/>
    </w:pPr>
    <w:rPr>
      <w:lang w:eastAsia="de-DE"/>
    </w:rPr>
  </w:style>
  <w:style w:type="paragraph" w:customStyle="1" w:styleId="ZchnZchnCharCharCharCharCharCharCharCharChar">
    <w:name w:val="Zchn Zchn Char Char Char Char Char Char Char Char Char"/>
    <w:basedOn w:val="Normal"/>
    <w:rsid w:val="000B18C9"/>
    <w:rPr>
      <w:lang w:val="pl-PL" w:eastAsia="pl-PL"/>
    </w:rPr>
  </w:style>
  <w:style w:type="paragraph" w:customStyle="1" w:styleId="Text2">
    <w:name w:val="Text 2"/>
    <w:basedOn w:val="Normal"/>
    <w:rsid w:val="00190E94"/>
    <w:pPr>
      <w:spacing w:before="120" w:after="120"/>
      <w:ind w:left="850"/>
      <w:jc w:val="both"/>
    </w:pPr>
    <w:rPr>
      <w:lang w:eastAsia="de-DE"/>
    </w:rPr>
  </w:style>
  <w:style w:type="paragraph" w:styleId="BodyText3">
    <w:name w:val="Body Text 3"/>
    <w:basedOn w:val="Normal"/>
    <w:link w:val="BodyText3Char"/>
    <w:rsid w:val="003C454E"/>
    <w:pPr>
      <w:spacing w:after="120"/>
    </w:pPr>
    <w:rPr>
      <w:sz w:val="16"/>
      <w:szCs w:val="16"/>
      <w:lang w:val="en-GB" w:eastAsia="x-none"/>
    </w:rPr>
  </w:style>
  <w:style w:type="character" w:customStyle="1" w:styleId="BodyText3Char">
    <w:name w:val="Body Text 3 Char"/>
    <w:link w:val="BodyText3"/>
    <w:rsid w:val="003C454E"/>
    <w:rPr>
      <w:sz w:val="16"/>
      <w:szCs w:val="16"/>
      <w:lang w:val="en-GB"/>
    </w:rPr>
  </w:style>
  <w:style w:type="paragraph" w:customStyle="1" w:styleId="statut0">
    <w:name w:val="statut"/>
    <w:basedOn w:val="Normal"/>
    <w:rsid w:val="00664FB5"/>
    <w:pPr>
      <w:spacing w:before="360"/>
      <w:jc w:val="center"/>
    </w:pPr>
  </w:style>
  <w:style w:type="paragraph" w:customStyle="1" w:styleId="CharChar2RakstzCharChar">
    <w:name w:val="Char Char2 Rakstz. Char Char"/>
    <w:basedOn w:val="Normal"/>
    <w:rsid w:val="009E253A"/>
    <w:rPr>
      <w:lang w:val="pl-PL" w:eastAsia="pl-PL"/>
    </w:rPr>
  </w:style>
  <w:style w:type="paragraph" w:customStyle="1" w:styleId="ListDash1">
    <w:name w:val="List Dash 1"/>
    <w:basedOn w:val="Normal"/>
    <w:rsid w:val="00150C00"/>
    <w:pPr>
      <w:numPr>
        <w:numId w:val="6"/>
      </w:numPr>
      <w:spacing w:before="120" w:after="120"/>
      <w:jc w:val="both"/>
    </w:pPr>
    <w:rPr>
      <w:lang w:val="en-GB" w:eastAsia="de-DE"/>
    </w:rPr>
  </w:style>
  <w:style w:type="paragraph" w:styleId="ListBullet">
    <w:name w:val="List Bullet"/>
    <w:basedOn w:val="Normal"/>
    <w:rsid w:val="00150C00"/>
    <w:pPr>
      <w:numPr>
        <w:numId w:val="7"/>
      </w:numPr>
      <w:contextualSpacing/>
    </w:pPr>
  </w:style>
  <w:style w:type="paragraph" w:customStyle="1" w:styleId="Par-dash">
    <w:name w:val="Par-dash"/>
    <w:basedOn w:val="Normal"/>
    <w:next w:val="Normal"/>
    <w:rsid w:val="005419C9"/>
    <w:pPr>
      <w:widowControl w:val="0"/>
      <w:tabs>
        <w:tab w:val="num" w:pos="567"/>
      </w:tabs>
      <w:spacing w:line="360" w:lineRule="auto"/>
      <w:ind w:left="567" w:hanging="567"/>
    </w:pPr>
    <w:rPr>
      <w:lang w:val="en-GB" w:eastAsia="fr-BE"/>
    </w:rPr>
  </w:style>
  <w:style w:type="paragraph" w:styleId="ListNumber">
    <w:name w:val="List Number"/>
    <w:basedOn w:val="Normal"/>
    <w:rsid w:val="003B3C4F"/>
    <w:pPr>
      <w:numPr>
        <w:numId w:val="8"/>
      </w:numPr>
      <w:spacing w:before="120" w:after="120"/>
      <w:jc w:val="both"/>
    </w:pPr>
    <w:rPr>
      <w:snapToGrid w:val="0"/>
      <w:lang w:eastAsia="en-GB"/>
    </w:rPr>
  </w:style>
  <w:style w:type="paragraph" w:customStyle="1" w:styleId="ListNumberLevel2">
    <w:name w:val="List Number (Level 2)"/>
    <w:basedOn w:val="Normal"/>
    <w:rsid w:val="003B3C4F"/>
    <w:pPr>
      <w:numPr>
        <w:ilvl w:val="1"/>
        <w:numId w:val="8"/>
      </w:numPr>
      <w:spacing w:before="120" w:after="120"/>
      <w:jc w:val="both"/>
    </w:pPr>
    <w:rPr>
      <w:snapToGrid w:val="0"/>
      <w:lang w:eastAsia="en-GB"/>
    </w:rPr>
  </w:style>
  <w:style w:type="paragraph" w:customStyle="1" w:styleId="ListNumberLevel3">
    <w:name w:val="List Number (Level 3)"/>
    <w:basedOn w:val="Normal"/>
    <w:rsid w:val="003B3C4F"/>
    <w:pPr>
      <w:numPr>
        <w:ilvl w:val="2"/>
        <w:numId w:val="8"/>
      </w:numPr>
      <w:spacing w:before="120" w:after="120"/>
      <w:jc w:val="both"/>
    </w:pPr>
    <w:rPr>
      <w:snapToGrid w:val="0"/>
      <w:lang w:eastAsia="en-GB"/>
    </w:rPr>
  </w:style>
  <w:style w:type="paragraph" w:customStyle="1" w:styleId="ListNumberLevel4">
    <w:name w:val="List Number (Level 4)"/>
    <w:basedOn w:val="Normal"/>
    <w:rsid w:val="003B3C4F"/>
    <w:pPr>
      <w:numPr>
        <w:ilvl w:val="3"/>
        <w:numId w:val="8"/>
      </w:numPr>
      <w:spacing w:before="120" w:after="120"/>
      <w:jc w:val="both"/>
    </w:pPr>
    <w:rPr>
      <w:snapToGrid w:val="0"/>
      <w:lang w:eastAsia="en-GB"/>
    </w:rPr>
  </w:style>
  <w:style w:type="paragraph" w:customStyle="1" w:styleId="Point1">
    <w:name w:val="Point 1"/>
    <w:basedOn w:val="Normal"/>
    <w:rsid w:val="00791D5A"/>
    <w:pPr>
      <w:spacing w:before="120" w:after="120"/>
      <w:ind w:left="1417" w:hanging="567"/>
      <w:jc w:val="both"/>
    </w:pPr>
    <w:rPr>
      <w:snapToGrid w:val="0"/>
      <w:lang w:eastAsia="en-GB"/>
    </w:rPr>
  </w:style>
  <w:style w:type="paragraph" w:customStyle="1" w:styleId="ListNumber1">
    <w:name w:val="List Number 1"/>
    <w:basedOn w:val="Text1"/>
    <w:rsid w:val="00B63D03"/>
    <w:pPr>
      <w:numPr>
        <w:numId w:val="9"/>
      </w:numPr>
      <w:spacing w:before="0" w:after="240"/>
    </w:pPr>
    <w:rPr>
      <w:szCs w:val="20"/>
      <w:lang w:val="en-GB" w:eastAsia="en-US"/>
    </w:rPr>
  </w:style>
  <w:style w:type="paragraph" w:customStyle="1" w:styleId="ListNumber1Level2">
    <w:name w:val="List Number 1 (Level 2)"/>
    <w:basedOn w:val="Text1"/>
    <w:rsid w:val="00B63D03"/>
    <w:pPr>
      <w:numPr>
        <w:ilvl w:val="1"/>
        <w:numId w:val="9"/>
      </w:numPr>
      <w:spacing w:before="0" w:after="240"/>
    </w:pPr>
    <w:rPr>
      <w:szCs w:val="20"/>
      <w:lang w:val="en-GB" w:eastAsia="en-US"/>
    </w:rPr>
  </w:style>
  <w:style w:type="paragraph" w:customStyle="1" w:styleId="ListNumber1Level3">
    <w:name w:val="List Number 1 (Level 3)"/>
    <w:basedOn w:val="Text1"/>
    <w:rsid w:val="00B63D03"/>
    <w:pPr>
      <w:numPr>
        <w:ilvl w:val="2"/>
        <w:numId w:val="9"/>
      </w:numPr>
      <w:spacing w:before="0" w:after="240"/>
    </w:pPr>
    <w:rPr>
      <w:szCs w:val="20"/>
      <w:lang w:val="en-GB" w:eastAsia="en-US"/>
    </w:rPr>
  </w:style>
  <w:style w:type="paragraph" w:customStyle="1" w:styleId="ListNumber1Level4">
    <w:name w:val="List Number 1 (Level 4)"/>
    <w:basedOn w:val="Text1"/>
    <w:rsid w:val="00B63D03"/>
    <w:pPr>
      <w:numPr>
        <w:ilvl w:val="3"/>
        <w:numId w:val="9"/>
      </w:numPr>
      <w:spacing w:before="0" w:after="240"/>
    </w:pPr>
    <w:rPr>
      <w:szCs w:val="20"/>
      <w:lang w:val="en-GB" w:eastAsia="en-US"/>
    </w:rPr>
  </w:style>
  <w:style w:type="paragraph" w:customStyle="1" w:styleId="Tiret0">
    <w:name w:val="Tiret 0"/>
    <w:basedOn w:val="Normal"/>
    <w:rsid w:val="00B63D03"/>
    <w:pPr>
      <w:numPr>
        <w:numId w:val="10"/>
      </w:numPr>
      <w:spacing w:before="120" w:after="120"/>
      <w:jc w:val="both"/>
    </w:pPr>
    <w:rPr>
      <w:lang w:eastAsia="de-DE"/>
    </w:rPr>
  </w:style>
  <w:style w:type="character" w:customStyle="1" w:styleId="FooterChar">
    <w:name w:val="Footer Char"/>
    <w:link w:val="Footer"/>
    <w:uiPriority w:val="99"/>
    <w:rsid w:val="00B63D03"/>
    <w:rPr>
      <w:sz w:val="24"/>
      <w:szCs w:val="24"/>
      <w:lang w:val="lv-LV"/>
    </w:rPr>
  </w:style>
  <w:style w:type="paragraph" w:styleId="CommentSubject">
    <w:name w:val="annotation subject"/>
    <w:basedOn w:val="CommentText"/>
    <w:next w:val="CommentText"/>
    <w:link w:val="CommentSubjectChar"/>
    <w:rsid w:val="00570A27"/>
    <w:rPr>
      <w:b/>
      <w:bCs/>
    </w:rPr>
  </w:style>
  <w:style w:type="character" w:customStyle="1" w:styleId="CommentSubjectChar">
    <w:name w:val="Comment Subject Char"/>
    <w:link w:val="CommentSubject"/>
    <w:rsid w:val="00570A27"/>
    <w:rPr>
      <w:b/>
      <w:bCs/>
      <w:lang w:val="en-GB"/>
    </w:rPr>
  </w:style>
  <w:style w:type="paragraph" w:customStyle="1" w:styleId="ManualHeading2">
    <w:name w:val="Manual Heading 2"/>
    <w:basedOn w:val="Normal"/>
    <w:next w:val="Normal"/>
    <w:rsid w:val="0075290A"/>
    <w:pPr>
      <w:keepNext/>
      <w:tabs>
        <w:tab w:val="left" w:pos="850"/>
      </w:tabs>
      <w:spacing w:before="120" w:after="120"/>
      <w:ind w:left="850" w:hanging="850"/>
      <w:jc w:val="both"/>
      <w:outlineLvl w:val="1"/>
    </w:pPr>
    <w:rPr>
      <w:b/>
      <w:lang w:eastAsia="en-GB"/>
    </w:rPr>
  </w:style>
  <w:style w:type="paragraph" w:customStyle="1" w:styleId="RKnormal">
    <w:name w:val="RKnormal"/>
    <w:basedOn w:val="Normal"/>
    <w:link w:val="RKnormalChar"/>
    <w:rsid w:val="009B36A7"/>
    <w:pPr>
      <w:tabs>
        <w:tab w:val="left" w:pos="2835"/>
      </w:tabs>
      <w:overflowPunct w:val="0"/>
      <w:autoSpaceDE w:val="0"/>
      <w:autoSpaceDN w:val="0"/>
      <w:adjustRightInd w:val="0"/>
      <w:spacing w:line="240" w:lineRule="atLeast"/>
    </w:pPr>
    <w:rPr>
      <w:rFonts w:ascii="OrigGarmnd BT" w:hAnsi="OrigGarmnd BT"/>
      <w:lang w:val="sv-SE" w:eastAsia="fr-BE"/>
    </w:rPr>
  </w:style>
  <w:style w:type="character" w:customStyle="1" w:styleId="RKnormalChar">
    <w:name w:val="RKnormal Char"/>
    <w:link w:val="RKnormal"/>
    <w:rsid w:val="009B36A7"/>
    <w:rPr>
      <w:rFonts w:ascii="OrigGarmnd BT" w:hAnsi="OrigGarmnd BT" w:cs="OrigGarmnd BT"/>
      <w:sz w:val="24"/>
      <w:szCs w:val="24"/>
      <w:lang w:val="sv-SE" w:eastAsia="fr-BE"/>
    </w:rPr>
  </w:style>
  <w:style w:type="paragraph" w:styleId="ListParagraph">
    <w:name w:val="List Paragraph"/>
    <w:aliases w:val="2,Bullet 1,Bullet Points,Colorful List - Accent 11,Dot pt,F5 List Paragraph,IFCL - List Paragraph,Indicator Text,List Paragraph Char Char Char,List Paragraph12,MAIN CONTENT,No Spacing1,Numbered Para 1,OBC Bullet,Saraksta rindkopa1,Stri"/>
    <w:basedOn w:val="Normal"/>
    <w:link w:val="ListParagraphChar"/>
    <w:uiPriority w:val="34"/>
    <w:qFormat/>
    <w:rsid w:val="00F33CE8"/>
    <w:pPr>
      <w:spacing w:after="200" w:line="276" w:lineRule="auto"/>
      <w:ind w:left="720"/>
      <w:contextualSpacing/>
    </w:pPr>
    <w:rPr>
      <w:rFonts w:ascii="Calibri" w:eastAsia="Calibri" w:hAnsi="Calibri"/>
      <w:sz w:val="22"/>
      <w:szCs w:val="22"/>
      <w:lang w:val="x-none" w:eastAsia="en-US"/>
    </w:rPr>
  </w:style>
  <w:style w:type="paragraph" w:customStyle="1" w:styleId="EntRefer">
    <w:name w:val="EntRefer"/>
    <w:basedOn w:val="Normal"/>
    <w:rsid w:val="00281EAD"/>
    <w:pPr>
      <w:widowControl w:val="0"/>
    </w:pPr>
    <w:rPr>
      <w:b/>
      <w:szCs w:val="20"/>
      <w:lang w:val="en-GB" w:eastAsia="fr-BE"/>
    </w:rPr>
  </w:style>
  <w:style w:type="paragraph" w:styleId="PlainText">
    <w:name w:val="Plain Text"/>
    <w:basedOn w:val="Normal"/>
    <w:link w:val="PlainTextChar"/>
    <w:uiPriority w:val="99"/>
    <w:unhideWhenUsed/>
    <w:rsid w:val="000E48A2"/>
    <w:rPr>
      <w:rFonts w:ascii="Consolas" w:eastAsia="Calibri" w:hAnsi="Consolas"/>
      <w:sz w:val="21"/>
      <w:szCs w:val="21"/>
      <w:lang w:val="en-US" w:eastAsia="en-US"/>
    </w:rPr>
  </w:style>
  <w:style w:type="character" w:customStyle="1" w:styleId="ivetabalcune">
    <w:name w:val="iveta.balcune"/>
    <w:semiHidden/>
    <w:rsid w:val="00EE5728"/>
    <w:rPr>
      <w:rFonts w:ascii="Calibri" w:hAnsi="Calibri"/>
      <w:b w:val="0"/>
      <w:bCs w:val="0"/>
      <w:i w:val="0"/>
      <w:iCs w:val="0"/>
      <w:strike w:val="0"/>
      <w:color w:val="auto"/>
      <w:sz w:val="22"/>
      <w:szCs w:val="22"/>
      <w:u w:val="none"/>
    </w:rPr>
  </w:style>
  <w:style w:type="paragraph" w:customStyle="1" w:styleId="ListParagraph1">
    <w:name w:val="List Paragraph1"/>
    <w:basedOn w:val="Normal"/>
    <w:uiPriority w:val="34"/>
    <w:qFormat/>
    <w:rsid w:val="00E5441E"/>
    <w:pPr>
      <w:ind w:left="720"/>
      <w:contextualSpacing/>
    </w:pPr>
  </w:style>
  <w:style w:type="paragraph" w:customStyle="1" w:styleId="CarcterCarcterCharCarcterCarcterCharCarcterCarcterCharCharCarcterCarcter">
    <w:name w:val="Carácter Carácter Char Carácter Carácter Char Carácter Carácter Char Char Carácter Carácter"/>
    <w:basedOn w:val="Normal"/>
    <w:rsid w:val="001A068B"/>
    <w:rPr>
      <w:lang w:val="pl-PL" w:eastAsia="pl-PL"/>
    </w:rPr>
  </w:style>
  <w:style w:type="character" w:customStyle="1" w:styleId="Par-number1Char">
    <w:name w:val="Par-number 1. Char"/>
    <w:link w:val="Par-number1"/>
    <w:rsid w:val="00E71C1B"/>
    <w:rPr>
      <w:sz w:val="24"/>
      <w:szCs w:val="24"/>
      <w:lang w:val="en-GB" w:eastAsia="fr-BE"/>
    </w:rPr>
  </w:style>
  <w:style w:type="paragraph" w:customStyle="1" w:styleId="Default">
    <w:name w:val="Default"/>
    <w:qFormat/>
    <w:rsid w:val="00A17197"/>
    <w:pPr>
      <w:autoSpaceDE w:val="0"/>
      <w:autoSpaceDN w:val="0"/>
      <w:adjustRightInd w:val="0"/>
    </w:pPr>
    <w:rPr>
      <w:rFonts w:eastAsia="Calibri"/>
      <w:color w:val="000000"/>
      <w:sz w:val="24"/>
      <w:szCs w:val="24"/>
      <w:lang w:eastAsia="en-US"/>
    </w:rPr>
  </w:style>
  <w:style w:type="paragraph" w:customStyle="1" w:styleId="Normal12Hanging">
    <w:name w:val="Normal12Hanging"/>
    <w:basedOn w:val="Normal"/>
    <w:rsid w:val="008C5898"/>
    <w:pPr>
      <w:widowControl w:val="0"/>
      <w:spacing w:after="240"/>
      <w:ind w:left="357" w:hanging="357"/>
    </w:pPr>
    <w:rPr>
      <w:snapToGrid w:val="0"/>
      <w:szCs w:val="20"/>
      <w:lang w:eastAsia="en-GB"/>
    </w:rPr>
  </w:style>
  <w:style w:type="character" w:customStyle="1" w:styleId="PlainTextChar">
    <w:name w:val="Plain Text Char"/>
    <w:link w:val="PlainText"/>
    <w:uiPriority w:val="99"/>
    <w:rsid w:val="002A3C0A"/>
    <w:rPr>
      <w:rFonts w:ascii="Consolas" w:eastAsia="Calibri" w:hAnsi="Consolas"/>
      <w:sz w:val="21"/>
      <w:szCs w:val="21"/>
      <w:lang w:val="en-US" w:eastAsia="en-US"/>
    </w:rPr>
  </w:style>
  <w:style w:type="character" w:customStyle="1" w:styleId="xdtextbox1">
    <w:name w:val="xdtextbox1"/>
    <w:rsid w:val="00FE01A5"/>
    <w:rPr>
      <w:color w:val="auto"/>
      <w:bdr w:val="single" w:sz="8" w:space="1" w:color="DCDCDC" w:frame="1"/>
      <w:shd w:val="clear" w:color="auto" w:fill="FFFFFF"/>
    </w:rPr>
  </w:style>
  <w:style w:type="character" w:styleId="Emphasis">
    <w:name w:val="Emphasis"/>
    <w:uiPriority w:val="20"/>
    <w:qFormat/>
    <w:rsid w:val="00863B46"/>
    <w:rPr>
      <w:i/>
      <w:iCs/>
    </w:rPr>
  </w:style>
  <w:style w:type="paragraph" w:styleId="BodyTextIndent2">
    <w:name w:val="Body Text Indent 2"/>
    <w:basedOn w:val="Normal"/>
    <w:link w:val="BodyTextIndent2Char"/>
    <w:rsid w:val="0089566E"/>
    <w:pPr>
      <w:spacing w:after="120" w:line="480" w:lineRule="auto"/>
      <w:ind w:left="360"/>
    </w:pPr>
  </w:style>
  <w:style w:type="character" w:customStyle="1" w:styleId="BodyTextIndent2Char">
    <w:name w:val="Body Text Indent 2 Char"/>
    <w:link w:val="BodyTextIndent2"/>
    <w:rsid w:val="0089566E"/>
    <w:rPr>
      <w:sz w:val="24"/>
      <w:szCs w:val="24"/>
      <w:lang w:val="lv-LV" w:eastAsia="lv-LV"/>
    </w:rPr>
  </w:style>
  <w:style w:type="paragraph" w:customStyle="1" w:styleId="naisf">
    <w:name w:val="naisf"/>
    <w:basedOn w:val="Normal"/>
    <w:uiPriority w:val="99"/>
    <w:rsid w:val="0043428D"/>
    <w:pPr>
      <w:spacing w:before="75" w:after="75"/>
      <w:ind w:firstLine="375"/>
      <w:jc w:val="both"/>
    </w:pPr>
  </w:style>
  <w:style w:type="paragraph" w:styleId="NormalIndent">
    <w:name w:val="Normal Indent"/>
    <w:basedOn w:val="Normal"/>
    <w:rsid w:val="00D4536A"/>
    <w:pPr>
      <w:widowControl w:val="0"/>
      <w:spacing w:line="360" w:lineRule="auto"/>
      <w:ind w:left="567"/>
    </w:pPr>
    <w:rPr>
      <w:lang w:val="en-GB" w:eastAsia="fr-BE"/>
    </w:rPr>
  </w:style>
  <w:style w:type="character" w:customStyle="1" w:styleId="longtext1">
    <w:name w:val="long_text1"/>
    <w:rsid w:val="002D393F"/>
    <w:rPr>
      <w:sz w:val="18"/>
      <w:szCs w:val="18"/>
    </w:rPr>
  </w:style>
  <w:style w:type="character" w:customStyle="1" w:styleId="hps">
    <w:name w:val="hps"/>
    <w:basedOn w:val="DefaultParagraphFont"/>
    <w:rsid w:val="00892E50"/>
  </w:style>
  <w:style w:type="paragraph" w:customStyle="1" w:styleId="Par-number10">
    <w:name w:val="Par-number 1)"/>
    <w:basedOn w:val="Normal"/>
    <w:next w:val="Normal"/>
    <w:rsid w:val="00547D0B"/>
    <w:pPr>
      <w:widowControl w:val="0"/>
      <w:tabs>
        <w:tab w:val="num" w:pos="360"/>
      </w:tabs>
      <w:spacing w:line="360" w:lineRule="auto"/>
    </w:pPr>
    <w:rPr>
      <w:szCs w:val="20"/>
      <w:lang w:val="en-GB" w:eastAsia="fr-BE"/>
    </w:rPr>
  </w:style>
  <w:style w:type="paragraph" w:customStyle="1" w:styleId="ListParagraph3">
    <w:name w:val="List Paragraph3"/>
    <w:basedOn w:val="Normal"/>
    <w:uiPriority w:val="34"/>
    <w:qFormat/>
    <w:rsid w:val="00CF0A4B"/>
    <w:pPr>
      <w:spacing w:before="120" w:after="120"/>
      <w:ind w:left="720"/>
      <w:jc w:val="both"/>
    </w:pPr>
    <w:rPr>
      <w:lang w:val="en-GB" w:eastAsia="en-US"/>
    </w:rPr>
  </w:style>
  <w:style w:type="character" w:customStyle="1" w:styleId="st1">
    <w:name w:val="st1"/>
    <w:basedOn w:val="DefaultParagraphFont"/>
    <w:rsid w:val="003106B0"/>
  </w:style>
  <w:style w:type="paragraph" w:customStyle="1" w:styleId="entinstit0">
    <w:name w:val="entinstit"/>
    <w:basedOn w:val="Normal"/>
    <w:rsid w:val="003106B0"/>
    <w:pPr>
      <w:spacing w:before="100" w:beforeAutospacing="1" w:after="100" w:afterAutospacing="1"/>
    </w:pPr>
    <w:rPr>
      <w:rFonts w:eastAsia="Calibri"/>
    </w:rPr>
  </w:style>
  <w:style w:type="character" w:customStyle="1" w:styleId="HeaderChar">
    <w:name w:val="Header Char"/>
    <w:link w:val="Header"/>
    <w:uiPriority w:val="99"/>
    <w:rsid w:val="00210E53"/>
    <w:rPr>
      <w:sz w:val="24"/>
      <w:szCs w:val="24"/>
      <w:lang w:val="en-GB"/>
    </w:rPr>
  </w:style>
  <w:style w:type="character" w:customStyle="1" w:styleId="tw4winMark">
    <w:name w:val="tw4winMark"/>
    <w:rsid w:val="00F672B9"/>
    <w:rPr>
      <w:rFonts w:ascii="Courier New" w:hAnsi="Courier New" w:cs="Courier New"/>
      <w:vanish/>
      <w:color w:val="800080"/>
      <w:sz w:val="24"/>
      <w:szCs w:val="24"/>
      <w:vertAlign w:val="subscript"/>
    </w:rPr>
  </w:style>
  <w:style w:type="character" w:customStyle="1" w:styleId="longtext">
    <w:name w:val="long_text"/>
    <w:rsid w:val="000B48D9"/>
  </w:style>
  <w:style w:type="paragraph" w:styleId="NoSpacing">
    <w:name w:val="No Spacing"/>
    <w:uiPriority w:val="1"/>
    <w:qFormat/>
    <w:rsid w:val="000B48D9"/>
    <w:rPr>
      <w:rFonts w:ascii="Calibri" w:eastAsia="Calibri" w:hAnsi="Calibri"/>
      <w:sz w:val="22"/>
      <w:szCs w:val="22"/>
      <w:lang w:eastAsia="en-US"/>
    </w:rPr>
  </w:style>
  <w:style w:type="paragraph" w:customStyle="1" w:styleId="Znak">
    <w:name w:val="Znak"/>
    <w:basedOn w:val="Normal"/>
    <w:rsid w:val="00833D4C"/>
    <w:rPr>
      <w:snapToGrid w:val="0"/>
      <w:lang w:val="pl-PL" w:eastAsia="fr-BE"/>
    </w:rPr>
  </w:style>
  <w:style w:type="character" w:customStyle="1" w:styleId="atn">
    <w:name w:val="atn"/>
    <w:basedOn w:val="DefaultParagraphFont"/>
    <w:rsid w:val="001E6259"/>
  </w:style>
  <w:style w:type="paragraph" w:customStyle="1" w:styleId="Char3TegnTegnCharChar">
    <w:name w:val="Char3 Tegn Tegn Char Char"/>
    <w:basedOn w:val="Normal"/>
    <w:rsid w:val="00775581"/>
    <w:rPr>
      <w:lang w:val="pl-PL" w:eastAsia="pl-PL"/>
    </w:rPr>
  </w:style>
  <w:style w:type="paragraph" w:customStyle="1" w:styleId="CharChar1Char">
    <w:name w:val="Char Char1 Char"/>
    <w:basedOn w:val="Normal"/>
    <w:rsid w:val="0062385F"/>
    <w:pPr>
      <w:spacing w:after="160" w:line="240" w:lineRule="exact"/>
    </w:pPr>
    <w:rPr>
      <w:rFonts w:ascii="Tahoma" w:hAnsi="Tahoma"/>
      <w:sz w:val="20"/>
      <w:szCs w:val="20"/>
      <w:lang w:val="en-US" w:eastAsia="en-US"/>
    </w:rPr>
  </w:style>
  <w:style w:type="character" w:customStyle="1" w:styleId="BodyText2Char">
    <w:name w:val="Body Text 2 Char"/>
    <w:link w:val="BodyText2"/>
    <w:uiPriority w:val="99"/>
    <w:rsid w:val="00927033"/>
    <w:rPr>
      <w:sz w:val="24"/>
      <w:szCs w:val="24"/>
      <w:lang w:val="lv-LV" w:eastAsia="lv-LV"/>
    </w:rPr>
  </w:style>
  <w:style w:type="character" w:customStyle="1" w:styleId="apple-converted-space">
    <w:name w:val="apple-converted-space"/>
    <w:rsid w:val="00D02593"/>
  </w:style>
  <w:style w:type="character" w:customStyle="1" w:styleId="5NormalChar">
    <w:name w:val="5 Normal Char"/>
    <w:link w:val="5Normal"/>
    <w:locked/>
    <w:rsid w:val="00F91C4A"/>
    <w:rPr>
      <w:rFonts w:ascii="Arial" w:hAnsi="Arial"/>
      <w:spacing w:val="-2"/>
      <w:sz w:val="22"/>
      <w:szCs w:val="22"/>
      <w:lang w:val="en-GB" w:eastAsia="en-GB" w:bidi="ar-SA"/>
    </w:rPr>
  </w:style>
  <w:style w:type="paragraph" w:customStyle="1" w:styleId="Pointabc">
    <w:name w:val="Point abc"/>
    <w:basedOn w:val="Normal"/>
    <w:rsid w:val="001E47F3"/>
    <w:pPr>
      <w:numPr>
        <w:ilvl w:val="1"/>
        <w:numId w:val="11"/>
      </w:numPr>
      <w:spacing w:before="200"/>
    </w:pPr>
    <w:rPr>
      <w:lang w:bidi="lv-LV"/>
    </w:rPr>
  </w:style>
  <w:style w:type="paragraph" w:customStyle="1" w:styleId="Pointabc1">
    <w:name w:val="Point abc (1)"/>
    <w:basedOn w:val="Normal"/>
    <w:rsid w:val="001E47F3"/>
    <w:pPr>
      <w:numPr>
        <w:ilvl w:val="3"/>
        <w:numId w:val="11"/>
      </w:numPr>
      <w:outlineLvl w:val="0"/>
    </w:pPr>
    <w:rPr>
      <w:lang w:bidi="lv-LV"/>
    </w:rPr>
  </w:style>
  <w:style w:type="paragraph" w:customStyle="1" w:styleId="Pointabc2">
    <w:name w:val="Point abc (2)"/>
    <w:basedOn w:val="Normal"/>
    <w:rsid w:val="001E47F3"/>
    <w:pPr>
      <w:numPr>
        <w:ilvl w:val="5"/>
        <w:numId w:val="11"/>
      </w:numPr>
      <w:outlineLvl w:val="1"/>
    </w:pPr>
    <w:rPr>
      <w:lang w:bidi="lv-LV"/>
    </w:rPr>
  </w:style>
  <w:style w:type="paragraph" w:customStyle="1" w:styleId="Pointabc3">
    <w:name w:val="Point abc (3)"/>
    <w:basedOn w:val="Normal"/>
    <w:rsid w:val="001E47F3"/>
    <w:pPr>
      <w:numPr>
        <w:ilvl w:val="7"/>
        <w:numId w:val="11"/>
      </w:numPr>
      <w:outlineLvl w:val="2"/>
    </w:pPr>
    <w:rPr>
      <w:lang w:bidi="lv-LV"/>
    </w:rPr>
  </w:style>
  <w:style w:type="paragraph" w:customStyle="1" w:styleId="Pointabc4">
    <w:name w:val="Point abc (4)"/>
    <w:basedOn w:val="Normal"/>
    <w:rsid w:val="001E47F3"/>
    <w:pPr>
      <w:numPr>
        <w:ilvl w:val="8"/>
        <w:numId w:val="11"/>
      </w:numPr>
      <w:outlineLvl w:val="3"/>
    </w:pPr>
    <w:rPr>
      <w:lang w:bidi="lv-LV"/>
    </w:rPr>
  </w:style>
  <w:style w:type="paragraph" w:customStyle="1" w:styleId="Point123">
    <w:name w:val="Point 123"/>
    <w:basedOn w:val="Normal"/>
    <w:rsid w:val="001E47F3"/>
    <w:pPr>
      <w:numPr>
        <w:numId w:val="11"/>
      </w:numPr>
      <w:spacing w:before="200"/>
    </w:pPr>
    <w:rPr>
      <w:lang w:bidi="lv-LV"/>
    </w:rPr>
  </w:style>
  <w:style w:type="paragraph" w:customStyle="1" w:styleId="Point1231">
    <w:name w:val="Point 123 (1)"/>
    <w:basedOn w:val="Normal"/>
    <w:rsid w:val="001E47F3"/>
    <w:pPr>
      <w:numPr>
        <w:ilvl w:val="2"/>
        <w:numId w:val="11"/>
      </w:numPr>
      <w:outlineLvl w:val="0"/>
    </w:pPr>
    <w:rPr>
      <w:lang w:bidi="lv-LV"/>
    </w:rPr>
  </w:style>
  <w:style w:type="paragraph" w:customStyle="1" w:styleId="Point1232">
    <w:name w:val="Point 123 (2)"/>
    <w:basedOn w:val="Normal"/>
    <w:rsid w:val="001E47F3"/>
    <w:pPr>
      <w:numPr>
        <w:ilvl w:val="4"/>
        <w:numId w:val="11"/>
      </w:numPr>
      <w:outlineLvl w:val="1"/>
    </w:pPr>
    <w:rPr>
      <w:lang w:bidi="lv-LV"/>
    </w:rPr>
  </w:style>
  <w:style w:type="paragraph" w:customStyle="1" w:styleId="Point1233">
    <w:name w:val="Point 123 (3)"/>
    <w:basedOn w:val="Normal"/>
    <w:rsid w:val="001E47F3"/>
    <w:pPr>
      <w:numPr>
        <w:ilvl w:val="6"/>
        <w:numId w:val="11"/>
      </w:numPr>
      <w:outlineLvl w:val="2"/>
    </w:pPr>
    <w:rPr>
      <w:lang w:bidi="lv-LV"/>
    </w:rPr>
  </w:style>
  <w:style w:type="paragraph" w:customStyle="1" w:styleId="Dash1">
    <w:name w:val="Dash 1"/>
    <w:basedOn w:val="Normal"/>
    <w:rsid w:val="003E752E"/>
    <w:pPr>
      <w:numPr>
        <w:numId w:val="12"/>
      </w:numPr>
      <w:outlineLvl w:val="0"/>
    </w:pPr>
    <w:rPr>
      <w:lang w:bidi="lv-LV"/>
    </w:rPr>
  </w:style>
  <w:style w:type="paragraph" w:customStyle="1" w:styleId="parastais">
    <w:name w:val="parastais"/>
    <w:basedOn w:val="Normal"/>
    <w:rsid w:val="009D0620"/>
    <w:pPr>
      <w:spacing w:before="100" w:beforeAutospacing="1" w:after="100" w:afterAutospacing="1"/>
    </w:pPr>
    <w:rPr>
      <w:rFonts w:eastAsia="Calibri"/>
    </w:rPr>
  </w:style>
  <w:style w:type="character" w:customStyle="1" w:styleId="parastaischar">
    <w:name w:val="parastais__char"/>
    <w:rsid w:val="009D0620"/>
  </w:style>
  <w:style w:type="paragraph" w:customStyle="1" w:styleId="PointManual1">
    <w:name w:val="Point Manual (1)"/>
    <w:basedOn w:val="Normal"/>
    <w:rsid w:val="00AF3C13"/>
    <w:pPr>
      <w:ind w:left="1134" w:hanging="567"/>
      <w:outlineLvl w:val="0"/>
    </w:pPr>
    <w:rPr>
      <w:lang w:bidi="lv-LV"/>
    </w:rPr>
  </w:style>
  <w:style w:type="paragraph" w:customStyle="1" w:styleId="Dash2">
    <w:name w:val="Dash 2"/>
    <w:basedOn w:val="Normal"/>
    <w:rsid w:val="00AF3C13"/>
    <w:pPr>
      <w:numPr>
        <w:numId w:val="13"/>
      </w:numPr>
      <w:outlineLvl w:val="1"/>
    </w:pPr>
    <w:rPr>
      <w:lang w:bidi="lv-LV"/>
    </w:rPr>
  </w:style>
  <w:style w:type="paragraph" w:customStyle="1" w:styleId="Point0letter">
    <w:name w:val="Point 0 (letter)"/>
    <w:basedOn w:val="Normal"/>
    <w:rsid w:val="00E75A6F"/>
    <w:pPr>
      <w:numPr>
        <w:ilvl w:val="1"/>
        <w:numId w:val="14"/>
      </w:numPr>
      <w:spacing w:before="120" w:after="120"/>
      <w:jc w:val="both"/>
    </w:pPr>
  </w:style>
  <w:style w:type="paragraph" w:customStyle="1" w:styleId="Point0number">
    <w:name w:val="Point 0 (number)"/>
    <w:basedOn w:val="Normal"/>
    <w:rsid w:val="00E75A6F"/>
    <w:pPr>
      <w:numPr>
        <w:numId w:val="14"/>
      </w:numPr>
      <w:spacing w:before="120" w:after="120"/>
      <w:jc w:val="both"/>
    </w:pPr>
  </w:style>
  <w:style w:type="paragraph" w:customStyle="1" w:styleId="Point1letter">
    <w:name w:val="Point 1 (letter)"/>
    <w:basedOn w:val="Normal"/>
    <w:rsid w:val="00E75A6F"/>
    <w:pPr>
      <w:numPr>
        <w:ilvl w:val="3"/>
        <w:numId w:val="14"/>
      </w:numPr>
      <w:spacing w:before="120" w:after="120"/>
      <w:jc w:val="both"/>
    </w:pPr>
  </w:style>
  <w:style w:type="paragraph" w:customStyle="1" w:styleId="Point1number">
    <w:name w:val="Point 1 (number)"/>
    <w:basedOn w:val="Normal"/>
    <w:rsid w:val="00E75A6F"/>
    <w:pPr>
      <w:numPr>
        <w:ilvl w:val="2"/>
        <w:numId w:val="14"/>
      </w:numPr>
      <w:spacing w:before="120" w:after="120"/>
      <w:jc w:val="both"/>
    </w:pPr>
  </w:style>
  <w:style w:type="paragraph" w:customStyle="1" w:styleId="Point2letter">
    <w:name w:val="Point 2 (letter)"/>
    <w:basedOn w:val="Normal"/>
    <w:rsid w:val="00E75A6F"/>
    <w:pPr>
      <w:numPr>
        <w:ilvl w:val="5"/>
        <w:numId w:val="14"/>
      </w:numPr>
      <w:spacing w:before="120" w:after="120"/>
      <w:jc w:val="both"/>
    </w:pPr>
  </w:style>
  <w:style w:type="paragraph" w:customStyle="1" w:styleId="Point2number">
    <w:name w:val="Point 2 (number)"/>
    <w:basedOn w:val="Normal"/>
    <w:rsid w:val="00E75A6F"/>
    <w:pPr>
      <w:numPr>
        <w:ilvl w:val="4"/>
        <w:numId w:val="14"/>
      </w:numPr>
      <w:spacing w:before="120" w:after="120"/>
      <w:jc w:val="both"/>
    </w:pPr>
  </w:style>
  <w:style w:type="paragraph" w:customStyle="1" w:styleId="Point3letter">
    <w:name w:val="Point 3 (letter)"/>
    <w:basedOn w:val="Normal"/>
    <w:rsid w:val="00E75A6F"/>
    <w:pPr>
      <w:numPr>
        <w:ilvl w:val="7"/>
        <w:numId w:val="14"/>
      </w:numPr>
      <w:spacing w:before="120" w:after="120"/>
      <w:jc w:val="both"/>
    </w:pPr>
  </w:style>
  <w:style w:type="paragraph" w:customStyle="1" w:styleId="Point3number">
    <w:name w:val="Point 3 (number)"/>
    <w:basedOn w:val="Normal"/>
    <w:rsid w:val="00E75A6F"/>
    <w:pPr>
      <w:numPr>
        <w:ilvl w:val="6"/>
        <w:numId w:val="14"/>
      </w:numPr>
      <w:spacing w:before="120" w:after="120"/>
      <w:jc w:val="both"/>
    </w:pPr>
  </w:style>
  <w:style w:type="paragraph" w:customStyle="1" w:styleId="Point4letter">
    <w:name w:val="Point 4 (letter)"/>
    <w:basedOn w:val="Normal"/>
    <w:rsid w:val="00E75A6F"/>
    <w:pPr>
      <w:numPr>
        <w:ilvl w:val="8"/>
        <w:numId w:val="14"/>
      </w:numPr>
      <w:spacing w:before="120" w:after="120"/>
      <w:jc w:val="both"/>
    </w:pPr>
  </w:style>
  <w:style w:type="paragraph" w:customStyle="1" w:styleId="astandard3520normal">
    <w:name w:val="a_standard__35__20_normal"/>
    <w:basedOn w:val="Normal"/>
    <w:rsid w:val="007F3B2E"/>
    <w:pPr>
      <w:spacing w:after="120"/>
      <w:ind w:right="57"/>
      <w:jc w:val="both"/>
    </w:pPr>
    <w:rPr>
      <w:rFonts w:eastAsia="Calibri"/>
      <w:sz w:val="20"/>
      <w:szCs w:val="20"/>
    </w:rPr>
  </w:style>
  <w:style w:type="character" w:customStyle="1" w:styleId="A15">
    <w:name w:val="A15"/>
    <w:uiPriority w:val="99"/>
    <w:rsid w:val="0040315A"/>
    <w:rPr>
      <w:rFonts w:cs="HelveticaNeue Condensed"/>
      <w:color w:val="000000"/>
      <w:sz w:val="26"/>
      <w:szCs w:val="26"/>
    </w:rPr>
  </w:style>
  <w:style w:type="character" w:customStyle="1" w:styleId="ListParagraphChar">
    <w:name w:val="List Paragraph Char"/>
    <w:aliases w:val="2 Char,Bullet 1 Char,Bullet Points Char,Colorful List - Accent 11 Char,Dot pt Char,F5 List Paragraph Char,IFCL - List Paragraph Char,Indicator Text Char,List Paragraph Char Char Char Char,List Paragraph12 Char,MAIN CONTENT Char"/>
    <w:link w:val="ListParagraph"/>
    <w:uiPriority w:val="34"/>
    <w:qFormat/>
    <w:locked/>
    <w:rsid w:val="00245EAF"/>
    <w:rPr>
      <w:rFonts w:ascii="Calibri" w:eastAsia="Calibri" w:hAnsi="Calibri"/>
      <w:sz w:val="22"/>
      <w:szCs w:val="22"/>
      <w:lang w:eastAsia="en-US"/>
    </w:rPr>
  </w:style>
  <w:style w:type="paragraph" w:customStyle="1" w:styleId="CM1">
    <w:name w:val="CM1"/>
    <w:basedOn w:val="Default"/>
    <w:next w:val="Default"/>
    <w:uiPriority w:val="99"/>
    <w:rsid w:val="008E3ED5"/>
    <w:rPr>
      <w:rFonts w:ascii="EUAlbertina" w:hAnsi="EUAlbertina"/>
      <w:color w:val="auto"/>
      <w:lang w:val="en-GB" w:eastAsia="en-GB"/>
    </w:rPr>
  </w:style>
  <w:style w:type="character" w:customStyle="1" w:styleId="st">
    <w:name w:val="st"/>
    <w:rsid w:val="00F15EE7"/>
  </w:style>
  <w:style w:type="paragraph" w:customStyle="1" w:styleId="PointManual">
    <w:name w:val="Point Manual"/>
    <w:basedOn w:val="Normal"/>
    <w:rsid w:val="00A804C9"/>
    <w:pPr>
      <w:spacing w:before="200"/>
      <w:ind w:left="567" w:hanging="567"/>
    </w:pPr>
    <w:rPr>
      <w:lang w:bidi="lv-LV"/>
    </w:rPr>
  </w:style>
  <w:style w:type="character" w:customStyle="1" w:styleId="darbamChar">
    <w:name w:val="darbam Char"/>
    <w:link w:val="darbam"/>
    <w:locked/>
    <w:rsid w:val="0001111C"/>
    <w:rPr>
      <w:sz w:val="24"/>
      <w:szCs w:val="24"/>
    </w:rPr>
  </w:style>
  <w:style w:type="paragraph" w:customStyle="1" w:styleId="darbam">
    <w:name w:val="darbam"/>
    <w:basedOn w:val="Normal"/>
    <w:link w:val="darbamChar"/>
    <w:qFormat/>
    <w:rsid w:val="0001111C"/>
    <w:pPr>
      <w:spacing w:before="120" w:after="120"/>
      <w:jc w:val="both"/>
    </w:pPr>
    <w:rPr>
      <w:lang w:val="en-US" w:eastAsia="en-US"/>
    </w:rPr>
  </w:style>
  <w:style w:type="paragraph" w:styleId="Revision">
    <w:name w:val="Revision"/>
    <w:hidden/>
    <w:uiPriority w:val="99"/>
    <w:semiHidden/>
    <w:rsid w:val="00AA06F4"/>
    <w:rPr>
      <w:sz w:val="24"/>
      <w:szCs w:val="24"/>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link w:val="FootnoteReference"/>
    <w:uiPriority w:val="99"/>
    <w:qFormat/>
    <w:rsid w:val="006611B2"/>
    <w:pPr>
      <w:spacing w:after="160" w:line="240" w:lineRule="exact"/>
      <w:jc w:val="both"/>
    </w:pPr>
    <w:rPr>
      <w:sz w:val="20"/>
      <w:szCs w:val="20"/>
      <w:vertAlign w:val="superscript"/>
      <w:lang w:val="en-US" w:eastAsia="en-US"/>
    </w:rPr>
  </w:style>
  <w:style w:type="character" w:customStyle="1" w:styleId="Heading2Char">
    <w:name w:val="Heading 2 Char"/>
    <w:link w:val="Heading2"/>
    <w:uiPriority w:val="9"/>
    <w:rsid w:val="00DB3FEF"/>
    <w:rPr>
      <w:b/>
      <w:bCs/>
      <w:sz w:val="36"/>
      <w:szCs w:val="36"/>
    </w:rPr>
  </w:style>
  <w:style w:type="paragraph" w:customStyle="1" w:styleId="DashEqual1">
    <w:name w:val="Dash Equal 1"/>
    <w:basedOn w:val="Dash1"/>
    <w:rsid w:val="00073FF1"/>
    <w:pPr>
      <w:numPr>
        <w:numId w:val="0"/>
      </w:numPr>
    </w:pPr>
    <w:rPr>
      <w:lang w:val="en-GB" w:eastAsia="en-US" w:bidi="ar-SA"/>
    </w:rPr>
  </w:style>
  <w:style w:type="paragraph" w:customStyle="1" w:styleId="Bullet">
    <w:name w:val="Bullet"/>
    <w:basedOn w:val="Normal"/>
    <w:rsid w:val="000F4353"/>
    <w:pPr>
      <w:numPr>
        <w:numId w:val="15"/>
      </w:numPr>
      <w:spacing w:before="200"/>
    </w:pPr>
    <w:rPr>
      <w:lang w:val="en-GB" w:eastAsia="en-US"/>
    </w:rPr>
  </w:style>
  <w:style w:type="paragraph" w:customStyle="1" w:styleId="text5">
    <w:name w:val="text 5"/>
    <w:basedOn w:val="Normal"/>
    <w:uiPriority w:val="99"/>
    <w:rsid w:val="00E36FA1"/>
    <w:pPr>
      <w:ind w:left="2835"/>
    </w:pPr>
    <w:rPr>
      <w:rFonts w:eastAsia="Calibri"/>
      <w:lang w:eastAsia="en-US"/>
    </w:rPr>
  </w:style>
  <w:style w:type="character" w:styleId="BookTitle">
    <w:name w:val="Book Title"/>
    <w:uiPriority w:val="33"/>
    <w:qFormat/>
    <w:rsid w:val="008517BA"/>
    <w:rPr>
      <w:b/>
      <w:bCs/>
      <w:i/>
      <w:iCs/>
      <w:spacing w:val="5"/>
    </w:rPr>
  </w:style>
  <w:style w:type="character" w:customStyle="1" w:styleId="Heading4Char">
    <w:name w:val="Heading 4 Char"/>
    <w:link w:val="Heading4"/>
    <w:rsid w:val="001B02A8"/>
    <w:rPr>
      <w:rFonts w:ascii="Calibri" w:eastAsia="Times New Roman" w:hAnsi="Calibri" w:cs="Times New Roman"/>
      <w:b/>
      <w:bCs/>
      <w:sz w:val="28"/>
      <w:szCs w:val="28"/>
      <w:lang w:val="lv-LV" w:eastAsia="lv-LV"/>
    </w:rPr>
  </w:style>
  <w:style w:type="paragraph" w:customStyle="1" w:styleId="default0">
    <w:name w:val="default"/>
    <w:basedOn w:val="Normal"/>
    <w:rsid w:val="00AF68B3"/>
    <w:pPr>
      <w:autoSpaceDE w:val="0"/>
      <w:autoSpaceDN w:val="0"/>
    </w:pPr>
    <w:rPr>
      <w:rFonts w:eastAsia="Calibri"/>
      <w:color w:val="000000"/>
      <w:lang w:eastAsia="en-US"/>
    </w:rPr>
  </w:style>
  <w:style w:type="paragraph" w:customStyle="1" w:styleId="Dash4">
    <w:name w:val="Dash 4"/>
    <w:basedOn w:val="Normal"/>
    <w:rsid w:val="005907B4"/>
    <w:pPr>
      <w:numPr>
        <w:numId w:val="16"/>
      </w:numPr>
      <w:outlineLvl w:val="3"/>
    </w:pPr>
    <w:rPr>
      <w:lang w:eastAsia="en-US"/>
    </w:rPr>
  </w:style>
  <w:style w:type="paragraph" w:customStyle="1" w:styleId="Text3">
    <w:name w:val="Text 3"/>
    <w:basedOn w:val="Normal"/>
    <w:rsid w:val="00EB5BC8"/>
    <w:pPr>
      <w:ind w:left="1701"/>
    </w:pPr>
    <w:rPr>
      <w:rFonts w:eastAsia="Calibri"/>
      <w:szCs w:val="22"/>
      <w:lang w:eastAsia="de-DE"/>
    </w:rPr>
  </w:style>
  <w:style w:type="paragraph" w:customStyle="1" w:styleId="Text4">
    <w:name w:val="Text 4"/>
    <w:basedOn w:val="Normal"/>
    <w:rsid w:val="00EB5BC8"/>
    <w:pPr>
      <w:ind w:left="2268"/>
    </w:pPr>
    <w:rPr>
      <w:rFonts w:eastAsia="Calibri"/>
      <w:szCs w:val="22"/>
      <w:lang w:eastAsia="de-DE"/>
    </w:rPr>
  </w:style>
  <w:style w:type="paragraph" w:customStyle="1" w:styleId="Text50">
    <w:name w:val="Text 5"/>
    <w:basedOn w:val="Normal"/>
    <w:rsid w:val="00EB5BC8"/>
    <w:pPr>
      <w:ind w:left="2835"/>
    </w:pPr>
    <w:rPr>
      <w:rFonts w:eastAsia="Calibri"/>
      <w:szCs w:val="22"/>
      <w:lang w:eastAsia="de-DE"/>
    </w:rPr>
  </w:style>
  <w:style w:type="paragraph" w:customStyle="1" w:styleId="DashEqual4">
    <w:name w:val="Dash Equal 4"/>
    <w:basedOn w:val="Dash4"/>
    <w:rsid w:val="00EB5BC8"/>
    <w:pPr>
      <w:numPr>
        <w:numId w:val="17"/>
      </w:numPr>
      <w:tabs>
        <w:tab w:val="clear" w:pos="2835"/>
        <w:tab w:val="num" w:pos="360"/>
      </w:tabs>
      <w:outlineLvl w:val="9"/>
    </w:pPr>
    <w:rPr>
      <w:rFonts w:eastAsia="Calibri"/>
      <w:szCs w:val="22"/>
      <w:lang w:eastAsia="de-DE"/>
    </w:rPr>
  </w:style>
  <w:style w:type="character" w:customStyle="1" w:styleId="italics">
    <w:name w:val="italics"/>
    <w:rsid w:val="0053675A"/>
  </w:style>
  <w:style w:type="paragraph" w:customStyle="1" w:styleId="Dash3">
    <w:name w:val="Dash 3"/>
    <w:basedOn w:val="Normal"/>
    <w:rsid w:val="00D73420"/>
    <w:pPr>
      <w:numPr>
        <w:numId w:val="18"/>
      </w:numPr>
      <w:outlineLvl w:val="2"/>
    </w:pPr>
    <w:rPr>
      <w:lang w:eastAsia="en-US"/>
    </w:rPr>
  </w:style>
  <w:style w:type="paragraph" w:customStyle="1" w:styleId="DashEqual2">
    <w:name w:val="Dash Equal 2"/>
    <w:basedOn w:val="Dash2"/>
    <w:rsid w:val="00CF7EB2"/>
    <w:pPr>
      <w:numPr>
        <w:numId w:val="19"/>
      </w:numPr>
      <w:tabs>
        <w:tab w:val="clear" w:pos="1701"/>
        <w:tab w:val="num" w:pos="360"/>
      </w:tabs>
      <w:outlineLvl w:val="9"/>
    </w:pPr>
    <w:rPr>
      <w:rFonts w:eastAsia="Calibri"/>
      <w:szCs w:val="22"/>
      <w:lang w:eastAsia="de-DE" w:bidi="ar-SA"/>
    </w:rPr>
  </w:style>
  <w:style w:type="character" w:customStyle="1" w:styleId="shorttext">
    <w:name w:val="short_text"/>
    <w:rsid w:val="00400FB0"/>
  </w:style>
  <w:style w:type="paragraph" w:customStyle="1" w:styleId="dash30">
    <w:name w:val="dash 3"/>
    <w:basedOn w:val="Normal"/>
    <w:rsid w:val="00400FB0"/>
    <w:pPr>
      <w:tabs>
        <w:tab w:val="num" w:pos="1191"/>
      </w:tabs>
      <w:ind w:left="1191" w:hanging="709"/>
    </w:pPr>
    <w:rPr>
      <w:rFonts w:eastAsia="Calibri"/>
      <w:lang w:eastAsia="en-US"/>
    </w:rPr>
  </w:style>
  <w:style w:type="character" w:customStyle="1" w:styleId="brand-news-tx1">
    <w:name w:val="brand-news-tx1"/>
    <w:rsid w:val="001B41B4"/>
    <w:rPr>
      <w:color w:val="198EF2"/>
    </w:rPr>
  </w:style>
  <w:style w:type="paragraph" w:customStyle="1" w:styleId="normal2">
    <w:name w:val="normal2"/>
    <w:basedOn w:val="Normal"/>
    <w:rsid w:val="002764CE"/>
    <w:pPr>
      <w:spacing w:before="120" w:line="312" w:lineRule="atLeast"/>
      <w:jc w:val="both"/>
    </w:pPr>
  </w:style>
  <w:style w:type="paragraph" w:customStyle="1" w:styleId="parasta0020tabula">
    <w:name w:val="parasta_0020tabula"/>
    <w:basedOn w:val="Normal"/>
    <w:rsid w:val="00A7762B"/>
    <w:rPr>
      <w:rFonts w:eastAsia="Calibri"/>
    </w:rPr>
  </w:style>
  <w:style w:type="character" w:customStyle="1" w:styleId="parasta0020tabulachar">
    <w:name w:val="parasta_0020tabula__char"/>
    <w:rsid w:val="00A7762B"/>
  </w:style>
  <w:style w:type="character" w:customStyle="1" w:styleId="parastschar">
    <w:name w:val="parasts__char"/>
    <w:rsid w:val="00A7762B"/>
  </w:style>
  <w:style w:type="character" w:styleId="LineNumber">
    <w:name w:val="line number"/>
    <w:uiPriority w:val="99"/>
    <w:unhideWhenUsed/>
    <w:rsid w:val="008F6F89"/>
  </w:style>
  <w:style w:type="character" w:customStyle="1" w:styleId="word">
    <w:name w:val="word"/>
    <w:rsid w:val="00924F4B"/>
  </w:style>
  <w:style w:type="paragraph" w:customStyle="1" w:styleId="mt-translation">
    <w:name w:val="mt-translation"/>
    <w:basedOn w:val="Normal"/>
    <w:rsid w:val="00A337FA"/>
    <w:pPr>
      <w:spacing w:before="100" w:beforeAutospacing="1" w:after="100" w:afterAutospacing="1"/>
    </w:pPr>
  </w:style>
  <w:style w:type="character" w:customStyle="1" w:styleId="phrase">
    <w:name w:val="phrase"/>
    <w:rsid w:val="00A337FA"/>
  </w:style>
  <w:style w:type="character" w:customStyle="1" w:styleId="SarakstarindkopaRakstz2">
    <w:name w:val="Saraksta rindkopa Rakstz.2"/>
    <w:aliases w:val="2 Rakstz.2,Numbered Para 1 Rakstz.2,Dot pt Rakstz.2,No Spacing1 Rakstz.2,List Paragraph Char Char Char Rakstz.2,Indicator Text Rakstz.2,List Paragraph1 Rakstz.2,Bullet 1 Rakstz.2,Bullet Points Rakstz.2,MAIN CONTENT Rakstz.2"/>
    <w:uiPriority w:val="34"/>
    <w:qFormat/>
    <w:locked/>
    <w:rsid w:val="0077133C"/>
    <w:rPr>
      <w:rFonts w:ascii="Calibri" w:eastAsia="Times New Roman" w:hAnsi="Calibri" w:cs="Times New Roman"/>
      <w:sz w:val="20"/>
      <w:szCs w:val="20"/>
    </w:rPr>
  </w:style>
  <w:style w:type="paragraph" w:customStyle="1" w:styleId="text10">
    <w:name w:val="text 1"/>
    <w:basedOn w:val="Normal"/>
    <w:rsid w:val="0077133C"/>
    <w:pPr>
      <w:spacing w:before="120" w:after="120" w:line="360" w:lineRule="auto"/>
      <w:ind w:left="567"/>
    </w:pPr>
    <w:rPr>
      <w:rFonts w:eastAsia="Calibri"/>
      <w:lang w:eastAsia="en-US"/>
    </w:rPr>
  </w:style>
  <w:style w:type="paragraph" w:customStyle="1" w:styleId="Parasts1">
    <w:name w:val="Parasts1"/>
    <w:aliases w:val="Normal"/>
    <w:qFormat/>
    <w:rsid w:val="00855B42"/>
    <w:rPr>
      <w:sz w:val="24"/>
      <w:szCs w:val="24"/>
      <w:lang w:val="en-US" w:eastAsia="en-US"/>
    </w:rPr>
  </w:style>
  <w:style w:type="paragraph" w:styleId="ListBullet4">
    <w:name w:val="List Bullet 4"/>
    <w:basedOn w:val="Text4"/>
    <w:rsid w:val="00AF2B73"/>
    <w:pPr>
      <w:numPr>
        <w:numId w:val="20"/>
      </w:numPr>
      <w:spacing w:after="240"/>
      <w:jc w:val="both"/>
    </w:pPr>
    <w:rPr>
      <w:rFonts w:eastAsia="Times New Roman"/>
      <w:szCs w:val="20"/>
      <w:lang w:eastAsia="en-GB"/>
    </w:rPr>
  </w:style>
  <w:style w:type="paragraph" w:customStyle="1" w:styleId="ListBullet4Level2">
    <w:name w:val="List Bullet 4 (Level 2)"/>
    <w:basedOn w:val="Text4"/>
    <w:rsid w:val="00AF2B73"/>
    <w:pPr>
      <w:numPr>
        <w:ilvl w:val="1"/>
        <w:numId w:val="20"/>
      </w:numPr>
      <w:spacing w:after="240"/>
      <w:jc w:val="both"/>
    </w:pPr>
    <w:rPr>
      <w:rFonts w:eastAsia="Times New Roman"/>
      <w:szCs w:val="20"/>
      <w:lang w:eastAsia="en-GB"/>
    </w:rPr>
  </w:style>
  <w:style w:type="paragraph" w:customStyle="1" w:styleId="ListBullet4Level3">
    <w:name w:val="List Bullet 4 (Level 3)"/>
    <w:basedOn w:val="Text4"/>
    <w:semiHidden/>
    <w:unhideWhenUsed/>
    <w:rsid w:val="00AF2B73"/>
    <w:pPr>
      <w:numPr>
        <w:ilvl w:val="2"/>
        <w:numId w:val="20"/>
      </w:numPr>
      <w:spacing w:after="240"/>
      <w:jc w:val="both"/>
    </w:pPr>
    <w:rPr>
      <w:rFonts w:eastAsia="Times New Roman"/>
      <w:szCs w:val="20"/>
      <w:lang w:eastAsia="en-GB"/>
    </w:rPr>
  </w:style>
  <w:style w:type="paragraph" w:customStyle="1" w:styleId="ListBullet4Level4">
    <w:name w:val="List Bullet 4 (Level 4)"/>
    <w:basedOn w:val="Text4"/>
    <w:semiHidden/>
    <w:unhideWhenUsed/>
    <w:rsid w:val="00AF2B73"/>
    <w:pPr>
      <w:numPr>
        <w:ilvl w:val="3"/>
        <w:numId w:val="20"/>
      </w:numPr>
      <w:spacing w:after="240"/>
      <w:jc w:val="both"/>
    </w:pPr>
    <w:rPr>
      <w:rFonts w:eastAsia="Times New Roman"/>
      <w:szCs w:val="20"/>
      <w:lang w:eastAsia="en-GB"/>
    </w:rPr>
  </w:style>
  <w:style w:type="paragraph" w:customStyle="1" w:styleId="Text">
    <w:name w:val="Text"/>
    <w:rsid w:val="002B431C"/>
    <w:pPr>
      <w:pBdr>
        <w:top w:val="nil"/>
        <w:left w:val="nil"/>
        <w:bottom w:val="nil"/>
        <w:right w:val="nil"/>
        <w:between w:val="nil"/>
        <w:bar w:val="nil"/>
      </w:pBdr>
      <w:spacing w:line="360" w:lineRule="auto"/>
    </w:pPr>
    <w:rPr>
      <w:rFonts w:eastAsia="Arial Unicode MS" w:cs="Arial Unicode MS"/>
      <w:color w:val="000000"/>
      <w:sz w:val="24"/>
      <w:szCs w:val="24"/>
      <w:u w:color="000000"/>
      <w:bdr w:val="nil"/>
      <w:lang w:val="en-US" w:eastAsia="de-DE"/>
    </w:rPr>
  </w:style>
  <w:style w:type="paragraph" w:customStyle="1" w:styleId="infobody">
    <w:name w:val="info body"/>
    <w:basedOn w:val="Normal"/>
    <w:qFormat/>
    <w:rsid w:val="00922D72"/>
    <w:pPr>
      <w:spacing w:after="120"/>
      <w:jc w:val="both"/>
    </w:pPr>
    <w:rPr>
      <w:rFonts w:eastAsia="Calibri"/>
      <w:color w:val="000000"/>
      <w:lang w:eastAsia="en-US"/>
    </w:rPr>
  </w:style>
  <w:style w:type="paragraph" w:customStyle="1" w:styleId="AppelnotedebasdepBVIfnrCarCarCarCar">
    <w:name w:val="Appel note de bas de p.;BVI fnr Car Car Car Car"/>
    <w:aliases w:val="footnote reference, BVI fnr Car Car,BVI fnr Car, BVI fnr Car Car Car Car, BVI fnr Car Car Car Car Char,Appel note de bas de p..BVI fnr Car Car Car Car,Appel note de bas de p..BVI fnr Car Car Car Car1"/>
    <w:basedOn w:val="Normal"/>
    <w:uiPriority w:val="99"/>
    <w:rsid w:val="00081435"/>
    <w:pPr>
      <w:spacing w:after="160" w:line="240" w:lineRule="exact"/>
    </w:pPr>
    <w:rPr>
      <w:rFonts w:ascii="Calibri" w:eastAsia="Calibri" w:hAnsi="Calibri" w:cs="DokChampa"/>
      <w:sz w:val="22"/>
      <w:szCs w:val="22"/>
      <w:vertAlign w:val="superscript"/>
      <w:lang w:eastAsia="en-US"/>
    </w:rPr>
  </w:style>
  <w:style w:type="paragraph" w:customStyle="1" w:styleId="wordsection1">
    <w:name w:val="wordsection1"/>
    <w:basedOn w:val="Normal"/>
    <w:uiPriority w:val="99"/>
    <w:rsid w:val="009E6D58"/>
    <w:rPr>
      <w:rFonts w:eastAsia="Calibri"/>
      <w:b/>
      <w:bCs/>
      <w:color w:val="003399"/>
    </w:rPr>
  </w:style>
  <w:style w:type="character" w:customStyle="1" w:styleId="normaltextrun">
    <w:name w:val="normaltextrun"/>
    <w:rsid w:val="005A2E5E"/>
  </w:style>
  <w:style w:type="character" w:customStyle="1" w:styleId="eop">
    <w:name w:val="eop"/>
    <w:rsid w:val="005A2E5E"/>
  </w:style>
  <w:style w:type="paragraph" w:customStyle="1" w:styleId="paragraph">
    <w:name w:val="paragraph"/>
    <w:basedOn w:val="Normal"/>
    <w:rsid w:val="005A2E5E"/>
    <w:pPr>
      <w:spacing w:before="100" w:beforeAutospacing="1" w:after="100" w:afterAutospacing="1"/>
    </w:pPr>
  </w:style>
  <w:style w:type="paragraph" w:customStyle="1" w:styleId="xxmsonormal">
    <w:name w:val="x_x_msonormal"/>
    <w:basedOn w:val="Normal"/>
    <w:rsid w:val="005A2E5E"/>
    <w:pPr>
      <w:spacing w:before="100" w:beforeAutospacing="1" w:after="100" w:afterAutospacing="1"/>
    </w:pPr>
  </w:style>
  <w:style w:type="paragraph" w:styleId="Title">
    <w:name w:val="Title"/>
    <w:basedOn w:val="Normal"/>
    <w:next w:val="Normal"/>
    <w:link w:val="TitleChar"/>
    <w:uiPriority w:val="10"/>
    <w:qFormat/>
    <w:rsid w:val="00D66543"/>
    <w:pPr>
      <w:contextualSpacing/>
    </w:pPr>
    <w:rPr>
      <w:rFonts w:ascii="Cambria" w:hAnsi="Cambria"/>
      <w:spacing w:val="-10"/>
      <w:kern w:val="28"/>
      <w:sz w:val="56"/>
      <w:szCs w:val="56"/>
      <w:lang w:eastAsia="en-US"/>
    </w:rPr>
  </w:style>
  <w:style w:type="character" w:customStyle="1" w:styleId="TitleChar">
    <w:name w:val="Title Char"/>
    <w:link w:val="Title"/>
    <w:uiPriority w:val="10"/>
    <w:rsid w:val="00D66543"/>
    <w:rPr>
      <w:rFonts w:ascii="Cambria" w:hAnsi="Cambria"/>
      <w:spacing w:val="-10"/>
      <w:kern w:val="28"/>
      <w:sz w:val="56"/>
      <w:szCs w:val="56"/>
      <w:lang w:eastAsia="en-US"/>
    </w:rPr>
  </w:style>
  <w:style w:type="paragraph" w:customStyle="1" w:styleId="xdefault">
    <w:name w:val="x_default"/>
    <w:basedOn w:val="Normal"/>
    <w:rsid w:val="00EB1349"/>
    <w:pPr>
      <w:spacing w:before="100" w:beforeAutospacing="1" w:after="100" w:afterAutospacing="1"/>
    </w:pPr>
    <w:rPr>
      <w:lang w:eastAsia="en-GB"/>
    </w:rPr>
  </w:style>
  <w:style w:type="paragraph" w:customStyle="1" w:styleId="SUPERSChar">
    <w:name w:val="SUPERS Char"/>
    <w:aliases w:val="EN Footnote Reference Char"/>
    <w:basedOn w:val="Normal"/>
    <w:uiPriority w:val="99"/>
    <w:rsid w:val="000F723D"/>
    <w:pPr>
      <w:widowControl w:val="0"/>
      <w:adjustRightInd w:val="0"/>
      <w:spacing w:after="160" w:line="240" w:lineRule="exact"/>
      <w:jc w:val="both"/>
    </w:pPr>
    <w:rPr>
      <w:sz w:val="20"/>
      <w:szCs w:val="20"/>
      <w:vertAlign w:val="superscript"/>
      <w:lang w:eastAsia="ar-SA"/>
    </w:rPr>
  </w:style>
  <w:style w:type="character" w:customStyle="1" w:styleId="Hyperlink1">
    <w:name w:val="Hyperlink1"/>
    <w:uiPriority w:val="99"/>
    <w:unhideWhenUsed/>
    <w:rsid w:val="00253DD7"/>
    <w:rPr>
      <w:color w:val="0563C1"/>
      <w:u w:val="single"/>
    </w:rPr>
  </w:style>
  <w:style w:type="paragraph" w:customStyle="1" w:styleId="naiskr">
    <w:name w:val="naiskr"/>
    <w:basedOn w:val="Normal"/>
    <w:rsid w:val="00442E0F"/>
    <w:pPr>
      <w:spacing w:before="100" w:beforeAutospacing="1" w:after="100" w:afterAutospacing="1"/>
    </w:pPr>
    <w:rPr>
      <w:rFonts w:eastAsia="Arial Unicode MS"/>
      <w:lang w:val="en-GB" w:eastAsia="en-US"/>
    </w:rPr>
  </w:style>
  <w:style w:type="character" w:customStyle="1" w:styleId="ParaChar">
    <w:name w:val="Para Char"/>
    <w:link w:val="Para"/>
    <w:locked/>
    <w:rsid w:val="00080DDF"/>
    <w:rPr>
      <w:sz w:val="24"/>
    </w:rPr>
  </w:style>
  <w:style w:type="paragraph" w:customStyle="1" w:styleId="Para">
    <w:name w:val="Para"/>
    <w:basedOn w:val="Normal"/>
    <w:link w:val="ParaChar"/>
    <w:qFormat/>
    <w:rsid w:val="00080DDF"/>
    <w:pPr>
      <w:numPr>
        <w:numId w:val="21"/>
      </w:numPr>
      <w:spacing w:after="120"/>
      <w:ind w:left="0" w:firstLine="0"/>
      <w:jc w:val="both"/>
    </w:pPr>
    <w:rPr>
      <w:szCs w:val="20"/>
    </w:rPr>
  </w:style>
  <w:style w:type="character" w:customStyle="1" w:styleId="Heading3Char">
    <w:name w:val="Heading 3 Char"/>
    <w:link w:val="Heading3"/>
    <w:semiHidden/>
    <w:rsid w:val="007207B2"/>
    <w:rPr>
      <w:rFonts w:ascii="Calibri Light" w:eastAsia="Times New Roman" w:hAnsi="Calibri Light" w:cs="Times New Roman"/>
      <w:b/>
      <w:bCs/>
      <w:sz w:val="26"/>
      <w:szCs w:val="26"/>
    </w:rPr>
  </w:style>
  <w:style w:type="paragraph" w:customStyle="1" w:styleId="xmsolistparagraph">
    <w:name w:val="x_msolistparagraph"/>
    <w:basedOn w:val="Normal"/>
    <w:rsid w:val="00100EAB"/>
    <w:pPr>
      <w:spacing w:before="100" w:beforeAutospacing="1" w:after="100" w:afterAutospacing="1"/>
    </w:pPr>
    <w:rPr>
      <w:lang w:val="en-GB" w:eastAsia="en-GB"/>
    </w:rPr>
  </w:style>
  <w:style w:type="character" w:customStyle="1" w:styleId="BalloonTextChar">
    <w:name w:val="Balloon Text Char"/>
    <w:link w:val="BalloonText"/>
    <w:uiPriority w:val="99"/>
    <w:semiHidden/>
    <w:rsid w:val="006A42D1"/>
    <w:rPr>
      <w:rFonts w:ascii="Tahoma" w:hAnsi="Tahoma" w:cs="Tahoma"/>
      <w:sz w:val="16"/>
      <w:szCs w:val="16"/>
    </w:rPr>
  </w:style>
  <w:style w:type="paragraph" w:customStyle="1" w:styleId="P68B1DB1-ListParagraph6">
    <w:name w:val="P68B1DB1-ListParagraph6"/>
    <w:basedOn w:val="ListParagraph"/>
    <w:rsid w:val="009E7623"/>
    <w:pPr>
      <w:spacing w:before="120" w:after="120" w:line="360" w:lineRule="auto"/>
    </w:pPr>
    <w:rPr>
      <w:rFonts w:ascii="Times New Roman" w:eastAsiaTheme="minorHAnsi" w:hAnsiTheme="majorBidi"/>
      <w:i/>
      <w:sz w:val="24"/>
      <w:szCs w:val="20"/>
      <w:lang w:val="lv-LV" w:eastAsia="lv-LV"/>
    </w:rPr>
  </w:style>
  <w:style w:type="paragraph" w:customStyle="1" w:styleId="P68B1DB1-ListParagraph7">
    <w:name w:val="P68B1DB1-ListParagraph7"/>
    <w:basedOn w:val="ListParagraph"/>
    <w:rsid w:val="009E7623"/>
    <w:pPr>
      <w:spacing w:before="120" w:after="120" w:line="360" w:lineRule="auto"/>
    </w:pPr>
    <w:rPr>
      <w:rFonts w:ascii="Times New Roman" w:eastAsiaTheme="minorHAnsi" w:hAnsi="Times New Roman"/>
      <w:i/>
      <w:sz w:val="24"/>
      <w:szCs w:val="20"/>
      <w:lang w:val="lv-LV" w:eastAsia="lv-LV"/>
    </w:rPr>
  </w:style>
  <w:style w:type="character" w:customStyle="1" w:styleId="UnresolvedMention1">
    <w:name w:val="Unresolved Mention1"/>
    <w:basedOn w:val="DefaultParagraphFont"/>
    <w:uiPriority w:val="99"/>
    <w:semiHidden/>
    <w:unhideWhenUsed/>
    <w:rsid w:val="001A6C7A"/>
    <w:rPr>
      <w:color w:val="605E5C"/>
      <w:shd w:val="clear" w:color="auto" w:fill="E1DFDD"/>
    </w:rPr>
  </w:style>
  <w:style w:type="paragraph" w:customStyle="1" w:styleId="BVIfnrChar1CharCharChar">
    <w:name w:val="BVI fnr Char1 Char Char Char"/>
    <w:aliases w:val="BVI fnr Car Car Char1 Char Char Char,BVI fnr Car Char1 Char Char Char,BVI fnr Car Car Car Car Char Char1 Char Char"/>
    <w:basedOn w:val="Normal"/>
    <w:uiPriority w:val="99"/>
    <w:rsid w:val="00B33557"/>
    <w:pPr>
      <w:spacing w:after="160" w:line="240" w:lineRule="exact"/>
    </w:pPr>
    <w:rPr>
      <w:rFonts w:asciiTheme="minorHAnsi" w:eastAsiaTheme="minorHAnsi" w:hAnsiTheme="minorHAnsi" w:cstheme="minorBidi"/>
      <w:sz w:val="22"/>
      <w:szCs w:val="22"/>
      <w:vertAlign w:val="superscript"/>
      <w:lang w:eastAsia="en-US"/>
    </w:rPr>
  </w:style>
  <w:style w:type="character" w:styleId="FollowedHyperlink">
    <w:name w:val="FollowedHyperlink"/>
    <w:basedOn w:val="DefaultParagraphFont"/>
    <w:rsid w:val="00332F66"/>
    <w:rPr>
      <w:color w:val="954F72" w:themeColor="followedHyperlink"/>
      <w:u w:val="single"/>
    </w:rPr>
  </w:style>
  <w:style w:type="character" w:customStyle="1" w:styleId="Heading1Char">
    <w:name w:val="Heading 1 Char"/>
    <w:basedOn w:val="DefaultParagraphFont"/>
    <w:link w:val="Heading1"/>
    <w:rsid w:val="00332F66"/>
    <w:rPr>
      <w:rFonts w:asciiTheme="majorHAnsi" w:eastAsiaTheme="majorEastAsia" w:hAnsiTheme="majorHAnsi" w:cstheme="majorBidi"/>
      <w:color w:val="2F5496" w:themeColor="accent1" w:themeShade="BF"/>
      <w:sz w:val="32"/>
      <w:szCs w:val="32"/>
    </w:rPr>
  </w:style>
  <w:style w:type="character" w:customStyle="1" w:styleId="UnresolvedMention2">
    <w:name w:val="Unresolved Mention2"/>
    <w:basedOn w:val="DefaultParagraphFont"/>
    <w:uiPriority w:val="99"/>
    <w:semiHidden/>
    <w:unhideWhenUsed/>
    <w:rsid w:val="00332F66"/>
    <w:rPr>
      <w:color w:val="605E5C"/>
      <w:shd w:val="clear" w:color="auto" w:fill="E1DFDD"/>
    </w:rPr>
  </w:style>
  <w:style w:type="paragraph" w:customStyle="1" w:styleId="DashEqual3">
    <w:name w:val="Dash Equal 3"/>
    <w:basedOn w:val="Dash3"/>
    <w:rsid w:val="00036D94"/>
    <w:pPr>
      <w:numPr>
        <w:numId w:val="22"/>
      </w:numPr>
      <w:spacing w:before="120" w:after="120" w:line="360" w:lineRule="auto"/>
      <w:outlineLvl w:val="9"/>
    </w:pPr>
    <w:rPr>
      <w:rFonts w:eastAsiaTheme="minorHAnsi"/>
      <w:szCs w:val="22"/>
      <w:lang w:val="en-GB"/>
    </w:rPr>
  </w:style>
  <w:style w:type="paragraph" w:customStyle="1" w:styleId="xmsonormal">
    <w:name w:val="x_msonormal"/>
    <w:basedOn w:val="Normal"/>
    <w:rsid w:val="00004C03"/>
    <w:pPr>
      <w:spacing w:before="100" w:beforeAutospacing="1" w:after="100" w:afterAutospacing="1"/>
    </w:pPr>
  </w:style>
  <w:style w:type="paragraph" w:customStyle="1" w:styleId="xpointmanual">
    <w:name w:val="x_pointmanual"/>
    <w:basedOn w:val="Normal"/>
    <w:rsid w:val="00004C03"/>
    <w:pPr>
      <w:spacing w:before="100" w:beforeAutospacing="1" w:after="100" w:afterAutospacing="1"/>
    </w:pPr>
  </w:style>
  <w:style w:type="paragraph" w:customStyle="1" w:styleId="xdash1">
    <w:name w:val="x_dash1"/>
    <w:basedOn w:val="Normal"/>
    <w:rsid w:val="00D00D86"/>
    <w:pPr>
      <w:spacing w:before="100" w:beforeAutospacing="1" w:after="100" w:afterAutospacing="1"/>
    </w:pPr>
  </w:style>
  <w:style w:type="character" w:customStyle="1" w:styleId="UnresolvedMention3">
    <w:name w:val="Unresolved Mention3"/>
    <w:basedOn w:val="DefaultParagraphFont"/>
    <w:uiPriority w:val="99"/>
    <w:semiHidden/>
    <w:unhideWhenUsed/>
    <w:rsid w:val="006B6806"/>
    <w:rPr>
      <w:color w:val="605E5C"/>
      <w:shd w:val="clear" w:color="auto" w:fill="E1DFDD"/>
    </w:rPr>
  </w:style>
  <w:style w:type="character" w:customStyle="1" w:styleId="VrestekstsRakstz">
    <w:name w:val="Vēres teksts Rakstz."/>
    <w:aliases w:val="Schriftart: 9 pt Rakstz.,Schriftart: 10 pt Rakstz.,Schriftart: 8 pt Rakstz.,Fußnotentext Char Char Rakstz.,WB-Fußnotentext Rakstz.,Footnote Char Rakstz.,fußn Rakstz.,Reference Rakstz.,Footnote text Rakstz.,o Rakstz.,Fußnote Rakstz."/>
    <w:basedOn w:val="DefaultParagraphFont"/>
    <w:link w:val="Vresteksts1"/>
    <w:uiPriority w:val="99"/>
    <w:locked/>
    <w:rsid w:val="004C5EF6"/>
  </w:style>
  <w:style w:type="paragraph" w:customStyle="1" w:styleId="Vresteksts1">
    <w:name w:val="Vēres teksts1"/>
    <w:aliases w:val="Schriftart: 9 pt,Schriftart: 10 pt,Schriftart: 8 pt,Fußnotentext Char Char,WB-Fußnotentext,fußn,Reference,Footnote text,Voetnoottekst Char,Voetnoottekst Char1,Voetnoottekst Char2 Char Char,Fußnote,Fußnote Char,Fußn,stile 1"/>
    <w:basedOn w:val="Normal"/>
    <w:link w:val="VrestekstsRakstz"/>
    <w:uiPriority w:val="99"/>
    <w:rsid w:val="004C5EF6"/>
    <w:rPr>
      <w:sz w:val="20"/>
      <w:szCs w:val="20"/>
    </w:rPr>
  </w:style>
  <w:style w:type="character" w:customStyle="1" w:styleId="SarakstarindkopaRakstz">
    <w:name w:val="Saraksta rindkopa Rakstz."/>
    <w:aliases w:val="2 Rakstz.,Strip Rakstz.,Numbered Para 1 Rakstz.,Dot pt Rakstz.,No Spacing1 Rakstz.,List Paragraph Char Char Char Rakstz.,Indicator Text Rakstz.,List Paragraph1 Rakstz.,Bullet Points Rakstz.,MAIN CONTENT Rakstz.,L Rakstz."/>
    <w:basedOn w:val="DefaultParagraphFont"/>
    <w:uiPriority w:val="34"/>
    <w:locked/>
    <w:rsid w:val="004C5EF6"/>
    <w:rPr>
      <w:rFonts w:ascii="Calibri" w:hAnsi="Calibri" w:cs="Calibri"/>
      <w:lang w:eastAsia="en-US"/>
    </w:rPr>
  </w:style>
  <w:style w:type="paragraph" w:customStyle="1" w:styleId="FootnoteRefernece">
    <w:name w:val="Footnote Refernece"/>
    <w:aliases w:val="ftref,Odwołanie przypisu,Footnotes refss,E,16 Point,Superscript 6 Point,footnote ref,2001+ Fußnotenzeichen"/>
    <w:basedOn w:val="Normal"/>
    <w:uiPriority w:val="99"/>
    <w:rsid w:val="004C5EF6"/>
    <w:pPr>
      <w:spacing w:after="160" w:line="240" w:lineRule="exact"/>
      <w:jc w:val="both"/>
    </w:pPr>
    <w:rPr>
      <w:sz w:val="20"/>
      <w:szCs w:val="20"/>
      <w:vertAlign w:val="superscript"/>
    </w:rPr>
  </w:style>
  <w:style w:type="character" w:customStyle="1" w:styleId="UnresolvedMention4">
    <w:name w:val="Unresolved Mention4"/>
    <w:basedOn w:val="DefaultParagraphFont"/>
    <w:uiPriority w:val="99"/>
    <w:semiHidden/>
    <w:unhideWhenUsed/>
    <w:rsid w:val="006872F1"/>
    <w:rPr>
      <w:color w:val="605E5C"/>
      <w:shd w:val="clear" w:color="auto" w:fill="E1DFDD"/>
    </w:rPr>
  </w:style>
  <w:style w:type="character" w:customStyle="1" w:styleId="UnresolvedMention5">
    <w:name w:val="Unresolved Mention5"/>
    <w:basedOn w:val="DefaultParagraphFont"/>
    <w:uiPriority w:val="99"/>
    <w:semiHidden/>
    <w:unhideWhenUsed/>
    <w:rsid w:val="00651363"/>
    <w:rPr>
      <w:color w:val="605E5C"/>
      <w:shd w:val="clear" w:color="auto" w:fill="E1DFDD"/>
    </w:rPr>
  </w:style>
  <w:style w:type="character" w:customStyle="1" w:styleId="UnresolvedMention6">
    <w:name w:val="Unresolved Mention6"/>
    <w:basedOn w:val="DefaultParagraphFont"/>
    <w:uiPriority w:val="99"/>
    <w:semiHidden/>
    <w:unhideWhenUsed/>
    <w:rsid w:val="0059503F"/>
    <w:rPr>
      <w:color w:val="605E5C"/>
      <w:shd w:val="clear" w:color="auto" w:fill="E1DFDD"/>
    </w:rPr>
  </w:style>
  <w:style w:type="paragraph" w:customStyle="1" w:styleId="Normal1">
    <w:name w:val="Normal1"/>
    <w:basedOn w:val="Normal"/>
    <w:rsid w:val="00961DED"/>
    <w:pPr>
      <w:spacing w:before="100" w:beforeAutospacing="1" w:after="100" w:afterAutospacing="1"/>
    </w:pPr>
  </w:style>
  <w:style w:type="paragraph" w:customStyle="1" w:styleId="li">
    <w:name w:val="li"/>
    <w:basedOn w:val="Normal"/>
    <w:rsid w:val="00961DED"/>
    <w:pPr>
      <w:spacing w:before="100" w:beforeAutospacing="1" w:after="100" w:afterAutospacing="1"/>
    </w:pPr>
  </w:style>
  <w:style w:type="character" w:customStyle="1" w:styleId="num">
    <w:name w:val="num"/>
    <w:basedOn w:val="DefaultParagraphFont"/>
    <w:rsid w:val="00961DED"/>
  </w:style>
  <w:style w:type="paragraph" w:customStyle="1" w:styleId="typedudocumentcp">
    <w:name w:val="typedudocument_cp"/>
    <w:basedOn w:val="Normal"/>
    <w:rsid w:val="000C3833"/>
    <w:pPr>
      <w:spacing w:before="100" w:beforeAutospacing="1" w:after="100" w:afterAutospacing="1"/>
    </w:pPr>
  </w:style>
  <w:style w:type="paragraph" w:customStyle="1" w:styleId="titreobjetcp">
    <w:name w:val="titreobjet_cp"/>
    <w:basedOn w:val="Normal"/>
    <w:rsid w:val="000C3833"/>
    <w:pPr>
      <w:spacing w:before="100" w:beforeAutospacing="1" w:after="100" w:afterAutospacing="1"/>
    </w:pPr>
  </w:style>
  <w:style w:type="character" w:customStyle="1" w:styleId="hwtze">
    <w:name w:val="hwtze"/>
    <w:basedOn w:val="DefaultParagraphFont"/>
    <w:rsid w:val="00F469E9"/>
  </w:style>
  <w:style w:type="character" w:customStyle="1" w:styleId="rynqvb">
    <w:name w:val="rynqvb"/>
    <w:basedOn w:val="DefaultParagraphFont"/>
    <w:rsid w:val="00F469E9"/>
  </w:style>
  <w:style w:type="character" w:customStyle="1" w:styleId="cf01">
    <w:name w:val="cf01"/>
    <w:basedOn w:val="DefaultParagraphFont"/>
    <w:rsid w:val="004C06E4"/>
    <w:rPr>
      <w:rFonts w:ascii="Segoe UI" w:hAnsi="Segoe UI" w:cs="Segoe UI" w:hint="default"/>
      <w:sz w:val="18"/>
      <w:szCs w:val="18"/>
    </w:rPr>
  </w:style>
  <w:style w:type="character" w:customStyle="1" w:styleId="tld-sibling-0-0-0">
    <w:name w:val="tld-sibling-0-0-0"/>
    <w:basedOn w:val="DefaultParagraphFont"/>
    <w:rsid w:val="00CB3206"/>
  </w:style>
  <w:style w:type="character" w:customStyle="1" w:styleId="ng-star-inserted">
    <w:name w:val="ng-star-inserted"/>
    <w:basedOn w:val="DefaultParagraphFont"/>
    <w:rsid w:val="00CB3206"/>
  </w:style>
  <w:style w:type="character" w:customStyle="1" w:styleId="tld-sibling-0-0-1">
    <w:name w:val="tld-sibling-0-0-1"/>
    <w:basedOn w:val="DefaultParagraphFont"/>
    <w:rsid w:val="00CB3206"/>
  </w:style>
  <w:style w:type="character" w:customStyle="1" w:styleId="tld-sibling-0-0-2">
    <w:name w:val="tld-sibling-0-0-2"/>
    <w:basedOn w:val="DefaultParagraphFont"/>
    <w:rsid w:val="00CB3206"/>
  </w:style>
  <w:style w:type="character" w:customStyle="1" w:styleId="tld-sibling-0-0-6">
    <w:name w:val="tld-sibling-0-0-6"/>
    <w:basedOn w:val="DefaultParagraphFont"/>
    <w:rsid w:val="00CB3206"/>
  </w:style>
  <w:style w:type="character" w:customStyle="1" w:styleId="tld-sibling-0-0-4">
    <w:name w:val="tld-sibling-0-0-4"/>
    <w:basedOn w:val="DefaultParagraphFont"/>
    <w:rsid w:val="00CB3206"/>
  </w:style>
  <w:style w:type="character" w:customStyle="1" w:styleId="tld-sibling-0-0-3">
    <w:name w:val="tld-sibling-0-0-3"/>
    <w:basedOn w:val="DefaultParagraphFont"/>
    <w:rsid w:val="00CB3206"/>
  </w:style>
  <w:style w:type="character" w:customStyle="1" w:styleId="tld-sibling-0-0-8">
    <w:name w:val="tld-sibling-0-0-8"/>
    <w:basedOn w:val="DefaultParagraphFont"/>
    <w:rsid w:val="00CB3206"/>
  </w:style>
  <w:style w:type="character" w:customStyle="1" w:styleId="tld-sibling-0-0-9">
    <w:name w:val="tld-sibling-0-0-9"/>
    <w:basedOn w:val="DefaultParagraphFont"/>
    <w:rsid w:val="00CB3206"/>
  </w:style>
  <w:style w:type="character" w:customStyle="1" w:styleId="tld-sibling-0-0-10">
    <w:name w:val="tld-sibling-0-0-10"/>
    <w:basedOn w:val="DefaultParagraphFont"/>
    <w:rsid w:val="00CB3206"/>
  </w:style>
  <w:style w:type="character" w:customStyle="1" w:styleId="tld-sibling-0-0-11">
    <w:name w:val="tld-sibling-0-0-11"/>
    <w:basedOn w:val="DefaultParagraphFont"/>
    <w:rsid w:val="00CB3206"/>
  </w:style>
  <w:style w:type="character" w:customStyle="1" w:styleId="tld-sibling-0-1-32">
    <w:name w:val="tld-sibling-0-1-32"/>
    <w:basedOn w:val="DefaultParagraphFont"/>
    <w:rsid w:val="00CB3206"/>
  </w:style>
  <w:style w:type="character" w:customStyle="1" w:styleId="tld-sibling-0-1-39">
    <w:name w:val="tld-sibling-0-1-39"/>
    <w:basedOn w:val="DefaultParagraphFont"/>
    <w:rsid w:val="00CB3206"/>
  </w:style>
  <w:style w:type="character" w:customStyle="1" w:styleId="tld-sibling-0-1-49">
    <w:name w:val="tld-sibling-0-1-49"/>
    <w:basedOn w:val="DefaultParagraphFont"/>
    <w:rsid w:val="00CB3206"/>
  </w:style>
  <w:style w:type="character" w:customStyle="1" w:styleId="tld-sibling-0-4-110">
    <w:name w:val="tld-sibling-0-4-110"/>
    <w:basedOn w:val="DefaultParagraphFont"/>
    <w:rsid w:val="00CB3206"/>
  </w:style>
  <w:style w:type="character" w:customStyle="1" w:styleId="tld-sibling-0-5-137">
    <w:name w:val="tld-sibling-0-5-137"/>
    <w:basedOn w:val="DefaultParagraphFont"/>
    <w:rsid w:val="00CB3206"/>
  </w:style>
  <w:style w:type="character" w:customStyle="1" w:styleId="tld-sibling-1-0-5">
    <w:name w:val="tld-sibling-1-0-5"/>
    <w:basedOn w:val="DefaultParagraphFont"/>
    <w:rsid w:val="00CB3206"/>
  </w:style>
  <w:style w:type="paragraph" w:customStyle="1" w:styleId="pf0">
    <w:name w:val="pf0"/>
    <w:basedOn w:val="Normal"/>
    <w:rsid w:val="00191916"/>
    <w:pPr>
      <w:spacing w:before="100" w:beforeAutospacing="1" w:after="100" w:afterAutospacing="1"/>
    </w:pPr>
  </w:style>
  <w:style w:type="character" w:customStyle="1" w:styleId="cf21">
    <w:name w:val="cf21"/>
    <w:basedOn w:val="DefaultParagraphFont"/>
    <w:rsid w:val="00191916"/>
    <w:rPr>
      <w:rFonts w:ascii="Segoe UI" w:hAnsi="Segoe UI" w:cs="Segoe UI" w:hint="default"/>
      <w:sz w:val="18"/>
      <w:szCs w:val="18"/>
    </w:rPr>
  </w:style>
  <w:style w:type="paragraph" w:customStyle="1" w:styleId="doc-ti">
    <w:name w:val="doc-ti"/>
    <w:basedOn w:val="Normal"/>
    <w:rsid w:val="00D16383"/>
    <w:pPr>
      <w:spacing w:before="100" w:beforeAutospacing="1" w:after="100" w:afterAutospacing="1"/>
    </w:pPr>
  </w:style>
  <w:style w:type="paragraph" w:customStyle="1" w:styleId="oj-doc-ti">
    <w:name w:val="oj-doc-ti"/>
    <w:basedOn w:val="Normal"/>
    <w:rsid w:val="00691058"/>
    <w:pPr>
      <w:spacing w:before="100" w:beforeAutospacing="1" w:after="100" w:afterAutospacing="1"/>
    </w:pPr>
  </w:style>
  <w:style w:type="paragraph" w:customStyle="1" w:styleId="emission">
    <w:name w:val="emission"/>
    <w:basedOn w:val="Normal"/>
    <w:rsid w:val="00041F5D"/>
    <w:pPr>
      <w:spacing w:before="100" w:beforeAutospacing="1" w:after="100" w:afterAutospacing="1"/>
    </w:pPr>
  </w:style>
  <w:style w:type="paragraph" w:customStyle="1" w:styleId="rfrenceinstitutionnelle">
    <w:name w:val="rfrenceinstitutionnelle"/>
    <w:basedOn w:val="Normal"/>
    <w:rsid w:val="00041F5D"/>
    <w:pPr>
      <w:spacing w:before="100" w:beforeAutospacing="1" w:after="100" w:afterAutospacing="1"/>
    </w:pPr>
  </w:style>
  <w:style w:type="character" w:customStyle="1" w:styleId="y2iqfc">
    <w:name w:val="y2iqfc"/>
    <w:basedOn w:val="DefaultParagraphFont"/>
    <w:rsid w:val="00A77C40"/>
  </w:style>
  <w:style w:type="paragraph" w:customStyle="1" w:styleId="infosubtitile">
    <w:name w:val="info subtitile"/>
    <w:basedOn w:val="Normal"/>
    <w:autoRedefine/>
    <w:qFormat/>
    <w:rsid w:val="00CB6E78"/>
    <w:pPr>
      <w:tabs>
        <w:tab w:val="left" w:pos="0"/>
      </w:tabs>
      <w:suppressAutoHyphens/>
      <w:autoSpaceDN w:val="0"/>
      <w:spacing w:before="120" w:after="120"/>
      <w:ind w:right="-1" w:firstLine="567"/>
      <w:jc w:val="both"/>
      <w:textAlignment w:val="baseline"/>
    </w:pPr>
    <w:rPr>
      <w:rFonts w:eastAsia="Calibri"/>
      <w:sz w:val="28"/>
      <w:szCs w:val="28"/>
      <w:lang w:val="en-US" w:eastAsia="en-US"/>
    </w:rPr>
  </w:style>
  <w:style w:type="paragraph" w:customStyle="1" w:styleId="P68B1DB1-Normal3">
    <w:name w:val="P68B1DB1-Normal3"/>
    <w:basedOn w:val="Normal"/>
    <w:rsid w:val="00D8319F"/>
    <w:pPr>
      <w:spacing w:before="120" w:after="120" w:line="360" w:lineRule="auto"/>
    </w:pPr>
    <w:rPr>
      <w:rFonts w:asciiTheme="majorBidi" w:hAnsiTheme="majorBidi" w:cstheme="majorBidi"/>
      <w:szCs w:val="20"/>
      <w:lang w:val="lv"/>
    </w:rPr>
  </w:style>
  <w:style w:type="character" w:customStyle="1" w:styleId="UnresolvedMention7">
    <w:name w:val="Unresolved Mention7"/>
    <w:basedOn w:val="DefaultParagraphFont"/>
    <w:uiPriority w:val="99"/>
    <w:semiHidden/>
    <w:unhideWhenUsed/>
    <w:rsid w:val="00A60C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3113">
      <w:bodyDiv w:val="1"/>
      <w:marLeft w:val="0"/>
      <w:marRight w:val="0"/>
      <w:marTop w:val="0"/>
      <w:marBottom w:val="0"/>
      <w:divBdr>
        <w:top w:val="none" w:sz="0" w:space="0" w:color="auto"/>
        <w:left w:val="none" w:sz="0" w:space="0" w:color="auto"/>
        <w:bottom w:val="none" w:sz="0" w:space="0" w:color="auto"/>
        <w:right w:val="none" w:sz="0" w:space="0" w:color="auto"/>
      </w:divBdr>
    </w:div>
    <w:div w:id="9796905">
      <w:bodyDiv w:val="1"/>
      <w:marLeft w:val="0"/>
      <w:marRight w:val="0"/>
      <w:marTop w:val="0"/>
      <w:marBottom w:val="0"/>
      <w:divBdr>
        <w:top w:val="none" w:sz="0" w:space="0" w:color="auto"/>
        <w:left w:val="none" w:sz="0" w:space="0" w:color="auto"/>
        <w:bottom w:val="none" w:sz="0" w:space="0" w:color="auto"/>
        <w:right w:val="none" w:sz="0" w:space="0" w:color="auto"/>
      </w:divBdr>
    </w:div>
    <w:div w:id="9841348">
      <w:bodyDiv w:val="1"/>
      <w:marLeft w:val="0"/>
      <w:marRight w:val="0"/>
      <w:marTop w:val="0"/>
      <w:marBottom w:val="0"/>
      <w:divBdr>
        <w:top w:val="none" w:sz="0" w:space="0" w:color="auto"/>
        <w:left w:val="none" w:sz="0" w:space="0" w:color="auto"/>
        <w:bottom w:val="none" w:sz="0" w:space="0" w:color="auto"/>
        <w:right w:val="none" w:sz="0" w:space="0" w:color="auto"/>
      </w:divBdr>
    </w:div>
    <w:div w:id="19823209">
      <w:bodyDiv w:val="1"/>
      <w:marLeft w:val="0"/>
      <w:marRight w:val="0"/>
      <w:marTop w:val="0"/>
      <w:marBottom w:val="0"/>
      <w:divBdr>
        <w:top w:val="none" w:sz="0" w:space="0" w:color="auto"/>
        <w:left w:val="none" w:sz="0" w:space="0" w:color="auto"/>
        <w:bottom w:val="none" w:sz="0" w:space="0" w:color="auto"/>
        <w:right w:val="none" w:sz="0" w:space="0" w:color="auto"/>
      </w:divBdr>
    </w:div>
    <w:div w:id="24913291">
      <w:bodyDiv w:val="1"/>
      <w:marLeft w:val="0"/>
      <w:marRight w:val="0"/>
      <w:marTop w:val="0"/>
      <w:marBottom w:val="0"/>
      <w:divBdr>
        <w:top w:val="none" w:sz="0" w:space="0" w:color="auto"/>
        <w:left w:val="none" w:sz="0" w:space="0" w:color="auto"/>
        <w:bottom w:val="none" w:sz="0" w:space="0" w:color="auto"/>
        <w:right w:val="none" w:sz="0" w:space="0" w:color="auto"/>
      </w:divBdr>
    </w:div>
    <w:div w:id="29574784">
      <w:bodyDiv w:val="1"/>
      <w:marLeft w:val="0"/>
      <w:marRight w:val="0"/>
      <w:marTop w:val="0"/>
      <w:marBottom w:val="0"/>
      <w:divBdr>
        <w:top w:val="none" w:sz="0" w:space="0" w:color="auto"/>
        <w:left w:val="none" w:sz="0" w:space="0" w:color="auto"/>
        <w:bottom w:val="none" w:sz="0" w:space="0" w:color="auto"/>
        <w:right w:val="none" w:sz="0" w:space="0" w:color="auto"/>
      </w:divBdr>
    </w:div>
    <w:div w:id="32003208">
      <w:bodyDiv w:val="1"/>
      <w:marLeft w:val="0"/>
      <w:marRight w:val="0"/>
      <w:marTop w:val="0"/>
      <w:marBottom w:val="0"/>
      <w:divBdr>
        <w:top w:val="none" w:sz="0" w:space="0" w:color="auto"/>
        <w:left w:val="none" w:sz="0" w:space="0" w:color="auto"/>
        <w:bottom w:val="none" w:sz="0" w:space="0" w:color="auto"/>
        <w:right w:val="none" w:sz="0" w:space="0" w:color="auto"/>
      </w:divBdr>
    </w:div>
    <w:div w:id="45957125">
      <w:bodyDiv w:val="1"/>
      <w:marLeft w:val="0"/>
      <w:marRight w:val="0"/>
      <w:marTop w:val="0"/>
      <w:marBottom w:val="0"/>
      <w:divBdr>
        <w:top w:val="none" w:sz="0" w:space="0" w:color="auto"/>
        <w:left w:val="none" w:sz="0" w:space="0" w:color="auto"/>
        <w:bottom w:val="none" w:sz="0" w:space="0" w:color="auto"/>
        <w:right w:val="none" w:sz="0" w:space="0" w:color="auto"/>
      </w:divBdr>
    </w:div>
    <w:div w:id="48657042">
      <w:bodyDiv w:val="1"/>
      <w:marLeft w:val="0"/>
      <w:marRight w:val="0"/>
      <w:marTop w:val="0"/>
      <w:marBottom w:val="0"/>
      <w:divBdr>
        <w:top w:val="none" w:sz="0" w:space="0" w:color="auto"/>
        <w:left w:val="none" w:sz="0" w:space="0" w:color="auto"/>
        <w:bottom w:val="none" w:sz="0" w:space="0" w:color="auto"/>
        <w:right w:val="none" w:sz="0" w:space="0" w:color="auto"/>
      </w:divBdr>
    </w:div>
    <w:div w:id="51974167">
      <w:bodyDiv w:val="1"/>
      <w:marLeft w:val="0"/>
      <w:marRight w:val="0"/>
      <w:marTop w:val="0"/>
      <w:marBottom w:val="0"/>
      <w:divBdr>
        <w:top w:val="none" w:sz="0" w:space="0" w:color="auto"/>
        <w:left w:val="none" w:sz="0" w:space="0" w:color="auto"/>
        <w:bottom w:val="none" w:sz="0" w:space="0" w:color="auto"/>
        <w:right w:val="none" w:sz="0" w:space="0" w:color="auto"/>
      </w:divBdr>
    </w:div>
    <w:div w:id="58595518">
      <w:bodyDiv w:val="1"/>
      <w:marLeft w:val="0"/>
      <w:marRight w:val="0"/>
      <w:marTop w:val="0"/>
      <w:marBottom w:val="0"/>
      <w:divBdr>
        <w:top w:val="none" w:sz="0" w:space="0" w:color="auto"/>
        <w:left w:val="none" w:sz="0" w:space="0" w:color="auto"/>
        <w:bottom w:val="none" w:sz="0" w:space="0" w:color="auto"/>
        <w:right w:val="none" w:sz="0" w:space="0" w:color="auto"/>
      </w:divBdr>
    </w:div>
    <w:div w:id="71047232">
      <w:bodyDiv w:val="1"/>
      <w:marLeft w:val="0"/>
      <w:marRight w:val="0"/>
      <w:marTop w:val="0"/>
      <w:marBottom w:val="0"/>
      <w:divBdr>
        <w:top w:val="none" w:sz="0" w:space="0" w:color="auto"/>
        <w:left w:val="none" w:sz="0" w:space="0" w:color="auto"/>
        <w:bottom w:val="none" w:sz="0" w:space="0" w:color="auto"/>
        <w:right w:val="none" w:sz="0" w:space="0" w:color="auto"/>
      </w:divBdr>
    </w:div>
    <w:div w:id="73402289">
      <w:bodyDiv w:val="1"/>
      <w:marLeft w:val="0"/>
      <w:marRight w:val="0"/>
      <w:marTop w:val="0"/>
      <w:marBottom w:val="0"/>
      <w:divBdr>
        <w:top w:val="none" w:sz="0" w:space="0" w:color="auto"/>
        <w:left w:val="none" w:sz="0" w:space="0" w:color="auto"/>
        <w:bottom w:val="none" w:sz="0" w:space="0" w:color="auto"/>
        <w:right w:val="none" w:sz="0" w:space="0" w:color="auto"/>
      </w:divBdr>
    </w:div>
    <w:div w:id="85343853">
      <w:bodyDiv w:val="1"/>
      <w:marLeft w:val="0"/>
      <w:marRight w:val="0"/>
      <w:marTop w:val="0"/>
      <w:marBottom w:val="0"/>
      <w:divBdr>
        <w:top w:val="none" w:sz="0" w:space="0" w:color="auto"/>
        <w:left w:val="none" w:sz="0" w:space="0" w:color="auto"/>
        <w:bottom w:val="none" w:sz="0" w:space="0" w:color="auto"/>
        <w:right w:val="none" w:sz="0" w:space="0" w:color="auto"/>
      </w:divBdr>
    </w:div>
    <w:div w:id="89275687">
      <w:bodyDiv w:val="1"/>
      <w:marLeft w:val="0"/>
      <w:marRight w:val="0"/>
      <w:marTop w:val="0"/>
      <w:marBottom w:val="0"/>
      <w:divBdr>
        <w:top w:val="none" w:sz="0" w:space="0" w:color="auto"/>
        <w:left w:val="none" w:sz="0" w:space="0" w:color="auto"/>
        <w:bottom w:val="none" w:sz="0" w:space="0" w:color="auto"/>
        <w:right w:val="none" w:sz="0" w:space="0" w:color="auto"/>
      </w:divBdr>
    </w:div>
    <w:div w:id="108595510">
      <w:bodyDiv w:val="1"/>
      <w:marLeft w:val="0"/>
      <w:marRight w:val="0"/>
      <w:marTop w:val="0"/>
      <w:marBottom w:val="0"/>
      <w:divBdr>
        <w:top w:val="none" w:sz="0" w:space="0" w:color="auto"/>
        <w:left w:val="none" w:sz="0" w:space="0" w:color="auto"/>
        <w:bottom w:val="none" w:sz="0" w:space="0" w:color="auto"/>
        <w:right w:val="none" w:sz="0" w:space="0" w:color="auto"/>
      </w:divBdr>
    </w:div>
    <w:div w:id="108816617">
      <w:bodyDiv w:val="1"/>
      <w:marLeft w:val="0"/>
      <w:marRight w:val="0"/>
      <w:marTop w:val="0"/>
      <w:marBottom w:val="0"/>
      <w:divBdr>
        <w:top w:val="none" w:sz="0" w:space="0" w:color="auto"/>
        <w:left w:val="none" w:sz="0" w:space="0" w:color="auto"/>
        <w:bottom w:val="none" w:sz="0" w:space="0" w:color="auto"/>
        <w:right w:val="none" w:sz="0" w:space="0" w:color="auto"/>
      </w:divBdr>
    </w:div>
    <w:div w:id="113867090">
      <w:bodyDiv w:val="1"/>
      <w:marLeft w:val="0"/>
      <w:marRight w:val="0"/>
      <w:marTop w:val="0"/>
      <w:marBottom w:val="0"/>
      <w:divBdr>
        <w:top w:val="none" w:sz="0" w:space="0" w:color="auto"/>
        <w:left w:val="none" w:sz="0" w:space="0" w:color="auto"/>
        <w:bottom w:val="none" w:sz="0" w:space="0" w:color="auto"/>
        <w:right w:val="none" w:sz="0" w:space="0" w:color="auto"/>
      </w:divBdr>
    </w:div>
    <w:div w:id="114099982">
      <w:bodyDiv w:val="1"/>
      <w:marLeft w:val="0"/>
      <w:marRight w:val="0"/>
      <w:marTop w:val="0"/>
      <w:marBottom w:val="0"/>
      <w:divBdr>
        <w:top w:val="none" w:sz="0" w:space="0" w:color="auto"/>
        <w:left w:val="none" w:sz="0" w:space="0" w:color="auto"/>
        <w:bottom w:val="none" w:sz="0" w:space="0" w:color="auto"/>
        <w:right w:val="none" w:sz="0" w:space="0" w:color="auto"/>
      </w:divBdr>
    </w:div>
    <w:div w:id="125857746">
      <w:bodyDiv w:val="1"/>
      <w:marLeft w:val="0"/>
      <w:marRight w:val="0"/>
      <w:marTop w:val="0"/>
      <w:marBottom w:val="0"/>
      <w:divBdr>
        <w:top w:val="none" w:sz="0" w:space="0" w:color="auto"/>
        <w:left w:val="none" w:sz="0" w:space="0" w:color="auto"/>
        <w:bottom w:val="none" w:sz="0" w:space="0" w:color="auto"/>
        <w:right w:val="none" w:sz="0" w:space="0" w:color="auto"/>
      </w:divBdr>
    </w:div>
    <w:div w:id="127207863">
      <w:bodyDiv w:val="1"/>
      <w:marLeft w:val="0"/>
      <w:marRight w:val="0"/>
      <w:marTop w:val="0"/>
      <w:marBottom w:val="0"/>
      <w:divBdr>
        <w:top w:val="none" w:sz="0" w:space="0" w:color="auto"/>
        <w:left w:val="none" w:sz="0" w:space="0" w:color="auto"/>
        <w:bottom w:val="none" w:sz="0" w:space="0" w:color="auto"/>
        <w:right w:val="none" w:sz="0" w:space="0" w:color="auto"/>
      </w:divBdr>
    </w:div>
    <w:div w:id="151992451">
      <w:bodyDiv w:val="1"/>
      <w:marLeft w:val="0"/>
      <w:marRight w:val="0"/>
      <w:marTop w:val="0"/>
      <w:marBottom w:val="0"/>
      <w:divBdr>
        <w:top w:val="none" w:sz="0" w:space="0" w:color="auto"/>
        <w:left w:val="none" w:sz="0" w:space="0" w:color="auto"/>
        <w:bottom w:val="none" w:sz="0" w:space="0" w:color="auto"/>
        <w:right w:val="none" w:sz="0" w:space="0" w:color="auto"/>
      </w:divBdr>
    </w:div>
    <w:div w:id="155541561">
      <w:bodyDiv w:val="1"/>
      <w:marLeft w:val="0"/>
      <w:marRight w:val="0"/>
      <w:marTop w:val="0"/>
      <w:marBottom w:val="0"/>
      <w:divBdr>
        <w:top w:val="none" w:sz="0" w:space="0" w:color="auto"/>
        <w:left w:val="none" w:sz="0" w:space="0" w:color="auto"/>
        <w:bottom w:val="none" w:sz="0" w:space="0" w:color="auto"/>
        <w:right w:val="none" w:sz="0" w:space="0" w:color="auto"/>
      </w:divBdr>
    </w:div>
    <w:div w:id="171576121">
      <w:bodyDiv w:val="1"/>
      <w:marLeft w:val="0"/>
      <w:marRight w:val="0"/>
      <w:marTop w:val="0"/>
      <w:marBottom w:val="0"/>
      <w:divBdr>
        <w:top w:val="none" w:sz="0" w:space="0" w:color="auto"/>
        <w:left w:val="none" w:sz="0" w:space="0" w:color="auto"/>
        <w:bottom w:val="none" w:sz="0" w:space="0" w:color="auto"/>
        <w:right w:val="none" w:sz="0" w:space="0" w:color="auto"/>
      </w:divBdr>
    </w:div>
    <w:div w:id="181675109">
      <w:bodyDiv w:val="1"/>
      <w:marLeft w:val="0"/>
      <w:marRight w:val="0"/>
      <w:marTop w:val="0"/>
      <w:marBottom w:val="0"/>
      <w:divBdr>
        <w:top w:val="none" w:sz="0" w:space="0" w:color="auto"/>
        <w:left w:val="none" w:sz="0" w:space="0" w:color="auto"/>
        <w:bottom w:val="none" w:sz="0" w:space="0" w:color="auto"/>
        <w:right w:val="none" w:sz="0" w:space="0" w:color="auto"/>
      </w:divBdr>
    </w:div>
    <w:div w:id="193081616">
      <w:bodyDiv w:val="1"/>
      <w:marLeft w:val="0"/>
      <w:marRight w:val="0"/>
      <w:marTop w:val="0"/>
      <w:marBottom w:val="0"/>
      <w:divBdr>
        <w:top w:val="none" w:sz="0" w:space="0" w:color="auto"/>
        <w:left w:val="none" w:sz="0" w:space="0" w:color="auto"/>
        <w:bottom w:val="none" w:sz="0" w:space="0" w:color="auto"/>
        <w:right w:val="none" w:sz="0" w:space="0" w:color="auto"/>
      </w:divBdr>
    </w:div>
    <w:div w:id="200630077">
      <w:bodyDiv w:val="1"/>
      <w:marLeft w:val="0"/>
      <w:marRight w:val="0"/>
      <w:marTop w:val="0"/>
      <w:marBottom w:val="0"/>
      <w:divBdr>
        <w:top w:val="none" w:sz="0" w:space="0" w:color="auto"/>
        <w:left w:val="none" w:sz="0" w:space="0" w:color="auto"/>
        <w:bottom w:val="none" w:sz="0" w:space="0" w:color="auto"/>
        <w:right w:val="none" w:sz="0" w:space="0" w:color="auto"/>
      </w:divBdr>
    </w:div>
    <w:div w:id="204610221">
      <w:bodyDiv w:val="1"/>
      <w:marLeft w:val="0"/>
      <w:marRight w:val="0"/>
      <w:marTop w:val="0"/>
      <w:marBottom w:val="0"/>
      <w:divBdr>
        <w:top w:val="none" w:sz="0" w:space="0" w:color="auto"/>
        <w:left w:val="none" w:sz="0" w:space="0" w:color="auto"/>
        <w:bottom w:val="none" w:sz="0" w:space="0" w:color="auto"/>
        <w:right w:val="none" w:sz="0" w:space="0" w:color="auto"/>
      </w:divBdr>
    </w:div>
    <w:div w:id="205263834">
      <w:bodyDiv w:val="1"/>
      <w:marLeft w:val="0"/>
      <w:marRight w:val="0"/>
      <w:marTop w:val="0"/>
      <w:marBottom w:val="0"/>
      <w:divBdr>
        <w:top w:val="none" w:sz="0" w:space="0" w:color="auto"/>
        <w:left w:val="none" w:sz="0" w:space="0" w:color="auto"/>
        <w:bottom w:val="none" w:sz="0" w:space="0" w:color="auto"/>
        <w:right w:val="none" w:sz="0" w:space="0" w:color="auto"/>
      </w:divBdr>
    </w:div>
    <w:div w:id="208689875">
      <w:bodyDiv w:val="1"/>
      <w:marLeft w:val="0"/>
      <w:marRight w:val="0"/>
      <w:marTop w:val="0"/>
      <w:marBottom w:val="0"/>
      <w:divBdr>
        <w:top w:val="none" w:sz="0" w:space="0" w:color="auto"/>
        <w:left w:val="none" w:sz="0" w:space="0" w:color="auto"/>
        <w:bottom w:val="none" w:sz="0" w:space="0" w:color="auto"/>
        <w:right w:val="none" w:sz="0" w:space="0" w:color="auto"/>
      </w:divBdr>
    </w:div>
    <w:div w:id="209654866">
      <w:bodyDiv w:val="1"/>
      <w:marLeft w:val="0"/>
      <w:marRight w:val="0"/>
      <w:marTop w:val="0"/>
      <w:marBottom w:val="0"/>
      <w:divBdr>
        <w:top w:val="none" w:sz="0" w:space="0" w:color="auto"/>
        <w:left w:val="none" w:sz="0" w:space="0" w:color="auto"/>
        <w:bottom w:val="none" w:sz="0" w:space="0" w:color="auto"/>
        <w:right w:val="none" w:sz="0" w:space="0" w:color="auto"/>
      </w:divBdr>
    </w:div>
    <w:div w:id="233470745">
      <w:bodyDiv w:val="1"/>
      <w:marLeft w:val="0"/>
      <w:marRight w:val="0"/>
      <w:marTop w:val="0"/>
      <w:marBottom w:val="0"/>
      <w:divBdr>
        <w:top w:val="none" w:sz="0" w:space="0" w:color="auto"/>
        <w:left w:val="none" w:sz="0" w:space="0" w:color="auto"/>
        <w:bottom w:val="none" w:sz="0" w:space="0" w:color="auto"/>
        <w:right w:val="none" w:sz="0" w:space="0" w:color="auto"/>
      </w:divBdr>
    </w:div>
    <w:div w:id="237253826">
      <w:bodyDiv w:val="1"/>
      <w:marLeft w:val="0"/>
      <w:marRight w:val="0"/>
      <w:marTop w:val="0"/>
      <w:marBottom w:val="0"/>
      <w:divBdr>
        <w:top w:val="none" w:sz="0" w:space="0" w:color="auto"/>
        <w:left w:val="none" w:sz="0" w:space="0" w:color="auto"/>
        <w:bottom w:val="none" w:sz="0" w:space="0" w:color="auto"/>
        <w:right w:val="none" w:sz="0" w:space="0" w:color="auto"/>
      </w:divBdr>
    </w:div>
    <w:div w:id="251014436">
      <w:bodyDiv w:val="1"/>
      <w:marLeft w:val="0"/>
      <w:marRight w:val="0"/>
      <w:marTop w:val="0"/>
      <w:marBottom w:val="0"/>
      <w:divBdr>
        <w:top w:val="none" w:sz="0" w:space="0" w:color="auto"/>
        <w:left w:val="none" w:sz="0" w:space="0" w:color="auto"/>
        <w:bottom w:val="none" w:sz="0" w:space="0" w:color="auto"/>
        <w:right w:val="none" w:sz="0" w:space="0" w:color="auto"/>
      </w:divBdr>
    </w:div>
    <w:div w:id="252206778">
      <w:bodyDiv w:val="1"/>
      <w:marLeft w:val="0"/>
      <w:marRight w:val="0"/>
      <w:marTop w:val="0"/>
      <w:marBottom w:val="0"/>
      <w:divBdr>
        <w:top w:val="none" w:sz="0" w:space="0" w:color="auto"/>
        <w:left w:val="none" w:sz="0" w:space="0" w:color="auto"/>
        <w:bottom w:val="none" w:sz="0" w:space="0" w:color="auto"/>
        <w:right w:val="none" w:sz="0" w:space="0" w:color="auto"/>
      </w:divBdr>
    </w:div>
    <w:div w:id="253056867">
      <w:bodyDiv w:val="1"/>
      <w:marLeft w:val="0"/>
      <w:marRight w:val="0"/>
      <w:marTop w:val="0"/>
      <w:marBottom w:val="0"/>
      <w:divBdr>
        <w:top w:val="none" w:sz="0" w:space="0" w:color="auto"/>
        <w:left w:val="none" w:sz="0" w:space="0" w:color="auto"/>
        <w:bottom w:val="none" w:sz="0" w:space="0" w:color="auto"/>
        <w:right w:val="none" w:sz="0" w:space="0" w:color="auto"/>
      </w:divBdr>
    </w:div>
    <w:div w:id="276184808">
      <w:bodyDiv w:val="1"/>
      <w:marLeft w:val="0"/>
      <w:marRight w:val="0"/>
      <w:marTop w:val="0"/>
      <w:marBottom w:val="0"/>
      <w:divBdr>
        <w:top w:val="none" w:sz="0" w:space="0" w:color="auto"/>
        <w:left w:val="none" w:sz="0" w:space="0" w:color="auto"/>
        <w:bottom w:val="none" w:sz="0" w:space="0" w:color="auto"/>
        <w:right w:val="none" w:sz="0" w:space="0" w:color="auto"/>
      </w:divBdr>
    </w:div>
    <w:div w:id="313486276">
      <w:bodyDiv w:val="1"/>
      <w:marLeft w:val="0"/>
      <w:marRight w:val="0"/>
      <w:marTop w:val="0"/>
      <w:marBottom w:val="0"/>
      <w:divBdr>
        <w:top w:val="none" w:sz="0" w:space="0" w:color="auto"/>
        <w:left w:val="none" w:sz="0" w:space="0" w:color="auto"/>
        <w:bottom w:val="none" w:sz="0" w:space="0" w:color="auto"/>
        <w:right w:val="none" w:sz="0" w:space="0" w:color="auto"/>
      </w:divBdr>
    </w:div>
    <w:div w:id="317807600">
      <w:bodyDiv w:val="1"/>
      <w:marLeft w:val="0"/>
      <w:marRight w:val="0"/>
      <w:marTop w:val="0"/>
      <w:marBottom w:val="0"/>
      <w:divBdr>
        <w:top w:val="none" w:sz="0" w:space="0" w:color="auto"/>
        <w:left w:val="none" w:sz="0" w:space="0" w:color="auto"/>
        <w:bottom w:val="none" w:sz="0" w:space="0" w:color="auto"/>
        <w:right w:val="none" w:sz="0" w:space="0" w:color="auto"/>
      </w:divBdr>
    </w:div>
    <w:div w:id="319121913">
      <w:bodyDiv w:val="1"/>
      <w:marLeft w:val="0"/>
      <w:marRight w:val="0"/>
      <w:marTop w:val="0"/>
      <w:marBottom w:val="0"/>
      <w:divBdr>
        <w:top w:val="none" w:sz="0" w:space="0" w:color="auto"/>
        <w:left w:val="none" w:sz="0" w:space="0" w:color="auto"/>
        <w:bottom w:val="none" w:sz="0" w:space="0" w:color="auto"/>
        <w:right w:val="none" w:sz="0" w:space="0" w:color="auto"/>
      </w:divBdr>
    </w:div>
    <w:div w:id="329528403">
      <w:bodyDiv w:val="1"/>
      <w:marLeft w:val="0"/>
      <w:marRight w:val="0"/>
      <w:marTop w:val="0"/>
      <w:marBottom w:val="0"/>
      <w:divBdr>
        <w:top w:val="none" w:sz="0" w:space="0" w:color="auto"/>
        <w:left w:val="none" w:sz="0" w:space="0" w:color="auto"/>
        <w:bottom w:val="none" w:sz="0" w:space="0" w:color="auto"/>
        <w:right w:val="none" w:sz="0" w:space="0" w:color="auto"/>
      </w:divBdr>
    </w:div>
    <w:div w:id="339547184">
      <w:bodyDiv w:val="1"/>
      <w:marLeft w:val="0"/>
      <w:marRight w:val="0"/>
      <w:marTop w:val="0"/>
      <w:marBottom w:val="0"/>
      <w:divBdr>
        <w:top w:val="none" w:sz="0" w:space="0" w:color="auto"/>
        <w:left w:val="none" w:sz="0" w:space="0" w:color="auto"/>
        <w:bottom w:val="none" w:sz="0" w:space="0" w:color="auto"/>
        <w:right w:val="none" w:sz="0" w:space="0" w:color="auto"/>
      </w:divBdr>
    </w:div>
    <w:div w:id="341275747">
      <w:bodyDiv w:val="1"/>
      <w:marLeft w:val="0"/>
      <w:marRight w:val="0"/>
      <w:marTop w:val="0"/>
      <w:marBottom w:val="0"/>
      <w:divBdr>
        <w:top w:val="none" w:sz="0" w:space="0" w:color="auto"/>
        <w:left w:val="none" w:sz="0" w:space="0" w:color="auto"/>
        <w:bottom w:val="none" w:sz="0" w:space="0" w:color="auto"/>
        <w:right w:val="none" w:sz="0" w:space="0" w:color="auto"/>
      </w:divBdr>
    </w:div>
    <w:div w:id="342824840">
      <w:bodyDiv w:val="1"/>
      <w:marLeft w:val="0"/>
      <w:marRight w:val="0"/>
      <w:marTop w:val="0"/>
      <w:marBottom w:val="0"/>
      <w:divBdr>
        <w:top w:val="none" w:sz="0" w:space="0" w:color="auto"/>
        <w:left w:val="none" w:sz="0" w:space="0" w:color="auto"/>
        <w:bottom w:val="none" w:sz="0" w:space="0" w:color="auto"/>
        <w:right w:val="none" w:sz="0" w:space="0" w:color="auto"/>
      </w:divBdr>
    </w:div>
    <w:div w:id="350374847">
      <w:bodyDiv w:val="1"/>
      <w:marLeft w:val="0"/>
      <w:marRight w:val="0"/>
      <w:marTop w:val="0"/>
      <w:marBottom w:val="0"/>
      <w:divBdr>
        <w:top w:val="none" w:sz="0" w:space="0" w:color="auto"/>
        <w:left w:val="none" w:sz="0" w:space="0" w:color="auto"/>
        <w:bottom w:val="none" w:sz="0" w:space="0" w:color="auto"/>
        <w:right w:val="none" w:sz="0" w:space="0" w:color="auto"/>
      </w:divBdr>
    </w:div>
    <w:div w:id="361057271">
      <w:bodyDiv w:val="1"/>
      <w:marLeft w:val="0"/>
      <w:marRight w:val="0"/>
      <w:marTop w:val="0"/>
      <w:marBottom w:val="0"/>
      <w:divBdr>
        <w:top w:val="none" w:sz="0" w:space="0" w:color="auto"/>
        <w:left w:val="none" w:sz="0" w:space="0" w:color="auto"/>
        <w:bottom w:val="none" w:sz="0" w:space="0" w:color="auto"/>
        <w:right w:val="none" w:sz="0" w:space="0" w:color="auto"/>
      </w:divBdr>
    </w:div>
    <w:div w:id="366371206">
      <w:bodyDiv w:val="1"/>
      <w:marLeft w:val="0"/>
      <w:marRight w:val="0"/>
      <w:marTop w:val="0"/>
      <w:marBottom w:val="0"/>
      <w:divBdr>
        <w:top w:val="none" w:sz="0" w:space="0" w:color="auto"/>
        <w:left w:val="none" w:sz="0" w:space="0" w:color="auto"/>
        <w:bottom w:val="none" w:sz="0" w:space="0" w:color="auto"/>
        <w:right w:val="none" w:sz="0" w:space="0" w:color="auto"/>
      </w:divBdr>
    </w:div>
    <w:div w:id="372537589">
      <w:bodyDiv w:val="1"/>
      <w:marLeft w:val="0"/>
      <w:marRight w:val="0"/>
      <w:marTop w:val="0"/>
      <w:marBottom w:val="0"/>
      <w:divBdr>
        <w:top w:val="none" w:sz="0" w:space="0" w:color="auto"/>
        <w:left w:val="none" w:sz="0" w:space="0" w:color="auto"/>
        <w:bottom w:val="none" w:sz="0" w:space="0" w:color="auto"/>
        <w:right w:val="none" w:sz="0" w:space="0" w:color="auto"/>
      </w:divBdr>
    </w:div>
    <w:div w:id="383676336">
      <w:bodyDiv w:val="1"/>
      <w:marLeft w:val="0"/>
      <w:marRight w:val="0"/>
      <w:marTop w:val="0"/>
      <w:marBottom w:val="0"/>
      <w:divBdr>
        <w:top w:val="none" w:sz="0" w:space="0" w:color="auto"/>
        <w:left w:val="none" w:sz="0" w:space="0" w:color="auto"/>
        <w:bottom w:val="none" w:sz="0" w:space="0" w:color="auto"/>
        <w:right w:val="none" w:sz="0" w:space="0" w:color="auto"/>
      </w:divBdr>
    </w:div>
    <w:div w:id="384960349">
      <w:bodyDiv w:val="1"/>
      <w:marLeft w:val="0"/>
      <w:marRight w:val="0"/>
      <w:marTop w:val="0"/>
      <w:marBottom w:val="0"/>
      <w:divBdr>
        <w:top w:val="none" w:sz="0" w:space="0" w:color="auto"/>
        <w:left w:val="none" w:sz="0" w:space="0" w:color="auto"/>
        <w:bottom w:val="none" w:sz="0" w:space="0" w:color="auto"/>
        <w:right w:val="none" w:sz="0" w:space="0" w:color="auto"/>
      </w:divBdr>
    </w:div>
    <w:div w:id="385111199">
      <w:bodyDiv w:val="1"/>
      <w:marLeft w:val="0"/>
      <w:marRight w:val="0"/>
      <w:marTop w:val="0"/>
      <w:marBottom w:val="0"/>
      <w:divBdr>
        <w:top w:val="none" w:sz="0" w:space="0" w:color="auto"/>
        <w:left w:val="none" w:sz="0" w:space="0" w:color="auto"/>
        <w:bottom w:val="none" w:sz="0" w:space="0" w:color="auto"/>
        <w:right w:val="none" w:sz="0" w:space="0" w:color="auto"/>
      </w:divBdr>
      <w:divsChild>
        <w:div w:id="775364567">
          <w:marLeft w:val="0"/>
          <w:marRight w:val="0"/>
          <w:marTop w:val="0"/>
          <w:marBottom w:val="0"/>
          <w:divBdr>
            <w:top w:val="none" w:sz="0" w:space="0" w:color="auto"/>
            <w:left w:val="none" w:sz="0" w:space="0" w:color="auto"/>
            <w:bottom w:val="none" w:sz="0" w:space="0" w:color="auto"/>
            <w:right w:val="none" w:sz="0" w:space="0" w:color="auto"/>
          </w:divBdr>
          <w:divsChild>
            <w:div w:id="186131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491718">
      <w:bodyDiv w:val="1"/>
      <w:marLeft w:val="0"/>
      <w:marRight w:val="0"/>
      <w:marTop w:val="0"/>
      <w:marBottom w:val="0"/>
      <w:divBdr>
        <w:top w:val="none" w:sz="0" w:space="0" w:color="auto"/>
        <w:left w:val="none" w:sz="0" w:space="0" w:color="auto"/>
        <w:bottom w:val="none" w:sz="0" w:space="0" w:color="auto"/>
        <w:right w:val="none" w:sz="0" w:space="0" w:color="auto"/>
      </w:divBdr>
    </w:div>
    <w:div w:id="412705412">
      <w:bodyDiv w:val="1"/>
      <w:marLeft w:val="0"/>
      <w:marRight w:val="0"/>
      <w:marTop w:val="0"/>
      <w:marBottom w:val="0"/>
      <w:divBdr>
        <w:top w:val="none" w:sz="0" w:space="0" w:color="auto"/>
        <w:left w:val="none" w:sz="0" w:space="0" w:color="auto"/>
        <w:bottom w:val="none" w:sz="0" w:space="0" w:color="auto"/>
        <w:right w:val="none" w:sz="0" w:space="0" w:color="auto"/>
      </w:divBdr>
    </w:div>
    <w:div w:id="422189161">
      <w:bodyDiv w:val="1"/>
      <w:marLeft w:val="0"/>
      <w:marRight w:val="0"/>
      <w:marTop w:val="0"/>
      <w:marBottom w:val="0"/>
      <w:divBdr>
        <w:top w:val="none" w:sz="0" w:space="0" w:color="auto"/>
        <w:left w:val="none" w:sz="0" w:space="0" w:color="auto"/>
        <w:bottom w:val="none" w:sz="0" w:space="0" w:color="auto"/>
        <w:right w:val="none" w:sz="0" w:space="0" w:color="auto"/>
      </w:divBdr>
      <w:divsChild>
        <w:div w:id="14119152">
          <w:marLeft w:val="360"/>
          <w:marRight w:val="0"/>
          <w:marTop w:val="200"/>
          <w:marBottom w:val="0"/>
          <w:divBdr>
            <w:top w:val="none" w:sz="0" w:space="0" w:color="auto"/>
            <w:left w:val="none" w:sz="0" w:space="0" w:color="auto"/>
            <w:bottom w:val="none" w:sz="0" w:space="0" w:color="auto"/>
            <w:right w:val="none" w:sz="0" w:space="0" w:color="auto"/>
          </w:divBdr>
        </w:div>
        <w:div w:id="1294486762">
          <w:marLeft w:val="360"/>
          <w:marRight w:val="0"/>
          <w:marTop w:val="200"/>
          <w:marBottom w:val="0"/>
          <w:divBdr>
            <w:top w:val="none" w:sz="0" w:space="0" w:color="auto"/>
            <w:left w:val="none" w:sz="0" w:space="0" w:color="auto"/>
            <w:bottom w:val="none" w:sz="0" w:space="0" w:color="auto"/>
            <w:right w:val="none" w:sz="0" w:space="0" w:color="auto"/>
          </w:divBdr>
        </w:div>
        <w:div w:id="1851095859">
          <w:marLeft w:val="360"/>
          <w:marRight w:val="0"/>
          <w:marTop w:val="200"/>
          <w:marBottom w:val="0"/>
          <w:divBdr>
            <w:top w:val="none" w:sz="0" w:space="0" w:color="auto"/>
            <w:left w:val="none" w:sz="0" w:space="0" w:color="auto"/>
            <w:bottom w:val="none" w:sz="0" w:space="0" w:color="auto"/>
            <w:right w:val="none" w:sz="0" w:space="0" w:color="auto"/>
          </w:divBdr>
        </w:div>
        <w:div w:id="684941811">
          <w:marLeft w:val="360"/>
          <w:marRight w:val="0"/>
          <w:marTop w:val="200"/>
          <w:marBottom w:val="0"/>
          <w:divBdr>
            <w:top w:val="none" w:sz="0" w:space="0" w:color="auto"/>
            <w:left w:val="none" w:sz="0" w:space="0" w:color="auto"/>
            <w:bottom w:val="none" w:sz="0" w:space="0" w:color="auto"/>
            <w:right w:val="none" w:sz="0" w:space="0" w:color="auto"/>
          </w:divBdr>
        </w:div>
        <w:div w:id="2043478338">
          <w:marLeft w:val="360"/>
          <w:marRight w:val="0"/>
          <w:marTop w:val="200"/>
          <w:marBottom w:val="0"/>
          <w:divBdr>
            <w:top w:val="none" w:sz="0" w:space="0" w:color="auto"/>
            <w:left w:val="none" w:sz="0" w:space="0" w:color="auto"/>
            <w:bottom w:val="none" w:sz="0" w:space="0" w:color="auto"/>
            <w:right w:val="none" w:sz="0" w:space="0" w:color="auto"/>
          </w:divBdr>
        </w:div>
        <w:div w:id="462697316">
          <w:marLeft w:val="360"/>
          <w:marRight w:val="0"/>
          <w:marTop w:val="200"/>
          <w:marBottom w:val="0"/>
          <w:divBdr>
            <w:top w:val="none" w:sz="0" w:space="0" w:color="auto"/>
            <w:left w:val="none" w:sz="0" w:space="0" w:color="auto"/>
            <w:bottom w:val="none" w:sz="0" w:space="0" w:color="auto"/>
            <w:right w:val="none" w:sz="0" w:space="0" w:color="auto"/>
          </w:divBdr>
        </w:div>
        <w:div w:id="1204246051">
          <w:marLeft w:val="360"/>
          <w:marRight w:val="0"/>
          <w:marTop w:val="200"/>
          <w:marBottom w:val="0"/>
          <w:divBdr>
            <w:top w:val="none" w:sz="0" w:space="0" w:color="auto"/>
            <w:left w:val="none" w:sz="0" w:space="0" w:color="auto"/>
            <w:bottom w:val="none" w:sz="0" w:space="0" w:color="auto"/>
            <w:right w:val="none" w:sz="0" w:space="0" w:color="auto"/>
          </w:divBdr>
        </w:div>
      </w:divsChild>
    </w:div>
    <w:div w:id="432476765">
      <w:bodyDiv w:val="1"/>
      <w:marLeft w:val="0"/>
      <w:marRight w:val="0"/>
      <w:marTop w:val="0"/>
      <w:marBottom w:val="0"/>
      <w:divBdr>
        <w:top w:val="none" w:sz="0" w:space="0" w:color="auto"/>
        <w:left w:val="none" w:sz="0" w:space="0" w:color="auto"/>
        <w:bottom w:val="none" w:sz="0" w:space="0" w:color="auto"/>
        <w:right w:val="none" w:sz="0" w:space="0" w:color="auto"/>
      </w:divBdr>
    </w:div>
    <w:div w:id="443039411">
      <w:bodyDiv w:val="1"/>
      <w:marLeft w:val="0"/>
      <w:marRight w:val="0"/>
      <w:marTop w:val="0"/>
      <w:marBottom w:val="0"/>
      <w:divBdr>
        <w:top w:val="none" w:sz="0" w:space="0" w:color="auto"/>
        <w:left w:val="none" w:sz="0" w:space="0" w:color="auto"/>
        <w:bottom w:val="none" w:sz="0" w:space="0" w:color="auto"/>
        <w:right w:val="none" w:sz="0" w:space="0" w:color="auto"/>
      </w:divBdr>
    </w:div>
    <w:div w:id="445807865">
      <w:bodyDiv w:val="1"/>
      <w:marLeft w:val="0"/>
      <w:marRight w:val="0"/>
      <w:marTop w:val="0"/>
      <w:marBottom w:val="0"/>
      <w:divBdr>
        <w:top w:val="none" w:sz="0" w:space="0" w:color="auto"/>
        <w:left w:val="none" w:sz="0" w:space="0" w:color="auto"/>
        <w:bottom w:val="none" w:sz="0" w:space="0" w:color="auto"/>
        <w:right w:val="none" w:sz="0" w:space="0" w:color="auto"/>
      </w:divBdr>
    </w:div>
    <w:div w:id="449011253">
      <w:bodyDiv w:val="1"/>
      <w:marLeft w:val="0"/>
      <w:marRight w:val="0"/>
      <w:marTop w:val="0"/>
      <w:marBottom w:val="0"/>
      <w:divBdr>
        <w:top w:val="none" w:sz="0" w:space="0" w:color="auto"/>
        <w:left w:val="none" w:sz="0" w:space="0" w:color="auto"/>
        <w:bottom w:val="none" w:sz="0" w:space="0" w:color="auto"/>
        <w:right w:val="none" w:sz="0" w:space="0" w:color="auto"/>
      </w:divBdr>
    </w:div>
    <w:div w:id="449323586">
      <w:bodyDiv w:val="1"/>
      <w:marLeft w:val="0"/>
      <w:marRight w:val="0"/>
      <w:marTop w:val="0"/>
      <w:marBottom w:val="0"/>
      <w:divBdr>
        <w:top w:val="none" w:sz="0" w:space="0" w:color="auto"/>
        <w:left w:val="none" w:sz="0" w:space="0" w:color="auto"/>
        <w:bottom w:val="none" w:sz="0" w:space="0" w:color="auto"/>
        <w:right w:val="none" w:sz="0" w:space="0" w:color="auto"/>
      </w:divBdr>
    </w:div>
    <w:div w:id="449937297">
      <w:bodyDiv w:val="1"/>
      <w:marLeft w:val="0"/>
      <w:marRight w:val="0"/>
      <w:marTop w:val="0"/>
      <w:marBottom w:val="0"/>
      <w:divBdr>
        <w:top w:val="none" w:sz="0" w:space="0" w:color="auto"/>
        <w:left w:val="none" w:sz="0" w:space="0" w:color="auto"/>
        <w:bottom w:val="none" w:sz="0" w:space="0" w:color="auto"/>
        <w:right w:val="none" w:sz="0" w:space="0" w:color="auto"/>
      </w:divBdr>
    </w:div>
    <w:div w:id="463425129">
      <w:bodyDiv w:val="1"/>
      <w:marLeft w:val="0"/>
      <w:marRight w:val="0"/>
      <w:marTop w:val="0"/>
      <w:marBottom w:val="0"/>
      <w:divBdr>
        <w:top w:val="none" w:sz="0" w:space="0" w:color="auto"/>
        <w:left w:val="none" w:sz="0" w:space="0" w:color="auto"/>
        <w:bottom w:val="none" w:sz="0" w:space="0" w:color="auto"/>
        <w:right w:val="none" w:sz="0" w:space="0" w:color="auto"/>
      </w:divBdr>
    </w:div>
    <w:div w:id="486672356">
      <w:bodyDiv w:val="1"/>
      <w:marLeft w:val="0"/>
      <w:marRight w:val="0"/>
      <w:marTop w:val="0"/>
      <w:marBottom w:val="0"/>
      <w:divBdr>
        <w:top w:val="none" w:sz="0" w:space="0" w:color="auto"/>
        <w:left w:val="none" w:sz="0" w:space="0" w:color="auto"/>
        <w:bottom w:val="none" w:sz="0" w:space="0" w:color="auto"/>
        <w:right w:val="none" w:sz="0" w:space="0" w:color="auto"/>
      </w:divBdr>
      <w:divsChild>
        <w:div w:id="1994293051">
          <w:marLeft w:val="0"/>
          <w:marRight w:val="0"/>
          <w:marTop w:val="0"/>
          <w:marBottom w:val="0"/>
          <w:divBdr>
            <w:top w:val="none" w:sz="0" w:space="0" w:color="auto"/>
            <w:left w:val="none" w:sz="0" w:space="0" w:color="auto"/>
            <w:bottom w:val="none" w:sz="0" w:space="0" w:color="auto"/>
            <w:right w:val="none" w:sz="0" w:space="0" w:color="auto"/>
          </w:divBdr>
          <w:divsChild>
            <w:div w:id="259988518">
              <w:marLeft w:val="0"/>
              <w:marRight w:val="0"/>
              <w:marTop w:val="0"/>
              <w:marBottom w:val="0"/>
              <w:divBdr>
                <w:top w:val="none" w:sz="0" w:space="0" w:color="auto"/>
                <w:left w:val="none" w:sz="0" w:space="0" w:color="auto"/>
                <w:bottom w:val="none" w:sz="0" w:space="0" w:color="auto"/>
                <w:right w:val="none" w:sz="0" w:space="0" w:color="auto"/>
              </w:divBdr>
              <w:divsChild>
                <w:div w:id="1084954349">
                  <w:marLeft w:val="0"/>
                  <w:marRight w:val="0"/>
                  <w:marTop w:val="0"/>
                  <w:marBottom w:val="0"/>
                  <w:divBdr>
                    <w:top w:val="none" w:sz="0" w:space="0" w:color="auto"/>
                    <w:left w:val="none" w:sz="0" w:space="0" w:color="auto"/>
                    <w:bottom w:val="none" w:sz="0" w:space="0" w:color="auto"/>
                    <w:right w:val="none" w:sz="0" w:space="0" w:color="auto"/>
                  </w:divBdr>
                  <w:divsChild>
                    <w:div w:id="2095202807">
                      <w:marLeft w:val="0"/>
                      <w:marRight w:val="0"/>
                      <w:marTop w:val="0"/>
                      <w:marBottom w:val="0"/>
                      <w:divBdr>
                        <w:top w:val="none" w:sz="0" w:space="0" w:color="auto"/>
                        <w:left w:val="none" w:sz="0" w:space="0" w:color="auto"/>
                        <w:bottom w:val="none" w:sz="0" w:space="0" w:color="auto"/>
                        <w:right w:val="none" w:sz="0" w:space="0" w:color="auto"/>
                      </w:divBdr>
                      <w:divsChild>
                        <w:div w:id="957176031">
                          <w:marLeft w:val="0"/>
                          <w:marRight w:val="0"/>
                          <w:marTop w:val="0"/>
                          <w:marBottom w:val="0"/>
                          <w:divBdr>
                            <w:top w:val="none" w:sz="0" w:space="0" w:color="auto"/>
                            <w:left w:val="none" w:sz="0" w:space="0" w:color="auto"/>
                            <w:bottom w:val="none" w:sz="0" w:space="0" w:color="auto"/>
                            <w:right w:val="none" w:sz="0" w:space="0" w:color="auto"/>
                          </w:divBdr>
                          <w:divsChild>
                            <w:div w:id="1165559566">
                              <w:marLeft w:val="0"/>
                              <w:marRight w:val="0"/>
                              <w:marTop w:val="0"/>
                              <w:marBottom w:val="0"/>
                              <w:divBdr>
                                <w:top w:val="none" w:sz="0" w:space="0" w:color="auto"/>
                                <w:left w:val="none" w:sz="0" w:space="0" w:color="auto"/>
                                <w:bottom w:val="none" w:sz="0" w:space="0" w:color="auto"/>
                                <w:right w:val="none" w:sz="0" w:space="0" w:color="auto"/>
                              </w:divBdr>
                              <w:divsChild>
                                <w:div w:id="1925406915">
                                  <w:marLeft w:val="0"/>
                                  <w:marRight w:val="0"/>
                                  <w:marTop w:val="0"/>
                                  <w:marBottom w:val="0"/>
                                  <w:divBdr>
                                    <w:top w:val="none" w:sz="0" w:space="0" w:color="auto"/>
                                    <w:left w:val="none" w:sz="0" w:space="0" w:color="auto"/>
                                    <w:bottom w:val="none" w:sz="0" w:space="0" w:color="auto"/>
                                    <w:right w:val="none" w:sz="0" w:space="0" w:color="auto"/>
                                  </w:divBdr>
                                  <w:divsChild>
                                    <w:div w:id="1432971317">
                                      <w:marLeft w:val="60"/>
                                      <w:marRight w:val="0"/>
                                      <w:marTop w:val="0"/>
                                      <w:marBottom w:val="0"/>
                                      <w:divBdr>
                                        <w:top w:val="none" w:sz="0" w:space="0" w:color="auto"/>
                                        <w:left w:val="none" w:sz="0" w:space="0" w:color="auto"/>
                                        <w:bottom w:val="none" w:sz="0" w:space="0" w:color="auto"/>
                                        <w:right w:val="none" w:sz="0" w:space="0" w:color="auto"/>
                                      </w:divBdr>
                                      <w:divsChild>
                                        <w:div w:id="785927599">
                                          <w:marLeft w:val="0"/>
                                          <w:marRight w:val="0"/>
                                          <w:marTop w:val="0"/>
                                          <w:marBottom w:val="0"/>
                                          <w:divBdr>
                                            <w:top w:val="none" w:sz="0" w:space="0" w:color="auto"/>
                                            <w:left w:val="none" w:sz="0" w:space="0" w:color="auto"/>
                                            <w:bottom w:val="none" w:sz="0" w:space="0" w:color="auto"/>
                                            <w:right w:val="none" w:sz="0" w:space="0" w:color="auto"/>
                                          </w:divBdr>
                                          <w:divsChild>
                                            <w:div w:id="1927568118">
                                              <w:marLeft w:val="0"/>
                                              <w:marRight w:val="0"/>
                                              <w:marTop w:val="0"/>
                                              <w:marBottom w:val="120"/>
                                              <w:divBdr>
                                                <w:top w:val="single" w:sz="6" w:space="0" w:color="F5F5F5"/>
                                                <w:left w:val="single" w:sz="6" w:space="0" w:color="F5F5F5"/>
                                                <w:bottom w:val="single" w:sz="6" w:space="0" w:color="F5F5F5"/>
                                                <w:right w:val="single" w:sz="6" w:space="0" w:color="F5F5F5"/>
                                              </w:divBdr>
                                              <w:divsChild>
                                                <w:div w:id="1458329192">
                                                  <w:marLeft w:val="0"/>
                                                  <w:marRight w:val="0"/>
                                                  <w:marTop w:val="0"/>
                                                  <w:marBottom w:val="0"/>
                                                  <w:divBdr>
                                                    <w:top w:val="none" w:sz="0" w:space="0" w:color="auto"/>
                                                    <w:left w:val="none" w:sz="0" w:space="0" w:color="auto"/>
                                                    <w:bottom w:val="none" w:sz="0" w:space="0" w:color="auto"/>
                                                    <w:right w:val="none" w:sz="0" w:space="0" w:color="auto"/>
                                                  </w:divBdr>
                                                  <w:divsChild>
                                                    <w:div w:id="136467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89563215">
      <w:bodyDiv w:val="1"/>
      <w:marLeft w:val="0"/>
      <w:marRight w:val="0"/>
      <w:marTop w:val="0"/>
      <w:marBottom w:val="0"/>
      <w:divBdr>
        <w:top w:val="none" w:sz="0" w:space="0" w:color="auto"/>
        <w:left w:val="none" w:sz="0" w:space="0" w:color="auto"/>
        <w:bottom w:val="none" w:sz="0" w:space="0" w:color="auto"/>
        <w:right w:val="none" w:sz="0" w:space="0" w:color="auto"/>
      </w:divBdr>
    </w:div>
    <w:div w:id="496770529">
      <w:bodyDiv w:val="1"/>
      <w:marLeft w:val="0"/>
      <w:marRight w:val="0"/>
      <w:marTop w:val="0"/>
      <w:marBottom w:val="0"/>
      <w:divBdr>
        <w:top w:val="none" w:sz="0" w:space="0" w:color="auto"/>
        <w:left w:val="none" w:sz="0" w:space="0" w:color="auto"/>
        <w:bottom w:val="none" w:sz="0" w:space="0" w:color="auto"/>
        <w:right w:val="none" w:sz="0" w:space="0" w:color="auto"/>
      </w:divBdr>
    </w:div>
    <w:div w:id="508718013">
      <w:bodyDiv w:val="1"/>
      <w:marLeft w:val="0"/>
      <w:marRight w:val="0"/>
      <w:marTop w:val="0"/>
      <w:marBottom w:val="0"/>
      <w:divBdr>
        <w:top w:val="none" w:sz="0" w:space="0" w:color="auto"/>
        <w:left w:val="none" w:sz="0" w:space="0" w:color="auto"/>
        <w:bottom w:val="none" w:sz="0" w:space="0" w:color="auto"/>
        <w:right w:val="none" w:sz="0" w:space="0" w:color="auto"/>
      </w:divBdr>
    </w:div>
    <w:div w:id="512916627">
      <w:bodyDiv w:val="1"/>
      <w:marLeft w:val="0"/>
      <w:marRight w:val="0"/>
      <w:marTop w:val="0"/>
      <w:marBottom w:val="0"/>
      <w:divBdr>
        <w:top w:val="none" w:sz="0" w:space="0" w:color="auto"/>
        <w:left w:val="none" w:sz="0" w:space="0" w:color="auto"/>
        <w:bottom w:val="none" w:sz="0" w:space="0" w:color="auto"/>
        <w:right w:val="none" w:sz="0" w:space="0" w:color="auto"/>
      </w:divBdr>
    </w:div>
    <w:div w:id="514002296">
      <w:bodyDiv w:val="1"/>
      <w:marLeft w:val="0"/>
      <w:marRight w:val="0"/>
      <w:marTop w:val="0"/>
      <w:marBottom w:val="0"/>
      <w:divBdr>
        <w:top w:val="none" w:sz="0" w:space="0" w:color="auto"/>
        <w:left w:val="none" w:sz="0" w:space="0" w:color="auto"/>
        <w:bottom w:val="none" w:sz="0" w:space="0" w:color="auto"/>
        <w:right w:val="none" w:sz="0" w:space="0" w:color="auto"/>
      </w:divBdr>
    </w:div>
    <w:div w:id="516583023">
      <w:bodyDiv w:val="1"/>
      <w:marLeft w:val="0"/>
      <w:marRight w:val="0"/>
      <w:marTop w:val="0"/>
      <w:marBottom w:val="0"/>
      <w:divBdr>
        <w:top w:val="none" w:sz="0" w:space="0" w:color="auto"/>
        <w:left w:val="none" w:sz="0" w:space="0" w:color="auto"/>
        <w:bottom w:val="none" w:sz="0" w:space="0" w:color="auto"/>
        <w:right w:val="none" w:sz="0" w:space="0" w:color="auto"/>
      </w:divBdr>
      <w:divsChild>
        <w:div w:id="1625885904">
          <w:marLeft w:val="0"/>
          <w:marRight w:val="0"/>
          <w:marTop w:val="0"/>
          <w:marBottom w:val="0"/>
          <w:divBdr>
            <w:top w:val="none" w:sz="0" w:space="0" w:color="auto"/>
            <w:left w:val="none" w:sz="0" w:space="0" w:color="auto"/>
            <w:bottom w:val="none" w:sz="0" w:space="0" w:color="auto"/>
            <w:right w:val="none" w:sz="0" w:space="0" w:color="auto"/>
          </w:divBdr>
          <w:divsChild>
            <w:div w:id="1036005131">
              <w:marLeft w:val="0"/>
              <w:marRight w:val="0"/>
              <w:marTop w:val="150"/>
              <w:marBottom w:val="0"/>
              <w:divBdr>
                <w:top w:val="none" w:sz="0" w:space="0" w:color="auto"/>
                <w:left w:val="none" w:sz="0" w:space="0" w:color="auto"/>
                <w:bottom w:val="none" w:sz="0" w:space="0" w:color="auto"/>
                <w:right w:val="none" w:sz="0" w:space="0" w:color="auto"/>
              </w:divBdr>
              <w:divsChild>
                <w:div w:id="1822185737">
                  <w:marLeft w:val="-225"/>
                  <w:marRight w:val="-225"/>
                  <w:marTop w:val="0"/>
                  <w:marBottom w:val="0"/>
                  <w:divBdr>
                    <w:top w:val="none" w:sz="0" w:space="0" w:color="auto"/>
                    <w:left w:val="none" w:sz="0" w:space="0" w:color="auto"/>
                    <w:bottom w:val="none" w:sz="0" w:space="0" w:color="auto"/>
                    <w:right w:val="none" w:sz="0" w:space="0" w:color="auto"/>
                  </w:divBdr>
                  <w:divsChild>
                    <w:div w:id="1970278410">
                      <w:marLeft w:val="0"/>
                      <w:marRight w:val="0"/>
                      <w:marTop w:val="0"/>
                      <w:marBottom w:val="0"/>
                      <w:divBdr>
                        <w:top w:val="none" w:sz="0" w:space="0" w:color="auto"/>
                        <w:left w:val="none" w:sz="0" w:space="0" w:color="auto"/>
                        <w:bottom w:val="none" w:sz="0" w:space="0" w:color="auto"/>
                        <w:right w:val="none" w:sz="0" w:space="0" w:color="auto"/>
                      </w:divBdr>
                      <w:divsChild>
                        <w:div w:id="809785587">
                          <w:marLeft w:val="-225"/>
                          <w:marRight w:val="-225"/>
                          <w:marTop w:val="0"/>
                          <w:marBottom w:val="0"/>
                          <w:divBdr>
                            <w:top w:val="none" w:sz="0" w:space="0" w:color="auto"/>
                            <w:left w:val="none" w:sz="0" w:space="0" w:color="auto"/>
                            <w:bottom w:val="none" w:sz="0" w:space="0" w:color="auto"/>
                            <w:right w:val="none" w:sz="0" w:space="0" w:color="auto"/>
                          </w:divBdr>
                          <w:divsChild>
                            <w:div w:id="431706486">
                              <w:marLeft w:val="0"/>
                              <w:marRight w:val="0"/>
                              <w:marTop w:val="0"/>
                              <w:marBottom w:val="0"/>
                              <w:divBdr>
                                <w:top w:val="none" w:sz="0" w:space="0" w:color="auto"/>
                                <w:left w:val="none" w:sz="0" w:space="0" w:color="auto"/>
                                <w:bottom w:val="none" w:sz="0" w:space="0" w:color="auto"/>
                                <w:right w:val="none" w:sz="0" w:space="0" w:color="auto"/>
                              </w:divBdr>
                              <w:divsChild>
                                <w:div w:id="1224289577">
                                  <w:marLeft w:val="0"/>
                                  <w:marRight w:val="0"/>
                                  <w:marTop w:val="0"/>
                                  <w:marBottom w:val="0"/>
                                  <w:divBdr>
                                    <w:top w:val="none" w:sz="0" w:space="0" w:color="auto"/>
                                    <w:left w:val="none" w:sz="0" w:space="0" w:color="auto"/>
                                    <w:bottom w:val="none" w:sz="0" w:space="0" w:color="auto"/>
                                    <w:right w:val="none" w:sz="0" w:space="0" w:color="auto"/>
                                  </w:divBdr>
                                  <w:divsChild>
                                    <w:div w:id="482892932">
                                      <w:marLeft w:val="0"/>
                                      <w:marRight w:val="0"/>
                                      <w:marTop w:val="0"/>
                                      <w:marBottom w:val="0"/>
                                      <w:divBdr>
                                        <w:top w:val="none" w:sz="0" w:space="0" w:color="auto"/>
                                        <w:left w:val="none" w:sz="0" w:space="0" w:color="auto"/>
                                        <w:bottom w:val="none" w:sz="0" w:space="0" w:color="auto"/>
                                        <w:right w:val="none" w:sz="0" w:space="0" w:color="auto"/>
                                      </w:divBdr>
                                      <w:divsChild>
                                        <w:div w:id="893659543">
                                          <w:marLeft w:val="0"/>
                                          <w:marRight w:val="0"/>
                                          <w:marTop w:val="0"/>
                                          <w:marBottom w:val="0"/>
                                          <w:divBdr>
                                            <w:top w:val="none" w:sz="0" w:space="0" w:color="auto"/>
                                            <w:left w:val="none" w:sz="0" w:space="0" w:color="auto"/>
                                            <w:bottom w:val="none" w:sz="0" w:space="0" w:color="auto"/>
                                            <w:right w:val="none" w:sz="0" w:space="0" w:color="auto"/>
                                          </w:divBdr>
                                          <w:divsChild>
                                            <w:div w:id="1046417494">
                                              <w:marLeft w:val="0"/>
                                              <w:marRight w:val="0"/>
                                              <w:marTop w:val="0"/>
                                              <w:marBottom w:val="0"/>
                                              <w:divBdr>
                                                <w:top w:val="none" w:sz="0" w:space="0" w:color="auto"/>
                                                <w:left w:val="none" w:sz="0" w:space="0" w:color="auto"/>
                                                <w:bottom w:val="none" w:sz="0" w:space="0" w:color="auto"/>
                                                <w:right w:val="none" w:sz="0" w:space="0" w:color="auto"/>
                                              </w:divBdr>
                                              <w:divsChild>
                                                <w:div w:id="751001131">
                                                  <w:marLeft w:val="0"/>
                                                  <w:marRight w:val="0"/>
                                                  <w:marTop w:val="0"/>
                                                  <w:marBottom w:val="0"/>
                                                  <w:divBdr>
                                                    <w:top w:val="none" w:sz="0" w:space="0" w:color="auto"/>
                                                    <w:left w:val="none" w:sz="0" w:space="0" w:color="auto"/>
                                                    <w:bottom w:val="none" w:sz="0" w:space="0" w:color="auto"/>
                                                    <w:right w:val="none" w:sz="0" w:space="0" w:color="auto"/>
                                                  </w:divBdr>
                                                  <w:divsChild>
                                                    <w:div w:id="1581939048">
                                                      <w:marLeft w:val="0"/>
                                                      <w:marRight w:val="0"/>
                                                      <w:marTop w:val="0"/>
                                                      <w:marBottom w:val="0"/>
                                                      <w:divBdr>
                                                        <w:top w:val="none" w:sz="0" w:space="0" w:color="auto"/>
                                                        <w:left w:val="none" w:sz="0" w:space="0" w:color="auto"/>
                                                        <w:bottom w:val="none" w:sz="0" w:space="0" w:color="auto"/>
                                                        <w:right w:val="none" w:sz="0" w:space="0" w:color="auto"/>
                                                      </w:divBdr>
                                                      <w:divsChild>
                                                        <w:div w:id="111486267">
                                                          <w:marLeft w:val="0"/>
                                                          <w:marRight w:val="0"/>
                                                          <w:marTop w:val="0"/>
                                                          <w:marBottom w:val="0"/>
                                                          <w:divBdr>
                                                            <w:top w:val="none" w:sz="0" w:space="0" w:color="auto"/>
                                                            <w:left w:val="none" w:sz="0" w:space="0" w:color="auto"/>
                                                            <w:bottom w:val="none" w:sz="0" w:space="0" w:color="auto"/>
                                                            <w:right w:val="none" w:sz="0" w:space="0" w:color="auto"/>
                                                          </w:divBdr>
                                                          <w:divsChild>
                                                            <w:div w:id="1726368650">
                                                              <w:marLeft w:val="0"/>
                                                              <w:marRight w:val="0"/>
                                                              <w:marTop w:val="0"/>
                                                              <w:marBottom w:val="0"/>
                                                              <w:divBdr>
                                                                <w:top w:val="none" w:sz="0" w:space="0" w:color="auto"/>
                                                                <w:left w:val="none" w:sz="0" w:space="0" w:color="auto"/>
                                                                <w:bottom w:val="none" w:sz="0" w:space="0" w:color="auto"/>
                                                                <w:right w:val="none" w:sz="0" w:space="0" w:color="auto"/>
                                                              </w:divBdr>
                                                              <w:divsChild>
                                                                <w:div w:id="218905286">
                                                                  <w:marLeft w:val="0"/>
                                                                  <w:marRight w:val="0"/>
                                                                  <w:marTop w:val="0"/>
                                                                  <w:marBottom w:val="0"/>
                                                                  <w:divBdr>
                                                                    <w:top w:val="none" w:sz="0" w:space="0" w:color="auto"/>
                                                                    <w:left w:val="none" w:sz="0" w:space="0" w:color="auto"/>
                                                                    <w:bottom w:val="none" w:sz="0" w:space="0" w:color="auto"/>
                                                                    <w:right w:val="none" w:sz="0" w:space="0" w:color="auto"/>
                                                                  </w:divBdr>
                                                                  <w:divsChild>
                                                                    <w:div w:id="28207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17502895">
      <w:bodyDiv w:val="1"/>
      <w:marLeft w:val="0"/>
      <w:marRight w:val="0"/>
      <w:marTop w:val="0"/>
      <w:marBottom w:val="0"/>
      <w:divBdr>
        <w:top w:val="none" w:sz="0" w:space="0" w:color="auto"/>
        <w:left w:val="none" w:sz="0" w:space="0" w:color="auto"/>
        <w:bottom w:val="none" w:sz="0" w:space="0" w:color="auto"/>
        <w:right w:val="none" w:sz="0" w:space="0" w:color="auto"/>
      </w:divBdr>
    </w:div>
    <w:div w:id="526603992">
      <w:bodyDiv w:val="1"/>
      <w:marLeft w:val="0"/>
      <w:marRight w:val="0"/>
      <w:marTop w:val="0"/>
      <w:marBottom w:val="0"/>
      <w:divBdr>
        <w:top w:val="none" w:sz="0" w:space="0" w:color="auto"/>
        <w:left w:val="none" w:sz="0" w:space="0" w:color="auto"/>
        <w:bottom w:val="none" w:sz="0" w:space="0" w:color="auto"/>
        <w:right w:val="none" w:sz="0" w:space="0" w:color="auto"/>
      </w:divBdr>
    </w:div>
    <w:div w:id="526800572">
      <w:bodyDiv w:val="1"/>
      <w:marLeft w:val="0"/>
      <w:marRight w:val="0"/>
      <w:marTop w:val="0"/>
      <w:marBottom w:val="0"/>
      <w:divBdr>
        <w:top w:val="none" w:sz="0" w:space="0" w:color="auto"/>
        <w:left w:val="none" w:sz="0" w:space="0" w:color="auto"/>
        <w:bottom w:val="none" w:sz="0" w:space="0" w:color="auto"/>
        <w:right w:val="none" w:sz="0" w:space="0" w:color="auto"/>
      </w:divBdr>
    </w:div>
    <w:div w:id="528447552">
      <w:bodyDiv w:val="1"/>
      <w:marLeft w:val="0"/>
      <w:marRight w:val="0"/>
      <w:marTop w:val="0"/>
      <w:marBottom w:val="0"/>
      <w:divBdr>
        <w:top w:val="none" w:sz="0" w:space="0" w:color="auto"/>
        <w:left w:val="none" w:sz="0" w:space="0" w:color="auto"/>
        <w:bottom w:val="none" w:sz="0" w:space="0" w:color="auto"/>
        <w:right w:val="none" w:sz="0" w:space="0" w:color="auto"/>
      </w:divBdr>
    </w:div>
    <w:div w:id="539127189">
      <w:bodyDiv w:val="1"/>
      <w:marLeft w:val="0"/>
      <w:marRight w:val="0"/>
      <w:marTop w:val="0"/>
      <w:marBottom w:val="0"/>
      <w:divBdr>
        <w:top w:val="none" w:sz="0" w:space="0" w:color="auto"/>
        <w:left w:val="none" w:sz="0" w:space="0" w:color="auto"/>
        <w:bottom w:val="none" w:sz="0" w:space="0" w:color="auto"/>
        <w:right w:val="none" w:sz="0" w:space="0" w:color="auto"/>
      </w:divBdr>
    </w:div>
    <w:div w:id="546647031">
      <w:bodyDiv w:val="1"/>
      <w:marLeft w:val="0"/>
      <w:marRight w:val="0"/>
      <w:marTop w:val="0"/>
      <w:marBottom w:val="0"/>
      <w:divBdr>
        <w:top w:val="none" w:sz="0" w:space="0" w:color="auto"/>
        <w:left w:val="none" w:sz="0" w:space="0" w:color="auto"/>
        <w:bottom w:val="none" w:sz="0" w:space="0" w:color="auto"/>
        <w:right w:val="none" w:sz="0" w:space="0" w:color="auto"/>
      </w:divBdr>
    </w:div>
    <w:div w:id="559825855">
      <w:bodyDiv w:val="1"/>
      <w:marLeft w:val="0"/>
      <w:marRight w:val="0"/>
      <w:marTop w:val="0"/>
      <w:marBottom w:val="0"/>
      <w:divBdr>
        <w:top w:val="none" w:sz="0" w:space="0" w:color="auto"/>
        <w:left w:val="none" w:sz="0" w:space="0" w:color="auto"/>
        <w:bottom w:val="none" w:sz="0" w:space="0" w:color="auto"/>
        <w:right w:val="none" w:sz="0" w:space="0" w:color="auto"/>
      </w:divBdr>
    </w:div>
    <w:div w:id="564991122">
      <w:bodyDiv w:val="1"/>
      <w:marLeft w:val="0"/>
      <w:marRight w:val="0"/>
      <w:marTop w:val="0"/>
      <w:marBottom w:val="0"/>
      <w:divBdr>
        <w:top w:val="none" w:sz="0" w:space="0" w:color="auto"/>
        <w:left w:val="none" w:sz="0" w:space="0" w:color="auto"/>
        <w:bottom w:val="none" w:sz="0" w:space="0" w:color="auto"/>
        <w:right w:val="none" w:sz="0" w:space="0" w:color="auto"/>
      </w:divBdr>
    </w:div>
    <w:div w:id="568000892">
      <w:bodyDiv w:val="1"/>
      <w:marLeft w:val="0"/>
      <w:marRight w:val="0"/>
      <w:marTop w:val="0"/>
      <w:marBottom w:val="0"/>
      <w:divBdr>
        <w:top w:val="none" w:sz="0" w:space="0" w:color="auto"/>
        <w:left w:val="none" w:sz="0" w:space="0" w:color="auto"/>
        <w:bottom w:val="none" w:sz="0" w:space="0" w:color="auto"/>
        <w:right w:val="none" w:sz="0" w:space="0" w:color="auto"/>
      </w:divBdr>
    </w:div>
    <w:div w:id="577062245">
      <w:bodyDiv w:val="1"/>
      <w:marLeft w:val="0"/>
      <w:marRight w:val="0"/>
      <w:marTop w:val="0"/>
      <w:marBottom w:val="0"/>
      <w:divBdr>
        <w:top w:val="none" w:sz="0" w:space="0" w:color="auto"/>
        <w:left w:val="none" w:sz="0" w:space="0" w:color="auto"/>
        <w:bottom w:val="none" w:sz="0" w:space="0" w:color="auto"/>
        <w:right w:val="none" w:sz="0" w:space="0" w:color="auto"/>
      </w:divBdr>
    </w:div>
    <w:div w:id="580911201">
      <w:bodyDiv w:val="1"/>
      <w:marLeft w:val="0"/>
      <w:marRight w:val="0"/>
      <w:marTop w:val="0"/>
      <w:marBottom w:val="0"/>
      <w:divBdr>
        <w:top w:val="none" w:sz="0" w:space="0" w:color="auto"/>
        <w:left w:val="none" w:sz="0" w:space="0" w:color="auto"/>
        <w:bottom w:val="none" w:sz="0" w:space="0" w:color="auto"/>
        <w:right w:val="none" w:sz="0" w:space="0" w:color="auto"/>
      </w:divBdr>
    </w:div>
    <w:div w:id="591162362">
      <w:bodyDiv w:val="1"/>
      <w:marLeft w:val="0"/>
      <w:marRight w:val="0"/>
      <w:marTop w:val="0"/>
      <w:marBottom w:val="0"/>
      <w:divBdr>
        <w:top w:val="none" w:sz="0" w:space="0" w:color="auto"/>
        <w:left w:val="none" w:sz="0" w:space="0" w:color="auto"/>
        <w:bottom w:val="none" w:sz="0" w:space="0" w:color="auto"/>
        <w:right w:val="none" w:sz="0" w:space="0" w:color="auto"/>
      </w:divBdr>
    </w:div>
    <w:div w:id="597444625">
      <w:bodyDiv w:val="1"/>
      <w:marLeft w:val="0"/>
      <w:marRight w:val="0"/>
      <w:marTop w:val="0"/>
      <w:marBottom w:val="0"/>
      <w:divBdr>
        <w:top w:val="none" w:sz="0" w:space="0" w:color="auto"/>
        <w:left w:val="none" w:sz="0" w:space="0" w:color="auto"/>
        <w:bottom w:val="none" w:sz="0" w:space="0" w:color="auto"/>
        <w:right w:val="none" w:sz="0" w:space="0" w:color="auto"/>
      </w:divBdr>
    </w:div>
    <w:div w:id="599676445">
      <w:bodyDiv w:val="1"/>
      <w:marLeft w:val="0"/>
      <w:marRight w:val="0"/>
      <w:marTop w:val="0"/>
      <w:marBottom w:val="0"/>
      <w:divBdr>
        <w:top w:val="none" w:sz="0" w:space="0" w:color="auto"/>
        <w:left w:val="none" w:sz="0" w:space="0" w:color="auto"/>
        <w:bottom w:val="none" w:sz="0" w:space="0" w:color="auto"/>
        <w:right w:val="none" w:sz="0" w:space="0" w:color="auto"/>
      </w:divBdr>
    </w:div>
    <w:div w:id="601038394">
      <w:bodyDiv w:val="1"/>
      <w:marLeft w:val="0"/>
      <w:marRight w:val="0"/>
      <w:marTop w:val="0"/>
      <w:marBottom w:val="0"/>
      <w:divBdr>
        <w:top w:val="none" w:sz="0" w:space="0" w:color="auto"/>
        <w:left w:val="none" w:sz="0" w:space="0" w:color="auto"/>
        <w:bottom w:val="none" w:sz="0" w:space="0" w:color="auto"/>
        <w:right w:val="none" w:sz="0" w:space="0" w:color="auto"/>
      </w:divBdr>
    </w:div>
    <w:div w:id="614949041">
      <w:bodyDiv w:val="1"/>
      <w:marLeft w:val="0"/>
      <w:marRight w:val="0"/>
      <w:marTop w:val="0"/>
      <w:marBottom w:val="0"/>
      <w:divBdr>
        <w:top w:val="none" w:sz="0" w:space="0" w:color="auto"/>
        <w:left w:val="none" w:sz="0" w:space="0" w:color="auto"/>
        <w:bottom w:val="none" w:sz="0" w:space="0" w:color="auto"/>
        <w:right w:val="none" w:sz="0" w:space="0" w:color="auto"/>
      </w:divBdr>
    </w:div>
    <w:div w:id="617369230">
      <w:bodyDiv w:val="1"/>
      <w:marLeft w:val="0"/>
      <w:marRight w:val="0"/>
      <w:marTop w:val="0"/>
      <w:marBottom w:val="0"/>
      <w:divBdr>
        <w:top w:val="none" w:sz="0" w:space="0" w:color="auto"/>
        <w:left w:val="none" w:sz="0" w:space="0" w:color="auto"/>
        <w:bottom w:val="none" w:sz="0" w:space="0" w:color="auto"/>
        <w:right w:val="none" w:sz="0" w:space="0" w:color="auto"/>
      </w:divBdr>
    </w:div>
    <w:div w:id="619148275">
      <w:bodyDiv w:val="1"/>
      <w:marLeft w:val="0"/>
      <w:marRight w:val="0"/>
      <w:marTop w:val="0"/>
      <w:marBottom w:val="0"/>
      <w:divBdr>
        <w:top w:val="none" w:sz="0" w:space="0" w:color="auto"/>
        <w:left w:val="none" w:sz="0" w:space="0" w:color="auto"/>
        <w:bottom w:val="none" w:sz="0" w:space="0" w:color="auto"/>
        <w:right w:val="none" w:sz="0" w:space="0" w:color="auto"/>
      </w:divBdr>
    </w:div>
    <w:div w:id="621377982">
      <w:bodyDiv w:val="1"/>
      <w:marLeft w:val="0"/>
      <w:marRight w:val="0"/>
      <w:marTop w:val="0"/>
      <w:marBottom w:val="0"/>
      <w:divBdr>
        <w:top w:val="none" w:sz="0" w:space="0" w:color="auto"/>
        <w:left w:val="none" w:sz="0" w:space="0" w:color="auto"/>
        <w:bottom w:val="none" w:sz="0" w:space="0" w:color="auto"/>
        <w:right w:val="none" w:sz="0" w:space="0" w:color="auto"/>
      </w:divBdr>
    </w:div>
    <w:div w:id="621500590">
      <w:bodyDiv w:val="1"/>
      <w:marLeft w:val="0"/>
      <w:marRight w:val="0"/>
      <w:marTop w:val="0"/>
      <w:marBottom w:val="0"/>
      <w:divBdr>
        <w:top w:val="none" w:sz="0" w:space="0" w:color="auto"/>
        <w:left w:val="none" w:sz="0" w:space="0" w:color="auto"/>
        <w:bottom w:val="none" w:sz="0" w:space="0" w:color="auto"/>
        <w:right w:val="none" w:sz="0" w:space="0" w:color="auto"/>
      </w:divBdr>
    </w:div>
    <w:div w:id="648634251">
      <w:bodyDiv w:val="1"/>
      <w:marLeft w:val="0"/>
      <w:marRight w:val="0"/>
      <w:marTop w:val="0"/>
      <w:marBottom w:val="0"/>
      <w:divBdr>
        <w:top w:val="none" w:sz="0" w:space="0" w:color="auto"/>
        <w:left w:val="none" w:sz="0" w:space="0" w:color="auto"/>
        <w:bottom w:val="none" w:sz="0" w:space="0" w:color="auto"/>
        <w:right w:val="none" w:sz="0" w:space="0" w:color="auto"/>
      </w:divBdr>
    </w:div>
    <w:div w:id="659039061">
      <w:bodyDiv w:val="1"/>
      <w:marLeft w:val="0"/>
      <w:marRight w:val="0"/>
      <w:marTop w:val="0"/>
      <w:marBottom w:val="0"/>
      <w:divBdr>
        <w:top w:val="none" w:sz="0" w:space="0" w:color="auto"/>
        <w:left w:val="none" w:sz="0" w:space="0" w:color="auto"/>
        <w:bottom w:val="none" w:sz="0" w:space="0" w:color="auto"/>
        <w:right w:val="none" w:sz="0" w:space="0" w:color="auto"/>
      </w:divBdr>
    </w:div>
    <w:div w:id="659582173">
      <w:bodyDiv w:val="1"/>
      <w:marLeft w:val="0"/>
      <w:marRight w:val="0"/>
      <w:marTop w:val="0"/>
      <w:marBottom w:val="0"/>
      <w:divBdr>
        <w:top w:val="none" w:sz="0" w:space="0" w:color="auto"/>
        <w:left w:val="none" w:sz="0" w:space="0" w:color="auto"/>
        <w:bottom w:val="none" w:sz="0" w:space="0" w:color="auto"/>
        <w:right w:val="none" w:sz="0" w:space="0" w:color="auto"/>
      </w:divBdr>
    </w:div>
    <w:div w:id="662855887">
      <w:bodyDiv w:val="1"/>
      <w:marLeft w:val="0"/>
      <w:marRight w:val="0"/>
      <w:marTop w:val="0"/>
      <w:marBottom w:val="0"/>
      <w:divBdr>
        <w:top w:val="none" w:sz="0" w:space="0" w:color="auto"/>
        <w:left w:val="none" w:sz="0" w:space="0" w:color="auto"/>
        <w:bottom w:val="none" w:sz="0" w:space="0" w:color="auto"/>
        <w:right w:val="none" w:sz="0" w:space="0" w:color="auto"/>
      </w:divBdr>
    </w:div>
    <w:div w:id="663048726">
      <w:bodyDiv w:val="1"/>
      <w:marLeft w:val="0"/>
      <w:marRight w:val="0"/>
      <w:marTop w:val="0"/>
      <w:marBottom w:val="0"/>
      <w:divBdr>
        <w:top w:val="none" w:sz="0" w:space="0" w:color="auto"/>
        <w:left w:val="none" w:sz="0" w:space="0" w:color="auto"/>
        <w:bottom w:val="none" w:sz="0" w:space="0" w:color="auto"/>
        <w:right w:val="none" w:sz="0" w:space="0" w:color="auto"/>
      </w:divBdr>
    </w:div>
    <w:div w:id="669911078">
      <w:bodyDiv w:val="1"/>
      <w:marLeft w:val="0"/>
      <w:marRight w:val="0"/>
      <w:marTop w:val="0"/>
      <w:marBottom w:val="0"/>
      <w:divBdr>
        <w:top w:val="none" w:sz="0" w:space="0" w:color="auto"/>
        <w:left w:val="none" w:sz="0" w:space="0" w:color="auto"/>
        <w:bottom w:val="none" w:sz="0" w:space="0" w:color="auto"/>
        <w:right w:val="none" w:sz="0" w:space="0" w:color="auto"/>
      </w:divBdr>
    </w:div>
    <w:div w:id="673533174">
      <w:bodyDiv w:val="1"/>
      <w:marLeft w:val="0"/>
      <w:marRight w:val="0"/>
      <w:marTop w:val="0"/>
      <w:marBottom w:val="0"/>
      <w:divBdr>
        <w:top w:val="none" w:sz="0" w:space="0" w:color="auto"/>
        <w:left w:val="none" w:sz="0" w:space="0" w:color="auto"/>
        <w:bottom w:val="none" w:sz="0" w:space="0" w:color="auto"/>
        <w:right w:val="none" w:sz="0" w:space="0" w:color="auto"/>
      </w:divBdr>
    </w:div>
    <w:div w:id="674958777">
      <w:bodyDiv w:val="1"/>
      <w:marLeft w:val="0"/>
      <w:marRight w:val="0"/>
      <w:marTop w:val="0"/>
      <w:marBottom w:val="0"/>
      <w:divBdr>
        <w:top w:val="none" w:sz="0" w:space="0" w:color="auto"/>
        <w:left w:val="none" w:sz="0" w:space="0" w:color="auto"/>
        <w:bottom w:val="none" w:sz="0" w:space="0" w:color="auto"/>
        <w:right w:val="none" w:sz="0" w:space="0" w:color="auto"/>
      </w:divBdr>
    </w:div>
    <w:div w:id="680276451">
      <w:bodyDiv w:val="1"/>
      <w:marLeft w:val="0"/>
      <w:marRight w:val="0"/>
      <w:marTop w:val="0"/>
      <w:marBottom w:val="0"/>
      <w:divBdr>
        <w:top w:val="none" w:sz="0" w:space="0" w:color="auto"/>
        <w:left w:val="none" w:sz="0" w:space="0" w:color="auto"/>
        <w:bottom w:val="none" w:sz="0" w:space="0" w:color="auto"/>
        <w:right w:val="none" w:sz="0" w:space="0" w:color="auto"/>
      </w:divBdr>
    </w:div>
    <w:div w:id="680552228">
      <w:bodyDiv w:val="1"/>
      <w:marLeft w:val="0"/>
      <w:marRight w:val="0"/>
      <w:marTop w:val="0"/>
      <w:marBottom w:val="0"/>
      <w:divBdr>
        <w:top w:val="none" w:sz="0" w:space="0" w:color="auto"/>
        <w:left w:val="none" w:sz="0" w:space="0" w:color="auto"/>
        <w:bottom w:val="none" w:sz="0" w:space="0" w:color="auto"/>
        <w:right w:val="none" w:sz="0" w:space="0" w:color="auto"/>
      </w:divBdr>
    </w:div>
    <w:div w:id="684601571">
      <w:bodyDiv w:val="1"/>
      <w:marLeft w:val="0"/>
      <w:marRight w:val="0"/>
      <w:marTop w:val="0"/>
      <w:marBottom w:val="0"/>
      <w:divBdr>
        <w:top w:val="none" w:sz="0" w:space="0" w:color="auto"/>
        <w:left w:val="none" w:sz="0" w:space="0" w:color="auto"/>
        <w:bottom w:val="none" w:sz="0" w:space="0" w:color="auto"/>
        <w:right w:val="none" w:sz="0" w:space="0" w:color="auto"/>
      </w:divBdr>
    </w:div>
    <w:div w:id="689796746">
      <w:bodyDiv w:val="1"/>
      <w:marLeft w:val="0"/>
      <w:marRight w:val="0"/>
      <w:marTop w:val="0"/>
      <w:marBottom w:val="0"/>
      <w:divBdr>
        <w:top w:val="none" w:sz="0" w:space="0" w:color="auto"/>
        <w:left w:val="none" w:sz="0" w:space="0" w:color="auto"/>
        <w:bottom w:val="none" w:sz="0" w:space="0" w:color="auto"/>
        <w:right w:val="none" w:sz="0" w:space="0" w:color="auto"/>
      </w:divBdr>
    </w:div>
    <w:div w:id="690255227">
      <w:bodyDiv w:val="1"/>
      <w:marLeft w:val="0"/>
      <w:marRight w:val="0"/>
      <w:marTop w:val="0"/>
      <w:marBottom w:val="0"/>
      <w:divBdr>
        <w:top w:val="none" w:sz="0" w:space="0" w:color="auto"/>
        <w:left w:val="none" w:sz="0" w:space="0" w:color="auto"/>
        <w:bottom w:val="none" w:sz="0" w:space="0" w:color="auto"/>
        <w:right w:val="none" w:sz="0" w:space="0" w:color="auto"/>
      </w:divBdr>
      <w:divsChild>
        <w:div w:id="96752989">
          <w:marLeft w:val="0"/>
          <w:marRight w:val="0"/>
          <w:marTop w:val="0"/>
          <w:marBottom w:val="0"/>
          <w:divBdr>
            <w:top w:val="none" w:sz="0" w:space="0" w:color="auto"/>
            <w:left w:val="none" w:sz="0" w:space="0" w:color="auto"/>
            <w:bottom w:val="none" w:sz="0" w:space="0" w:color="auto"/>
            <w:right w:val="none" w:sz="0" w:space="0" w:color="auto"/>
          </w:divBdr>
        </w:div>
        <w:div w:id="1767845956">
          <w:marLeft w:val="0"/>
          <w:marRight w:val="0"/>
          <w:marTop w:val="0"/>
          <w:marBottom w:val="0"/>
          <w:divBdr>
            <w:top w:val="none" w:sz="0" w:space="0" w:color="auto"/>
            <w:left w:val="none" w:sz="0" w:space="0" w:color="auto"/>
            <w:bottom w:val="none" w:sz="0" w:space="0" w:color="auto"/>
            <w:right w:val="none" w:sz="0" w:space="0" w:color="auto"/>
          </w:divBdr>
        </w:div>
      </w:divsChild>
    </w:div>
    <w:div w:id="697124199">
      <w:bodyDiv w:val="1"/>
      <w:marLeft w:val="0"/>
      <w:marRight w:val="0"/>
      <w:marTop w:val="0"/>
      <w:marBottom w:val="0"/>
      <w:divBdr>
        <w:top w:val="none" w:sz="0" w:space="0" w:color="auto"/>
        <w:left w:val="none" w:sz="0" w:space="0" w:color="auto"/>
        <w:bottom w:val="none" w:sz="0" w:space="0" w:color="auto"/>
        <w:right w:val="none" w:sz="0" w:space="0" w:color="auto"/>
      </w:divBdr>
    </w:div>
    <w:div w:id="704910049">
      <w:bodyDiv w:val="1"/>
      <w:marLeft w:val="0"/>
      <w:marRight w:val="0"/>
      <w:marTop w:val="0"/>
      <w:marBottom w:val="0"/>
      <w:divBdr>
        <w:top w:val="none" w:sz="0" w:space="0" w:color="auto"/>
        <w:left w:val="none" w:sz="0" w:space="0" w:color="auto"/>
        <w:bottom w:val="none" w:sz="0" w:space="0" w:color="auto"/>
        <w:right w:val="none" w:sz="0" w:space="0" w:color="auto"/>
      </w:divBdr>
    </w:div>
    <w:div w:id="715011179">
      <w:bodyDiv w:val="1"/>
      <w:marLeft w:val="0"/>
      <w:marRight w:val="0"/>
      <w:marTop w:val="0"/>
      <w:marBottom w:val="0"/>
      <w:divBdr>
        <w:top w:val="none" w:sz="0" w:space="0" w:color="auto"/>
        <w:left w:val="none" w:sz="0" w:space="0" w:color="auto"/>
        <w:bottom w:val="none" w:sz="0" w:space="0" w:color="auto"/>
        <w:right w:val="none" w:sz="0" w:space="0" w:color="auto"/>
      </w:divBdr>
    </w:div>
    <w:div w:id="718625181">
      <w:bodyDiv w:val="1"/>
      <w:marLeft w:val="0"/>
      <w:marRight w:val="0"/>
      <w:marTop w:val="0"/>
      <w:marBottom w:val="0"/>
      <w:divBdr>
        <w:top w:val="none" w:sz="0" w:space="0" w:color="auto"/>
        <w:left w:val="none" w:sz="0" w:space="0" w:color="auto"/>
        <w:bottom w:val="none" w:sz="0" w:space="0" w:color="auto"/>
        <w:right w:val="none" w:sz="0" w:space="0" w:color="auto"/>
      </w:divBdr>
    </w:div>
    <w:div w:id="740831430">
      <w:bodyDiv w:val="1"/>
      <w:marLeft w:val="0"/>
      <w:marRight w:val="0"/>
      <w:marTop w:val="0"/>
      <w:marBottom w:val="0"/>
      <w:divBdr>
        <w:top w:val="none" w:sz="0" w:space="0" w:color="auto"/>
        <w:left w:val="none" w:sz="0" w:space="0" w:color="auto"/>
        <w:bottom w:val="none" w:sz="0" w:space="0" w:color="auto"/>
        <w:right w:val="none" w:sz="0" w:space="0" w:color="auto"/>
      </w:divBdr>
    </w:div>
    <w:div w:id="742332186">
      <w:bodyDiv w:val="1"/>
      <w:marLeft w:val="0"/>
      <w:marRight w:val="0"/>
      <w:marTop w:val="0"/>
      <w:marBottom w:val="0"/>
      <w:divBdr>
        <w:top w:val="none" w:sz="0" w:space="0" w:color="auto"/>
        <w:left w:val="none" w:sz="0" w:space="0" w:color="auto"/>
        <w:bottom w:val="none" w:sz="0" w:space="0" w:color="auto"/>
        <w:right w:val="none" w:sz="0" w:space="0" w:color="auto"/>
      </w:divBdr>
    </w:div>
    <w:div w:id="744496233">
      <w:bodyDiv w:val="1"/>
      <w:marLeft w:val="0"/>
      <w:marRight w:val="0"/>
      <w:marTop w:val="0"/>
      <w:marBottom w:val="0"/>
      <w:divBdr>
        <w:top w:val="none" w:sz="0" w:space="0" w:color="auto"/>
        <w:left w:val="none" w:sz="0" w:space="0" w:color="auto"/>
        <w:bottom w:val="none" w:sz="0" w:space="0" w:color="auto"/>
        <w:right w:val="none" w:sz="0" w:space="0" w:color="auto"/>
      </w:divBdr>
    </w:div>
    <w:div w:id="762265634">
      <w:bodyDiv w:val="1"/>
      <w:marLeft w:val="0"/>
      <w:marRight w:val="0"/>
      <w:marTop w:val="0"/>
      <w:marBottom w:val="0"/>
      <w:divBdr>
        <w:top w:val="none" w:sz="0" w:space="0" w:color="auto"/>
        <w:left w:val="none" w:sz="0" w:space="0" w:color="auto"/>
        <w:bottom w:val="none" w:sz="0" w:space="0" w:color="auto"/>
        <w:right w:val="none" w:sz="0" w:space="0" w:color="auto"/>
      </w:divBdr>
    </w:div>
    <w:div w:id="767971094">
      <w:bodyDiv w:val="1"/>
      <w:marLeft w:val="0"/>
      <w:marRight w:val="0"/>
      <w:marTop w:val="0"/>
      <w:marBottom w:val="0"/>
      <w:divBdr>
        <w:top w:val="none" w:sz="0" w:space="0" w:color="auto"/>
        <w:left w:val="none" w:sz="0" w:space="0" w:color="auto"/>
        <w:bottom w:val="none" w:sz="0" w:space="0" w:color="auto"/>
        <w:right w:val="none" w:sz="0" w:space="0" w:color="auto"/>
      </w:divBdr>
    </w:div>
    <w:div w:id="771169127">
      <w:bodyDiv w:val="1"/>
      <w:marLeft w:val="0"/>
      <w:marRight w:val="0"/>
      <w:marTop w:val="0"/>
      <w:marBottom w:val="0"/>
      <w:divBdr>
        <w:top w:val="none" w:sz="0" w:space="0" w:color="auto"/>
        <w:left w:val="none" w:sz="0" w:space="0" w:color="auto"/>
        <w:bottom w:val="none" w:sz="0" w:space="0" w:color="auto"/>
        <w:right w:val="none" w:sz="0" w:space="0" w:color="auto"/>
      </w:divBdr>
    </w:div>
    <w:div w:id="776756587">
      <w:bodyDiv w:val="1"/>
      <w:marLeft w:val="0"/>
      <w:marRight w:val="0"/>
      <w:marTop w:val="0"/>
      <w:marBottom w:val="0"/>
      <w:divBdr>
        <w:top w:val="none" w:sz="0" w:space="0" w:color="auto"/>
        <w:left w:val="none" w:sz="0" w:space="0" w:color="auto"/>
        <w:bottom w:val="none" w:sz="0" w:space="0" w:color="auto"/>
        <w:right w:val="none" w:sz="0" w:space="0" w:color="auto"/>
      </w:divBdr>
    </w:div>
    <w:div w:id="787435623">
      <w:bodyDiv w:val="1"/>
      <w:marLeft w:val="0"/>
      <w:marRight w:val="0"/>
      <w:marTop w:val="0"/>
      <w:marBottom w:val="0"/>
      <w:divBdr>
        <w:top w:val="none" w:sz="0" w:space="0" w:color="auto"/>
        <w:left w:val="none" w:sz="0" w:space="0" w:color="auto"/>
        <w:bottom w:val="none" w:sz="0" w:space="0" w:color="auto"/>
        <w:right w:val="none" w:sz="0" w:space="0" w:color="auto"/>
      </w:divBdr>
    </w:div>
    <w:div w:id="792015973">
      <w:bodyDiv w:val="1"/>
      <w:marLeft w:val="0"/>
      <w:marRight w:val="0"/>
      <w:marTop w:val="0"/>
      <w:marBottom w:val="0"/>
      <w:divBdr>
        <w:top w:val="none" w:sz="0" w:space="0" w:color="auto"/>
        <w:left w:val="none" w:sz="0" w:space="0" w:color="auto"/>
        <w:bottom w:val="none" w:sz="0" w:space="0" w:color="auto"/>
        <w:right w:val="none" w:sz="0" w:space="0" w:color="auto"/>
      </w:divBdr>
    </w:div>
    <w:div w:id="796339403">
      <w:bodyDiv w:val="1"/>
      <w:marLeft w:val="0"/>
      <w:marRight w:val="0"/>
      <w:marTop w:val="0"/>
      <w:marBottom w:val="0"/>
      <w:divBdr>
        <w:top w:val="none" w:sz="0" w:space="0" w:color="auto"/>
        <w:left w:val="none" w:sz="0" w:space="0" w:color="auto"/>
        <w:bottom w:val="none" w:sz="0" w:space="0" w:color="auto"/>
        <w:right w:val="none" w:sz="0" w:space="0" w:color="auto"/>
      </w:divBdr>
    </w:div>
    <w:div w:id="804734025">
      <w:bodyDiv w:val="1"/>
      <w:marLeft w:val="0"/>
      <w:marRight w:val="0"/>
      <w:marTop w:val="0"/>
      <w:marBottom w:val="0"/>
      <w:divBdr>
        <w:top w:val="none" w:sz="0" w:space="0" w:color="auto"/>
        <w:left w:val="none" w:sz="0" w:space="0" w:color="auto"/>
        <w:bottom w:val="none" w:sz="0" w:space="0" w:color="auto"/>
        <w:right w:val="none" w:sz="0" w:space="0" w:color="auto"/>
      </w:divBdr>
    </w:div>
    <w:div w:id="806704509">
      <w:bodyDiv w:val="1"/>
      <w:marLeft w:val="0"/>
      <w:marRight w:val="0"/>
      <w:marTop w:val="0"/>
      <w:marBottom w:val="0"/>
      <w:divBdr>
        <w:top w:val="none" w:sz="0" w:space="0" w:color="auto"/>
        <w:left w:val="none" w:sz="0" w:space="0" w:color="auto"/>
        <w:bottom w:val="none" w:sz="0" w:space="0" w:color="auto"/>
        <w:right w:val="none" w:sz="0" w:space="0" w:color="auto"/>
      </w:divBdr>
    </w:div>
    <w:div w:id="808934610">
      <w:bodyDiv w:val="1"/>
      <w:marLeft w:val="0"/>
      <w:marRight w:val="0"/>
      <w:marTop w:val="0"/>
      <w:marBottom w:val="0"/>
      <w:divBdr>
        <w:top w:val="none" w:sz="0" w:space="0" w:color="auto"/>
        <w:left w:val="none" w:sz="0" w:space="0" w:color="auto"/>
        <w:bottom w:val="none" w:sz="0" w:space="0" w:color="auto"/>
        <w:right w:val="none" w:sz="0" w:space="0" w:color="auto"/>
      </w:divBdr>
    </w:div>
    <w:div w:id="820318099">
      <w:bodyDiv w:val="1"/>
      <w:marLeft w:val="0"/>
      <w:marRight w:val="0"/>
      <w:marTop w:val="0"/>
      <w:marBottom w:val="0"/>
      <w:divBdr>
        <w:top w:val="none" w:sz="0" w:space="0" w:color="auto"/>
        <w:left w:val="none" w:sz="0" w:space="0" w:color="auto"/>
        <w:bottom w:val="none" w:sz="0" w:space="0" w:color="auto"/>
        <w:right w:val="none" w:sz="0" w:space="0" w:color="auto"/>
      </w:divBdr>
    </w:div>
    <w:div w:id="830291220">
      <w:bodyDiv w:val="1"/>
      <w:marLeft w:val="0"/>
      <w:marRight w:val="0"/>
      <w:marTop w:val="0"/>
      <w:marBottom w:val="0"/>
      <w:divBdr>
        <w:top w:val="none" w:sz="0" w:space="0" w:color="auto"/>
        <w:left w:val="none" w:sz="0" w:space="0" w:color="auto"/>
        <w:bottom w:val="none" w:sz="0" w:space="0" w:color="auto"/>
        <w:right w:val="none" w:sz="0" w:space="0" w:color="auto"/>
      </w:divBdr>
    </w:div>
    <w:div w:id="857542538">
      <w:bodyDiv w:val="1"/>
      <w:marLeft w:val="0"/>
      <w:marRight w:val="0"/>
      <w:marTop w:val="0"/>
      <w:marBottom w:val="0"/>
      <w:divBdr>
        <w:top w:val="none" w:sz="0" w:space="0" w:color="auto"/>
        <w:left w:val="none" w:sz="0" w:space="0" w:color="auto"/>
        <w:bottom w:val="none" w:sz="0" w:space="0" w:color="auto"/>
        <w:right w:val="none" w:sz="0" w:space="0" w:color="auto"/>
      </w:divBdr>
    </w:div>
    <w:div w:id="860321792">
      <w:bodyDiv w:val="1"/>
      <w:marLeft w:val="0"/>
      <w:marRight w:val="0"/>
      <w:marTop w:val="0"/>
      <w:marBottom w:val="0"/>
      <w:divBdr>
        <w:top w:val="none" w:sz="0" w:space="0" w:color="auto"/>
        <w:left w:val="none" w:sz="0" w:space="0" w:color="auto"/>
        <w:bottom w:val="none" w:sz="0" w:space="0" w:color="auto"/>
        <w:right w:val="none" w:sz="0" w:space="0" w:color="auto"/>
      </w:divBdr>
    </w:div>
    <w:div w:id="873152211">
      <w:bodyDiv w:val="1"/>
      <w:marLeft w:val="0"/>
      <w:marRight w:val="0"/>
      <w:marTop w:val="0"/>
      <w:marBottom w:val="0"/>
      <w:divBdr>
        <w:top w:val="none" w:sz="0" w:space="0" w:color="auto"/>
        <w:left w:val="none" w:sz="0" w:space="0" w:color="auto"/>
        <w:bottom w:val="none" w:sz="0" w:space="0" w:color="auto"/>
        <w:right w:val="none" w:sz="0" w:space="0" w:color="auto"/>
      </w:divBdr>
    </w:div>
    <w:div w:id="878973535">
      <w:bodyDiv w:val="1"/>
      <w:marLeft w:val="0"/>
      <w:marRight w:val="0"/>
      <w:marTop w:val="0"/>
      <w:marBottom w:val="0"/>
      <w:divBdr>
        <w:top w:val="none" w:sz="0" w:space="0" w:color="auto"/>
        <w:left w:val="none" w:sz="0" w:space="0" w:color="auto"/>
        <w:bottom w:val="none" w:sz="0" w:space="0" w:color="auto"/>
        <w:right w:val="none" w:sz="0" w:space="0" w:color="auto"/>
      </w:divBdr>
    </w:div>
    <w:div w:id="887227771">
      <w:bodyDiv w:val="1"/>
      <w:marLeft w:val="0"/>
      <w:marRight w:val="0"/>
      <w:marTop w:val="0"/>
      <w:marBottom w:val="0"/>
      <w:divBdr>
        <w:top w:val="none" w:sz="0" w:space="0" w:color="auto"/>
        <w:left w:val="none" w:sz="0" w:space="0" w:color="auto"/>
        <w:bottom w:val="none" w:sz="0" w:space="0" w:color="auto"/>
        <w:right w:val="none" w:sz="0" w:space="0" w:color="auto"/>
      </w:divBdr>
    </w:div>
    <w:div w:id="897278204">
      <w:bodyDiv w:val="1"/>
      <w:marLeft w:val="0"/>
      <w:marRight w:val="0"/>
      <w:marTop w:val="0"/>
      <w:marBottom w:val="0"/>
      <w:divBdr>
        <w:top w:val="none" w:sz="0" w:space="0" w:color="auto"/>
        <w:left w:val="none" w:sz="0" w:space="0" w:color="auto"/>
        <w:bottom w:val="none" w:sz="0" w:space="0" w:color="auto"/>
        <w:right w:val="none" w:sz="0" w:space="0" w:color="auto"/>
      </w:divBdr>
    </w:div>
    <w:div w:id="899293232">
      <w:bodyDiv w:val="1"/>
      <w:marLeft w:val="0"/>
      <w:marRight w:val="0"/>
      <w:marTop w:val="0"/>
      <w:marBottom w:val="0"/>
      <w:divBdr>
        <w:top w:val="none" w:sz="0" w:space="0" w:color="auto"/>
        <w:left w:val="none" w:sz="0" w:space="0" w:color="auto"/>
        <w:bottom w:val="none" w:sz="0" w:space="0" w:color="auto"/>
        <w:right w:val="none" w:sz="0" w:space="0" w:color="auto"/>
      </w:divBdr>
    </w:div>
    <w:div w:id="914514210">
      <w:bodyDiv w:val="1"/>
      <w:marLeft w:val="0"/>
      <w:marRight w:val="0"/>
      <w:marTop w:val="0"/>
      <w:marBottom w:val="0"/>
      <w:divBdr>
        <w:top w:val="none" w:sz="0" w:space="0" w:color="auto"/>
        <w:left w:val="none" w:sz="0" w:space="0" w:color="auto"/>
        <w:bottom w:val="none" w:sz="0" w:space="0" w:color="auto"/>
        <w:right w:val="none" w:sz="0" w:space="0" w:color="auto"/>
      </w:divBdr>
    </w:div>
    <w:div w:id="914707718">
      <w:bodyDiv w:val="1"/>
      <w:marLeft w:val="0"/>
      <w:marRight w:val="0"/>
      <w:marTop w:val="0"/>
      <w:marBottom w:val="0"/>
      <w:divBdr>
        <w:top w:val="none" w:sz="0" w:space="0" w:color="auto"/>
        <w:left w:val="none" w:sz="0" w:space="0" w:color="auto"/>
        <w:bottom w:val="none" w:sz="0" w:space="0" w:color="auto"/>
        <w:right w:val="none" w:sz="0" w:space="0" w:color="auto"/>
      </w:divBdr>
    </w:div>
    <w:div w:id="917711941">
      <w:bodyDiv w:val="1"/>
      <w:marLeft w:val="0"/>
      <w:marRight w:val="0"/>
      <w:marTop w:val="0"/>
      <w:marBottom w:val="0"/>
      <w:divBdr>
        <w:top w:val="none" w:sz="0" w:space="0" w:color="auto"/>
        <w:left w:val="none" w:sz="0" w:space="0" w:color="auto"/>
        <w:bottom w:val="none" w:sz="0" w:space="0" w:color="auto"/>
        <w:right w:val="none" w:sz="0" w:space="0" w:color="auto"/>
      </w:divBdr>
    </w:div>
    <w:div w:id="919405792">
      <w:bodyDiv w:val="1"/>
      <w:marLeft w:val="0"/>
      <w:marRight w:val="0"/>
      <w:marTop w:val="0"/>
      <w:marBottom w:val="0"/>
      <w:divBdr>
        <w:top w:val="none" w:sz="0" w:space="0" w:color="auto"/>
        <w:left w:val="none" w:sz="0" w:space="0" w:color="auto"/>
        <w:bottom w:val="none" w:sz="0" w:space="0" w:color="auto"/>
        <w:right w:val="none" w:sz="0" w:space="0" w:color="auto"/>
      </w:divBdr>
    </w:div>
    <w:div w:id="924874419">
      <w:bodyDiv w:val="1"/>
      <w:marLeft w:val="0"/>
      <w:marRight w:val="0"/>
      <w:marTop w:val="0"/>
      <w:marBottom w:val="0"/>
      <w:divBdr>
        <w:top w:val="none" w:sz="0" w:space="0" w:color="auto"/>
        <w:left w:val="none" w:sz="0" w:space="0" w:color="auto"/>
        <w:bottom w:val="none" w:sz="0" w:space="0" w:color="auto"/>
        <w:right w:val="none" w:sz="0" w:space="0" w:color="auto"/>
      </w:divBdr>
    </w:div>
    <w:div w:id="928587525">
      <w:bodyDiv w:val="1"/>
      <w:marLeft w:val="0"/>
      <w:marRight w:val="0"/>
      <w:marTop w:val="0"/>
      <w:marBottom w:val="0"/>
      <w:divBdr>
        <w:top w:val="none" w:sz="0" w:space="0" w:color="auto"/>
        <w:left w:val="none" w:sz="0" w:space="0" w:color="auto"/>
        <w:bottom w:val="none" w:sz="0" w:space="0" w:color="auto"/>
        <w:right w:val="none" w:sz="0" w:space="0" w:color="auto"/>
      </w:divBdr>
    </w:div>
    <w:div w:id="942299708">
      <w:bodyDiv w:val="1"/>
      <w:marLeft w:val="0"/>
      <w:marRight w:val="0"/>
      <w:marTop w:val="0"/>
      <w:marBottom w:val="0"/>
      <w:divBdr>
        <w:top w:val="none" w:sz="0" w:space="0" w:color="auto"/>
        <w:left w:val="none" w:sz="0" w:space="0" w:color="auto"/>
        <w:bottom w:val="none" w:sz="0" w:space="0" w:color="auto"/>
        <w:right w:val="none" w:sz="0" w:space="0" w:color="auto"/>
      </w:divBdr>
    </w:div>
    <w:div w:id="945845456">
      <w:bodyDiv w:val="1"/>
      <w:marLeft w:val="0"/>
      <w:marRight w:val="0"/>
      <w:marTop w:val="0"/>
      <w:marBottom w:val="0"/>
      <w:divBdr>
        <w:top w:val="none" w:sz="0" w:space="0" w:color="auto"/>
        <w:left w:val="none" w:sz="0" w:space="0" w:color="auto"/>
        <w:bottom w:val="none" w:sz="0" w:space="0" w:color="auto"/>
        <w:right w:val="none" w:sz="0" w:space="0" w:color="auto"/>
      </w:divBdr>
    </w:div>
    <w:div w:id="946276489">
      <w:bodyDiv w:val="1"/>
      <w:marLeft w:val="0"/>
      <w:marRight w:val="0"/>
      <w:marTop w:val="0"/>
      <w:marBottom w:val="0"/>
      <w:divBdr>
        <w:top w:val="none" w:sz="0" w:space="0" w:color="auto"/>
        <w:left w:val="none" w:sz="0" w:space="0" w:color="auto"/>
        <w:bottom w:val="none" w:sz="0" w:space="0" w:color="auto"/>
        <w:right w:val="none" w:sz="0" w:space="0" w:color="auto"/>
      </w:divBdr>
    </w:div>
    <w:div w:id="956450451">
      <w:bodyDiv w:val="1"/>
      <w:marLeft w:val="0"/>
      <w:marRight w:val="0"/>
      <w:marTop w:val="0"/>
      <w:marBottom w:val="0"/>
      <w:divBdr>
        <w:top w:val="none" w:sz="0" w:space="0" w:color="auto"/>
        <w:left w:val="none" w:sz="0" w:space="0" w:color="auto"/>
        <w:bottom w:val="none" w:sz="0" w:space="0" w:color="auto"/>
        <w:right w:val="none" w:sz="0" w:space="0" w:color="auto"/>
      </w:divBdr>
    </w:div>
    <w:div w:id="956911257">
      <w:bodyDiv w:val="1"/>
      <w:marLeft w:val="0"/>
      <w:marRight w:val="0"/>
      <w:marTop w:val="0"/>
      <w:marBottom w:val="0"/>
      <w:divBdr>
        <w:top w:val="none" w:sz="0" w:space="0" w:color="auto"/>
        <w:left w:val="none" w:sz="0" w:space="0" w:color="auto"/>
        <w:bottom w:val="none" w:sz="0" w:space="0" w:color="auto"/>
        <w:right w:val="none" w:sz="0" w:space="0" w:color="auto"/>
      </w:divBdr>
    </w:div>
    <w:div w:id="957033679">
      <w:bodyDiv w:val="1"/>
      <w:marLeft w:val="0"/>
      <w:marRight w:val="0"/>
      <w:marTop w:val="0"/>
      <w:marBottom w:val="0"/>
      <w:divBdr>
        <w:top w:val="none" w:sz="0" w:space="0" w:color="auto"/>
        <w:left w:val="none" w:sz="0" w:space="0" w:color="auto"/>
        <w:bottom w:val="none" w:sz="0" w:space="0" w:color="auto"/>
        <w:right w:val="none" w:sz="0" w:space="0" w:color="auto"/>
      </w:divBdr>
    </w:div>
    <w:div w:id="958144112">
      <w:bodyDiv w:val="1"/>
      <w:marLeft w:val="0"/>
      <w:marRight w:val="0"/>
      <w:marTop w:val="0"/>
      <w:marBottom w:val="0"/>
      <w:divBdr>
        <w:top w:val="none" w:sz="0" w:space="0" w:color="auto"/>
        <w:left w:val="none" w:sz="0" w:space="0" w:color="auto"/>
        <w:bottom w:val="none" w:sz="0" w:space="0" w:color="auto"/>
        <w:right w:val="none" w:sz="0" w:space="0" w:color="auto"/>
      </w:divBdr>
    </w:div>
    <w:div w:id="962543213">
      <w:bodyDiv w:val="1"/>
      <w:marLeft w:val="0"/>
      <w:marRight w:val="0"/>
      <w:marTop w:val="0"/>
      <w:marBottom w:val="0"/>
      <w:divBdr>
        <w:top w:val="none" w:sz="0" w:space="0" w:color="auto"/>
        <w:left w:val="none" w:sz="0" w:space="0" w:color="auto"/>
        <w:bottom w:val="none" w:sz="0" w:space="0" w:color="auto"/>
        <w:right w:val="none" w:sz="0" w:space="0" w:color="auto"/>
      </w:divBdr>
    </w:div>
    <w:div w:id="966816704">
      <w:bodyDiv w:val="1"/>
      <w:marLeft w:val="0"/>
      <w:marRight w:val="0"/>
      <w:marTop w:val="0"/>
      <w:marBottom w:val="0"/>
      <w:divBdr>
        <w:top w:val="none" w:sz="0" w:space="0" w:color="auto"/>
        <w:left w:val="none" w:sz="0" w:space="0" w:color="auto"/>
        <w:bottom w:val="none" w:sz="0" w:space="0" w:color="auto"/>
        <w:right w:val="none" w:sz="0" w:space="0" w:color="auto"/>
      </w:divBdr>
    </w:div>
    <w:div w:id="970866519">
      <w:bodyDiv w:val="1"/>
      <w:marLeft w:val="0"/>
      <w:marRight w:val="0"/>
      <w:marTop w:val="0"/>
      <w:marBottom w:val="0"/>
      <w:divBdr>
        <w:top w:val="none" w:sz="0" w:space="0" w:color="auto"/>
        <w:left w:val="none" w:sz="0" w:space="0" w:color="auto"/>
        <w:bottom w:val="none" w:sz="0" w:space="0" w:color="auto"/>
        <w:right w:val="none" w:sz="0" w:space="0" w:color="auto"/>
      </w:divBdr>
    </w:div>
    <w:div w:id="976036382">
      <w:bodyDiv w:val="1"/>
      <w:marLeft w:val="0"/>
      <w:marRight w:val="0"/>
      <w:marTop w:val="0"/>
      <w:marBottom w:val="0"/>
      <w:divBdr>
        <w:top w:val="none" w:sz="0" w:space="0" w:color="auto"/>
        <w:left w:val="none" w:sz="0" w:space="0" w:color="auto"/>
        <w:bottom w:val="none" w:sz="0" w:space="0" w:color="auto"/>
        <w:right w:val="none" w:sz="0" w:space="0" w:color="auto"/>
      </w:divBdr>
    </w:div>
    <w:div w:id="978152017">
      <w:bodyDiv w:val="1"/>
      <w:marLeft w:val="0"/>
      <w:marRight w:val="0"/>
      <w:marTop w:val="0"/>
      <w:marBottom w:val="0"/>
      <w:divBdr>
        <w:top w:val="none" w:sz="0" w:space="0" w:color="auto"/>
        <w:left w:val="none" w:sz="0" w:space="0" w:color="auto"/>
        <w:bottom w:val="none" w:sz="0" w:space="0" w:color="auto"/>
        <w:right w:val="none" w:sz="0" w:space="0" w:color="auto"/>
      </w:divBdr>
    </w:div>
    <w:div w:id="982201360">
      <w:bodyDiv w:val="1"/>
      <w:marLeft w:val="0"/>
      <w:marRight w:val="0"/>
      <w:marTop w:val="0"/>
      <w:marBottom w:val="0"/>
      <w:divBdr>
        <w:top w:val="none" w:sz="0" w:space="0" w:color="auto"/>
        <w:left w:val="none" w:sz="0" w:space="0" w:color="auto"/>
        <w:bottom w:val="none" w:sz="0" w:space="0" w:color="auto"/>
        <w:right w:val="none" w:sz="0" w:space="0" w:color="auto"/>
      </w:divBdr>
    </w:div>
    <w:div w:id="994533263">
      <w:bodyDiv w:val="1"/>
      <w:marLeft w:val="0"/>
      <w:marRight w:val="0"/>
      <w:marTop w:val="0"/>
      <w:marBottom w:val="0"/>
      <w:divBdr>
        <w:top w:val="none" w:sz="0" w:space="0" w:color="auto"/>
        <w:left w:val="none" w:sz="0" w:space="0" w:color="auto"/>
        <w:bottom w:val="none" w:sz="0" w:space="0" w:color="auto"/>
        <w:right w:val="none" w:sz="0" w:space="0" w:color="auto"/>
      </w:divBdr>
    </w:div>
    <w:div w:id="1002858791">
      <w:bodyDiv w:val="1"/>
      <w:marLeft w:val="0"/>
      <w:marRight w:val="0"/>
      <w:marTop w:val="0"/>
      <w:marBottom w:val="0"/>
      <w:divBdr>
        <w:top w:val="none" w:sz="0" w:space="0" w:color="auto"/>
        <w:left w:val="none" w:sz="0" w:space="0" w:color="auto"/>
        <w:bottom w:val="none" w:sz="0" w:space="0" w:color="auto"/>
        <w:right w:val="none" w:sz="0" w:space="0" w:color="auto"/>
      </w:divBdr>
    </w:div>
    <w:div w:id="1006635186">
      <w:bodyDiv w:val="1"/>
      <w:marLeft w:val="0"/>
      <w:marRight w:val="0"/>
      <w:marTop w:val="0"/>
      <w:marBottom w:val="0"/>
      <w:divBdr>
        <w:top w:val="none" w:sz="0" w:space="0" w:color="auto"/>
        <w:left w:val="none" w:sz="0" w:space="0" w:color="auto"/>
        <w:bottom w:val="none" w:sz="0" w:space="0" w:color="auto"/>
        <w:right w:val="none" w:sz="0" w:space="0" w:color="auto"/>
      </w:divBdr>
    </w:div>
    <w:div w:id="1008026309">
      <w:bodyDiv w:val="1"/>
      <w:marLeft w:val="0"/>
      <w:marRight w:val="0"/>
      <w:marTop w:val="0"/>
      <w:marBottom w:val="0"/>
      <w:divBdr>
        <w:top w:val="none" w:sz="0" w:space="0" w:color="auto"/>
        <w:left w:val="none" w:sz="0" w:space="0" w:color="auto"/>
        <w:bottom w:val="none" w:sz="0" w:space="0" w:color="auto"/>
        <w:right w:val="none" w:sz="0" w:space="0" w:color="auto"/>
      </w:divBdr>
    </w:div>
    <w:div w:id="1018779076">
      <w:bodyDiv w:val="1"/>
      <w:marLeft w:val="0"/>
      <w:marRight w:val="0"/>
      <w:marTop w:val="0"/>
      <w:marBottom w:val="0"/>
      <w:divBdr>
        <w:top w:val="none" w:sz="0" w:space="0" w:color="auto"/>
        <w:left w:val="none" w:sz="0" w:space="0" w:color="auto"/>
        <w:bottom w:val="none" w:sz="0" w:space="0" w:color="auto"/>
        <w:right w:val="none" w:sz="0" w:space="0" w:color="auto"/>
      </w:divBdr>
    </w:div>
    <w:div w:id="1053890582">
      <w:bodyDiv w:val="1"/>
      <w:marLeft w:val="0"/>
      <w:marRight w:val="0"/>
      <w:marTop w:val="0"/>
      <w:marBottom w:val="0"/>
      <w:divBdr>
        <w:top w:val="none" w:sz="0" w:space="0" w:color="auto"/>
        <w:left w:val="none" w:sz="0" w:space="0" w:color="auto"/>
        <w:bottom w:val="none" w:sz="0" w:space="0" w:color="auto"/>
        <w:right w:val="none" w:sz="0" w:space="0" w:color="auto"/>
      </w:divBdr>
    </w:div>
    <w:div w:id="1054162006">
      <w:bodyDiv w:val="1"/>
      <w:marLeft w:val="0"/>
      <w:marRight w:val="0"/>
      <w:marTop w:val="0"/>
      <w:marBottom w:val="0"/>
      <w:divBdr>
        <w:top w:val="none" w:sz="0" w:space="0" w:color="auto"/>
        <w:left w:val="none" w:sz="0" w:space="0" w:color="auto"/>
        <w:bottom w:val="none" w:sz="0" w:space="0" w:color="auto"/>
        <w:right w:val="none" w:sz="0" w:space="0" w:color="auto"/>
      </w:divBdr>
    </w:div>
    <w:div w:id="1057970790">
      <w:bodyDiv w:val="1"/>
      <w:marLeft w:val="0"/>
      <w:marRight w:val="0"/>
      <w:marTop w:val="0"/>
      <w:marBottom w:val="0"/>
      <w:divBdr>
        <w:top w:val="none" w:sz="0" w:space="0" w:color="auto"/>
        <w:left w:val="none" w:sz="0" w:space="0" w:color="auto"/>
        <w:bottom w:val="none" w:sz="0" w:space="0" w:color="auto"/>
        <w:right w:val="none" w:sz="0" w:space="0" w:color="auto"/>
      </w:divBdr>
    </w:div>
    <w:div w:id="1117993924">
      <w:bodyDiv w:val="1"/>
      <w:marLeft w:val="0"/>
      <w:marRight w:val="0"/>
      <w:marTop w:val="0"/>
      <w:marBottom w:val="0"/>
      <w:divBdr>
        <w:top w:val="none" w:sz="0" w:space="0" w:color="auto"/>
        <w:left w:val="none" w:sz="0" w:space="0" w:color="auto"/>
        <w:bottom w:val="none" w:sz="0" w:space="0" w:color="auto"/>
        <w:right w:val="none" w:sz="0" w:space="0" w:color="auto"/>
      </w:divBdr>
    </w:div>
    <w:div w:id="1120949617">
      <w:bodyDiv w:val="1"/>
      <w:marLeft w:val="0"/>
      <w:marRight w:val="0"/>
      <w:marTop w:val="0"/>
      <w:marBottom w:val="0"/>
      <w:divBdr>
        <w:top w:val="none" w:sz="0" w:space="0" w:color="auto"/>
        <w:left w:val="none" w:sz="0" w:space="0" w:color="auto"/>
        <w:bottom w:val="none" w:sz="0" w:space="0" w:color="auto"/>
        <w:right w:val="none" w:sz="0" w:space="0" w:color="auto"/>
      </w:divBdr>
    </w:div>
    <w:div w:id="1129206954">
      <w:bodyDiv w:val="1"/>
      <w:marLeft w:val="0"/>
      <w:marRight w:val="0"/>
      <w:marTop w:val="0"/>
      <w:marBottom w:val="0"/>
      <w:divBdr>
        <w:top w:val="none" w:sz="0" w:space="0" w:color="auto"/>
        <w:left w:val="none" w:sz="0" w:space="0" w:color="auto"/>
        <w:bottom w:val="none" w:sz="0" w:space="0" w:color="auto"/>
        <w:right w:val="none" w:sz="0" w:space="0" w:color="auto"/>
      </w:divBdr>
    </w:div>
    <w:div w:id="1135950334">
      <w:bodyDiv w:val="1"/>
      <w:marLeft w:val="0"/>
      <w:marRight w:val="0"/>
      <w:marTop w:val="0"/>
      <w:marBottom w:val="0"/>
      <w:divBdr>
        <w:top w:val="none" w:sz="0" w:space="0" w:color="auto"/>
        <w:left w:val="none" w:sz="0" w:space="0" w:color="auto"/>
        <w:bottom w:val="none" w:sz="0" w:space="0" w:color="auto"/>
        <w:right w:val="none" w:sz="0" w:space="0" w:color="auto"/>
      </w:divBdr>
    </w:div>
    <w:div w:id="1149521348">
      <w:bodyDiv w:val="1"/>
      <w:marLeft w:val="0"/>
      <w:marRight w:val="0"/>
      <w:marTop w:val="0"/>
      <w:marBottom w:val="0"/>
      <w:divBdr>
        <w:top w:val="none" w:sz="0" w:space="0" w:color="auto"/>
        <w:left w:val="none" w:sz="0" w:space="0" w:color="auto"/>
        <w:bottom w:val="none" w:sz="0" w:space="0" w:color="auto"/>
        <w:right w:val="none" w:sz="0" w:space="0" w:color="auto"/>
      </w:divBdr>
    </w:div>
    <w:div w:id="1156804126">
      <w:bodyDiv w:val="1"/>
      <w:marLeft w:val="0"/>
      <w:marRight w:val="0"/>
      <w:marTop w:val="0"/>
      <w:marBottom w:val="0"/>
      <w:divBdr>
        <w:top w:val="none" w:sz="0" w:space="0" w:color="auto"/>
        <w:left w:val="none" w:sz="0" w:space="0" w:color="auto"/>
        <w:bottom w:val="none" w:sz="0" w:space="0" w:color="auto"/>
        <w:right w:val="none" w:sz="0" w:space="0" w:color="auto"/>
      </w:divBdr>
    </w:div>
    <w:div w:id="1158619188">
      <w:bodyDiv w:val="1"/>
      <w:marLeft w:val="0"/>
      <w:marRight w:val="0"/>
      <w:marTop w:val="0"/>
      <w:marBottom w:val="0"/>
      <w:divBdr>
        <w:top w:val="none" w:sz="0" w:space="0" w:color="auto"/>
        <w:left w:val="none" w:sz="0" w:space="0" w:color="auto"/>
        <w:bottom w:val="none" w:sz="0" w:space="0" w:color="auto"/>
        <w:right w:val="none" w:sz="0" w:space="0" w:color="auto"/>
      </w:divBdr>
    </w:div>
    <w:div w:id="1171413491">
      <w:bodyDiv w:val="1"/>
      <w:marLeft w:val="0"/>
      <w:marRight w:val="0"/>
      <w:marTop w:val="0"/>
      <w:marBottom w:val="0"/>
      <w:divBdr>
        <w:top w:val="none" w:sz="0" w:space="0" w:color="auto"/>
        <w:left w:val="none" w:sz="0" w:space="0" w:color="auto"/>
        <w:bottom w:val="none" w:sz="0" w:space="0" w:color="auto"/>
        <w:right w:val="none" w:sz="0" w:space="0" w:color="auto"/>
      </w:divBdr>
    </w:div>
    <w:div w:id="1172644449">
      <w:bodyDiv w:val="1"/>
      <w:marLeft w:val="0"/>
      <w:marRight w:val="0"/>
      <w:marTop w:val="0"/>
      <w:marBottom w:val="0"/>
      <w:divBdr>
        <w:top w:val="none" w:sz="0" w:space="0" w:color="auto"/>
        <w:left w:val="none" w:sz="0" w:space="0" w:color="auto"/>
        <w:bottom w:val="none" w:sz="0" w:space="0" w:color="auto"/>
        <w:right w:val="none" w:sz="0" w:space="0" w:color="auto"/>
      </w:divBdr>
    </w:div>
    <w:div w:id="1185553069">
      <w:bodyDiv w:val="1"/>
      <w:marLeft w:val="0"/>
      <w:marRight w:val="0"/>
      <w:marTop w:val="0"/>
      <w:marBottom w:val="0"/>
      <w:divBdr>
        <w:top w:val="none" w:sz="0" w:space="0" w:color="auto"/>
        <w:left w:val="none" w:sz="0" w:space="0" w:color="auto"/>
        <w:bottom w:val="none" w:sz="0" w:space="0" w:color="auto"/>
        <w:right w:val="none" w:sz="0" w:space="0" w:color="auto"/>
      </w:divBdr>
    </w:div>
    <w:div w:id="1190799635">
      <w:bodyDiv w:val="1"/>
      <w:marLeft w:val="0"/>
      <w:marRight w:val="0"/>
      <w:marTop w:val="0"/>
      <w:marBottom w:val="0"/>
      <w:divBdr>
        <w:top w:val="none" w:sz="0" w:space="0" w:color="auto"/>
        <w:left w:val="none" w:sz="0" w:space="0" w:color="auto"/>
        <w:bottom w:val="none" w:sz="0" w:space="0" w:color="auto"/>
        <w:right w:val="none" w:sz="0" w:space="0" w:color="auto"/>
      </w:divBdr>
    </w:div>
    <w:div w:id="1193494813">
      <w:bodyDiv w:val="1"/>
      <w:marLeft w:val="0"/>
      <w:marRight w:val="0"/>
      <w:marTop w:val="0"/>
      <w:marBottom w:val="0"/>
      <w:divBdr>
        <w:top w:val="none" w:sz="0" w:space="0" w:color="auto"/>
        <w:left w:val="none" w:sz="0" w:space="0" w:color="auto"/>
        <w:bottom w:val="none" w:sz="0" w:space="0" w:color="auto"/>
        <w:right w:val="none" w:sz="0" w:space="0" w:color="auto"/>
      </w:divBdr>
    </w:div>
    <w:div w:id="1211839982">
      <w:bodyDiv w:val="1"/>
      <w:marLeft w:val="0"/>
      <w:marRight w:val="0"/>
      <w:marTop w:val="0"/>
      <w:marBottom w:val="0"/>
      <w:divBdr>
        <w:top w:val="none" w:sz="0" w:space="0" w:color="auto"/>
        <w:left w:val="none" w:sz="0" w:space="0" w:color="auto"/>
        <w:bottom w:val="none" w:sz="0" w:space="0" w:color="auto"/>
        <w:right w:val="none" w:sz="0" w:space="0" w:color="auto"/>
      </w:divBdr>
    </w:div>
    <w:div w:id="1214536211">
      <w:bodyDiv w:val="1"/>
      <w:marLeft w:val="0"/>
      <w:marRight w:val="0"/>
      <w:marTop w:val="0"/>
      <w:marBottom w:val="0"/>
      <w:divBdr>
        <w:top w:val="none" w:sz="0" w:space="0" w:color="auto"/>
        <w:left w:val="none" w:sz="0" w:space="0" w:color="auto"/>
        <w:bottom w:val="none" w:sz="0" w:space="0" w:color="auto"/>
        <w:right w:val="none" w:sz="0" w:space="0" w:color="auto"/>
      </w:divBdr>
    </w:div>
    <w:div w:id="1244609713">
      <w:bodyDiv w:val="1"/>
      <w:marLeft w:val="0"/>
      <w:marRight w:val="0"/>
      <w:marTop w:val="0"/>
      <w:marBottom w:val="0"/>
      <w:divBdr>
        <w:top w:val="none" w:sz="0" w:space="0" w:color="auto"/>
        <w:left w:val="none" w:sz="0" w:space="0" w:color="auto"/>
        <w:bottom w:val="none" w:sz="0" w:space="0" w:color="auto"/>
        <w:right w:val="none" w:sz="0" w:space="0" w:color="auto"/>
      </w:divBdr>
    </w:div>
    <w:div w:id="1261372035">
      <w:bodyDiv w:val="1"/>
      <w:marLeft w:val="0"/>
      <w:marRight w:val="0"/>
      <w:marTop w:val="0"/>
      <w:marBottom w:val="0"/>
      <w:divBdr>
        <w:top w:val="none" w:sz="0" w:space="0" w:color="auto"/>
        <w:left w:val="none" w:sz="0" w:space="0" w:color="auto"/>
        <w:bottom w:val="none" w:sz="0" w:space="0" w:color="auto"/>
        <w:right w:val="none" w:sz="0" w:space="0" w:color="auto"/>
      </w:divBdr>
    </w:div>
    <w:div w:id="1291745560">
      <w:bodyDiv w:val="1"/>
      <w:marLeft w:val="0"/>
      <w:marRight w:val="0"/>
      <w:marTop w:val="0"/>
      <w:marBottom w:val="0"/>
      <w:divBdr>
        <w:top w:val="none" w:sz="0" w:space="0" w:color="auto"/>
        <w:left w:val="none" w:sz="0" w:space="0" w:color="auto"/>
        <w:bottom w:val="none" w:sz="0" w:space="0" w:color="auto"/>
        <w:right w:val="none" w:sz="0" w:space="0" w:color="auto"/>
      </w:divBdr>
    </w:div>
    <w:div w:id="1298074578">
      <w:bodyDiv w:val="1"/>
      <w:marLeft w:val="0"/>
      <w:marRight w:val="0"/>
      <w:marTop w:val="0"/>
      <w:marBottom w:val="0"/>
      <w:divBdr>
        <w:top w:val="none" w:sz="0" w:space="0" w:color="auto"/>
        <w:left w:val="none" w:sz="0" w:space="0" w:color="auto"/>
        <w:bottom w:val="none" w:sz="0" w:space="0" w:color="auto"/>
        <w:right w:val="none" w:sz="0" w:space="0" w:color="auto"/>
      </w:divBdr>
    </w:div>
    <w:div w:id="1311133692">
      <w:bodyDiv w:val="1"/>
      <w:marLeft w:val="0"/>
      <w:marRight w:val="0"/>
      <w:marTop w:val="0"/>
      <w:marBottom w:val="0"/>
      <w:divBdr>
        <w:top w:val="none" w:sz="0" w:space="0" w:color="auto"/>
        <w:left w:val="none" w:sz="0" w:space="0" w:color="auto"/>
        <w:bottom w:val="none" w:sz="0" w:space="0" w:color="auto"/>
        <w:right w:val="none" w:sz="0" w:space="0" w:color="auto"/>
      </w:divBdr>
    </w:div>
    <w:div w:id="1314336215">
      <w:bodyDiv w:val="1"/>
      <w:marLeft w:val="0"/>
      <w:marRight w:val="0"/>
      <w:marTop w:val="0"/>
      <w:marBottom w:val="0"/>
      <w:divBdr>
        <w:top w:val="none" w:sz="0" w:space="0" w:color="auto"/>
        <w:left w:val="none" w:sz="0" w:space="0" w:color="auto"/>
        <w:bottom w:val="none" w:sz="0" w:space="0" w:color="auto"/>
        <w:right w:val="none" w:sz="0" w:space="0" w:color="auto"/>
      </w:divBdr>
    </w:div>
    <w:div w:id="1317418369">
      <w:bodyDiv w:val="1"/>
      <w:marLeft w:val="0"/>
      <w:marRight w:val="0"/>
      <w:marTop w:val="0"/>
      <w:marBottom w:val="0"/>
      <w:divBdr>
        <w:top w:val="none" w:sz="0" w:space="0" w:color="auto"/>
        <w:left w:val="none" w:sz="0" w:space="0" w:color="auto"/>
        <w:bottom w:val="none" w:sz="0" w:space="0" w:color="auto"/>
        <w:right w:val="none" w:sz="0" w:space="0" w:color="auto"/>
      </w:divBdr>
    </w:div>
    <w:div w:id="1339699197">
      <w:bodyDiv w:val="1"/>
      <w:marLeft w:val="0"/>
      <w:marRight w:val="0"/>
      <w:marTop w:val="0"/>
      <w:marBottom w:val="0"/>
      <w:divBdr>
        <w:top w:val="none" w:sz="0" w:space="0" w:color="auto"/>
        <w:left w:val="none" w:sz="0" w:space="0" w:color="auto"/>
        <w:bottom w:val="none" w:sz="0" w:space="0" w:color="auto"/>
        <w:right w:val="none" w:sz="0" w:space="0" w:color="auto"/>
      </w:divBdr>
    </w:div>
    <w:div w:id="1349600425">
      <w:bodyDiv w:val="1"/>
      <w:marLeft w:val="0"/>
      <w:marRight w:val="0"/>
      <w:marTop w:val="0"/>
      <w:marBottom w:val="0"/>
      <w:divBdr>
        <w:top w:val="none" w:sz="0" w:space="0" w:color="auto"/>
        <w:left w:val="none" w:sz="0" w:space="0" w:color="auto"/>
        <w:bottom w:val="none" w:sz="0" w:space="0" w:color="auto"/>
        <w:right w:val="none" w:sz="0" w:space="0" w:color="auto"/>
      </w:divBdr>
    </w:div>
    <w:div w:id="1354571416">
      <w:bodyDiv w:val="1"/>
      <w:marLeft w:val="0"/>
      <w:marRight w:val="0"/>
      <w:marTop w:val="0"/>
      <w:marBottom w:val="0"/>
      <w:divBdr>
        <w:top w:val="none" w:sz="0" w:space="0" w:color="auto"/>
        <w:left w:val="none" w:sz="0" w:space="0" w:color="auto"/>
        <w:bottom w:val="none" w:sz="0" w:space="0" w:color="auto"/>
        <w:right w:val="none" w:sz="0" w:space="0" w:color="auto"/>
      </w:divBdr>
    </w:div>
    <w:div w:id="1366448229">
      <w:bodyDiv w:val="1"/>
      <w:marLeft w:val="0"/>
      <w:marRight w:val="0"/>
      <w:marTop w:val="0"/>
      <w:marBottom w:val="0"/>
      <w:divBdr>
        <w:top w:val="none" w:sz="0" w:space="0" w:color="auto"/>
        <w:left w:val="none" w:sz="0" w:space="0" w:color="auto"/>
        <w:bottom w:val="none" w:sz="0" w:space="0" w:color="auto"/>
        <w:right w:val="none" w:sz="0" w:space="0" w:color="auto"/>
      </w:divBdr>
    </w:div>
    <w:div w:id="1375614821">
      <w:bodyDiv w:val="1"/>
      <w:marLeft w:val="0"/>
      <w:marRight w:val="0"/>
      <w:marTop w:val="0"/>
      <w:marBottom w:val="0"/>
      <w:divBdr>
        <w:top w:val="none" w:sz="0" w:space="0" w:color="auto"/>
        <w:left w:val="none" w:sz="0" w:space="0" w:color="auto"/>
        <w:bottom w:val="none" w:sz="0" w:space="0" w:color="auto"/>
        <w:right w:val="none" w:sz="0" w:space="0" w:color="auto"/>
      </w:divBdr>
    </w:div>
    <w:div w:id="1376198996">
      <w:bodyDiv w:val="1"/>
      <w:marLeft w:val="0"/>
      <w:marRight w:val="0"/>
      <w:marTop w:val="0"/>
      <w:marBottom w:val="0"/>
      <w:divBdr>
        <w:top w:val="none" w:sz="0" w:space="0" w:color="auto"/>
        <w:left w:val="none" w:sz="0" w:space="0" w:color="auto"/>
        <w:bottom w:val="none" w:sz="0" w:space="0" w:color="auto"/>
        <w:right w:val="none" w:sz="0" w:space="0" w:color="auto"/>
      </w:divBdr>
    </w:div>
    <w:div w:id="1384013813">
      <w:bodyDiv w:val="1"/>
      <w:marLeft w:val="0"/>
      <w:marRight w:val="0"/>
      <w:marTop w:val="0"/>
      <w:marBottom w:val="0"/>
      <w:divBdr>
        <w:top w:val="none" w:sz="0" w:space="0" w:color="auto"/>
        <w:left w:val="none" w:sz="0" w:space="0" w:color="auto"/>
        <w:bottom w:val="none" w:sz="0" w:space="0" w:color="auto"/>
        <w:right w:val="none" w:sz="0" w:space="0" w:color="auto"/>
      </w:divBdr>
    </w:div>
    <w:div w:id="1387224269">
      <w:bodyDiv w:val="1"/>
      <w:marLeft w:val="0"/>
      <w:marRight w:val="0"/>
      <w:marTop w:val="0"/>
      <w:marBottom w:val="0"/>
      <w:divBdr>
        <w:top w:val="none" w:sz="0" w:space="0" w:color="auto"/>
        <w:left w:val="none" w:sz="0" w:space="0" w:color="auto"/>
        <w:bottom w:val="none" w:sz="0" w:space="0" w:color="auto"/>
        <w:right w:val="none" w:sz="0" w:space="0" w:color="auto"/>
      </w:divBdr>
    </w:div>
    <w:div w:id="1392148118">
      <w:bodyDiv w:val="1"/>
      <w:marLeft w:val="0"/>
      <w:marRight w:val="0"/>
      <w:marTop w:val="0"/>
      <w:marBottom w:val="0"/>
      <w:divBdr>
        <w:top w:val="none" w:sz="0" w:space="0" w:color="auto"/>
        <w:left w:val="none" w:sz="0" w:space="0" w:color="auto"/>
        <w:bottom w:val="none" w:sz="0" w:space="0" w:color="auto"/>
        <w:right w:val="none" w:sz="0" w:space="0" w:color="auto"/>
      </w:divBdr>
    </w:div>
    <w:div w:id="1417051803">
      <w:bodyDiv w:val="1"/>
      <w:marLeft w:val="0"/>
      <w:marRight w:val="0"/>
      <w:marTop w:val="0"/>
      <w:marBottom w:val="0"/>
      <w:divBdr>
        <w:top w:val="none" w:sz="0" w:space="0" w:color="auto"/>
        <w:left w:val="none" w:sz="0" w:space="0" w:color="auto"/>
        <w:bottom w:val="none" w:sz="0" w:space="0" w:color="auto"/>
        <w:right w:val="none" w:sz="0" w:space="0" w:color="auto"/>
      </w:divBdr>
    </w:div>
    <w:div w:id="1423599143">
      <w:bodyDiv w:val="1"/>
      <w:marLeft w:val="0"/>
      <w:marRight w:val="0"/>
      <w:marTop w:val="0"/>
      <w:marBottom w:val="0"/>
      <w:divBdr>
        <w:top w:val="none" w:sz="0" w:space="0" w:color="auto"/>
        <w:left w:val="none" w:sz="0" w:space="0" w:color="auto"/>
        <w:bottom w:val="none" w:sz="0" w:space="0" w:color="auto"/>
        <w:right w:val="none" w:sz="0" w:space="0" w:color="auto"/>
      </w:divBdr>
    </w:div>
    <w:div w:id="1426418436">
      <w:bodyDiv w:val="1"/>
      <w:marLeft w:val="0"/>
      <w:marRight w:val="0"/>
      <w:marTop w:val="0"/>
      <w:marBottom w:val="0"/>
      <w:divBdr>
        <w:top w:val="none" w:sz="0" w:space="0" w:color="auto"/>
        <w:left w:val="none" w:sz="0" w:space="0" w:color="auto"/>
        <w:bottom w:val="none" w:sz="0" w:space="0" w:color="auto"/>
        <w:right w:val="none" w:sz="0" w:space="0" w:color="auto"/>
      </w:divBdr>
    </w:div>
    <w:div w:id="1427386312">
      <w:bodyDiv w:val="1"/>
      <w:marLeft w:val="0"/>
      <w:marRight w:val="0"/>
      <w:marTop w:val="0"/>
      <w:marBottom w:val="0"/>
      <w:divBdr>
        <w:top w:val="none" w:sz="0" w:space="0" w:color="auto"/>
        <w:left w:val="none" w:sz="0" w:space="0" w:color="auto"/>
        <w:bottom w:val="none" w:sz="0" w:space="0" w:color="auto"/>
        <w:right w:val="none" w:sz="0" w:space="0" w:color="auto"/>
      </w:divBdr>
    </w:div>
    <w:div w:id="1440103617">
      <w:bodyDiv w:val="1"/>
      <w:marLeft w:val="0"/>
      <w:marRight w:val="0"/>
      <w:marTop w:val="0"/>
      <w:marBottom w:val="0"/>
      <w:divBdr>
        <w:top w:val="none" w:sz="0" w:space="0" w:color="auto"/>
        <w:left w:val="none" w:sz="0" w:space="0" w:color="auto"/>
        <w:bottom w:val="none" w:sz="0" w:space="0" w:color="auto"/>
        <w:right w:val="none" w:sz="0" w:space="0" w:color="auto"/>
      </w:divBdr>
    </w:div>
    <w:div w:id="1448545316">
      <w:bodyDiv w:val="1"/>
      <w:marLeft w:val="0"/>
      <w:marRight w:val="0"/>
      <w:marTop w:val="0"/>
      <w:marBottom w:val="0"/>
      <w:divBdr>
        <w:top w:val="none" w:sz="0" w:space="0" w:color="auto"/>
        <w:left w:val="none" w:sz="0" w:space="0" w:color="auto"/>
        <w:bottom w:val="none" w:sz="0" w:space="0" w:color="auto"/>
        <w:right w:val="none" w:sz="0" w:space="0" w:color="auto"/>
      </w:divBdr>
    </w:div>
    <w:div w:id="1475829049">
      <w:bodyDiv w:val="1"/>
      <w:marLeft w:val="0"/>
      <w:marRight w:val="0"/>
      <w:marTop w:val="0"/>
      <w:marBottom w:val="0"/>
      <w:divBdr>
        <w:top w:val="none" w:sz="0" w:space="0" w:color="auto"/>
        <w:left w:val="none" w:sz="0" w:space="0" w:color="auto"/>
        <w:bottom w:val="none" w:sz="0" w:space="0" w:color="auto"/>
        <w:right w:val="none" w:sz="0" w:space="0" w:color="auto"/>
      </w:divBdr>
    </w:div>
    <w:div w:id="1477338768">
      <w:bodyDiv w:val="1"/>
      <w:marLeft w:val="0"/>
      <w:marRight w:val="0"/>
      <w:marTop w:val="0"/>
      <w:marBottom w:val="0"/>
      <w:divBdr>
        <w:top w:val="none" w:sz="0" w:space="0" w:color="auto"/>
        <w:left w:val="none" w:sz="0" w:space="0" w:color="auto"/>
        <w:bottom w:val="none" w:sz="0" w:space="0" w:color="auto"/>
        <w:right w:val="none" w:sz="0" w:space="0" w:color="auto"/>
      </w:divBdr>
    </w:div>
    <w:div w:id="1478960867">
      <w:bodyDiv w:val="1"/>
      <w:marLeft w:val="0"/>
      <w:marRight w:val="0"/>
      <w:marTop w:val="0"/>
      <w:marBottom w:val="0"/>
      <w:divBdr>
        <w:top w:val="none" w:sz="0" w:space="0" w:color="auto"/>
        <w:left w:val="none" w:sz="0" w:space="0" w:color="auto"/>
        <w:bottom w:val="none" w:sz="0" w:space="0" w:color="auto"/>
        <w:right w:val="none" w:sz="0" w:space="0" w:color="auto"/>
      </w:divBdr>
    </w:div>
    <w:div w:id="1486126562">
      <w:bodyDiv w:val="1"/>
      <w:marLeft w:val="0"/>
      <w:marRight w:val="0"/>
      <w:marTop w:val="0"/>
      <w:marBottom w:val="0"/>
      <w:divBdr>
        <w:top w:val="none" w:sz="0" w:space="0" w:color="auto"/>
        <w:left w:val="none" w:sz="0" w:space="0" w:color="auto"/>
        <w:bottom w:val="none" w:sz="0" w:space="0" w:color="auto"/>
        <w:right w:val="none" w:sz="0" w:space="0" w:color="auto"/>
      </w:divBdr>
    </w:div>
    <w:div w:id="1487354659">
      <w:bodyDiv w:val="1"/>
      <w:marLeft w:val="0"/>
      <w:marRight w:val="0"/>
      <w:marTop w:val="0"/>
      <w:marBottom w:val="0"/>
      <w:divBdr>
        <w:top w:val="none" w:sz="0" w:space="0" w:color="auto"/>
        <w:left w:val="none" w:sz="0" w:space="0" w:color="auto"/>
        <w:bottom w:val="none" w:sz="0" w:space="0" w:color="auto"/>
        <w:right w:val="none" w:sz="0" w:space="0" w:color="auto"/>
      </w:divBdr>
    </w:div>
    <w:div w:id="1493838889">
      <w:bodyDiv w:val="1"/>
      <w:marLeft w:val="0"/>
      <w:marRight w:val="0"/>
      <w:marTop w:val="0"/>
      <w:marBottom w:val="0"/>
      <w:divBdr>
        <w:top w:val="none" w:sz="0" w:space="0" w:color="auto"/>
        <w:left w:val="none" w:sz="0" w:space="0" w:color="auto"/>
        <w:bottom w:val="none" w:sz="0" w:space="0" w:color="auto"/>
        <w:right w:val="none" w:sz="0" w:space="0" w:color="auto"/>
      </w:divBdr>
    </w:div>
    <w:div w:id="1494495160">
      <w:bodyDiv w:val="1"/>
      <w:marLeft w:val="0"/>
      <w:marRight w:val="0"/>
      <w:marTop w:val="0"/>
      <w:marBottom w:val="0"/>
      <w:divBdr>
        <w:top w:val="none" w:sz="0" w:space="0" w:color="auto"/>
        <w:left w:val="none" w:sz="0" w:space="0" w:color="auto"/>
        <w:bottom w:val="none" w:sz="0" w:space="0" w:color="auto"/>
        <w:right w:val="none" w:sz="0" w:space="0" w:color="auto"/>
      </w:divBdr>
      <w:divsChild>
        <w:div w:id="285159663">
          <w:marLeft w:val="0"/>
          <w:marRight w:val="0"/>
          <w:marTop w:val="0"/>
          <w:marBottom w:val="0"/>
          <w:divBdr>
            <w:top w:val="none" w:sz="0" w:space="0" w:color="auto"/>
            <w:left w:val="none" w:sz="0" w:space="0" w:color="auto"/>
            <w:bottom w:val="none" w:sz="0" w:space="0" w:color="auto"/>
            <w:right w:val="none" w:sz="0" w:space="0" w:color="auto"/>
          </w:divBdr>
          <w:divsChild>
            <w:div w:id="1062560418">
              <w:marLeft w:val="0"/>
              <w:marRight w:val="0"/>
              <w:marTop w:val="0"/>
              <w:marBottom w:val="0"/>
              <w:divBdr>
                <w:top w:val="none" w:sz="0" w:space="0" w:color="auto"/>
                <w:left w:val="none" w:sz="0" w:space="0" w:color="auto"/>
                <w:bottom w:val="none" w:sz="0" w:space="0" w:color="auto"/>
                <w:right w:val="none" w:sz="0" w:space="0" w:color="auto"/>
              </w:divBdr>
              <w:divsChild>
                <w:div w:id="1164971397">
                  <w:marLeft w:val="0"/>
                  <w:marRight w:val="0"/>
                  <w:marTop w:val="0"/>
                  <w:marBottom w:val="0"/>
                  <w:divBdr>
                    <w:top w:val="none" w:sz="0" w:space="0" w:color="auto"/>
                    <w:left w:val="none" w:sz="0" w:space="0" w:color="auto"/>
                    <w:bottom w:val="none" w:sz="0" w:space="0" w:color="auto"/>
                    <w:right w:val="none" w:sz="0" w:space="0" w:color="auto"/>
                  </w:divBdr>
                  <w:divsChild>
                    <w:div w:id="309141328">
                      <w:marLeft w:val="0"/>
                      <w:marRight w:val="0"/>
                      <w:marTop w:val="0"/>
                      <w:marBottom w:val="0"/>
                      <w:divBdr>
                        <w:top w:val="none" w:sz="0" w:space="0" w:color="auto"/>
                        <w:left w:val="none" w:sz="0" w:space="0" w:color="auto"/>
                        <w:bottom w:val="none" w:sz="0" w:space="0" w:color="auto"/>
                        <w:right w:val="none" w:sz="0" w:space="0" w:color="auto"/>
                      </w:divBdr>
                      <w:divsChild>
                        <w:div w:id="838816140">
                          <w:marLeft w:val="0"/>
                          <w:marRight w:val="0"/>
                          <w:marTop w:val="0"/>
                          <w:marBottom w:val="0"/>
                          <w:divBdr>
                            <w:top w:val="none" w:sz="0" w:space="0" w:color="auto"/>
                            <w:left w:val="none" w:sz="0" w:space="0" w:color="auto"/>
                            <w:bottom w:val="none" w:sz="0" w:space="0" w:color="auto"/>
                            <w:right w:val="none" w:sz="0" w:space="0" w:color="auto"/>
                          </w:divBdr>
                          <w:divsChild>
                            <w:div w:id="1033189471">
                              <w:marLeft w:val="0"/>
                              <w:marRight w:val="0"/>
                              <w:marTop w:val="0"/>
                              <w:marBottom w:val="0"/>
                              <w:divBdr>
                                <w:top w:val="none" w:sz="0" w:space="0" w:color="auto"/>
                                <w:left w:val="none" w:sz="0" w:space="0" w:color="auto"/>
                                <w:bottom w:val="none" w:sz="0" w:space="0" w:color="auto"/>
                                <w:right w:val="none" w:sz="0" w:space="0" w:color="auto"/>
                              </w:divBdr>
                              <w:divsChild>
                                <w:div w:id="1344817225">
                                  <w:marLeft w:val="0"/>
                                  <w:marRight w:val="0"/>
                                  <w:marTop w:val="0"/>
                                  <w:marBottom w:val="0"/>
                                  <w:divBdr>
                                    <w:top w:val="none" w:sz="0" w:space="0" w:color="auto"/>
                                    <w:left w:val="none" w:sz="0" w:space="0" w:color="auto"/>
                                    <w:bottom w:val="none" w:sz="0" w:space="0" w:color="auto"/>
                                    <w:right w:val="none" w:sz="0" w:space="0" w:color="auto"/>
                                  </w:divBdr>
                                  <w:divsChild>
                                    <w:div w:id="1322739087">
                                      <w:marLeft w:val="60"/>
                                      <w:marRight w:val="0"/>
                                      <w:marTop w:val="0"/>
                                      <w:marBottom w:val="0"/>
                                      <w:divBdr>
                                        <w:top w:val="none" w:sz="0" w:space="0" w:color="auto"/>
                                        <w:left w:val="none" w:sz="0" w:space="0" w:color="auto"/>
                                        <w:bottom w:val="none" w:sz="0" w:space="0" w:color="auto"/>
                                        <w:right w:val="none" w:sz="0" w:space="0" w:color="auto"/>
                                      </w:divBdr>
                                      <w:divsChild>
                                        <w:div w:id="613248346">
                                          <w:marLeft w:val="0"/>
                                          <w:marRight w:val="0"/>
                                          <w:marTop w:val="0"/>
                                          <w:marBottom w:val="0"/>
                                          <w:divBdr>
                                            <w:top w:val="none" w:sz="0" w:space="0" w:color="auto"/>
                                            <w:left w:val="none" w:sz="0" w:space="0" w:color="auto"/>
                                            <w:bottom w:val="none" w:sz="0" w:space="0" w:color="auto"/>
                                            <w:right w:val="none" w:sz="0" w:space="0" w:color="auto"/>
                                          </w:divBdr>
                                          <w:divsChild>
                                            <w:div w:id="1151947022">
                                              <w:marLeft w:val="0"/>
                                              <w:marRight w:val="0"/>
                                              <w:marTop w:val="0"/>
                                              <w:marBottom w:val="120"/>
                                              <w:divBdr>
                                                <w:top w:val="single" w:sz="6" w:space="0" w:color="F5F5F5"/>
                                                <w:left w:val="single" w:sz="6" w:space="0" w:color="F5F5F5"/>
                                                <w:bottom w:val="single" w:sz="6" w:space="0" w:color="F5F5F5"/>
                                                <w:right w:val="single" w:sz="6" w:space="0" w:color="F5F5F5"/>
                                              </w:divBdr>
                                              <w:divsChild>
                                                <w:div w:id="643435753">
                                                  <w:marLeft w:val="0"/>
                                                  <w:marRight w:val="0"/>
                                                  <w:marTop w:val="0"/>
                                                  <w:marBottom w:val="0"/>
                                                  <w:divBdr>
                                                    <w:top w:val="none" w:sz="0" w:space="0" w:color="auto"/>
                                                    <w:left w:val="none" w:sz="0" w:space="0" w:color="auto"/>
                                                    <w:bottom w:val="none" w:sz="0" w:space="0" w:color="auto"/>
                                                    <w:right w:val="none" w:sz="0" w:space="0" w:color="auto"/>
                                                  </w:divBdr>
                                                  <w:divsChild>
                                                    <w:div w:id="125346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1460566">
      <w:bodyDiv w:val="1"/>
      <w:marLeft w:val="0"/>
      <w:marRight w:val="0"/>
      <w:marTop w:val="0"/>
      <w:marBottom w:val="0"/>
      <w:divBdr>
        <w:top w:val="none" w:sz="0" w:space="0" w:color="auto"/>
        <w:left w:val="none" w:sz="0" w:space="0" w:color="auto"/>
        <w:bottom w:val="none" w:sz="0" w:space="0" w:color="auto"/>
        <w:right w:val="none" w:sz="0" w:space="0" w:color="auto"/>
      </w:divBdr>
      <w:divsChild>
        <w:div w:id="1347321260">
          <w:marLeft w:val="0"/>
          <w:marRight w:val="0"/>
          <w:marTop w:val="0"/>
          <w:marBottom w:val="0"/>
          <w:divBdr>
            <w:top w:val="none" w:sz="0" w:space="0" w:color="auto"/>
            <w:left w:val="none" w:sz="0" w:space="0" w:color="auto"/>
            <w:bottom w:val="none" w:sz="0" w:space="0" w:color="auto"/>
            <w:right w:val="none" w:sz="0" w:space="0" w:color="auto"/>
          </w:divBdr>
          <w:divsChild>
            <w:div w:id="1969508436">
              <w:marLeft w:val="0"/>
              <w:marRight w:val="0"/>
              <w:marTop w:val="0"/>
              <w:marBottom w:val="0"/>
              <w:divBdr>
                <w:top w:val="none" w:sz="0" w:space="0" w:color="auto"/>
                <w:left w:val="none" w:sz="0" w:space="0" w:color="auto"/>
                <w:bottom w:val="none" w:sz="0" w:space="0" w:color="auto"/>
                <w:right w:val="none" w:sz="0" w:space="0" w:color="auto"/>
              </w:divBdr>
              <w:divsChild>
                <w:div w:id="1091509153">
                  <w:marLeft w:val="0"/>
                  <w:marRight w:val="0"/>
                  <w:marTop w:val="0"/>
                  <w:marBottom w:val="0"/>
                  <w:divBdr>
                    <w:top w:val="none" w:sz="0" w:space="0" w:color="auto"/>
                    <w:left w:val="none" w:sz="0" w:space="0" w:color="auto"/>
                    <w:bottom w:val="none" w:sz="0" w:space="0" w:color="auto"/>
                    <w:right w:val="none" w:sz="0" w:space="0" w:color="auto"/>
                  </w:divBdr>
                  <w:divsChild>
                    <w:div w:id="394278274">
                      <w:marLeft w:val="0"/>
                      <w:marRight w:val="0"/>
                      <w:marTop w:val="0"/>
                      <w:marBottom w:val="0"/>
                      <w:divBdr>
                        <w:top w:val="none" w:sz="0" w:space="0" w:color="auto"/>
                        <w:left w:val="none" w:sz="0" w:space="0" w:color="auto"/>
                        <w:bottom w:val="none" w:sz="0" w:space="0" w:color="auto"/>
                        <w:right w:val="none" w:sz="0" w:space="0" w:color="auto"/>
                      </w:divBdr>
                      <w:divsChild>
                        <w:div w:id="1294020455">
                          <w:marLeft w:val="0"/>
                          <w:marRight w:val="0"/>
                          <w:marTop w:val="0"/>
                          <w:marBottom w:val="0"/>
                          <w:divBdr>
                            <w:top w:val="none" w:sz="0" w:space="0" w:color="auto"/>
                            <w:left w:val="none" w:sz="0" w:space="0" w:color="auto"/>
                            <w:bottom w:val="none" w:sz="0" w:space="0" w:color="auto"/>
                            <w:right w:val="none" w:sz="0" w:space="0" w:color="auto"/>
                          </w:divBdr>
                          <w:divsChild>
                            <w:div w:id="685719518">
                              <w:marLeft w:val="0"/>
                              <w:marRight w:val="0"/>
                              <w:marTop w:val="0"/>
                              <w:marBottom w:val="0"/>
                              <w:divBdr>
                                <w:top w:val="none" w:sz="0" w:space="0" w:color="auto"/>
                                <w:left w:val="none" w:sz="0" w:space="0" w:color="auto"/>
                                <w:bottom w:val="none" w:sz="0" w:space="0" w:color="auto"/>
                                <w:right w:val="none" w:sz="0" w:space="0" w:color="auto"/>
                              </w:divBdr>
                              <w:divsChild>
                                <w:div w:id="1224683751">
                                  <w:marLeft w:val="0"/>
                                  <w:marRight w:val="0"/>
                                  <w:marTop w:val="0"/>
                                  <w:marBottom w:val="0"/>
                                  <w:divBdr>
                                    <w:top w:val="none" w:sz="0" w:space="0" w:color="auto"/>
                                    <w:left w:val="none" w:sz="0" w:space="0" w:color="auto"/>
                                    <w:bottom w:val="none" w:sz="0" w:space="0" w:color="auto"/>
                                    <w:right w:val="none" w:sz="0" w:space="0" w:color="auto"/>
                                  </w:divBdr>
                                  <w:divsChild>
                                    <w:div w:id="2140149356">
                                      <w:marLeft w:val="60"/>
                                      <w:marRight w:val="0"/>
                                      <w:marTop w:val="0"/>
                                      <w:marBottom w:val="0"/>
                                      <w:divBdr>
                                        <w:top w:val="none" w:sz="0" w:space="0" w:color="auto"/>
                                        <w:left w:val="none" w:sz="0" w:space="0" w:color="auto"/>
                                        <w:bottom w:val="none" w:sz="0" w:space="0" w:color="auto"/>
                                        <w:right w:val="none" w:sz="0" w:space="0" w:color="auto"/>
                                      </w:divBdr>
                                      <w:divsChild>
                                        <w:div w:id="21252525">
                                          <w:marLeft w:val="0"/>
                                          <w:marRight w:val="0"/>
                                          <w:marTop w:val="0"/>
                                          <w:marBottom w:val="0"/>
                                          <w:divBdr>
                                            <w:top w:val="none" w:sz="0" w:space="0" w:color="auto"/>
                                            <w:left w:val="none" w:sz="0" w:space="0" w:color="auto"/>
                                            <w:bottom w:val="none" w:sz="0" w:space="0" w:color="auto"/>
                                            <w:right w:val="none" w:sz="0" w:space="0" w:color="auto"/>
                                          </w:divBdr>
                                          <w:divsChild>
                                            <w:div w:id="656691469">
                                              <w:marLeft w:val="0"/>
                                              <w:marRight w:val="0"/>
                                              <w:marTop w:val="0"/>
                                              <w:marBottom w:val="120"/>
                                              <w:divBdr>
                                                <w:top w:val="single" w:sz="6" w:space="0" w:color="F5F5F5"/>
                                                <w:left w:val="single" w:sz="6" w:space="0" w:color="F5F5F5"/>
                                                <w:bottom w:val="single" w:sz="6" w:space="0" w:color="F5F5F5"/>
                                                <w:right w:val="single" w:sz="6" w:space="0" w:color="F5F5F5"/>
                                              </w:divBdr>
                                              <w:divsChild>
                                                <w:div w:id="1288732168">
                                                  <w:marLeft w:val="0"/>
                                                  <w:marRight w:val="0"/>
                                                  <w:marTop w:val="0"/>
                                                  <w:marBottom w:val="0"/>
                                                  <w:divBdr>
                                                    <w:top w:val="none" w:sz="0" w:space="0" w:color="auto"/>
                                                    <w:left w:val="none" w:sz="0" w:space="0" w:color="auto"/>
                                                    <w:bottom w:val="none" w:sz="0" w:space="0" w:color="auto"/>
                                                    <w:right w:val="none" w:sz="0" w:space="0" w:color="auto"/>
                                                  </w:divBdr>
                                                  <w:divsChild>
                                                    <w:div w:id="158298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6438616">
      <w:bodyDiv w:val="1"/>
      <w:marLeft w:val="0"/>
      <w:marRight w:val="0"/>
      <w:marTop w:val="0"/>
      <w:marBottom w:val="0"/>
      <w:divBdr>
        <w:top w:val="none" w:sz="0" w:space="0" w:color="auto"/>
        <w:left w:val="none" w:sz="0" w:space="0" w:color="auto"/>
        <w:bottom w:val="none" w:sz="0" w:space="0" w:color="auto"/>
        <w:right w:val="none" w:sz="0" w:space="0" w:color="auto"/>
      </w:divBdr>
    </w:div>
    <w:div w:id="1512066149">
      <w:bodyDiv w:val="1"/>
      <w:marLeft w:val="0"/>
      <w:marRight w:val="0"/>
      <w:marTop w:val="0"/>
      <w:marBottom w:val="0"/>
      <w:divBdr>
        <w:top w:val="none" w:sz="0" w:space="0" w:color="auto"/>
        <w:left w:val="none" w:sz="0" w:space="0" w:color="auto"/>
        <w:bottom w:val="none" w:sz="0" w:space="0" w:color="auto"/>
        <w:right w:val="none" w:sz="0" w:space="0" w:color="auto"/>
      </w:divBdr>
    </w:div>
    <w:div w:id="1515992502">
      <w:bodyDiv w:val="1"/>
      <w:marLeft w:val="0"/>
      <w:marRight w:val="0"/>
      <w:marTop w:val="0"/>
      <w:marBottom w:val="0"/>
      <w:divBdr>
        <w:top w:val="none" w:sz="0" w:space="0" w:color="auto"/>
        <w:left w:val="none" w:sz="0" w:space="0" w:color="auto"/>
        <w:bottom w:val="none" w:sz="0" w:space="0" w:color="auto"/>
        <w:right w:val="none" w:sz="0" w:space="0" w:color="auto"/>
      </w:divBdr>
    </w:div>
    <w:div w:id="1516335603">
      <w:bodyDiv w:val="1"/>
      <w:marLeft w:val="0"/>
      <w:marRight w:val="0"/>
      <w:marTop w:val="0"/>
      <w:marBottom w:val="0"/>
      <w:divBdr>
        <w:top w:val="none" w:sz="0" w:space="0" w:color="auto"/>
        <w:left w:val="none" w:sz="0" w:space="0" w:color="auto"/>
        <w:bottom w:val="none" w:sz="0" w:space="0" w:color="auto"/>
        <w:right w:val="none" w:sz="0" w:space="0" w:color="auto"/>
      </w:divBdr>
    </w:div>
    <w:div w:id="1519084060">
      <w:bodyDiv w:val="1"/>
      <w:marLeft w:val="0"/>
      <w:marRight w:val="0"/>
      <w:marTop w:val="0"/>
      <w:marBottom w:val="0"/>
      <w:divBdr>
        <w:top w:val="none" w:sz="0" w:space="0" w:color="auto"/>
        <w:left w:val="none" w:sz="0" w:space="0" w:color="auto"/>
        <w:bottom w:val="none" w:sz="0" w:space="0" w:color="auto"/>
        <w:right w:val="none" w:sz="0" w:space="0" w:color="auto"/>
      </w:divBdr>
    </w:div>
    <w:div w:id="1522932683">
      <w:bodyDiv w:val="1"/>
      <w:marLeft w:val="0"/>
      <w:marRight w:val="0"/>
      <w:marTop w:val="0"/>
      <w:marBottom w:val="0"/>
      <w:divBdr>
        <w:top w:val="none" w:sz="0" w:space="0" w:color="auto"/>
        <w:left w:val="none" w:sz="0" w:space="0" w:color="auto"/>
        <w:bottom w:val="none" w:sz="0" w:space="0" w:color="auto"/>
        <w:right w:val="none" w:sz="0" w:space="0" w:color="auto"/>
      </w:divBdr>
    </w:div>
    <w:div w:id="1561558133">
      <w:bodyDiv w:val="1"/>
      <w:marLeft w:val="0"/>
      <w:marRight w:val="0"/>
      <w:marTop w:val="0"/>
      <w:marBottom w:val="0"/>
      <w:divBdr>
        <w:top w:val="none" w:sz="0" w:space="0" w:color="auto"/>
        <w:left w:val="none" w:sz="0" w:space="0" w:color="auto"/>
        <w:bottom w:val="none" w:sz="0" w:space="0" w:color="auto"/>
        <w:right w:val="none" w:sz="0" w:space="0" w:color="auto"/>
      </w:divBdr>
    </w:div>
    <w:div w:id="1576863757">
      <w:bodyDiv w:val="1"/>
      <w:marLeft w:val="0"/>
      <w:marRight w:val="0"/>
      <w:marTop w:val="0"/>
      <w:marBottom w:val="0"/>
      <w:divBdr>
        <w:top w:val="none" w:sz="0" w:space="0" w:color="auto"/>
        <w:left w:val="none" w:sz="0" w:space="0" w:color="auto"/>
        <w:bottom w:val="none" w:sz="0" w:space="0" w:color="auto"/>
        <w:right w:val="none" w:sz="0" w:space="0" w:color="auto"/>
      </w:divBdr>
    </w:div>
    <w:div w:id="1587424419">
      <w:bodyDiv w:val="1"/>
      <w:marLeft w:val="0"/>
      <w:marRight w:val="0"/>
      <w:marTop w:val="0"/>
      <w:marBottom w:val="0"/>
      <w:divBdr>
        <w:top w:val="none" w:sz="0" w:space="0" w:color="auto"/>
        <w:left w:val="none" w:sz="0" w:space="0" w:color="auto"/>
        <w:bottom w:val="none" w:sz="0" w:space="0" w:color="auto"/>
        <w:right w:val="none" w:sz="0" w:space="0" w:color="auto"/>
      </w:divBdr>
    </w:div>
    <w:div w:id="1592352371">
      <w:bodyDiv w:val="1"/>
      <w:marLeft w:val="0"/>
      <w:marRight w:val="0"/>
      <w:marTop w:val="0"/>
      <w:marBottom w:val="0"/>
      <w:divBdr>
        <w:top w:val="none" w:sz="0" w:space="0" w:color="auto"/>
        <w:left w:val="none" w:sz="0" w:space="0" w:color="auto"/>
        <w:bottom w:val="none" w:sz="0" w:space="0" w:color="auto"/>
        <w:right w:val="none" w:sz="0" w:space="0" w:color="auto"/>
      </w:divBdr>
    </w:div>
    <w:div w:id="1606494428">
      <w:bodyDiv w:val="1"/>
      <w:marLeft w:val="0"/>
      <w:marRight w:val="0"/>
      <w:marTop w:val="0"/>
      <w:marBottom w:val="0"/>
      <w:divBdr>
        <w:top w:val="none" w:sz="0" w:space="0" w:color="auto"/>
        <w:left w:val="none" w:sz="0" w:space="0" w:color="auto"/>
        <w:bottom w:val="none" w:sz="0" w:space="0" w:color="auto"/>
        <w:right w:val="none" w:sz="0" w:space="0" w:color="auto"/>
      </w:divBdr>
    </w:div>
    <w:div w:id="1612735608">
      <w:bodyDiv w:val="1"/>
      <w:marLeft w:val="0"/>
      <w:marRight w:val="0"/>
      <w:marTop w:val="0"/>
      <w:marBottom w:val="0"/>
      <w:divBdr>
        <w:top w:val="none" w:sz="0" w:space="0" w:color="auto"/>
        <w:left w:val="none" w:sz="0" w:space="0" w:color="auto"/>
        <w:bottom w:val="none" w:sz="0" w:space="0" w:color="auto"/>
        <w:right w:val="none" w:sz="0" w:space="0" w:color="auto"/>
      </w:divBdr>
    </w:div>
    <w:div w:id="1617063328">
      <w:bodyDiv w:val="1"/>
      <w:marLeft w:val="0"/>
      <w:marRight w:val="0"/>
      <w:marTop w:val="0"/>
      <w:marBottom w:val="0"/>
      <w:divBdr>
        <w:top w:val="none" w:sz="0" w:space="0" w:color="auto"/>
        <w:left w:val="none" w:sz="0" w:space="0" w:color="auto"/>
        <w:bottom w:val="none" w:sz="0" w:space="0" w:color="auto"/>
        <w:right w:val="none" w:sz="0" w:space="0" w:color="auto"/>
      </w:divBdr>
    </w:div>
    <w:div w:id="1619684150">
      <w:bodyDiv w:val="1"/>
      <w:marLeft w:val="0"/>
      <w:marRight w:val="0"/>
      <w:marTop w:val="0"/>
      <w:marBottom w:val="0"/>
      <w:divBdr>
        <w:top w:val="none" w:sz="0" w:space="0" w:color="auto"/>
        <w:left w:val="none" w:sz="0" w:space="0" w:color="auto"/>
        <w:bottom w:val="none" w:sz="0" w:space="0" w:color="auto"/>
        <w:right w:val="none" w:sz="0" w:space="0" w:color="auto"/>
      </w:divBdr>
    </w:div>
    <w:div w:id="1621186054">
      <w:bodyDiv w:val="1"/>
      <w:marLeft w:val="0"/>
      <w:marRight w:val="0"/>
      <w:marTop w:val="0"/>
      <w:marBottom w:val="0"/>
      <w:divBdr>
        <w:top w:val="none" w:sz="0" w:space="0" w:color="auto"/>
        <w:left w:val="none" w:sz="0" w:space="0" w:color="auto"/>
        <w:bottom w:val="none" w:sz="0" w:space="0" w:color="auto"/>
        <w:right w:val="none" w:sz="0" w:space="0" w:color="auto"/>
      </w:divBdr>
    </w:div>
    <w:div w:id="1623223777">
      <w:bodyDiv w:val="1"/>
      <w:marLeft w:val="0"/>
      <w:marRight w:val="0"/>
      <w:marTop w:val="0"/>
      <w:marBottom w:val="0"/>
      <w:divBdr>
        <w:top w:val="none" w:sz="0" w:space="0" w:color="auto"/>
        <w:left w:val="none" w:sz="0" w:space="0" w:color="auto"/>
        <w:bottom w:val="none" w:sz="0" w:space="0" w:color="auto"/>
        <w:right w:val="none" w:sz="0" w:space="0" w:color="auto"/>
      </w:divBdr>
    </w:div>
    <w:div w:id="1636595326">
      <w:bodyDiv w:val="1"/>
      <w:marLeft w:val="0"/>
      <w:marRight w:val="0"/>
      <w:marTop w:val="0"/>
      <w:marBottom w:val="0"/>
      <w:divBdr>
        <w:top w:val="none" w:sz="0" w:space="0" w:color="auto"/>
        <w:left w:val="none" w:sz="0" w:space="0" w:color="auto"/>
        <w:bottom w:val="none" w:sz="0" w:space="0" w:color="auto"/>
        <w:right w:val="none" w:sz="0" w:space="0" w:color="auto"/>
      </w:divBdr>
    </w:div>
    <w:div w:id="1642035286">
      <w:bodyDiv w:val="1"/>
      <w:marLeft w:val="0"/>
      <w:marRight w:val="0"/>
      <w:marTop w:val="0"/>
      <w:marBottom w:val="0"/>
      <w:divBdr>
        <w:top w:val="none" w:sz="0" w:space="0" w:color="auto"/>
        <w:left w:val="none" w:sz="0" w:space="0" w:color="auto"/>
        <w:bottom w:val="none" w:sz="0" w:space="0" w:color="auto"/>
        <w:right w:val="none" w:sz="0" w:space="0" w:color="auto"/>
      </w:divBdr>
    </w:div>
    <w:div w:id="1654915269">
      <w:bodyDiv w:val="1"/>
      <w:marLeft w:val="0"/>
      <w:marRight w:val="0"/>
      <w:marTop w:val="0"/>
      <w:marBottom w:val="0"/>
      <w:divBdr>
        <w:top w:val="none" w:sz="0" w:space="0" w:color="auto"/>
        <w:left w:val="none" w:sz="0" w:space="0" w:color="auto"/>
        <w:bottom w:val="none" w:sz="0" w:space="0" w:color="auto"/>
        <w:right w:val="none" w:sz="0" w:space="0" w:color="auto"/>
      </w:divBdr>
    </w:div>
    <w:div w:id="1668436100">
      <w:bodyDiv w:val="1"/>
      <w:marLeft w:val="0"/>
      <w:marRight w:val="0"/>
      <w:marTop w:val="0"/>
      <w:marBottom w:val="0"/>
      <w:divBdr>
        <w:top w:val="none" w:sz="0" w:space="0" w:color="auto"/>
        <w:left w:val="none" w:sz="0" w:space="0" w:color="auto"/>
        <w:bottom w:val="none" w:sz="0" w:space="0" w:color="auto"/>
        <w:right w:val="none" w:sz="0" w:space="0" w:color="auto"/>
      </w:divBdr>
    </w:div>
    <w:div w:id="1668970689">
      <w:bodyDiv w:val="1"/>
      <w:marLeft w:val="0"/>
      <w:marRight w:val="0"/>
      <w:marTop w:val="0"/>
      <w:marBottom w:val="0"/>
      <w:divBdr>
        <w:top w:val="none" w:sz="0" w:space="0" w:color="auto"/>
        <w:left w:val="none" w:sz="0" w:space="0" w:color="auto"/>
        <w:bottom w:val="none" w:sz="0" w:space="0" w:color="auto"/>
        <w:right w:val="none" w:sz="0" w:space="0" w:color="auto"/>
      </w:divBdr>
    </w:div>
    <w:div w:id="1671371462">
      <w:bodyDiv w:val="1"/>
      <w:marLeft w:val="0"/>
      <w:marRight w:val="0"/>
      <w:marTop w:val="0"/>
      <w:marBottom w:val="0"/>
      <w:divBdr>
        <w:top w:val="none" w:sz="0" w:space="0" w:color="auto"/>
        <w:left w:val="none" w:sz="0" w:space="0" w:color="auto"/>
        <w:bottom w:val="none" w:sz="0" w:space="0" w:color="auto"/>
        <w:right w:val="none" w:sz="0" w:space="0" w:color="auto"/>
      </w:divBdr>
    </w:div>
    <w:div w:id="1675956205">
      <w:bodyDiv w:val="1"/>
      <w:marLeft w:val="0"/>
      <w:marRight w:val="0"/>
      <w:marTop w:val="0"/>
      <w:marBottom w:val="0"/>
      <w:divBdr>
        <w:top w:val="none" w:sz="0" w:space="0" w:color="auto"/>
        <w:left w:val="none" w:sz="0" w:space="0" w:color="auto"/>
        <w:bottom w:val="none" w:sz="0" w:space="0" w:color="auto"/>
        <w:right w:val="none" w:sz="0" w:space="0" w:color="auto"/>
      </w:divBdr>
    </w:div>
    <w:div w:id="1681463927">
      <w:bodyDiv w:val="1"/>
      <w:marLeft w:val="0"/>
      <w:marRight w:val="0"/>
      <w:marTop w:val="0"/>
      <w:marBottom w:val="0"/>
      <w:divBdr>
        <w:top w:val="none" w:sz="0" w:space="0" w:color="auto"/>
        <w:left w:val="none" w:sz="0" w:space="0" w:color="auto"/>
        <w:bottom w:val="none" w:sz="0" w:space="0" w:color="auto"/>
        <w:right w:val="none" w:sz="0" w:space="0" w:color="auto"/>
      </w:divBdr>
    </w:div>
    <w:div w:id="1687369556">
      <w:bodyDiv w:val="1"/>
      <w:marLeft w:val="0"/>
      <w:marRight w:val="0"/>
      <w:marTop w:val="0"/>
      <w:marBottom w:val="0"/>
      <w:divBdr>
        <w:top w:val="none" w:sz="0" w:space="0" w:color="auto"/>
        <w:left w:val="none" w:sz="0" w:space="0" w:color="auto"/>
        <w:bottom w:val="none" w:sz="0" w:space="0" w:color="auto"/>
        <w:right w:val="none" w:sz="0" w:space="0" w:color="auto"/>
      </w:divBdr>
    </w:div>
    <w:div w:id="1701663851">
      <w:bodyDiv w:val="1"/>
      <w:marLeft w:val="0"/>
      <w:marRight w:val="0"/>
      <w:marTop w:val="0"/>
      <w:marBottom w:val="0"/>
      <w:divBdr>
        <w:top w:val="none" w:sz="0" w:space="0" w:color="auto"/>
        <w:left w:val="none" w:sz="0" w:space="0" w:color="auto"/>
        <w:bottom w:val="none" w:sz="0" w:space="0" w:color="auto"/>
        <w:right w:val="none" w:sz="0" w:space="0" w:color="auto"/>
      </w:divBdr>
    </w:div>
    <w:div w:id="1736010461">
      <w:bodyDiv w:val="1"/>
      <w:marLeft w:val="0"/>
      <w:marRight w:val="0"/>
      <w:marTop w:val="0"/>
      <w:marBottom w:val="0"/>
      <w:divBdr>
        <w:top w:val="none" w:sz="0" w:space="0" w:color="auto"/>
        <w:left w:val="none" w:sz="0" w:space="0" w:color="auto"/>
        <w:bottom w:val="none" w:sz="0" w:space="0" w:color="auto"/>
        <w:right w:val="none" w:sz="0" w:space="0" w:color="auto"/>
      </w:divBdr>
    </w:div>
    <w:div w:id="1736466952">
      <w:bodyDiv w:val="1"/>
      <w:marLeft w:val="0"/>
      <w:marRight w:val="0"/>
      <w:marTop w:val="0"/>
      <w:marBottom w:val="0"/>
      <w:divBdr>
        <w:top w:val="none" w:sz="0" w:space="0" w:color="auto"/>
        <w:left w:val="none" w:sz="0" w:space="0" w:color="auto"/>
        <w:bottom w:val="none" w:sz="0" w:space="0" w:color="auto"/>
        <w:right w:val="none" w:sz="0" w:space="0" w:color="auto"/>
      </w:divBdr>
    </w:div>
    <w:div w:id="1756510841">
      <w:bodyDiv w:val="1"/>
      <w:marLeft w:val="0"/>
      <w:marRight w:val="0"/>
      <w:marTop w:val="0"/>
      <w:marBottom w:val="0"/>
      <w:divBdr>
        <w:top w:val="none" w:sz="0" w:space="0" w:color="auto"/>
        <w:left w:val="none" w:sz="0" w:space="0" w:color="auto"/>
        <w:bottom w:val="none" w:sz="0" w:space="0" w:color="auto"/>
        <w:right w:val="none" w:sz="0" w:space="0" w:color="auto"/>
      </w:divBdr>
    </w:div>
    <w:div w:id="1760787730">
      <w:bodyDiv w:val="1"/>
      <w:marLeft w:val="0"/>
      <w:marRight w:val="0"/>
      <w:marTop w:val="0"/>
      <w:marBottom w:val="0"/>
      <w:divBdr>
        <w:top w:val="none" w:sz="0" w:space="0" w:color="auto"/>
        <w:left w:val="none" w:sz="0" w:space="0" w:color="auto"/>
        <w:bottom w:val="none" w:sz="0" w:space="0" w:color="auto"/>
        <w:right w:val="none" w:sz="0" w:space="0" w:color="auto"/>
      </w:divBdr>
    </w:div>
    <w:div w:id="1763645192">
      <w:bodyDiv w:val="1"/>
      <w:marLeft w:val="0"/>
      <w:marRight w:val="0"/>
      <w:marTop w:val="0"/>
      <w:marBottom w:val="0"/>
      <w:divBdr>
        <w:top w:val="none" w:sz="0" w:space="0" w:color="auto"/>
        <w:left w:val="none" w:sz="0" w:space="0" w:color="auto"/>
        <w:bottom w:val="none" w:sz="0" w:space="0" w:color="auto"/>
        <w:right w:val="none" w:sz="0" w:space="0" w:color="auto"/>
      </w:divBdr>
    </w:div>
    <w:div w:id="1765882361">
      <w:bodyDiv w:val="1"/>
      <w:marLeft w:val="0"/>
      <w:marRight w:val="0"/>
      <w:marTop w:val="0"/>
      <w:marBottom w:val="0"/>
      <w:divBdr>
        <w:top w:val="none" w:sz="0" w:space="0" w:color="auto"/>
        <w:left w:val="none" w:sz="0" w:space="0" w:color="auto"/>
        <w:bottom w:val="none" w:sz="0" w:space="0" w:color="auto"/>
        <w:right w:val="none" w:sz="0" w:space="0" w:color="auto"/>
      </w:divBdr>
    </w:div>
    <w:div w:id="1766683407">
      <w:bodyDiv w:val="1"/>
      <w:marLeft w:val="0"/>
      <w:marRight w:val="0"/>
      <w:marTop w:val="0"/>
      <w:marBottom w:val="0"/>
      <w:divBdr>
        <w:top w:val="none" w:sz="0" w:space="0" w:color="auto"/>
        <w:left w:val="none" w:sz="0" w:space="0" w:color="auto"/>
        <w:bottom w:val="none" w:sz="0" w:space="0" w:color="auto"/>
        <w:right w:val="none" w:sz="0" w:space="0" w:color="auto"/>
      </w:divBdr>
    </w:div>
    <w:div w:id="1767144943">
      <w:bodyDiv w:val="1"/>
      <w:marLeft w:val="0"/>
      <w:marRight w:val="0"/>
      <w:marTop w:val="0"/>
      <w:marBottom w:val="0"/>
      <w:divBdr>
        <w:top w:val="none" w:sz="0" w:space="0" w:color="auto"/>
        <w:left w:val="none" w:sz="0" w:space="0" w:color="auto"/>
        <w:bottom w:val="none" w:sz="0" w:space="0" w:color="auto"/>
        <w:right w:val="none" w:sz="0" w:space="0" w:color="auto"/>
      </w:divBdr>
    </w:div>
    <w:div w:id="1768042947">
      <w:bodyDiv w:val="1"/>
      <w:marLeft w:val="0"/>
      <w:marRight w:val="0"/>
      <w:marTop w:val="0"/>
      <w:marBottom w:val="0"/>
      <w:divBdr>
        <w:top w:val="none" w:sz="0" w:space="0" w:color="auto"/>
        <w:left w:val="none" w:sz="0" w:space="0" w:color="auto"/>
        <w:bottom w:val="none" w:sz="0" w:space="0" w:color="auto"/>
        <w:right w:val="none" w:sz="0" w:space="0" w:color="auto"/>
      </w:divBdr>
    </w:div>
    <w:div w:id="1780448823">
      <w:bodyDiv w:val="1"/>
      <w:marLeft w:val="0"/>
      <w:marRight w:val="0"/>
      <w:marTop w:val="0"/>
      <w:marBottom w:val="0"/>
      <w:divBdr>
        <w:top w:val="none" w:sz="0" w:space="0" w:color="auto"/>
        <w:left w:val="none" w:sz="0" w:space="0" w:color="auto"/>
        <w:bottom w:val="none" w:sz="0" w:space="0" w:color="auto"/>
        <w:right w:val="none" w:sz="0" w:space="0" w:color="auto"/>
      </w:divBdr>
    </w:div>
    <w:div w:id="1782188105">
      <w:bodyDiv w:val="1"/>
      <w:marLeft w:val="0"/>
      <w:marRight w:val="0"/>
      <w:marTop w:val="0"/>
      <w:marBottom w:val="0"/>
      <w:divBdr>
        <w:top w:val="none" w:sz="0" w:space="0" w:color="auto"/>
        <w:left w:val="none" w:sz="0" w:space="0" w:color="auto"/>
        <w:bottom w:val="none" w:sz="0" w:space="0" w:color="auto"/>
        <w:right w:val="none" w:sz="0" w:space="0" w:color="auto"/>
      </w:divBdr>
    </w:div>
    <w:div w:id="1784109065">
      <w:bodyDiv w:val="1"/>
      <w:marLeft w:val="0"/>
      <w:marRight w:val="0"/>
      <w:marTop w:val="0"/>
      <w:marBottom w:val="0"/>
      <w:divBdr>
        <w:top w:val="none" w:sz="0" w:space="0" w:color="auto"/>
        <w:left w:val="none" w:sz="0" w:space="0" w:color="auto"/>
        <w:bottom w:val="none" w:sz="0" w:space="0" w:color="auto"/>
        <w:right w:val="none" w:sz="0" w:space="0" w:color="auto"/>
      </w:divBdr>
    </w:div>
    <w:div w:id="1812480518">
      <w:bodyDiv w:val="1"/>
      <w:marLeft w:val="0"/>
      <w:marRight w:val="0"/>
      <w:marTop w:val="0"/>
      <w:marBottom w:val="0"/>
      <w:divBdr>
        <w:top w:val="none" w:sz="0" w:space="0" w:color="auto"/>
        <w:left w:val="none" w:sz="0" w:space="0" w:color="auto"/>
        <w:bottom w:val="none" w:sz="0" w:space="0" w:color="auto"/>
        <w:right w:val="none" w:sz="0" w:space="0" w:color="auto"/>
      </w:divBdr>
    </w:div>
    <w:div w:id="1818690713">
      <w:bodyDiv w:val="1"/>
      <w:marLeft w:val="0"/>
      <w:marRight w:val="0"/>
      <w:marTop w:val="0"/>
      <w:marBottom w:val="0"/>
      <w:divBdr>
        <w:top w:val="none" w:sz="0" w:space="0" w:color="auto"/>
        <w:left w:val="none" w:sz="0" w:space="0" w:color="auto"/>
        <w:bottom w:val="none" w:sz="0" w:space="0" w:color="auto"/>
        <w:right w:val="none" w:sz="0" w:space="0" w:color="auto"/>
      </w:divBdr>
    </w:div>
    <w:div w:id="1824543017">
      <w:bodyDiv w:val="1"/>
      <w:marLeft w:val="0"/>
      <w:marRight w:val="0"/>
      <w:marTop w:val="0"/>
      <w:marBottom w:val="0"/>
      <w:divBdr>
        <w:top w:val="none" w:sz="0" w:space="0" w:color="auto"/>
        <w:left w:val="none" w:sz="0" w:space="0" w:color="auto"/>
        <w:bottom w:val="none" w:sz="0" w:space="0" w:color="auto"/>
        <w:right w:val="none" w:sz="0" w:space="0" w:color="auto"/>
      </w:divBdr>
    </w:div>
    <w:div w:id="1832479184">
      <w:bodyDiv w:val="1"/>
      <w:marLeft w:val="0"/>
      <w:marRight w:val="0"/>
      <w:marTop w:val="0"/>
      <w:marBottom w:val="0"/>
      <w:divBdr>
        <w:top w:val="none" w:sz="0" w:space="0" w:color="auto"/>
        <w:left w:val="none" w:sz="0" w:space="0" w:color="auto"/>
        <w:bottom w:val="none" w:sz="0" w:space="0" w:color="auto"/>
        <w:right w:val="none" w:sz="0" w:space="0" w:color="auto"/>
      </w:divBdr>
    </w:div>
    <w:div w:id="1833521760">
      <w:bodyDiv w:val="1"/>
      <w:marLeft w:val="0"/>
      <w:marRight w:val="0"/>
      <w:marTop w:val="0"/>
      <w:marBottom w:val="0"/>
      <w:divBdr>
        <w:top w:val="none" w:sz="0" w:space="0" w:color="auto"/>
        <w:left w:val="none" w:sz="0" w:space="0" w:color="auto"/>
        <w:bottom w:val="none" w:sz="0" w:space="0" w:color="auto"/>
        <w:right w:val="none" w:sz="0" w:space="0" w:color="auto"/>
      </w:divBdr>
    </w:div>
    <w:div w:id="1838762266">
      <w:bodyDiv w:val="1"/>
      <w:marLeft w:val="0"/>
      <w:marRight w:val="0"/>
      <w:marTop w:val="0"/>
      <w:marBottom w:val="0"/>
      <w:divBdr>
        <w:top w:val="none" w:sz="0" w:space="0" w:color="auto"/>
        <w:left w:val="none" w:sz="0" w:space="0" w:color="auto"/>
        <w:bottom w:val="none" w:sz="0" w:space="0" w:color="auto"/>
        <w:right w:val="none" w:sz="0" w:space="0" w:color="auto"/>
      </w:divBdr>
    </w:div>
    <w:div w:id="1838768978">
      <w:bodyDiv w:val="1"/>
      <w:marLeft w:val="0"/>
      <w:marRight w:val="0"/>
      <w:marTop w:val="0"/>
      <w:marBottom w:val="0"/>
      <w:divBdr>
        <w:top w:val="none" w:sz="0" w:space="0" w:color="auto"/>
        <w:left w:val="none" w:sz="0" w:space="0" w:color="auto"/>
        <w:bottom w:val="none" w:sz="0" w:space="0" w:color="auto"/>
        <w:right w:val="none" w:sz="0" w:space="0" w:color="auto"/>
      </w:divBdr>
    </w:div>
    <w:div w:id="1839035850">
      <w:bodyDiv w:val="1"/>
      <w:marLeft w:val="0"/>
      <w:marRight w:val="0"/>
      <w:marTop w:val="0"/>
      <w:marBottom w:val="0"/>
      <w:divBdr>
        <w:top w:val="none" w:sz="0" w:space="0" w:color="auto"/>
        <w:left w:val="none" w:sz="0" w:space="0" w:color="auto"/>
        <w:bottom w:val="none" w:sz="0" w:space="0" w:color="auto"/>
        <w:right w:val="none" w:sz="0" w:space="0" w:color="auto"/>
      </w:divBdr>
    </w:div>
    <w:div w:id="1848784801">
      <w:bodyDiv w:val="1"/>
      <w:marLeft w:val="0"/>
      <w:marRight w:val="0"/>
      <w:marTop w:val="0"/>
      <w:marBottom w:val="0"/>
      <w:divBdr>
        <w:top w:val="none" w:sz="0" w:space="0" w:color="auto"/>
        <w:left w:val="none" w:sz="0" w:space="0" w:color="auto"/>
        <w:bottom w:val="none" w:sz="0" w:space="0" w:color="auto"/>
        <w:right w:val="none" w:sz="0" w:space="0" w:color="auto"/>
      </w:divBdr>
    </w:div>
    <w:div w:id="1856652450">
      <w:bodyDiv w:val="1"/>
      <w:marLeft w:val="0"/>
      <w:marRight w:val="0"/>
      <w:marTop w:val="0"/>
      <w:marBottom w:val="0"/>
      <w:divBdr>
        <w:top w:val="none" w:sz="0" w:space="0" w:color="auto"/>
        <w:left w:val="none" w:sz="0" w:space="0" w:color="auto"/>
        <w:bottom w:val="none" w:sz="0" w:space="0" w:color="auto"/>
        <w:right w:val="none" w:sz="0" w:space="0" w:color="auto"/>
      </w:divBdr>
    </w:div>
    <w:div w:id="1861702771">
      <w:bodyDiv w:val="1"/>
      <w:marLeft w:val="0"/>
      <w:marRight w:val="0"/>
      <w:marTop w:val="0"/>
      <w:marBottom w:val="0"/>
      <w:divBdr>
        <w:top w:val="none" w:sz="0" w:space="0" w:color="auto"/>
        <w:left w:val="none" w:sz="0" w:space="0" w:color="auto"/>
        <w:bottom w:val="none" w:sz="0" w:space="0" w:color="auto"/>
        <w:right w:val="none" w:sz="0" w:space="0" w:color="auto"/>
      </w:divBdr>
      <w:divsChild>
        <w:div w:id="517231328">
          <w:marLeft w:val="0"/>
          <w:marRight w:val="0"/>
          <w:marTop w:val="0"/>
          <w:marBottom w:val="0"/>
          <w:divBdr>
            <w:top w:val="none" w:sz="0" w:space="0" w:color="auto"/>
            <w:left w:val="none" w:sz="0" w:space="0" w:color="auto"/>
            <w:bottom w:val="none" w:sz="0" w:space="0" w:color="auto"/>
            <w:right w:val="none" w:sz="0" w:space="0" w:color="auto"/>
          </w:divBdr>
          <w:divsChild>
            <w:div w:id="1697732121">
              <w:marLeft w:val="0"/>
              <w:marRight w:val="0"/>
              <w:marTop w:val="0"/>
              <w:marBottom w:val="0"/>
              <w:divBdr>
                <w:top w:val="none" w:sz="0" w:space="0" w:color="auto"/>
                <w:left w:val="none" w:sz="0" w:space="0" w:color="auto"/>
                <w:bottom w:val="none" w:sz="0" w:space="0" w:color="auto"/>
                <w:right w:val="none" w:sz="0" w:space="0" w:color="auto"/>
              </w:divBdr>
              <w:divsChild>
                <w:div w:id="1114791848">
                  <w:marLeft w:val="0"/>
                  <w:marRight w:val="0"/>
                  <w:marTop w:val="0"/>
                  <w:marBottom w:val="0"/>
                  <w:divBdr>
                    <w:top w:val="none" w:sz="0" w:space="0" w:color="auto"/>
                    <w:left w:val="none" w:sz="0" w:space="0" w:color="auto"/>
                    <w:bottom w:val="none" w:sz="0" w:space="0" w:color="auto"/>
                    <w:right w:val="none" w:sz="0" w:space="0" w:color="auto"/>
                  </w:divBdr>
                  <w:divsChild>
                    <w:div w:id="871259414">
                      <w:marLeft w:val="1"/>
                      <w:marRight w:val="1"/>
                      <w:marTop w:val="0"/>
                      <w:marBottom w:val="0"/>
                      <w:divBdr>
                        <w:top w:val="none" w:sz="0" w:space="0" w:color="auto"/>
                        <w:left w:val="none" w:sz="0" w:space="0" w:color="auto"/>
                        <w:bottom w:val="none" w:sz="0" w:space="0" w:color="auto"/>
                        <w:right w:val="none" w:sz="0" w:space="0" w:color="auto"/>
                      </w:divBdr>
                      <w:divsChild>
                        <w:div w:id="762800343">
                          <w:marLeft w:val="0"/>
                          <w:marRight w:val="0"/>
                          <w:marTop w:val="0"/>
                          <w:marBottom w:val="0"/>
                          <w:divBdr>
                            <w:top w:val="none" w:sz="0" w:space="0" w:color="auto"/>
                            <w:left w:val="none" w:sz="0" w:space="0" w:color="auto"/>
                            <w:bottom w:val="none" w:sz="0" w:space="0" w:color="auto"/>
                            <w:right w:val="none" w:sz="0" w:space="0" w:color="auto"/>
                          </w:divBdr>
                          <w:divsChild>
                            <w:div w:id="673652709">
                              <w:marLeft w:val="0"/>
                              <w:marRight w:val="0"/>
                              <w:marTop w:val="0"/>
                              <w:marBottom w:val="360"/>
                              <w:divBdr>
                                <w:top w:val="none" w:sz="0" w:space="0" w:color="auto"/>
                                <w:left w:val="none" w:sz="0" w:space="0" w:color="auto"/>
                                <w:bottom w:val="none" w:sz="0" w:space="0" w:color="auto"/>
                                <w:right w:val="none" w:sz="0" w:space="0" w:color="auto"/>
                              </w:divBdr>
                              <w:divsChild>
                                <w:div w:id="43800283">
                                  <w:marLeft w:val="0"/>
                                  <w:marRight w:val="0"/>
                                  <w:marTop w:val="0"/>
                                  <w:marBottom w:val="0"/>
                                  <w:divBdr>
                                    <w:top w:val="none" w:sz="0" w:space="0" w:color="auto"/>
                                    <w:left w:val="none" w:sz="0" w:space="0" w:color="auto"/>
                                    <w:bottom w:val="none" w:sz="0" w:space="0" w:color="auto"/>
                                    <w:right w:val="none" w:sz="0" w:space="0" w:color="auto"/>
                                  </w:divBdr>
                                  <w:divsChild>
                                    <w:div w:id="2094812796">
                                      <w:marLeft w:val="0"/>
                                      <w:marRight w:val="0"/>
                                      <w:marTop w:val="0"/>
                                      <w:marBottom w:val="0"/>
                                      <w:divBdr>
                                        <w:top w:val="none" w:sz="0" w:space="0" w:color="auto"/>
                                        <w:left w:val="none" w:sz="0" w:space="0" w:color="auto"/>
                                        <w:bottom w:val="none" w:sz="0" w:space="0" w:color="auto"/>
                                        <w:right w:val="none" w:sz="0" w:space="0" w:color="auto"/>
                                      </w:divBdr>
                                      <w:divsChild>
                                        <w:div w:id="1869099618">
                                          <w:marLeft w:val="0"/>
                                          <w:marRight w:val="0"/>
                                          <w:marTop w:val="0"/>
                                          <w:marBottom w:val="0"/>
                                          <w:divBdr>
                                            <w:top w:val="none" w:sz="0" w:space="0" w:color="auto"/>
                                            <w:left w:val="none" w:sz="0" w:space="0" w:color="auto"/>
                                            <w:bottom w:val="none" w:sz="0" w:space="0" w:color="auto"/>
                                            <w:right w:val="none" w:sz="0" w:space="0" w:color="auto"/>
                                          </w:divBdr>
                                          <w:divsChild>
                                            <w:div w:id="723255399">
                                              <w:marLeft w:val="0"/>
                                              <w:marRight w:val="0"/>
                                              <w:marTop w:val="0"/>
                                              <w:marBottom w:val="0"/>
                                              <w:divBdr>
                                                <w:top w:val="none" w:sz="0" w:space="0" w:color="auto"/>
                                                <w:left w:val="none" w:sz="0" w:space="0" w:color="auto"/>
                                                <w:bottom w:val="none" w:sz="0" w:space="0" w:color="auto"/>
                                                <w:right w:val="none" w:sz="0" w:space="0" w:color="auto"/>
                                              </w:divBdr>
                                              <w:divsChild>
                                                <w:div w:id="95166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1214853">
      <w:bodyDiv w:val="1"/>
      <w:marLeft w:val="0"/>
      <w:marRight w:val="0"/>
      <w:marTop w:val="0"/>
      <w:marBottom w:val="0"/>
      <w:divBdr>
        <w:top w:val="none" w:sz="0" w:space="0" w:color="auto"/>
        <w:left w:val="none" w:sz="0" w:space="0" w:color="auto"/>
        <w:bottom w:val="none" w:sz="0" w:space="0" w:color="auto"/>
        <w:right w:val="none" w:sz="0" w:space="0" w:color="auto"/>
      </w:divBdr>
      <w:divsChild>
        <w:div w:id="1602253715">
          <w:marLeft w:val="0"/>
          <w:marRight w:val="0"/>
          <w:marTop w:val="0"/>
          <w:marBottom w:val="0"/>
          <w:divBdr>
            <w:top w:val="none" w:sz="0" w:space="0" w:color="auto"/>
            <w:left w:val="none" w:sz="0" w:space="0" w:color="auto"/>
            <w:bottom w:val="none" w:sz="0" w:space="0" w:color="auto"/>
            <w:right w:val="none" w:sz="0" w:space="0" w:color="auto"/>
          </w:divBdr>
          <w:divsChild>
            <w:div w:id="583147912">
              <w:marLeft w:val="0"/>
              <w:marRight w:val="0"/>
              <w:marTop w:val="0"/>
              <w:marBottom w:val="0"/>
              <w:divBdr>
                <w:top w:val="none" w:sz="0" w:space="0" w:color="auto"/>
                <w:left w:val="none" w:sz="0" w:space="0" w:color="auto"/>
                <w:bottom w:val="none" w:sz="0" w:space="0" w:color="auto"/>
                <w:right w:val="none" w:sz="0" w:space="0" w:color="auto"/>
              </w:divBdr>
              <w:divsChild>
                <w:div w:id="6952475">
                  <w:marLeft w:val="0"/>
                  <w:marRight w:val="0"/>
                  <w:marTop w:val="0"/>
                  <w:marBottom w:val="0"/>
                  <w:divBdr>
                    <w:top w:val="none" w:sz="0" w:space="0" w:color="auto"/>
                    <w:left w:val="none" w:sz="0" w:space="0" w:color="auto"/>
                    <w:bottom w:val="none" w:sz="0" w:space="0" w:color="auto"/>
                    <w:right w:val="none" w:sz="0" w:space="0" w:color="auto"/>
                  </w:divBdr>
                  <w:divsChild>
                    <w:div w:id="211045411">
                      <w:marLeft w:val="0"/>
                      <w:marRight w:val="0"/>
                      <w:marTop w:val="0"/>
                      <w:marBottom w:val="0"/>
                      <w:divBdr>
                        <w:top w:val="none" w:sz="0" w:space="0" w:color="auto"/>
                        <w:left w:val="none" w:sz="0" w:space="0" w:color="auto"/>
                        <w:bottom w:val="none" w:sz="0" w:space="0" w:color="auto"/>
                        <w:right w:val="none" w:sz="0" w:space="0" w:color="auto"/>
                      </w:divBdr>
                      <w:divsChild>
                        <w:div w:id="468858590">
                          <w:marLeft w:val="0"/>
                          <w:marRight w:val="0"/>
                          <w:marTop w:val="0"/>
                          <w:marBottom w:val="0"/>
                          <w:divBdr>
                            <w:top w:val="none" w:sz="0" w:space="0" w:color="auto"/>
                            <w:left w:val="none" w:sz="0" w:space="0" w:color="auto"/>
                            <w:bottom w:val="none" w:sz="0" w:space="0" w:color="auto"/>
                            <w:right w:val="none" w:sz="0" w:space="0" w:color="auto"/>
                          </w:divBdr>
                          <w:divsChild>
                            <w:div w:id="187422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3497453">
      <w:bodyDiv w:val="1"/>
      <w:marLeft w:val="0"/>
      <w:marRight w:val="0"/>
      <w:marTop w:val="0"/>
      <w:marBottom w:val="0"/>
      <w:divBdr>
        <w:top w:val="none" w:sz="0" w:space="0" w:color="auto"/>
        <w:left w:val="none" w:sz="0" w:space="0" w:color="auto"/>
        <w:bottom w:val="none" w:sz="0" w:space="0" w:color="auto"/>
        <w:right w:val="none" w:sz="0" w:space="0" w:color="auto"/>
      </w:divBdr>
    </w:div>
    <w:div w:id="1896774590">
      <w:bodyDiv w:val="1"/>
      <w:marLeft w:val="0"/>
      <w:marRight w:val="0"/>
      <w:marTop w:val="0"/>
      <w:marBottom w:val="0"/>
      <w:divBdr>
        <w:top w:val="none" w:sz="0" w:space="0" w:color="auto"/>
        <w:left w:val="none" w:sz="0" w:space="0" w:color="auto"/>
        <w:bottom w:val="none" w:sz="0" w:space="0" w:color="auto"/>
        <w:right w:val="none" w:sz="0" w:space="0" w:color="auto"/>
      </w:divBdr>
    </w:div>
    <w:div w:id="1902712554">
      <w:bodyDiv w:val="1"/>
      <w:marLeft w:val="0"/>
      <w:marRight w:val="0"/>
      <w:marTop w:val="0"/>
      <w:marBottom w:val="0"/>
      <w:divBdr>
        <w:top w:val="none" w:sz="0" w:space="0" w:color="auto"/>
        <w:left w:val="none" w:sz="0" w:space="0" w:color="auto"/>
        <w:bottom w:val="none" w:sz="0" w:space="0" w:color="auto"/>
        <w:right w:val="none" w:sz="0" w:space="0" w:color="auto"/>
      </w:divBdr>
    </w:div>
    <w:div w:id="1907913115">
      <w:bodyDiv w:val="1"/>
      <w:marLeft w:val="0"/>
      <w:marRight w:val="0"/>
      <w:marTop w:val="0"/>
      <w:marBottom w:val="0"/>
      <w:divBdr>
        <w:top w:val="none" w:sz="0" w:space="0" w:color="auto"/>
        <w:left w:val="none" w:sz="0" w:space="0" w:color="auto"/>
        <w:bottom w:val="none" w:sz="0" w:space="0" w:color="auto"/>
        <w:right w:val="none" w:sz="0" w:space="0" w:color="auto"/>
      </w:divBdr>
    </w:div>
    <w:div w:id="1911302441">
      <w:bodyDiv w:val="1"/>
      <w:marLeft w:val="0"/>
      <w:marRight w:val="0"/>
      <w:marTop w:val="0"/>
      <w:marBottom w:val="0"/>
      <w:divBdr>
        <w:top w:val="none" w:sz="0" w:space="0" w:color="auto"/>
        <w:left w:val="none" w:sz="0" w:space="0" w:color="auto"/>
        <w:bottom w:val="none" w:sz="0" w:space="0" w:color="auto"/>
        <w:right w:val="none" w:sz="0" w:space="0" w:color="auto"/>
      </w:divBdr>
    </w:div>
    <w:div w:id="1912035612">
      <w:bodyDiv w:val="1"/>
      <w:marLeft w:val="0"/>
      <w:marRight w:val="0"/>
      <w:marTop w:val="0"/>
      <w:marBottom w:val="0"/>
      <w:divBdr>
        <w:top w:val="none" w:sz="0" w:space="0" w:color="auto"/>
        <w:left w:val="none" w:sz="0" w:space="0" w:color="auto"/>
        <w:bottom w:val="none" w:sz="0" w:space="0" w:color="auto"/>
        <w:right w:val="none" w:sz="0" w:space="0" w:color="auto"/>
      </w:divBdr>
    </w:div>
    <w:div w:id="1924341054">
      <w:bodyDiv w:val="1"/>
      <w:marLeft w:val="0"/>
      <w:marRight w:val="0"/>
      <w:marTop w:val="0"/>
      <w:marBottom w:val="0"/>
      <w:divBdr>
        <w:top w:val="none" w:sz="0" w:space="0" w:color="auto"/>
        <w:left w:val="none" w:sz="0" w:space="0" w:color="auto"/>
        <w:bottom w:val="none" w:sz="0" w:space="0" w:color="auto"/>
        <w:right w:val="none" w:sz="0" w:space="0" w:color="auto"/>
      </w:divBdr>
    </w:div>
    <w:div w:id="1936816981">
      <w:bodyDiv w:val="1"/>
      <w:marLeft w:val="0"/>
      <w:marRight w:val="0"/>
      <w:marTop w:val="0"/>
      <w:marBottom w:val="0"/>
      <w:divBdr>
        <w:top w:val="none" w:sz="0" w:space="0" w:color="auto"/>
        <w:left w:val="none" w:sz="0" w:space="0" w:color="auto"/>
        <w:bottom w:val="none" w:sz="0" w:space="0" w:color="auto"/>
        <w:right w:val="none" w:sz="0" w:space="0" w:color="auto"/>
      </w:divBdr>
    </w:div>
    <w:div w:id="1940868333">
      <w:bodyDiv w:val="1"/>
      <w:marLeft w:val="0"/>
      <w:marRight w:val="0"/>
      <w:marTop w:val="0"/>
      <w:marBottom w:val="0"/>
      <w:divBdr>
        <w:top w:val="none" w:sz="0" w:space="0" w:color="auto"/>
        <w:left w:val="none" w:sz="0" w:space="0" w:color="auto"/>
        <w:bottom w:val="none" w:sz="0" w:space="0" w:color="auto"/>
        <w:right w:val="none" w:sz="0" w:space="0" w:color="auto"/>
      </w:divBdr>
    </w:div>
    <w:div w:id="1950119487">
      <w:bodyDiv w:val="1"/>
      <w:marLeft w:val="0"/>
      <w:marRight w:val="0"/>
      <w:marTop w:val="0"/>
      <w:marBottom w:val="0"/>
      <w:divBdr>
        <w:top w:val="none" w:sz="0" w:space="0" w:color="auto"/>
        <w:left w:val="none" w:sz="0" w:space="0" w:color="auto"/>
        <w:bottom w:val="none" w:sz="0" w:space="0" w:color="auto"/>
        <w:right w:val="none" w:sz="0" w:space="0" w:color="auto"/>
      </w:divBdr>
    </w:div>
    <w:div w:id="1955820610">
      <w:bodyDiv w:val="1"/>
      <w:marLeft w:val="0"/>
      <w:marRight w:val="0"/>
      <w:marTop w:val="0"/>
      <w:marBottom w:val="0"/>
      <w:divBdr>
        <w:top w:val="none" w:sz="0" w:space="0" w:color="auto"/>
        <w:left w:val="none" w:sz="0" w:space="0" w:color="auto"/>
        <w:bottom w:val="none" w:sz="0" w:space="0" w:color="auto"/>
        <w:right w:val="none" w:sz="0" w:space="0" w:color="auto"/>
      </w:divBdr>
    </w:div>
    <w:div w:id="1973099187">
      <w:bodyDiv w:val="1"/>
      <w:marLeft w:val="0"/>
      <w:marRight w:val="0"/>
      <w:marTop w:val="0"/>
      <w:marBottom w:val="0"/>
      <w:divBdr>
        <w:top w:val="none" w:sz="0" w:space="0" w:color="auto"/>
        <w:left w:val="none" w:sz="0" w:space="0" w:color="auto"/>
        <w:bottom w:val="none" w:sz="0" w:space="0" w:color="auto"/>
        <w:right w:val="none" w:sz="0" w:space="0" w:color="auto"/>
      </w:divBdr>
    </w:div>
    <w:div w:id="1973897699">
      <w:bodyDiv w:val="1"/>
      <w:marLeft w:val="0"/>
      <w:marRight w:val="0"/>
      <w:marTop w:val="0"/>
      <w:marBottom w:val="0"/>
      <w:divBdr>
        <w:top w:val="none" w:sz="0" w:space="0" w:color="auto"/>
        <w:left w:val="none" w:sz="0" w:space="0" w:color="auto"/>
        <w:bottom w:val="none" w:sz="0" w:space="0" w:color="auto"/>
        <w:right w:val="none" w:sz="0" w:space="0" w:color="auto"/>
      </w:divBdr>
    </w:div>
    <w:div w:id="1982074894">
      <w:bodyDiv w:val="1"/>
      <w:marLeft w:val="0"/>
      <w:marRight w:val="0"/>
      <w:marTop w:val="0"/>
      <w:marBottom w:val="0"/>
      <w:divBdr>
        <w:top w:val="none" w:sz="0" w:space="0" w:color="auto"/>
        <w:left w:val="none" w:sz="0" w:space="0" w:color="auto"/>
        <w:bottom w:val="none" w:sz="0" w:space="0" w:color="auto"/>
        <w:right w:val="none" w:sz="0" w:space="0" w:color="auto"/>
      </w:divBdr>
    </w:div>
    <w:div w:id="1983458475">
      <w:bodyDiv w:val="1"/>
      <w:marLeft w:val="0"/>
      <w:marRight w:val="0"/>
      <w:marTop w:val="0"/>
      <w:marBottom w:val="0"/>
      <w:divBdr>
        <w:top w:val="none" w:sz="0" w:space="0" w:color="auto"/>
        <w:left w:val="none" w:sz="0" w:space="0" w:color="auto"/>
        <w:bottom w:val="none" w:sz="0" w:space="0" w:color="auto"/>
        <w:right w:val="none" w:sz="0" w:space="0" w:color="auto"/>
      </w:divBdr>
    </w:div>
    <w:div w:id="1984501120">
      <w:bodyDiv w:val="1"/>
      <w:marLeft w:val="0"/>
      <w:marRight w:val="0"/>
      <w:marTop w:val="0"/>
      <w:marBottom w:val="0"/>
      <w:divBdr>
        <w:top w:val="none" w:sz="0" w:space="0" w:color="auto"/>
        <w:left w:val="none" w:sz="0" w:space="0" w:color="auto"/>
        <w:bottom w:val="none" w:sz="0" w:space="0" w:color="auto"/>
        <w:right w:val="none" w:sz="0" w:space="0" w:color="auto"/>
      </w:divBdr>
    </w:div>
    <w:div w:id="1986859971">
      <w:bodyDiv w:val="1"/>
      <w:marLeft w:val="0"/>
      <w:marRight w:val="0"/>
      <w:marTop w:val="0"/>
      <w:marBottom w:val="0"/>
      <w:divBdr>
        <w:top w:val="none" w:sz="0" w:space="0" w:color="auto"/>
        <w:left w:val="none" w:sz="0" w:space="0" w:color="auto"/>
        <w:bottom w:val="none" w:sz="0" w:space="0" w:color="auto"/>
        <w:right w:val="none" w:sz="0" w:space="0" w:color="auto"/>
      </w:divBdr>
    </w:div>
    <w:div w:id="2003046349">
      <w:bodyDiv w:val="1"/>
      <w:marLeft w:val="0"/>
      <w:marRight w:val="0"/>
      <w:marTop w:val="0"/>
      <w:marBottom w:val="0"/>
      <w:divBdr>
        <w:top w:val="none" w:sz="0" w:space="0" w:color="auto"/>
        <w:left w:val="none" w:sz="0" w:space="0" w:color="auto"/>
        <w:bottom w:val="none" w:sz="0" w:space="0" w:color="auto"/>
        <w:right w:val="none" w:sz="0" w:space="0" w:color="auto"/>
      </w:divBdr>
    </w:div>
    <w:div w:id="2003895492">
      <w:bodyDiv w:val="1"/>
      <w:marLeft w:val="0"/>
      <w:marRight w:val="0"/>
      <w:marTop w:val="0"/>
      <w:marBottom w:val="0"/>
      <w:divBdr>
        <w:top w:val="none" w:sz="0" w:space="0" w:color="auto"/>
        <w:left w:val="none" w:sz="0" w:space="0" w:color="auto"/>
        <w:bottom w:val="none" w:sz="0" w:space="0" w:color="auto"/>
        <w:right w:val="none" w:sz="0" w:space="0" w:color="auto"/>
      </w:divBdr>
    </w:div>
    <w:div w:id="2005085791">
      <w:bodyDiv w:val="1"/>
      <w:marLeft w:val="0"/>
      <w:marRight w:val="0"/>
      <w:marTop w:val="0"/>
      <w:marBottom w:val="0"/>
      <w:divBdr>
        <w:top w:val="none" w:sz="0" w:space="0" w:color="auto"/>
        <w:left w:val="none" w:sz="0" w:space="0" w:color="auto"/>
        <w:bottom w:val="none" w:sz="0" w:space="0" w:color="auto"/>
        <w:right w:val="none" w:sz="0" w:space="0" w:color="auto"/>
      </w:divBdr>
    </w:div>
    <w:div w:id="2009475354">
      <w:bodyDiv w:val="1"/>
      <w:marLeft w:val="0"/>
      <w:marRight w:val="0"/>
      <w:marTop w:val="0"/>
      <w:marBottom w:val="0"/>
      <w:divBdr>
        <w:top w:val="none" w:sz="0" w:space="0" w:color="auto"/>
        <w:left w:val="none" w:sz="0" w:space="0" w:color="auto"/>
        <w:bottom w:val="none" w:sz="0" w:space="0" w:color="auto"/>
        <w:right w:val="none" w:sz="0" w:space="0" w:color="auto"/>
      </w:divBdr>
    </w:div>
    <w:div w:id="2011985201">
      <w:bodyDiv w:val="1"/>
      <w:marLeft w:val="0"/>
      <w:marRight w:val="0"/>
      <w:marTop w:val="0"/>
      <w:marBottom w:val="0"/>
      <w:divBdr>
        <w:top w:val="none" w:sz="0" w:space="0" w:color="auto"/>
        <w:left w:val="none" w:sz="0" w:space="0" w:color="auto"/>
        <w:bottom w:val="none" w:sz="0" w:space="0" w:color="auto"/>
        <w:right w:val="none" w:sz="0" w:space="0" w:color="auto"/>
      </w:divBdr>
      <w:divsChild>
        <w:div w:id="669647965">
          <w:marLeft w:val="0"/>
          <w:marRight w:val="0"/>
          <w:marTop w:val="0"/>
          <w:marBottom w:val="0"/>
          <w:divBdr>
            <w:top w:val="none" w:sz="0" w:space="0" w:color="auto"/>
            <w:left w:val="none" w:sz="0" w:space="0" w:color="auto"/>
            <w:bottom w:val="none" w:sz="0" w:space="0" w:color="auto"/>
            <w:right w:val="none" w:sz="0" w:space="0" w:color="auto"/>
          </w:divBdr>
          <w:divsChild>
            <w:div w:id="2116629452">
              <w:marLeft w:val="0"/>
              <w:marRight w:val="0"/>
              <w:marTop w:val="0"/>
              <w:marBottom w:val="0"/>
              <w:divBdr>
                <w:top w:val="none" w:sz="0" w:space="0" w:color="auto"/>
                <w:left w:val="none" w:sz="0" w:space="0" w:color="auto"/>
                <w:bottom w:val="none" w:sz="0" w:space="0" w:color="auto"/>
                <w:right w:val="none" w:sz="0" w:space="0" w:color="auto"/>
              </w:divBdr>
              <w:divsChild>
                <w:div w:id="834296661">
                  <w:marLeft w:val="0"/>
                  <w:marRight w:val="0"/>
                  <w:marTop w:val="0"/>
                  <w:marBottom w:val="0"/>
                  <w:divBdr>
                    <w:top w:val="none" w:sz="0" w:space="0" w:color="auto"/>
                    <w:left w:val="none" w:sz="0" w:space="0" w:color="auto"/>
                    <w:bottom w:val="none" w:sz="0" w:space="0" w:color="auto"/>
                    <w:right w:val="none" w:sz="0" w:space="0" w:color="auto"/>
                  </w:divBdr>
                  <w:divsChild>
                    <w:div w:id="714817328">
                      <w:marLeft w:val="1"/>
                      <w:marRight w:val="1"/>
                      <w:marTop w:val="0"/>
                      <w:marBottom w:val="0"/>
                      <w:divBdr>
                        <w:top w:val="none" w:sz="0" w:space="0" w:color="auto"/>
                        <w:left w:val="none" w:sz="0" w:space="0" w:color="auto"/>
                        <w:bottom w:val="none" w:sz="0" w:space="0" w:color="auto"/>
                        <w:right w:val="none" w:sz="0" w:space="0" w:color="auto"/>
                      </w:divBdr>
                      <w:divsChild>
                        <w:div w:id="1760564844">
                          <w:marLeft w:val="0"/>
                          <w:marRight w:val="0"/>
                          <w:marTop w:val="0"/>
                          <w:marBottom w:val="0"/>
                          <w:divBdr>
                            <w:top w:val="none" w:sz="0" w:space="0" w:color="auto"/>
                            <w:left w:val="none" w:sz="0" w:space="0" w:color="auto"/>
                            <w:bottom w:val="none" w:sz="0" w:space="0" w:color="auto"/>
                            <w:right w:val="none" w:sz="0" w:space="0" w:color="auto"/>
                          </w:divBdr>
                          <w:divsChild>
                            <w:div w:id="1460106438">
                              <w:marLeft w:val="0"/>
                              <w:marRight w:val="0"/>
                              <w:marTop w:val="0"/>
                              <w:marBottom w:val="360"/>
                              <w:divBdr>
                                <w:top w:val="none" w:sz="0" w:space="0" w:color="auto"/>
                                <w:left w:val="none" w:sz="0" w:space="0" w:color="auto"/>
                                <w:bottom w:val="none" w:sz="0" w:space="0" w:color="auto"/>
                                <w:right w:val="none" w:sz="0" w:space="0" w:color="auto"/>
                              </w:divBdr>
                              <w:divsChild>
                                <w:div w:id="603660359">
                                  <w:marLeft w:val="0"/>
                                  <w:marRight w:val="0"/>
                                  <w:marTop w:val="0"/>
                                  <w:marBottom w:val="0"/>
                                  <w:divBdr>
                                    <w:top w:val="none" w:sz="0" w:space="0" w:color="auto"/>
                                    <w:left w:val="none" w:sz="0" w:space="0" w:color="auto"/>
                                    <w:bottom w:val="none" w:sz="0" w:space="0" w:color="auto"/>
                                    <w:right w:val="none" w:sz="0" w:space="0" w:color="auto"/>
                                  </w:divBdr>
                                  <w:divsChild>
                                    <w:div w:id="887030561">
                                      <w:marLeft w:val="0"/>
                                      <w:marRight w:val="0"/>
                                      <w:marTop w:val="0"/>
                                      <w:marBottom w:val="0"/>
                                      <w:divBdr>
                                        <w:top w:val="none" w:sz="0" w:space="0" w:color="auto"/>
                                        <w:left w:val="none" w:sz="0" w:space="0" w:color="auto"/>
                                        <w:bottom w:val="none" w:sz="0" w:space="0" w:color="auto"/>
                                        <w:right w:val="none" w:sz="0" w:space="0" w:color="auto"/>
                                      </w:divBdr>
                                      <w:divsChild>
                                        <w:div w:id="261842886">
                                          <w:marLeft w:val="0"/>
                                          <w:marRight w:val="0"/>
                                          <w:marTop w:val="0"/>
                                          <w:marBottom w:val="0"/>
                                          <w:divBdr>
                                            <w:top w:val="none" w:sz="0" w:space="0" w:color="auto"/>
                                            <w:left w:val="none" w:sz="0" w:space="0" w:color="auto"/>
                                            <w:bottom w:val="none" w:sz="0" w:space="0" w:color="auto"/>
                                            <w:right w:val="none" w:sz="0" w:space="0" w:color="auto"/>
                                          </w:divBdr>
                                          <w:divsChild>
                                            <w:div w:id="1868716365">
                                              <w:marLeft w:val="0"/>
                                              <w:marRight w:val="0"/>
                                              <w:marTop w:val="0"/>
                                              <w:marBottom w:val="0"/>
                                              <w:divBdr>
                                                <w:top w:val="none" w:sz="0" w:space="0" w:color="auto"/>
                                                <w:left w:val="none" w:sz="0" w:space="0" w:color="auto"/>
                                                <w:bottom w:val="none" w:sz="0" w:space="0" w:color="auto"/>
                                                <w:right w:val="none" w:sz="0" w:space="0" w:color="auto"/>
                                              </w:divBdr>
                                              <w:divsChild>
                                                <w:div w:id="2020036433">
                                                  <w:marLeft w:val="0"/>
                                                  <w:marRight w:val="0"/>
                                                  <w:marTop w:val="0"/>
                                                  <w:marBottom w:val="0"/>
                                                  <w:divBdr>
                                                    <w:top w:val="none" w:sz="0" w:space="0" w:color="auto"/>
                                                    <w:left w:val="none" w:sz="0" w:space="0" w:color="auto"/>
                                                    <w:bottom w:val="none" w:sz="0" w:space="0" w:color="auto"/>
                                                    <w:right w:val="none" w:sz="0" w:space="0" w:color="auto"/>
                                                  </w:divBdr>
                                                  <w:divsChild>
                                                    <w:div w:id="1017578736">
                                                      <w:marLeft w:val="0"/>
                                                      <w:marRight w:val="0"/>
                                                      <w:marTop w:val="0"/>
                                                      <w:marBottom w:val="0"/>
                                                      <w:divBdr>
                                                        <w:top w:val="none" w:sz="0" w:space="0" w:color="auto"/>
                                                        <w:left w:val="none" w:sz="0" w:space="0" w:color="auto"/>
                                                        <w:bottom w:val="none" w:sz="0" w:space="0" w:color="auto"/>
                                                        <w:right w:val="none" w:sz="0" w:space="0" w:color="auto"/>
                                                      </w:divBdr>
                                                      <w:divsChild>
                                                        <w:div w:id="163876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36539459">
      <w:bodyDiv w:val="1"/>
      <w:marLeft w:val="0"/>
      <w:marRight w:val="0"/>
      <w:marTop w:val="0"/>
      <w:marBottom w:val="0"/>
      <w:divBdr>
        <w:top w:val="none" w:sz="0" w:space="0" w:color="auto"/>
        <w:left w:val="none" w:sz="0" w:space="0" w:color="auto"/>
        <w:bottom w:val="none" w:sz="0" w:space="0" w:color="auto"/>
        <w:right w:val="none" w:sz="0" w:space="0" w:color="auto"/>
      </w:divBdr>
    </w:div>
    <w:div w:id="2041971311">
      <w:bodyDiv w:val="1"/>
      <w:marLeft w:val="0"/>
      <w:marRight w:val="0"/>
      <w:marTop w:val="0"/>
      <w:marBottom w:val="0"/>
      <w:divBdr>
        <w:top w:val="none" w:sz="0" w:space="0" w:color="auto"/>
        <w:left w:val="none" w:sz="0" w:space="0" w:color="auto"/>
        <w:bottom w:val="none" w:sz="0" w:space="0" w:color="auto"/>
        <w:right w:val="none" w:sz="0" w:space="0" w:color="auto"/>
      </w:divBdr>
    </w:div>
    <w:div w:id="2050184085">
      <w:bodyDiv w:val="1"/>
      <w:marLeft w:val="0"/>
      <w:marRight w:val="0"/>
      <w:marTop w:val="0"/>
      <w:marBottom w:val="0"/>
      <w:divBdr>
        <w:top w:val="none" w:sz="0" w:space="0" w:color="auto"/>
        <w:left w:val="none" w:sz="0" w:space="0" w:color="auto"/>
        <w:bottom w:val="none" w:sz="0" w:space="0" w:color="auto"/>
        <w:right w:val="none" w:sz="0" w:space="0" w:color="auto"/>
      </w:divBdr>
    </w:div>
    <w:div w:id="2064789326">
      <w:bodyDiv w:val="1"/>
      <w:marLeft w:val="0"/>
      <w:marRight w:val="0"/>
      <w:marTop w:val="0"/>
      <w:marBottom w:val="0"/>
      <w:divBdr>
        <w:top w:val="none" w:sz="0" w:space="0" w:color="auto"/>
        <w:left w:val="none" w:sz="0" w:space="0" w:color="auto"/>
        <w:bottom w:val="none" w:sz="0" w:space="0" w:color="auto"/>
        <w:right w:val="none" w:sz="0" w:space="0" w:color="auto"/>
      </w:divBdr>
    </w:div>
    <w:div w:id="2065173119">
      <w:bodyDiv w:val="1"/>
      <w:marLeft w:val="0"/>
      <w:marRight w:val="0"/>
      <w:marTop w:val="0"/>
      <w:marBottom w:val="0"/>
      <w:divBdr>
        <w:top w:val="none" w:sz="0" w:space="0" w:color="auto"/>
        <w:left w:val="none" w:sz="0" w:space="0" w:color="auto"/>
        <w:bottom w:val="none" w:sz="0" w:space="0" w:color="auto"/>
        <w:right w:val="none" w:sz="0" w:space="0" w:color="auto"/>
      </w:divBdr>
    </w:div>
    <w:div w:id="2068601240">
      <w:bodyDiv w:val="1"/>
      <w:marLeft w:val="0"/>
      <w:marRight w:val="0"/>
      <w:marTop w:val="0"/>
      <w:marBottom w:val="0"/>
      <w:divBdr>
        <w:top w:val="none" w:sz="0" w:space="0" w:color="auto"/>
        <w:left w:val="none" w:sz="0" w:space="0" w:color="auto"/>
        <w:bottom w:val="none" w:sz="0" w:space="0" w:color="auto"/>
        <w:right w:val="none" w:sz="0" w:space="0" w:color="auto"/>
      </w:divBdr>
    </w:div>
    <w:div w:id="2072341780">
      <w:bodyDiv w:val="1"/>
      <w:marLeft w:val="0"/>
      <w:marRight w:val="0"/>
      <w:marTop w:val="0"/>
      <w:marBottom w:val="0"/>
      <w:divBdr>
        <w:top w:val="none" w:sz="0" w:space="0" w:color="auto"/>
        <w:left w:val="none" w:sz="0" w:space="0" w:color="auto"/>
        <w:bottom w:val="none" w:sz="0" w:space="0" w:color="auto"/>
        <w:right w:val="none" w:sz="0" w:space="0" w:color="auto"/>
      </w:divBdr>
      <w:divsChild>
        <w:div w:id="1516727604">
          <w:marLeft w:val="0"/>
          <w:marRight w:val="0"/>
          <w:marTop w:val="0"/>
          <w:marBottom w:val="0"/>
          <w:divBdr>
            <w:top w:val="none" w:sz="0" w:space="0" w:color="auto"/>
            <w:left w:val="none" w:sz="0" w:space="0" w:color="auto"/>
            <w:bottom w:val="none" w:sz="0" w:space="0" w:color="auto"/>
            <w:right w:val="none" w:sz="0" w:space="0" w:color="auto"/>
          </w:divBdr>
          <w:divsChild>
            <w:div w:id="330721363">
              <w:marLeft w:val="0"/>
              <w:marRight w:val="0"/>
              <w:marTop w:val="0"/>
              <w:marBottom w:val="0"/>
              <w:divBdr>
                <w:top w:val="none" w:sz="0" w:space="0" w:color="auto"/>
                <w:left w:val="none" w:sz="0" w:space="0" w:color="auto"/>
                <w:bottom w:val="none" w:sz="0" w:space="0" w:color="auto"/>
                <w:right w:val="none" w:sz="0" w:space="0" w:color="auto"/>
              </w:divBdr>
              <w:divsChild>
                <w:div w:id="1762413477">
                  <w:marLeft w:val="0"/>
                  <w:marRight w:val="0"/>
                  <w:marTop w:val="0"/>
                  <w:marBottom w:val="0"/>
                  <w:divBdr>
                    <w:top w:val="none" w:sz="0" w:space="0" w:color="auto"/>
                    <w:left w:val="none" w:sz="0" w:space="0" w:color="auto"/>
                    <w:bottom w:val="none" w:sz="0" w:space="0" w:color="auto"/>
                    <w:right w:val="none" w:sz="0" w:space="0" w:color="auto"/>
                  </w:divBdr>
                  <w:divsChild>
                    <w:div w:id="1772703999">
                      <w:marLeft w:val="1"/>
                      <w:marRight w:val="1"/>
                      <w:marTop w:val="0"/>
                      <w:marBottom w:val="0"/>
                      <w:divBdr>
                        <w:top w:val="none" w:sz="0" w:space="0" w:color="auto"/>
                        <w:left w:val="none" w:sz="0" w:space="0" w:color="auto"/>
                        <w:bottom w:val="none" w:sz="0" w:space="0" w:color="auto"/>
                        <w:right w:val="none" w:sz="0" w:space="0" w:color="auto"/>
                      </w:divBdr>
                      <w:divsChild>
                        <w:div w:id="1702901069">
                          <w:marLeft w:val="0"/>
                          <w:marRight w:val="0"/>
                          <w:marTop w:val="0"/>
                          <w:marBottom w:val="0"/>
                          <w:divBdr>
                            <w:top w:val="none" w:sz="0" w:space="0" w:color="auto"/>
                            <w:left w:val="none" w:sz="0" w:space="0" w:color="auto"/>
                            <w:bottom w:val="none" w:sz="0" w:space="0" w:color="auto"/>
                            <w:right w:val="none" w:sz="0" w:space="0" w:color="auto"/>
                          </w:divBdr>
                          <w:divsChild>
                            <w:div w:id="932006813">
                              <w:marLeft w:val="0"/>
                              <w:marRight w:val="0"/>
                              <w:marTop w:val="0"/>
                              <w:marBottom w:val="360"/>
                              <w:divBdr>
                                <w:top w:val="none" w:sz="0" w:space="0" w:color="auto"/>
                                <w:left w:val="none" w:sz="0" w:space="0" w:color="auto"/>
                                <w:bottom w:val="none" w:sz="0" w:space="0" w:color="auto"/>
                                <w:right w:val="none" w:sz="0" w:space="0" w:color="auto"/>
                              </w:divBdr>
                              <w:divsChild>
                                <w:div w:id="846796142">
                                  <w:marLeft w:val="0"/>
                                  <w:marRight w:val="0"/>
                                  <w:marTop w:val="0"/>
                                  <w:marBottom w:val="0"/>
                                  <w:divBdr>
                                    <w:top w:val="none" w:sz="0" w:space="0" w:color="auto"/>
                                    <w:left w:val="none" w:sz="0" w:space="0" w:color="auto"/>
                                    <w:bottom w:val="none" w:sz="0" w:space="0" w:color="auto"/>
                                    <w:right w:val="none" w:sz="0" w:space="0" w:color="auto"/>
                                  </w:divBdr>
                                  <w:divsChild>
                                    <w:div w:id="1973511780">
                                      <w:marLeft w:val="0"/>
                                      <w:marRight w:val="0"/>
                                      <w:marTop w:val="0"/>
                                      <w:marBottom w:val="0"/>
                                      <w:divBdr>
                                        <w:top w:val="none" w:sz="0" w:space="0" w:color="auto"/>
                                        <w:left w:val="none" w:sz="0" w:space="0" w:color="auto"/>
                                        <w:bottom w:val="none" w:sz="0" w:space="0" w:color="auto"/>
                                        <w:right w:val="none" w:sz="0" w:space="0" w:color="auto"/>
                                      </w:divBdr>
                                      <w:divsChild>
                                        <w:div w:id="427047006">
                                          <w:marLeft w:val="0"/>
                                          <w:marRight w:val="0"/>
                                          <w:marTop w:val="0"/>
                                          <w:marBottom w:val="0"/>
                                          <w:divBdr>
                                            <w:top w:val="none" w:sz="0" w:space="0" w:color="auto"/>
                                            <w:left w:val="none" w:sz="0" w:space="0" w:color="auto"/>
                                            <w:bottom w:val="none" w:sz="0" w:space="0" w:color="auto"/>
                                            <w:right w:val="none" w:sz="0" w:space="0" w:color="auto"/>
                                          </w:divBdr>
                                          <w:divsChild>
                                            <w:div w:id="1749837939">
                                              <w:marLeft w:val="0"/>
                                              <w:marRight w:val="0"/>
                                              <w:marTop w:val="0"/>
                                              <w:marBottom w:val="0"/>
                                              <w:divBdr>
                                                <w:top w:val="none" w:sz="0" w:space="0" w:color="auto"/>
                                                <w:left w:val="none" w:sz="0" w:space="0" w:color="auto"/>
                                                <w:bottom w:val="none" w:sz="0" w:space="0" w:color="auto"/>
                                                <w:right w:val="none" w:sz="0" w:space="0" w:color="auto"/>
                                              </w:divBdr>
                                              <w:divsChild>
                                                <w:div w:id="980580380">
                                                  <w:marLeft w:val="0"/>
                                                  <w:marRight w:val="0"/>
                                                  <w:marTop w:val="0"/>
                                                  <w:marBottom w:val="0"/>
                                                  <w:divBdr>
                                                    <w:top w:val="none" w:sz="0" w:space="0" w:color="auto"/>
                                                    <w:left w:val="none" w:sz="0" w:space="0" w:color="auto"/>
                                                    <w:bottom w:val="none" w:sz="0" w:space="0" w:color="auto"/>
                                                    <w:right w:val="none" w:sz="0" w:space="0" w:color="auto"/>
                                                  </w:divBdr>
                                                  <w:divsChild>
                                                    <w:div w:id="136457734">
                                                      <w:marLeft w:val="0"/>
                                                      <w:marRight w:val="0"/>
                                                      <w:marTop w:val="0"/>
                                                      <w:marBottom w:val="0"/>
                                                      <w:divBdr>
                                                        <w:top w:val="none" w:sz="0" w:space="0" w:color="auto"/>
                                                        <w:left w:val="none" w:sz="0" w:space="0" w:color="auto"/>
                                                        <w:bottom w:val="none" w:sz="0" w:space="0" w:color="auto"/>
                                                        <w:right w:val="none" w:sz="0" w:space="0" w:color="auto"/>
                                                      </w:divBdr>
                                                      <w:divsChild>
                                                        <w:div w:id="44480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83939997">
      <w:bodyDiv w:val="1"/>
      <w:marLeft w:val="0"/>
      <w:marRight w:val="0"/>
      <w:marTop w:val="0"/>
      <w:marBottom w:val="0"/>
      <w:divBdr>
        <w:top w:val="none" w:sz="0" w:space="0" w:color="auto"/>
        <w:left w:val="none" w:sz="0" w:space="0" w:color="auto"/>
        <w:bottom w:val="none" w:sz="0" w:space="0" w:color="auto"/>
        <w:right w:val="none" w:sz="0" w:space="0" w:color="auto"/>
      </w:divBdr>
    </w:div>
    <w:div w:id="2087724403">
      <w:bodyDiv w:val="1"/>
      <w:marLeft w:val="0"/>
      <w:marRight w:val="0"/>
      <w:marTop w:val="0"/>
      <w:marBottom w:val="0"/>
      <w:divBdr>
        <w:top w:val="none" w:sz="0" w:space="0" w:color="auto"/>
        <w:left w:val="none" w:sz="0" w:space="0" w:color="auto"/>
        <w:bottom w:val="none" w:sz="0" w:space="0" w:color="auto"/>
        <w:right w:val="none" w:sz="0" w:space="0" w:color="auto"/>
      </w:divBdr>
    </w:div>
    <w:div w:id="2094669123">
      <w:bodyDiv w:val="1"/>
      <w:marLeft w:val="0"/>
      <w:marRight w:val="0"/>
      <w:marTop w:val="0"/>
      <w:marBottom w:val="0"/>
      <w:divBdr>
        <w:top w:val="none" w:sz="0" w:space="0" w:color="auto"/>
        <w:left w:val="none" w:sz="0" w:space="0" w:color="auto"/>
        <w:bottom w:val="none" w:sz="0" w:space="0" w:color="auto"/>
        <w:right w:val="none" w:sz="0" w:space="0" w:color="auto"/>
      </w:divBdr>
    </w:div>
    <w:div w:id="2098213292">
      <w:bodyDiv w:val="1"/>
      <w:marLeft w:val="0"/>
      <w:marRight w:val="0"/>
      <w:marTop w:val="0"/>
      <w:marBottom w:val="0"/>
      <w:divBdr>
        <w:top w:val="none" w:sz="0" w:space="0" w:color="auto"/>
        <w:left w:val="none" w:sz="0" w:space="0" w:color="auto"/>
        <w:bottom w:val="none" w:sz="0" w:space="0" w:color="auto"/>
        <w:right w:val="none" w:sz="0" w:space="0" w:color="auto"/>
      </w:divBdr>
    </w:div>
    <w:div w:id="2108960913">
      <w:bodyDiv w:val="1"/>
      <w:marLeft w:val="0"/>
      <w:marRight w:val="0"/>
      <w:marTop w:val="0"/>
      <w:marBottom w:val="0"/>
      <w:divBdr>
        <w:top w:val="none" w:sz="0" w:space="0" w:color="auto"/>
        <w:left w:val="none" w:sz="0" w:space="0" w:color="auto"/>
        <w:bottom w:val="none" w:sz="0" w:space="0" w:color="auto"/>
        <w:right w:val="none" w:sz="0" w:space="0" w:color="auto"/>
      </w:divBdr>
    </w:div>
    <w:div w:id="2110881521">
      <w:bodyDiv w:val="1"/>
      <w:marLeft w:val="0"/>
      <w:marRight w:val="0"/>
      <w:marTop w:val="0"/>
      <w:marBottom w:val="0"/>
      <w:divBdr>
        <w:top w:val="none" w:sz="0" w:space="0" w:color="auto"/>
        <w:left w:val="none" w:sz="0" w:space="0" w:color="auto"/>
        <w:bottom w:val="none" w:sz="0" w:space="0" w:color="auto"/>
        <w:right w:val="none" w:sz="0" w:space="0" w:color="auto"/>
      </w:divBdr>
    </w:div>
    <w:div w:id="2120560224">
      <w:bodyDiv w:val="1"/>
      <w:marLeft w:val="0"/>
      <w:marRight w:val="0"/>
      <w:marTop w:val="0"/>
      <w:marBottom w:val="0"/>
      <w:divBdr>
        <w:top w:val="none" w:sz="0" w:space="0" w:color="auto"/>
        <w:left w:val="none" w:sz="0" w:space="0" w:color="auto"/>
        <w:bottom w:val="none" w:sz="0" w:space="0" w:color="auto"/>
        <w:right w:val="none" w:sz="0" w:space="0" w:color="auto"/>
      </w:divBdr>
    </w:div>
    <w:div w:id="2120642026">
      <w:bodyDiv w:val="1"/>
      <w:marLeft w:val="0"/>
      <w:marRight w:val="0"/>
      <w:marTop w:val="0"/>
      <w:marBottom w:val="0"/>
      <w:divBdr>
        <w:top w:val="none" w:sz="0" w:space="0" w:color="auto"/>
        <w:left w:val="none" w:sz="0" w:space="0" w:color="auto"/>
        <w:bottom w:val="none" w:sz="0" w:space="0" w:color="auto"/>
        <w:right w:val="none" w:sz="0" w:space="0" w:color="auto"/>
      </w:divBdr>
    </w:div>
    <w:div w:id="2126381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Relationships xmlns="http://schemas.openxmlformats.org/package/2006/relationships">
   <Relationship Target="header1.xml" Type="http://schemas.openxmlformats.org/officeDocument/2006/relationships/header"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header2.xml" Type="http://schemas.openxmlformats.org/officeDocument/2006/relationships/header" Id="rId10"/>
   <Relationship Target="settings.xml" Type="http://schemas.openxmlformats.org/officeDocument/2006/relationships/settings" Id="rId4"/>
   <Relationship Target="footer1.xml" Type="http://schemas.openxmlformats.org/officeDocument/2006/relationships/footer" Id="rId9"/>
</Relationships>

</file>

<file path=word/_rels/footnotes.xml.rels><?xml version="1.0" encoding="UTF-8"?>
<Relationships xmlns="http://schemas.openxmlformats.org/package/2006/relationships">
   <Relationship TargetMode="External" Target="https://data.consilium.europa.eu/doc/document/ST-7731-2024-INIT/en/pdf" Type="http://schemas.openxmlformats.org/officeDocument/2006/relationships/hyperlink" Id="rId2"/>
   <Relationship TargetMode="External" Target="https://data.consilium.europa.eu/doc/document/ST-7731-2024-INIT/en/pdf" Type="http://schemas.openxmlformats.org/officeDocument/2006/relationships/hyperlink"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XSL" StyleName="APA"/>
</file>

<file path=customXml/itemProps1.xml><?xml version="1.0" encoding="utf-8"?>
<ds:datastoreItem xmlns:ds="http://schemas.openxmlformats.org/officeDocument/2006/customXml" ds:itemID="{02D89024-CE97-4F06-B07D-E1E40F8A2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5837</Words>
  <Characters>40773</Characters>
  <Application>Microsoft Office Word</Application>
  <DocSecurity>0</DocSecurity>
  <Lines>339</Lines>
  <Paragraphs>93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Eiropas Savienības Lauksaimniecības un zivsaimniecības ministru padomes 2025. gada 27. janvāra sanāksmē izskatāmajiem jautājumiem</vt:lpstr>
      <vt:lpstr>Par Eiropas Savienības Lauksaimniecības un zivsaimniecības ministru padomes 2025. gada 27. janvāra sanāksmē izskatāmajiem jautājumiem</vt:lpstr>
    </vt:vector>
  </TitlesOfParts>
  <Manager/>
  <Company/>
  <LinksUpToDate>false</LinksUpToDate>
  <CharactersWithSpaces>46517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Savienības Lauksaimniecības un zivsaimniecības ministru padomes 2025. gada 27. janvāra sanāksmē izskatāmajiem jautājumiem</dc:title>
  <dc:subject/>
  <dc:creator/>
  <cp:keywords/>
  <dc:description>Celmiņa 29162213
Zane.Celmina@zm.gov.lv</dc:description>
  <cp:lastModifiedBy/>
  <cp:revision>1</cp:revision>
  <dcterms:created xsi:type="dcterms:W3CDTF">2025-01-17T10:13:00Z</dcterms:created>
  <dcterms:modified xsi:type="dcterms:W3CDTF">2025-01-17T14:43:00Z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Description">
    <vt:lpwstr>
</vt:lpwstr>
  </property>
  <property fmtid="{D5CDD505-2E9C-101B-9397-08002B2CF9AE}" pid="4" name="DISCesvisComments">
    <vt:lpwstr>Lūdzu saskaņot ZM informatīvo ziņojumu par 18.11. AGRIFISH ministru padomē izskatāmajiem jautājumiem līdz rītdienas, 06.11. plkst. 17:00.</vt:lpwstr>
  </property>
  <property fmtid="{D5CDD505-2E9C-101B-9397-08002B2CF9AE}" pid="48" name="DISCesvisMeetingDate">
    <vt:lpwstr>2025-01-27</vt:lpwstr>
  </property>
  <property fmtid="{D5CDD505-2E9C-101B-9397-08002B2CF9AE}" pid="49" name="DISCesvisAdditionalMakers">
    <vt:lpwstr>Nodaļas vadītāja vietnieks Zane Celmiņa</vt:lpwstr>
  </property>
  <property fmtid="{D5CDD505-2E9C-101B-9397-08002B2CF9AE}" pid="50" name="DIScgiUrl">
    <vt:lpwstr>https://lim.esvis.gov.lv/cs/idcplg</vt:lpwstr>
  </property>
  <property fmtid="{D5CDD505-2E9C-101B-9397-08002B2CF9AE}" pid="51" name="DISdDocName">
    <vt:lpwstr>L528413</vt:lpwstr>
  </property>
  <property fmtid="{D5CDD505-2E9C-101B-9397-08002B2CF9AE}" pid="52" name="DISCesvisAdditionalTutors">
    <vt:lpwstr>Vecākais referents Linda Bunka, Nodaļas vadītāja vietnieks Zane Celmiņa, Direktora vietnieks Iveta Baļčūne, Vecākais referents Vineta Buņķe, Vecākais eksperts Kristīne Prancāne</vt:lpwstr>
  </property>
  <property fmtid="{D5CDD505-2E9C-101B-9397-08002B2CF9AE}" pid="53" name="DISCesvisSigner">
    <vt:lpwstr>Ministrs Armands Krauze</vt:lpwstr>
  </property>
  <property fmtid="{D5CDD505-2E9C-101B-9397-08002B2CF9AE}" pid="54" name="DISCesvisSafetyLevel">
    <vt:lpwstr>Vispārpieejams</vt:lpwstr>
  </property>
  <property fmtid="{D5CDD505-2E9C-101B-9397-08002B2CF9AE}" pid="55" name="DISTaskPaneUrl">
    <vt:lpwstr>https://lim.esvis.gov.lv/cs/idcplg?ClientControlled=DocMan&amp;coreContentOnly=1&amp;WebdavRequest=1&amp;IdcService=DOC_INFO&amp;dID=607165</vt:lpwstr>
  </property>
  <property fmtid="{D5CDD505-2E9C-101B-9397-08002B2CF9AE}" pid="56" name="DISCesvisTitle">
    <vt:lpwstr>Par Eiropas Savienības Lauksaimniecības un zivsaimniecības ministru padomes 2025. gada 27. janvāra sanāksmē izskatāmajiem jautājumiem</vt:lpwstr>
  </property>
  <property fmtid="{D5CDD505-2E9C-101B-9397-08002B2CF9AE}" pid="57" name="DISCesvisMinistryOfMinister">
    <vt:lpwstr>wwTemplateNP_MinistryOfMinister(Zemkopības,)</vt:lpwstr>
  </property>
  <property fmtid="{D5CDD505-2E9C-101B-9397-08002B2CF9AE}" pid="58" name="DISCesvisAuthor">
    <vt:lpwstr>Zemkopības ministrija</vt:lpwstr>
  </property>
  <property fmtid="{D5CDD505-2E9C-101B-9397-08002B2CF9AE}" pid="59" name="DISCesvisMainMaker">
    <vt:lpwstr>Nodaļas vadītāja vietnieks Zane Celmiņa</vt:lpwstr>
  </property>
  <property fmtid="{D5CDD505-2E9C-101B-9397-08002B2CF9AE}" pid="60" name="DISCesvisAdditionalTutorsMail">
    <vt:lpwstr>Linda.Bunka@zm.gov.lv, Zane.Celmina@zm.gov.lv, Iveta.Balcune@zm.gov.lv, Vineta.Bunke@zm.gov.lv, Kristine.Prancane@zm.gov.lv</vt:lpwstr>
  </property>
  <property fmtid="{D5CDD505-2E9C-101B-9397-08002B2CF9AE}" pid="61" name="DISCesvisAdditionalTutorsPhone">
    <vt:lpwstr>67027157, 28303722, 28684105, 67027074</vt:lpwstr>
  </property>
  <property fmtid="{D5CDD505-2E9C-101B-9397-08002B2CF9AE}" pid="62" name="DISidcName">
    <vt:lpwstr>1020404016200</vt:lpwstr>
  </property>
  <property fmtid="{D5CDD505-2E9C-101B-9397-08002B2CF9AE}" pid="63"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64" name="DISCesvisAdditionalMakersMail">
    <vt:lpwstr>Zane.Celmina@zm.gov.lv</vt:lpwstr>
  </property>
  <property fmtid="{D5CDD505-2E9C-101B-9397-08002B2CF9AE}" pid="65" name="DISdUser">
    <vt:lpwstr>weblogic</vt:lpwstr>
  </property>
  <property fmtid="{D5CDD505-2E9C-101B-9397-08002B2CF9AE}" pid="66" name="DISCesvisOrgApprovers">
    <vt:lpwstr>Ārlietu ministrija, Ekonomikas ministrija, Finanšu ministrija, Viedās administrācijas un reģionālās attīstības ministrija, Klimata un enerģētikas ministrija</vt:lpwstr>
  </property>
  <property fmtid="{D5CDD505-2E9C-101B-9397-08002B2CF9AE}" pid="67" name="DISdID">
    <vt:lpwstr>607165</vt:lpwstr>
  </property>
  <property fmtid="{D5CDD505-2E9C-101B-9397-08002B2CF9AE}" pid="68" name="DISCesvisAdditionalMakersPhone">
    <vt:lpwstr>28303722</vt:lpwstr>
  </property>
  <property fmtid="{D5CDD505-2E9C-101B-9397-08002B2CF9AE}" pid="69" name="DISCesvisMainMakerOrgUnitTitle">
    <vt:lpwstr>Eiropas Savienības lietu nodaļa</vt:lpwstr>
  </property>
</Properties>
</file>