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66AFB" w14:textId="77777777" w:rsidR="00F437C3" w:rsidRDefault="00F437C3" w:rsidP="00F437C3">
      <w:pPr>
        <w:tabs>
          <w:tab w:val="left" w:pos="1134"/>
        </w:tabs>
        <w:spacing w:after="120"/>
        <w:contextualSpacing/>
        <w:jc w:val="center"/>
        <w:rPr>
          <w:rFonts w:cs="Times New Roman"/>
          <w:b/>
        </w:rPr>
      </w:pPr>
      <w:r>
        <w:rPr>
          <w:rFonts w:cs="Times New Roman"/>
          <w:b/>
        </w:rPr>
        <w:t xml:space="preserve">Informatīvais ziņojums </w:t>
      </w:r>
    </w:p>
    <w:p w14:paraId="0E32E8B1" w14:textId="1583F0FE" w:rsidR="00F437C3" w:rsidRPr="00B83AD3" w:rsidRDefault="00F437C3" w:rsidP="15875E76">
      <w:pPr>
        <w:tabs>
          <w:tab w:val="left" w:pos="1134"/>
        </w:tabs>
        <w:spacing w:after="120"/>
        <w:contextualSpacing/>
        <w:jc w:val="center"/>
        <w:rPr>
          <w:rFonts w:eastAsia="Times New Roman" w:cs="Times New Roman"/>
          <w:color w:val="000000" w:themeColor="text1"/>
        </w:rPr>
      </w:pPr>
      <w:r w:rsidRPr="15875E76">
        <w:rPr>
          <w:rFonts w:cs="Times New Roman"/>
          <w:b/>
          <w:bCs/>
        </w:rPr>
        <w:t xml:space="preserve">“Par Latvijas Republikas Ekonomikas ministrijas, Latvijas Republikas Izglītības un zinātnes ministrijas un </w:t>
      </w:r>
      <w:bookmarkStart w:id="0" w:name="_Hlk192596334"/>
      <w:r w:rsidRPr="15875E76">
        <w:rPr>
          <w:rFonts w:cs="Times New Roman"/>
          <w:b/>
          <w:bCs/>
        </w:rPr>
        <w:t xml:space="preserve">Ukrainas Valsts Kosmosa aģentūras </w:t>
      </w:r>
      <w:bookmarkEnd w:id="0"/>
      <w:r w:rsidRPr="15875E76">
        <w:rPr>
          <w:rFonts w:cs="Times New Roman"/>
          <w:b/>
          <w:bCs/>
        </w:rPr>
        <w:t>saprašanās memorandu par sadarbību kosmosa izpētes un izmantošanas jomā”</w:t>
      </w:r>
    </w:p>
    <w:p w14:paraId="5215890B" w14:textId="77777777" w:rsidR="00F437C3" w:rsidRDefault="00F437C3" w:rsidP="00F437C3">
      <w:pPr>
        <w:tabs>
          <w:tab w:val="left" w:pos="720"/>
        </w:tabs>
        <w:spacing w:after="120"/>
        <w:contextualSpacing/>
        <w:rPr>
          <w:rFonts w:eastAsia="Times New Roman" w:cs="Times New Roman"/>
          <w:bCs/>
          <w:color w:val="000000" w:themeColor="text1"/>
        </w:rPr>
      </w:pPr>
      <w:r w:rsidRPr="00B83AD3">
        <w:rPr>
          <w:rFonts w:eastAsia="Times New Roman" w:cs="Times New Roman"/>
          <w:bCs/>
          <w:color w:val="000000" w:themeColor="text1"/>
        </w:rPr>
        <w:tab/>
      </w:r>
    </w:p>
    <w:p w14:paraId="1F37546C" w14:textId="77777777" w:rsidR="00F437C3" w:rsidRPr="00B21CFE" w:rsidRDefault="00F437C3" w:rsidP="00F437C3">
      <w:pPr>
        <w:tabs>
          <w:tab w:val="left" w:pos="1134"/>
        </w:tabs>
        <w:spacing w:after="120"/>
        <w:contextualSpacing/>
        <w:jc w:val="right"/>
        <w:rPr>
          <w:rFonts w:cs="Times New Roman"/>
          <w:i/>
        </w:rPr>
      </w:pPr>
      <w:r>
        <w:rPr>
          <w:rFonts w:eastAsia="Times New Roman" w:cs="Times New Roman"/>
          <w:bCs/>
          <w:color w:val="000000" w:themeColor="text1"/>
        </w:rPr>
        <w:tab/>
      </w:r>
    </w:p>
    <w:p w14:paraId="48EBA028" w14:textId="66E33681" w:rsidR="00F437C3" w:rsidRPr="00F437C3" w:rsidRDefault="00F437C3" w:rsidP="00F437C3">
      <w:pPr>
        <w:tabs>
          <w:tab w:val="left" w:pos="709"/>
        </w:tabs>
        <w:spacing w:after="120"/>
        <w:contextualSpacing/>
        <w:rPr>
          <w:rFonts w:cs="Times New Roman"/>
          <w:noProof/>
        </w:rPr>
      </w:pPr>
      <w:r w:rsidRPr="15875E76">
        <w:rPr>
          <w:rFonts w:cs="Times New Roman"/>
        </w:rPr>
        <w:t xml:space="preserve">Informatīvā  ziņojuma “Par Latvijas Republikas Ekonomikas ministrijas, Latvijas Republikas Izglītības un zinātnes ministrijas un Ukrainas Valsts Kosmosa aģentūras saprašanās memorandu par sadarbību kosmosa izpētes un izmantošanas jomā” (turpmāk – ziņojums) </w:t>
      </w:r>
      <w:r w:rsidRPr="15875E76">
        <w:rPr>
          <w:rFonts w:cs="Times New Roman"/>
          <w:b/>
          <w:bCs/>
        </w:rPr>
        <w:t xml:space="preserve">mērķis ir informēt Ministru kabinetu par </w:t>
      </w:r>
      <w:r w:rsidR="00D20FD8">
        <w:rPr>
          <w:rFonts w:cs="Times New Roman"/>
          <w:b/>
          <w:bCs/>
        </w:rPr>
        <w:t>nodomu</w:t>
      </w:r>
      <w:r w:rsidR="00D20FD8" w:rsidRPr="15875E76">
        <w:rPr>
          <w:rFonts w:cs="Times New Roman"/>
          <w:b/>
          <w:bCs/>
        </w:rPr>
        <w:t xml:space="preserve"> </w:t>
      </w:r>
      <w:r w:rsidRPr="15875E76">
        <w:rPr>
          <w:rFonts w:cs="Times New Roman"/>
          <w:b/>
          <w:bCs/>
        </w:rPr>
        <w:t xml:space="preserve">noslēgt Latvijas Republikas Ekonomikas ministrijas, Latvijas Republikas Izglītības un zinātnes ministrijas un Ukrainas Valsts Kosmosa aģentūras saprašanās memorandu </w:t>
      </w:r>
      <w:r w:rsidR="4687E359" w:rsidRPr="15875E76">
        <w:rPr>
          <w:rFonts w:cs="Times New Roman"/>
          <w:b/>
          <w:bCs/>
        </w:rPr>
        <w:t xml:space="preserve">par </w:t>
      </w:r>
      <w:r w:rsidRPr="15875E76">
        <w:rPr>
          <w:rFonts w:cs="Times New Roman"/>
          <w:b/>
          <w:bCs/>
        </w:rPr>
        <w:t>sadarbību kosmosa izpētes un izmantošanas jomā</w:t>
      </w:r>
      <w:r w:rsidRPr="15875E76">
        <w:rPr>
          <w:rFonts w:cs="Times New Roman"/>
        </w:rPr>
        <w:t>. Ziņojums izstrādāts, pamatojoties uz Ministru kabineta 2021. gada 7. septembra noteikumiem Nr. 606 “Ministru kabineta kārtības rullis” 47.punktu.</w:t>
      </w:r>
    </w:p>
    <w:p w14:paraId="22F504F9" w14:textId="63135C02" w:rsidR="00F437C3" w:rsidRPr="00F437C3" w:rsidRDefault="00F437C3" w:rsidP="00F437C3">
      <w:pPr>
        <w:jc w:val="center"/>
        <w:rPr>
          <w:rFonts w:cs="Times New Roman"/>
        </w:rPr>
      </w:pPr>
    </w:p>
    <w:p w14:paraId="00E349EC" w14:textId="65F8EFB3" w:rsidR="00041003" w:rsidRDefault="00F437C3" w:rsidP="004F2A5C">
      <w:pPr>
        <w:rPr>
          <w:rFonts w:cs="Times New Roman"/>
        </w:rPr>
      </w:pPr>
      <w:r w:rsidRPr="00F437C3">
        <w:rPr>
          <w:rFonts w:cs="Times New Roman"/>
        </w:rPr>
        <w:t>Latvijas – Ukrainas Starpvaldību komisijas ekonomiskās, rūpnieciskās, zinātniskās un tehniskās sadarbības jautājumos 10. sēdes, kas notika 2024. gada 22. maij</w:t>
      </w:r>
      <w:r>
        <w:rPr>
          <w:rFonts w:cs="Times New Roman"/>
        </w:rPr>
        <w:t>ā</w:t>
      </w:r>
      <w:r w:rsidRPr="00F437C3">
        <w:rPr>
          <w:rFonts w:cs="Times New Roman"/>
        </w:rPr>
        <w:t>, Kijiv</w:t>
      </w:r>
      <w:r>
        <w:rPr>
          <w:rFonts w:cs="Times New Roman"/>
        </w:rPr>
        <w:t xml:space="preserve">ā (Ukrainā), </w:t>
      </w:r>
      <w:r w:rsidRPr="00F437C3">
        <w:rPr>
          <w:rFonts w:cs="Times New Roman"/>
        </w:rPr>
        <w:t xml:space="preserve">Ukrainas puse </w:t>
      </w:r>
      <w:r w:rsidRPr="00F437C3">
        <w:rPr>
          <w:rFonts w:cs="Times New Roman"/>
          <w:b/>
          <w:bCs/>
        </w:rPr>
        <w:t>ierosināja apsvērt iespēju noslēgt starpinstitūciju saprašanās memorandu</w:t>
      </w:r>
      <w:r w:rsidRPr="00F437C3">
        <w:rPr>
          <w:rFonts w:cs="Times New Roman"/>
        </w:rPr>
        <w:t xml:space="preserve">, lai veicinātu efektīvas sadarbības izveidi, labās prakses apmaiņu un uzlabotu sadarbības efektivitāti kosmosa nozarē. </w:t>
      </w:r>
    </w:p>
    <w:p w14:paraId="0DDF2279" w14:textId="77777777" w:rsidR="00041003" w:rsidRDefault="00041003" w:rsidP="004F2A5C">
      <w:pPr>
        <w:rPr>
          <w:rFonts w:cs="Times New Roman"/>
        </w:rPr>
      </w:pPr>
    </w:p>
    <w:p w14:paraId="4DC99C4F" w14:textId="0ED9095E" w:rsidR="00F437C3" w:rsidRPr="00961EEB" w:rsidRDefault="00041003" w:rsidP="004F2A5C">
      <w:pPr>
        <w:rPr>
          <w:rFonts w:cs="Times New Roman"/>
        </w:rPr>
      </w:pPr>
      <w:r>
        <w:rPr>
          <w:rFonts w:cs="Times New Roman"/>
        </w:rPr>
        <w:t xml:space="preserve">No Latvijas puses priekšlikums </w:t>
      </w:r>
      <w:r w:rsidR="00870AEC">
        <w:rPr>
          <w:rFonts w:cs="Times New Roman"/>
        </w:rPr>
        <w:t>noslēgt</w:t>
      </w:r>
      <w:r w:rsidR="00961EEB">
        <w:rPr>
          <w:rFonts w:cs="Times New Roman"/>
        </w:rPr>
        <w:t xml:space="preserve"> </w:t>
      </w:r>
      <w:r w:rsidR="00961EEB" w:rsidRPr="00961EEB">
        <w:rPr>
          <w:rFonts w:cs="Times New Roman"/>
        </w:rPr>
        <w:t>šādu</w:t>
      </w:r>
      <w:r w:rsidR="00870AEC" w:rsidRPr="00961EEB">
        <w:rPr>
          <w:rFonts w:cs="Times New Roman"/>
        </w:rPr>
        <w:t xml:space="preserve"> </w:t>
      </w:r>
      <w:r w:rsidR="00870AEC" w:rsidRPr="00590977">
        <w:rPr>
          <w:rFonts w:cs="Times New Roman"/>
        </w:rPr>
        <w:t>starpinstitūciju saprašanās memorandu</w:t>
      </w:r>
      <w:r w:rsidR="00870AEC" w:rsidRPr="00961EEB">
        <w:rPr>
          <w:rFonts w:cs="Times New Roman"/>
        </w:rPr>
        <w:t xml:space="preserve"> </w:t>
      </w:r>
      <w:r w:rsidRPr="00961EEB">
        <w:rPr>
          <w:rFonts w:cs="Times New Roman"/>
        </w:rPr>
        <w:t>tika atbalstīts.</w:t>
      </w:r>
    </w:p>
    <w:p w14:paraId="36120CA2" w14:textId="77777777" w:rsidR="00F437C3" w:rsidRPr="00961EEB" w:rsidRDefault="00F437C3" w:rsidP="00F437C3">
      <w:pPr>
        <w:rPr>
          <w:rFonts w:cs="Times New Roman"/>
        </w:rPr>
      </w:pPr>
    </w:p>
    <w:p w14:paraId="530B60CB" w14:textId="34737B01" w:rsidR="00F437C3" w:rsidRDefault="00041003" w:rsidP="00F437C3">
      <w:pPr>
        <w:rPr>
          <w:rFonts w:cs="Times New Roman"/>
        </w:rPr>
      </w:pPr>
      <w:r>
        <w:rPr>
          <w:rFonts w:cs="Times New Roman"/>
        </w:rPr>
        <w:t xml:space="preserve">Līdz ar to </w:t>
      </w:r>
      <w:r w:rsidR="00870AEC">
        <w:rPr>
          <w:rFonts w:cs="Times New Roman"/>
        </w:rPr>
        <w:t xml:space="preserve">puses vienojās par </w:t>
      </w:r>
      <w:r w:rsidR="00F437C3">
        <w:rPr>
          <w:rFonts w:cs="Times New Roman"/>
        </w:rPr>
        <w:t>Saprašan</w:t>
      </w:r>
      <w:r w:rsidR="000A1BB5">
        <w:rPr>
          <w:rFonts w:cs="Times New Roman"/>
        </w:rPr>
        <w:t>ā</w:t>
      </w:r>
      <w:r w:rsidR="00F437C3">
        <w:rPr>
          <w:rFonts w:cs="Times New Roman"/>
        </w:rPr>
        <w:t>s memorand</w:t>
      </w:r>
      <w:r w:rsidR="00870AEC">
        <w:rPr>
          <w:rFonts w:cs="Times New Roman"/>
        </w:rPr>
        <w:t>a tekstu</w:t>
      </w:r>
      <w:r w:rsidR="00F437C3">
        <w:rPr>
          <w:rFonts w:cs="Times New Roman"/>
        </w:rPr>
        <w:t xml:space="preserve"> paredz</w:t>
      </w:r>
      <w:r w:rsidR="00870AEC">
        <w:rPr>
          <w:rFonts w:cs="Times New Roman"/>
        </w:rPr>
        <w:t>ot</w:t>
      </w:r>
      <w:r w:rsidR="00F437C3">
        <w:rPr>
          <w:rFonts w:cs="Times New Roman"/>
        </w:rPr>
        <w:t xml:space="preserve"> Latvijas un Ukrainas kosmosa nozares kapacitātes attīstīšanu </w:t>
      </w:r>
      <w:r w:rsidR="00F437C3" w:rsidRPr="00F437C3">
        <w:rPr>
          <w:rFonts w:cs="Times New Roman"/>
          <w:b/>
          <w:bCs/>
        </w:rPr>
        <w:t>miermīlīgiem mērķiem</w:t>
      </w:r>
      <w:r w:rsidR="00F437C3">
        <w:rPr>
          <w:rFonts w:cs="Times New Roman"/>
        </w:rPr>
        <w:t xml:space="preserve"> un </w:t>
      </w:r>
      <w:r w:rsidR="00F437C3" w:rsidRPr="00F437C3">
        <w:rPr>
          <w:rFonts w:cs="Times New Roman"/>
        </w:rPr>
        <w:t xml:space="preserve">definē </w:t>
      </w:r>
      <w:r w:rsidR="00F437C3">
        <w:rPr>
          <w:rFonts w:cs="Times New Roman"/>
        </w:rPr>
        <w:t>šādus</w:t>
      </w:r>
      <w:r w:rsidR="00F437C3" w:rsidRPr="00F437C3">
        <w:rPr>
          <w:rFonts w:cs="Times New Roman"/>
        </w:rPr>
        <w:t xml:space="preserve"> </w:t>
      </w:r>
      <w:r w:rsidR="00F437C3" w:rsidRPr="00F437C3">
        <w:rPr>
          <w:rFonts w:cs="Times New Roman"/>
          <w:b/>
          <w:bCs/>
        </w:rPr>
        <w:t>sadarbības virzienus</w:t>
      </w:r>
      <w:r w:rsidR="00F437C3" w:rsidRPr="00F437C3">
        <w:rPr>
          <w:rFonts w:cs="Times New Roman"/>
        </w:rPr>
        <w:t xml:space="preserve"> kosmosa nozarē</w:t>
      </w:r>
      <w:r w:rsidR="00F437C3">
        <w:rPr>
          <w:rFonts w:cs="Times New Roman"/>
        </w:rPr>
        <w:t>:</w:t>
      </w:r>
    </w:p>
    <w:p w14:paraId="3DE9184B" w14:textId="40EF5B61" w:rsidR="00F437C3" w:rsidRDefault="00F437C3" w:rsidP="00F437C3">
      <w:pPr>
        <w:ind w:left="720"/>
        <w:rPr>
          <w:rFonts w:cs="Times New Roman"/>
        </w:rPr>
      </w:pPr>
      <w:r w:rsidRPr="00F437C3">
        <w:rPr>
          <w:rFonts w:cs="Times New Roman"/>
        </w:rPr>
        <w:t>a) kosmosa tehnoloģijas un infrastruktūra</w:t>
      </w:r>
    </w:p>
    <w:p w14:paraId="0334B617" w14:textId="49704B93" w:rsidR="00F437C3" w:rsidRDefault="00F437C3" w:rsidP="00F437C3">
      <w:pPr>
        <w:ind w:left="720"/>
        <w:rPr>
          <w:rFonts w:cs="Times New Roman"/>
        </w:rPr>
      </w:pPr>
      <w:r w:rsidRPr="00F437C3">
        <w:rPr>
          <w:rFonts w:cs="Times New Roman"/>
        </w:rPr>
        <w:t>b) kosmosa dati</w:t>
      </w:r>
    </w:p>
    <w:p w14:paraId="17104008" w14:textId="77777777" w:rsidR="00F437C3" w:rsidRDefault="00F437C3" w:rsidP="00F437C3">
      <w:pPr>
        <w:ind w:left="720"/>
        <w:rPr>
          <w:rFonts w:cs="Times New Roman"/>
        </w:rPr>
      </w:pPr>
      <w:r w:rsidRPr="00F437C3">
        <w:rPr>
          <w:rFonts w:cs="Times New Roman"/>
        </w:rPr>
        <w:t>c) zinātne un izglītība</w:t>
      </w:r>
    </w:p>
    <w:p w14:paraId="160AA17C" w14:textId="77777777" w:rsidR="00F437C3" w:rsidRDefault="00F437C3" w:rsidP="00F437C3">
      <w:pPr>
        <w:ind w:left="720"/>
        <w:rPr>
          <w:rFonts w:cs="Times New Roman"/>
        </w:rPr>
      </w:pPr>
      <w:r w:rsidRPr="00F437C3">
        <w:rPr>
          <w:rFonts w:cs="Times New Roman"/>
        </w:rPr>
        <w:t>d) uzņēmējdarbības atbalsts</w:t>
      </w:r>
    </w:p>
    <w:p w14:paraId="41CCA3F2" w14:textId="192F6816" w:rsidR="00F437C3" w:rsidRPr="00F437C3" w:rsidRDefault="00F437C3" w:rsidP="00F437C3">
      <w:pPr>
        <w:ind w:left="720"/>
        <w:rPr>
          <w:rFonts w:cs="Times New Roman"/>
        </w:rPr>
      </w:pPr>
      <w:r w:rsidRPr="00F437C3">
        <w:rPr>
          <w:rFonts w:cs="Times New Roman"/>
        </w:rPr>
        <w:t>e) digitalizācija un zinātņietilpīgo tehnoloģiju inovācijas</w:t>
      </w:r>
      <w:r>
        <w:rPr>
          <w:rFonts w:cs="Times New Roman"/>
        </w:rPr>
        <w:t>.</w:t>
      </w:r>
    </w:p>
    <w:p w14:paraId="1A456A73" w14:textId="77777777" w:rsidR="00F437C3" w:rsidRDefault="00F437C3" w:rsidP="00F437C3">
      <w:pPr>
        <w:rPr>
          <w:rFonts w:cs="Times New Roman"/>
        </w:rPr>
      </w:pPr>
    </w:p>
    <w:p w14:paraId="44146B56" w14:textId="763BF13D" w:rsidR="000A1BB5" w:rsidRDefault="000A1BB5" w:rsidP="00F437C3">
      <w:pPr>
        <w:pStyle w:val="Style"/>
        <w:spacing w:before="120" w:after="120"/>
        <w:ind w:right="33"/>
        <w:jc w:val="both"/>
        <w:rPr>
          <w:sz w:val="26"/>
          <w:szCs w:val="26"/>
          <w:lang w:val="lv-LV"/>
        </w:rPr>
      </w:pPr>
      <w:r w:rsidRPr="5D9AE0F7">
        <w:rPr>
          <w:sz w:val="26"/>
          <w:szCs w:val="26"/>
          <w:lang w:val="lv-LV"/>
        </w:rPr>
        <w:t xml:space="preserve">Saprašanās memorands paredz </w:t>
      </w:r>
      <w:r w:rsidR="0625A37C" w:rsidRPr="5D9AE0F7">
        <w:rPr>
          <w:sz w:val="26"/>
          <w:szCs w:val="26"/>
          <w:lang w:val="lv-LV"/>
        </w:rPr>
        <w:t>iespēju</w:t>
      </w:r>
      <w:r w:rsidRPr="5D9AE0F7">
        <w:rPr>
          <w:sz w:val="26"/>
          <w:szCs w:val="26"/>
          <w:lang w:val="lv-LV"/>
        </w:rPr>
        <w:t xml:space="preserve"> pieredzes apmaiņ</w:t>
      </w:r>
      <w:r w:rsidR="52216A7B" w:rsidRPr="5D9AE0F7">
        <w:rPr>
          <w:sz w:val="26"/>
          <w:szCs w:val="26"/>
          <w:lang w:val="lv-LV"/>
        </w:rPr>
        <w:t>ai</w:t>
      </w:r>
      <w:r w:rsidRPr="5D9AE0F7">
        <w:rPr>
          <w:sz w:val="26"/>
          <w:szCs w:val="26"/>
          <w:lang w:val="lv-LV"/>
        </w:rPr>
        <w:t xml:space="preserve"> starp parakstītājiestādēm, lai veicinātu Latvijas un Ukrainas sadarbību ar kosmosa nozarē iesaistītām starptautiskām organizācijām un programmām, piemēram</w:t>
      </w:r>
      <w:r w:rsidR="00515806" w:rsidRPr="5D9AE0F7">
        <w:rPr>
          <w:sz w:val="26"/>
          <w:szCs w:val="26"/>
          <w:lang w:val="lv-LV"/>
        </w:rPr>
        <w:t>,</w:t>
      </w:r>
      <w:r w:rsidRPr="5D9AE0F7">
        <w:rPr>
          <w:sz w:val="26"/>
          <w:szCs w:val="26"/>
          <w:lang w:val="lv-LV"/>
        </w:rPr>
        <w:t xml:space="preserve"> attīstot kop</w:t>
      </w:r>
      <w:r w:rsidR="00515806" w:rsidRPr="5D9AE0F7">
        <w:rPr>
          <w:sz w:val="26"/>
          <w:szCs w:val="26"/>
          <w:lang w:val="lv-LV"/>
        </w:rPr>
        <w:t>p</w:t>
      </w:r>
      <w:r w:rsidRPr="5D9AE0F7">
        <w:rPr>
          <w:sz w:val="26"/>
          <w:szCs w:val="26"/>
          <w:lang w:val="lv-LV"/>
        </w:rPr>
        <w:t xml:space="preserve">rojektus dalībai Eiropas Kosmosa aģentūrā un Apvārsnis Eiropa programmā, ja aģentūru/programmu </w:t>
      </w:r>
      <w:r w:rsidR="00515806" w:rsidRPr="5D9AE0F7">
        <w:rPr>
          <w:sz w:val="26"/>
          <w:szCs w:val="26"/>
          <w:lang w:val="lv-LV"/>
        </w:rPr>
        <w:t>nosacījumi</w:t>
      </w:r>
      <w:r w:rsidRPr="5D9AE0F7">
        <w:rPr>
          <w:sz w:val="26"/>
          <w:szCs w:val="26"/>
          <w:lang w:val="lv-LV"/>
        </w:rPr>
        <w:t xml:space="preserve"> to </w:t>
      </w:r>
      <w:r w:rsidR="00515806" w:rsidRPr="5D9AE0F7">
        <w:rPr>
          <w:sz w:val="26"/>
          <w:szCs w:val="26"/>
          <w:lang w:val="lv-LV"/>
        </w:rPr>
        <w:t>pieļauj</w:t>
      </w:r>
      <w:r w:rsidRPr="5D9AE0F7">
        <w:rPr>
          <w:sz w:val="26"/>
          <w:szCs w:val="26"/>
          <w:lang w:val="lv-LV"/>
        </w:rPr>
        <w:t xml:space="preserve">. Šāda veida sadarbība var tikt īstenota arī </w:t>
      </w:r>
      <w:r w:rsidR="00515806" w:rsidRPr="5D9AE0F7">
        <w:rPr>
          <w:sz w:val="26"/>
          <w:szCs w:val="26"/>
          <w:lang w:val="lv-LV"/>
        </w:rPr>
        <w:t>tādu aktivitāšu ietvaros</w:t>
      </w:r>
      <w:r w:rsidRPr="5D9AE0F7">
        <w:rPr>
          <w:sz w:val="26"/>
          <w:szCs w:val="26"/>
          <w:lang w:val="lv-LV"/>
        </w:rPr>
        <w:t xml:space="preserve"> kā kopīgi pasākumi vai </w:t>
      </w:r>
      <w:r w:rsidR="00515806" w:rsidRPr="5D9AE0F7">
        <w:rPr>
          <w:sz w:val="26"/>
          <w:szCs w:val="26"/>
          <w:lang w:val="lv-LV"/>
        </w:rPr>
        <w:t>konsultēšana</w:t>
      </w:r>
      <w:r w:rsidRPr="5D9AE0F7">
        <w:rPr>
          <w:sz w:val="26"/>
          <w:szCs w:val="26"/>
          <w:lang w:val="lv-LV"/>
        </w:rPr>
        <w:t xml:space="preserve"> par efektīvu sadarbību ar Eiropas Kosmosu aģentūru vai sekmīgu projektu iesniegšanu Apvārsnis Eiropā un neparedz sens</w:t>
      </w:r>
      <w:r w:rsidR="00515806" w:rsidRPr="5D9AE0F7">
        <w:rPr>
          <w:sz w:val="26"/>
          <w:szCs w:val="26"/>
          <w:lang w:val="lv-LV"/>
        </w:rPr>
        <w:t>i</w:t>
      </w:r>
      <w:r w:rsidRPr="5D9AE0F7">
        <w:rPr>
          <w:sz w:val="26"/>
          <w:szCs w:val="26"/>
          <w:lang w:val="lv-LV"/>
        </w:rPr>
        <w:t xml:space="preserve">tīvu datu pārsūtīšanu trešajām valstīm. Šādas informācijas dalīšanās notiks saskaņā ar Saprašanās memoranda </w:t>
      </w:r>
      <w:r w:rsidRPr="5D9AE0F7">
        <w:rPr>
          <w:sz w:val="26"/>
          <w:szCs w:val="26"/>
          <w:lang w:val="lv-LV"/>
        </w:rPr>
        <w:lastRenderedPageBreak/>
        <w:t>1. pantu un 6. pantu un ievērojot informācijas piekļuves ierobežojumus saskaņā ar Latvijas Republikas valdības un Eiropas Kosmosa aģentūras asociētās dalībvalsts 2020. gada 30. jūnija līgumu</w:t>
      </w:r>
      <w:r w:rsidRPr="5D9AE0F7">
        <w:rPr>
          <w:rStyle w:val="FootnoteReference"/>
          <w:sz w:val="26"/>
          <w:szCs w:val="26"/>
          <w:lang w:val="lv-LV"/>
        </w:rPr>
        <w:footnoteReference w:id="2"/>
      </w:r>
    </w:p>
    <w:p w14:paraId="07451936" w14:textId="22B0CBDD" w:rsidR="000A1BB5" w:rsidRDefault="000A1BB5" w:rsidP="00F437C3">
      <w:pPr>
        <w:pStyle w:val="Style"/>
        <w:spacing w:before="120" w:after="120"/>
        <w:ind w:right="33"/>
        <w:jc w:val="both"/>
        <w:rPr>
          <w:rFonts w:eastAsiaTheme="minorHAnsi"/>
          <w:sz w:val="26"/>
          <w:szCs w:val="26"/>
          <w:lang w:val="lv-LV"/>
        </w:rPr>
      </w:pPr>
      <w:r>
        <w:rPr>
          <w:rFonts w:eastAsiaTheme="minorHAnsi"/>
          <w:sz w:val="26"/>
          <w:szCs w:val="26"/>
          <w:lang w:val="lv-LV"/>
        </w:rPr>
        <w:t>Turklāt, ir zināms, ka Eiropas Kosmosa aģentūra attīsta Eiropas Kosmosa aģentūras un Ukrain</w:t>
      </w:r>
      <w:r w:rsidR="00515806">
        <w:rPr>
          <w:rFonts w:eastAsiaTheme="minorHAnsi"/>
          <w:sz w:val="26"/>
          <w:szCs w:val="26"/>
          <w:lang w:val="lv-LV"/>
        </w:rPr>
        <w:t>as</w:t>
      </w:r>
      <w:r>
        <w:rPr>
          <w:rFonts w:eastAsiaTheme="minorHAnsi"/>
          <w:sz w:val="26"/>
          <w:szCs w:val="26"/>
          <w:lang w:val="lv-LV"/>
        </w:rPr>
        <w:t xml:space="preserve"> sadarbības īstenošanas kārtību, lai strukturētu sadarbību ar Ukrainu, kas pašlaik nav Eiropas Kosmosa aģentūras dalībvalsts (pašlaik kārtība nav pieejama).</w:t>
      </w:r>
    </w:p>
    <w:p w14:paraId="0D7CBD04" w14:textId="451B7BE0" w:rsidR="000A1BB5" w:rsidRDefault="000A1BB5" w:rsidP="31535313">
      <w:pPr>
        <w:pStyle w:val="Style"/>
        <w:spacing w:before="120" w:after="120"/>
        <w:ind w:right="33"/>
        <w:jc w:val="both"/>
        <w:rPr>
          <w:sz w:val="26"/>
          <w:szCs w:val="26"/>
          <w:lang w:val="lv-LV"/>
        </w:rPr>
      </w:pPr>
      <w:r w:rsidRPr="31535313">
        <w:rPr>
          <w:sz w:val="26"/>
          <w:szCs w:val="26"/>
          <w:lang w:val="lv-LV"/>
        </w:rPr>
        <w:t xml:space="preserve">Ukrainas un Latvijas kosmosa nozares organizācijas var attīstīt sadarbību, saskaņā ar šī memoranda mērķiem bez parakstītājiestāžu tiešās iesaistes. </w:t>
      </w:r>
    </w:p>
    <w:p w14:paraId="30B19E5A" w14:textId="579F444E" w:rsidR="00F437C3" w:rsidRPr="00F437C3" w:rsidRDefault="00F437C3" w:rsidP="00F437C3">
      <w:pPr>
        <w:pStyle w:val="Style"/>
        <w:spacing w:before="120" w:after="120"/>
        <w:ind w:right="33"/>
        <w:jc w:val="both"/>
        <w:rPr>
          <w:rFonts w:eastAsiaTheme="minorHAnsi"/>
          <w:sz w:val="26"/>
          <w:szCs w:val="26"/>
          <w:lang w:val="lv-LV"/>
        </w:rPr>
      </w:pPr>
      <w:r w:rsidRPr="00F437C3">
        <w:rPr>
          <w:rFonts w:eastAsiaTheme="minorHAnsi"/>
          <w:b/>
          <w:bCs/>
          <w:sz w:val="26"/>
          <w:szCs w:val="26"/>
          <w:lang w:val="lv-LV"/>
        </w:rPr>
        <w:t>Izmaksas</w:t>
      </w:r>
      <w:r w:rsidRPr="00F437C3">
        <w:rPr>
          <w:rFonts w:eastAsiaTheme="minorHAnsi"/>
          <w:sz w:val="26"/>
          <w:szCs w:val="26"/>
          <w:lang w:val="lv-LV"/>
        </w:rPr>
        <w:t xml:space="preserve">, kas rastos, īstenojot šo saprašanās memorandu, slēdzējpuses un iesaistītie dalībnieki segs </w:t>
      </w:r>
      <w:r w:rsidRPr="00F437C3">
        <w:rPr>
          <w:rFonts w:eastAsiaTheme="minorHAnsi"/>
          <w:b/>
          <w:bCs/>
          <w:sz w:val="26"/>
          <w:szCs w:val="26"/>
          <w:lang w:val="lv-LV"/>
        </w:rPr>
        <w:t>atbilstoši sav</w:t>
      </w:r>
      <w:r w:rsidRPr="00BA16CB">
        <w:rPr>
          <w:rFonts w:eastAsiaTheme="minorHAnsi"/>
          <w:b/>
          <w:bCs/>
          <w:sz w:val="26"/>
          <w:szCs w:val="26"/>
          <w:lang w:val="lv-LV"/>
        </w:rPr>
        <w:t>a budžeta iespējām</w:t>
      </w:r>
      <w:r w:rsidR="00391149" w:rsidRPr="00BA16CB">
        <w:rPr>
          <w:rFonts w:eastAsiaTheme="minorHAnsi"/>
          <w:sz w:val="26"/>
          <w:szCs w:val="26"/>
          <w:lang w:val="lv-LV"/>
        </w:rPr>
        <w:t xml:space="preserve"> parakstītājiestāžu esošo budžetu ietvaros.</w:t>
      </w:r>
    </w:p>
    <w:p w14:paraId="48254CD4" w14:textId="206DD7C2" w:rsidR="00F437C3" w:rsidRDefault="00F437C3" w:rsidP="00F437C3">
      <w:pPr>
        <w:pStyle w:val="Style"/>
        <w:spacing w:before="120" w:after="120"/>
        <w:ind w:right="33"/>
        <w:jc w:val="both"/>
        <w:rPr>
          <w:rFonts w:eastAsiaTheme="minorHAnsi"/>
          <w:sz w:val="26"/>
          <w:szCs w:val="26"/>
          <w:lang w:val="lv-LV"/>
        </w:rPr>
      </w:pPr>
      <w:r w:rsidRPr="00F437C3">
        <w:rPr>
          <w:rFonts w:eastAsiaTheme="minorHAnsi"/>
          <w:sz w:val="26"/>
          <w:szCs w:val="26"/>
          <w:lang w:val="lv-LV"/>
        </w:rPr>
        <w:t xml:space="preserve">Izglītības un zinātnes ministrija kā par Latvijas Republikas kosmosa politikas atbildīgā ministrija tiek nozīmēta par saprašanas memoranda īstenošanas </w:t>
      </w:r>
      <w:r w:rsidRPr="00F437C3">
        <w:rPr>
          <w:rFonts w:eastAsiaTheme="minorHAnsi"/>
          <w:b/>
          <w:bCs/>
          <w:sz w:val="26"/>
          <w:szCs w:val="26"/>
          <w:lang w:val="lv-LV"/>
        </w:rPr>
        <w:t>atbildīgo ministriju</w:t>
      </w:r>
      <w:r w:rsidRPr="00F437C3">
        <w:rPr>
          <w:rFonts w:eastAsiaTheme="minorHAnsi"/>
          <w:sz w:val="26"/>
          <w:szCs w:val="26"/>
          <w:lang w:val="lv-LV"/>
        </w:rPr>
        <w:t>. Ekonomikas ministrija kā par kosmosa politiku līdzatbildīgā un par inovāciju politiku atbildīgā minist</w:t>
      </w:r>
      <w:r w:rsidR="00D153E0">
        <w:rPr>
          <w:rFonts w:eastAsiaTheme="minorHAnsi"/>
          <w:sz w:val="26"/>
          <w:szCs w:val="26"/>
          <w:lang w:val="lv-LV"/>
        </w:rPr>
        <w:t>r</w:t>
      </w:r>
      <w:r w:rsidRPr="00F437C3">
        <w:rPr>
          <w:rFonts w:eastAsiaTheme="minorHAnsi"/>
          <w:sz w:val="26"/>
          <w:szCs w:val="26"/>
          <w:lang w:val="lv-LV"/>
        </w:rPr>
        <w:t xml:space="preserve">ija tika nozīmēta par saprašanas memoranda īstenošanas </w:t>
      </w:r>
      <w:r w:rsidRPr="00F437C3">
        <w:rPr>
          <w:rFonts w:eastAsiaTheme="minorHAnsi"/>
          <w:b/>
          <w:bCs/>
          <w:sz w:val="26"/>
          <w:szCs w:val="26"/>
          <w:lang w:val="lv-LV"/>
        </w:rPr>
        <w:t>līdzatbildīgo ministriju</w:t>
      </w:r>
      <w:r w:rsidRPr="00F437C3">
        <w:rPr>
          <w:rFonts w:eastAsiaTheme="minorHAnsi"/>
          <w:sz w:val="26"/>
          <w:szCs w:val="26"/>
          <w:lang w:val="lv-LV"/>
        </w:rPr>
        <w:t>.</w:t>
      </w:r>
    </w:p>
    <w:p w14:paraId="172BE79E" w14:textId="448530F7" w:rsidR="00E26252" w:rsidRDefault="005D7B05" w:rsidP="00F437C3">
      <w:pPr>
        <w:pStyle w:val="Style"/>
        <w:spacing w:before="120" w:after="120"/>
        <w:ind w:right="33"/>
        <w:jc w:val="both"/>
        <w:rPr>
          <w:rFonts w:eastAsiaTheme="minorHAnsi"/>
          <w:sz w:val="26"/>
          <w:szCs w:val="26"/>
          <w:lang w:val="lv-LV"/>
        </w:rPr>
      </w:pPr>
      <w:r>
        <w:rPr>
          <w:rFonts w:eastAsiaTheme="minorHAnsi"/>
          <w:sz w:val="26"/>
          <w:szCs w:val="26"/>
          <w:lang w:val="lv-LV"/>
        </w:rPr>
        <w:t xml:space="preserve">Saprašanās memorandu plānots parakstīt 2025. gada 26. martā Rīgā </w:t>
      </w:r>
      <w:r w:rsidR="00307B3C">
        <w:rPr>
          <w:rFonts w:eastAsiaTheme="minorHAnsi"/>
          <w:sz w:val="26"/>
          <w:szCs w:val="26"/>
          <w:lang w:val="lv-LV"/>
        </w:rPr>
        <w:t xml:space="preserve">Latvijas – Ukrainas Starpvaldību komisijas </w:t>
      </w:r>
      <w:r w:rsidR="00307B3C" w:rsidRPr="00307B3C">
        <w:rPr>
          <w:rFonts w:eastAsiaTheme="minorHAnsi"/>
          <w:sz w:val="26"/>
          <w:szCs w:val="26"/>
          <w:lang w:val="lv-LV"/>
        </w:rPr>
        <w:t xml:space="preserve">ekonomiskās, rūpnieciskās, zinātniskās un tehniskās sadarbības jautājumos </w:t>
      </w:r>
      <w:r w:rsidR="00307B3C">
        <w:rPr>
          <w:rFonts w:eastAsiaTheme="minorHAnsi"/>
          <w:sz w:val="26"/>
          <w:szCs w:val="26"/>
          <w:lang w:val="lv-LV"/>
        </w:rPr>
        <w:t>11</w:t>
      </w:r>
      <w:r w:rsidR="00307B3C" w:rsidRPr="00307B3C">
        <w:rPr>
          <w:rFonts w:eastAsiaTheme="minorHAnsi"/>
          <w:sz w:val="26"/>
          <w:szCs w:val="26"/>
          <w:lang w:val="lv-LV"/>
        </w:rPr>
        <w:t>. sēdes</w:t>
      </w:r>
      <w:r w:rsidR="00307B3C">
        <w:rPr>
          <w:rFonts w:eastAsiaTheme="minorHAnsi"/>
          <w:sz w:val="26"/>
          <w:szCs w:val="26"/>
          <w:lang w:val="lv-LV"/>
        </w:rPr>
        <w:t xml:space="preserve"> ietvaros.</w:t>
      </w:r>
    </w:p>
    <w:p w14:paraId="1A400337" w14:textId="77777777" w:rsidR="00F437C3" w:rsidRPr="000E186E" w:rsidRDefault="00F437C3" w:rsidP="00F437C3">
      <w:pPr>
        <w:spacing w:before="100" w:beforeAutospacing="1" w:after="120"/>
        <w:rPr>
          <w:rFonts w:cs="Times New Roman"/>
          <w:b/>
          <w:bCs/>
        </w:rPr>
      </w:pPr>
      <w:r w:rsidRPr="000E186E">
        <w:rPr>
          <w:rFonts w:cs="Times New Roman"/>
          <w:b/>
          <w:bCs/>
        </w:rPr>
        <w:t>Turpmākā rīcība</w:t>
      </w:r>
    </w:p>
    <w:p w14:paraId="788C3E05" w14:textId="3E22160C" w:rsidR="00F437C3" w:rsidRPr="00113FF1" w:rsidRDefault="00F437C3" w:rsidP="00D153E0">
      <w:pPr>
        <w:pStyle w:val="ListParagraph"/>
        <w:numPr>
          <w:ilvl w:val="0"/>
          <w:numId w:val="1"/>
        </w:numPr>
        <w:spacing w:after="200" w:line="259" w:lineRule="auto"/>
        <w:ind w:left="714" w:hanging="357"/>
        <w:contextualSpacing w:val="0"/>
      </w:pPr>
      <w:r w:rsidRPr="00113FF1">
        <w:t>Pieņemt zināšanai iesniegto informatīvo ziņojumu.</w:t>
      </w:r>
    </w:p>
    <w:p w14:paraId="37342FD7" w14:textId="4C063E98" w:rsidR="00F437C3" w:rsidRDefault="00F437C3" w:rsidP="00D153E0">
      <w:pPr>
        <w:pStyle w:val="ListParagraph"/>
        <w:numPr>
          <w:ilvl w:val="0"/>
          <w:numId w:val="1"/>
        </w:numPr>
        <w:spacing w:after="200"/>
        <w:ind w:left="714" w:hanging="357"/>
        <w:contextualSpacing w:val="0"/>
      </w:pPr>
      <w:r w:rsidRPr="00113FF1">
        <w:t>Atbalstīt</w:t>
      </w:r>
      <w:r>
        <w:t xml:space="preserve"> </w:t>
      </w:r>
      <w:r w:rsidRPr="00113FF1">
        <w:t>Latvijas Republikas Ekonomikas ministrijas, Latvijas Republikas Izglītības un zinātnes ministrijas un Ukrainas Valsts Kosmosa aģentūras saprašanās memorandu par sadarbību kosmosa izpētes un izmantošanas jomā</w:t>
      </w:r>
      <w:r>
        <w:t xml:space="preserve"> </w:t>
      </w:r>
      <w:r w:rsidRPr="00113FF1">
        <w:t>(turpmāk – saprašanās memorands) noslēgšanu.</w:t>
      </w:r>
    </w:p>
    <w:p w14:paraId="681C25D7" w14:textId="3F3DAA29" w:rsidR="00F437C3" w:rsidRPr="00113FF1" w:rsidRDefault="00F437C3" w:rsidP="00D153E0">
      <w:pPr>
        <w:pStyle w:val="ListParagraph"/>
        <w:numPr>
          <w:ilvl w:val="0"/>
          <w:numId w:val="1"/>
        </w:numPr>
        <w:spacing w:after="200" w:line="259" w:lineRule="auto"/>
        <w:ind w:left="714" w:hanging="357"/>
        <w:contextualSpacing w:val="0"/>
      </w:pPr>
      <w:r w:rsidRPr="00113FF1">
        <w:t>Noteikt Izglītības un zinātnes ministriju par atbildīgo institūciju un Ekonomikas ministriju par līdzatbildīgo institūciju saprašanās memoranda īstenošanā.</w:t>
      </w:r>
    </w:p>
    <w:p w14:paraId="0962CBD2" w14:textId="77777777" w:rsidR="00590977" w:rsidRDefault="00590977" w:rsidP="00F437C3">
      <w:pPr>
        <w:ind w:firstLine="720"/>
        <w:rPr>
          <w:rFonts w:cs="Times New Roman"/>
        </w:rPr>
      </w:pPr>
    </w:p>
    <w:p w14:paraId="5A9B3031" w14:textId="77777777" w:rsidR="00F437C3" w:rsidRPr="00B83AD3" w:rsidRDefault="00F437C3" w:rsidP="00F437C3">
      <w:pPr>
        <w:rPr>
          <w:rFonts w:cs="Times New Roman"/>
        </w:rPr>
      </w:pPr>
      <w:r w:rsidRPr="00B83AD3">
        <w:rPr>
          <w:rFonts w:cs="Times New Roman"/>
        </w:rPr>
        <w:t>Iesniedzējs:</w:t>
      </w:r>
    </w:p>
    <w:p w14:paraId="0E94B294" w14:textId="0E74F85C" w:rsidR="00F437C3" w:rsidRPr="00B83AD3" w:rsidRDefault="72ADC2C1" w:rsidP="00590977">
      <w:pPr>
        <w:ind w:right="84"/>
        <w:rPr>
          <w:rFonts w:cs="Times New Roman"/>
        </w:rPr>
      </w:pPr>
      <w:r w:rsidRPr="15875E76">
        <w:rPr>
          <w:rFonts w:cs="Times New Roman"/>
        </w:rPr>
        <w:t>e</w:t>
      </w:r>
      <w:r w:rsidR="00F437C3" w:rsidRPr="15875E76">
        <w:rPr>
          <w:rFonts w:cs="Times New Roman"/>
        </w:rPr>
        <w:t>konomikas ministrs</w:t>
      </w:r>
      <w:r w:rsidR="00F437C3">
        <w:tab/>
      </w:r>
      <w:r w:rsidR="00F437C3">
        <w:tab/>
      </w:r>
      <w:r w:rsidR="00F437C3">
        <w:tab/>
      </w:r>
      <w:r w:rsidR="00F437C3">
        <w:tab/>
      </w:r>
      <w:r w:rsidR="00F437C3">
        <w:tab/>
      </w:r>
      <w:r w:rsidR="00B97826">
        <w:t xml:space="preserve">                              </w:t>
      </w:r>
      <w:r w:rsidR="00F437C3" w:rsidRPr="15875E76">
        <w:rPr>
          <w:rFonts w:cs="Times New Roman"/>
        </w:rPr>
        <w:t>V. Valainis</w:t>
      </w:r>
    </w:p>
    <w:p w14:paraId="27F29CD2" w14:textId="0AC6A9FD" w:rsidR="00F437C3" w:rsidRPr="00F437C3" w:rsidRDefault="00F437C3" w:rsidP="00F437C3">
      <w:pPr>
        <w:rPr>
          <w:rFonts w:cs="Times New Roman"/>
        </w:rPr>
      </w:pPr>
    </w:p>
    <w:sectPr w:rsidR="00F437C3" w:rsidRPr="00F437C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19A34" w14:textId="77777777" w:rsidR="00865592" w:rsidRDefault="00865592" w:rsidP="000A1BB5">
      <w:r>
        <w:separator/>
      </w:r>
    </w:p>
  </w:endnote>
  <w:endnote w:type="continuationSeparator" w:id="0">
    <w:p w14:paraId="691A5AD3" w14:textId="77777777" w:rsidR="00865592" w:rsidRDefault="00865592" w:rsidP="000A1BB5">
      <w:r>
        <w:continuationSeparator/>
      </w:r>
    </w:p>
  </w:endnote>
  <w:endnote w:type="continuationNotice" w:id="1">
    <w:p w14:paraId="3D9E88EF" w14:textId="77777777" w:rsidR="00933460" w:rsidRDefault="009334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99D19" w14:textId="77777777" w:rsidR="00865592" w:rsidRDefault="00865592" w:rsidP="000A1BB5">
      <w:r>
        <w:separator/>
      </w:r>
    </w:p>
  </w:footnote>
  <w:footnote w:type="continuationSeparator" w:id="0">
    <w:p w14:paraId="01A8320B" w14:textId="77777777" w:rsidR="00865592" w:rsidRDefault="00865592" w:rsidP="000A1BB5">
      <w:r>
        <w:continuationSeparator/>
      </w:r>
    </w:p>
  </w:footnote>
  <w:footnote w:type="continuationNotice" w:id="1">
    <w:p w14:paraId="29319323" w14:textId="77777777" w:rsidR="00933460" w:rsidRDefault="00933460"/>
  </w:footnote>
  <w:footnote w:id="2">
    <w:p w14:paraId="7C12B424" w14:textId="1FB9C977" w:rsidR="000A1BB5" w:rsidRDefault="000A1BB5" w:rsidP="000A1BB5">
      <w:pPr>
        <w:pStyle w:val="FootnoteText"/>
      </w:pPr>
      <w:r>
        <w:rPr>
          <w:rStyle w:val="FootnoteReference"/>
        </w:rPr>
        <w:footnoteRef/>
      </w:r>
      <w:r>
        <w:t xml:space="preserve"> Līguma 8. pants trešā daļa noteic, ka "[a]ttiecībā uz īpašiem noteikumiem, kas saistīti ar intelektuālā īpašuma, tehniskās informācijas un datu, kas izstrādāti šī līguma ietvaros, piekļuves, izplatīšanas un izmantošanas tiesībām, jāievēro [Eiropas Kosmosa] Aģentūras noteikumi un kārtība."</w:t>
      </w:r>
    </w:p>
    <w:p w14:paraId="386BE9AC" w14:textId="65617AD8" w:rsidR="000A1BB5" w:rsidRDefault="000A1BB5" w:rsidP="000A1BB5">
      <w:pPr>
        <w:pStyle w:val="FootnoteText"/>
      </w:pPr>
      <w:r>
        <w:t>2) Līguma 9. panta otra daļa noteic, ka "Latvija visos gadījumos ievēro jebkurai [Eiropas Kosmosa] Aģentūras nodrošinātai informācijai noteiktās īpašumtiesības un apņemas neizplatīt informāciju, kas klasificēta kā ierobežotas pieejamības informācija saskaņā ar Aģentūras noslēgtajiem informācijas neizpaušanas līgumiem vai kas nav citādā veidā plaši pieejama ārpus Latvijas Republikas un Aģentūras dalībvalstu teritorijām, nedz tiešā veidā, nedz ar šajās teritorijās vai ārpus tām darbojošos starpnieku palīdzību."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F462CE"/>
    <w:multiLevelType w:val="hybridMultilevel"/>
    <w:tmpl w:val="A024FA24"/>
    <w:lvl w:ilvl="0" w:tplc="0426000F">
      <w:start w:val="1"/>
      <w:numFmt w:val="decimal"/>
      <w:lvlText w:val="%1."/>
      <w:lvlJc w:val="left"/>
      <w:pPr>
        <w:ind w:left="6" w:hanging="360"/>
      </w:pPr>
    </w:lvl>
    <w:lvl w:ilvl="1" w:tplc="04260019" w:tentative="1">
      <w:start w:val="1"/>
      <w:numFmt w:val="lowerLetter"/>
      <w:lvlText w:val="%2."/>
      <w:lvlJc w:val="left"/>
      <w:pPr>
        <w:ind w:left="726" w:hanging="360"/>
      </w:pPr>
    </w:lvl>
    <w:lvl w:ilvl="2" w:tplc="0426001B" w:tentative="1">
      <w:start w:val="1"/>
      <w:numFmt w:val="lowerRoman"/>
      <w:lvlText w:val="%3."/>
      <w:lvlJc w:val="right"/>
      <w:pPr>
        <w:ind w:left="1446" w:hanging="180"/>
      </w:pPr>
    </w:lvl>
    <w:lvl w:ilvl="3" w:tplc="0426000F" w:tentative="1">
      <w:start w:val="1"/>
      <w:numFmt w:val="decimal"/>
      <w:lvlText w:val="%4."/>
      <w:lvlJc w:val="left"/>
      <w:pPr>
        <w:ind w:left="2166" w:hanging="360"/>
      </w:pPr>
    </w:lvl>
    <w:lvl w:ilvl="4" w:tplc="04260019" w:tentative="1">
      <w:start w:val="1"/>
      <w:numFmt w:val="lowerLetter"/>
      <w:lvlText w:val="%5."/>
      <w:lvlJc w:val="left"/>
      <w:pPr>
        <w:ind w:left="2886" w:hanging="360"/>
      </w:pPr>
    </w:lvl>
    <w:lvl w:ilvl="5" w:tplc="0426001B" w:tentative="1">
      <w:start w:val="1"/>
      <w:numFmt w:val="lowerRoman"/>
      <w:lvlText w:val="%6."/>
      <w:lvlJc w:val="right"/>
      <w:pPr>
        <w:ind w:left="3606" w:hanging="180"/>
      </w:pPr>
    </w:lvl>
    <w:lvl w:ilvl="6" w:tplc="0426000F" w:tentative="1">
      <w:start w:val="1"/>
      <w:numFmt w:val="decimal"/>
      <w:lvlText w:val="%7."/>
      <w:lvlJc w:val="left"/>
      <w:pPr>
        <w:ind w:left="4326" w:hanging="360"/>
      </w:pPr>
    </w:lvl>
    <w:lvl w:ilvl="7" w:tplc="04260019" w:tentative="1">
      <w:start w:val="1"/>
      <w:numFmt w:val="lowerLetter"/>
      <w:lvlText w:val="%8."/>
      <w:lvlJc w:val="left"/>
      <w:pPr>
        <w:ind w:left="5046" w:hanging="360"/>
      </w:pPr>
    </w:lvl>
    <w:lvl w:ilvl="8" w:tplc="0426001B" w:tentative="1">
      <w:start w:val="1"/>
      <w:numFmt w:val="lowerRoman"/>
      <w:lvlText w:val="%9."/>
      <w:lvlJc w:val="right"/>
      <w:pPr>
        <w:ind w:left="5766" w:hanging="180"/>
      </w:pPr>
    </w:lvl>
  </w:abstractNum>
  <w:abstractNum w:abstractNumId="1" w15:restartNumberingAfterBreak="0">
    <w:nsid w:val="3A5D3CFD"/>
    <w:multiLevelType w:val="hybridMultilevel"/>
    <w:tmpl w:val="595C887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47764211">
    <w:abstractNumId w:val="0"/>
  </w:num>
  <w:num w:numId="2" w16cid:durableId="130907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7C3"/>
    <w:rsid w:val="00041003"/>
    <w:rsid w:val="000A1BB5"/>
    <w:rsid w:val="001317B8"/>
    <w:rsid w:val="001A05AC"/>
    <w:rsid w:val="001D75D5"/>
    <w:rsid w:val="001E5D8D"/>
    <w:rsid w:val="001E7E9C"/>
    <w:rsid w:val="00216303"/>
    <w:rsid w:val="00264A2D"/>
    <w:rsid w:val="00291F2E"/>
    <w:rsid w:val="00296C18"/>
    <w:rsid w:val="0029787A"/>
    <w:rsid w:val="00304E43"/>
    <w:rsid w:val="00307B3C"/>
    <w:rsid w:val="00312132"/>
    <w:rsid w:val="00326973"/>
    <w:rsid w:val="00353851"/>
    <w:rsid w:val="003575F1"/>
    <w:rsid w:val="00372E53"/>
    <w:rsid w:val="00391149"/>
    <w:rsid w:val="003E163A"/>
    <w:rsid w:val="00401E37"/>
    <w:rsid w:val="00470D40"/>
    <w:rsid w:val="00477D0F"/>
    <w:rsid w:val="004F2A5C"/>
    <w:rsid w:val="00515806"/>
    <w:rsid w:val="00585F85"/>
    <w:rsid w:val="00590977"/>
    <w:rsid w:val="005C0695"/>
    <w:rsid w:val="005D7B05"/>
    <w:rsid w:val="006302D8"/>
    <w:rsid w:val="00656480"/>
    <w:rsid w:val="0076296B"/>
    <w:rsid w:val="00865592"/>
    <w:rsid w:val="00870AEC"/>
    <w:rsid w:val="008B33E2"/>
    <w:rsid w:val="00933460"/>
    <w:rsid w:val="00941D23"/>
    <w:rsid w:val="00961EEB"/>
    <w:rsid w:val="009F3C97"/>
    <w:rsid w:val="009F6026"/>
    <w:rsid w:val="00AB64A9"/>
    <w:rsid w:val="00B97826"/>
    <w:rsid w:val="00BA16CB"/>
    <w:rsid w:val="00BA23C6"/>
    <w:rsid w:val="00BC3CC9"/>
    <w:rsid w:val="00BF10AF"/>
    <w:rsid w:val="00C03E4A"/>
    <w:rsid w:val="00D1455B"/>
    <w:rsid w:val="00D153E0"/>
    <w:rsid w:val="00D20FD8"/>
    <w:rsid w:val="00E26252"/>
    <w:rsid w:val="00E456D5"/>
    <w:rsid w:val="00E4665F"/>
    <w:rsid w:val="00E726A8"/>
    <w:rsid w:val="00E75D21"/>
    <w:rsid w:val="00F0009C"/>
    <w:rsid w:val="00F246A7"/>
    <w:rsid w:val="00F437C3"/>
    <w:rsid w:val="00FB3344"/>
    <w:rsid w:val="05C28E6A"/>
    <w:rsid w:val="0625A37C"/>
    <w:rsid w:val="15875E76"/>
    <w:rsid w:val="231783AC"/>
    <w:rsid w:val="2A70BAA5"/>
    <w:rsid w:val="3125DA21"/>
    <w:rsid w:val="31535313"/>
    <w:rsid w:val="4687E359"/>
    <w:rsid w:val="52216A7B"/>
    <w:rsid w:val="5D9AE0F7"/>
    <w:rsid w:val="72ADC2C1"/>
    <w:rsid w:val="7DC9283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17B0D"/>
  <w15:chartTrackingRefBased/>
  <w15:docId w15:val="{78258F1A-6159-4D63-95B7-AE1D637AE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7C3"/>
    <w:pPr>
      <w:spacing w:after="0" w:line="240" w:lineRule="auto"/>
      <w:jc w:val="both"/>
    </w:pPr>
    <w:rPr>
      <w:rFonts w:ascii="Times New Roman" w:hAnsi="Times New Roman"/>
      <w:kern w:val="0"/>
      <w:sz w:val="26"/>
      <w:szCs w:val="26"/>
      <w14:ligatures w14:val="none"/>
    </w:rPr>
  </w:style>
  <w:style w:type="paragraph" w:styleId="Heading1">
    <w:name w:val="heading 1"/>
    <w:basedOn w:val="Normal"/>
    <w:next w:val="Normal"/>
    <w:link w:val="Heading1Char"/>
    <w:uiPriority w:val="9"/>
    <w:qFormat/>
    <w:rsid w:val="00F437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37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37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37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37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37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7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7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7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7C3"/>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F437C3"/>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F437C3"/>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F437C3"/>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F437C3"/>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F437C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F437C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F437C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F437C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F437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7C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F437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37C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F437C3"/>
    <w:pPr>
      <w:spacing w:before="160"/>
      <w:jc w:val="center"/>
    </w:pPr>
    <w:rPr>
      <w:i/>
      <w:iCs/>
      <w:color w:val="404040" w:themeColor="text1" w:themeTint="BF"/>
    </w:rPr>
  </w:style>
  <w:style w:type="character" w:customStyle="1" w:styleId="QuoteChar">
    <w:name w:val="Quote Char"/>
    <w:basedOn w:val="DefaultParagraphFont"/>
    <w:link w:val="Quote"/>
    <w:uiPriority w:val="29"/>
    <w:rsid w:val="00F437C3"/>
    <w:rPr>
      <w:i/>
      <w:iCs/>
      <w:color w:val="404040" w:themeColor="text1" w:themeTint="BF"/>
      <w:lang w:val="en-GB"/>
    </w:rPr>
  </w:style>
  <w:style w:type="paragraph" w:styleId="ListParagraph">
    <w:name w:val="List Paragraph"/>
    <w:basedOn w:val="Normal"/>
    <w:uiPriority w:val="34"/>
    <w:qFormat/>
    <w:rsid w:val="00F437C3"/>
    <w:pPr>
      <w:ind w:left="720"/>
      <w:contextualSpacing/>
    </w:pPr>
  </w:style>
  <w:style w:type="character" w:styleId="IntenseEmphasis">
    <w:name w:val="Intense Emphasis"/>
    <w:basedOn w:val="DefaultParagraphFont"/>
    <w:uiPriority w:val="21"/>
    <w:qFormat/>
    <w:rsid w:val="00F437C3"/>
    <w:rPr>
      <w:i/>
      <w:iCs/>
      <w:color w:val="0F4761" w:themeColor="accent1" w:themeShade="BF"/>
    </w:rPr>
  </w:style>
  <w:style w:type="paragraph" w:styleId="IntenseQuote">
    <w:name w:val="Intense Quote"/>
    <w:basedOn w:val="Normal"/>
    <w:next w:val="Normal"/>
    <w:link w:val="IntenseQuoteChar"/>
    <w:uiPriority w:val="30"/>
    <w:qFormat/>
    <w:rsid w:val="00F437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37C3"/>
    <w:rPr>
      <w:i/>
      <w:iCs/>
      <w:color w:val="0F4761" w:themeColor="accent1" w:themeShade="BF"/>
      <w:lang w:val="en-GB"/>
    </w:rPr>
  </w:style>
  <w:style w:type="character" w:styleId="IntenseReference">
    <w:name w:val="Intense Reference"/>
    <w:basedOn w:val="DefaultParagraphFont"/>
    <w:uiPriority w:val="32"/>
    <w:qFormat/>
    <w:rsid w:val="00F437C3"/>
    <w:rPr>
      <w:b/>
      <w:bCs/>
      <w:smallCaps/>
      <w:color w:val="0F4761" w:themeColor="accent1" w:themeShade="BF"/>
      <w:spacing w:val="5"/>
    </w:rPr>
  </w:style>
  <w:style w:type="paragraph" w:customStyle="1" w:styleId="Style">
    <w:name w:val="Style"/>
    <w:rsid w:val="00F437C3"/>
    <w:pPr>
      <w:widowControl w:val="0"/>
      <w:autoSpaceDE w:val="0"/>
      <w:autoSpaceDN w:val="0"/>
      <w:adjustRightInd w:val="0"/>
      <w:spacing w:after="0" w:line="240" w:lineRule="auto"/>
    </w:pPr>
    <w:rPr>
      <w:rFonts w:ascii="Times New Roman" w:eastAsiaTheme="minorEastAsia" w:hAnsi="Times New Roman" w:cs="Times New Roman"/>
      <w:kern w:val="0"/>
      <w:sz w:val="24"/>
      <w:szCs w:val="24"/>
      <w:lang w:val="en-US"/>
      <w14:ligatures w14:val="none"/>
    </w:rPr>
  </w:style>
  <w:style w:type="paragraph" w:styleId="Revision">
    <w:name w:val="Revision"/>
    <w:hidden/>
    <w:uiPriority w:val="99"/>
    <w:semiHidden/>
    <w:rsid w:val="00477D0F"/>
    <w:pPr>
      <w:spacing w:after="0" w:line="240" w:lineRule="auto"/>
    </w:pPr>
    <w:rPr>
      <w:rFonts w:ascii="Times New Roman" w:hAnsi="Times New Roman"/>
      <w:kern w:val="0"/>
      <w:sz w:val="26"/>
      <w:szCs w:val="26"/>
      <w14:ligatures w14:val="none"/>
    </w:rPr>
  </w:style>
  <w:style w:type="character" w:styleId="CommentReference">
    <w:name w:val="annotation reference"/>
    <w:basedOn w:val="DefaultParagraphFont"/>
    <w:uiPriority w:val="99"/>
    <w:semiHidden/>
    <w:unhideWhenUsed/>
    <w:rsid w:val="00264A2D"/>
    <w:rPr>
      <w:sz w:val="16"/>
      <w:szCs w:val="16"/>
    </w:rPr>
  </w:style>
  <w:style w:type="paragraph" w:styleId="CommentText">
    <w:name w:val="annotation text"/>
    <w:basedOn w:val="Normal"/>
    <w:link w:val="CommentTextChar"/>
    <w:uiPriority w:val="99"/>
    <w:unhideWhenUsed/>
    <w:rsid w:val="00264A2D"/>
    <w:rPr>
      <w:sz w:val="20"/>
      <w:szCs w:val="20"/>
    </w:rPr>
  </w:style>
  <w:style w:type="character" w:customStyle="1" w:styleId="CommentTextChar">
    <w:name w:val="Comment Text Char"/>
    <w:basedOn w:val="DefaultParagraphFont"/>
    <w:link w:val="CommentText"/>
    <w:uiPriority w:val="99"/>
    <w:rsid w:val="00264A2D"/>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64A2D"/>
    <w:rPr>
      <w:b/>
      <w:bCs/>
    </w:rPr>
  </w:style>
  <w:style w:type="character" w:customStyle="1" w:styleId="CommentSubjectChar">
    <w:name w:val="Comment Subject Char"/>
    <w:basedOn w:val="CommentTextChar"/>
    <w:link w:val="CommentSubject"/>
    <w:uiPriority w:val="99"/>
    <w:semiHidden/>
    <w:rsid w:val="00264A2D"/>
    <w:rPr>
      <w:rFonts w:ascii="Times New Roman" w:hAnsi="Times New Roman"/>
      <w:b/>
      <w:bCs/>
      <w:kern w:val="0"/>
      <w:sz w:val="20"/>
      <w:szCs w:val="20"/>
      <w14:ligatures w14:val="none"/>
    </w:rPr>
  </w:style>
  <w:style w:type="character" w:styleId="Hyperlink">
    <w:name w:val="Hyperlink"/>
    <w:basedOn w:val="DefaultParagraphFont"/>
    <w:uiPriority w:val="99"/>
    <w:unhideWhenUsed/>
    <w:rsid w:val="003E163A"/>
    <w:rPr>
      <w:color w:val="467886" w:themeColor="hyperlink"/>
      <w:u w:val="single"/>
    </w:rPr>
  </w:style>
  <w:style w:type="character" w:styleId="UnresolvedMention">
    <w:name w:val="Unresolved Mention"/>
    <w:basedOn w:val="DefaultParagraphFont"/>
    <w:uiPriority w:val="99"/>
    <w:semiHidden/>
    <w:unhideWhenUsed/>
    <w:rsid w:val="003E163A"/>
    <w:rPr>
      <w:color w:val="605E5C"/>
      <w:shd w:val="clear" w:color="auto" w:fill="E1DFDD"/>
    </w:rPr>
  </w:style>
  <w:style w:type="paragraph" w:styleId="FootnoteText">
    <w:name w:val="footnote text"/>
    <w:basedOn w:val="Normal"/>
    <w:link w:val="FootnoteTextChar"/>
    <w:uiPriority w:val="99"/>
    <w:semiHidden/>
    <w:unhideWhenUsed/>
    <w:rsid w:val="000A1BB5"/>
    <w:rPr>
      <w:sz w:val="20"/>
      <w:szCs w:val="20"/>
    </w:rPr>
  </w:style>
  <w:style w:type="character" w:customStyle="1" w:styleId="FootnoteTextChar">
    <w:name w:val="Footnote Text Char"/>
    <w:basedOn w:val="DefaultParagraphFont"/>
    <w:link w:val="FootnoteText"/>
    <w:uiPriority w:val="99"/>
    <w:semiHidden/>
    <w:rsid w:val="000A1BB5"/>
    <w:rPr>
      <w:rFonts w:ascii="Times New Roman" w:hAnsi="Times New Roman"/>
      <w:kern w:val="0"/>
      <w:sz w:val="20"/>
      <w:szCs w:val="20"/>
      <w14:ligatures w14:val="none"/>
    </w:rPr>
  </w:style>
  <w:style w:type="character" w:styleId="FootnoteReference">
    <w:name w:val="footnote reference"/>
    <w:basedOn w:val="DefaultParagraphFont"/>
    <w:uiPriority w:val="99"/>
    <w:semiHidden/>
    <w:unhideWhenUsed/>
    <w:rsid w:val="000A1BB5"/>
    <w:rPr>
      <w:vertAlign w:val="superscript"/>
    </w:rPr>
  </w:style>
  <w:style w:type="paragraph" w:styleId="Header">
    <w:name w:val="header"/>
    <w:basedOn w:val="Normal"/>
    <w:link w:val="HeaderChar"/>
    <w:uiPriority w:val="99"/>
    <w:semiHidden/>
    <w:unhideWhenUsed/>
    <w:rsid w:val="00E4665F"/>
    <w:pPr>
      <w:tabs>
        <w:tab w:val="center" w:pos="4680"/>
        <w:tab w:val="right" w:pos="9360"/>
      </w:tabs>
    </w:pPr>
  </w:style>
  <w:style w:type="character" w:customStyle="1" w:styleId="HeaderChar">
    <w:name w:val="Header Char"/>
    <w:basedOn w:val="DefaultParagraphFont"/>
    <w:link w:val="Header"/>
    <w:uiPriority w:val="99"/>
    <w:semiHidden/>
    <w:rsid w:val="00933460"/>
    <w:rPr>
      <w:rFonts w:ascii="Times New Roman" w:hAnsi="Times New Roman"/>
      <w:kern w:val="0"/>
      <w:sz w:val="26"/>
      <w:szCs w:val="26"/>
      <w14:ligatures w14:val="none"/>
    </w:rPr>
  </w:style>
  <w:style w:type="paragraph" w:styleId="Footer">
    <w:name w:val="footer"/>
    <w:basedOn w:val="Normal"/>
    <w:link w:val="FooterChar"/>
    <w:uiPriority w:val="99"/>
    <w:semiHidden/>
    <w:unhideWhenUsed/>
    <w:rsid w:val="00E4665F"/>
    <w:pPr>
      <w:tabs>
        <w:tab w:val="center" w:pos="4680"/>
        <w:tab w:val="right" w:pos="9360"/>
      </w:tabs>
    </w:pPr>
  </w:style>
  <w:style w:type="character" w:customStyle="1" w:styleId="FooterChar">
    <w:name w:val="Footer Char"/>
    <w:basedOn w:val="DefaultParagraphFont"/>
    <w:link w:val="Footer"/>
    <w:uiPriority w:val="99"/>
    <w:semiHidden/>
    <w:rsid w:val="00933460"/>
    <w:rPr>
      <w:rFonts w:ascii="Times New Roman" w:hAnsi="Times New Roman"/>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242382">
      <w:bodyDiv w:val="1"/>
      <w:marLeft w:val="0"/>
      <w:marRight w:val="0"/>
      <w:marTop w:val="0"/>
      <w:marBottom w:val="0"/>
      <w:divBdr>
        <w:top w:val="none" w:sz="0" w:space="0" w:color="auto"/>
        <w:left w:val="none" w:sz="0" w:space="0" w:color="auto"/>
        <w:bottom w:val="none" w:sz="0" w:space="0" w:color="auto"/>
        <w:right w:val="none" w:sz="0" w:space="0" w:color="auto"/>
      </w:divBdr>
    </w:div>
    <w:div w:id="649753700">
      <w:bodyDiv w:val="1"/>
      <w:marLeft w:val="0"/>
      <w:marRight w:val="0"/>
      <w:marTop w:val="0"/>
      <w:marBottom w:val="0"/>
      <w:divBdr>
        <w:top w:val="none" w:sz="0" w:space="0" w:color="auto"/>
        <w:left w:val="none" w:sz="0" w:space="0" w:color="auto"/>
        <w:bottom w:val="none" w:sz="0" w:space="0" w:color="auto"/>
        <w:right w:val="none" w:sz="0" w:space="0" w:color="auto"/>
      </w:divBdr>
    </w:div>
    <w:div w:id="1138916123">
      <w:bodyDiv w:val="1"/>
      <w:marLeft w:val="0"/>
      <w:marRight w:val="0"/>
      <w:marTop w:val="0"/>
      <w:marBottom w:val="0"/>
      <w:divBdr>
        <w:top w:val="none" w:sz="0" w:space="0" w:color="auto"/>
        <w:left w:val="none" w:sz="0" w:space="0" w:color="auto"/>
        <w:bottom w:val="none" w:sz="0" w:space="0" w:color="auto"/>
        <w:right w:val="none" w:sz="0" w:space="0" w:color="auto"/>
      </w:divBdr>
    </w:div>
    <w:div w:id="1144468211">
      <w:bodyDiv w:val="1"/>
      <w:marLeft w:val="0"/>
      <w:marRight w:val="0"/>
      <w:marTop w:val="0"/>
      <w:marBottom w:val="0"/>
      <w:divBdr>
        <w:top w:val="none" w:sz="0" w:space="0" w:color="auto"/>
        <w:left w:val="none" w:sz="0" w:space="0" w:color="auto"/>
        <w:bottom w:val="none" w:sz="0" w:space="0" w:color="auto"/>
        <w:right w:val="none" w:sz="0" w:space="0" w:color="auto"/>
      </w:divBdr>
    </w:div>
    <w:div w:id="1310793155">
      <w:bodyDiv w:val="1"/>
      <w:marLeft w:val="0"/>
      <w:marRight w:val="0"/>
      <w:marTop w:val="0"/>
      <w:marBottom w:val="0"/>
      <w:divBdr>
        <w:top w:val="none" w:sz="0" w:space="0" w:color="auto"/>
        <w:left w:val="none" w:sz="0" w:space="0" w:color="auto"/>
        <w:bottom w:val="none" w:sz="0" w:space="0" w:color="auto"/>
        <w:right w:val="none" w:sz="0" w:space="0" w:color="auto"/>
      </w:divBdr>
    </w:div>
    <w:div w:id="1337421825">
      <w:bodyDiv w:val="1"/>
      <w:marLeft w:val="0"/>
      <w:marRight w:val="0"/>
      <w:marTop w:val="0"/>
      <w:marBottom w:val="0"/>
      <w:divBdr>
        <w:top w:val="none" w:sz="0" w:space="0" w:color="auto"/>
        <w:left w:val="none" w:sz="0" w:space="0" w:color="auto"/>
        <w:bottom w:val="none" w:sz="0" w:space="0" w:color="auto"/>
        <w:right w:val="none" w:sz="0" w:space="0" w:color="auto"/>
      </w:divBdr>
    </w:div>
    <w:div w:id="1536772436">
      <w:bodyDiv w:val="1"/>
      <w:marLeft w:val="0"/>
      <w:marRight w:val="0"/>
      <w:marTop w:val="0"/>
      <w:marBottom w:val="0"/>
      <w:divBdr>
        <w:top w:val="none" w:sz="0" w:space="0" w:color="auto"/>
        <w:left w:val="none" w:sz="0" w:space="0" w:color="auto"/>
        <w:bottom w:val="none" w:sz="0" w:space="0" w:color="auto"/>
        <w:right w:val="none" w:sz="0" w:space="0" w:color="auto"/>
      </w:divBdr>
    </w:div>
    <w:div w:id="1901284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C9238-7B8F-48EF-9C64-ACCC0EC53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2762</Words>
  <Characters>1575</Characters>
  <Application>Microsoft Office Word</Application>
  <DocSecurity>4</DocSecurity>
  <Lines>13</Lines>
  <Paragraphs>8</Paragraphs>
  <ScaleCrop>false</ScaleCrop>
  <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Angelīna Bekasova</dc:creator>
  <cp:keywords/>
  <dc:description/>
  <cp:lastModifiedBy>Angelīna Bekasova</cp:lastModifiedBy>
  <cp:revision>2</cp:revision>
  <dcterms:created xsi:type="dcterms:W3CDTF">2025-03-18T09:22:00Z</dcterms:created>
  <dcterms:modified xsi:type="dcterms:W3CDTF">2025-03-18T09:22:00Z</dcterms:modified>
</cp:coreProperties>
</file>