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9E441" w14:textId="77777777" w:rsidR="008E3862" w:rsidRDefault="008E3862" w:rsidP="002B2050">
      <w:pPr>
        <w:spacing w:line="240" w:lineRule="auto"/>
        <w:jc w:val="center"/>
        <w:rPr>
          <w:rFonts w:ascii="Times New Roman" w:hAnsi="Times New Roman" w:cs="Times New Roman"/>
          <w:sz w:val="28"/>
          <w:szCs w:val="28"/>
        </w:rPr>
      </w:pPr>
    </w:p>
    <w:p w14:paraId="49D6502E" w14:textId="77777777" w:rsidR="008E3862" w:rsidRDefault="008E3862" w:rsidP="002B2050">
      <w:pPr>
        <w:spacing w:line="240" w:lineRule="auto"/>
        <w:jc w:val="center"/>
        <w:rPr>
          <w:rFonts w:ascii="Times New Roman" w:hAnsi="Times New Roman" w:cs="Times New Roman"/>
          <w:sz w:val="28"/>
          <w:szCs w:val="28"/>
        </w:rPr>
      </w:pPr>
    </w:p>
    <w:p w14:paraId="3DCEC1E3" w14:textId="77777777" w:rsidR="008E3862" w:rsidRDefault="008E3862" w:rsidP="002B2050">
      <w:pPr>
        <w:spacing w:line="240" w:lineRule="auto"/>
        <w:jc w:val="center"/>
        <w:rPr>
          <w:rFonts w:ascii="Times New Roman" w:hAnsi="Times New Roman" w:cs="Times New Roman"/>
          <w:sz w:val="28"/>
          <w:szCs w:val="28"/>
        </w:rPr>
      </w:pPr>
    </w:p>
    <w:p w14:paraId="3FF0FEC0" w14:textId="77777777" w:rsidR="008E3862" w:rsidRDefault="008E3862" w:rsidP="002B2050">
      <w:pPr>
        <w:spacing w:line="240" w:lineRule="auto"/>
        <w:jc w:val="center"/>
        <w:rPr>
          <w:rFonts w:ascii="Times New Roman" w:hAnsi="Times New Roman" w:cs="Times New Roman"/>
          <w:sz w:val="28"/>
          <w:szCs w:val="28"/>
        </w:rPr>
      </w:pPr>
    </w:p>
    <w:p w14:paraId="1B69EB10" w14:textId="77777777" w:rsidR="008E3862" w:rsidRDefault="008E3862" w:rsidP="002B2050">
      <w:pPr>
        <w:spacing w:line="240" w:lineRule="auto"/>
        <w:jc w:val="center"/>
        <w:rPr>
          <w:rFonts w:ascii="Times New Roman" w:hAnsi="Times New Roman" w:cs="Times New Roman"/>
          <w:sz w:val="28"/>
          <w:szCs w:val="28"/>
        </w:rPr>
      </w:pPr>
    </w:p>
    <w:p w14:paraId="496B7A16" w14:textId="77777777" w:rsidR="008E3862" w:rsidRDefault="008E3862" w:rsidP="002B2050">
      <w:pPr>
        <w:spacing w:line="240" w:lineRule="auto"/>
        <w:rPr>
          <w:rFonts w:ascii="Times New Roman" w:hAnsi="Times New Roman" w:cs="Times New Roman"/>
          <w:sz w:val="28"/>
          <w:szCs w:val="28"/>
        </w:rPr>
      </w:pPr>
    </w:p>
    <w:p w14:paraId="3B377D74" w14:textId="77777777" w:rsidR="004C347B" w:rsidRPr="008E3862" w:rsidRDefault="00823119" w:rsidP="002B205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INFORMATĪVAIS ZIŅOJUMS</w:t>
      </w:r>
    </w:p>
    <w:p w14:paraId="3601DDC7" w14:textId="543FC5B5" w:rsidR="00774340" w:rsidRPr="00774340" w:rsidRDefault="00823119" w:rsidP="00774340">
      <w:pPr>
        <w:pStyle w:val="NoSpacing"/>
        <w:jc w:val="center"/>
        <w:rPr>
          <w:rFonts w:ascii="Times New Roman" w:hAnsi="Times New Roman" w:cs="Times New Roman"/>
          <w:sz w:val="32"/>
          <w:szCs w:val="32"/>
        </w:rPr>
      </w:pPr>
      <w:r w:rsidRPr="00774340">
        <w:rPr>
          <w:rFonts w:ascii="Times New Roman" w:hAnsi="Times New Roman" w:cs="Times New Roman"/>
          <w:bCs/>
          <w:sz w:val="32"/>
          <w:szCs w:val="32"/>
        </w:rPr>
        <w:t xml:space="preserve">Par </w:t>
      </w:r>
      <w:bookmarkStart w:id="0" w:name="_Hlk72848151"/>
      <w:bookmarkStart w:id="1" w:name="_Hlk72845643"/>
      <w:r w:rsidR="00774340" w:rsidRPr="00774340">
        <w:rPr>
          <w:rFonts w:ascii="Times New Roman" w:hAnsi="Times New Roman" w:cs="Times New Roman"/>
          <w:sz w:val="32"/>
          <w:szCs w:val="32"/>
        </w:rPr>
        <w:t>Zobārstniecības amalgamas lietošanas</w:t>
      </w:r>
    </w:p>
    <w:p w14:paraId="00A5EADF" w14:textId="2D908BCB" w:rsidR="00774340" w:rsidRPr="00774340" w:rsidRDefault="00774340" w:rsidP="00774340">
      <w:pPr>
        <w:pStyle w:val="NoSpacing"/>
        <w:jc w:val="center"/>
        <w:rPr>
          <w:rFonts w:ascii="Times New Roman" w:hAnsi="Times New Roman" w:cs="Times New Roman"/>
          <w:sz w:val="32"/>
          <w:szCs w:val="32"/>
        </w:rPr>
      </w:pPr>
      <w:r w:rsidRPr="00774340">
        <w:rPr>
          <w:rFonts w:ascii="Times New Roman" w:hAnsi="Times New Roman" w:cs="Times New Roman"/>
          <w:sz w:val="32"/>
          <w:szCs w:val="32"/>
        </w:rPr>
        <w:t>pakāpeniskas samazināšanas plāna</w:t>
      </w:r>
    </w:p>
    <w:bookmarkEnd w:id="0"/>
    <w:p w14:paraId="0BCB79F9" w14:textId="78301CBD" w:rsidR="008E3862" w:rsidRPr="00774340" w:rsidRDefault="00774340" w:rsidP="00774340">
      <w:pPr>
        <w:pStyle w:val="NoSpacing"/>
        <w:jc w:val="center"/>
        <w:rPr>
          <w:rFonts w:ascii="Times New Roman" w:hAnsi="Times New Roman" w:cs="Times New Roman"/>
          <w:sz w:val="32"/>
          <w:szCs w:val="32"/>
        </w:rPr>
      </w:pPr>
      <w:r w:rsidRPr="00774340">
        <w:rPr>
          <w:rFonts w:ascii="Times New Roman" w:hAnsi="Times New Roman" w:cs="Times New Roman"/>
          <w:sz w:val="32"/>
          <w:szCs w:val="32"/>
        </w:rPr>
        <w:t xml:space="preserve">2019.-2020. gadam ietekmes </w:t>
      </w:r>
      <w:proofErr w:type="spellStart"/>
      <w:r w:rsidRPr="00774340">
        <w:rPr>
          <w:rFonts w:ascii="Times New Roman" w:hAnsi="Times New Roman" w:cs="Times New Roman"/>
          <w:sz w:val="32"/>
          <w:szCs w:val="32"/>
        </w:rPr>
        <w:t>izvērtējumu</w:t>
      </w:r>
      <w:bookmarkEnd w:id="1"/>
      <w:proofErr w:type="spellEnd"/>
    </w:p>
    <w:p w14:paraId="1812EF45" w14:textId="77777777" w:rsidR="008E3862" w:rsidRDefault="008E3862" w:rsidP="002B2050">
      <w:pPr>
        <w:spacing w:line="240" w:lineRule="auto"/>
        <w:jc w:val="center"/>
        <w:rPr>
          <w:rFonts w:ascii="Times New Roman" w:hAnsi="Times New Roman" w:cs="Times New Roman"/>
          <w:sz w:val="28"/>
          <w:szCs w:val="28"/>
        </w:rPr>
      </w:pPr>
    </w:p>
    <w:p w14:paraId="2971EB2E" w14:textId="77777777" w:rsidR="008E3862" w:rsidRDefault="008E3862" w:rsidP="002B2050">
      <w:pPr>
        <w:spacing w:line="240" w:lineRule="auto"/>
        <w:jc w:val="center"/>
        <w:rPr>
          <w:rFonts w:ascii="Times New Roman" w:hAnsi="Times New Roman" w:cs="Times New Roman"/>
          <w:sz w:val="28"/>
          <w:szCs w:val="28"/>
        </w:rPr>
      </w:pPr>
    </w:p>
    <w:p w14:paraId="125817A2" w14:textId="77777777" w:rsidR="008E3862" w:rsidRDefault="008E3862" w:rsidP="002B2050">
      <w:pPr>
        <w:spacing w:line="240" w:lineRule="auto"/>
        <w:jc w:val="center"/>
        <w:rPr>
          <w:rFonts w:ascii="Times New Roman" w:hAnsi="Times New Roman" w:cs="Times New Roman"/>
          <w:sz w:val="28"/>
          <w:szCs w:val="28"/>
        </w:rPr>
      </w:pPr>
    </w:p>
    <w:p w14:paraId="588F661C" w14:textId="77777777" w:rsidR="008E3862" w:rsidRDefault="008E3862" w:rsidP="002B2050">
      <w:pPr>
        <w:spacing w:line="240" w:lineRule="auto"/>
        <w:jc w:val="center"/>
        <w:rPr>
          <w:rFonts w:ascii="Times New Roman" w:hAnsi="Times New Roman" w:cs="Times New Roman"/>
          <w:sz w:val="28"/>
          <w:szCs w:val="28"/>
        </w:rPr>
      </w:pPr>
    </w:p>
    <w:p w14:paraId="104D2C39" w14:textId="77777777" w:rsidR="008E3862" w:rsidRDefault="008E3862" w:rsidP="002B2050">
      <w:pPr>
        <w:spacing w:line="240" w:lineRule="auto"/>
        <w:jc w:val="center"/>
        <w:rPr>
          <w:rFonts w:ascii="Times New Roman" w:hAnsi="Times New Roman" w:cs="Times New Roman"/>
          <w:sz w:val="28"/>
          <w:szCs w:val="28"/>
        </w:rPr>
      </w:pPr>
    </w:p>
    <w:p w14:paraId="7BA63755" w14:textId="77777777" w:rsidR="008E3862" w:rsidRDefault="008E3862" w:rsidP="002B2050">
      <w:pPr>
        <w:spacing w:line="240" w:lineRule="auto"/>
        <w:jc w:val="center"/>
        <w:rPr>
          <w:rFonts w:ascii="Times New Roman" w:hAnsi="Times New Roman" w:cs="Times New Roman"/>
          <w:sz w:val="28"/>
          <w:szCs w:val="28"/>
        </w:rPr>
      </w:pPr>
    </w:p>
    <w:p w14:paraId="32A5B3A9" w14:textId="77777777" w:rsidR="008E3862" w:rsidRDefault="008E3862" w:rsidP="002B2050">
      <w:pPr>
        <w:spacing w:line="240" w:lineRule="auto"/>
        <w:jc w:val="center"/>
        <w:rPr>
          <w:rFonts w:ascii="Times New Roman" w:hAnsi="Times New Roman" w:cs="Times New Roman"/>
          <w:sz w:val="28"/>
          <w:szCs w:val="28"/>
        </w:rPr>
      </w:pPr>
    </w:p>
    <w:p w14:paraId="19EA36EF" w14:textId="77777777" w:rsidR="008E3862" w:rsidRDefault="008E3862" w:rsidP="002B2050">
      <w:pPr>
        <w:spacing w:line="240" w:lineRule="auto"/>
        <w:jc w:val="center"/>
        <w:rPr>
          <w:rFonts w:ascii="Times New Roman" w:hAnsi="Times New Roman" w:cs="Times New Roman"/>
          <w:sz w:val="28"/>
          <w:szCs w:val="28"/>
        </w:rPr>
      </w:pPr>
    </w:p>
    <w:p w14:paraId="494A2ED0" w14:textId="77777777" w:rsidR="008B1194" w:rsidRDefault="008B1194" w:rsidP="002B2050">
      <w:pPr>
        <w:spacing w:line="240" w:lineRule="auto"/>
        <w:jc w:val="center"/>
        <w:rPr>
          <w:rFonts w:ascii="Times New Roman" w:hAnsi="Times New Roman" w:cs="Times New Roman"/>
          <w:sz w:val="28"/>
          <w:szCs w:val="28"/>
        </w:rPr>
      </w:pPr>
    </w:p>
    <w:p w14:paraId="3DF2C00C" w14:textId="77777777" w:rsidR="008B1194" w:rsidRDefault="008B1194" w:rsidP="002B2050">
      <w:pPr>
        <w:spacing w:line="240" w:lineRule="auto"/>
        <w:jc w:val="center"/>
        <w:rPr>
          <w:rFonts w:ascii="Times New Roman" w:hAnsi="Times New Roman" w:cs="Times New Roman"/>
          <w:sz w:val="28"/>
          <w:szCs w:val="28"/>
        </w:rPr>
      </w:pPr>
    </w:p>
    <w:p w14:paraId="24BE6813" w14:textId="77777777" w:rsidR="008B1194" w:rsidRDefault="008B1194" w:rsidP="002B2050">
      <w:pPr>
        <w:spacing w:line="240" w:lineRule="auto"/>
        <w:jc w:val="center"/>
        <w:rPr>
          <w:rFonts w:ascii="Times New Roman" w:hAnsi="Times New Roman" w:cs="Times New Roman"/>
          <w:sz w:val="28"/>
          <w:szCs w:val="28"/>
        </w:rPr>
      </w:pPr>
    </w:p>
    <w:p w14:paraId="37AB60F8" w14:textId="77777777" w:rsidR="008E3862" w:rsidRDefault="008E3862" w:rsidP="002B2050">
      <w:pPr>
        <w:spacing w:line="240" w:lineRule="auto"/>
        <w:jc w:val="center"/>
        <w:rPr>
          <w:rFonts w:ascii="Times New Roman" w:hAnsi="Times New Roman" w:cs="Times New Roman"/>
          <w:sz w:val="28"/>
          <w:szCs w:val="28"/>
        </w:rPr>
      </w:pPr>
    </w:p>
    <w:p w14:paraId="44B3C92F" w14:textId="77777777" w:rsidR="008E3862" w:rsidRDefault="008E3862" w:rsidP="002B2050">
      <w:pPr>
        <w:spacing w:line="240" w:lineRule="auto"/>
        <w:jc w:val="center"/>
        <w:rPr>
          <w:rFonts w:ascii="Times New Roman" w:hAnsi="Times New Roman" w:cs="Times New Roman"/>
          <w:sz w:val="28"/>
          <w:szCs w:val="28"/>
        </w:rPr>
      </w:pPr>
    </w:p>
    <w:p w14:paraId="4039E7AA" w14:textId="77777777" w:rsidR="008E3862" w:rsidRDefault="008E3862" w:rsidP="002B2050">
      <w:pPr>
        <w:spacing w:line="240" w:lineRule="auto"/>
        <w:jc w:val="center"/>
        <w:rPr>
          <w:rFonts w:ascii="Times New Roman" w:hAnsi="Times New Roman" w:cs="Times New Roman"/>
          <w:sz w:val="28"/>
          <w:szCs w:val="28"/>
        </w:rPr>
      </w:pPr>
    </w:p>
    <w:p w14:paraId="08794B90" w14:textId="7501C3B9" w:rsidR="004C347B" w:rsidRDefault="00823119" w:rsidP="002B2050">
      <w:pPr>
        <w:spacing w:line="240" w:lineRule="auto"/>
        <w:jc w:val="center"/>
        <w:rPr>
          <w:rFonts w:ascii="Times New Roman" w:hAnsi="Times New Roman" w:cs="Times New Roman"/>
          <w:sz w:val="28"/>
          <w:szCs w:val="28"/>
        </w:rPr>
      </w:pPr>
      <w:r>
        <w:rPr>
          <w:rFonts w:ascii="Times New Roman" w:hAnsi="Times New Roman" w:cs="Times New Roman"/>
          <w:sz w:val="28"/>
          <w:szCs w:val="28"/>
        </w:rPr>
        <w:t>Rīga</w:t>
      </w:r>
      <w:r w:rsidR="009912C0">
        <w:rPr>
          <w:rFonts w:ascii="Times New Roman" w:hAnsi="Times New Roman" w:cs="Times New Roman"/>
          <w:sz w:val="28"/>
          <w:szCs w:val="28"/>
        </w:rPr>
        <w:t>, 20</w:t>
      </w:r>
      <w:r w:rsidR="00872BB9">
        <w:rPr>
          <w:rFonts w:ascii="Times New Roman" w:hAnsi="Times New Roman" w:cs="Times New Roman"/>
          <w:sz w:val="28"/>
          <w:szCs w:val="28"/>
        </w:rPr>
        <w:t>21</w:t>
      </w:r>
    </w:p>
    <w:p w14:paraId="30548EE2" w14:textId="336D2060" w:rsidR="004F4013" w:rsidRPr="008B1194" w:rsidRDefault="00823119" w:rsidP="00BA2F90">
      <w:pPr>
        <w:spacing w:line="240" w:lineRule="auto"/>
        <w:jc w:val="center"/>
        <w:rPr>
          <w:rFonts w:ascii="Times New Roman" w:hAnsi="Times New Roman" w:cs="Times New Roman"/>
          <w:sz w:val="28"/>
          <w:szCs w:val="28"/>
        </w:rPr>
      </w:pPr>
      <w:r>
        <w:rPr>
          <w:rFonts w:ascii="Times New Roman" w:hAnsi="Times New Roman" w:cs="Times New Roman"/>
          <w:b/>
          <w:sz w:val="28"/>
          <w:szCs w:val="28"/>
        </w:rPr>
        <w:br w:type="page"/>
      </w:r>
      <w:r w:rsidRPr="004F4013">
        <w:rPr>
          <w:rFonts w:ascii="Times New Roman" w:eastAsia="Times New Roman" w:hAnsi="Times New Roman" w:cs="Times New Roman"/>
          <w:b/>
          <w:sz w:val="28"/>
          <w:szCs w:val="28"/>
          <w:lang w:eastAsia="lv-LV"/>
        </w:rPr>
        <w:lastRenderedPageBreak/>
        <w:t>Lietotie apzīmējumi</w:t>
      </w:r>
    </w:p>
    <w:p w14:paraId="36FA3717" w14:textId="77777777" w:rsidR="004F4013" w:rsidRPr="004F4013" w:rsidRDefault="004F4013" w:rsidP="004F4013">
      <w:pPr>
        <w:spacing w:after="0" w:line="240" w:lineRule="auto"/>
        <w:ind w:firstLine="720"/>
        <w:jc w:val="both"/>
        <w:rPr>
          <w:rFonts w:ascii="Times New Roman" w:eastAsia="Times New Roman" w:hAnsi="Times New Roman" w:cs="Times New Roman"/>
          <w:b/>
          <w:sz w:val="24"/>
          <w:szCs w:val="24"/>
          <w:lang w:eastAsia="lv-LV"/>
        </w:rPr>
      </w:pPr>
    </w:p>
    <w:p w14:paraId="27A30114" w14:textId="77777777" w:rsidR="00BA2F90" w:rsidRDefault="00BA2F90" w:rsidP="00BA2F90">
      <w:pPr>
        <w:jc w:val="both"/>
        <w:rPr>
          <w:rFonts w:ascii="Times New Roman" w:hAnsi="Times New Roman" w:cs="Times New Roman"/>
          <w:b/>
          <w:bCs/>
          <w:sz w:val="28"/>
          <w:szCs w:val="28"/>
          <w:lang w:eastAsia="lv-LV"/>
        </w:rPr>
      </w:pPr>
    </w:p>
    <w:p w14:paraId="3F4A0CC5" w14:textId="0726E77F" w:rsidR="0052567E"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ES -</w:t>
      </w:r>
      <w:r w:rsidRPr="00BA2F90">
        <w:rPr>
          <w:rFonts w:ascii="Times New Roman" w:hAnsi="Times New Roman" w:cs="Times New Roman"/>
          <w:sz w:val="28"/>
          <w:szCs w:val="28"/>
          <w:lang w:eastAsia="lv-LV"/>
        </w:rPr>
        <w:t> Eiropas Savienība</w:t>
      </w:r>
    </w:p>
    <w:p w14:paraId="7A8B990C" w14:textId="24AEDA14" w:rsidR="0033353C" w:rsidRPr="0033353C" w:rsidRDefault="0033353C" w:rsidP="00BA2F90">
      <w:pPr>
        <w:jc w:val="both"/>
        <w:rPr>
          <w:rFonts w:ascii="Times New Roman" w:hAnsi="Times New Roman" w:cs="Times New Roman"/>
          <w:b/>
          <w:bCs/>
          <w:sz w:val="28"/>
          <w:szCs w:val="28"/>
          <w:lang w:eastAsia="lv-LV"/>
        </w:rPr>
      </w:pPr>
      <w:r w:rsidRPr="0033353C">
        <w:rPr>
          <w:rFonts w:ascii="Times New Roman" w:hAnsi="Times New Roman" w:cs="Times New Roman"/>
          <w:b/>
          <w:bCs/>
          <w:sz w:val="28"/>
          <w:szCs w:val="28"/>
          <w:lang w:eastAsia="lv-LV"/>
        </w:rPr>
        <w:t>E-veselības sistēma</w:t>
      </w:r>
      <w:r>
        <w:rPr>
          <w:rFonts w:ascii="Times New Roman" w:hAnsi="Times New Roman" w:cs="Times New Roman"/>
          <w:b/>
          <w:bCs/>
          <w:sz w:val="28"/>
          <w:szCs w:val="28"/>
          <w:lang w:eastAsia="lv-LV"/>
        </w:rPr>
        <w:t xml:space="preserve"> - </w:t>
      </w:r>
      <w:r w:rsidRPr="0033353C">
        <w:rPr>
          <w:rFonts w:ascii="Times New Roman" w:hAnsi="Times New Roman" w:cs="Times New Roman"/>
          <w:sz w:val="28"/>
          <w:szCs w:val="28"/>
          <w:lang w:eastAsia="lv-LV"/>
        </w:rPr>
        <w:t>vienotā veselības nozares elektroniskā informācijas sistēma</w:t>
      </w:r>
    </w:p>
    <w:p w14:paraId="16D8A96D"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Komisija -</w:t>
      </w:r>
      <w:r w:rsidRPr="00BA2F90">
        <w:rPr>
          <w:rFonts w:ascii="Times New Roman" w:hAnsi="Times New Roman" w:cs="Times New Roman"/>
          <w:sz w:val="28"/>
          <w:szCs w:val="28"/>
          <w:lang w:eastAsia="lv-LV"/>
        </w:rPr>
        <w:t> Eiropas Komisija</w:t>
      </w:r>
    </w:p>
    <w:p w14:paraId="10E8757F"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Konvencija</w:t>
      </w:r>
      <w:r w:rsidRPr="00BA2F90">
        <w:rPr>
          <w:rFonts w:ascii="Times New Roman" w:hAnsi="Times New Roman" w:cs="Times New Roman"/>
          <w:sz w:val="28"/>
          <w:szCs w:val="28"/>
          <w:lang w:eastAsia="lv-LV"/>
        </w:rPr>
        <w:t xml:space="preserve"> - </w:t>
      </w:r>
      <w:proofErr w:type="spellStart"/>
      <w:r w:rsidRPr="00BA2F90">
        <w:rPr>
          <w:rFonts w:ascii="Times New Roman" w:hAnsi="Times New Roman" w:cs="Times New Roman"/>
          <w:sz w:val="28"/>
          <w:szCs w:val="28"/>
          <w:lang w:eastAsia="lv-LV"/>
        </w:rPr>
        <w:t>Minamatas</w:t>
      </w:r>
      <w:proofErr w:type="spellEnd"/>
      <w:r w:rsidRPr="00BA2F90">
        <w:rPr>
          <w:rFonts w:ascii="Times New Roman" w:hAnsi="Times New Roman" w:cs="Times New Roman"/>
          <w:sz w:val="28"/>
          <w:szCs w:val="28"/>
          <w:lang w:eastAsia="lv-LV"/>
        </w:rPr>
        <w:t xml:space="preserve"> konvencija par dzīvsudrabu</w:t>
      </w:r>
    </w:p>
    <w:p w14:paraId="40F033C5"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NVD</w:t>
      </w:r>
      <w:r w:rsidRPr="00BA2F90">
        <w:rPr>
          <w:rFonts w:ascii="Times New Roman" w:hAnsi="Times New Roman" w:cs="Times New Roman"/>
          <w:sz w:val="28"/>
          <w:szCs w:val="28"/>
          <w:lang w:eastAsia="lv-LV"/>
        </w:rPr>
        <w:t> - Nacionālais veselības dienests</w:t>
      </w:r>
    </w:p>
    <w:p w14:paraId="59FEF3F7"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LZA</w:t>
      </w:r>
      <w:r w:rsidRPr="00BA2F90">
        <w:rPr>
          <w:rFonts w:ascii="Times New Roman" w:hAnsi="Times New Roman" w:cs="Times New Roman"/>
          <w:sz w:val="28"/>
          <w:szCs w:val="28"/>
          <w:lang w:eastAsia="lv-LV"/>
        </w:rPr>
        <w:t> - Latvijas Zobārstu asociācija</w:t>
      </w:r>
    </w:p>
    <w:p w14:paraId="24E23E0C"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LU</w:t>
      </w:r>
      <w:r w:rsidRPr="00BA2F90">
        <w:rPr>
          <w:rFonts w:ascii="Times New Roman" w:hAnsi="Times New Roman" w:cs="Times New Roman"/>
          <w:sz w:val="28"/>
          <w:szCs w:val="28"/>
          <w:lang w:eastAsia="lv-LV"/>
        </w:rPr>
        <w:t> - Latvijas Universitāte</w:t>
      </w:r>
    </w:p>
    <w:p w14:paraId="16731ABE" w14:textId="5C3FA6BD"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Pamatnostādnes</w:t>
      </w:r>
      <w:r w:rsidRPr="00BA2F90">
        <w:rPr>
          <w:rFonts w:ascii="Times New Roman" w:hAnsi="Times New Roman" w:cs="Times New Roman"/>
          <w:sz w:val="28"/>
          <w:szCs w:val="28"/>
          <w:lang w:eastAsia="lv-LV"/>
        </w:rPr>
        <w:t xml:space="preserve"> - Sabiedrības veselības pamatnostādnes </w:t>
      </w:r>
      <w:r w:rsidR="00E14228" w:rsidRPr="00BA2F90">
        <w:rPr>
          <w:rFonts w:ascii="Times New Roman" w:hAnsi="Times New Roman" w:cs="Times New Roman"/>
          <w:sz w:val="28"/>
          <w:szCs w:val="28"/>
          <w:lang w:eastAsia="lv-LV"/>
        </w:rPr>
        <w:t>2021.-2027</w:t>
      </w:r>
      <w:r w:rsidRPr="00BA2F90">
        <w:rPr>
          <w:rFonts w:ascii="Times New Roman" w:hAnsi="Times New Roman" w:cs="Times New Roman"/>
          <w:sz w:val="28"/>
          <w:szCs w:val="28"/>
          <w:lang w:eastAsia="lv-LV"/>
        </w:rPr>
        <w:t>. gadam</w:t>
      </w:r>
    </w:p>
    <w:p w14:paraId="58D5B055"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Plāns -</w:t>
      </w:r>
      <w:r w:rsidRPr="00BA2F90">
        <w:rPr>
          <w:rFonts w:ascii="Times New Roman" w:hAnsi="Times New Roman" w:cs="Times New Roman"/>
          <w:sz w:val="28"/>
          <w:szCs w:val="28"/>
          <w:lang w:eastAsia="lv-LV"/>
        </w:rPr>
        <w:t> Zobārstniecības amalgamas pakāpeniskas lietošanas samazināšanas plāns 2019.-2020. gadam</w:t>
      </w:r>
    </w:p>
    <w:p w14:paraId="18DA8765"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PVO</w:t>
      </w:r>
      <w:r w:rsidRPr="00BA2F90">
        <w:rPr>
          <w:rFonts w:ascii="Times New Roman" w:hAnsi="Times New Roman" w:cs="Times New Roman"/>
          <w:sz w:val="28"/>
          <w:szCs w:val="28"/>
          <w:lang w:eastAsia="lv-LV"/>
        </w:rPr>
        <w:t> - Pasaules Veselības organizācija</w:t>
      </w:r>
    </w:p>
    <w:p w14:paraId="1288F15B"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Regula</w:t>
      </w:r>
      <w:r w:rsidRPr="00BA2F90">
        <w:rPr>
          <w:rFonts w:ascii="Times New Roman" w:hAnsi="Times New Roman" w:cs="Times New Roman"/>
          <w:sz w:val="28"/>
          <w:szCs w:val="28"/>
          <w:lang w:eastAsia="lv-LV"/>
        </w:rPr>
        <w:t> - Eiropas Parlamenta un Padomes Regula (ES) </w:t>
      </w:r>
      <w:hyperlink r:id="rId8" w:tgtFrame="_blank" w:history="1">
        <w:r w:rsidRPr="00BA2F90">
          <w:rPr>
            <w:rFonts w:ascii="Times New Roman" w:hAnsi="Times New Roman" w:cs="Times New Roman"/>
            <w:color w:val="16497B"/>
            <w:sz w:val="28"/>
            <w:szCs w:val="28"/>
            <w:u w:val="single"/>
            <w:lang w:eastAsia="lv-LV"/>
          </w:rPr>
          <w:t>2017/852</w:t>
        </w:r>
      </w:hyperlink>
      <w:r w:rsidRPr="00BA2F90">
        <w:rPr>
          <w:rFonts w:ascii="Times New Roman" w:hAnsi="Times New Roman" w:cs="Times New Roman"/>
          <w:sz w:val="28"/>
          <w:szCs w:val="28"/>
          <w:lang w:eastAsia="lv-LV"/>
        </w:rPr>
        <w:t> (2017. gada 17. maijs) par dzīvsudrabu un ar ko atceļ Regulu (EK) Nr. </w:t>
      </w:r>
      <w:hyperlink r:id="rId9" w:tgtFrame="_blank" w:history="1">
        <w:r w:rsidRPr="00BA2F90">
          <w:rPr>
            <w:rFonts w:ascii="Times New Roman" w:hAnsi="Times New Roman" w:cs="Times New Roman"/>
            <w:color w:val="16497B"/>
            <w:sz w:val="28"/>
            <w:szCs w:val="28"/>
            <w:u w:val="single"/>
            <w:lang w:eastAsia="lv-LV"/>
          </w:rPr>
          <w:t>1102/2008</w:t>
        </w:r>
      </w:hyperlink>
    </w:p>
    <w:p w14:paraId="2A9FE45C"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RSU</w:t>
      </w:r>
      <w:r w:rsidRPr="00BA2F90">
        <w:rPr>
          <w:rFonts w:ascii="Times New Roman" w:hAnsi="Times New Roman" w:cs="Times New Roman"/>
          <w:sz w:val="28"/>
          <w:szCs w:val="28"/>
          <w:lang w:eastAsia="lv-LV"/>
        </w:rPr>
        <w:t> - Rīgas Stradiņa universitāte</w:t>
      </w:r>
    </w:p>
    <w:p w14:paraId="53086F05"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SPKC</w:t>
      </w:r>
      <w:r w:rsidRPr="00BA2F90">
        <w:rPr>
          <w:rFonts w:ascii="Times New Roman" w:hAnsi="Times New Roman" w:cs="Times New Roman"/>
          <w:sz w:val="28"/>
          <w:szCs w:val="28"/>
          <w:lang w:eastAsia="lv-LV"/>
        </w:rPr>
        <w:t> - Slimību profilakses un kontroles centrs</w:t>
      </w:r>
    </w:p>
    <w:p w14:paraId="0597E53E" w14:textId="77777777" w:rsidR="0052567E" w:rsidRPr="00BA2F90" w:rsidRDefault="0052567E" w:rsidP="00BA2F90">
      <w:pPr>
        <w:jc w:val="both"/>
        <w:rPr>
          <w:rFonts w:ascii="Times New Roman" w:hAnsi="Times New Roman" w:cs="Times New Roman"/>
          <w:sz w:val="28"/>
          <w:szCs w:val="28"/>
          <w:lang w:eastAsia="lv-LV"/>
        </w:rPr>
      </w:pPr>
      <w:r w:rsidRPr="00BA2F90">
        <w:rPr>
          <w:rFonts w:ascii="Times New Roman" w:hAnsi="Times New Roman" w:cs="Times New Roman"/>
          <w:b/>
          <w:bCs/>
          <w:sz w:val="28"/>
          <w:szCs w:val="28"/>
          <w:lang w:eastAsia="lv-LV"/>
        </w:rPr>
        <w:t>VM</w:t>
      </w:r>
      <w:r w:rsidRPr="00BA2F90">
        <w:rPr>
          <w:rFonts w:ascii="Times New Roman" w:hAnsi="Times New Roman" w:cs="Times New Roman"/>
          <w:sz w:val="28"/>
          <w:szCs w:val="28"/>
          <w:lang w:eastAsia="lv-LV"/>
        </w:rPr>
        <w:t> - Veselības ministrija</w:t>
      </w:r>
    </w:p>
    <w:p w14:paraId="51AE9A3F" w14:textId="77777777" w:rsidR="00E14228" w:rsidRPr="00BA2F90" w:rsidRDefault="00E14228" w:rsidP="00BA2F90">
      <w:pPr>
        <w:jc w:val="both"/>
        <w:rPr>
          <w:rFonts w:ascii="Times New Roman" w:hAnsi="Times New Roman" w:cs="Times New Roman"/>
          <w:bCs/>
          <w:sz w:val="28"/>
          <w:szCs w:val="28"/>
        </w:rPr>
      </w:pPr>
    </w:p>
    <w:p w14:paraId="33C0FDD1" w14:textId="77777777" w:rsidR="00E14228" w:rsidRDefault="00E14228" w:rsidP="0052567E">
      <w:pPr>
        <w:rPr>
          <w:rFonts w:ascii="Times New Roman" w:hAnsi="Times New Roman" w:cs="Times New Roman"/>
          <w:bCs/>
          <w:sz w:val="28"/>
          <w:szCs w:val="28"/>
        </w:rPr>
      </w:pPr>
    </w:p>
    <w:p w14:paraId="683DDC81" w14:textId="77777777" w:rsidR="00E14228" w:rsidRDefault="00E14228" w:rsidP="0052567E">
      <w:pPr>
        <w:rPr>
          <w:rFonts w:ascii="Times New Roman" w:hAnsi="Times New Roman" w:cs="Times New Roman"/>
          <w:bCs/>
          <w:sz w:val="28"/>
          <w:szCs w:val="28"/>
        </w:rPr>
      </w:pPr>
    </w:p>
    <w:p w14:paraId="668A4777" w14:textId="77777777" w:rsidR="00E14228" w:rsidRDefault="00E14228" w:rsidP="0052567E">
      <w:pPr>
        <w:rPr>
          <w:rFonts w:ascii="Times New Roman" w:hAnsi="Times New Roman" w:cs="Times New Roman"/>
          <w:bCs/>
          <w:sz w:val="28"/>
          <w:szCs w:val="28"/>
        </w:rPr>
      </w:pPr>
    </w:p>
    <w:p w14:paraId="1573B2FB" w14:textId="77777777" w:rsidR="00E14228" w:rsidRDefault="00E14228" w:rsidP="0052567E">
      <w:pPr>
        <w:rPr>
          <w:rFonts w:ascii="Times New Roman" w:hAnsi="Times New Roman" w:cs="Times New Roman"/>
          <w:bCs/>
          <w:sz w:val="28"/>
          <w:szCs w:val="28"/>
        </w:rPr>
      </w:pPr>
    </w:p>
    <w:p w14:paraId="064B8306" w14:textId="77777777" w:rsidR="00E14228" w:rsidRDefault="00E14228" w:rsidP="0052567E">
      <w:pPr>
        <w:rPr>
          <w:rFonts w:ascii="Times New Roman" w:hAnsi="Times New Roman" w:cs="Times New Roman"/>
          <w:bCs/>
          <w:sz w:val="28"/>
          <w:szCs w:val="28"/>
        </w:rPr>
      </w:pPr>
    </w:p>
    <w:p w14:paraId="63BEB854" w14:textId="77777777" w:rsidR="00E14228" w:rsidRDefault="00E14228" w:rsidP="0052567E">
      <w:pPr>
        <w:rPr>
          <w:rFonts w:ascii="Times New Roman" w:hAnsi="Times New Roman" w:cs="Times New Roman"/>
          <w:bCs/>
          <w:sz w:val="28"/>
          <w:szCs w:val="28"/>
        </w:rPr>
      </w:pPr>
    </w:p>
    <w:p w14:paraId="5AAC2F17" w14:textId="722E88A9" w:rsidR="002F59B0" w:rsidRPr="002F59B0" w:rsidRDefault="002F59B0" w:rsidP="002F59B0">
      <w:pPr>
        <w:ind w:firstLine="720"/>
        <w:jc w:val="center"/>
        <w:rPr>
          <w:rFonts w:ascii="Times New Roman" w:hAnsi="Times New Roman" w:cs="Times New Roman"/>
          <w:b/>
          <w:sz w:val="28"/>
          <w:szCs w:val="28"/>
        </w:rPr>
      </w:pPr>
      <w:r w:rsidRPr="002F59B0">
        <w:rPr>
          <w:rFonts w:ascii="Times New Roman" w:hAnsi="Times New Roman" w:cs="Times New Roman"/>
          <w:b/>
          <w:sz w:val="28"/>
          <w:szCs w:val="28"/>
        </w:rPr>
        <w:t>Ievads</w:t>
      </w:r>
    </w:p>
    <w:p w14:paraId="7205717C" w14:textId="77777777" w:rsidR="00FD0D48" w:rsidRDefault="00FD0D48" w:rsidP="00B763ED">
      <w:pPr>
        <w:ind w:firstLine="720"/>
        <w:jc w:val="both"/>
        <w:rPr>
          <w:rFonts w:ascii="Times New Roman" w:hAnsi="Times New Roman" w:cs="Times New Roman"/>
          <w:bCs/>
          <w:sz w:val="28"/>
          <w:szCs w:val="28"/>
        </w:rPr>
      </w:pPr>
    </w:p>
    <w:p w14:paraId="56267BFD" w14:textId="2610EA9E" w:rsidR="00B763ED" w:rsidRPr="00FD0D48" w:rsidRDefault="00B763ED" w:rsidP="00FD0D48">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 xml:space="preserve">Informatīvais ziņojums </w:t>
      </w:r>
      <w:r w:rsidRPr="00FD0D48">
        <w:rPr>
          <w:rFonts w:ascii="Times New Roman" w:hAnsi="Times New Roman" w:cs="Times New Roman"/>
          <w:i/>
          <w:iCs/>
          <w:sz w:val="28"/>
          <w:szCs w:val="28"/>
        </w:rPr>
        <w:t>Par Zobārstniecības amalgamas lietošanas pakāpeniskas samazināšanas plāna 2019.-2020. gadam</w:t>
      </w:r>
      <w:r w:rsidRPr="00FD0D48">
        <w:rPr>
          <w:rFonts w:ascii="Times New Roman" w:hAnsi="Times New Roman" w:cs="Times New Roman"/>
          <w:sz w:val="28"/>
          <w:szCs w:val="28"/>
        </w:rPr>
        <w:t xml:space="preserve"> ietekmes </w:t>
      </w:r>
      <w:proofErr w:type="spellStart"/>
      <w:r w:rsidRPr="00FD0D48">
        <w:rPr>
          <w:rFonts w:ascii="Times New Roman" w:hAnsi="Times New Roman" w:cs="Times New Roman"/>
          <w:sz w:val="28"/>
          <w:szCs w:val="28"/>
        </w:rPr>
        <w:t>izvērtējumu</w:t>
      </w:r>
      <w:proofErr w:type="spellEnd"/>
      <w:r w:rsidRPr="00FD0D48">
        <w:rPr>
          <w:rFonts w:ascii="Times New Roman" w:hAnsi="Times New Roman" w:cs="Times New Roman"/>
          <w:sz w:val="28"/>
          <w:szCs w:val="28"/>
        </w:rPr>
        <w:t xml:space="preserve"> sagatavots, pamatojoties uz Ministru kabineta 2019. gada 2. jūlija rīkojuma Nr. 329. </w:t>
      </w:r>
      <w:bookmarkStart w:id="2" w:name="50"/>
      <w:r w:rsidRPr="00FD0D48">
        <w:rPr>
          <w:rFonts w:ascii="Times New Roman" w:hAnsi="Times New Roman" w:cs="Times New Roman"/>
          <w:sz w:val="28"/>
          <w:szCs w:val="28"/>
        </w:rPr>
        <w:t>(prot. Nr.</w:t>
      </w:r>
      <w:bookmarkEnd w:id="2"/>
      <w:r w:rsidRPr="00FD0D48">
        <w:rPr>
          <w:rFonts w:ascii="Times New Roman" w:hAnsi="Times New Roman" w:cs="Times New Roman"/>
          <w:sz w:val="28"/>
          <w:szCs w:val="28"/>
        </w:rPr>
        <w:t xml:space="preserve"> 31 46. §) 5.punktā doto uzdevumu  Veselības ministrijai sagatavot un veselības ministram līdz 2021. gada 1. jūlijam iesniegt Ministru kabinetā plāna ietekmes </w:t>
      </w:r>
      <w:proofErr w:type="spellStart"/>
      <w:r w:rsidRPr="00FD0D48">
        <w:rPr>
          <w:rFonts w:ascii="Times New Roman" w:hAnsi="Times New Roman" w:cs="Times New Roman"/>
          <w:sz w:val="28"/>
          <w:szCs w:val="28"/>
        </w:rPr>
        <w:t>izvērtējumu</w:t>
      </w:r>
      <w:proofErr w:type="spellEnd"/>
      <w:r w:rsidRPr="00FD0D48">
        <w:rPr>
          <w:rFonts w:ascii="Times New Roman" w:hAnsi="Times New Roman" w:cs="Times New Roman"/>
          <w:sz w:val="28"/>
          <w:szCs w:val="28"/>
        </w:rPr>
        <w:t>.</w:t>
      </w:r>
    </w:p>
    <w:p w14:paraId="6F4C5B4F" w14:textId="3BEF58B6" w:rsidR="0052567E" w:rsidRPr="00FD0D48" w:rsidRDefault="0052567E" w:rsidP="00FD0D48">
      <w:pPr>
        <w:pStyle w:val="NoSpacing"/>
        <w:ind w:firstLine="720"/>
        <w:jc w:val="both"/>
        <w:rPr>
          <w:rFonts w:ascii="Times New Roman" w:hAnsi="Times New Roman" w:cs="Times New Roman"/>
          <w:sz w:val="28"/>
          <w:szCs w:val="28"/>
        </w:rPr>
      </w:pPr>
      <w:bookmarkStart w:id="3" w:name="_Hlk73614399"/>
      <w:r w:rsidRPr="00FD0D48">
        <w:rPr>
          <w:rFonts w:ascii="Times New Roman" w:hAnsi="Times New Roman" w:cs="Times New Roman"/>
          <w:sz w:val="28"/>
          <w:szCs w:val="28"/>
        </w:rPr>
        <w:t>Zobārstniecības amalgamas pakāpeniskas lietošanas samazināšanas plāns 2019.-2020. gadam</w:t>
      </w:r>
      <w:bookmarkEnd w:id="3"/>
      <w:r w:rsidRPr="00FD0D48">
        <w:rPr>
          <w:rFonts w:ascii="Times New Roman" w:hAnsi="Times New Roman" w:cs="Times New Roman"/>
          <w:sz w:val="28"/>
          <w:szCs w:val="28"/>
        </w:rPr>
        <w:t xml:space="preserve"> (turpmāk - plāns)</w:t>
      </w:r>
      <w:r w:rsidR="00596217" w:rsidRPr="00FD0D48">
        <w:rPr>
          <w:rFonts w:ascii="Times New Roman" w:hAnsi="Times New Roman" w:cs="Times New Roman"/>
          <w:sz w:val="28"/>
          <w:szCs w:val="28"/>
        </w:rPr>
        <w:t xml:space="preserve"> tika</w:t>
      </w:r>
      <w:r w:rsidRPr="00FD0D48">
        <w:rPr>
          <w:rFonts w:ascii="Times New Roman" w:hAnsi="Times New Roman" w:cs="Times New Roman"/>
          <w:sz w:val="28"/>
          <w:szCs w:val="28"/>
        </w:rPr>
        <w:t xml:space="preserve"> izstrādāts, lai izpildītu Eiropas Parlamenta un Padomes Regulas (ES) </w:t>
      </w:r>
      <w:hyperlink r:id="rId10" w:tgtFrame="_blank" w:history="1">
        <w:r w:rsidRPr="00FD0D48">
          <w:rPr>
            <w:rStyle w:val="Hyperlink"/>
            <w:rFonts w:ascii="Times New Roman" w:hAnsi="Times New Roman" w:cs="Times New Roman"/>
            <w:bCs/>
            <w:color w:val="auto"/>
            <w:sz w:val="28"/>
            <w:szCs w:val="28"/>
            <w:u w:val="none"/>
          </w:rPr>
          <w:t>2017/852</w:t>
        </w:r>
      </w:hyperlink>
      <w:r w:rsidRPr="00FD0D48">
        <w:rPr>
          <w:rFonts w:ascii="Times New Roman" w:hAnsi="Times New Roman" w:cs="Times New Roman"/>
          <w:sz w:val="28"/>
          <w:szCs w:val="28"/>
        </w:rPr>
        <w:t> (2017. gada 17. maijs) par dzīvsudrabu un ar ko atceļ Regulu (EK) Nr. </w:t>
      </w:r>
      <w:hyperlink r:id="rId11" w:tgtFrame="_blank" w:history="1">
        <w:r w:rsidRPr="00FD0D48">
          <w:rPr>
            <w:rStyle w:val="Hyperlink"/>
            <w:rFonts w:ascii="Times New Roman" w:hAnsi="Times New Roman" w:cs="Times New Roman"/>
            <w:bCs/>
            <w:color w:val="auto"/>
            <w:sz w:val="28"/>
            <w:szCs w:val="28"/>
            <w:u w:val="none"/>
          </w:rPr>
          <w:t>1102/2008</w:t>
        </w:r>
      </w:hyperlink>
      <w:r w:rsidRPr="00FD0D48">
        <w:rPr>
          <w:rFonts w:ascii="Times New Roman" w:hAnsi="Times New Roman" w:cs="Times New Roman"/>
          <w:sz w:val="28"/>
          <w:szCs w:val="28"/>
        </w:rPr>
        <w:t xml:space="preserve"> (turpmāk - Regula) prasības, kā arī </w:t>
      </w:r>
      <w:proofErr w:type="spellStart"/>
      <w:r w:rsidRPr="00FD0D48">
        <w:rPr>
          <w:rFonts w:ascii="Times New Roman" w:hAnsi="Times New Roman" w:cs="Times New Roman"/>
          <w:sz w:val="28"/>
          <w:szCs w:val="28"/>
        </w:rPr>
        <w:t>Minamatas</w:t>
      </w:r>
      <w:proofErr w:type="spellEnd"/>
      <w:r w:rsidRPr="00FD0D48">
        <w:rPr>
          <w:rFonts w:ascii="Times New Roman" w:hAnsi="Times New Roman" w:cs="Times New Roman"/>
          <w:sz w:val="28"/>
          <w:szCs w:val="28"/>
        </w:rPr>
        <w:t xml:space="preserve"> konvencijas par dzīvsudrabu A pielikumā noteikto. Regulas 10. panta trešajā punktā noteikts, ka līdz 2019. gada 1. jūlijam katrai dalībvalstij </w:t>
      </w:r>
      <w:r w:rsidR="00596217" w:rsidRPr="00FD0D48">
        <w:rPr>
          <w:rFonts w:ascii="Times New Roman" w:hAnsi="Times New Roman" w:cs="Times New Roman"/>
          <w:sz w:val="28"/>
          <w:szCs w:val="28"/>
        </w:rPr>
        <w:t xml:space="preserve">bija </w:t>
      </w:r>
      <w:r w:rsidRPr="00FD0D48">
        <w:rPr>
          <w:rFonts w:ascii="Times New Roman" w:hAnsi="Times New Roman" w:cs="Times New Roman"/>
          <w:sz w:val="28"/>
          <w:szCs w:val="28"/>
        </w:rPr>
        <w:t xml:space="preserve">jāizstrādā nacionālo plānu attiecībā uz pasākumiem, ko tā plāno īstenot, lai pakāpeniski samazinātu zobārstniecības amalgamas izmantošanu. </w:t>
      </w:r>
    </w:p>
    <w:p w14:paraId="5F57DA96" w14:textId="4ECF77B9" w:rsidR="0052567E" w:rsidRPr="00FD0D48" w:rsidRDefault="0052567E" w:rsidP="00FD0D48">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Ievērojot Ministru kabineta 2014. gada 2. decembra noteikumu Nr. 737 "</w:t>
      </w:r>
      <w:hyperlink r:id="rId12" w:tgtFrame="_blank" w:history="1">
        <w:r w:rsidRPr="00FD0D48">
          <w:rPr>
            <w:rStyle w:val="Hyperlink"/>
            <w:rFonts w:ascii="Times New Roman" w:hAnsi="Times New Roman" w:cs="Times New Roman"/>
            <w:bCs/>
            <w:color w:val="auto"/>
            <w:sz w:val="28"/>
            <w:szCs w:val="28"/>
            <w:u w:val="none"/>
          </w:rPr>
          <w:t>Attīstības plānošanas dokumentu izstrādes un ietekmes izvērtēšanas noteikumi</w:t>
        </w:r>
      </w:hyperlink>
      <w:r w:rsidRPr="00FD0D48">
        <w:rPr>
          <w:rFonts w:ascii="Times New Roman" w:hAnsi="Times New Roman" w:cs="Times New Roman"/>
          <w:sz w:val="28"/>
          <w:szCs w:val="28"/>
        </w:rPr>
        <w:t>" </w:t>
      </w:r>
      <w:hyperlink r:id="rId13" w:anchor="p59" w:tgtFrame="_blank" w:history="1">
        <w:r w:rsidRPr="00FD0D48">
          <w:rPr>
            <w:rStyle w:val="Hyperlink"/>
            <w:rFonts w:ascii="Times New Roman" w:hAnsi="Times New Roman" w:cs="Times New Roman"/>
            <w:bCs/>
            <w:color w:val="auto"/>
            <w:sz w:val="28"/>
            <w:szCs w:val="28"/>
            <w:u w:val="none"/>
          </w:rPr>
          <w:t>59. punktu</w:t>
        </w:r>
      </w:hyperlink>
      <w:r w:rsidRPr="00FD0D48">
        <w:rPr>
          <w:rFonts w:ascii="Times New Roman" w:hAnsi="Times New Roman" w:cs="Times New Roman"/>
          <w:sz w:val="28"/>
          <w:szCs w:val="28"/>
        </w:rPr>
        <w:t>, kas paredz, ka vidējā termiņā politikas plānošanas dokumentu darbības laiks nedrīkst pārsniegt 2020. gada 31. decembri, šis plāns</w:t>
      </w:r>
      <w:r w:rsidR="00596217" w:rsidRPr="00FD0D48">
        <w:rPr>
          <w:rFonts w:ascii="Times New Roman" w:hAnsi="Times New Roman" w:cs="Times New Roman"/>
          <w:sz w:val="28"/>
          <w:szCs w:val="28"/>
        </w:rPr>
        <w:t xml:space="preserve"> tika</w:t>
      </w:r>
      <w:r w:rsidRPr="00FD0D48">
        <w:rPr>
          <w:rFonts w:ascii="Times New Roman" w:hAnsi="Times New Roman" w:cs="Times New Roman"/>
          <w:sz w:val="28"/>
          <w:szCs w:val="28"/>
        </w:rPr>
        <w:t xml:space="preserve"> izstrādāts kā starpposma dokuments līdz 2021. gadam, kad varēs izstrādāt </w:t>
      </w:r>
      <w:bookmarkStart w:id="4" w:name="_Hlk73019958"/>
      <w:r w:rsidRPr="00FD0D48">
        <w:rPr>
          <w:rFonts w:ascii="Times New Roman" w:hAnsi="Times New Roman" w:cs="Times New Roman"/>
          <w:sz w:val="28"/>
          <w:szCs w:val="28"/>
        </w:rPr>
        <w:t xml:space="preserve">ilgtermiņa plānošanas dokumentu </w:t>
      </w:r>
      <w:bookmarkEnd w:id="4"/>
      <w:r w:rsidRPr="00FD0D48">
        <w:rPr>
          <w:rFonts w:ascii="Times New Roman" w:hAnsi="Times New Roman" w:cs="Times New Roman"/>
          <w:sz w:val="28"/>
          <w:szCs w:val="28"/>
        </w:rPr>
        <w:t>saskaņā ar politikas attīstītas regulējošo normatīvo aktu ietvaru.</w:t>
      </w:r>
      <w:r w:rsidR="00E14228" w:rsidRPr="00FD0D48">
        <w:rPr>
          <w:rFonts w:ascii="Times New Roman" w:hAnsi="Times New Roman" w:cs="Times New Roman"/>
          <w:sz w:val="28"/>
          <w:szCs w:val="28"/>
        </w:rPr>
        <w:t xml:space="preserve"> Lai pilnībā izpildītu Regulas prasības, plānā uzsāktais tiks turpināts, paredzot attiecīgus pasākumus  Sabiedrības veselības pamatnostādnēs 2021.-2027. gadam (turpmāk – Pamatnostādnes).</w:t>
      </w:r>
    </w:p>
    <w:p w14:paraId="785952F7" w14:textId="563ED7B6" w:rsidR="0052567E" w:rsidRPr="00FD0D48" w:rsidRDefault="0052567E" w:rsidP="00FD0D48">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 xml:space="preserve">Amalgamas lietošanas zobārstniecībā pakāpeniskas samazināšanas politika ir starpnozaru politika, jo plānota ar mērķi aizsargāt vidi no piesārņojuma ar dzīvsudrabu. Par plānā iekļauto pasākumu izpildi kā atbildīgās institūcijas </w:t>
      </w:r>
      <w:r w:rsidR="002F59B0" w:rsidRPr="00FD0D48">
        <w:rPr>
          <w:rFonts w:ascii="Times New Roman" w:hAnsi="Times New Roman" w:cs="Times New Roman"/>
          <w:sz w:val="28"/>
          <w:szCs w:val="28"/>
        </w:rPr>
        <w:t xml:space="preserve">tika </w:t>
      </w:r>
      <w:r w:rsidRPr="00FD0D48">
        <w:rPr>
          <w:rFonts w:ascii="Times New Roman" w:hAnsi="Times New Roman" w:cs="Times New Roman"/>
          <w:sz w:val="28"/>
          <w:szCs w:val="28"/>
        </w:rPr>
        <w:t>noteiktas VM, SPKC, LZA, RSU, LU.</w:t>
      </w:r>
    </w:p>
    <w:p w14:paraId="404940B6" w14:textId="77777777" w:rsidR="00B763ED" w:rsidRPr="00FD0D48" w:rsidRDefault="00B763ED" w:rsidP="00FD0D48">
      <w:pPr>
        <w:pStyle w:val="NoSpacing"/>
        <w:jc w:val="both"/>
        <w:rPr>
          <w:rFonts w:ascii="Times New Roman" w:hAnsi="Times New Roman" w:cs="Times New Roman"/>
          <w:sz w:val="28"/>
          <w:szCs w:val="28"/>
        </w:rPr>
      </w:pPr>
    </w:p>
    <w:p w14:paraId="04B6EB57" w14:textId="77777777" w:rsidR="00FD0D48" w:rsidRDefault="00FD0D48" w:rsidP="00FD0D48">
      <w:pPr>
        <w:pStyle w:val="NoSpacing"/>
        <w:jc w:val="both"/>
        <w:rPr>
          <w:rFonts w:ascii="Times New Roman" w:hAnsi="Times New Roman" w:cs="Times New Roman"/>
          <w:b/>
          <w:sz w:val="28"/>
          <w:szCs w:val="28"/>
        </w:rPr>
      </w:pPr>
    </w:p>
    <w:p w14:paraId="599AE30A" w14:textId="77777777" w:rsidR="00FD0D48" w:rsidRDefault="00FD0D48" w:rsidP="00FD0D48">
      <w:pPr>
        <w:pStyle w:val="NoSpacing"/>
        <w:jc w:val="both"/>
        <w:rPr>
          <w:rFonts w:ascii="Times New Roman" w:hAnsi="Times New Roman" w:cs="Times New Roman"/>
          <w:b/>
          <w:sz w:val="28"/>
          <w:szCs w:val="28"/>
        </w:rPr>
      </w:pPr>
    </w:p>
    <w:p w14:paraId="2630D06B" w14:textId="77777777" w:rsidR="00FD0D48" w:rsidRDefault="00FD0D48" w:rsidP="00FD0D48">
      <w:pPr>
        <w:pStyle w:val="NoSpacing"/>
        <w:jc w:val="both"/>
        <w:rPr>
          <w:rFonts w:ascii="Times New Roman" w:hAnsi="Times New Roman" w:cs="Times New Roman"/>
          <w:b/>
          <w:sz w:val="28"/>
          <w:szCs w:val="28"/>
        </w:rPr>
      </w:pPr>
    </w:p>
    <w:p w14:paraId="70EAE642" w14:textId="77777777" w:rsidR="00FD0D48" w:rsidRDefault="00FD0D48" w:rsidP="00FD0D48">
      <w:pPr>
        <w:pStyle w:val="NoSpacing"/>
        <w:jc w:val="both"/>
        <w:rPr>
          <w:rFonts w:ascii="Times New Roman" w:hAnsi="Times New Roman" w:cs="Times New Roman"/>
          <w:b/>
          <w:sz w:val="28"/>
          <w:szCs w:val="28"/>
        </w:rPr>
      </w:pPr>
    </w:p>
    <w:p w14:paraId="0257500E" w14:textId="77777777" w:rsidR="00FD0D48" w:rsidRDefault="00FD0D48" w:rsidP="00FD0D48">
      <w:pPr>
        <w:pStyle w:val="NoSpacing"/>
        <w:jc w:val="both"/>
        <w:rPr>
          <w:rFonts w:ascii="Times New Roman" w:hAnsi="Times New Roman" w:cs="Times New Roman"/>
          <w:b/>
          <w:sz w:val="28"/>
          <w:szCs w:val="28"/>
        </w:rPr>
      </w:pPr>
    </w:p>
    <w:p w14:paraId="1CB365A6" w14:textId="77777777" w:rsidR="00FD0D48" w:rsidRDefault="00FD0D48" w:rsidP="00FD0D48">
      <w:pPr>
        <w:pStyle w:val="NoSpacing"/>
        <w:jc w:val="both"/>
        <w:rPr>
          <w:rFonts w:ascii="Times New Roman" w:hAnsi="Times New Roman" w:cs="Times New Roman"/>
          <w:b/>
          <w:sz w:val="28"/>
          <w:szCs w:val="28"/>
        </w:rPr>
      </w:pPr>
    </w:p>
    <w:p w14:paraId="6092E3E3" w14:textId="77777777" w:rsidR="00FD0D48" w:rsidRDefault="00FD0D48" w:rsidP="00FD0D48">
      <w:pPr>
        <w:pStyle w:val="NoSpacing"/>
        <w:jc w:val="both"/>
        <w:rPr>
          <w:rFonts w:ascii="Times New Roman" w:hAnsi="Times New Roman" w:cs="Times New Roman"/>
          <w:b/>
          <w:sz w:val="28"/>
          <w:szCs w:val="28"/>
        </w:rPr>
      </w:pPr>
    </w:p>
    <w:p w14:paraId="22D97ABD" w14:textId="7E3D6C9A" w:rsidR="00B763ED" w:rsidRPr="00FD0D48" w:rsidRDefault="00B763ED" w:rsidP="00FD0D48">
      <w:pPr>
        <w:pStyle w:val="NoSpacing"/>
        <w:jc w:val="center"/>
        <w:rPr>
          <w:rFonts w:ascii="Times New Roman" w:hAnsi="Times New Roman" w:cs="Times New Roman"/>
          <w:b/>
          <w:sz w:val="28"/>
          <w:szCs w:val="28"/>
        </w:rPr>
      </w:pPr>
      <w:r w:rsidRPr="00FD0D48">
        <w:rPr>
          <w:rFonts w:ascii="Times New Roman" w:hAnsi="Times New Roman" w:cs="Times New Roman"/>
          <w:b/>
          <w:sz w:val="28"/>
          <w:szCs w:val="28"/>
        </w:rPr>
        <w:lastRenderedPageBreak/>
        <w:t>Zobārstniecības amalgamas pakāpeniskas lietošanas samazināšanas plānā 2019.-2020. gadam izvirzītie mērķi un rīcības virzieni</w:t>
      </w:r>
    </w:p>
    <w:p w14:paraId="5EB3C130" w14:textId="77777777" w:rsidR="00FD0D48" w:rsidRDefault="00FD0D48" w:rsidP="00FD0D48">
      <w:pPr>
        <w:pStyle w:val="NoSpacing"/>
        <w:jc w:val="both"/>
        <w:rPr>
          <w:rFonts w:ascii="Times New Roman" w:hAnsi="Times New Roman" w:cs="Times New Roman"/>
          <w:sz w:val="28"/>
          <w:szCs w:val="28"/>
        </w:rPr>
      </w:pPr>
    </w:p>
    <w:p w14:paraId="12E2B2C3" w14:textId="157C5ACA" w:rsidR="00B763ED" w:rsidRPr="00FD0D48" w:rsidRDefault="00B763ED" w:rsidP="00FD0D48">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Plāna mērķis ir samazināt zobārstniecības amalgamas izmantošanu, lai mazinātu vides piesārņojumu ar dzīvsudrabu, tādejādi nodrošinot cilvēka veselības un vides augsta līmeņa aizsardzību no dzīvsudraba un tā savienojumu antropogēnajām emisijām un noplūdēm. Mērķu sasniegšanai laika posmā no 2019. līdz 2020. gadam tika paredzēti šādi galvenie rīcības virzieni:</w:t>
      </w:r>
    </w:p>
    <w:p w14:paraId="1DF09D36" w14:textId="77777777" w:rsidR="00B763ED" w:rsidRPr="00FD0D48" w:rsidRDefault="00B763ED" w:rsidP="00FD0D48">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1. Amalgamas lietošanas rādītāju noteikšanas un analīzes uzlabošana.</w:t>
      </w:r>
    </w:p>
    <w:p w14:paraId="32CBE733" w14:textId="77777777" w:rsidR="00B763ED" w:rsidRPr="00FD0D48" w:rsidRDefault="00B763ED" w:rsidP="00FD0D48">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2. Zobu un mutes dobuma slimību profilakse un veselības veicināšana.</w:t>
      </w:r>
    </w:p>
    <w:p w14:paraId="53716D69" w14:textId="77777777" w:rsidR="00B763ED" w:rsidRPr="00FD0D48" w:rsidRDefault="00B763ED" w:rsidP="00FD0D48">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 xml:space="preserve">3. Studentu, praktizējošu mediķu apmācības un </w:t>
      </w:r>
      <w:proofErr w:type="spellStart"/>
      <w:r w:rsidRPr="00FD0D48">
        <w:rPr>
          <w:rFonts w:ascii="Times New Roman" w:hAnsi="Times New Roman" w:cs="Times New Roman"/>
          <w:sz w:val="28"/>
          <w:szCs w:val="28"/>
        </w:rPr>
        <w:t>tālākizglītošanas</w:t>
      </w:r>
      <w:proofErr w:type="spellEnd"/>
      <w:r w:rsidRPr="00FD0D48">
        <w:rPr>
          <w:rFonts w:ascii="Times New Roman" w:hAnsi="Times New Roman" w:cs="Times New Roman"/>
          <w:sz w:val="28"/>
          <w:szCs w:val="28"/>
        </w:rPr>
        <w:t>, kā arī sabiedrības izglītošanas par amalgamas lietošanas mazināšanu pilnveidošana.</w:t>
      </w:r>
    </w:p>
    <w:p w14:paraId="417F45D6" w14:textId="0FD2954D" w:rsidR="00B763ED" w:rsidRPr="00FD0D48" w:rsidRDefault="00B763ED" w:rsidP="00FD0D48">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Plānā netika noteikti konkrētāki vai stingrāki amalgamas samazināšanas mērķi, ņemot vērā, ka šo mērķu sasniegšana var</w:t>
      </w:r>
      <w:r w:rsidR="002A4806" w:rsidRPr="00FD0D48">
        <w:rPr>
          <w:rFonts w:ascii="Times New Roman" w:hAnsi="Times New Roman" w:cs="Times New Roman"/>
          <w:sz w:val="28"/>
          <w:szCs w:val="28"/>
        </w:rPr>
        <w:t>ēja</w:t>
      </w:r>
      <w:r w:rsidRPr="00FD0D48">
        <w:rPr>
          <w:rFonts w:ascii="Times New Roman" w:hAnsi="Times New Roman" w:cs="Times New Roman"/>
          <w:sz w:val="28"/>
          <w:szCs w:val="28"/>
        </w:rPr>
        <w:t xml:space="preserve"> nostādīt pacientus neizdevīgā pozīcijā un apgrūtināt zobārstniecības pakalpojumu sniegšanu, īpaši vēršot uzmanību, ka ekonomiskās krīzes dēļ līdz 2018. gada 1.jūlijam valsts pasūtījumā bija iekļauta tikai amalgamas izmantošana. Nosakot minētos reālos mērķus zobārstniecības amalgamas samazināšanai, tika ņemta vērā situācija valstī, t.sk. mutes veselības līmenis un līdzšinējā zobārstniecības amalgamas lietošana. Taču plānojot profilakses programmas un finansēšanas sistēmas uzlabošanos, kā arī faktu, ka amalgamas lietošana arī līdz šim bija mazinājusies, jau plāna izstrādes brīdī tika konstatēts, ka situācija ir progresīva. </w:t>
      </w:r>
      <w:r w:rsidR="009F3EC6" w:rsidRPr="00FD0D48">
        <w:rPr>
          <w:rFonts w:ascii="Times New Roman" w:hAnsi="Times New Roman" w:cs="Times New Roman"/>
          <w:sz w:val="28"/>
          <w:szCs w:val="28"/>
        </w:rPr>
        <w:t>Regula</w:t>
      </w:r>
      <w:r w:rsidR="002A4806" w:rsidRPr="00FD0D48">
        <w:rPr>
          <w:rFonts w:ascii="Times New Roman" w:hAnsi="Times New Roman" w:cs="Times New Roman"/>
          <w:sz w:val="28"/>
          <w:szCs w:val="28"/>
        </w:rPr>
        <w:t>,</w:t>
      </w:r>
      <w:r w:rsidR="009F3EC6" w:rsidRPr="00FD0D48">
        <w:rPr>
          <w:rFonts w:ascii="Times New Roman" w:hAnsi="Times New Roman" w:cs="Times New Roman"/>
          <w:sz w:val="28"/>
          <w:szCs w:val="28"/>
        </w:rPr>
        <w:t xml:space="preserve"> visaptveroši risin</w:t>
      </w:r>
      <w:r w:rsidR="002A4806" w:rsidRPr="00FD0D48">
        <w:rPr>
          <w:rFonts w:ascii="Times New Roman" w:hAnsi="Times New Roman" w:cs="Times New Roman"/>
          <w:sz w:val="28"/>
          <w:szCs w:val="28"/>
        </w:rPr>
        <w:t>ot</w:t>
      </w:r>
      <w:r w:rsidR="009F3EC6" w:rsidRPr="00FD0D48">
        <w:rPr>
          <w:rFonts w:ascii="Times New Roman" w:hAnsi="Times New Roman" w:cs="Times New Roman"/>
          <w:sz w:val="28"/>
          <w:szCs w:val="28"/>
        </w:rPr>
        <w:t xml:space="preserve"> zobārstniecības amalgamas lietošanu, tostarp nosak</w:t>
      </w:r>
      <w:r w:rsidR="002A4806" w:rsidRPr="00FD0D48">
        <w:rPr>
          <w:rFonts w:ascii="Times New Roman" w:hAnsi="Times New Roman" w:cs="Times New Roman"/>
          <w:sz w:val="28"/>
          <w:szCs w:val="28"/>
        </w:rPr>
        <w:t>a</w:t>
      </w:r>
      <w:r w:rsidR="009F3EC6" w:rsidRPr="00FD0D48">
        <w:rPr>
          <w:rFonts w:ascii="Times New Roman" w:hAnsi="Times New Roman" w:cs="Times New Roman"/>
          <w:sz w:val="28"/>
          <w:szCs w:val="28"/>
        </w:rPr>
        <w:t>, ka zobārstniecības amalgamas lietošana tiek pakāpeniski samazināta un līdz 2030. gadam izbeigta pavisam. Šobrīd nav iespējams prognozēt, vai</w:t>
      </w:r>
      <w:r w:rsidRPr="00FD0D48">
        <w:rPr>
          <w:rFonts w:ascii="Times New Roman" w:hAnsi="Times New Roman" w:cs="Times New Roman"/>
          <w:sz w:val="28"/>
          <w:szCs w:val="28"/>
        </w:rPr>
        <w:t xml:space="preserve"> </w:t>
      </w:r>
      <w:r w:rsidR="002A4806" w:rsidRPr="00FD0D48">
        <w:rPr>
          <w:rFonts w:ascii="Times New Roman" w:hAnsi="Times New Roman" w:cs="Times New Roman"/>
          <w:sz w:val="28"/>
          <w:szCs w:val="28"/>
        </w:rPr>
        <w:t>būs iespējams p</w:t>
      </w:r>
      <w:r w:rsidRPr="00FD0D48">
        <w:rPr>
          <w:rFonts w:ascii="Times New Roman" w:hAnsi="Times New Roman" w:cs="Times New Roman"/>
          <w:sz w:val="28"/>
          <w:szCs w:val="28"/>
        </w:rPr>
        <w:t xml:space="preserve">ilnībā izslēgt zobārstniecības amalgamas lietošanu, </w:t>
      </w:r>
      <w:r w:rsidR="009F3EC6" w:rsidRPr="00FD0D48">
        <w:rPr>
          <w:rFonts w:ascii="Times New Roman" w:hAnsi="Times New Roman" w:cs="Times New Roman"/>
          <w:sz w:val="28"/>
          <w:szCs w:val="28"/>
        </w:rPr>
        <w:t>ne</w:t>
      </w:r>
      <w:r w:rsidRPr="00FD0D48">
        <w:rPr>
          <w:rFonts w:ascii="Times New Roman" w:hAnsi="Times New Roman" w:cs="Times New Roman"/>
          <w:sz w:val="28"/>
          <w:szCs w:val="28"/>
        </w:rPr>
        <w:t>atļaujot izņēmuma gadījumus, kad zobārsts uzskata, ka tas noteikti nepieciešams sakarā ar pacienta īpašajām medicīniskajām vajadzībām.</w:t>
      </w:r>
    </w:p>
    <w:p w14:paraId="5DCDB822" w14:textId="593BEDF4" w:rsidR="00F40E8D" w:rsidRPr="00FD0D48" w:rsidRDefault="00F40E8D" w:rsidP="00FD0D48">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Lai veidotu uz pierādījumiem balstītu politiku, ir nepieciešama a</w:t>
      </w:r>
      <w:r w:rsidR="0052567E" w:rsidRPr="00FD0D48">
        <w:rPr>
          <w:rFonts w:ascii="Times New Roman" w:hAnsi="Times New Roman" w:cs="Times New Roman"/>
          <w:sz w:val="28"/>
          <w:szCs w:val="28"/>
        </w:rPr>
        <w:t>malgamas lietošanas rādītāju noteikšana un analīze</w:t>
      </w:r>
      <w:r w:rsidRPr="00FD0D48">
        <w:rPr>
          <w:rFonts w:ascii="Times New Roman" w:hAnsi="Times New Roman" w:cs="Times New Roman"/>
          <w:sz w:val="28"/>
          <w:szCs w:val="28"/>
        </w:rPr>
        <w:t xml:space="preserve">. Plāna izstrādes brīdī šādu rādītāju pieejamība bija ierobežota. </w:t>
      </w:r>
      <w:r w:rsidR="0052567E" w:rsidRPr="00FD0D48">
        <w:rPr>
          <w:rFonts w:ascii="Times New Roman" w:hAnsi="Times New Roman" w:cs="Times New Roman"/>
          <w:sz w:val="28"/>
          <w:szCs w:val="28"/>
        </w:rPr>
        <w:t xml:space="preserve">Viena no iespējām iegūt amalgamas lietošanas rādītāju ir apkopojot informāciju par amalgamas izmantošanu bērniem līdz 18 gadiem, kas saņēmuši no valsts budžeta apmaksātus zobārstniecības pakalpojumus, no NVD zobārstniecības pakalpojumu apmaksas norēķinu sistēmā (ZPANS) pieejamiem datiem. </w:t>
      </w:r>
      <w:r w:rsidRPr="00FD0D48">
        <w:rPr>
          <w:rFonts w:ascii="Times New Roman" w:hAnsi="Times New Roman" w:cs="Times New Roman"/>
          <w:sz w:val="28"/>
          <w:szCs w:val="28"/>
        </w:rPr>
        <w:t xml:space="preserve">Ņemot vērā, ka </w:t>
      </w:r>
      <w:r w:rsidR="0052567E" w:rsidRPr="00FD0D48">
        <w:rPr>
          <w:rFonts w:ascii="Times New Roman" w:hAnsi="Times New Roman" w:cs="Times New Roman"/>
          <w:sz w:val="28"/>
          <w:szCs w:val="28"/>
        </w:rPr>
        <w:t>saskaņā ar Regulas 10. panta otro punktu no 2018. gada 1. jūlija zobārstniecības amalgama vairs neti</w:t>
      </w:r>
      <w:r w:rsidRPr="00FD0D48">
        <w:rPr>
          <w:rFonts w:ascii="Times New Roman" w:hAnsi="Times New Roman" w:cs="Times New Roman"/>
          <w:sz w:val="28"/>
          <w:szCs w:val="28"/>
        </w:rPr>
        <w:t>e</w:t>
      </w:r>
      <w:r w:rsidR="0052567E" w:rsidRPr="00FD0D48">
        <w:rPr>
          <w:rFonts w:ascii="Times New Roman" w:hAnsi="Times New Roman" w:cs="Times New Roman"/>
          <w:sz w:val="28"/>
          <w:szCs w:val="28"/>
        </w:rPr>
        <w:t>k izmantota piena zobu ārstēšanai un bērnu vecumā līdz 15 gadiem ārstēšanai, (izņemot gadījumus, kad zobārsts uzskata, ka tas noteikti nepieciešams sakarā ar pacienta īpašām medicīniskām vajadzībām)</w:t>
      </w:r>
      <w:r w:rsidRPr="00FD0D48">
        <w:rPr>
          <w:rFonts w:ascii="Times New Roman" w:hAnsi="Times New Roman" w:cs="Times New Roman"/>
          <w:sz w:val="28"/>
          <w:szCs w:val="28"/>
        </w:rPr>
        <w:t xml:space="preserve">, </w:t>
      </w:r>
      <w:r w:rsidR="0052567E" w:rsidRPr="00FD0D48">
        <w:rPr>
          <w:rFonts w:ascii="Times New Roman" w:hAnsi="Times New Roman" w:cs="Times New Roman"/>
          <w:sz w:val="28"/>
          <w:szCs w:val="28"/>
        </w:rPr>
        <w:t xml:space="preserve"> to amalgamu saturošo materiālu izmantošana bērnu zobārstniecībā no 2018. gada ir ievērojami samazinājusies. </w:t>
      </w:r>
    </w:p>
    <w:p w14:paraId="6C4CFA0B" w14:textId="7D43604F" w:rsidR="00C57791" w:rsidRPr="002C4A59" w:rsidRDefault="008544FB" w:rsidP="002C4A59">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Taču precīza i</w:t>
      </w:r>
      <w:r w:rsidR="0052567E" w:rsidRPr="00FD0D48">
        <w:rPr>
          <w:rFonts w:ascii="Times New Roman" w:hAnsi="Times New Roman" w:cs="Times New Roman"/>
          <w:sz w:val="28"/>
          <w:szCs w:val="28"/>
        </w:rPr>
        <w:t xml:space="preserve">nformācija par amalgamu saturošo materiālu izmantošanu pieaugušo zobārstniecībā, tai skaitā amalgamas lietošanas tendencēm grūtniecēm, </w:t>
      </w:r>
      <w:r w:rsidR="00F40E8D" w:rsidRPr="00FD0D48">
        <w:rPr>
          <w:rFonts w:ascii="Times New Roman" w:hAnsi="Times New Roman" w:cs="Times New Roman"/>
          <w:sz w:val="28"/>
          <w:szCs w:val="28"/>
        </w:rPr>
        <w:t xml:space="preserve">arī vēl </w:t>
      </w:r>
      <w:r w:rsidR="0052567E" w:rsidRPr="00FD0D48">
        <w:rPr>
          <w:rFonts w:ascii="Times New Roman" w:hAnsi="Times New Roman" w:cs="Times New Roman"/>
          <w:sz w:val="28"/>
          <w:szCs w:val="28"/>
        </w:rPr>
        <w:t>šobrīd nav pieejam</w:t>
      </w:r>
      <w:r w:rsidR="00F40E8D" w:rsidRPr="00FD0D48">
        <w:rPr>
          <w:rFonts w:ascii="Times New Roman" w:hAnsi="Times New Roman" w:cs="Times New Roman"/>
          <w:sz w:val="28"/>
          <w:szCs w:val="28"/>
        </w:rPr>
        <w:t>a</w:t>
      </w:r>
      <w:r w:rsidRPr="00FD0D48">
        <w:rPr>
          <w:rFonts w:ascii="Times New Roman" w:hAnsi="Times New Roman" w:cs="Times New Roman"/>
          <w:sz w:val="28"/>
          <w:szCs w:val="28"/>
        </w:rPr>
        <w:t xml:space="preserve">, un informācija tiek iegūta, vērtējot tendences, gan no </w:t>
      </w:r>
      <w:r w:rsidRPr="00FD0D48">
        <w:rPr>
          <w:rFonts w:ascii="Times New Roman" w:hAnsi="Times New Roman" w:cs="Times New Roman"/>
          <w:sz w:val="28"/>
          <w:szCs w:val="28"/>
        </w:rPr>
        <w:lastRenderedPageBreak/>
        <w:t xml:space="preserve">profesionāļu, gan  zobārstniecības materiālu izplatītāju sniegtā. </w:t>
      </w:r>
      <w:r w:rsidRPr="00FD0D48">
        <w:rPr>
          <w:rFonts w:ascii="Times New Roman" w:eastAsia="Yu Mincho" w:hAnsi="Times New Roman" w:cs="Times New Roman"/>
          <w:sz w:val="28"/>
          <w:szCs w:val="28"/>
        </w:rPr>
        <w:t xml:space="preserve">Lai </w:t>
      </w:r>
      <w:r w:rsidR="00837499" w:rsidRPr="00FD0D48">
        <w:rPr>
          <w:rFonts w:ascii="Times New Roman" w:eastAsia="Yu Mincho" w:hAnsi="Times New Roman" w:cs="Times New Roman"/>
          <w:sz w:val="28"/>
          <w:szCs w:val="28"/>
        </w:rPr>
        <w:t>pēc iespējas vairāk</w:t>
      </w:r>
      <w:r w:rsidR="00C57791" w:rsidRPr="00FD0D48" w:rsidDel="00D301AC">
        <w:rPr>
          <w:rFonts w:ascii="Times New Roman" w:eastAsia="Yu Mincho" w:hAnsi="Times New Roman" w:cs="Times New Roman"/>
          <w:sz w:val="28"/>
          <w:szCs w:val="28"/>
        </w:rPr>
        <w:t xml:space="preserve"> pacient</w:t>
      </w:r>
      <w:r w:rsidRPr="00FD0D48">
        <w:rPr>
          <w:rFonts w:ascii="Times New Roman" w:eastAsia="Yu Mincho" w:hAnsi="Times New Roman" w:cs="Times New Roman"/>
          <w:sz w:val="28"/>
          <w:szCs w:val="28"/>
        </w:rPr>
        <w:t>u</w:t>
      </w:r>
      <w:r w:rsidR="00C57791" w:rsidRPr="00FD0D48" w:rsidDel="00D301AC">
        <w:rPr>
          <w:rFonts w:ascii="Times New Roman" w:eastAsia="Yu Mincho" w:hAnsi="Times New Roman" w:cs="Times New Roman"/>
          <w:sz w:val="28"/>
          <w:szCs w:val="28"/>
        </w:rPr>
        <w:t xml:space="preserve"> veselības datu </w:t>
      </w:r>
      <w:r w:rsidRPr="00FD0D48">
        <w:rPr>
          <w:rFonts w:ascii="Times New Roman" w:eastAsia="Yu Mincho" w:hAnsi="Times New Roman" w:cs="Times New Roman"/>
          <w:sz w:val="28"/>
          <w:szCs w:val="28"/>
        </w:rPr>
        <w:t>būtu</w:t>
      </w:r>
      <w:r w:rsidR="00C57791" w:rsidRPr="00FD0D48" w:rsidDel="00D301AC">
        <w:rPr>
          <w:rFonts w:ascii="Times New Roman" w:eastAsia="Yu Mincho" w:hAnsi="Times New Roman" w:cs="Times New Roman"/>
          <w:sz w:val="28"/>
          <w:szCs w:val="28"/>
        </w:rPr>
        <w:t xml:space="preserve"> pieejami pacienta elektroniskajā veselības kartē valsts uzturētajā </w:t>
      </w:r>
      <w:r w:rsidR="00C57791" w:rsidRPr="00FD0D48">
        <w:rPr>
          <w:rFonts w:ascii="Times New Roman" w:eastAsia="Yu Mincho" w:hAnsi="Times New Roman" w:cs="Times New Roman"/>
          <w:sz w:val="28"/>
          <w:szCs w:val="28"/>
        </w:rPr>
        <w:t>digitālajā veselības platformā</w:t>
      </w:r>
      <w:r w:rsidR="00C57791" w:rsidRPr="00FD0D48" w:rsidDel="00D301AC">
        <w:rPr>
          <w:rFonts w:ascii="Times New Roman" w:eastAsia="Yu Mincho" w:hAnsi="Times New Roman" w:cs="Times New Roman"/>
          <w:sz w:val="28"/>
          <w:szCs w:val="28"/>
        </w:rPr>
        <w:t xml:space="preserve">, </w:t>
      </w:r>
      <w:r w:rsidRPr="00FD0D48">
        <w:rPr>
          <w:rFonts w:ascii="Times New Roman" w:eastAsia="Yu Mincho" w:hAnsi="Times New Roman" w:cs="Times New Roman"/>
          <w:sz w:val="28"/>
          <w:szCs w:val="28"/>
        </w:rPr>
        <w:t>kuri šobrīd</w:t>
      </w:r>
      <w:r w:rsidR="00C57791" w:rsidRPr="00FD0D48" w:rsidDel="00D301AC">
        <w:rPr>
          <w:rFonts w:ascii="Times New Roman" w:eastAsia="Yu Mincho" w:hAnsi="Times New Roman" w:cs="Times New Roman"/>
          <w:sz w:val="28"/>
          <w:szCs w:val="28"/>
        </w:rPr>
        <w:t xml:space="preserve"> ir pieejami papīra formātā, kā arī glabājas dažādās privāto pakalpojumu sniedzēju izveidotās un uzturētās informācijas sistēmās, </w:t>
      </w:r>
      <w:r w:rsidRPr="00FD0D48">
        <w:rPr>
          <w:rFonts w:ascii="Times New Roman" w:eastAsia="Yu Mincho" w:hAnsi="Times New Roman" w:cs="Times New Roman"/>
          <w:sz w:val="28"/>
          <w:szCs w:val="28"/>
        </w:rPr>
        <w:t>jauno</w:t>
      </w:r>
      <w:r w:rsidR="00C57791" w:rsidRPr="00FD0D48" w:rsidDel="00D301AC">
        <w:rPr>
          <w:rFonts w:ascii="Times New Roman" w:eastAsia="Yu Mincho" w:hAnsi="Times New Roman" w:cs="Times New Roman"/>
          <w:sz w:val="28"/>
          <w:szCs w:val="28"/>
        </w:rPr>
        <w:t xml:space="preserve"> pamatnostādņu darbības periodā </w:t>
      </w:r>
      <w:r w:rsidRPr="00FD0D48">
        <w:rPr>
          <w:rFonts w:ascii="Times New Roman" w:eastAsia="Yu Mincho" w:hAnsi="Times New Roman" w:cs="Times New Roman"/>
          <w:sz w:val="28"/>
          <w:szCs w:val="28"/>
        </w:rPr>
        <w:t>tiks veicināta</w:t>
      </w:r>
      <w:r w:rsidR="00C57791" w:rsidRPr="00FD0D48" w:rsidDel="00D301AC">
        <w:rPr>
          <w:rFonts w:ascii="Times New Roman" w:eastAsia="Yu Mincho" w:hAnsi="Times New Roman" w:cs="Times New Roman"/>
          <w:sz w:val="28"/>
          <w:szCs w:val="28"/>
        </w:rPr>
        <w:t xml:space="preserve"> pacienta </w:t>
      </w:r>
      <w:r w:rsidR="00C57791" w:rsidRPr="00FD0D48">
        <w:rPr>
          <w:rFonts w:ascii="Times New Roman" w:eastAsia="Yu Mincho" w:hAnsi="Times New Roman" w:cs="Times New Roman"/>
          <w:sz w:val="28"/>
          <w:szCs w:val="28"/>
        </w:rPr>
        <w:t xml:space="preserve">ambulatorās un stacionārās </w:t>
      </w:r>
      <w:r w:rsidR="00C57791" w:rsidRPr="00FD0D48" w:rsidDel="00D301AC">
        <w:rPr>
          <w:rFonts w:ascii="Times New Roman" w:eastAsia="Yu Mincho" w:hAnsi="Times New Roman" w:cs="Times New Roman"/>
          <w:sz w:val="28"/>
          <w:szCs w:val="28"/>
        </w:rPr>
        <w:t xml:space="preserve">veselības </w:t>
      </w:r>
      <w:r w:rsidR="00C57791" w:rsidRPr="00FD0D48">
        <w:rPr>
          <w:rFonts w:ascii="Times New Roman" w:eastAsia="Yu Mincho" w:hAnsi="Times New Roman" w:cs="Times New Roman"/>
          <w:sz w:val="28"/>
          <w:szCs w:val="28"/>
        </w:rPr>
        <w:t xml:space="preserve">aprūpes </w:t>
      </w:r>
      <w:r w:rsidR="00C57791" w:rsidRPr="00FD0D48" w:rsidDel="00D301AC">
        <w:rPr>
          <w:rFonts w:ascii="Times New Roman" w:eastAsia="Yu Mincho" w:hAnsi="Times New Roman" w:cs="Times New Roman"/>
          <w:sz w:val="28"/>
          <w:szCs w:val="28"/>
        </w:rPr>
        <w:t>datu</w:t>
      </w:r>
      <w:r w:rsidRPr="00FD0D48">
        <w:rPr>
          <w:rFonts w:ascii="Times New Roman" w:eastAsia="Yu Mincho" w:hAnsi="Times New Roman" w:cs="Times New Roman"/>
          <w:sz w:val="28"/>
          <w:szCs w:val="28"/>
        </w:rPr>
        <w:t xml:space="preserve">, </w:t>
      </w:r>
      <w:r w:rsidRPr="002C4A59">
        <w:rPr>
          <w:rFonts w:ascii="Times New Roman" w:eastAsia="Yu Mincho" w:hAnsi="Times New Roman" w:cs="Times New Roman"/>
          <w:sz w:val="28"/>
          <w:szCs w:val="28"/>
        </w:rPr>
        <w:t xml:space="preserve">tai skaitā </w:t>
      </w:r>
      <w:r w:rsidR="00C57791" w:rsidRPr="002C4A59">
        <w:rPr>
          <w:rFonts w:ascii="Times New Roman" w:eastAsia="Yu Mincho" w:hAnsi="Times New Roman" w:cs="Times New Roman"/>
          <w:sz w:val="28"/>
          <w:szCs w:val="28"/>
        </w:rPr>
        <w:t>zobārstniecības,</w:t>
      </w:r>
      <w:r w:rsidRPr="002C4A59">
        <w:rPr>
          <w:rFonts w:ascii="Times New Roman" w:eastAsia="Yu Mincho" w:hAnsi="Times New Roman" w:cs="Times New Roman"/>
          <w:sz w:val="28"/>
          <w:szCs w:val="28"/>
        </w:rPr>
        <w:t xml:space="preserve"> </w:t>
      </w:r>
      <w:proofErr w:type="spellStart"/>
      <w:r w:rsidR="00C57791" w:rsidRPr="002C4A59" w:rsidDel="00D301AC">
        <w:rPr>
          <w:rFonts w:ascii="Times New Roman" w:eastAsia="Yu Mincho" w:hAnsi="Times New Roman" w:cs="Times New Roman"/>
          <w:sz w:val="28"/>
          <w:szCs w:val="28"/>
        </w:rPr>
        <w:t>digitalizēšana</w:t>
      </w:r>
      <w:proofErr w:type="spellEnd"/>
      <w:r w:rsidR="00C57791" w:rsidRPr="002C4A59" w:rsidDel="00D301AC">
        <w:rPr>
          <w:rFonts w:ascii="Times New Roman" w:eastAsia="Yu Mincho" w:hAnsi="Times New Roman" w:cs="Times New Roman"/>
          <w:sz w:val="28"/>
          <w:szCs w:val="28"/>
        </w:rPr>
        <w:t xml:space="preserve"> un to centralizēta </w:t>
      </w:r>
      <w:bookmarkStart w:id="5" w:name="_Hlk73704297"/>
      <w:r w:rsidR="00C57791" w:rsidRPr="002C4A59" w:rsidDel="00D301AC">
        <w:rPr>
          <w:rFonts w:ascii="Times New Roman" w:eastAsia="Yu Mincho" w:hAnsi="Times New Roman" w:cs="Times New Roman"/>
          <w:sz w:val="28"/>
          <w:szCs w:val="28"/>
        </w:rPr>
        <w:t xml:space="preserve">pieejamība </w:t>
      </w:r>
      <w:r w:rsidR="00C57791" w:rsidRPr="002C4A59">
        <w:rPr>
          <w:rFonts w:ascii="Times New Roman" w:eastAsia="Yu Mincho" w:hAnsi="Times New Roman" w:cs="Times New Roman"/>
          <w:sz w:val="28"/>
          <w:szCs w:val="28"/>
        </w:rPr>
        <w:t>pacienta elektroniskajā veselības kartē digitālajā veselības platformā</w:t>
      </w:r>
      <w:bookmarkEnd w:id="5"/>
      <w:r w:rsidR="00C57791" w:rsidRPr="002C4A59">
        <w:rPr>
          <w:rFonts w:ascii="Times New Roman" w:eastAsia="Yu Mincho" w:hAnsi="Times New Roman" w:cs="Times New Roman"/>
          <w:sz w:val="28"/>
          <w:szCs w:val="28"/>
        </w:rPr>
        <w:t>.</w:t>
      </w:r>
    </w:p>
    <w:p w14:paraId="71640662" w14:textId="050426C3" w:rsidR="00357274" w:rsidRPr="00FD0D48" w:rsidRDefault="008544FB" w:rsidP="002C4A59">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 xml:space="preserve">Kā viena </w:t>
      </w:r>
      <w:r w:rsidR="0052567E" w:rsidRPr="00FD0D48">
        <w:rPr>
          <w:rFonts w:ascii="Times New Roman" w:hAnsi="Times New Roman" w:cs="Times New Roman"/>
          <w:sz w:val="28"/>
          <w:szCs w:val="28"/>
        </w:rPr>
        <w:t xml:space="preserve">no iespējām, kā samazināt zobārstniecības amalgamas lietošanu, </w:t>
      </w:r>
      <w:r w:rsidR="00D7491F" w:rsidRPr="00FD0D48">
        <w:rPr>
          <w:rFonts w:ascii="Times New Roman" w:hAnsi="Times New Roman" w:cs="Times New Roman"/>
          <w:sz w:val="28"/>
          <w:szCs w:val="28"/>
        </w:rPr>
        <w:t xml:space="preserve">plānā tika </w:t>
      </w:r>
      <w:r w:rsidR="0052567E" w:rsidRPr="00FD0D48">
        <w:rPr>
          <w:rFonts w:ascii="Times New Roman" w:hAnsi="Times New Roman" w:cs="Times New Roman"/>
          <w:sz w:val="28"/>
          <w:szCs w:val="28"/>
        </w:rPr>
        <w:t xml:space="preserve"> izvirzīt</w:t>
      </w:r>
      <w:r w:rsidR="00D7491F" w:rsidRPr="00FD0D48">
        <w:rPr>
          <w:rFonts w:ascii="Times New Roman" w:hAnsi="Times New Roman" w:cs="Times New Roman"/>
          <w:sz w:val="28"/>
          <w:szCs w:val="28"/>
        </w:rPr>
        <w:t>i</w:t>
      </w:r>
      <w:r w:rsidR="0052567E" w:rsidRPr="00FD0D48">
        <w:rPr>
          <w:rFonts w:ascii="Times New Roman" w:hAnsi="Times New Roman" w:cs="Times New Roman"/>
          <w:sz w:val="28"/>
          <w:szCs w:val="28"/>
        </w:rPr>
        <w:t xml:space="preserve"> nacionāla mēroga mērķ</w:t>
      </w:r>
      <w:r w:rsidR="00D7491F" w:rsidRPr="00FD0D48">
        <w:rPr>
          <w:rFonts w:ascii="Times New Roman" w:hAnsi="Times New Roman" w:cs="Times New Roman"/>
          <w:sz w:val="28"/>
          <w:szCs w:val="28"/>
        </w:rPr>
        <w:t>i</w:t>
      </w:r>
      <w:r w:rsidR="0052567E" w:rsidRPr="00FD0D48">
        <w:rPr>
          <w:rFonts w:ascii="Times New Roman" w:hAnsi="Times New Roman" w:cs="Times New Roman"/>
          <w:sz w:val="28"/>
          <w:szCs w:val="28"/>
        </w:rPr>
        <w:t xml:space="preserve"> zobu kariesa profilaksei un zobu un mutes dobuma </w:t>
      </w:r>
      <w:r w:rsidR="0052567E" w:rsidRPr="002C4A59">
        <w:rPr>
          <w:rFonts w:ascii="Times New Roman" w:hAnsi="Times New Roman" w:cs="Times New Roman"/>
          <w:sz w:val="28"/>
          <w:szCs w:val="28"/>
        </w:rPr>
        <w:t>veselības veicināšanai, tādējādi mazinot zobu labošanas nepieciešamību</w:t>
      </w:r>
      <w:r w:rsidR="00D7491F" w:rsidRPr="002C4A59">
        <w:rPr>
          <w:rFonts w:ascii="Times New Roman" w:hAnsi="Times New Roman" w:cs="Times New Roman"/>
          <w:sz w:val="28"/>
          <w:szCs w:val="28"/>
        </w:rPr>
        <w:t xml:space="preserve">, kas sasaucās arī ar iepriekšējās Sabiedrības veselības pamatnostādnēs 2014.-2020.gadam </w:t>
      </w:r>
      <w:r w:rsidR="00BA2F90" w:rsidRPr="002C4A59">
        <w:rPr>
          <w:rFonts w:ascii="Times New Roman" w:hAnsi="Times New Roman" w:cs="Times New Roman"/>
          <w:sz w:val="28"/>
          <w:szCs w:val="28"/>
        </w:rPr>
        <w:t>paredzēto</w:t>
      </w:r>
      <w:r w:rsidR="0052567E" w:rsidRPr="00FD0D48">
        <w:rPr>
          <w:rFonts w:ascii="Times New Roman" w:hAnsi="Times New Roman" w:cs="Times New Roman"/>
          <w:sz w:val="28"/>
          <w:szCs w:val="28"/>
        </w:rPr>
        <w:t>.</w:t>
      </w:r>
      <w:r w:rsidR="002C4A59">
        <w:rPr>
          <w:rFonts w:ascii="Times New Roman" w:hAnsi="Times New Roman" w:cs="Times New Roman"/>
          <w:sz w:val="28"/>
          <w:szCs w:val="28"/>
        </w:rPr>
        <w:t xml:space="preserve"> </w:t>
      </w:r>
      <w:r w:rsidR="00357274" w:rsidRPr="00FD0D48">
        <w:rPr>
          <w:rFonts w:ascii="Times New Roman" w:hAnsi="Times New Roman" w:cs="Times New Roman"/>
          <w:sz w:val="28"/>
          <w:szCs w:val="28"/>
        </w:rPr>
        <w:t>Ņemot vēr</w:t>
      </w:r>
      <w:r w:rsidR="00BA2F90" w:rsidRPr="00FD0D48">
        <w:rPr>
          <w:rFonts w:ascii="Times New Roman" w:hAnsi="Times New Roman" w:cs="Times New Roman"/>
          <w:sz w:val="28"/>
          <w:szCs w:val="28"/>
        </w:rPr>
        <w:t>ā</w:t>
      </w:r>
      <w:r w:rsidR="00357274" w:rsidRPr="00FD0D48">
        <w:rPr>
          <w:rFonts w:ascii="Times New Roman" w:hAnsi="Times New Roman" w:cs="Times New Roman"/>
          <w:sz w:val="28"/>
          <w:szCs w:val="28"/>
        </w:rPr>
        <w:t>, ka, kā jau iepriekš minēts, precīzus datus tieši par izlietoto amalgamas daudzumu nebija iespējams iegūt, plānā kā vienīgais paredzētais rezultatīvais rādītājs</w:t>
      </w:r>
      <w:r w:rsidR="00357274" w:rsidRPr="00FD0D48">
        <w:rPr>
          <w:rFonts w:ascii="Times New Roman" w:hAnsi="Times New Roman" w:cs="Times New Roman"/>
          <w:i/>
          <w:iCs/>
          <w:sz w:val="28"/>
          <w:szCs w:val="28"/>
        </w:rPr>
        <w:t xml:space="preserve"> </w:t>
      </w:r>
      <w:r w:rsidR="00357274" w:rsidRPr="00FD0D48">
        <w:rPr>
          <w:rFonts w:ascii="Times New Roman" w:hAnsi="Times New Roman" w:cs="Times New Roman"/>
          <w:sz w:val="28"/>
          <w:szCs w:val="28"/>
        </w:rPr>
        <w:t xml:space="preserve">tika noteikts: </w:t>
      </w:r>
      <w:r w:rsidR="00357274" w:rsidRPr="00FD0D48">
        <w:rPr>
          <w:rFonts w:ascii="Times New Roman" w:hAnsi="Times New Roman" w:cs="Times New Roman"/>
          <w:b/>
          <w:i/>
          <w:iCs/>
          <w:sz w:val="28"/>
          <w:szCs w:val="28"/>
        </w:rPr>
        <w:t xml:space="preserve"> </w:t>
      </w:r>
      <w:r w:rsidR="00357274" w:rsidRPr="00FD0D48">
        <w:rPr>
          <w:rFonts w:ascii="Times New Roman" w:hAnsi="Times New Roman" w:cs="Times New Roman"/>
          <w:i/>
          <w:iCs/>
          <w:sz w:val="28"/>
          <w:szCs w:val="28"/>
        </w:rPr>
        <w:t>uzlabota mutes veselība sabiedrībā,</w:t>
      </w:r>
      <w:r w:rsidR="00357274" w:rsidRPr="00FD0D48">
        <w:rPr>
          <w:rFonts w:ascii="Times New Roman" w:hAnsi="Times New Roman" w:cs="Times New Roman"/>
          <w:sz w:val="28"/>
          <w:szCs w:val="28"/>
        </w:rPr>
        <w:t> </w:t>
      </w:r>
      <w:r w:rsidR="00357274" w:rsidRPr="00FD0D48">
        <w:rPr>
          <w:rFonts w:ascii="Times New Roman" w:hAnsi="Times New Roman" w:cs="Times New Roman"/>
          <w:i/>
          <w:iCs/>
          <w:sz w:val="28"/>
          <w:szCs w:val="28"/>
        </w:rPr>
        <w:t>sasniedzot KPE rādītāju 12 gadus veciem bērniem (</w:t>
      </w:r>
      <w:proofErr w:type="spellStart"/>
      <w:r w:rsidR="00357274" w:rsidRPr="00FD0D48">
        <w:rPr>
          <w:rFonts w:ascii="Times New Roman" w:hAnsi="Times New Roman" w:cs="Times New Roman"/>
          <w:i/>
          <w:iCs/>
          <w:sz w:val="28"/>
          <w:szCs w:val="28"/>
        </w:rPr>
        <w:t>kariozie</w:t>
      </w:r>
      <w:proofErr w:type="spellEnd"/>
      <w:r w:rsidR="00357274" w:rsidRPr="00FD0D48">
        <w:rPr>
          <w:rFonts w:ascii="Times New Roman" w:hAnsi="Times New Roman" w:cs="Times New Roman"/>
          <w:i/>
          <w:iCs/>
          <w:sz w:val="28"/>
          <w:szCs w:val="28"/>
        </w:rPr>
        <w:t xml:space="preserve">, plombētie un izrautie zobi, aprēķināti uz vienu teritorijas iedzīvotāju) ne lielāku par 2,0 2020. gadā. </w:t>
      </w:r>
      <w:r w:rsidR="00357274" w:rsidRPr="00FD0D48">
        <w:rPr>
          <w:rFonts w:ascii="Times New Roman" w:hAnsi="Times New Roman" w:cs="Times New Roman"/>
          <w:sz w:val="28"/>
          <w:szCs w:val="28"/>
        </w:rPr>
        <w:t xml:space="preserve">Vērtējot šī rādītāja sasniegšanas iespējas, jāsecina, </w:t>
      </w:r>
      <w:r w:rsidR="00357274" w:rsidRPr="00105519">
        <w:rPr>
          <w:rFonts w:ascii="Times New Roman" w:hAnsi="Times New Roman" w:cs="Times New Roman"/>
          <w:sz w:val="28"/>
          <w:szCs w:val="28"/>
        </w:rPr>
        <w:t xml:space="preserve">ka </w:t>
      </w:r>
      <w:r w:rsidR="00A938BB" w:rsidRPr="00105519">
        <w:rPr>
          <w:rFonts w:ascii="Times New Roman" w:hAnsi="Times New Roman" w:cs="Times New Roman"/>
          <w:sz w:val="28"/>
          <w:szCs w:val="28"/>
        </w:rPr>
        <w:t xml:space="preserve">2020. gada provizoriskajos datos </w:t>
      </w:r>
      <w:r w:rsidR="00036CF3" w:rsidRPr="00105519">
        <w:rPr>
          <w:rFonts w:ascii="Times New Roman" w:hAnsi="Times New Roman" w:cs="Times New Roman"/>
          <w:sz w:val="28"/>
          <w:szCs w:val="28"/>
        </w:rPr>
        <w:t xml:space="preserve">šis rādītājs Latvijā ir  2,4, t.sk. Rīgā </w:t>
      </w:r>
      <w:r w:rsidR="00AF6767" w:rsidRPr="00105519">
        <w:rPr>
          <w:rFonts w:ascii="Times New Roman" w:hAnsi="Times New Roman" w:cs="Times New Roman"/>
          <w:sz w:val="28"/>
          <w:szCs w:val="28"/>
        </w:rPr>
        <w:t xml:space="preserve">1,8 </w:t>
      </w:r>
      <w:r w:rsidR="00A938BB" w:rsidRPr="00105519">
        <w:rPr>
          <w:rFonts w:ascii="Times New Roman" w:hAnsi="Times New Roman" w:cs="Times New Roman"/>
          <w:sz w:val="28"/>
          <w:szCs w:val="28"/>
        </w:rPr>
        <w:t xml:space="preserve">, </w:t>
      </w:r>
      <w:r w:rsidR="00036CF3" w:rsidRPr="00105519">
        <w:rPr>
          <w:rFonts w:ascii="Times New Roman" w:hAnsi="Times New Roman" w:cs="Times New Roman"/>
          <w:sz w:val="28"/>
          <w:szCs w:val="28"/>
        </w:rPr>
        <w:t xml:space="preserve"> tādēļ </w:t>
      </w:r>
      <w:proofErr w:type="spellStart"/>
      <w:r w:rsidR="00036CF3" w:rsidRPr="00105519">
        <w:rPr>
          <w:rFonts w:ascii="Times New Roman" w:hAnsi="Times New Roman" w:cs="Times New Roman"/>
          <w:sz w:val="28"/>
          <w:szCs w:val="28"/>
        </w:rPr>
        <w:t>p</w:t>
      </w:r>
      <w:r w:rsidR="00357274" w:rsidRPr="00105519">
        <w:rPr>
          <w:rFonts w:ascii="Times New Roman" w:hAnsi="Times New Roman" w:cs="Times New Roman"/>
          <w:sz w:val="28"/>
          <w:szCs w:val="28"/>
        </w:rPr>
        <w:t>amatnostādēs</w:t>
      </w:r>
      <w:proofErr w:type="spellEnd"/>
      <w:r w:rsidR="00357274" w:rsidRPr="00105519">
        <w:rPr>
          <w:rFonts w:ascii="Times New Roman" w:hAnsi="Times New Roman" w:cs="Times New Roman"/>
          <w:sz w:val="28"/>
          <w:szCs w:val="28"/>
        </w:rPr>
        <w:t xml:space="preserve"> tiek paredzēta virkne pasākumu </w:t>
      </w:r>
      <w:r w:rsidR="00BA2F90" w:rsidRPr="00105519">
        <w:rPr>
          <w:rFonts w:ascii="Times New Roman" w:hAnsi="Times New Roman" w:cs="Times New Roman"/>
          <w:sz w:val="28"/>
          <w:szCs w:val="28"/>
        </w:rPr>
        <w:t xml:space="preserve">iedzīvotāju </w:t>
      </w:r>
      <w:r w:rsidR="00357274" w:rsidRPr="00105519">
        <w:rPr>
          <w:rFonts w:ascii="Times New Roman" w:hAnsi="Times New Roman" w:cs="Times New Roman"/>
          <w:sz w:val="28"/>
          <w:szCs w:val="28"/>
        </w:rPr>
        <w:t xml:space="preserve">zobu un mutes dobuma veselības uzlabošanai. </w:t>
      </w:r>
      <w:r w:rsidR="007E476C" w:rsidRPr="00105519">
        <w:rPr>
          <w:rFonts w:ascii="Times New Roman" w:hAnsi="Times New Roman" w:cs="Times New Roman"/>
          <w:sz w:val="28"/>
          <w:szCs w:val="28"/>
        </w:rPr>
        <w:t>Statistisko datu atšķirība pamatojas ar C</w:t>
      </w:r>
      <w:r w:rsidR="00105519">
        <w:rPr>
          <w:rFonts w:ascii="Times New Roman" w:hAnsi="Times New Roman" w:cs="Times New Roman"/>
          <w:sz w:val="28"/>
          <w:szCs w:val="28"/>
        </w:rPr>
        <w:t>ovid-</w:t>
      </w:r>
      <w:r w:rsidR="007E476C" w:rsidRPr="00105519">
        <w:rPr>
          <w:rFonts w:ascii="Times New Roman" w:hAnsi="Times New Roman" w:cs="Times New Roman"/>
          <w:sz w:val="28"/>
          <w:szCs w:val="28"/>
        </w:rPr>
        <w:t>19 laika periodu, kad pieejamība zobārstniecībā pilsētā un attālākajos rajonos bija atšķirīga, un Rīgā koncentrēti ir vairākums zobārstu.</w:t>
      </w:r>
    </w:p>
    <w:p w14:paraId="52E5B261" w14:textId="253B502D" w:rsidR="00357274" w:rsidRPr="00FD0D48" w:rsidRDefault="0033353C" w:rsidP="002C4A59">
      <w:pPr>
        <w:pStyle w:val="NoSpacing"/>
        <w:ind w:firstLine="720"/>
        <w:jc w:val="both"/>
        <w:rPr>
          <w:rFonts w:ascii="Times New Roman" w:hAnsi="Times New Roman" w:cs="Times New Roman"/>
          <w:sz w:val="28"/>
          <w:szCs w:val="28"/>
        </w:rPr>
      </w:pPr>
      <w:r w:rsidRPr="00FD0D48">
        <w:rPr>
          <w:rFonts w:ascii="Times New Roman" w:hAnsi="Times New Roman" w:cs="Times New Roman"/>
          <w:sz w:val="28"/>
          <w:szCs w:val="28"/>
        </w:rPr>
        <w:t xml:space="preserve">Īstenojot plānu, tika veikta studentu, praktizējošu mediķu apmācības un </w:t>
      </w:r>
      <w:proofErr w:type="spellStart"/>
      <w:r w:rsidRPr="00FD0D48">
        <w:rPr>
          <w:rFonts w:ascii="Times New Roman" w:hAnsi="Times New Roman" w:cs="Times New Roman"/>
          <w:sz w:val="28"/>
          <w:szCs w:val="28"/>
        </w:rPr>
        <w:t>tālākizglītošanas</w:t>
      </w:r>
      <w:proofErr w:type="spellEnd"/>
      <w:r w:rsidRPr="00FD0D48">
        <w:rPr>
          <w:rFonts w:ascii="Times New Roman" w:hAnsi="Times New Roman" w:cs="Times New Roman"/>
          <w:sz w:val="28"/>
          <w:szCs w:val="28"/>
        </w:rPr>
        <w:t xml:space="preserve">, kā arī sabiedrības izglītošanas par amalgamas lietošanas mazināšanu pilnveidošana. Šobrīd studentu apmācības programmās vairs nav iekļauta apmācība par amalgamas lietošanu, kas arī pakāpeniski novedīs pie amalgamas lietošanas izbeigšanas. Praktizējošiem zobārstiem </w:t>
      </w:r>
      <w:r w:rsidR="00047C31" w:rsidRPr="00FD0D48">
        <w:rPr>
          <w:rFonts w:ascii="Times New Roman" w:hAnsi="Times New Roman" w:cs="Times New Roman"/>
          <w:sz w:val="28"/>
          <w:szCs w:val="28"/>
        </w:rPr>
        <w:t xml:space="preserve">ir pieejams vadlīnijas vai ieteikumi gan par amalgamu lietošanu, gan arī par komunikāciju ar pacientiem par amalgamas lietošanas pamatojumu, tai skaitā gadījumos, kad pacients vēlas nomainīt amalgamu saturošo </w:t>
      </w:r>
      <w:proofErr w:type="spellStart"/>
      <w:r w:rsidR="00047C31" w:rsidRPr="00FD0D48">
        <w:rPr>
          <w:rFonts w:ascii="Times New Roman" w:hAnsi="Times New Roman" w:cs="Times New Roman"/>
          <w:sz w:val="28"/>
          <w:szCs w:val="28"/>
        </w:rPr>
        <w:t>plombi</w:t>
      </w:r>
      <w:proofErr w:type="spellEnd"/>
      <w:r w:rsidR="00047C31" w:rsidRPr="00FD0D48">
        <w:rPr>
          <w:rFonts w:ascii="Times New Roman" w:hAnsi="Times New Roman" w:cs="Times New Roman"/>
          <w:sz w:val="28"/>
          <w:szCs w:val="28"/>
        </w:rPr>
        <w:t xml:space="preserve"> pret citu.</w:t>
      </w:r>
      <w:r w:rsidR="00C0167A" w:rsidRPr="00FD0D48">
        <w:rPr>
          <w:rFonts w:ascii="Times New Roman" w:hAnsi="Times New Roman" w:cs="Times New Roman"/>
          <w:sz w:val="28"/>
          <w:szCs w:val="28"/>
        </w:rPr>
        <w:t xml:space="preserve"> Tika veikti arī sabiedrības informēšanas pasākumi par amalgamas lietošanas ierobežošanas pasākumu mērķi, taču ņemot vērā, ka no iedzīvotājiem netika saņemti papildus jautājumi, neraisījās diskusijas ar sabiedrību, kā arī vērojams, ka pacienti atbalsta alternatīvo materiālu izmantošanu (vairāk gan kosmētisku apsvērumu dēļ), </w:t>
      </w:r>
      <w:r w:rsidR="002C4A59">
        <w:rPr>
          <w:rFonts w:ascii="Times New Roman" w:hAnsi="Times New Roman" w:cs="Times New Roman"/>
          <w:sz w:val="28"/>
          <w:szCs w:val="28"/>
        </w:rPr>
        <w:t>jāsecina, ka</w:t>
      </w:r>
      <w:r w:rsidR="00C0167A" w:rsidRPr="00FD0D48">
        <w:rPr>
          <w:rFonts w:ascii="Times New Roman" w:hAnsi="Times New Roman" w:cs="Times New Roman"/>
          <w:sz w:val="28"/>
          <w:szCs w:val="28"/>
        </w:rPr>
        <w:t xml:space="preserve"> jautājums </w:t>
      </w:r>
      <w:r w:rsidR="002C4A59">
        <w:rPr>
          <w:rFonts w:ascii="Times New Roman" w:hAnsi="Times New Roman" w:cs="Times New Roman"/>
          <w:sz w:val="28"/>
          <w:szCs w:val="28"/>
        </w:rPr>
        <w:t xml:space="preserve">par amalgamas lietošanas mazināšanu </w:t>
      </w:r>
      <w:r w:rsidR="00C0167A" w:rsidRPr="00FD0D48">
        <w:rPr>
          <w:rFonts w:ascii="Times New Roman" w:hAnsi="Times New Roman" w:cs="Times New Roman"/>
          <w:sz w:val="28"/>
          <w:szCs w:val="28"/>
        </w:rPr>
        <w:t xml:space="preserve">plašai sabiedrībai nav aktuāls. </w:t>
      </w:r>
    </w:p>
    <w:p w14:paraId="00770769" w14:textId="77777777" w:rsidR="00357274" w:rsidRPr="00FD0D48" w:rsidRDefault="00357274" w:rsidP="00FD0D48">
      <w:pPr>
        <w:pStyle w:val="NoSpacing"/>
        <w:jc w:val="both"/>
        <w:rPr>
          <w:rFonts w:ascii="Times New Roman" w:hAnsi="Times New Roman" w:cs="Times New Roman"/>
          <w:sz w:val="28"/>
          <w:szCs w:val="28"/>
        </w:rPr>
      </w:pPr>
    </w:p>
    <w:p w14:paraId="3769B06A" w14:textId="77777777" w:rsidR="00C7090C" w:rsidRPr="00FD0D48" w:rsidRDefault="00C7090C" w:rsidP="00FD0D48">
      <w:pPr>
        <w:pStyle w:val="NoSpacing"/>
        <w:jc w:val="both"/>
        <w:rPr>
          <w:rFonts w:ascii="Times New Roman" w:hAnsi="Times New Roman" w:cs="Times New Roman"/>
          <w:b/>
          <w:sz w:val="28"/>
          <w:szCs w:val="28"/>
        </w:rPr>
      </w:pPr>
    </w:p>
    <w:p w14:paraId="2E5F2743" w14:textId="13CB8100" w:rsidR="001E1D8D" w:rsidRPr="00FD0D48" w:rsidRDefault="001E1D8D" w:rsidP="00FD0D48">
      <w:pPr>
        <w:pStyle w:val="NoSpacing"/>
        <w:jc w:val="both"/>
        <w:rPr>
          <w:rFonts w:ascii="Times New Roman" w:eastAsia="Calibri" w:hAnsi="Times New Roman" w:cs="Times New Roman"/>
          <w:b/>
          <w:sz w:val="28"/>
          <w:szCs w:val="28"/>
        </w:rPr>
      </w:pPr>
    </w:p>
    <w:p w14:paraId="0D2873E7" w14:textId="6F7C73DE" w:rsidR="004B5771" w:rsidRPr="00A72832" w:rsidRDefault="004B5771" w:rsidP="00E9272A">
      <w:pPr>
        <w:widowControl w:val="0"/>
        <w:numPr>
          <w:ilvl w:val="0"/>
          <w:numId w:val="7"/>
        </w:numPr>
        <w:spacing w:line="240" w:lineRule="auto"/>
        <w:contextualSpacing/>
        <w:jc w:val="both"/>
        <w:rPr>
          <w:rFonts w:ascii="Times New Roman" w:eastAsia="Calibri" w:hAnsi="Times New Roman" w:cs="Times New Roman"/>
          <w:color w:val="000000" w:themeColor="text1"/>
          <w:sz w:val="28"/>
          <w:szCs w:val="28"/>
        </w:rPr>
        <w:sectPr w:rsidR="004B5771" w:rsidRPr="00A72832" w:rsidSect="001C5A5A">
          <w:headerReference w:type="default" r:id="rId14"/>
          <w:footerReference w:type="default" r:id="rId15"/>
          <w:pgSz w:w="12240" w:h="15840"/>
          <w:pgMar w:top="1134" w:right="851" w:bottom="1134" w:left="1701" w:header="709" w:footer="709" w:gutter="0"/>
          <w:cols w:space="708"/>
          <w:titlePg/>
          <w:docGrid w:linePitch="360"/>
        </w:sectPr>
      </w:pPr>
    </w:p>
    <w:p w14:paraId="63F31578" w14:textId="77777777" w:rsidR="00846C46" w:rsidRDefault="00846C46" w:rsidP="00DE094A">
      <w:pPr>
        <w:spacing w:after="0" w:line="240" w:lineRule="auto"/>
        <w:outlineLvl w:val="0"/>
        <w:rPr>
          <w:rFonts w:ascii="Times New Roman" w:eastAsia="Times New Roman" w:hAnsi="Times New Roman" w:cs="Times New Roman"/>
          <w:b/>
          <w:bCs/>
          <w:kern w:val="36"/>
          <w:sz w:val="28"/>
          <w:szCs w:val="28"/>
          <w:lang w:eastAsia="lv-LV"/>
        </w:rPr>
      </w:pPr>
    </w:p>
    <w:p w14:paraId="7F8B9167" w14:textId="77777777" w:rsidR="00846C46" w:rsidRPr="00846C46" w:rsidRDefault="00846C46" w:rsidP="00846C46">
      <w:pPr>
        <w:spacing w:after="0" w:line="240" w:lineRule="auto"/>
        <w:ind w:left="1701"/>
        <w:outlineLvl w:val="0"/>
        <w:rPr>
          <w:rFonts w:ascii="Times New Roman" w:eastAsia="Times New Roman" w:hAnsi="Times New Roman" w:cs="Times New Roman"/>
          <w:bCs/>
          <w:kern w:val="36"/>
          <w:sz w:val="28"/>
          <w:szCs w:val="28"/>
          <w:lang w:eastAsia="lv-LV"/>
        </w:rPr>
      </w:pPr>
    </w:p>
    <w:p w14:paraId="28562371" w14:textId="38FB7F06" w:rsidR="009912C0" w:rsidRPr="009912C0" w:rsidRDefault="004023A1" w:rsidP="00BA2F90">
      <w:pPr>
        <w:jc w:val="center"/>
        <w:outlineLvl w:val="0"/>
        <w:rPr>
          <w:rFonts w:ascii="Times New Roman" w:eastAsia="Times New Roman" w:hAnsi="Times New Roman" w:cs="Times New Roman"/>
          <w:b/>
          <w:bCs/>
          <w:kern w:val="36"/>
          <w:sz w:val="28"/>
          <w:szCs w:val="28"/>
          <w:lang w:eastAsia="lv-LV"/>
        </w:rPr>
      </w:pPr>
      <w:r w:rsidRPr="004023A1">
        <w:rPr>
          <w:rFonts w:ascii="Times New Roman" w:eastAsia="Times New Roman" w:hAnsi="Times New Roman" w:cs="Times New Roman"/>
          <w:b/>
          <w:bCs/>
          <w:kern w:val="36"/>
          <w:sz w:val="28"/>
          <w:szCs w:val="28"/>
          <w:lang w:eastAsia="lv-LV"/>
        </w:rPr>
        <w:t>Zobārstniecības amalgamas lietošanas</w:t>
      </w:r>
      <w:r>
        <w:rPr>
          <w:rFonts w:ascii="Times New Roman" w:eastAsia="Times New Roman" w:hAnsi="Times New Roman" w:cs="Times New Roman"/>
          <w:b/>
          <w:bCs/>
          <w:kern w:val="36"/>
          <w:sz w:val="28"/>
          <w:szCs w:val="28"/>
          <w:lang w:eastAsia="lv-LV"/>
        </w:rPr>
        <w:t xml:space="preserve"> </w:t>
      </w:r>
      <w:r w:rsidRPr="004023A1">
        <w:rPr>
          <w:rFonts w:ascii="Times New Roman" w:eastAsia="Times New Roman" w:hAnsi="Times New Roman" w:cs="Times New Roman"/>
          <w:b/>
          <w:bCs/>
          <w:kern w:val="36"/>
          <w:sz w:val="28"/>
          <w:szCs w:val="28"/>
          <w:lang w:eastAsia="lv-LV"/>
        </w:rPr>
        <w:t xml:space="preserve">pakāpeniskas samazināšanas </w:t>
      </w:r>
      <w:r w:rsidR="00823119" w:rsidRPr="00846C46">
        <w:rPr>
          <w:rFonts w:ascii="Times New Roman" w:eastAsia="Times New Roman" w:hAnsi="Times New Roman" w:cs="Times New Roman"/>
          <w:b/>
          <w:bCs/>
          <w:kern w:val="36"/>
          <w:sz w:val="28"/>
          <w:szCs w:val="28"/>
          <w:lang w:eastAsia="lv-LV"/>
        </w:rPr>
        <w:t xml:space="preserve"> plānā paredzēto pasākumu izpilde</w:t>
      </w:r>
    </w:p>
    <w:p w14:paraId="60D03E37" w14:textId="77777777" w:rsidR="00097627" w:rsidRDefault="00097627" w:rsidP="00BB1527">
      <w:pPr>
        <w:spacing w:line="240" w:lineRule="auto"/>
        <w:rPr>
          <w:rFonts w:ascii="Times New Roman" w:hAnsi="Times New Roman" w:cs="Times New Roman"/>
          <w:b/>
          <w:sz w:val="32"/>
          <w:szCs w:val="32"/>
        </w:rPr>
      </w:pPr>
    </w:p>
    <w:tbl>
      <w:tblPr>
        <w:tblW w:w="14451"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0"/>
        <w:gridCol w:w="1540"/>
        <w:gridCol w:w="1726"/>
        <w:gridCol w:w="1600"/>
        <w:gridCol w:w="1087"/>
        <w:gridCol w:w="1528"/>
        <w:gridCol w:w="1194"/>
        <w:gridCol w:w="5376"/>
      </w:tblGrid>
      <w:tr w:rsidR="001B6C8F" w:rsidRPr="001B6C8F" w14:paraId="1F9A6A26" w14:textId="77777777" w:rsidTr="00FD0D48">
        <w:tc>
          <w:tcPr>
            <w:tcW w:w="671"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05BC607"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Plāna mērķis</w:t>
            </w:r>
          </w:p>
        </w:tc>
        <w:tc>
          <w:tcPr>
            <w:tcW w:w="2469"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BC8D428"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Pakāpeniski samazināt zobārstniecības amalgamas kā būtiska vides piesārņotāja izmantošanu</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227FE5AA"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p>
        </w:tc>
      </w:tr>
      <w:tr w:rsidR="001B6C8F" w:rsidRPr="001B6C8F" w14:paraId="2CAB3C5B" w14:textId="77777777" w:rsidTr="00FD0D48">
        <w:tc>
          <w:tcPr>
            <w:tcW w:w="671"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1E700E9"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bookmarkStart w:id="6" w:name="_Hlk73023479"/>
            <w:r w:rsidRPr="00FD0D48">
              <w:rPr>
                <w:rFonts w:ascii="Times New Roman" w:eastAsia="Times New Roman" w:hAnsi="Times New Roman" w:cs="Times New Roman"/>
                <w:b/>
                <w:bCs/>
                <w:color w:val="414142"/>
                <w:sz w:val="24"/>
                <w:szCs w:val="24"/>
                <w:lang w:eastAsia="lv-LV"/>
              </w:rPr>
              <w:t>Politikas rezultāts/-i un rezultatīvais rādītājs/-i</w:t>
            </w:r>
          </w:p>
        </w:tc>
        <w:tc>
          <w:tcPr>
            <w:tcW w:w="2469"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61A9A9A"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i/>
                <w:iCs/>
                <w:color w:val="414142"/>
                <w:sz w:val="24"/>
                <w:szCs w:val="24"/>
                <w:lang w:eastAsia="lv-LV"/>
              </w:rPr>
              <w:t>Uzlabota mutes veselība sabiedrībā,</w:t>
            </w:r>
            <w:r w:rsidRPr="00FD0D48">
              <w:rPr>
                <w:rFonts w:ascii="Times New Roman" w:eastAsia="Times New Roman" w:hAnsi="Times New Roman" w:cs="Times New Roman"/>
                <w:b/>
                <w:bCs/>
                <w:color w:val="414142"/>
                <w:sz w:val="24"/>
                <w:szCs w:val="24"/>
                <w:lang w:eastAsia="lv-LV"/>
              </w:rPr>
              <w:t> </w:t>
            </w:r>
            <w:r w:rsidRPr="00FD0D48">
              <w:rPr>
                <w:rFonts w:ascii="Times New Roman" w:eastAsia="Times New Roman" w:hAnsi="Times New Roman" w:cs="Times New Roman"/>
                <w:b/>
                <w:bCs/>
                <w:i/>
                <w:iCs/>
                <w:color w:val="414142"/>
                <w:sz w:val="24"/>
                <w:szCs w:val="24"/>
                <w:lang w:eastAsia="lv-LV"/>
              </w:rPr>
              <w:t>sasniedzot KPE rādītāju 12 gadus veciem bērniem (</w:t>
            </w:r>
            <w:proofErr w:type="spellStart"/>
            <w:r w:rsidRPr="00FD0D48">
              <w:rPr>
                <w:rFonts w:ascii="Times New Roman" w:eastAsia="Times New Roman" w:hAnsi="Times New Roman" w:cs="Times New Roman"/>
                <w:b/>
                <w:bCs/>
                <w:i/>
                <w:iCs/>
                <w:color w:val="414142"/>
                <w:sz w:val="24"/>
                <w:szCs w:val="24"/>
                <w:lang w:eastAsia="lv-LV"/>
              </w:rPr>
              <w:t>kariozie</w:t>
            </w:r>
            <w:proofErr w:type="spellEnd"/>
            <w:r w:rsidRPr="00FD0D48">
              <w:rPr>
                <w:rFonts w:ascii="Times New Roman" w:eastAsia="Times New Roman" w:hAnsi="Times New Roman" w:cs="Times New Roman"/>
                <w:b/>
                <w:bCs/>
                <w:i/>
                <w:iCs/>
                <w:color w:val="414142"/>
                <w:sz w:val="24"/>
                <w:szCs w:val="24"/>
                <w:lang w:eastAsia="lv-LV"/>
              </w:rPr>
              <w:t>, plombētie un izrautie zobi, aprēķināti uz vienu teritorijas iedzīvotāju) ne lielāku par 2,0 2020. gadā</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15A9C304" w14:textId="4B3A5AE9" w:rsidR="001B6C8F" w:rsidRPr="00FD0D48" w:rsidRDefault="00AF6767" w:rsidP="001B6C8F">
            <w:pPr>
              <w:spacing w:after="0" w:line="240" w:lineRule="auto"/>
              <w:rPr>
                <w:rFonts w:ascii="Times New Roman" w:eastAsia="Times New Roman" w:hAnsi="Times New Roman" w:cs="Times New Roman"/>
                <w:b/>
                <w:bCs/>
                <w:i/>
                <w:iCs/>
                <w:color w:val="414142"/>
                <w:sz w:val="24"/>
                <w:szCs w:val="24"/>
                <w:lang w:eastAsia="lv-LV"/>
              </w:rPr>
            </w:pPr>
            <w:r>
              <w:rPr>
                <w:rFonts w:ascii="Times New Roman" w:eastAsia="Times New Roman" w:hAnsi="Times New Roman" w:cs="Times New Roman"/>
                <w:b/>
                <w:bCs/>
                <w:i/>
                <w:iCs/>
                <w:color w:val="414142"/>
                <w:sz w:val="24"/>
                <w:szCs w:val="24"/>
                <w:lang w:eastAsia="lv-LV"/>
              </w:rPr>
              <w:t xml:space="preserve"> </w:t>
            </w:r>
            <w:r w:rsidRPr="00105519">
              <w:rPr>
                <w:rFonts w:ascii="Times New Roman" w:eastAsia="Times New Roman" w:hAnsi="Times New Roman" w:cs="Times New Roman"/>
                <w:b/>
                <w:bCs/>
                <w:i/>
                <w:iCs/>
                <w:color w:val="414142"/>
                <w:sz w:val="24"/>
                <w:szCs w:val="24"/>
                <w:lang w:eastAsia="lv-LV"/>
              </w:rPr>
              <w:t>2020.g. - 2,4 Latvijā, 1,8 Rīgā (provizoriskie dati)</w:t>
            </w:r>
          </w:p>
        </w:tc>
      </w:tr>
      <w:bookmarkEnd w:id="6"/>
      <w:tr w:rsidR="001B6C8F" w:rsidRPr="001B6C8F" w14:paraId="2913A84C" w14:textId="77777777" w:rsidTr="00FD0D48">
        <w:tc>
          <w:tcPr>
            <w:tcW w:w="671"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03748F9"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1. Rīcības virziens</w:t>
            </w:r>
          </w:p>
        </w:tc>
        <w:tc>
          <w:tcPr>
            <w:tcW w:w="2469"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3F75119"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Amalgamas lietošanas rādītāju noteikšana un analīze</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61EF0159"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p>
        </w:tc>
      </w:tr>
      <w:tr w:rsidR="001B6C8F" w:rsidRPr="001B6C8F" w14:paraId="5385F626"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2C33D6"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Nr. p. k.</w:t>
            </w:r>
          </w:p>
        </w:tc>
        <w:tc>
          <w:tcPr>
            <w:tcW w:w="5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CD9CD8"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Pasākums</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6C6EF"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Darbības rezultāts</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420AAF11" w14:textId="77777777" w:rsidR="001B6C8F" w:rsidRPr="00FD0D48" w:rsidRDefault="001B6C8F" w:rsidP="001B6C8F">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Rezultatīvais rādītājs</w:t>
            </w:r>
          </w:p>
        </w:tc>
        <w:tc>
          <w:tcPr>
            <w:tcW w:w="3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EAFCEA"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Atbildīgā institūcija</w:t>
            </w:r>
          </w:p>
        </w:tc>
        <w:tc>
          <w:tcPr>
            <w:tcW w:w="5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F55967"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738754"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Izpildes termiņš</w:t>
            </w:r>
            <w:r w:rsidRPr="00FD0D48">
              <w:rPr>
                <w:rFonts w:ascii="Times New Roman" w:eastAsia="Times New Roman" w:hAnsi="Times New Roman" w:cs="Times New Roman"/>
                <w:b/>
                <w:bCs/>
                <w:color w:val="414142"/>
                <w:sz w:val="24"/>
                <w:szCs w:val="24"/>
                <w:lang w:eastAsia="lv-LV"/>
              </w:rPr>
              <w:br/>
              <w:t>(ar precizitāti līdz pusgadam)</w:t>
            </w:r>
          </w:p>
        </w:tc>
        <w:tc>
          <w:tcPr>
            <w:tcW w:w="1860" w:type="pct"/>
            <w:tcBorders>
              <w:top w:val="outset" w:sz="6" w:space="0" w:color="414142"/>
              <w:left w:val="outset" w:sz="6" w:space="0" w:color="414142"/>
              <w:bottom w:val="outset" w:sz="6" w:space="0" w:color="414142"/>
              <w:right w:val="outset" w:sz="6" w:space="0" w:color="414142"/>
            </w:tcBorders>
            <w:shd w:val="clear" w:color="auto" w:fill="FFFFFF"/>
            <w:hideMark/>
          </w:tcPr>
          <w:p w14:paraId="6D1B8338"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Izpilde, rezultāti</w:t>
            </w:r>
          </w:p>
        </w:tc>
      </w:tr>
      <w:tr w:rsidR="001B6C8F" w:rsidRPr="001B6C8F" w14:paraId="098460A1" w14:textId="77777777" w:rsidTr="00FD0D48">
        <w:tc>
          <w:tcPr>
            <w:tcW w:w="314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554104EB"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3A66818A"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p>
        </w:tc>
      </w:tr>
      <w:tr w:rsidR="001B6C8F" w:rsidRPr="001B6C8F" w14:paraId="29DBF4FB"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67BBDA1"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1.</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4426ABB8"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Uzsākt NVD pieejamās informācijas apkopošanu un analīzi, lai vērtētu amalgamas izmantošanas tendences Latvijā</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1A9690B5"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Pieejama informācija par amalgamas izmantošanas tendencēm valsts budžeta apmaksātajiem pakalpojumiem</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1D3A2195"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Izstrādāts informatīvais materiāls politikas plānošanai par amalgamas izmantošanas tendencēm</w:t>
            </w:r>
          </w:p>
        </w:tc>
        <w:tc>
          <w:tcPr>
            <w:tcW w:w="376" w:type="pct"/>
            <w:tcBorders>
              <w:top w:val="outset" w:sz="6" w:space="0" w:color="414142"/>
              <w:left w:val="outset" w:sz="6" w:space="0" w:color="414142"/>
              <w:bottom w:val="outset" w:sz="6" w:space="0" w:color="414142"/>
              <w:right w:val="outset" w:sz="6" w:space="0" w:color="414142"/>
            </w:tcBorders>
            <w:shd w:val="clear" w:color="auto" w:fill="FFFFFF"/>
            <w:hideMark/>
          </w:tcPr>
          <w:p w14:paraId="5A2722F3"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SPKC</w:t>
            </w:r>
          </w:p>
        </w:tc>
        <w:tc>
          <w:tcPr>
            <w:tcW w:w="529" w:type="pct"/>
            <w:tcBorders>
              <w:top w:val="outset" w:sz="6" w:space="0" w:color="414142"/>
              <w:left w:val="outset" w:sz="6" w:space="0" w:color="414142"/>
              <w:bottom w:val="outset" w:sz="6" w:space="0" w:color="414142"/>
              <w:right w:val="outset" w:sz="6" w:space="0" w:color="414142"/>
            </w:tcBorders>
            <w:shd w:val="clear" w:color="auto" w:fill="FFFFFF"/>
            <w:hideMark/>
          </w:tcPr>
          <w:p w14:paraId="2A74AB9B"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NVD</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58E81F4A"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2020. gada 31. decembris</w:t>
            </w:r>
          </w:p>
        </w:tc>
        <w:tc>
          <w:tcPr>
            <w:tcW w:w="1860" w:type="pct"/>
            <w:tcBorders>
              <w:top w:val="outset" w:sz="6" w:space="0" w:color="414142"/>
              <w:left w:val="outset" w:sz="6" w:space="0" w:color="414142"/>
              <w:bottom w:val="outset" w:sz="6" w:space="0" w:color="414142"/>
              <w:right w:val="outset" w:sz="6" w:space="0" w:color="414142"/>
            </w:tcBorders>
            <w:shd w:val="clear" w:color="auto" w:fill="FFFFFF"/>
            <w:hideMark/>
          </w:tcPr>
          <w:p w14:paraId="5C054CBF" w14:textId="54EA536B"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Ar 2019. gada 1. janvāri no valsts budžeta apmaksas izslēgtas manipulācijas “70203 – 70206 piena zobi, amalgama pa virsmām”. NVD informācij</w:t>
            </w:r>
            <w:r w:rsidR="00C0167A" w:rsidRPr="00FD0D48">
              <w:rPr>
                <w:rFonts w:ascii="Times New Roman" w:eastAsia="Times New Roman" w:hAnsi="Times New Roman" w:cs="Times New Roman"/>
                <w:color w:val="414142"/>
                <w:sz w:val="24"/>
                <w:szCs w:val="24"/>
                <w:lang w:eastAsia="lv-LV"/>
              </w:rPr>
              <w:t>u</w:t>
            </w:r>
            <w:r w:rsidRPr="00FD0D48">
              <w:rPr>
                <w:rFonts w:ascii="Times New Roman" w:eastAsia="Times New Roman" w:hAnsi="Times New Roman" w:cs="Times New Roman"/>
                <w:color w:val="414142"/>
                <w:sz w:val="24"/>
                <w:szCs w:val="24"/>
                <w:lang w:eastAsia="lv-LV"/>
              </w:rPr>
              <w:t xml:space="preserve"> sniedza zobārstiem, slēdzot sadarbības līgumus.</w:t>
            </w:r>
          </w:p>
          <w:p w14:paraId="525E26AF" w14:textId="578290A2"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Pēc SPKC galvenā zobārstniecība aprūpes speciālista lūguma,</w:t>
            </w:r>
            <w:r w:rsidR="00C0167A" w:rsidRPr="00FD0D48">
              <w:rPr>
                <w:rFonts w:ascii="Times New Roman" w:eastAsia="Times New Roman" w:hAnsi="Times New Roman" w:cs="Times New Roman"/>
                <w:color w:val="414142"/>
                <w:sz w:val="24"/>
                <w:szCs w:val="24"/>
                <w:lang w:eastAsia="lv-LV"/>
              </w:rPr>
              <w:t xml:space="preserve"> </w:t>
            </w:r>
            <w:r w:rsidRPr="00FD0D48">
              <w:rPr>
                <w:rFonts w:ascii="Times New Roman" w:eastAsia="Times New Roman" w:hAnsi="Times New Roman" w:cs="Times New Roman"/>
                <w:color w:val="414142"/>
                <w:sz w:val="24"/>
                <w:szCs w:val="24"/>
                <w:lang w:eastAsia="lv-LV"/>
              </w:rPr>
              <w:t xml:space="preserve">NVD sniedzis   informāciju par 70222-70231 amalgama </w:t>
            </w:r>
            <w:proofErr w:type="spellStart"/>
            <w:r w:rsidRPr="00FD0D48">
              <w:rPr>
                <w:rFonts w:ascii="Times New Roman" w:eastAsia="Times New Roman" w:hAnsi="Times New Roman" w:cs="Times New Roman"/>
                <w:color w:val="414142"/>
                <w:sz w:val="24"/>
                <w:szCs w:val="24"/>
                <w:lang w:eastAsia="lv-LV"/>
              </w:rPr>
              <w:t>incisīvi</w:t>
            </w:r>
            <w:proofErr w:type="spellEnd"/>
            <w:r w:rsidRPr="00FD0D48">
              <w:rPr>
                <w:rFonts w:ascii="Times New Roman" w:eastAsia="Times New Roman" w:hAnsi="Times New Roman" w:cs="Times New Roman"/>
                <w:color w:val="414142"/>
                <w:sz w:val="24"/>
                <w:szCs w:val="24"/>
                <w:lang w:eastAsia="lv-LV"/>
              </w:rPr>
              <w:t xml:space="preserve">, </w:t>
            </w:r>
            <w:proofErr w:type="spellStart"/>
            <w:r w:rsidRPr="00FD0D48">
              <w:rPr>
                <w:rFonts w:ascii="Times New Roman" w:eastAsia="Times New Roman" w:hAnsi="Times New Roman" w:cs="Times New Roman"/>
                <w:color w:val="414142"/>
                <w:sz w:val="24"/>
                <w:szCs w:val="24"/>
                <w:lang w:eastAsia="lv-LV"/>
              </w:rPr>
              <w:t>premolāri</w:t>
            </w:r>
            <w:proofErr w:type="spellEnd"/>
            <w:r w:rsidRPr="00FD0D48">
              <w:rPr>
                <w:rFonts w:ascii="Times New Roman" w:eastAsia="Times New Roman" w:hAnsi="Times New Roman" w:cs="Times New Roman"/>
                <w:color w:val="414142"/>
                <w:sz w:val="24"/>
                <w:szCs w:val="24"/>
                <w:lang w:eastAsia="lv-LV"/>
              </w:rPr>
              <w:t xml:space="preserve">, </w:t>
            </w:r>
            <w:proofErr w:type="spellStart"/>
            <w:r w:rsidRPr="00FD0D48">
              <w:rPr>
                <w:rFonts w:ascii="Times New Roman" w:eastAsia="Times New Roman" w:hAnsi="Times New Roman" w:cs="Times New Roman"/>
                <w:color w:val="414142"/>
                <w:sz w:val="24"/>
                <w:szCs w:val="24"/>
                <w:lang w:eastAsia="lv-LV"/>
              </w:rPr>
              <w:t>molāri</w:t>
            </w:r>
            <w:proofErr w:type="spellEnd"/>
            <w:r w:rsidRPr="00FD0D48">
              <w:rPr>
                <w:rFonts w:ascii="Times New Roman" w:eastAsia="Times New Roman" w:hAnsi="Times New Roman" w:cs="Times New Roman"/>
                <w:color w:val="414142"/>
                <w:sz w:val="24"/>
                <w:szCs w:val="24"/>
                <w:lang w:eastAsia="lv-LV"/>
              </w:rPr>
              <w:t xml:space="preserve"> pa virsmām”. Pēc ikgadējiem statistikas datiem:</w:t>
            </w:r>
          </w:p>
          <w:p w14:paraId="00FEE59D" w14:textId="77777777"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salīdzinoši ar 2018. gadu ir panākts </w:t>
            </w:r>
            <w:proofErr w:type="spellStart"/>
            <w:r w:rsidRPr="00FD0D48">
              <w:rPr>
                <w:rFonts w:ascii="Times New Roman" w:eastAsia="Times New Roman" w:hAnsi="Times New Roman" w:cs="Times New Roman"/>
                <w:color w:val="414142"/>
                <w:sz w:val="24"/>
                <w:szCs w:val="24"/>
                <w:lang w:eastAsia="lv-LV"/>
              </w:rPr>
              <w:t>Ag</w:t>
            </w:r>
            <w:proofErr w:type="spellEnd"/>
            <w:r w:rsidRPr="00FD0D48">
              <w:rPr>
                <w:rFonts w:ascii="Times New Roman" w:eastAsia="Times New Roman" w:hAnsi="Times New Roman" w:cs="Times New Roman"/>
                <w:color w:val="414142"/>
                <w:sz w:val="24"/>
                <w:szCs w:val="24"/>
                <w:lang w:eastAsia="lv-LV"/>
              </w:rPr>
              <w:t xml:space="preserve"> amalgamas  samazinājums 2019. gadā par 50,3%, 2020. gadā par  67,7%.</w:t>
            </w:r>
          </w:p>
          <w:p w14:paraId="4DBB69F0" w14:textId="50E3D0DC"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 xml:space="preserve">        Lai uzlabotu statistiku par </w:t>
            </w:r>
            <w:proofErr w:type="spellStart"/>
            <w:r w:rsidRPr="00FD0D48">
              <w:rPr>
                <w:rFonts w:ascii="Times New Roman" w:eastAsia="Times New Roman" w:hAnsi="Times New Roman" w:cs="Times New Roman"/>
                <w:color w:val="414142"/>
                <w:sz w:val="24"/>
                <w:szCs w:val="24"/>
                <w:lang w:eastAsia="lv-LV"/>
              </w:rPr>
              <w:t>Ag</w:t>
            </w:r>
            <w:proofErr w:type="spellEnd"/>
            <w:r w:rsidRPr="00FD0D48">
              <w:rPr>
                <w:rFonts w:ascii="Times New Roman" w:eastAsia="Times New Roman" w:hAnsi="Times New Roman" w:cs="Times New Roman"/>
                <w:color w:val="414142"/>
                <w:sz w:val="24"/>
                <w:szCs w:val="24"/>
                <w:lang w:eastAsia="lv-LV"/>
              </w:rPr>
              <w:t xml:space="preserve"> amalgamas izmantošanu pieaugušo praksē, ierosināts mainīt MK noteikumus </w:t>
            </w:r>
            <w:r w:rsidR="00C0167A" w:rsidRPr="00FD0D48">
              <w:rPr>
                <w:rFonts w:ascii="Times New Roman" w:eastAsia="Times New Roman" w:hAnsi="Times New Roman" w:cs="Times New Roman"/>
                <w:color w:val="414142"/>
                <w:sz w:val="24"/>
                <w:szCs w:val="24"/>
                <w:lang w:eastAsia="lv-LV"/>
              </w:rPr>
              <w:t>Nr.</w:t>
            </w:r>
            <w:r w:rsidRPr="00FD0D48">
              <w:rPr>
                <w:rFonts w:ascii="Times New Roman" w:eastAsia="Times New Roman" w:hAnsi="Times New Roman" w:cs="Times New Roman"/>
                <w:color w:val="414142"/>
                <w:sz w:val="24"/>
                <w:szCs w:val="24"/>
                <w:lang w:eastAsia="lv-LV"/>
              </w:rPr>
              <w:t xml:space="preserve">134 par zobārstniecības iekļaušanu e-veselībā, sākot ar dalību </w:t>
            </w:r>
            <w:proofErr w:type="spellStart"/>
            <w:r w:rsidRPr="00FD0D48">
              <w:rPr>
                <w:rFonts w:ascii="Times New Roman" w:eastAsia="Times New Roman" w:hAnsi="Times New Roman" w:cs="Times New Roman"/>
                <w:color w:val="414142"/>
                <w:sz w:val="24"/>
                <w:szCs w:val="24"/>
                <w:lang w:eastAsia="lv-LV"/>
              </w:rPr>
              <w:t>domnīcā</w:t>
            </w:r>
            <w:proofErr w:type="spellEnd"/>
            <w:r w:rsidRPr="00FD0D48">
              <w:rPr>
                <w:rFonts w:ascii="Times New Roman" w:eastAsia="Times New Roman" w:hAnsi="Times New Roman" w:cs="Times New Roman"/>
                <w:color w:val="414142"/>
                <w:sz w:val="24"/>
                <w:szCs w:val="24"/>
                <w:lang w:eastAsia="lv-LV"/>
              </w:rPr>
              <w:t xml:space="preserve"> “par digitālās transformācijas stratēģiju”.</w:t>
            </w:r>
          </w:p>
        </w:tc>
      </w:tr>
      <w:tr w:rsidR="001B6C8F" w:rsidRPr="001B6C8F" w14:paraId="7FB26D9A"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652097D"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2.</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4442E51D"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Sadarbībā ar zobārstniecības speciālistiem izvērtēt topošās informācijas sistēmas datu izmantošanas iespējas</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555C682B"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Nodrošināta visaptverošāka informācija par zobārstniecībā izmantojamiem materiāliem, tai skaitā valsts budžeta neapmaksātajiem pakalpojumiem</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55152345"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Sagatavoti priekšlikumi par topošās zobārstniecības informācijas sistēmas datu izmantošanas iespējām</w:t>
            </w:r>
          </w:p>
        </w:tc>
        <w:tc>
          <w:tcPr>
            <w:tcW w:w="376" w:type="pct"/>
            <w:tcBorders>
              <w:top w:val="outset" w:sz="6" w:space="0" w:color="414142"/>
              <w:left w:val="outset" w:sz="6" w:space="0" w:color="414142"/>
              <w:bottom w:val="outset" w:sz="6" w:space="0" w:color="414142"/>
              <w:right w:val="outset" w:sz="6" w:space="0" w:color="414142"/>
            </w:tcBorders>
            <w:shd w:val="clear" w:color="auto" w:fill="FFFFFF"/>
            <w:hideMark/>
          </w:tcPr>
          <w:p w14:paraId="26F6EC41" w14:textId="77777777" w:rsidR="001B6C8F" w:rsidRPr="00FD0D48" w:rsidRDefault="001B6C8F" w:rsidP="001B6C8F">
            <w:pPr>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SPKC</w:t>
            </w:r>
          </w:p>
        </w:tc>
        <w:tc>
          <w:tcPr>
            <w:tcW w:w="529" w:type="pct"/>
            <w:tcBorders>
              <w:top w:val="outset" w:sz="6" w:space="0" w:color="414142"/>
              <w:left w:val="outset" w:sz="6" w:space="0" w:color="414142"/>
              <w:bottom w:val="outset" w:sz="6" w:space="0" w:color="414142"/>
              <w:right w:val="outset" w:sz="6" w:space="0" w:color="414142"/>
            </w:tcBorders>
            <w:shd w:val="clear" w:color="auto" w:fill="FFFFFF"/>
            <w:hideMark/>
          </w:tcPr>
          <w:p w14:paraId="69D23973"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LZA</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40F2E7B0"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2020. gada 31. decembris</w:t>
            </w:r>
          </w:p>
        </w:tc>
        <w:tc>
          <w:tcPr>
            <w:tcW w:w="1860" w:type="pct"/>
            <w:tcBorders>
              <w:top w:val="outset" w:sz="6" w:space="0" w:color="414142"/>
              <w:left w:val="outset" w:sz="6" w:space="0" w:color="414142"/>
              <w:bottom w:val="outset" w:sz="6" w:space="0" w:color="414142"/>
              <w:right w:val="outset" w:sz="6" w:space="0" w:color="414142"/>
            </w:tcBorders>
            <w:shd w:val="clear" w:color="auto" w:fill="FFFFFF"/>
            <w:hideMark/>
          </w:tcPr>
          <w:p w14:paraId="41AF2EE4" w14:textId="1093D0E2"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Sadarbībā ar Latvijas Zobārstu asociāciju un sadarbības partneriem, tiek organizēti attālinātie ku</w:t>
            </w:r>
            <w:r w:rsidR="00C0167A" w:rsidRPr="00FD0D48">
              <w:rPr>
                <w:rFonts w:ascii="Times New Roman" w:eastAsia="Times New Roman" w:hAnsi="Times New Roman" w:cs="Times New Roman"/>
                <w:color w:val="414142"/>
                <w:sz w:val="24"/>
                <w:szCs w:val="24"/>
                <w:lang w:eastAsia="lv-LV"/>
              </w:rPr>
              <w:t>rs</w:t>
            </w:r>
            <w:r w:rsidRPr="00FD0D48">
              <w:rPr>
                <w:rFonts w:ascii="Times New Roman" w:eastAsia="Times New Roman" w:hAnsi="Times New Roman" w:cs="Times New Roman"/>
                <w:color w:val="414142"/>
                <w:sz w:val="24"/>
                <w:szCs w:val="24"/>
                <w:lang w:eastAsia="lv-LV"/>
              </w:rPr>
              <w:t>i par jaunākajiem zobārstniecības materiāliem.</w:t>
            </w:r>
          </w:p>
          <w:p w14:paraId="78A6C681" w14:textId="77777777"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Izmantojot LZA profesionālo žurnālu, pieejama informācija par zobārstniecības materiālu (valsts budžeta) izmantošanu.</w:t>
            </w:r>
          </w:p>
          <w:p w14:paraId="311A2F5C" w14:textId="77777777"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Sadarbībā ar  LZA,  mājas lapā  veikta zobārstu anketēšana: </w:t>
            </w:r>
            <w:proofErr w:type="spellStart"/>
            <w:r w:rsidRPr="00FD0D48">
              <w:rPr>
                <w:rFonts w:ascii="Times New Roman" w:eastAsia="Times New Roman" w:hAnsi="Times New Roman" w:cs="Times New Roman"/>
                <w:color w:val="414142"/>
                <w:sz w:val="24"/>
                <w:szCs w:val="24"/>
                <w:lang w:eastAsia="lv-LV"/>
              </w:rPr>
              <w:t>Ag</w:t>
            </w:r>
            <w:proofErr w:type="spellEnd"/>
            <w:r w:rsidRPr="00FD0D48">
              <w:rPr>
                <w:rFonts w:ascii="Times New Roman" w:eastAsia="Times New Roman" w:hAnsi="Times New Roman" w:cs="Times New Roman"/>
                <w:color w:val="414142"/>
                <w:sz w:val="24"/>
                <w:szCs w:val="24"/>
                <w:lang w:eastAsia="lv-LV"/>
              </w:rPr>
              <w:t xml:space="preserve"> amalgamu bērniem vispār  nelieto 79%, pieaugušajiem 48%. Atbilstoši indikācijām, bērniem līdz 15 gadiem lieto 17%, grūtniecēm 10%</w:t>
            </w:r>
          </w:p>
          <w:p w14:paraId="5497B6DC" w14:textId="3C70B710"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Pēc anketēšanas rezultātu analīzes ir secinājums, ka </w:t>
            </w:r>
            <w:proofErr w:type="spellStart"/>
            <w:r w:rsidRPr="00FD0D48">
              <w:rPr>
                <w:rFonts w:ascii="Times New Roman" w:eastAsia="Times New Roman" w:hAnsi="Times New Roman" w:cs="Times New Roman"/>
                <w:color w:val="414142"/>
                <w:sz w:val="24"/>
                <w:szCs w:val="24"/>
                <w:lang w:eastAsia="lv-LV"/>
              </w:rPr>
              <w:t>Ag</w:t>
            </w:r>
            <w:proofErr w:type="spellEnd"/>
            <w:r w:rsidRPr="00FD0D48">
              <w:rPr>
                <w:rFonts w:ascii="Times New Roman" w:eastAsia="Times New Roman" w:hAnsi="Times New Roman" w:cs="Times New Roman"/>
                <w:color w:val="414142"/>
                <w:sz w:val="24"/>
                <w:szCs w:val="24"/>
                <w:lang w:eastAsia="lv-LV"/>
              </w:rPr>
              <w:t xml:space="preserve"> amalgamas lietošana ir atkarīga no speciālistu darba stila un pieredzes. Seniori vēl pieturas pie materiāla izmantošanas, to samazinot, taču jaunie </w:t>
            </w:r>
            <w:proofErr w:type="spellStart"/>
            <w:r w:rsidRPr="00FD0D48">
              <w:rPr>
                <w:rFonts w:ascii="Times New Roman" w:eastAsia="Times New Roman" w:hAnsi="Times New Roman" w:cs="Times New Roman"/>
                <w:color w:val="414142"/>
                <w:sz w:val="24"/>
                <w:szCs w:val="24"/>
                <w:lang w:eastAsia="lv-LV"/>
              </w:rPr>
              <w:t>š</w:t>
            </w:r>
            <w:r w:rsidR="00C0167A" w:rsidRPr="00FD0D48">
              <w:rPr>
                <w:rFonts w:ascii="Times New Roman" w:eastAsia="Times New Roman" w:hAnsi="Times New Roman" w:cs="Times New Roman"/>
                <w:color w:val="414142"/>
                <w:sz w:val="24"/>
                <w:szCs w:val="24"/>
                <w:lang w:eastAsia="lv-LV"/>
              </w:rPr>
              <w:t>i</w:t>
            </w:r>
            <w:proofErr w:type="spellEnd"/>
            <w:r w:rsidRPr="00FD0D48">
              <w:rPr>
                <w:rFonts w:ascii="Times New Roman" w:eastAsia="Times New Roman" w:hAnsi="Times New Roman" w:cs="Times New Roman"/>
                <w:color w:val="414142"/>
                <w:sz w:val="24"/>
                <w:szCs w:val="24"/>
                <w:lang w:eastAsia="lv-LV"/>
              </w:rPr>
              <w:t xml:space="preserve"> materiāla izmantošanu nav uzsākuši. Līdz ar to, informatīvais darbs jāvērš uz pirmo pieminēto vecuma grupu.</w:t>
            </w:r>
          </w:p>
          <w:p w14:paraId="5B4EF8FA" w14:textId="77777777"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w:t>
            </w:r>
          </w:p>
        </w:tc>
      </w:tr>
      <w:tr w:rsidR="001B6C8F" w:rsidRPr="001B6C8F" w14:paraId="307C4B84"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B23A487"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3.</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216BCB5A"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Apzināt iespējas saņemt informāciju par izplatīto amalgamas daudzumu no zobārstniecības materiālu izplatītājiem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3F64FC5C"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Uzlabojusies pieejamā informācija par amalgamu saturošo materiālu tirgus tendencēm Latvijā</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203225E6"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Sagatavoti priekšlikumi par komersantu rīcībā esošās informācijas par amalgamu saturošo materiālu tirgus tendencēm apkopšanu un analīzi</w:t>
            </w:r>
          </w:p>
        </w:tc>
        <w:tc>
          <w:tcPr>
            <w:tcW w:w="376" w:type="pct"/>
            <w:tcBorders>
              <w:top w:val="outset" w:sz="6" w:space="0" w:color="414142"/>
              <w:left w:val="outset" w:sz="6" w:space="0" w:color="414142"/>
              <w:bottom w:val="outset" w:sz="6" w:space="0" w:color="414142"/>
              <w:right w:val="outset" w:sz="6" w:space="0" w:color="414142"/>
            </w:tcBorders>
            <w:shd w:val="clear" w:color="auto" w:fill="FFFFFF"/>
            <w:hideMark/>
          </w:tcPr>
          <w:p w14:paraId="3EE49F2E" w14:textId="77777777" w:rsidR="001B6C8F" w:rsidRPr="00FD0D48" w:rsidRDefault="001B6C8F" w:rsidP="001B6C8F">
            <w:pPr>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SPKC</w:t>
            </w:r>
          </w:p>
        </w:tc>
        <w:tc>
          <w:tcPr>
            <w:tcW w:w="529" w:type="pct"/>
            <w:tcBorders>
              <w:top w:val="outset" w:sz="6" w:space="0" w:color="414142"/>
              <w:left w:val="outset" w:sz="6" w:space="0" w:color="414142"/>
              <w:bottom w:val="outset" w:sz="6" w:space="0" w:color="414142"/>
              <w:right w:val="outset" w:sz="6" w:space="0" w:color="414142"/>
            </w:tcBorders>
            <w:shd w:val="clear" w:color="auto" w:fill="FFFFFF"/>
            <w:hideMark/>
          </w:tcPr>
          <w:p w14:paraId="63BB6B25"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LZA</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280A5691"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2020. gada 31. decembris</w:t>
            </w:r>
          </w:p>
        </w:tc>
        <w:tc>
          <w:tcPr>
            <w:tcW w:w="1860" w:type="pct"/>
            <w:tcBorders>
              <w:top w:val="outset" w:sz="6" w:space="0" w:color="414142"/>
              <w:left w:val="outset" w:sz="6" w:space="0" w:color="414142"/>
              <w:bottom w:val="outset" w:sz="6" w:space="0" w:color="414142"/>
              <w:right w:val="outset" w:sz="6" w:space="0" w:color="414142"/>
            </w:tcBorders>
            <w:shd w:val="clear" w:color="auto" w:fill="FFFFFF"/>
            <w:hideMark/>
          </w:tcPr>
          <w:p w14:paraId="2FA7B046" w14:textId="77777777"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Sarunā ar amalgamas izplatītājiem informāciju saņemam tikai mutisku, komerciālu apsvērumu dēļ. No 6 zobārstniecības materiālu, t.sk. </w:t>
            </w:r>
            <w:proofErr w:type="spellStart"/>
            <w:r w:rsidRPr="00FD0D48">
              <w:rPr>
                <w:rFonts w:ascii="Times New Roman" w:eastAsia="Times New Roman" w:hAnsi="Times New Roman" w:cs="Times New Roman"/>
                <w:color w:val="414142"/>
                <w:sz w:val="24"/>
                <w:szCs w:val="24"/>
                <w:lang w:eastAsia="lv-LV"/>
              </w:rPr>
              <w:t>Ag</w:t>
            </w:r>
            <w:proofErr w:type="spellEnd"/>
            <w:r w:rsidRPr="00FD0D48">
              <w:rPr>
                <w:rFonts w:ascii="Times New Roman" w:eastAsia="Times New Roman" w:hAnsi="Times New Roman" w:cs="Times New Roman"/>
                <w:color w:val="414142"/>
                <w:sz w:val="24"/>
                <w:szCs w:val="24"/>
                <w:lang w:eastAsia="lv-LV"/>
              </w:rPr>
              <w:t xml:space="preserve"> amalgamas  izplatītājām firmām, ar 2019. gadu izplata vairs tikai </w:t>
            </w:r>
            <w:proofErr w:type="spellStart"/>
            <w:r w:rsidRPr="00FD0D48">
              <w:rPr>
                <w:rFonts w:ascii="Times New Roman" w:eastAsia="Times New Roman" w:hAnsi="Times New Roman" w:cs="Times New Roman"/>
                <w:color w:val="414142"/>
                <w:sz w:val="24"/>
                <w:szCs w:val="24"/>
                <w:lang w:eastAsia="lv-LV"/>
              </w:rPr>
              <w:t>tikai</w:t>
            </w:r>
            <w:proofErr w:type="spellEnd"/>
            <w:r w:rsidRPr="00FD0D48">
              <w:rPr>
                <w:rFonts w:ascii="Times New Roman" w:eastAsia="Times New Roman" w:hAnsi="Times New Roman" w:cs="Times New Roman"/>
                <w:color w:val="414142"/>
                <w:sz w:val="24"/>
                <w:szCs w:val="24"/>
                <w:lang w:eastAsia="lv-LV"/>
              </w:rPr>
              <w:t xml:space="preserve"> trīs. Tāpēc tā apjoms ir samazinājies vairāk kā par 50%.</w:t>
            </w:r>
          </w:p>
          <w:p w14:paraId="4F223EBA" w14:textId="77777777"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Līdz ar to, tirgus tendence ir ar lejupejošu līkni.</w:t>
            </w:r>
          </w:p>
          <w:p w14:paraId="6FCD427B" w14:textId="77777777"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Tiek gatavota informācija par tirgus samazināšanās tendencēm LZA profesionālajam žurnālam.</w:t>
            </w:r>
          </w:p>
        </w:tc>
      </w:tr>
      <w:tr w:rsidR="001B6C8F" w:rsidRPr="001B6C8F" w14:paraId="76FBCC93" w14:textId="77777777" w:rsidTr="00FD0D48">
        <w:tc>
          <w:tcPr>
            <w:tcW w:w="671"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B69D0E9"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lastRenderedPageBreak/>
              <w:t>2. Rīcības virziens</w:t>
            </w:r>
          </w:p>
        </w:tc>
        <w:tc>
          <w:tcPr>
            <w:tcW w:w="2469"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58038D7"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Zobu veselības profilakse un mutes veselības veicināšana</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73113A70"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p>
        </w:tc>
      </w:tr>
      <w:tr w:rsidR="001B6C8F" w:rsidRPr="001B6C8F" w14:paraId="31EDB420"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42734"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Nr. p. k.</w:t>
            </w:r>
          </w:p>
        </w:tc>
        <w:tc>
          <w:tcPr>
            <w:tcW w:w="5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C0BCD9"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Pasākums</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19AB33"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Darbības rezultāts</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43C97940"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Rezultatīvais rādītājs</w:t>
            </w:r>
          </w:p>
        </w:tc>
        <w:tc>
          <w:tcPr>
            <w:tcW w:w="3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3D6F28"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Atbildīgā institūcija</w:t>
            </w:r>
          </w:p>
        </w:tc>
        <w:tc>
          <w:tcPr>
            <w:tcW w:w="5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E2262"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D9BCB5"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Izpildes termiņš</w:t>
            </w:r>
            <w:r w:rsidRPr="00FD0D48">
              <w:rPr>
                <w:rFonts w:ascii="Times New Roman" w:eastAsia="Times New Roman" w:hAnsi="Times New Roman" w:cs="Times New Roman"/>
                <w:b/>
                <w:bCs/>
                <w:color w:val="414142"/>
                <w:sz w:val="24"/>
                <w:szCs w:val="24"/>
                <w:lang w:eastAsia="lv-LV"/>
              </w:rPr>
              <w:br/>
              <w:t>(ar precizitāti līdz pusgadam)</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46291A96"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p>
        </w:tc>
      </w:tr>
      <w:tr w:rsidR="001B6C8F" w:rsidRPr="001B6C8F" w14:paraId="65BE8CA7"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0723FBFB"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4.</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0A86832F"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Nodrošināt pirmsskolas un sākumskolas izglītības iestāžu pedagogu izglītošanu par mutes un zobu veselības veicināšanu saistībā ar veselīga uztura paradumiem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656361FC"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Uzlabotas pirmsskolas un sākumskolas izglītības iestāžu pedagogu zināšanas par mutes un zobu veselības veicināšanu saistībā ar veselīga uztura paradumiem</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30B2FE6D"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Projektā "Kompleksi veselības veicināšanas un slimību profilakses pasākumi" Nr. 9.2.4.1/16/I/001 īstenota Programma pirmsskolas un sākumskolas izglītības iestāžu pedagogiem par mutes un zobu veselības veicināšanu saistībā ar veselīga uztura paradumiem, iesaistot vismaz 300 pirmsskolas un sākumskolas </w:t>
            </w:r>
            <w:r w:rsidRPr="00FD0D48">
              <w:rPr>
                <w:rFonts w:ascii="Times New Roman" w:eastAsia="Times New Roman" w:hAnsi="Times New Roman" w:cs="Times New Roman"/>
                <w:color w:val="414142"/>
                <w:sz w:val="24"/>
                <w:szCs w:val="24"/>
                <w:lang w:eastAsia="lv-LV"/>
              </w:rPr>
              <w:lastRenderedPageBreak/>
              <w:t>pedagogus visā Latvijā</w:t>
            </w:r>
          </w:p>
        </w:tc>
        <w:tc>
          <w:tcPr>
            <w:tcW w:w="3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77B6E"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VM</w:t>
            </w:r>
          </w:p>
        </w:tc>
        <w:tc>
          <w:tcPr>
            <w:tcW w:w="5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71104"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SPKC</w:t>
            </w:r>
          </w:p>
        </w:tc>
        <w:tc>
          <w:tcPr>
            <w:tcW w:w="4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448910" w14:textId="77777777" w:rsidR="001B6C8F" w:rsidRPr="00FD0D48" w:rsidRDefault="001B6C8F" w:rsidP="001B6C8F">
            <w:pPr>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2020. gada 31. decembris</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59C93A57" w14:textId="77777777"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2018. gadā tika izstrādāta Programma (skat.5.pasākumu), kā rezultātā tika sagatavota semināru programma, ietverot teorētisko un praktisko daļu - speciālistu prezentācijas par mutes dobuma un zobu veselību, veselīga uztura saistību ar zobu veselību, metodisko ieteikumu materiālu, praktiskās daļas atbildēm, kā arī ir sagatavotas trīs </w:t>
            </w:r>
            <w:proofErr w:type="spellStart"/>
            <w:r w:rsidRPr="00FD0D48">
              <w:rPr>
                <w:rFonts w:ascii="Times New Roman" w:eastAsia="Times New Roman" w:hAnsi="Times New Roman" w:cs="Times New Roman"/>
                <w:color w:val="414142"/>
                <w:sz w:val="24"/>
                <w:szCs w:val="24"/>
                <w:lang w:eastAsia="lv-LV"/>
              </w:rPr>
              <w:t>videolekcijas</w:t>
            </w:r>
            <w:proofErr w:type="spellEnd"/>
            <w:r w:rsidRPr="00FD0D48">
              <w:rPr>
                <w:rFonts w:ascii="Times New Roman" w:eastAsia="Times New Roman" w:hAnsi="Times New Roman" w:cs="Times New Roman"/>
                <w:color w:val="414142"/>
                <w:sz w:val="24"/>
                <w:szCs w:val="24"/>
                <w:lang w:eastAsia="lv-LV"/>
              </w:rPr>
              <w:t xml:space="preserve"> par seminārā aplūkotajām tēmām. Tāpat programmas ietvaros tika izstrādāts ieteikumu materiāls “Metodiskie ieteikumi pirmsskolas un sākumskolas izglītības iestāžu pedagogiem darbā ar bērniem par mutes dobuma un zobu veselības veicināšanu saistībā ar veselīga uztura paradumiem”</w:t>
            </w:r>
            <w:r w:rsidRPr="00FD0D48">
              <w:rPr>
                <w:rStyle w:val="FootnoteReference"/>
                <w:rFonts w:ascii="Times New Roman" w:eastAsia="Times New Roman" w:hAnsi="Times New Roman" w:cs="Times New Roman"/>
                <w:color w:val="414142"/>
                <w:sz w:val="24"/>
                <w:szCs w:val="24"/>
                <w:lang w:eastAsia="lv-LV"/>
              </w:rPr>
              <w:footnoteReference w:id="1"/>
            </w:r>
            <w:r w:rsidRPr="00FD0D48">
              <w:rPr>
                <w:rFonts w:ascii="Times New Roman" w:eastAsia="Times New Roman" w:hAnsi="Times New Roman" w:cs="Times New Roman"/>
                <w:color w:val="414142"/>
                <w:sz w:val="24"/>
                <w:szCs w:val="24"/>
                <w:lang w:eastAsia="lv-LV"/>
              </w:rPr>
              <w:t xml:space="preserve">.  2018. gadā tika novadīti 12 (divpadsmit) semināri pirmsskolas un </w:t>
            </w:r>
            <w:proofErr w:type="spellStart"/>
            <w:r w:rsidRPr="00FD0D48">
              <w:rPr>
                <w:rFonts w:ascii="Times New Roman" w:eastAsia="Times New Roman" w:hAnsi="Times New Roman" w:cs="Times New Roman"/>
                <w:color w:val="414142"/>
                <w:sz w:val="24"/>
                <w:szCs w:val="24"/>
                <w:lang w:eastAsia="lv-LV"/>
              </w:rPr>
              <w:t>sākumsskolas</w:t>
            </w:r>
            <w:proofErr w:type="spellEnd"/>
            <w:r w:rsidRPr="00FD0D48">
              <w:rPr>
                <w:rFonts w:ascii="Times New Roman" w:eastAsia="Times New Roman" w:hAnsi="Times New Roman" w:cs="Times New Roman"/>
                <w:color w:val="414142"/>
                <w:sz w:val="24"/>
                <w:szCs w:val="24"/>
                <w:lang w:eastAsia="lv-LV"/>
              </w:rPr>
              <w:t xml:space="preserve"> pedagogiem par mutes un zobu veselības veicināšanu saistībā ar veselīga uztura paradumiem, aptverot un izglītojot vismaz 300 (trīs simti) pedagogus.</w:t>
            </w:r>
          </w:p>
          <w:p w14:paraId="17D00A94" w14:textId="77777777"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Aktualizējot tēmu par bērnu zobu un mutes veselības veicināšanu, Veselības ministrija 2021.gadā ir atkārtoti  uzsākusi apmācību programmu pirmsskolas un sākumskolas pedagogiem par mutes dobuma un zobu veselību saistībā ar veselīga uztura paradumiem. </w:t>
            </w:r>
          </w:p>
          <w:p w14:paraId="124B1703" w14:textId="0C047003" w:rsidR="001B6C8F" w:rsidRPr="00FD0D48" w:rsidRDefault="001B6C8F" w:rsidP="00075C4C">
            <w:pPr>
              <w:spacing w:before="100" w:beforeAutospacing="1" w:after="100" w:afterAutospacing="1" w:line="293" w:lineRule="atLeast"/>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Papildus informācija: </w:t>
            </w:r>
            <w:hyperlink r:id="rId16" w:history="1">
              <w:r w:rsidRPr="00FD0D48">
                <w:rPr>
                  <w:rStyle w:val="Hyperlink"/>
                  <w:rFonts w:ascii="Times New Roman" w:eastAsia="Times New Roman" w:hAnsi="Times New Roman" w:cs="Times New Roman"/>
                  <w:sz w:val="24"/>
                  <w:szCs w:val="24"/>
                  <w:lang w:eastAsia="lv-LV"/>
                </w:rPr>
                <w:t>www.tirizobi.lv</w:t>
              </w:r>
            </w:hyperlink>
            <w:r w:rsidRPr="00FD0D48">
              <w:rPr>
                <w:rFonts w:ascii="Times New Roman" w:eastAsia="Times New Roman" w:hAnsi="Times New Roman" w:cs="Times New Roman"/>
                <w:color w:val="414142"/>
                <w:sz w:val="24"/>
                <w:szCs w:val="24"/>
                <w:lang w:eastAsia="lv-LV"/>
              </w:rPr>
              <w:t xml:space="preserve"> </w:t>
            </w:r>
          </w:p>
        </w:tc>
      </w:tr>
      <w:tr w:rsidR="001B6C8F" w:rsidRPr="001B6C8F" w14:paraId="3B1EE6D7"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A26D635"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5.</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1EF48C8B" w14:textId="7FFDC0A0"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Nodrošināt pirmsskolas un sākumskolas vecuma bērnu izglītošanu par mutes un zobu veselības veicināšanu saistībā ar veselīga uztura paradumiem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26C06972" w14:textId="44D3C125"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Uzlabotas pirmsskolas un sākumskolas vecuma bērnu zināšanas par mutes un zobu veselības veicināšanu saistībā ar veselīga uztura paradumiem</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3E99EFB0"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Projektā "Kompleksi veselības veicināšanas un slimību profilakses pasākumi" Nr. 9.2.4.1/16/I/001 īstenota Programma pirmsskolas un sākumskolas vecuma bērniem Latvijā par mutes un zobu veselības veicināšanu saistībā ar uztura paradumiem iesaistot vismaz 18 000 pirmsskolas un sākumskolas bērnus visā Latvijā.</w:t>
            </w:r>
          </w:p>
        </w:tc>
        <w:tc>
          <w:tcPr>
            <w:tcW w:w="3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8D1266"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VM</w:t>
            </w:r>
          </w:p>
        </w:tc>
        <w:tc>
          <w:tcPr>
            <w:tcW w:w="5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079643"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SPKC</w:t>
            </w:r>
          </w:p>
        </w:tc>
        <w:tc>
          <w:tcPr>
            <w:tcW w:w="4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1C85EB"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2020. gada 31. decembris</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618B92F9" w14:textId="77777777"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2018.gadā tika izstrādāta Programma, kas ietver šādas mērķauditorijas: </w:t>
            </w:r>
          </w:p>
          <w:p w14:paraId="42924DEC" w14:textId="77777777"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1) pirmsskolas izglītības iestādē plānoto izglītojošu nodarbību vadīšana bērniem no 4 (četru) gadu vecuma (Programmā ir ietvertas norādes, kā Programma ir pielāgojama bērniem ar redzes, dzirdes un garīgās attīstības traucējumiem);</w:t>
            </w:r>
          </w:p>
          <w:p w14:paraId="01C42D0E" w14:textId="77777777"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2) vispārējās un speciālās izglītības iestādēs plānoto izglītojošu nodarbību vadīšana 1.-2. klašu izglītojamajiem (Programmā ir ietvertas norādes, kā Programma ir pielāgojama bērniem ar redzes, dzirdes un garīgās attīstības traucējumiem).</w:t>
            </w:r>
          </w:p>
          <w:p w14:paraId="6C6FDA8E" w14:textId="0423DFB5"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Saskaņā ar Programmu 2018. gadā ir izstrādāti informatīvie materiāli par mutes dobuma un zobu veselības vecināšanu saistībā ar veselīga uztura paradumiem - uzdevumu grāmata pirmsskolas vecuma bērniem</w:t>
            </w:r>
            <w:r w:rsidRPr="00FD0D48">
              <w:rPr>
                <w:rFonts w:ascii="Times New Roman" w:eastAsia="Times New Roman" w:hAnsi="Times New Roman" w:cs="Times New Roman"/>
                <w:color w:val="414142"/>
                <w:sz w:val="24"/>
                <w:szCs w:val="24"/>
                <w:vertAlign w:val="superscript"/>
                <w:lang w:eastAsia="lv-LV"/>
              </w:rPr>
              <w:footnoteReference w:id="2"/>
            </w:r>
            <w:r w:rsidRPr="00FD0D48">
              <w:rPr>
                <w:rFonts w:ascii="Times New Roman" w:eastAsia="Times New Roman" w:hAnsi="Times New Roman" w:cs="Times New Roman"/>
                <w:color w:val="414142"/>
                <w:sz w:val="24"/>
                <w:szCs w:val="24"/>
                <w:lang w:eastAsia="lv-LV"/>
              </w:rPr>
              <w:t>, uzdevumu grāmata sākumskolas vecuma bērniem</w:t>
            </w:r>
            <w:r w:rsidRPr="00FD0D48">
              <w:rPr>
                <w:rFonts w:ascii="Times New Roman" w:eastAsia="Times New Roman" w:hAnsi="Times New Roman" w:cs="Times New Roman"/>
                <w:color w:val="414142"/>
                <w:sz w:val="24"/>
                <w:szCs w:val="24"/>
                <w:vertAlign w:val="superscript"/>
                <w:lang w:eastAsia="lv-LV"/>
              </w:rPr>
              <w:footnoteReference w:id="3"/>
            </w:r>
            <w:r w:rsidRPr="00FD0D48">
              <w:rPr>
                <w:rFonts w:ascii="Times New Roman" w:eastAsia="Times New Roman" w:hAnsi="Times New Roman" w:cs="Times New Roman"/>
                <w:color w:val="414142"/>
                <w:sz w:val="24"/>
                <w:szCs w:val="24"/>
                <w:lang w:eastAsia="lv-LV"/>
              </w:rPr>
              <w:t xml:space="preserve">, </w:t>
            </w:r>
            <w:proofErr w:type="spellStart"/>
            <w:r w:rsidRPr="00FD0D48">
              <w:rPr>
                <w:rFonts w:ascii="Times New Roman" w:eastAsia="Times New Roman" w:hAnsi="Times New Roman" w:cs="Times New Roman"/>
                <w:color w:val="414142"/>
                <w:sz w:val="24"/>
                <w:szCs w:val="24"/>
                <w:lang w:eastAsia="lv-LV"/>
              </w:rPr>
              <w:t>audiogrāmata</w:t>
            </w:r>
            <w:proofErr w:type="spellEnd"/>
            <w:r w:rsidRPr="00FD0D48">
              <w:rPr>
                <w:rFonts w:ascii="Times New Roman" w:eastAsia="Times New Roman" w:hAnsi="Times New Roman" w:cs="Times New Roman"/>
                <w:color w:val="414142"/>
                <w:sz w:val="24"/>
                <w:szCs w:val="24"/>
                <w:lang w:eastAsia="lv-LV"/>
              </w:rPr>
              <w:t xml:space="preserve"> pirmsskolas un </w:t>
            </w:r>
            <w:proofErr w:type="spellStart"/>
            <w:r w:rsidRPr="00FD0D48">
              <w:rPr>
                <w:rFonts w:ascii="Times New Roman" w:eastAsia="Times New Roman" w:hAnsi="Times New Roman" w:cs="Times New Roman"/>
                <w:color w:val="414142"/>
                <w:sz w:val="24"/>
                <w:szCs w:val="24"/>
                <w:lang w:eastAsia="lv-LV"/>
              </w:rPr>
              <w:t>sākumsskolas</w:t>
            </w:r>
            <w:proofErr w:type="spellEnd"/>
            <w:r w:rsidRPr="00FD0D48">
              <w:rPr>
                <w:rFonts w:ascii="Times New Roman" w:eastAsia="Times New Roman" w:hAnsi="Times New Roman" w:cs="Times New Roman"/>
                <w:color w:val="414142"/>
                <w:sz w:val="24"/>
                <w:szCs w:val="24"/>
                <w:lang w:eastAsia="lv-LV"/>
              </w:rPr>
              <w:t xml:space="preserve"> vecuma bērniem ar redzes traucējumiem</w:t>
            </w:r>
            <w:r w:rsidRPr="00FD0D48">
              <w:rPr>
                <w:rFonts w:ascii="Times New Roman" w:eastAsia="Times New Roman" w:hAnsi="Times New Roman" w:cs="Times New Roman"/>
                <w:color w:val="414142"/>
                <w:sz w:val="24"/>
                <w:szCs w:val="24"/>
                <w:vertAlign w:val="superscript"/>
                <w:lang w:eastAsia="lv-LV"/>
              </w:rPr>
              <w:footnoteReference w:id="4"/>
            </w:r>
            <w:r w:rsidRPr="00FD0D48">
              <w:rPr>
                <w:rFonts w:ascii="Times New Roman" w:eastAsia="Times New Roman" w:hAnsi="Times New Roman" w:cs="Times New Roman"/>
                <w:color w:val="414142"/>
                <w:sz w:val="24"/>
                <w:szCs w:val="24"/>
                <w:lang w:eastAsia="lv-LV"/>
              </w:rPr>
              <w:t xml:space="preserve">, uzdevumu grāmata </w:t>
            </w:r>
            <w:proofErr w:type="spellStart"/>
            <w:r w:rsidRPr="00FD0D48">
              <w:rPr>
                <w:rFonts w:ascii="Times New Roman" w:eastAsia="Times New Roman" w:hAnsi="Times New Roman" w:cs="Times New Roman"/>
                <w:color w:val="414142"/>
                <w:sz w:val="24"/>
                <w:szCs w:val="24"/>
                <w:lang w:eastAsia="lv-LV"/>
              </w:rPr>
              <w:t>braila</w:t>
            </w:r>
            <w:proofErr w:type="spellEnd"/>
            <w:r w:rsidRPr="00FD0D48">
              <w:rPr>
                <w:rFonts w:ascii="Times New Roman" w:eastAsia="Times New Roman" w:hAnsi="Times New Roman" w:cs="Times New Roman"/>
                <w:color w:val="414142"/>
                <w:sz w:val="24"/>
                <w:szCs w:val="24"/>
                <w:lang w:eastAsia="lv-LV"/>
              </w:rPr>
              <w:t xml:space="preserve"> rakstā, vizuālie uzskates materiāli – saliekamas uztura piramīdas, uztura produktu kartītes </w:t>
            </w:r>
            <w:proofErr w:type="spellStart"/>
            <w:r w:rsidRPr="00FD0D48">
              <w:rPr>
                <w:rFonts w:ascii="Times New Roman" w:eastAsia="Times New Roman" w:hAnsi="Times New Roman" w:cs="Times New Roman"/>
                <w:color w:val="414142"/>
                <w:sz w:val="24"/>
                <w:szCs w:val="24"/>
                <w:lang w:eastAsia="lv-LV"/>
              </w:rPr>
              <w:t>braila</w:t>
            </w:r>
            <w:proofErr w:type="spellEnd"/>
            <w:r w:rsidRPr="00FD0D48">
              <w:rPr>
                <w:rFonts w:ascii="Times New Roman" w:eastAsia="Times New Roman" w:hAnsi="Times New Roman" w:cs="Times New Roman"/>
                <w:color w:val="414142"/>
                <w:sz w:val="24"/>
                <w:szCs w:val="24"/>
                <w:lang w:eastAsia="lv-LV"/>
              </w:rPr>
              <w:t xml:space="preserve"> rakstā, tērpi (Zobiņš Baltiņš un </w:t>
            </w:r>
            <w:proofErr w:type="spellStart"/>
            <w:r w:rsidRPr="00FD0D48">
              <w:rPr>
                <w:rFonts w:ascii="Times New Roman" w:eastAsia="Times New Roman" w:hAnsi="Times New Roman" w:cs="Times New Roman"/>
                <w:color w:val="414142"/>
                <w:sz w:val="24"/>
                <w:szCs w:val="24"/>
                <w:lang w:eastAsia="lv-LV"/>
              </w:rPr>
              <w:t>Zobgrauzis</w:t>
            </w:r>
            <w:proofErr w:type="spellEnd"/>
            <w:r w:rsidRPr="00FD0D48">
              <w:rPr>
                <w:rFonts w:ascii="Times New Roman" w:eastAsia="Times New Roman" w:hAnsi="Times New Roman" w:cs="Times New Roman"/>
                <w:color w:val="414142"/>
                <w:sz w:val="24"/>
                <w:szCs w:val="24"/>
                <w:lang w:eastAsia="lv-LV"/>
              </w:rPr>
              <w:t xml:space="preserve"> Urķis), halāti nodarbību vadītājiem, roku lelles, žokļu </w:t>
            </w:r>
            <w:proofErr w:type="spellStart"/>
            <w:r w:rsidRPr="00FD0D48">
              <w:rPr>
                <w:rFonts w:ascii="Times New Roman" w:eastAsia="Times New Roman" w:hAnsi="Times New Roman" w:cs="Times New Roman"/>
                <w:color w:val="414142"/>
                <w:sz w:val="24"/>
                <w:szCs w:val="24"/>
                <w:lang w:eastAsia="lv-LV"/>
              </w:rPr>
              <w:t>mulāžas</w:t>
            </w:r>
            <w:proofErr w:type="spellEnd"/>
            <w:r w:rsidRPr="00FD0D48">
              <w:rPr>
                <w:rFonts w:ascii="Times New Roman" w:eastAsia="Times New Roman" w:hAnsi="Times New Roman" w:cs="Times New Roman"/>
                <w:color w:val="414142"/>
                <w:sz w:val="24"/>
                <w:szCs w:val="24"/>
                <w:lang w:eastAsia="lv-LV"/>
              </w:rPr>
              <w:t xml:space="preserve">, izdales materiālu maketi – frotē dvielītis ar saukli un logo “Man ir tīri zobi!”, diploms par pareizu zobu kopšanu, diploms par pareizu zobu kopšanu </w:t>
            </w:r>
            <w:proofErr w:type="spellStart"/>
            <w:r w:rsidRPr="00FD0D48">
              <w:rPr>
                <w:rFonts w:ascii="Times New Roman" w:eastAsia="Times New Roman" w:hAnsi="Times New Roman" w:cs="Times New Roman"/>
                <w:color w:val="414142"/>
                <w:sz w:val="24"/>
                <w:szCs w:val="24"/>
                <w:lang w:eastAsia="lv-LV"/>
              </w:rPr>
              <w:t>braila</w:t>
            </w:r>
            <w:proofErr w:type="spellEnd"/>
            <w:r w:rsidRPr="00FD0D48">
              <w:rPr>
                <w:rFonts w:ascii="Times New Roman" w:eastAsia="Times New Roman" w:hAnsi="Times New Roman" w:cs="Times New Roman"/>
                <w:color w:val="414142"/>
                <w:sz w:val="24"/>
                <w:szCs w:val="24"/>
                <w:lang w:eastAsia="lv-LV"/>
              </w:rPr>
              <w:t xml:space="preserve"> rakstā, zobu tīrīšanas kalendārs ar uzlīmju komplektu, zobu tīrīšanas kalendārs ar uzlīmju komplektu </w:t>
            </w:r>
            <w:proofErr w:type="spellStart"/>
            <w:r w:rsidRPr="00FD0D48">
              <w:rPr>
                <w:rFonts w:ascii="Times New Roman" w:eastAsia="Times New Roman" w:hAnsi="Times New Roman" w:cs="Times New Roman"/>
                <w:color w:val="414142"/>
                <w:sz w:val="24"/>
                <w:szCs w:val="24"/>
                <w:lang w:eastAsia="lv-LV"/>
              </w:rPr>
              <w:t>braila</w:t>
            </w:r>
            <w:proofErr w:type="spellEnd"/>
            <w:r w:rsidRPr="00FD0D48">
              <w:rPr>
                <w:rFonts w:ascii="Times New Roman" w:eastAsia="Times New Roman" w:hAnsi="Times New Roman" w:cs="Times New Roman"/>
                <w:color w:val="414142"/>
                <w:sz w:val="24"/>
                <w:szCs w:val="24"/>
                <w:lang w:eastAsia="lv-LV"/>
              </w:rPr>
              <w:t xml:space="preserve"> </w:t>
            </w:r>
            <w:r w:rsidRPr="00FD0D48">
              <w:rPr>
                <w:rFonts w:ascii="Times New Roman" w:eastAsia="Times New Roman" w:hAnsi="Times New Roman" w:cs="Times New Roman"/>
                <w:color w:val="414142"/>
                <w:sz w:val="24"/>
                <w:szCs w:val="24"/>
                <w:lang w:eastAsia="lv-LV"/>
              </w:rPr>
              <w:lastRenderedPageBreak/>
              <w:t xml:space="preserve">rakstā, nodarbības novērtējuma anketa. Tāpat Programmas ietvaros ir veikti mājaslapas www.tirizobi.lv papildinājumi, veikti mobilās aplikācijas “Zobs”  papildinājumi, izveidots interneta </w:t>
            </w:r>
            <w:proofErr w:type="spellStart"/>
            <w:r w:rsidRPr="00FD0D48">
              <w:rPr>
                <w:rFonts w:ascii="Times New Roman" w:eastAsia="Times New Roman" w:hAnsi="Times New Roman" w:cs="Times New Roman"/>
                <w:color w:val="414142"/>
                <w:sz w:val="24"/>
                <w:szCs w:val="24"/>
                <w:lang w:eastAsia="lv-LV"/>
              </w:rPr>
              <w:t>baneris</w:t>
            </w:r>
            <w:proofErr w:type="spellEnd"/>
            <w:r w:rsidRPr="00FD0D48">
              <w:rPr>
                <w:rFonts w:ascii="Times New Roman" w:eastAsia="Times New Roman" w:hAnsi="Times New Roman" w:cs="Times New Roman"/>
                <w:color w:val="414142"/>
                <w:sz w:val="24"/>
                <w:szCs w:val="24"/>
                <w:lang w:eastAsia="lv-LV"/>
              </w:rPr>
              <w:t>, kā arī izstrādāts video par nodarbību norisi.</w:t>
            </w:r>
            <w:r w:rsidRPr="00FD0D48">
              <w:rPr>
                <w:rFonts w:ascii="Times New Roman" w:eastAsia="Times New Roman" w:hAnsi="Times New Roman" w:cs="Times New Roman"/>
                <w:color w:val="414142"/>
                <w:sz w:val="24"/>
                <w:szCs w:val="24"/>
                <w:vertAlign w:val="superscript"/>
                <w:lang w:eastAsia="lv-LV"/>
              </w:rPr>
              <w:footnoteReference w:id="5"/>
            </w:r>
          </w:p>
          <w:p w14:paraId="1A207106" w14:textId="77777777"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Saskaņā ar Programmu 2018. gadā tika novadītas 1 224 izglītojošas nodarbības pirmsskolas un sākumskolas vecuma bērniem par mutes dobuma un zobu veselības veicināšanu saistībā ar veselīga uztura paradumiem, aptverot un iesaistot vairāk nekā 22 000 bērnu, kā arī nodrošinot, ka pēc nodarbības katrs bērns saņem vecumam un spējām atbilstošu uzdevumu grāmatu, zobu tīrīšanas kalendāru ar uzlīmju komplektu, diplomu, vecumam atbilstošu zobu suku un dvielīti ar saukli un logo “Man ir tīri zobi!”.</w:t>
            </w:r>
          </w:p>
          <w:p w14:paraId="699CBB55" w14:textId="77777777"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Aktualizējot tēmu par bērnu zobu un mutes veselības veicināšanu, Veselības ministrija 2021.gadā ir atkārtoti  uzsākusi bezmaksas nodarbību īstenošanu bērniem par veselīgu uzturu un pareizu zobu kopšanu “Man ir tīri zobi!”</w:t>
            </w:r>
          </w:p>
          <w:p w14:paraId="3CCBA902" w14:textId="77777777" w:rsidR="001B6C8F" w:rsidRPr="00FD0D48" w:rsidRDefault="001B6C8F" w:rsidP="00075C4C">
            <w:pPr>
              <w:spacing w:after="0" w:line="240" w:lineRule="auto"/>
              <w:jc w:val="both"/>
              <w:rPr>
                <w:rFonts w:ascii="Times New Roman" w:eastAsia="Calibri" w:hAnsi="Times New Roman" w:cs="Times New Roman"/>
                <w:sz w:val="24"/>
                <w:szCs w:val="24"/>
                <w:lang w:eastAsia="lv-LV"/>
              </w:rPr>
            </w:pPr>
            <w:r w:rsidRPr="00FD0D48">
              <w:rPr>
                <w:rFonts w:ascii="Times New Roman" w:eastAsia="Times New Roman" w:hAnsi="Times New Roman" w:cs="Times New Roman"/>
                <w:color w:val="414142"/>
                <w:sz w:val="24"/>
                <w:szCs w:val="24"/>
                <w:lang w:eastAsia="lv-LV"/>
              </w:rPr>
              <w:t xml:space="preserve">Papildus informācija: </w:t>
            </w:r>
            <w:hyperlink r:id="rId17" w:history="1">
              <w:r w:rsidRPr="00FD0D48">
                <w:rPr>
                  <w:rFonts w:ascii="Times New Roman" w:eastAsia="Times New Roman" w:hAnsi="Times New Roman" w:cs="Times New Roman"/>
                  <w:color w:val="0563C1"/>
                  <w:sz w:val="24"/>
                  <w:szCs w:val="24"/>
                  <w:u w:val="single"/>
                  <w:lang w:eastAsia="lv-LV"/>
                </w:rPr>
                <w:t>www.tirizobi.lv</w:t>
              </w:r>
            </w:hyperlink>
            <w:r w:rsidRPr="00FD0D48">
              <w:rPr>
                <w:rFonts w:ascii="Times New Roman" w:eastAsia="Times New Roman" w:hAnsi="Times New Roman" w:cs="Times New Roman"/>
                <w:color w:val="414142"/>
                <w:sz w:val="24"/>
                <w:szCs w:val="24"/>
                <w:lang w:eastAsia="lv-LV"/>
              </w:rPr>
              <w:t xml:space="preserve"> </w:t>
            </w:r>
          </w:p>
          <w:p w14:paraId="584A72B1" w14:textId="6C1F989A"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p>
        </w:tc>
      </w:tr>
      <w:tr w:rsidR="001B6C8F" w:rsidRPr="001B6C8F" w14:paraId="386B491C"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B8A8738"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6.</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7C724343"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Izvērtēt iespēju nodrošināt šādus valsts apmaksātus pakalpojumus bērniem: fluorīdu lakas aplikācijas 2-4 reizes gadā, </w:t>
            </w:r>
            <w:proofErr w:type="spellStart"/>
            <w:r w:rsidRPr="00FD0D48">
              <w:rPr>
                <w:rFonts w:ascii="Times New Roman" w:eastAsia="Times New Roman" w:hAnsi="Times New Roman" w:cs="Times New Roman"/>
                <w:color w:val="414142"/>
                <w:sz w:val="24"/>
                <w:szCs w:val="24"/>
                <w:lang w:eastAsia="lv-LV"/>
              </w:rPr>
              <w:t>okluzālo</w:t>
            </w:r>
            <w:proofErr w:type="spellEnd"/>
            <w:r w:rsidRPr="00FD0D48">
              <w:rPr>
                <w:rFonts w:ascii="Times New Roman" w:eastAsia="Times New Roman" w:hAnsi="Times New Roman" w:cs="Times New Roman"/>
                <w:color w:val="414142"/>
                <w:sz w:val="24"/>
                <w:szCs w:val="24"/>
                <w:lang w:eastAsia="lv-LV"/>
              </w:rPr>
              <w:t xml:space="preserve"> </w:t>
            </w:r>
            <w:proofErr w:type="spellStart"/>
            <w:r w:rsidRPr="00FD0D48">
              <w:rPr>
                <w:rFonts w:ascii="Times New Roman" w:eastAsia="Times New Roman" w:hAnsi="Times New Roman" w:cs="Times New Roman"/>
                <w:color w:val="414142"/>
                <w:sz w:val="24"/>
                <w:szCs w:val="24"/>
                <w:lang w:eastAsia="lv-LV"/>
              </w:rPr>
              <w:lastRenderedPageBreak/>
              <w:t>silantu</w:t>
            </w:r>
            <w:proofErr w:type="spellEnd"/>
            <w:r w:rsidRPr="00FD0D48">
              <w:rPr>
                <w:rFonts w:ascii="Times New Roman" w:eastAsia="Times New Roman" w:hAnsi="Times New Roman" w:cs="Times New Roman"/>
                <w:color w:val="414142"/>
                <w:sz w:val="24"/>
                <w:szCs w:val="24"/>
                <w:lang w:eastAsia="lv-LV"/>
              </w:rPr>
              <w:t xml:space="preserve"> aplikācijas </w:t>
            </w:r>
            <w:proofErr w:type="spellStart"/>
            <w:r w:rsidRPr="00FD0D48">
              <w:rPr>
                <w:rFonts w:ascii="Times New Roman" w:eastAsia="Times New Roman" w:hAnsi="Times New Roman" w:cs="Times New Roman"/>
                <w:color w:val="414142"/>
                <w:sz w:val="24"/>
                <w:szCs w:val="24"/>
                <w:lang w:eastAsia="lv-LV"/>
              </w:rPr>
              <w:t>premolāriem</w:t>
            </w:r>
            <w:proofErr w:type="spellEnd"/>
            <w:r w:rsidRPr="00FD0D48">
              <w:rPr>
                <w:rFonts w:ascii="Times New Roman" w:eastAsia="Times New Roman" w:hAnsi="Times New Roman" w:cs="Times New Roman"/>
                <w:color w:val="414142"/>
                <w:sz w:val="24"/>
                <w:szCs w:val="24"/>
                <w:lang w:eastAsia="lv-LV"/>
              </w:rPr>
              <w:t xml:space="preserve"> un </w:t>
            </w:r>
            <w:proofErr w:type="spellStart"/>
            <w:r w:rsidRPr="00FD0D48">
              <w:rPr>
                <w:rFonts w:ascii="Times New Roman" w:eastAsia="Times New Roman" w:hAnsi="Times New Roman" w:cs="Times New Roman"/>
                <w:color w:val="414142"/>
                <w:sz w:val="24"/>
                <w:szCs w:val="24"/>
                <w:lang w:eastAsia="lv-LV"/>
              </w:rPr>
              <w:t>molāriem</w:t>
            </w:r>
            <w:proofErr w:type="spellEnd"/>
            <w:r w:rsidRPr="00FD0D48">
              <w:rPr>
                <w:rFonts w:ascii="Times New Roman" w:eastAsia="Times New Roman" w:hAnsi="Times New Roman" w:cs="Times New Roman"/>
                <w:color w:val="414142"/>
                <w:sz w:val="24"/>
                <w:szCs w:val="24"/>
                <w:lang w:eastAsia="lv-LV"/>
              </w:rPr>
              <w:t xml:space="preserve"> un uzraudzītas zobu tīrīšanas programmas izglītības iestādēs.</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468B4BF6"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Pilnveidoti pasākumi agrīnai kariesa ārstēšanai un profilaksei</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68EE087D"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Sagatavoti priekšlikumi valsts apmaksātu fluorīdu lakas aplikāciju un </w:t>
            </w:r>
            <w:proofErr w:type="spellStart"/>
            <w:r w:rsidRPr="00FD0D48">
              <w:rPr>
                <w:rFonts w:ascii="Times New Roman" w:eastAsia="Times New Roman" w:hAnsi="Times New Roman" w:cs="Times New Roman"/>
                <w:color w:val="414142"/>
                <w:sz w:val="24"/>
                <w:szCs w:val="24"/>
                <w:lang w:eastAsia="lv-LV"/>
              </w:rPr>
              <w:t>okluzālo</w:t>
            </w:r>
            <w:proofErr w:type="spellEnd"/>
            <w:r w:rsidRPr="00FD0D48">
              <w:rPr>
                <w:rFonts w:ascii="Times New Roman" w:eastAsia="Times New Roman" w:hAnsi="Times New Roman" w:cs="Times New Roman"/>
                <w:color w:val="414142"/>
                <w:sz w:val="24"/>
                <w:szCs w:val="24"/>
                <w:lang w:eastAsia="lv-LV"/>
              </w:rPr>
              <w:t xml:space="preserve"> </w:t>
            </w:r>
            <w:proofErr w:type="spellStart"/>
            <w:r w:rsidRPr="00FD0D48">
              <w:rPr>
                <w:rFonts w:ascii="Times New Roman" w:eastAsia="Times New Roman" w:hAnsi="Times New Roman" w:cs="Times New Roman"/>
                <w:color w:val="414142"/>
                <w:sz w:val="24"/>
                <w:szCs w:val="24"/>
                <w:lang w:eastAsia="lv-LV"/>
              </w:rPr>
              <w:t>silantu</w:t>
            </w:r>
            <w:proofErr w:type="spellEnd"/>
            <w:r w:rsidRPr="00FD0D48">
              <w:rPr>
                <w:rFonts w:ascii="Times New Roman" w:eastAsia="Times New Roman" w:hAnsi="Times New Roman" w:cs="Times New Roman"/>
                <w:color w:val="414142"/>
                <w:sz w:val="24"/>
                <w:szCs w:val="24"/>
                <w:lang w:eastAsia="lv-LV"/>
              </w:rPr>
              <w:t xml:space="preserve"> aplikāciju ieviešanai un uzraudzītas </w:t>
            </w:r>
            <w:r w:rsidRPr="00FD0D48">
              <w:rPr>
                <w:rFonts w:ascii="Times New Roman" w:eastAsia="Times New Roman" w:hAnsi="Times New Roman" w:cs="Times New Roman"/>
                <w:color w:val="414142"/>
                <w:sz w:val="24"/>
                <w:szCs w:val="24"/>
                <w:lang w:eastAsia="lv-LV"/>
              </w:rPr>
              <w:lastRenderedPageBreak/>
              <w:t>zobu tīrīšanas programmas ieviešanai izglītības iestādēs.</w:t>
            </w:r>
          </w:p>
        </w:tc>
        <w:tc>
          <w:tcPr>
            <w:tcW w:w="376" w:type="pct"/>
            <w:tcBorders>
              <w:top w:val="outset" w:sz="6" w:space="0" w:color="414142"/>
              <w:left w:val="outset" w:sz="6" w:space="0" w:color="414142"/>
              <w:bottom w:val="outset" w:sz="6" w:space="0" w:color="414142"/>
              <w:right w:val="outset" w:sz="6" w:space="0" w:color="414142"/>
            </w:tcBorders>
            <w:shd w:val="clear" w:color="auto" w:fill="FFFFFF"/>
            <w:hideMark/>
          </w:tcPr>
          <w:p w14:paraId="0EC88160"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SPKC</w:t>
            </w:r>
          </w:p>
        </w:tc>
        <w:tc>
          <w:tcPr>
            <w:tcW w:w="529" w:type="pct"/>
            <w:tcBorders>
              <w:top w:val="outset" w:sz="6" w:space="0" w:color="414142"/>
              <w:left w:val="outset" w:sz="6" w:space="0" w:color="414142"/>
              <w:bottom w:val="outset" w:sz="6" w:space="0" w:color="414142"/>
              <w:right w:val="outset" w:sz="6" w:space="0" w:color="414142"/>
            </w:tcBorders>
            <w:shd w:val="clear" w:color="auto" w:fill="FFFFFF"/>
            <w:hideMark/>
          </w:tcPr>
          <w:p w14:paraId="3D17EACF"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VM, NVD, RSU, LU</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5997E41C"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2020. gada 31. decembris</w:t>
            </w:r>
          </w:p>
        </w:tc>
        <w:tc>
          <w:tcPr>
            <w:tcW w:w="1860" w:type="pct"/>
            <w:tcBorders>
              <w:top w:val="outset" w:sz="6" w:space="0" w:color="414142"/>
              <w:left w:val="outset" w:sz="6" w:space="0" w:color="414142"/>
              <w:bottom w:val="outset" w:sz="6" w:space="0" w:color="414142"/>
              <w:right w:val="outset" w:sz="6" w:space="0" w:color="414142"/>
            </w:tcBorders>
            <w:shd w:val="clear" w:color="auto" w:fill="FFFFFF"/>
            <w:hideMark/>
          </w:tcPr>
          <w:p w14:paraId="3316E901" w14:textId="6CCE4D95"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2020./2021. ir veikts RSU pētījums par alternatīvām ārstēšanas metodēm COVID – 19 </w:t>
            </w:r>
            <w:proofErr w:type="spellStart"/>
            <w:r w:rsidRPr="00FD0D48">
              <w:rPr>
                <w:rFonts w:ascii="Times New Roman" w:eastAsia="Times New Roman" w:hAnsi="Times New Roman" w:cs="Times New Roman"/>
                <w:color w:val="414142"/>
                <w:sz w:val="24"/>
                <w:szCs w:val="24"/>
                <w:lang w:eastAsia="lv-LV"/>
              </w:rPr>
              <w:t>pēcpandēmijas</w:t>
            </w:r>
            <w:proofErr w:type="spellEnd"/>
            <w:r w:rsidRPr="00FD0D48">
              <w:rPr>
                <w:rFonts w:ascii="Times New Roman" w:eastAsia="Times New Roman" w:hAnsi="Times New Roman" w:cs="Times New Roman"/>
                <w:color w:val="414142"/>
                <w:sz w:val="24"/>
                <w:szCs w:val="24"/>
                <w:lang w:eastAsia="lv-LV"/>
              </w:rPr>
              <w:t xml:space="preserve"> apstākļos: minimāli </w:t>
            </w:r>
            <w:proofErr w:type="spellStart"/>
            <w:r w:rsidRPr="00FD0D48">
              <w:rPr>
                <w:rFonts w:ascii="Times New Roman" w:eastAsia="Times New Roman" w:hAnsi="Times New Roman" w:cs="Times New Roman"/>
                <w:color w:val="414142"/>
                <w:sz w:val="24"/>
                <w:szCs w:val="24"/>
                <w:lang w:eastAsia="lv-LV"/>
              </w:rPr>
              <w:t>invazīvajām</w:t>
            </w:r>
            <w:proofErr w:type="spellEnd"/>
            <w:r w:rsidRPr="00FD0D48">
              <w:rPr>
                <w:rFonts w:ascii="Times New Roman" w:eastAsia="Times New Roman" w:hAnsi="Times New Roman" w:cs="Times New Roman"/>
                <w:color w:val="414142"/>
                <w:sz w:val="24"/>
                <w:szCs w:val="24"/>
                <w:lang w:eastAsia="lv-LV"/>
              </w:rPr>
              <w:t xml:space="preserve"> un profesionālās zobu higiēnas metodēm, kā piemēram </w:t>
            </w:r>
            <w:proofErr w:type="spellStart"/>
            <w:r w:rsidRPr="00FD0D48">
              <w:rPr>
                <w:rFonts w:ascii="Times New Roman" w:eastAsia="Times New Roman" w:hAnsi="Times New Roman" w:cs="Times New Roman"/>
                <w:color w:val="414142"/>
                <w:sz w:val="24"/>
                <w:szCs w:val="24"/>
                <w:lang w:eastAsia="lv-LV"/>
              </w:rPr>
              <w:t>fluorlaka</w:t>
            </w:r>
            <w:proofErr w:type="spellEnd"/>
            <w:r w:rsidRPr="00FD0D48">
              <w:rPr>
                <w:rFonts w:ascii="Times New Roman" w:eastAsia="Times New Roman" w:hAnsi="Times New Roman" w:cs="Times New Roman"/>
                <w:color w:val="414142"/>
                <w:sz w:val="24"/>
                <w:szCs w:val="24"/>
                <w:lang w:eastAsia="lv-LV"/>
              </w:rPr>
              <w:t xml:space="preserve">, </w:t>
            </w:r>
            <w:proofErr w:type="spellStart"/>
            <w:r w:rsidRPr="00FD0D48">
              <w:rPr>
                <w:rFonts w:ascii="Times New Roman" w:eastAsia="Times New Roman" w:hAnsi="Times New Roman" w:cs="Times New Roman"/>
                <w:color w:val="414142"/>
                <w:sz w:val="24"/>
                <w:szCs w:val="24"/>
                <w:lang w:eastAsia="lv-LV"/>
              </w:rPr>
              <w:t>silanti</w:t>
            </w:r>
            <w:proofErr w:type="spellEnd"/>
            <w:r w:rsidRPr="00FD0D48">
              <w:rPr>
                <w:rFonts w:ascii="Times New Roman" w:eastAsia="Times New Roman" w:hAnsi="Times New Roman" w:cs="Times New Roman"/>
                <w:color w:val="414142"/>
                <w:sz w:val="24"/>
                <w:szCs w:val="24"/>
                <w:lang w:eastAsia="lv-LV"/>
              </w:rPr>
              <w:t xml:space="preserve">. </w:t>
            </w:r>
          </w:p>
          <w:p w14:paraId="10F5953F" w14:textId="41834D2E" w:rsidR="001B6C8F" w:rsidRPr="00FD0D48" w:rsidRDefault="001B6C8F" w:rsidP="00075C4C">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Tiek izstrādātas  un apst</w:t>
            </w:r>
            <w:r w:rsidR="00AE1976" w:rsidRPr="00FD0D48">
              <w:rPr>
                <w:rFonts w:ascii="Times New Roman" w:eastAsia="Times New Roman" w:hAnsi="Times New Roman" w:cs="Times New Roman"/>
                <w:color w:val="414142"/>
                <w:sz w:val="24"/>
                <w:szCs w:val="24"/>
                <w:lang w:eastAsia="lv-LV"/>
              </w:rPr>
              <w:t>i</w:t>
            </w:r>
            <w:r w:rsidRPr="00FD0D48">
              <w:rPr>
                <w:rFonts w:ascii="Times New Roman" w:eastAsia="Times New Roman" w:hAnsi="Times New Roman" w:cs="Times New Roman"/>
                <w:color w:val="414142"/>
                <w:sz w:val="24"/>
                <w:szCs w:val="24"/>
                <w:lang w:eastAsia="lv-LV"/>
              </w:rPr>
              <w:t>prinātas metožu tehnoloģijas un veikti aprēķini, lai turpmāk tos iesniegtu NVD valsts apmaksai.</w:t>
            </w:r>
          </w:p>
        </w:tc>
      </w:tr>
      <w:tr w:rsidR="001B6C8F" w:rsidRPr="001B6C8F" w14:paraId="365A6B39" w14:textId="77777777" w:rsidTr="00FD0D48">
        <w:tc>
          <w:tcPr>
            <w:tcW w:w="671"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6E08BFF"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3. Rīcības virziens</w:t>
            </w:r>
          </w:p>
        </w:tc>
        <w:tc>
          <w:tcPr>
            <w:tcW w:w="2469"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F675A6D"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 xml:space="preserve">Studentu, praktizējošu mediķu apmācība un </w:t>
            </w:r>
            <w:proofErr w:type="spellStart"/>
            <w:r w:rsidRPr="00FD0D48">
              <w:rPr>
                <w:rFonts w:ascii="Times New Roman" w:eastAsia="Times New Roman" w:hAnsi="Times New Roman" w:cs="Times New Roman"/>
                <w:b/>
                <w:bCs/>
                <w:color w:val="414142"/>
                <w:sz w:val="24"/>
                <w:szCs w:val="24"/>
                <w:lang w:eastAsia="lv-LV"/>
              </w:rPr>
              <w:t>tālākizglītošana</w:t>
            </w:r>
            <w:proofErr w:type="spellEnd"/>
            <w:r w:rsidRPr="00FD0D48">
              <w:rPr>
                <w:rFonts w:ascii="Times New Roman" w:eastAsia="Times New Roman" w:hAnsi="Times New Roman" w:cs="Times New Roman"/>
                <w:b/>
                <w:bCs/>
                <w:color w:val="414142"/>
                <w:sz w:val="24"/>
                <w:szCs w:val="24"/>
                <w:lang w:eastAsia="lv-LV"/>
              </w:rPr>
              <w:t>, sabiedrības izglītošana par amalgamas lietošanas mazināšanu</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6B04E88D"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p>
        </w:tc>
      </w:tr>
      <w:tr w:rsidR="001B6C8F" w:rsidRPr="001B6C8F" w14:paraId="3A43981B"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D0493E"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Nr. p. k.</w:t>
            </w:r>
          </w:p>
        </w:tc>
        <w:tc>
          <w:tcPr>
            <w:tcW w:w="5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9699B3"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Pasākums</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93617C"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Darbības rezultāts</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1F0FBCBF" w14:textId="77777777" w:rsidR="001B6C8F" w:rsidRPr="00FD0D48" w:rsidRDefault="001B6C8F" w:rsidP="001B6C8F">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Rezultatīvais rādītājs</w:t>
            </w:r>
          </w:p>
        </w:tc>
        <w:tc>
          <w:tcPr>
            <w:tcW w:w="376" w:type="pct"/>
            <w:tcBorders>
              <w:top w:val="outset" w:sz="6" w:space="0" w:color="414142"/>
              <w:left w:val="outset" w:sz="6" w:space="0" w:color="414142"/>
              <w:bottom w:val="outset" w:sz="6" w:space="0" w:color="414142"/>
              <w:right w:val="outset" w:sz="6" w:space="0" w:color="414142"/>
            </w:tcBorders>
            <w:shd w:val="clear" w:color="auto" w:fill="FFFFFF"/>
            <w:hideMark/>
          </w:tcPr>
          <w:p w14:paraId="39C8B80A"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Atbildīgā institūcija</w:t>
            </w:r>
          </w:p>
        </w:tc>
        <w:tc>
          <w:tcPr>
            <w:tcW w:w="5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92A80"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F06CA7"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r w:rsidRPr="00FD0D48">
              <w:rPr>
                <w:rFonts w:ascii="Times New Roman" w:eastAsia="Times New Roman" w:hAnsi="Times New Roman" w:cs="Times New Roman"/>
                <w:b/>
                <w:bCs/>
                <w:color w:val="414142"/>
                <w:sz w:val="24"/>
                <w:szCs w:val="24"/>
                <w:lang w:eastAsia="lv-LV"/>
              </w:rPr>
              <w:t>Izpildes termiņš</w:t>
            </w:r>
            <w:r w:rsidRPr="00FD0D48">
              <w:rPr>
                <w:rFonts w:ascii="Times New Roman" w:eastAsia="Times New Roman" w:hAnsi="Times New Roman" w:cs="Times New Roman"/>
                <w:b/>
                <w:bCs/>
                <w:color w:val="414142"/>
                <w:sz w:val="24"/>
                <w:szCs w:val="24"/>
                <w:lang w:eastAsia="lv-LV"/>
              </w:rPr>
              <w:br/>
              <w:t>(ar precizitāti līdz pusgadam)</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5385420C" w14:textId="77777777" w:rsidR="001B6C8F" w:rsidRPr="00FD0D48" w:rsidRDefault="001B6C8F" w:rsidP="001B6C8F">
            <w:pPr>
              <w:spacing w:after="0" w:line="240" w:lineRule="auto"/>
              <w:rPr>
                <w:rFonts w:ascii="Times New Roman" w:eastAsia="Times New Roman" w:hAnsi="Times New Roman" w:cs="Times New Roman"/>
                <w:b/>
                <w:bCs/>
                <w:color w:val="414142"/>
                <w:sz w:val="24"/>
                <w:szCs w:val="24"/>
                <w:lang w:eastAsia="lv-LV"/>
              </w:rPr>
            </w:pPr>
          </w:p>
        </w:tc>
      </w:tr>
      <w:tr w:rsidR="001B6C8F" w:rsidRPr="001B6C8F" w14:paraId="587E5EB2" w14:textId="77777777" w:rsidTr="00FD0D48">
        <w:tc>
          <w:tcPr>
            <w:tcW w:w="314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4E2F242A"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w:t>
            </w:r>
          </w:p>
        </w:tc>
        <w:tc>
          <w:tcPr>
            <w:tcW w:w="1860" w:type="pct"/>
            <w:tcBorders>
              <w:top w:val="outset" w:sz="6" w:space="0" w:color="414142"/>
              <w:left w:val="outset" w:sz="6" w:space="0" w:color="414142"/>
              <w:bottom w:val="outset" w:sz="6" w:space="0" w:color="414142"/>
              <w:right w:val="outset" w:sz="6" w:space="0" w:color="414142"/>
            </w:tcBorders>
            <w:shd w:val="clear" w:color="auto" w:fill="FFFFFF"/>
          </w:tcPr>
          <w:p w14:paraId="018B4FBB"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p>
        </w:tc>
      </w:tr>
      <w:tr w:rsidR="001B6C8F" w:rsidRPr="001B6C8F" w14:paraId="2EF4C184"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0303C17D"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7.</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422289CA"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Nodrošināt vienotus kritērijus zobārstiem amalgamu saturošo materiālu izmantošanai.</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420CD8C3"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Uzlabojušās zobārstniecības speciālistu zināšanas par zobu plombēšanas materiāla izvēles kritērijiem</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01E47B2C"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Izstrādātas rekomendācijas zobārstiem medicīnisko vajadzību amalgamas lietošanai izvērtēšanai.</w:t>
            </w:r>
          </w:p>
        </w:tc>
        <w:tc>
          <w:tcPr>
            <w:tcW w:w="376" w:type="pct"/>
            <w:tcBorders>
              <w:top w:val="outset" w:sz="6" w:space="0" w:color="414142"/>
              <w:left w:val="outset" w:sz="6" w:space="0" w:color="414142"/>
              <w:bottom w:val="outset" w:sz="6" w:space="0" w:color="414142"/>
              <w:right w:val="outset" w:sz="6" w:space="0" w:color="414142"/>
            </w:tcBorders>
            <w:shd w:val="clear" w:color="auto" w:fill="FFFFFF"/>
            <w:hideMark/>
          </w:tcPr>
          <w:p w14:paraId="355601A7"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SPKC</w:t>
            </w:r>
          </w:p>
        </w:tc>
        <w:tc>
          <w:tcPr>
            <w:tcW w:w="529" w:type="pct"/>
            <w:tcBorders>
              <w:top w:val="outset" w:sz="6" w:space="0" w:color="414142"/>
              <w:left w:val="outset" w:sz="6" w:space="0" w:color="414142"/>
              <w:bottom w:val="outset" w:sz="6" w:space="0" w:color="414142"/>
              <w:right w:val="outset" w:sz="6" w:space="0" w:color="414142"/>
            </w:tcBorders>
            <w:shd w:val="clear" w:color="auto" w:fill="FFFFFF"/>
            <w:hideMark/>
          </w:tcPr>
          <w:p w14:paraId="3F8A4620"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LZA, RSU, LU</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36B11E08" w14:textId="77777777" w:rsidR="001B6C8F" w:rsidRPr="00FD0D48" w:rsidRDefault="001B6C8F" w:rsidP="001B6C8F">
            <w:pPr>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2019. gada 2. pusgads</w:t>
            </w:r>
          </w:p>
        </w:tc>
        <w:tc>
          <w:tcPr>
            <w:tcW w:w="1860" w:type="pct"/>
            <w:tcBorders>
              <w:top w:val="outset" w:sz="6" w:space="0" w:color="414142"/>
              <w:left w:val="outset" w:sz="6" w:space="0" w:color="414142"/>
              <w:bottom w:val="outset" w:sz="6" w:space="0" w:color="414142"/>
              <w:right w:val="outset" w:sz="6" w:space="0" w:color="414142"/>
            </w:tcBorders>
            <w:shd w:val="clear" w:color="auto" w:fill="FFFFFF"/>
            <w:hideMark/>
          </w:tcPr>
          <w:p w14:paraId="43D9DBAB" w14:textId="7BE06824" w:rsidR="001B6C8F" w:rsidRPr="00FD0D48" w:rsidRDefault="001B6C8F" w:rsidP="001B6C8F">
            <w:pPr>
              <w:spacing w:before="100" w:beforeAutospacing="1" w:after="100" w:afterAutospacing="1" w:line="293" w:lineRule="atLeast"/>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Sadarbībā ar RSU un LU akadēmiskajiem kadriem ir vienotas vadlīnijas par amalgamas izmantošanu: iedzīvotājiem ar augstu karies</w:t>
            </w:r>
            <w:r w:rsidR="00AE1976" w:rsidRPr="00FD0D48">
              <w:rPr>
                <w:rFonts w:ascii="Times New Roman" w:eastAsia="Times New Roman" w:hAnsi="Times New Roman" w:cs="Times New Roman"/>
                <w:color w:val="414142"/>
                <w:sz w:val="24"/>
                <w:szCs w:val="24"/>
                <w:lang w:eastAsia="lv-LV"/>
              </w:rPr>
              <w:t>a</w:t>
            </w:r>
            <w:r w:rsidRPr="00FD0D48">
              <w:rPr>
                <w:rFonts w:ascii="Times New Roman" w:eastAsia="Times New Roman" w:hAnsi="Times New Roman" w:cs="Times New Roman"/>
                <w:color w:val="414142"/>
                <w:sz w:val="24"/>
                <w:szCs w:val="24"/>
                <w:lang w:eastAsia="lv-LV"/>
              </w:rPr>
              <w:t xml:space="preserve"> risku un bojātiem zobiem ar lielu cieto audu bojājumu. </w:t>
            </w:r>
            <w:proofErr w:type="spellStart"/>
            <w:r w:rsidRPr="00FD0D48">
              <w:rPr>
                <w:rFonts w:ascii="Times New Roman" w:eastAsia="Times New Roman" w:hAnsi="Times New Roman" w:cs="Times New Roman"/>
                <w:color w:val="414142"/>
                <w:sz w:val="24"/>
                <w:szCs w:val="24"/>
                <w:lang w:eastAsia="lv-LV"/>
              </w:rPr>
              <w:t>Ag</w:t>
            </w:r>
            <w:proofErr w:type="spellEnd"/>
            <w:r w:rsidRPr="00FD0D48">
              <w:rPr>
                <w:rFonts w:ascii="Times New Roman" w:eastAsia="Times New Roman" w:hAnsi="Times New Roman" w:cs="Times New Roman"/>
                <w:color w:val="414142"/>
                <w:sz w:val="24"/>
                <w:szCs w:val="24"/>
                <w:lang w:eastAsia="lv-LV"/>
              </w:rPr>
              <w:t xml:space="preserve"> amalgama tiek rekomendēta nelieto</w:t>
            </w:r>
            <w:r w:rsidR="00AE1976" w:rsidRPr="00FD0D48">
              <w:rPr>
                <w:rFonts w:ascii="Times New Roman" w:eastAsia="Times New Roman" w:hAnsi="Times New Roman" w:cs="Times New Roman"/>
                <w:color w:val="414142"/>
                <w:sz w:val="24"/>
                <w:szCs w:val="24"/>
                <w:lang w:eastAsia="lv-LV"/>
              </w:rPr>
              <w:t>t</w:t>
            </w:r>
            <w:r w:rsidRPr="00FD0D48">
              <w:rPr>
                <w:rFonts w:ascii="Times New Roman" w:eastAsia="Times New Roman" w:hAnsi="Times New Roman" w:cs="Times New Roman"/>
                <w:color w:val="414142"/>
                <w:sz w:val="24"/>
                <w:szCs w:val="24"/>
                <w:lang w:eastAsia="lv-LV"/>
              </w:rPr>
              <w:t xml:space="preserve"> bērniem līdz 15 gadiem un grūtniecēm. Šādas rekom</w:t>
            </w:r>
            <w:r w:rsidR="00AE1976" w:rsidRPr="00FD0D48">
              <w:rPr>
                <w:rFonts w:ascii="Times New Roman" w:eastAsia="Times New Roman" w:hAnsi="Times New Roman" w:cs="Times New Roman"/>
                <w:color w:val="414142"/>
                <w:sz w:val="24"/>
                <w:szCs w:val="24"/>
                <w:lang w:eastAsia="lv-LV"/>
              </w:rPr>
              <w:t>e</w:t>
            </w:r>
            <w:r w:rsidRPr="00FD0D48">
              <w:rPr>
                <w:rFonts w:ascii="Times New Roman" w:eastAsia="Times New Roman" w:hAnsi="Times New Roman" w:cs="Times New Roman"/>
                <w:color w:val="414142"/>
                <w:sz w:val="24"/>
                <w:szCs w:val="24"/>
                <w:lang w:eastAsia="lv-LV"/>
              </w:rPr>
              <w:t>ndācijas ir prezentētas LZA sēdē.</w:t>
            </w:r>
          </w:p>
          <w:p w14:paraId="17CD02E5" w14:textId="6B0826AF" w:rsidR="001B6C8F" w:rsidRPr="00FD0D48" w:rsidRDefault="001B6C8F" w:rsidP="001B6C8F">
            <w:pPr>
              <w:spacing w:before="100" w:beforeAutospacing="1" w:after="100" w:afterAutospacing="1" w:line="293" w:lineRule="atLeast"/>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Mācību programmās apmācība par </w:t>
            </w:r>
            <w:proofErr w:type="spellStart"/>
            <w:r w:rsidRPr="00FD0D48">
              <w:rPr>
                <w:rFonts w:ascii="Times New Roman" w:eastAsia="Times New Roman" w:hAnsi="Times New Roman" w:cs="Times New Roman"/>
                <w:color w:val="414142"/>
                <w:sz w:val="24"/>
                <w:szCs w:val="24"/>
                <w:lang w:eastAsia="lv-LV"/>
              </w:rPr>
              <w:t>Ag</w:t>
            </w:r>
            <w:proofErr w:type="spellEnd"/>
            <w:r w:rsidRPr="00FD0D48">
              <w:rPr>
                <w:rFonts w:ascii="Times New Roman" w:eastAsia="Times New Roman" w:hAnsi="Times New Roman" w:cs="Times New Roman"/>
                <w:color w:val="414142"/>
                <w:sz w:val="24"/>
                <w:szCs w:val="24"/>
                <w:lang w:eastAsia="lv-LV"/>
              </w:rPr>
              <w:t xml:space="preserve"> amalgamas lietoš</w:t>
            </w:r>
            <w:r w:rsidR="00AE1976" w:rsidRPr="00FD0D48">
              <w:rPr>
                <w:rFonts w:ascii="Times New Roman" w:eastAsia="Times New Roman" w:hAnsi="Times New Roman" w:cs="Times New Roman"/>
                <w:color w:val="414142"/>
                <w:sz w:val="24"/>
                <w:szCs w:val="24"/>
                <w:lang w:eastAsia="lv-LV"/>
              </w:rPr>
              <w:t>a</w:t>
            </w:r>
            <w:r w:rsidRPr="00FD0D48">
              <w:rPr>
                <w:rFonts w:ascii="Times New Roman" w:eastAsia="Times New Roman" w:hAnsi="Times New Roman" w:cs="Times New Roman"/>
                <w:color w:val="414142"/>
                <w:sz w:val="24"/>
                <w:szCs w:val="24"/>
                <w:lang w:eastAsia="lv-LV"/>
              </w:rPr>
              <w:t xml:space="preserve">nu nenotiek. </w:t>
            </w:r>
          </w:p>
        </w:tc>
      </w:tr>
      <w:tr w:rsidR="001B6C8F" w:rsidRPr="001B6C8F" w14:paraId="7F38B320"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EB0B2E0"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8.</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5BCB37FB"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Nodrošināt informatīvo atbalstu zobārstiem par </w:t>
            </w:r>
            <w:r w:rsidRPr="00FD0D48">
              <w:rPr>
                <w:rFonts w:ascii="Times New Roman" w:eastAsia="Times New Roman" w:hAnsi="Times New Roman" w:cs="Times New Roman"/>
                <w:color w:val="414142"/>
                <w:sz w:val="24"/>
                <w:szCs w:val="24"/>
                <w:lang w:eastAsia="lv-LV"/>
              </w:rPr>
              <w:lastRenderedPageBreak/>
              <w:t>komunikāciju ar pacientiem vai to likumiskajiem pārstāvjiem, lai saņemtu to piekrišanu par zobu plombēšanas materiāla izvēli, par detalizēto informāciju, kas uzglabājama par sarunām, kurās tiek pieņemti šādi lēmumi, kā arī par vides aspekta nozīmi lēmuma pieņemšanā.</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1E2F74B9"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 xml:space="preserve">Zobārstniecības speciālisti nodrošināti ar pilnvērtīgu </w:t>
            </w:r>
            <w:r w:rsidRPr="00FD0D48">
              <w:rPr>
                <w:rFonts w:ascii="Times New Roman" w:eastAsia="Times New Roman" w:hAnsi="Times New Roman" w:cs="Times New Roman"/>
                <w:color w:val="414142"/>
                <w:sz w:val="24"/>
                <w:szCs w:val="24"/>
                <w:lang w:eastAsia="lv-LV"/>
              </w:rPr>
              <w:lastRenderedPageBreak/>
              <w:t>informāciju komunikācijai ar pacientiem</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1D9D9D33" w14:textId="60177C05"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 xml:space="preserve">Izstrādāts informatīvais materiāls, kā arī sniegtas </w:t>
            </w:r>
            <w:r w:rsidRPr="00FD0D48">
              <w:rPr>
                <w:rFonts w:ascii="Times New Roman" w:eastAsia="Times New Roman" w:hAnsi="Times New Roman" w:cs="Times New Roman"/>
                <w:color w:val="414142"/>
                <w:sz w:val="24"/>
                <w:szCs w:val="24"/>
                <w:lang w:eastAsia="lv-LV"/>
              </w:rPr>
              <w:lastRenderedPageBreak/>
              <w:t>konsultācijas zobārstiem komunikācijai ar pacientiem par zobu plombēšanas materiāla izvēli</w:t>
            </w:r>
            <w:r w:rsidR="00075C4C">
              <w:rPr>
                <w:rFonts w:ascii="Times New Roman" w:eastAsia="Times New Roman" w:hAnsi="Times New Roman" w:cs="Times New Roman"/>
                <w:color w:val="414142"/>
                <w:sz w:val="24"/>
                <w:szCs w:val="24"/>
                <w:lang w:eastAsia="lv-LV"/>
              </w:rPr>
              <w:t>.</w:t>
            </w:r>
          </w:p>
        </w:tc>
        <w:tc>
          <w:tcPr>
            <w:tcW w:w="376" w:type="pct"/>
            <w:tcBorders>
              <w:top w:val="outset" w:sz="6" w:space="0" w:color="414142"/>
              <w:left w:val="outset" w:sz="6" w:space="0" w:color="414142"/>
              <w:bottom w:val="outset" w:sz="6" w:space="0" w:color="414142"/>
              <w:right w:val="outset" w:sz="6" w:space="0" w:color="414142"/>
            </w:tcBorders>
            <w:shd w:val="clear" w:color="auto" w:fill="FFFFFF"/>
            <w:hideMark/>
          </w:tcPr>
          <w:p w14:paraId="42A465A6"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SPKC</w:t>
            </w:r>
          </w:p>
        </w:tc>
        <w:tc>
          <w:tcPr>
            <w:tcW w:w="529" w:type="pct"/>
            <w:tcBorders>
              <w:top w:val="outset" w:sz="6" w:space="0" w:color="414142"/>
              <w:left w:val="outset" w:sz="6" w:space="0" w:color="414142"/>
              <w:bottom w:val="outset" w:sz="6" w:space="0" w:color="414142"/>
              <w:right w:val="outset" w:sz="6" w:space="0" w:color="414142"/>
            </w:tcBorders>
            <w:shd w:val="clear" w:color="auto" w:fill="FFFFFF"/>
            <w:hideMark/>
          </w:tcPr>
          <w:p w14:paraId="37DC6D05" w14:textId="77777777" w:rsidR="001B6C8F" w:rsidRPr="00FD0D48" w:rsidRDefault="001B6C8F" w:rsidP="001B6C8F">
            <w:pPr>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RSU, LU</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1E4F18E2"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2019. gada 31. decembris</w:t>
            </w:r>
          </w:p>
        </w:tc>
        <w:tc>
          <w:tcPr>
            <w:tcW w:w="1860" w:type="pct"/>
            <w:tcBorders>
              <w:top w:val="outset" w:sz="6" w:space="0" w:color="414142"/>
              <w:left w:val="outset" w:sz="6" w:space="0" w:color="414142"/>
              <w:bottom w:val="outset" w:sz="6" w:space="0" w:color="414142"/>
              <w:right w:val="outset" w:sz="6" w:space="0" w:color="414142"/>
            </w:tcBorders>
            <w:shd w:val="clear" w:color="auto" w:fill="FFFFFF"/>
            <w:hideMark/>
          </w:tcPr>
          <w:p w14:paraId="5B7A5531" w14:textId="3134BBF9"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Zobārstniecībā, sa</w:t>
            </w:r>
            <w:r w:rsidR="00AE1976" w:rsidRPr="00FD0D48">
              <w:rPr>
                <w:rFonts w:ascii="Times New Roman" w:eastAsia="Times New Roman" w:hAnsi="Times New Roman" w:cs="Times New Roman"/>
                <w:color w:val="414142"/>
                <w:sz w:val="24"/>
                <w:szCs w:val="24"/>
                <w:lang w:eastAsia="lv-LV"/>
              </w:rPr>
              <w:t>s</w:t>
            </w:r>
            <w:r w:rsidRPr="00FD0D48">
              <w:rPr>
                <w:rFonts w:ascii="Times New Roman" w:eastAsia="Times New Roman" w:hAnsi="Times New Roman" w:cs="Times New Roman"/>
                <w:color w:val="414142"/>
                <w:sz w:val="24"/>
                <w:szCs w:val="24"/>
                <w:lang w:eastAsia="lv-LV"/>
              </w:rPr>
              <w:t xml:space="preserve">tādot pacienta ārstēšanas plānu, zobārsts saskaņo ar pacientu veicamos darbus, plombējamos materiālus un to izmaksas, atbilstoši </w:t>
            </w:r>
            <w:r w:rsidRPr="00FD0D48">
              <w:rPr>
                <w:rFonts w:ascii="Times New Roman" w:eastAsia="Times New Roman" w:hAnsi="Times New Roman" w:cs="Times New Roman"/>
                <w:color w:val="414142"/>
                <w:sz w:val="24"/>
                <w:szCs w:val="24"/>
                <w:lang w:eastAsia="lv-LV"/>
              </w:rPr>
              <w:lastRenderedPageBreak/>
              <w:t>informatīvajam materiālam par medicīniskās dokumentācijas pildīšanu.</w:t>
            </w:r>
          </w:p>
          <w:p w14:paraId="7F231063" w14:textId="77777777" w:rsidR="001B6C8F" w:rsidRPr="00FD0D48" w:rsidRDefault="001B6C8F" w:rsidP="001B6C8F">
            <w:pPr>
              <w:spacing w:after="0" w:line="240" w:lineRule="auto"/>
              <w:jc w:val="both"/>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        Zobārsti ir informēti par īpašu pieeju un komunikāciju </w:t>
            </w:r>
            <w:proofErr w:type="spellStart"/>
            <w:r w:rsidRPr="00FD0D48">
              <w:rPr>
                <w:rFonts w:ascii="Times New Roman" w:eastAsia="Times New Roman" w:hAnsi="Times New Roman" w:cs="Times New Roman"/>
                <w:color w:val="414142"/>
                <w:sz w:val="24"/>
                <w:szCs w:val="24"/>
                <w:lang w:eastAsia="lv-LV"/>
              </w:rPr>
              <w:t>Ag</w:t>
            </w:r>
            <w:proofErr w:type="spellEnd"/>
            <w:r w:rsidRPr="00FD0D48">
              <w:rPr>
                <w:rFonts w:ascii="Times New Roman" w:eastAsia="Times New Roman" w:hAnsi="Times New Roman" w:cs="Times New Roman"/>
                <w:color w:val="414142"/>
                <w:sz w:val="24"/>
                <w:szCs w:val="24"/>
                <w:lang w:eastAsia="lv-LV"/>
              </w:rPr>
              <w:t xml:space="preserve"> amalgamas lietošanai izņēmuma gadījumos bērniem, uzliekot par pienākumu to saskaņot ar vecākiem. Informācija sniegta LZA sēdē.</w:t>
            </w:r>
          </w:p>
        </w:tc>
      </w:tr>
      <w:tr w:rsidR="001B6C8F" w:rsidRPr="001B6C8F" w14:paraId="4D289A95" w14:textId="77777777" w:rsidTr="00FD0D48">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D3CDAEC"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9.</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62A752CB"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Izstrādāt informatīvo materiālu efektīvai komunikācijai gadījumā, ja sabiedrībā ir izplatījušās bažas par amalgamu saturošo </w:t>
            </w:r>
            <w:r w:rsidRPr="00FD0D48">
              <w:rPr>
                <w:rFonts w:ascii="Times New Roman" w:eastAsia="Times New Roman" w:hAnsi="Times New Roman" w:cs="Times New Roman"/>
                <w:color w:val="414142"/>
                <w:sz w:val="24"/>
                <w:szCs w:val="24"/>
                <w:lang w:eastAsia="lv-LV"/>
              </w:rPr>
              <w:lastRenderedPageBreak/>
              <w:t>materiālu ietekmi uz veselību, un sabiedrības izglītošanai, lai novērstu šādu bažu rašanos.</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48202564"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lastRenderedPageBreak/>
              <w:t>Uzlabojusies sabiedrības izpratne par amalgamu saturošo materiālu zobārstniecībā ierobežošanas mērķiem</w:t>
            </w:r>
          </w:p>
        </w:tc>
        <w:tc>
          <w:tcPr>
            <w:tcW w:w="554" w:type="pct"/>
            <w:tcBorders>
              <w:top w:val="outset" w:sz="6" w:space="0" w:color="414142"/>
              <w:left w:val="outset" w:sz="6" w:space="0" w:color="414142"/>
              <w:bottom w:val="outset" w:sz="6" w:space="0" w:color="414142"/>
              <w:right w:val="outset" w:sz="6" w:space="0" w:color="414142"/>
            </w:tcBorders>
            <w:shd w:val="clear" w:color="auto" w:fill="FFFFFF"/>
            <w:hideMark/>
          </w:tcPr>
          <w:p w14:paraId="14473988"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w:t>
            </w:r>
          </w:p>
        </w:tc>
        <w:tc>
          <w:tcPr>
            <w:tcW w:w="376" w:type="pct"/>
            <w:tcBorders>
              <w:top w:val="outset" w:sz="6" w:space="0" w:color="414142"/>
              <w:left w:val="outset" w:sz="6" w:space="0" w:color="414142"/>
              <w:bottom w:val="outset" w:sz="6" w:space="0" w:color="414142"/>
              <w:right w:val="outset" w:sz="6" w:space="0" w:color="414142"/>
            </w:tcBorders>
            <w:shd w:val="clear" w:color="auto" w:fill="FFFFFF"/>
            <w:hideMark/>
          </w:tcPr>
          <w:p w14:paraId="0B76E5D5"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SPKC</w:t>
            </w:r>
          </w:p>
        </w:tc>
        <w:tc>
          <w:tcPr>
            <w:tcW w:w="529" w:type="pct"/>
            <w:tcBorders>
              <w:top w:val="outset" w:sz="6" w:space="0" w:color="414142"/>
              <w:left w:val="outset" w:sz="6" w:space="0" w:color="414142"/>
              <w:bottom w:val="outset" w:sz="6" w:space="0" w:color="414142"/>
              <w:right w:val="outset" w:sz="6" w:space="0" w:color="414142"/>
            </w:tcBorders>
            <w:shd w:val="clear" w:color="auto" w:fill="FFFFFF"/>
            <w:hideMark/>
          </w:tcPr>
          <w:p w14:paraId="6B5BE488"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RSU, LU</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3F5B3289"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2020. gada 31. decembris</w:t>
            </w:r>
          </w:p>
        </w:tc>
        <w:tc>
          <w:tcPr>
            <w:tcW w:w="1860" w:type="pct"/>
            <w:tcBorders>
              <w:top w:val="outset" w:sz="6" w:space="0" w:color="414142"/>
              <w:left w:val="outset" w:sz="6" w:space="0" w:color="414142"/>
              <w:bottom w:val="outset" w:sz="6" w:space="0" w:color="414142"/>
              <w:right w:val="outset" w:sz="6" w:space="0" w:color="414142"/>
            </w:tcBorders>
            <w:shd w:val="clear" w:color="auto" w:fill="FFFFFF"/>
            <w:hideMark/>
          </w:tcPr>
          <w:p w14:paraId="28AE98CC" w14:textId="77777777" w:rsidR="001B6C8F" w:rsidRPr="00FD0D48" w:rsidRDefault="001B6C8F" w:rsidP="001B6C8F">
            <w:pPr>
              <w:spacing w:after="0" w:line="240" w:lineRule="auto"/>
              <w:rPr>
                <w:rFonts w:ascii="Times New Roman" w:eastAsia="Times New Roman" w:hAnsi="Times New Roman" w:cs="Times New Roman"/>
                <w:color w:val="414142"/>
                <w:sz w:val="24"/>
                <w:szCs w:val="24"/>
                <w:lang w:eastAsia="lv-LV"/>
              </w:rPr>
            </w:pPr>
            <w:r w:rsidRPr="00FD0D48">
              <w:rPr>
                <w:rFonts w:ascii="Times New Roman" w:eastAsia="Times New Roman" w:hAnsi="Times New Roman" w:cs="Times New Roman"/>
                <w:color w:val="414142"/>
                <w:sz w:val="24"/>
                <w:szCs w:val="24"/>
                <w:lang w:eastAsia="lv-LV"/>
              </w:rPr>
              <w:t xml:space="preserve">Atbilstoši vispārējai informācijai presē un sociālajos tīklos par </w:t>
            </w:r>
            <w:proofErr w:type="spellStart"/>
            <w:r w:rsidRPr="00FD0D48">
              <w:rPr>
                <w:rFonts w:ascii="Times New Roman" w:eastAsia="Times New Roman" w:hAnsi="Times New Roman" w:cs="Times New Roman"/>
                <w:color w:val="414142"/>
                <w:sz w:val="24"/>
                <w:szCs w:val="24"/>
                <w:lang w:eastAsia="lv-LV"/>
              </w:rPr>
              <w:t>Ag</w:t>
            </w:r>
            <w:proofErr w:type="spellEnd"/>
            <w:r w:rsidRPr="00FD0D48">
              <w:rPr>
                <w:rFonts w:ascii="Times New Roman" w:eastAsia="Times New Roman" w:hAnsi="Times New Roman" w:cs="Times New Roman"/>
                <w:color w:val="414142"/>
                <w:sz w:val="24"/>
                <w:szCs w:val="24"/>
                <w:lang w:eastAsia="lv-LV"/>
              </w:rPr>
              <w:t xml:space="preserve"> amalgamas ierobežošanas mērķiem vides veselības dēļ ir izskanējis vairākkārt. Pieprasījums pēc </w:t>
            </w:r>
            <w:proofErr w:type="spellStart"/>
            <w:r w:rsidRPr="00FD0D48">
              <w:rPr>
                <w:rFonts w:ascii="Times New Roman" w:eastAsia="Times New Roman" w:hAnsi="Times New Roman" w:cs="Times New Roman"/>
                <w:color w:val="414142"/>
                <w:sz w:val="24"/>
                <w:szCs w:val="24"/>
                <w:lang w:eastAsia="lv-LV"/>
              </w:rPr>
              <w:t>Ag</w:t>
            </w:r>
            <w:proofErr w:type="spellEnd"/>
            <w:r w:rsidRPr="00FD0D48">
              <w:rPr>
                <w:rFonts w:ascii="Times New Roman" w:eastAsia="Times New Roman" w:hAnsi="Times New Roman" w:cs="Times New Roman"/>
                <w:color w:val="414142"/>
                <w:sz w:val="24"/>
                <w:szCs w:val="24"/>
                <w:lang w:eastAsia="lv-LV"/>
              </w:rPr>
              <w:t xml:space="preserve"> amalgamas </w:t>
            </w:r>
            <w:proofErr w:type="spellStart"/>
            <w:r w:rsidRPr="00FD0D48">
              <w:rPr>
                <w:rFonts w:ascii="Times New Roman" w:eastAsia="Times New Roman" w:hAnsi="Times New Roman" w:cs="Times New Roman"/>
                <w:color w:val="414142"/>
                <w:sz w:val="24"/>
                <w:szCs w:val="24"/>
                <w:lang w:eastAsia="lv-LV"/>
              </w:rPr>
              <w:t>plombēm</w:t>
            </w:r>
            <w:proofErr w:type="spellEnd"/>
            <w:r w:rsidRPr="00FD0D48">
              <w:rPr>
                <w:rFonts w:ascii="Times New Roman" w:eastAsia="Times New Roman" w:hAnsi="Times New Roman" w:cs="Times New Roman"/>
                <w:color w:val="414142"/>
                <w:sz w:val="24"/>
                <w:szCs w:val="24"/>
                <w:lang w:eastAsia="lv-LV"/>
              </w:rPr>
              <w:t xml:space="preserve"> sabiedrībā ir ievērojami samazinājies.</w:t>
            </w:r>
          </w:p>
        </w:tc>
      </w:tr>
    </w:tbl>
    <w:p w14:paraId="29BF231E" w14:textId="77777777" w:rsidR="001B6C8F" w:rsidRPr="001B6C8F" w:rsidRDefault="003619B4" w:rsidP="001B6C8F">
      <w:pPr>
        <w:spacing w:after="0" w:line="240" w:lineRule="auto"/>
        <w:rPr>
          <w:rFonts w:ascii="Arial" w:eastAsia="Times New Roman" w:hAnsi="Arial" w:cs="Arial"/>
          <w:color w:val="000000"/>
          <w:sz w:val="27"/>
          <w:szCs w:val="27"/>
          <w:lang w:eastAsia="lv-LV"/>
        </w:rPr>
      </w:pPr>
      <w:r>
        <w:rPr>
          <w:rFonts w:ascii="Arial" w:eastAsia="Times New Roman" w:hAnsi="Arial" w:cs="Arial"/>
          <w:color w:val="000000"/>
          <w:sz w:val="27"/>
          <w:szCs w:val="27"/>
          <w:lang w:eastAsia="lv-LV"/>
        </w:rPr>
        <w:pict w14:anchorId="2BFB3CE4">
          <v:rect id="_x0000_i1025" style="width:154.45pt;height:.5pt" o:hrpct="330" o:hrstd="t" o:hr="t" fillcolor="#a0a0a0" stroked="f"/>
        </w:pict>
      </w:r>
    </w:p>
    <w:p w14:paraId="24B2F956" w14:textId="77777777" w:rsidR="001B6C8F" w:rsidRPr="001B6C8F" w:rsidRDefault="001B6C8F" w:rsidP="001B6C8F">
      <w:pPr>
        <w:spacing w:before="100" w:beforeAutospacing="1" w:after="100" w:afterAutospacing="1" w:line="293" w:lineRule="atLeast"/>
        <w:ind w:firstLine="300"/>
        <w:rPr>
          <w:rFonts w:ascii="Arial" w:eastAsia="Times New Roman" w:hAnsi="Arial" w:cs="Arial"/>
          <w:color w:val="414142"/>
          <w:sz w:val="20"/>
          <w:szCs w:val="20"/>
          <w:lang w:eastAsia="lv-LV"/>
        </w:rPr>
      </w:pPr>
      <w:r w:rsidRPr="001B6C8F">
        <w:rPr>
          <w:rFonts w:ascii="Arial" w:eastAsia="Times New Roman" w:hAnsi="Arial" w:cs="Arial"/>
          <w:color w:val="414142"/>
          <w:sz w:val="20"/>
          <w:szCs w:val="20"/>
          <w:vertAlign w:val="superscript"/>
          <w:lang w:eastAsia="lv-LV"/>
        </w:rPr>
        <w:t>1</w:t>
      </w:r>
      <w:r w:rsidRPr="001B6C8F">
        <w:rPr>
          <w:rFonts w:ascii="Arial" w:eastAsia="Times New Roman" w:hAnsi="Arial" w:cs="Arial"/>
          <w:color w:val="414142"/>
          <w:sz w:val="20"/>
          <w:szCs w:val="20"/>
          <w:lang w:eastAsia="lv-LV"/>
        </w:rPr>
        <w:t> </w:t>
      </w:r>
      <w:r w:rsidRPr="00075C4C">
        <w:rPr>
          <w:rFonts w:ascii="Times New Roman" w:eastAsia="Times New Roman" w:hAnsi="Times New Roman" w:cs="Times New Roman"/>
          <w:color w:val="414142"/>
          <w:sz w:val="20"/>
          <w:szCs w:val="20"/>
          <w:lang w:eastAsia="lv-LV"/>
        </w:rPr>
        <w:t>http://tirizobi.lv/skolotajiem</w:t>
      </w:r>
    </w:p>
    <w:p w14:paraId="53668ED3" w14:textId="65DCC075" w:rsidR="001B6C8F" w:rsidRDefault="001B6C8F" w:rsidP="00BB1527">
      <w:pPr>
        <w:spacing w:line="240" w:lineRule="auto"/>
        <w:rPr>
          <w:rFonts w:ascii="Times New Roman" w:hAnsi="Times New Roman" w:cs="Times New Roman"/>
          <w:b/>
          <w:sz w:val="32"/>
          <w:szCs w:val="32"/>
        </w:rPr>
        <w:sectPr w:rsidR="001B6C8F" w:rsidSect="009A29CF">
          <w:pgSz w:w="16838" w:h="11906" w:orient="landscape"/>
          <w:pgMar w:top="567" w:right="567" w:bottom="567" w:left="1134" w:header="709" w:footer="709" w:gutter="0"/>
          <w:cols w:space="708"/>
          <w:docGrid w:linePitch="381"/>
        </w:sectPr>
      </w:pPr>
    </w:p>
    <w:p w14:paraId="20820DBF" w14:textId="77777777" w:rsidR="007C57BC" w:rsidRPr="007C57BC" w:rsidRDefault="00823119" w:rsidP="00BA2F90">
      <w:pPr>
        <w:pStyle w:val="ListParagraph"/>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Secinājumi</w:t>
      </w:r>
    </w:p>
    <w:p w14:paraId="38560ABD" w14:textId="77777777" w:rsidR="007C57BC" w:rsidRDefault="007C57BC" w:rsidP="00A802C2">
      <w:pPr>
        <w:spacing w:after="0" w:line="240" w:lineRule="auto"/>
        <w:ind w:firstLine="720"/>
        <w:jc w:val="both"/>
        <w:rPr>
          <w:rFonts w:ascii="Times New Roman" w:hAnsi="Times New Roman" w:cs="Times New Roman"/>
          <w:sz w:val="28"/>
          <w:szCs w:val="28"/>
        </w:rPr>
      </w:pPr>
    </w:p>
    <w:p w14:paraId="6D71461F" w14:textId="2EC248ED" w:rsidR="00FB2415" w:rsidRDefault="00823119" w:rsidP="00492499">
      <w:pPr>
        <w:numPr>
          <w:ilvl w:val="0"/>
          <w:numId w:val="5"/>
        </w:numPr>
        <w:spacing w:after="0" w:line="240" w:lineRule="auto"/>
        <w:jc w:val="both"/>
        <w:rPr>
          <w:rFonts w:ascii="Times New Roman" w:hAnsi="Times New Roman" w:cs="Times New Roman"/>
          <w:sz w:val="28"/>
          <w:szCs w:val="28"/>
        </w:rPr>
      </w:pPr>
      <w:r w:rsidRPr="000F110F">
        <w:rPr>
          <w:rFonts w:ascii="Times New Roman" w:hAnsi="Times New Roman" w:cs="Times New Roman"/>
          <w:sz w:val="28"/>
          <w:szCs w:val="28"/>
        </w:rPr>
        <w:t xml:space="preserve">Plānā izvirzītais </w:t>
      </w:r>
      <w:r w:rsidR="00BE46DE" w:rsidRPr="00F47F60">
        <w:rPr>
          <w:rFonts w:ascii="Times New Roman" w:hAnsi="Times New Roman" w:cs="Times New Roman"/>
          <w:sz w:val="28"/>
          <w:szCs w:val="28"/>
        </w:rPr>
        <w:t xml:space="preserve">mērķis </w:t>
      </w:r>
      <w:r w:rsidR="001C36FE">
        <w:rPr>
          <w:rFonts w:ascii="Times New Roman" w:hAnsi="Times New Roman" w:cs="Times New Roman"/>
          <w:sz w:val="28"/>
          <w:szCs w:val="28"/>
        </w:rPr>
        <w:t>2019. -</w:t>
      </w:r>
      <w:r w:rsidR="002329EB">
        <w:rPr>
          <w:rFonts w:ascii="Times New Roman" w:hAnsi="Times New Roman" w:cs="Times New Roman"/>
          <w:sz w:val="28"/>
          <w:szCs w:val="28"/>
        </w:rPr>
        <w:t xml:space="preserve"> </w:t>
      </w:r>
      <w:r w:rsidR="001C36FE">
        <w:rPr>
          <w:rFonts w:ascii="Times New Roman" w:hAnsi="Times New Roman" w:cs="Times New Roman"/>
          <w:sz w:val="28"/>
          <w:szCs w:val="28"/>
        </w:rPr>
        <w:t xml:space="preserve">2020. gadā </w:t>
      </w:r>
      <w:r w:rsidR="00BE46DE" w:rsidRPr="00F47F60">
        <w:rPr>
          <w:rFonts w:ascii="Times New Roman" w:hAnsi="Times New Roman" w:cs="Times New Roman"/>
          <w:sz w:val="28"/>
          <w:szCs w:val="28"/>
        </w:rPr>
        <w:t>pakāpeniski samazināt zobārstniecības amalgamas kā</w:t>
      </w:r>
      <w:r w:rsidR="00BE46DE" w:rsidRPr="00BE46DE">
        <w:rPr>
          <w:rFonts w:ascii="Times New Roman" w:hAnsi="Times New Roman" w:cs="Times New Roman"/>
          <w:b/>
          <w:bCs/>
          <w:sz w:val="28"/>
          <w:szCs w:val="28"/>
        </w:rPr>
        <w:t xml:space="preserve"> </w:t>
      </w:r>
      <w:r w:rsidR="00BE46DE" w:rsidRPr="00F47F60">
        <w:rPr>
          <w:rFonts w:ascii="Times New Roman" w:hAnsi="Times New Roman" w:cs="Times New Roman"/>
          <w:sz w:val="28"/>
          <w:szCs w:val="28"/>
        </w:rPr>
        <w:t>būtiska vides piesārņotāja izmantošanu</w:t>
      </w:r>
      <w:r w:rsidR="00BE46DE" w:rsidRPr="00BE46DE">
        <w:rPr>
          <w:rFonts w:ascii="Times New Roman" w:hAnsi="Times New Roman" w:cs="Times New Roman"/>
          <w:sz w:val="28"/>
          <w:szCs w:val="28"/>
        </w:rPr>
        <w:t xml:space="preserve"> </w:t>
      </w:r>
      <w:r w:rsidR="000F110F" w:rsidRPr="000F110F">
        <w:rPr>
          <w:rFonts w:ascii="Times New Roman" w:hAnsi="Times New Roman" w:cs="Times New Roman"/>
          <w:sz w:val="28"/>
          <w:szCs w:val="28"/>
        </w:rPr>
        <w:t>ir izpildīts</w:t>
      </w:r>
      <w:r w:rsidR="00FB2415">
        <w:rPr>
          <w:rFonts w:ascii="Times New Roman" w:hAnsi="Times New Roman" w:cs="Times New Roman"/>
          <w:sz w:val="28"/>
          <w:szCs w:val="28"/>
        </w:rPr>
        <w:t>.</w:t>
      </w:r>
      <w:r w:rsidR="00492499">
        <w:rPr>
          <w:rFonts w:ascii="Times New Roman" w:hAnsi="Times New Roman" w:cs="Times New Roman"/>
          <w:sz w:val="28"/>
          <w:szCs w:val="28"/>
        </w:rPr>
        <w:t xml:space="preserve"> Taču, tā kā Regulā noteiktais mērķis pakāpeniski samazināt amalgamas lietošanu, pilnībā to izbeidzot lietot līdz 2030.gadam, vēl nav sasniegts, uzsāktie pasākumi ir jāturpina.</w:t>
      </w:r>
    </w:p>
    <w:p w14:paraId="32352ED1" w14:textId="77777777" w:rsidR="00492499" w:rsidRPr="00492499" w:rsidRDefault="00492499" w:rsidP="00492499">
      <w:pPr>
        <w:spacing w:after="0" w:line="240" w:lineRule="auto"/>
        <w:ind w:left="720"/>
        <w:jc w:val="both"/>
        <w:rPr>
          <w:rFonts w:ascii="Times New Roman" w:hAnsi="Times New Roman" w:cs="Times New Roman"/>
          <w:sz w:val="28"/>
          <w:szCs w:val="28"/>
        </w:rPr>
      </w:pPr>
    </w:p>
    <w:p w14:paraId="0F4629E1" w14:textId="4B4AC73E" w:rsidR="000F110F" w:rsidRDefault="00FB2415" w:rsidP="00FB2415">
      <w:pPr>
        <w:pStyle w:val="ListParagraph"/>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000F110F" w:rsidRPr="00FB2415">
        <w:rPr>
          <w:rFonts w:ascii="Times New Roman" w:hAnsi="Times New Roman" w:cs="Times New Roman"/>
          <w:sz w:val="28"/>
          <w:szCs w:val="28"/>
        </w:rPr>
        <w:t>lān</w:t>
      </w:r>
      <w:r w:rsidR="00F47F60">
        <w:rPr>
          <w:rFonts w:ascii="Times New Roman" w:hAnsi="Times New Roman" w:cs="Times New Roman"/>
          <w:sz w:val="28"/>
          <w:szCs w:val="28"/>
        </w:rPr>
        <w:t>ā</w:t>
      </w:r>
      <w:r w:rsidR="000F110F" w:rsidRPr="00FB2415">
        <w:rPr>
          <w:rFonts w:ascii="Times New Roman" w:hAnsi="Times New Roman" w:cs="Times New Roman"/>
          <w:sz w:val="28"/>
          <w:szCs w:val="28"/>
        </w:rPr>
        <w:t xml:space="preserve"> identificētās problēmas </w:t>
      </w:r>
      <w:r w:rsidR="00411CC5" w:rsidRPr="00FB2415">
        <w:rPr>
          <w:rFonts w:ascii="Times New Roman" w:hAnsi="Times New Roman" w:cs="Times New Roman"/>
          <w:sz w:val="28"/>
          <w:szCs w:val="28"/>
        </w:rPr>
        <w:t>joprojām ir aktuālas,</w:t>
      </w:r>
      <w:r w:rsidR="000F110F" w:rsidRPr="00FB2415">
        <w:rPr>
          <w:rFonts w:ascii="Times New Roman" w:hAnsi="Times New Roman" w:cs="Times New Roman"/>
          <w:sz w:val="28"/>
          <w:szCs w:val="28"/>
        </w:rPr>
        <w:t xml:space="preserve"> </w:t>
      </w:r>
      <w:r w:rsidR="00411CC5" w:rsidRPr="00FB2415">
        <w:rPr>
          <w:rFonts w:ascii="Times New Roman" w:hAnsi="Times New Roman" w:cs="Times New Roman"/>
          <w:sz w:val="28"/>
          <w:szCs w:val="28"/>
        </w:rPr>
        <w:t xml:space="preserve"> </w:t>
      </w:r>
      <w:r w:rsidR="00823119" w:rsidRPr="00FB2415">
        <w:rPr>
          <w:rFonts w:ascii="Times New Roman" w:hAnsi="Times New Roman" w:cs="Times New Roman"/>
          <w:sz w:val="28"/>
          <w:szCs w:val="28"/>
        </w:rPr>
        <w:t>tādē</w:t>
      </w:r>
      <w:r w:rsidR="00411CC5" w:rsidRPr="00FB2415">
        <w:rPr>
          <w:rFonts w:ascii="Times New Roman" w:hAnsi="Times New Roman" w:cs="Times New Roman"/>
          <w:sz w:val="28"/>
          <w:szCs w:val="28"/>
        </w:rPr>
        <w:t xml:space="preserve">jādi </w:t>
      </w:r>
      <w:r w:rsidR="000F110F" w:rsidRPr="00FB2415">
        <w:rPr>
          <w:rFonts w:ascii="Times New Roman" w:hAnsi="Times New Roman" w:cs="Times New Roman"/>
          <w:sz w:val="28"/>
          <w:szCs w:val="28"/>
        </w:rPr>
        <w:t>ilgtermiņa plānošanas dokumentā Sabiedrības veselības pamatnostādnes 2021.-2027. gadam paredzami pasākumi iedzīvotāju zobu un mutes dobuma veselības uzlabošanai, īstenojot vienotu mutes dobuma un zobu veselības veicināšanas politiku, kā arī veselīgas un drošas dzīves un darba vides veicināšanai.</w:t>
      </w:r>
    </w:p>
    <w:p w14:paraId="11BA645B" w14:textId="77777777" w:rsidR="00F47F60" w:rsidRDefault="00F47F60" w:rsidP="00F47F60">
      <w:pPr>
        <w:spacing w:after="0" w:line="240" w:lineRule="auto"/>
        <w:ind w:left="502"/>
        <w:jc w:val="both"/>
        <w:rPr>
          <w:rFonts w:ascii="Times New Roman" w:hAnsi="Times New Roman" w:cs="Times New Roman"/>
          <w:sz w:val="28"/>
          <w:szCs w:val="28"/>
        </w:rPr>
      </w:pPr>
    </w:p>
    <w:p w14:paraId="0ECA810D" w14:textId="1F38FC94" w:rsidR="00F47F60" w:rsidRDefault="00F47F60" w:rsidP="005F42E6">
      <w:pPr>
        <w:pStyle w:val="ListParagraph"/>
        <w:numPr>
          <w:ilvl w:val="0"/>
          <w:numId w:val="5"/>
        </w:numPr>
        <w:spacing w:after="0" w:line="240" w:lineRule="auto"/>
        <w:jc w:val="both"/>
        <w:rPr>
          <w:rFonts w:ascii="Times New Roman" w:hAnsi="Times New Roman" w:cs="Times New Roman"/>
          <w:sz w:val="28"/>
          <w:szCs w:val="28"/>
        </w:rPr>
      </w:pPr>
      <w:r w:rsidRPr="00F47F60">
        <w:rPr>
          <w:rFonts w:ascii="Times New Roman" w:hAnsi="Times New Roman" w:cs="Times New Roman"/>
          <w:sz w:val="28"/>
          <w:szCs w:val="28"/>
        </w:rPr>
        <w:t>Pamatnostādnēs paredzamie pasākumi e-veselības pilnveidošanai, nodrošinot zobārstniecības pacientu elektroniskās veselības kartes digitālajā veselības platformā, do</w:t>
      </w:r>
      <w:r w:rsidR="002329EB">
        <w:rPr>
          <w:rFonts w:ascii="Times New Roman" w:hAnsi="Times New Roman" w:cs="Times New Roman"/>
          <w:sz w:val="28"/>
          <w:szCs w:val="28"/>
        </w:rPr>
        <w:t>tu</w:t>
      </w:r>
      <w:r w:rsidRPr="00F47F60">
        <w:rPr>
          <w:rFonts w:ascii="Times New Roman" w:hAnsi="Times New Roman" w:cs="Times New Roman"/>
          <w:sz w:val="28"/>
          <w:szCs w:val="28"/>
        </w:rPr>
        <w:t xml:space="preserve"> iespēju </w:t>
      </w:r>
      <w:r w:rsidR="00492499">
        <w:rPr>
          <w:rFonts w:ascii="Times New Roman" w:hAnsi="Times New Roman" w:cs="Times New Roman"/>
          <w:sz w:val="28"/>
          <w:szCs w:val="28"/>
        </w:rPr>
        <w:t>precīzāk</w:t>
      </w:r>
      <w:r w:rsidRPr="00F47F60">
        <w:rPr>
          <w:rFonts w:ascii="Times New Roman" w:hAnsi="Times New Roman" w:cs="Times New Roman"/>
          <w:sz w:val="28"/>
          <w:szCs w:val="28"/>
        </w:rPr>
        <w:t xml:space="preserve"> analizēt amalgamas izmantošanu arī to zobārstniecības pakalpojumu ietvaros, kuri netiek apmaksāti no valsts budžeta.</w:t>
      </w:r>
    </w:p>
    <w:p w14:paraId="15BEAF54" w14:textId="77777777" w:rsidR="00492499" w:rsidRPr="00492499" w:rsidRDefault="00492499" w:rsidP="00492499">
      <w:pPr>
        <w:pStyle w:val="ListParagraph"/>
        <w:rPr>
          <w:rFonts w:ascii="Times New Roman" w:hAnsi="Times New Roman" w:cs="Times New Roman"/>
          <w:sz w:val="28"/>
          <w:szCs w:val="28"/>
        </w:rPr>
      </w:pPr>
    </w:p>
    <w:p w14:paraId="474AA592" w14:textId="43805ED1" w:rsidR="00492499" w:rsidRPr="00F47F60" w:rsidRDefault="00492499" w:rsidP="005F42E6">
      <w:pPr>
        <w:pStyle w:val="ListParagraph"/>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Turpinot sabiedrības izglītošanu, jāpievērš uzmanība</w:t>
      </w:r>
      <w:r w:rsidRPr="00492499">
        <w:rPr>
          <w:rFonts w:ascii="Times New Roman" w:eastAsia="Times New Roman" w:hAnsi="Times New Roman" w:cs="Times New Roman"/>
          <w:sz w:val="24"/>
          <w:szCs w:val="24"/>
        </w:rPr>
        <w:t xml:space="preserve"> </w:t>
      </w:r>
      <w:r w:rsidRPr="00492499">
        <w:rPr>
          <w:rFonts w:ascii="Times New Roman" w:hAnsi="Times New Roman" w:cs="Times New Roman"/>
          <w:sz w:val="28"/>
          <w:szCs w:val="28"/>
        </w:rPr>
        <w:t>zobārstniecības amalgamas samazināšanas saistīb</w:t>
      </w:r>
      <w:r>
        <w:rPr>
          <w:rFonts w:ascii="Times New Roman" w:hAnsi="Times New Roman" w:cs="Times New Roman"/>
          <w:sz w:val="28"/>
          <w:szCs w:val="28"/>
        </w:rPr>
        <w:t>ai</w:t>
      </w:r>
      <w:r w:rsidRPr="00492499">
        <w:rPr>
          <w:rFonts w:ascii="Times New Roman" w:hAnsi="Times New Roman" w:cs="Times New Roman"/>
          <w:sz w:val="28"/>
          <w:szCs w:val="28"/>
        </w:rPr>
        <w:t xml:space="preserve"> ar citiem vides veselības, mutes veselības veicināšanas</w:t>
      </w:r>
      <w:r>
        <w:rPr>
          <w:rFonts w:ascii="Times New Roman" w:hAnsi="Times New Roman" w:cs="Times New Roman"/>
          <w:sz w:val="28"/>
          <w:szCs w:val="28"/>
        </w:rPr>
        <w:t xml:space="preserve"> jautājumiem. Savukārt, izglītojot un informējot ārstus par amalgamas lieto</w:t>
      </w:r>
      <w:r w:rsidR="002329EB">
        <w:rPr>
          <w:rFonts w:ascii="Times New Roman" w:hAnsi="Times New Roman" w:cs="Times New Roman"/>
          <w:sz w:val="28"/>
          <w:szCs w:val="28"/>
        </w:rPr>
        <w:t>š</w:t>
      </w:r>
      <w:r>
        <w:rPr>
          <w:rFonts w:ascii="Times New Roman" w:hAnsi="Times New Roman" w:cs="Times New Roman"/>
          <w:sz w:val="28"/>
          <w:szCs w:val="28"/>
        </w:rPr>
        <w:t>anas mazināšanu, galvenā uzmanība jāvērš</w:t>
      </w:r>
      <w:r w:rsidR="002329EB">
        <w:rPr>
          <w:rFonts w:ascii="Times New Roman" w:hAnsi="Times New Roman" w:cs="Times New Roman"/>
          <w:sz w:val="28"/>
          <w:szCs w:val="28"/>
        </w:rPr>
        <w:t xml:space="preserve"> tai zobārstu daļai, kas amalgamu turpina izmantot salīdzinoši intensīvāk.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516"/>
        <w:gridCol w:w="2443"/>
      </w:tblGrid>
      <w:tr w:rsidR="001B78E7" w14:paraId="3661263F" w14:textId="77777777" w:rsidTr="000017F2">
        <w:tc>
          <w:tcPr>
            <w:tcW w:w="4962" w:type="dxa"/>
          </w:tcPr>
          <w:p w14:paraId="71FD6C72" w14:textId="550FAEFE" w:rsidR="003F1D1E" w:rsidRDefault="003F1D1E" w:rsidP="0084184D">
            <w:pPr>
              <w:contextualSpacing/>
              <w:jc w:val="both"/>
              <w:rPr>
                <w:rFonts w:ascii="Times New Roman" w:eastAsia="Calibri" w:hAnsi="Times New Roman" w:cs="Times New Roman"/>
                <w:sz w:val="28"/>
                <w:szCs w:val="28"/>
              </w:rPr>
            </w:pPr>
          </w:p>
        </w:tc>
        <w:tc>
          <w:tcPr>
            <w:tcW w:w="2516" w:type="dxa"/>
          </w:tcPr>
          <w:p w14:paraId="22363E36" w14:textId="77777777" w:rsidR="003F1D1E" w:rsidRDefault="003F1D1E" w:rsidP="00C147BD">
            <w:pPr>
              <w:contextualSpacing/>
              <w:jc w:val="both"/>
              <w:rPr>
                <w:rFonts w:ascii="Times New Roman" w:eastAsia="Calibri" w:hAnsi="Times New Roman" w:cs="Times New Roman"/>
                <w:sz w:val="28"/>
                <w:szCs w:val="28"/>
              </w:rPr>
            </w:pPr>
          </w:p>
        </w:tc>
        <w:tc>
          <w:tcPr>
            <w:tcW w:w="2443" w:type="dxa"/>
          </w:tcPr>
          <w:p w14:paraId="15FD6D92" w14:textId="4489F049" w:rsidR="003F1D1E" w:rsidRDefault="003F1D1E" w:rsidP="003F1D1E">
            <w:pPr>
              <w:contextualSpacing/>
              <w:jc w:val="right"/>
              <w:rPr>
                <w:rFonts w:ascii="Times New Roman" w:eastAsia="Calibri" w:hAnsi="Times New Roman" w:cs="Times New Roman"/>
                <w:sz w:val="28"/>
                <w:szCs w:val="28"/>
              </w:rPr>
            </w:pPr>
          </w:p>
        </w:tc>
      </w:tr>
      <w:tr w:rsidR="001B78E7" w14:paraId="17B8AE49" w14:textId="77777777" w:rsidTr="000017F2">
        <w:trPr>
          <w:trHeight w:val="228"/>
        </w:trPr>
        <w:tc>
          <w:tcPr>
            <w:tcW w:w="4962" w:type="dxa"/>
          </w:tcPr>
          <w:p w14:paraId="48051F2B" w14:textId="77777777" w:rsidR="003F1D1E" w:rsidRDefault="003F1D1E" w:rsidP="00C147BD">
            <w:pPr>
              <w:contextualSpacing/>
              <w:jc w:val="both"/>
              <w:rPr>
                <w:rFonts w:ascii="Times New Roman" w:eastAsia="Calibri" w:hAnsi="Times New Roman" w:cs="Times New Roman"/>
                <w:sz w:val="28"/>
                <w:szCs w:val="28"/>
              </w:rPr>
            </w:pPr>
          </w:p>
          <w:p w14:paraId="07899E20" w14:textId="77777777" w:rsidR="000A2320" w:rsidRDefault="000A2320" w:rsidP="00C147BD">
            <w:pPr>
              <w:contextualSpacing/>
              <w:jc w:val="both"/>
              <w:rPr>
                <w:rFonts w:ascii="Times New Roman" w:eastAsia="Calibri" w:hAnsi="Times New Roman" w:cs="Times New Roman"/>
                <w:sz w:val="28"/>
                <w:szCs w:val="28"/>
              </w:rPr>
            </w:pPr>
          </w:p>
        </w:tc>
        <w:tc>
          <w:tcPr>
            <w:tcW w:w="2516" w:type="dxa"/>
          </w:tcPr>
          <w:p w14:paraId="4583DB83" w14:textId="77777777" w:rsidR="003F1D1E" w:rsidRDefault="003F1D1E" w:rsidP="00C147BD">
            <w:pPr>
              <w:contextualSpacing/>
              <w:jc w:val="both"/>
              <w:rPr>
                <w:rFonts w:ascii="Times New Roman" w:eastAsia="Calibri" w:hAnsi="Times New Roman" w:cs="Times New Roman"/>
                <w:sz w:val="28"/>
                <w:szCs w:val="28"/>
              </w:rPr>
            </w:pPr>
          </w:p>
        </w:tc>
        <w:tc>
          <w:tcPr>
            <w:tcW w:w="2443" w:type="dxa"/>
          </w:tcPr>
          <w:p w14:paraId="6E88F8AB" w14:textId="77777777" w:rsidR="003F1D1E" w:rsidRDefault="003F1D1E" w:rsidP="003F1D1E">
            <w:pPr>
              <w:contextualSpacing/>
              <w:jc w:val="right"/>
              <w:rPr>
                <w:rFonts w:ascii="Times New Roman" w:eastAsia="Calibri" w:hAnsi="Times New Roman" w:cs="Times New Roman"/>
                <w:sz w:val="28"/>
                <w:szCs w:val="28"/>
              </w:rPr>
            </w:pPr>
          </w:p>
        </w:tc>
      </w:tr>
      <w:tr w:rsidR="001B78E7" w14:paraId="773F5FBF" w14:textId="77777777" w:rsidTr="000017F2">
        <w:tc>
          <w:tcPr>
            <w:tcW w:w="4962" w:type="dxa"/>
          </w:tcPr>
          <w:p w14:paraId="4206FF90" w14:textId="47C0CA97" w:rsidR="003F1D1E" w:rsidRDefault="003619B4" w:rsidP="00872BB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72BB9">
              <w:rPr>
                <w:rFonts w:ascii="Times New Roman" w:eastAsia="Calibri" w:hAnsi="Times New Roman" w:cs="Times New Roman"/>
                <w:sz w:val="28"/>
                <w:szCs w:val="28"/>
              </w:rPr>
              <w:t>V</w:t>
            </w:r>
            <w:r w:rsidR="00823119" w:rsidRPr="0084184D">
              <w:rPr>
                <w:rFonts w:ascii="Times New Roman" w:eastAsia="Calibri" w:hAnsi="Times New Roman" w:cs="Times New Roman"/>
                <w:sz w:val="28"/>
                <w:szCs w:val="28"/>
              </w:rPr>
              <w:t>eselības ministr</w:t>
            </w:r>
            <w:r w:rsidR="00872BB9">
              <w:rPr>
                <w:rFonts w:ascii="Times New Roman" w:eastAsia="Calibri" w:hAnsi="Times New Roman" w:cs="Times New Roman"/>
                <w:sz w:val="28"/>
                <w:szCs w:val="28"/>
              </w:rPr>
              <w:t>s</w:t>
            </w:r>
          </w:p>
        </w:tc>
        <w:tc>
          <w:tcPr>
            <w:tcW w:w="2516" w:type="dxa"/>
          </w:tcPr>
          <w:p w14:paraId="21871BF2" w14:textId="77777777" w:rsidR="003F1D1E" w:rsidRDefault="003F1D1E" w:rsidP="00C147BD">
            <w:pPr>
              <w:contextualSpacing/>
              <w:jc w:val="both"/>
              <w:rPr>
                <w:rFonts w:ascii="Times New Roman" w:eastAsia="Calibri" w:hAnsi="Times New Roman" w:cs="Times New Roman"/>
                <w:sz w:val="28"/>
                <w:szCs w:val="28"/>
              </w:rPr>
            </w:pPr>
          </w:p>
        </w:tc>
        <w:tc>
          <w:tcPr>
            <w:tcW w:w="2443" w:type="dxa"/>
          </w:tcPr>
          <w:p w14:paraId="5747C437" w14:textId="12F971CD" w:rsidR="003F1D1E" w:rsidRDefault="00872BB9" w:rsidP="003F1D1E">
            <w:pPr>
              <w:contextualSpacing/>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D.Pavļuts</w:t>
            </w:r>
            <w:proofErr w:type="spellEnd"/>
          </w:p>
        </w:tc>
      </w:tr>
      <w:tr w:rsidR="001B78E7" w14:paraId="53A6A346" w14:textId="77777777" w:rsidTr="000017F2">
        <w:tc>
          <w:tcPr>
            <w:tcW w:w="4962" w:type="dxa"/>
          </w:tcPr>
          <w:p w14:paraId="5549268F" w14:textId="77777777" w:rsidR="003F1D1E" w:rsidRDefault="003F1D1E" w:rsidP="00C147BD">
            <w:pPr>
              <w:contextualSpacing/>
              <w:jc w:val="both"/>
              <w:rPr>
                <w:rFonts w:ascii="Times New Roman" w:eastAsia="Calibri" w:hAnsi="Times New Roman" w:cs="Times New Roman"/>
                <w:sz w:val="28"/>
                <w:szCs w:val="28"/>
              </w:rPr>
            </w:pPr>
          </w:p>
          <w:p w14:paraId="725925AC" w14:textId="77777777" w:rsidR="000A2320" w:rsidRDefault="000A2320" w:rsidP="00C147BD">
            <w:pPr>
              <w:contextualSpacing/>
              <w:jc w:val="both"/>
              <w:rPr>
                <w:rFonts w:ascii="Times New Roman" w:eastAsia="Calibri" w:hAnsi="Times New Roman" w:cs="Times New Roman"/>
                <w:sz w:val="28"/>
                <w:szCs w:val="28"/>
              </w:rPr>
            </w:pPr>
          </w:p>
        </w:tc>
        <w:tc>
          <w:tcPr>
            <w:tcW w:w="2516" w:type="dxa"/>
          </w:tcPr>
          <w:p w14:paraId="61071CA3" w14:textId="77777777" w:rsidR="003F1D1E" w:rsidRDefault="003F1D1E" w:rsidP="00C147BD">
            <w:pPr>
              <w:contextualSpacing/>
              <w:jc w:val="both"/>
              <w:rPr>
                <w:rFonts w:ascii="Times New Roman" w:eastAsia="Calibri" w:hAnsi="Times New Roman" w:cs="Times New Roman"/>
                <w:sz w:val="28"/>
                <w:szCs w:val="28"/>
              </w:rPr>
            </w:pPr>
          </w:p>
        </w:tc>
        <w:tc>
          <w:tcPr>
            <w:tcW w:w="2443" w:type="dxa"/>
          </w:tcPr>
          <w:p w14:paraId="68E27B72" w14:textId="77777777" w:rsidR="003F1D1E" w:rsidRDefault="003F1D1E" w:rsidP="003F1D1E">
            <w:pPr>
              <w:contextualSpacing/>
              <w:jc w:val="right"/>
              <w:rPr>
                <w:rFonts w:ascii="Times New Roman" w:eastAsia="Calibri" w:hAnsi="Times New Roman" w:cs="Times New Roman"/>
                <w:sz w:val="28"/>
                <w:szCs w:val="28"/>
              </w:rPr>
            </w:pPr>
          </w:p>
        </w:tc>
      </w:tr>
    </w:tbl>
    <w:p w14:paraId="2EC5B610" w14:textId="77777777" w:rsidR="00C147BD" w:rsidRPr="0076672E" w:rsidRDefault="00C147BD" w:rsidP="00A802C2">
      <w:pPr>
        <w:tabs>
          <w:tab w:val="right" w:pos="9072"/>
        </w:tabs>
        <w:spacing w:after="0" w:line="240" w:lineRule="auto"/>
        <w:ind w:right="-1"/>
        <w:rPr>
          <w:rFonts w:ascii="Times New Roman" w:eastAsia="Calibri" w:hAnsi="Times New Roman" w:cs="Times New Roman"/>
          <w:sz w:val="28"/>
          <w:szCs w:val="28"/>
        </w:rPr>
      </w:pPr>
    </w:p>
    <w:sectPr w:rsidR="00C147BD" w:rsidRPr="0076672E" w:rsidSect="000017F2">
      <w:pgSz w:w="11906" w:h="16838"/>
      <w:pgMar w:top="1134" w:right="851"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8D14F" w14:textId="77777777" w:rsidR="00431959" w:rsidRDefault="00431959">
      <w:pPr>
        <w:spacing w:after="0" w:line="240" w:lineRule="auto"/>
      </w:pPr>
      <w:r>
        <w:separator/>
      </w:r>
    </w:p>
  </w:endnote>
  <w:endnote w:type="continuationSeparator" w:id="0">
    <w:p w14:paraId="2737032C" w14:textId="77777777" w:rsidR="00431959" w:rsidRDefault="00431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62C5" w14:textId="60D32BE0" w:rsidR="00C63FE7" w:rsidRPr="006B4AF8" w:rsidRDefault="00823119" w:rsidP="00B9160C">
    <w:pPr>
      <w:pStyle w:val="Footer"/>
      <w:jc w:val="both"/>
      <w:rPr>
        <w:rFonts w:ascii="Times New Roman" w:hAnsi="Times New Roman" w:cs="Times New Roman"/>
        <w:sz w:val="24"/>
        <w:szCs w:val="24"/>
      </w:rPr>
    </w:pPr>
    <w:r>
      <w:rPr>
        <w:rFonts w:ascii="Times New Roman" w:hAnsi="Times New Roman" w:cs="Times New Roman"/>
        <w:sz w:val="24"/>
        <w:szCs w:val="24"/>
      </w:rPr>
      <w:t>VMzino_</w:t>
    </w:r>
    <w:r w:rsidR="00FF7402">
      <w:rPr>
        <w:rFonts w:ascii="Times New Roman" w:hAnsi="Times New Roman" w:cs="Times New Roman"/>
        <w:sz w:val="24"/>
        <w:szCs w:val="24"/>
      </w:rPr>
      <w:t>1506</w:t>
    </w:r>
    <w:r w:rsidR="00872BB9">
      <w:rPr>
        <w:rFonts w:ascii="Times New Roman" w:hAnsi="Times New Roman" w:cs="Times New Roman"/>
        <w:sz w:val="24"/>
        <w:szCs w:val="24"/>
      </w:rPr>
      <w:t>21</w:t>
    </w:r>
    <w:r>
      <w:rPr>
        <w:rFonts w:ascii="Times New Roman" w:hAnsi="Times New Roman" w:cs="Times New Roman"/>
        <w:sz w:val="24"/>
        <w:szCs w:val="24"/>
      </w:rPr>
      <w:t>_</w:t>
    </w:r>
    <w:r w:rsidR="00FF7402">
      <w:rPr>
        <w:rFonts w:ascii="Times New Roman" w:hAnsi="Times New Roman" w:cs="Times New Roman"/>
        <w:sz w:val="24"/>
        <w:szCs w:val="24"/>
      </w:rPr>
      <w:t>amalg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57158" w14:textId="77777777" w:rsidR="00431959" w:rsidRDefault="00431959" w:rsidP="008E3862">
      <w:pPr>
        <w:spacing w:after="0" w:line="240" w:lineRule="auto"/>
      </w:pPr>
      <w:r>
        <w:separator/>
      </w:r>
    </w:p>
  </w:footnote>
  <w:footnote w:type="continuationSeparator" w:id="0">
    <w:p w14:paraId="22012075" w14:textId="77777777" w:rsidR="00431959" w:rsidRDefault="00431959" w:rsidP="008E3862">
      <w:pPr>
        <w:spacing w:after="0" w:line="240" w:lineRule="auto"/>
      </w:pPr>
      <w:r>
        <w:continuationSeparator/>
      </w:r>
    </w:p>
  </w:footnote>
  <w:footnote w:id="1">
    <w:p w14:paraId="63F0128C" w14:textId="77777777" w:rsidR="001B6C8F" w:rsidRPr="00075C4C" w:rsidRDefault="001B6C8F" w:rsidP="001B6C8F">
      <w:pPr>
        <w:pStyle w:val="FootnoteText"/>
        <w:rPr>
          <w:rFonts w:ascii="Times New Roman" w:hAnsi="Times New Roman" w:cs="Times New Roman"/>
        </w:rPr>
      </w:pPr>
      <w:r w:rsidRPr="00075C4C">
        <w:rPr>
          <w:rStyle w:val="FootnoteReference"/>
          <w:rFonts w:ascii="Times New Roman" w:hAnsi="Times New Roman" w:cs="Times New Roman"/>
        </w:rPr>
        <w:footnoteRef/>
      </w:r>
      <w:r w:rsidRPr="00075C4C">
        <w:rPr>
          <w:rFonts w:ascii="Times New Roman" w:hAnsi="Times New Roman" w:cs="Times New Roman"/>
        </w:rPr>
        <w:t xml:space="preserve"> Materiāls pieejams: </w:t>
      </w:r>
      <w:hyperlink r:id="rId1" w:history="1">
        <w:r w:rsidRPr="00075C4C">
          <w:rPr>
            <w:rStyle w:val="Hyperlink"/>
            <w:rFonts w:ascii="Times New Roman" w:hAnsi="Times New Roman" w:cs="Times New Roman"/>
          </w:rPr>
          <w:t>https://tirizobi.lv/files/uploaded/Metodiskais_Mat_zobi_23_08_2018_WEB_-min.pdf</w:t>
        </w:r>
      </w:hyperlink>
      <w:r w:rsidRPr="00075C4C">
        <w:rPr>
          <w:rFonts w:ascii="Times New Roman" w:hAnsi="Times New Roman" w:cs="Times New Roman"/>
        </w:rPr>
        <w:t xml:space="preserve"> </w:t>
      </w:r>
    </w:p>
  </w:footnote>
  <w:footnote w:id="2">
    <w:p w14:paraId="132E34D9" w14:textId="77777777" w:rsidR="001B6C8F" w:rsidRPr="00075C4C" w:rsidRDefault="001B6C8F" w:rsidP="001B6C8F">
      <w:pPr>
        <w:pStyle w:val="FootnoteText"/>
        <w:rPr>
          <w:rFonts w:ascii="Times New Roman" w:hAnsi="Times New Roman" w:cs="Times New Roman"/>
        </w:rPr>
      </w:pPr>
      <w:r>
        <w:rPr>
          <w:rStyle w:val="FootnoteReference"/>
        </w:rPr>
        <w:footnoteRef/>
      </w:r>
      <w:r>
        <w:t xml:space="preserve"> </w:t>
      </w:r>
      <w:r w:rsidRPr="00075C4C">
        <w:rPr>
          <w:rFonts w:ascii="Times New Roman" w:hAnsi="Times New Roman" w:cs="Times New Roman"/>
        </w:rPr>
        <w:t xml:space="preserve">Materiāls pieejams: </w:t>
      </w:r>
      <w:hyperlink r:id="rId2" w:history="1">
        <w:r w:rsidRPr="00075C4C">
          <w:rPr>
            <w:rStyle w:val="Hyperlink"/>
            <w:rFonts w:ascii="Times New Roman" w:hAnsi="Times New Roman" w:cs="Times New Roman"/>
          </w:rPr>
          <w:t>http://tirizobi.lv/files/uploaded/ManIrTiriZobi_2018_Pirmsskola.pdf</w:t>
        </w:r>
      </w:hyperlink>
      <w:r w:rsidRPr="00075C4C">
        <w:rPr>
          <w:rFonts w:ascii="Times New Roman" w:hAnsi="Times New Roman" w:cs="Times New Roman"/>
        </w:rPr>
        <w:t xml:space="preserve"> </w:t>
      </w:r>
    </w:p>
  </w:footnote>
  <w:footnote w:id="3">
    <w:p w14:paraId="6EAE27B2" w14:textId="77777777" w:rsidR="001B6C8F" w:rsidRPr="00075C4C" w:rsidRDefault="001B6C8F" w:rsidP="001B6C8F">
      <w:pPr>
        <w:pStyle w:val="FootnoteText"/>
        <w:rPr>
          <w:rFonts w:ascii="Times New Roman" w:hAnsi="Times New Roman" w:cs="Times New Roman"/>
        </w:rPr>
      </w:pPr>
      <w:r w:rsidRPr="00075C4C">
        <w:rPr>
          <w:rStyle w:val="FootnoteReference"/>
          <w:rFonts w:ascii="Times New Roman" w:hAnsi="Times New Roman" w:cs="Times New Roman"/>
        </w:rPr>
        <w:footnoteRef/>
      </w:r>
      <w:r w:rsidRPr="00075C4C">
        <w:rPr>
          <w:rFonts w:ascii="Times New Roman" w:hAnsi="Times New Roman" w:cs="Times New Roman"/>
        </w:rPr>
        <w:t xml:space="preserve"> Materiāls pieejams: </w:t>
      </w:r>
      <w:hyperlink r:id="rId3" w:history="1">
        <w:r w:rsidRPr="00075C4C">
          <w:rPr>
            <w:rStyle w:val="Hyperlink"/>
            <w:rFonts w:ascii="Times New Roman" w:hAnsi="Times New Roman" w:cs="Times New Roman"/>
          </w:rPr>
          <w:t>http://tirizobi.lv/files/uploaded/ManIrTiriZobi_2018_Sakumsskola.pdf</w:t>
        </w:r>
      </w:hyperlink>
      <w:r w:rsidRPr="00075C4C">
        <w:rPr>
          <w:rFonts w:ascii="Times New Roman" w:hAnsi="Times New Roman" w:cs="Times New Roman"/>
        </w:rPr>
        <w:t xml:space="preserve"> </w:t>
      </w:r>
    </w:p>
  </w:footnote>
  <w:footnote w:id="4">
    <w:p w14:paraId="2A35C0B7" w14:textId="77777777" w:rsidR="001B6C8F" w:rsidRDefault="001B6C8F" w:rsidP="001B6C8F">
      <w:pPr>
        <w:pStyle w:val="FootnoteText"/>
      </w:pPr>
      <w:r w:rsidRPr="00075C4C">
        <w:rPr>
          <w:rStyle w:val="FootnoteReference"/>
          <w:rFonts w:ascii="Times New Roman" w:hAnsi="Times New Roman" w:cs="Times New Roman"/>
        </w:rPr>
        <w:footnoteRef/>
      </w:r>
      <w:r w:rsidRPr="00075C4C">
        <w:rPr>
          <w:rFonts w:ascii="Times New Roman" w:hAnsi="Times New Roman" w:cs="Times New Roman"/>
        </w:rPr>
        <w:t xml:space="preserve"> Materiāls pieejams: </w:t>
      </w:r>
      <w:hyperlink r:id="rId4" w:history="1">
        <w:r w:rsidRPr="00075C4C">
          <w:rPr>
            <w:rStyle w:val="Hyperlink"/>
            <w:rFonts w:ascii="Times New Roman" w:hAnsi="Times New Roman" w:cs="Times New Roman"/>
          </w:rPr>
          <w:t>http://tirizobi.lv/audio-uzdevumu-gramata</w:t>
        </w:r>
      </w:hyperlink>
      <w:r>
        <w:t xml:space="preserve"> </w:t>
      </w:r>
    </w:p>
  </w:footnote>
  <w:footnote w:id="5">
    <w:p w14:paraId="6B2EF96E" w14:textId="77777777" w:rsidR="001B6C8F" w:rsidRDefault="001B6C8F" w:rsidP="001B6C8F">
      <w:pPr>
        <w:pStyle w:val="FootnoteText"/>
      </w:pPr>
      <w:r>
        <w:rPr>
          <w:rStyle w:val="FootnoteReference"/>
        </w:rPr>
        <w:footnoteRef/>
      </w:r>
      <w:r>
        <w:t xml:space="preserve"> Pieejams: </w:t>
      </w:r>
      <w:hyperlink r:id="rId5" w:history="1">
        <w:r>
          <w:rPr>
            <w:rStyle w:val="Hyperlink"/>
          </w:rPr>
          <w:t>https://www.youtube.com/watch?v=xG3prrrIiXk&amp;index=2&amp;list=PLgVhm3okTAk16a2yqGQHg4INdS0Gbh8eZ</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370831"/>
      <w:docPartObj>
        <w:docPartGallery w:val="Page Numbers (Top of Page)"/>
        <w:docPartUnique/>
      </w:docPartObj>
    </w:sdtPr>
    <w:sdtEndPr>
      <w:rPr>
        <w:rFonts w:ascii="Times New Roman" w:hAnsi="Times New Roman" w:cs="Times New Roman"/>
        <w:noProof/>
        <w:sz w:val="24"/>
        <w:szCs w:val="24"/>
      </w:rPr>
    </w:sdtEndPr>
    <w:sdtContent>
      <w:p w14:paraId="5F949BD7" w14:textId="77777777" w:rsidR="00C63FE7" w:rsidRPr="00835378" w:rsidRDefault="00823119">
        <w:pPr>
          <w:pStyle w:val="Header"/>
          <w:jc w:val="center"/>
          <w:rPr>
            <w:rFonts w:ascii="Times New Roman" w:hAnsi="Times New Roman" w:cs="Times New Roman"/>
            <w:sz w:val="24"/>
            <w:szCs w:val="24"/>
          </w:rPr>
        </w:pPr>
        <w:r w:rsidRPr="00835378">
          <w:rPr>
            <w:rFonts w:ascii="Times New Roman" w:hAnsi="Times New Roman" w:cs="Times New Roman"/>
            <w:sz w:val="24"/>
            <w:szCs w:val="24"/>
          </w:rPr>
          <w:fldChar w:fldCharType="begin"/>
        </w:r>
        <w:r w:rsidRPr="00835378">
          <w:rPr>
            <w:rFonts w:ascii="Times New Roman" w:hAnsi="Times New Roman" w:cs="Times New Roman"/>
            <w:sz w:val="24"/>
            <w:szCs w:val="24"/>
          </w:rPr>
          <w:instrText xml:space="preserve"> PAGE   \* MERGEFORMAT </w:instrText>
        </w:r>
        <w:r w:rsidRPr="00835378">
          <w:rPr>
            <w:rFonts w:ascii="Times New Roman" w:hAnsi="Times New Roman" w:cs="Times New Roman"/>
            <w:sz w:val="24"/>
            <w:szCs w:val="24"/>
          </w:rPr>
          <w:fldChar w:fldCharType="separate"/>
        </w:r>
        <w:r w:rsidR="007E476C">
          <w:rPr>
            <w:rFonts w:ascii="Times New Roman" w:hAnsi="Times New Roman" w:cs="Times New Roman"/>
            <w:noProof/>
            <w:sz w:val="24"/>
            <w:szCs w:val="24"/>
          </w:rPr>
          <w:t>6</w:t>
        </w:r>
        <w:r w:rsidRPr="00835378">
          <w:rPr>
            <w:rFonts w:ascii="Times New Roman" w:hAnsi="Times New Roman" w:cs="Times New Roman"/>
            <w:noProof/>
            <w:sz w:val="24"/>
            <w:szCs w:val="24"/>
          </w:rPr>
          <w:fldChar w:fldCharType="end"/>
        </w:r>
      </w:p>
    </w:sdtContent>
  </w:sdt>
  <w:p w14:paraId="632B7852" w14:textId="77777777" w:rsidR="00C63FE7" w:rsidRDefault="00C63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5953262"/>
    <w:multiLevelType w:val="hybridMultilevel"/>
    <w:tmpl w:val="3E1E8F58"/>
    <w:lvl w:ilvl="0" w:tplc="71565FCC">
      <w:start w:val="1"/>
      <w:numFmt w:val="decimal"/>
      <w:lvlText w:val="%1."/>
      <w:lvlJc w:val="left"/>
      <w:pPr>
        <w:ind w:left="720" w:hanging="360"/>
      </w:pPr>
      <w:rPr>
        <w:rFonts w:hint="default"/>
        <w:b w:val="0"/>
      </w:rPr>
    </w:lvl>
    <w:lvl w:ilvl="1" w:tplc="A3AEB26A" w:tentative="1">
      <w:start w:val="1"/>
      <w:numFmt w:val="lowerLetter"/>
      <w:lvlText w:val="%2."/>
      <w:lvlJc w:val="left"/>
      <w:pPr>
        <w:ind w:left="1440" w:hanging="360"/>
      </w:pPr>
    </w:lvl>
    <w:lvl w:ilvl="2" w:tplc="0AB41912" w:tentative="1">
      <w:start w:val="1"/>
      <w:numFmt w:val="lowerRoman"/>
      <w:lvlText w:val="%3."/>
      <w:lvlJc w:val="right"/>
      <w:pPr>
        <w:ind w:left="2160" w:hanging="180"/>
      </w:pPr>
    </w:lvl>
    <w:lvl w:ilvl="3" w:tplc="42229564" w:tentative="1">
      <w:start w:val="1"/>
      <w:numFmt w:val="decimal"/>
      <w:lvlText w:val="%4."/>
      <w:lvlJc w:val="left"/>
      <w:pPr>
        <w:ind w:left="2880" w:hanging="360"/>
      </w:pPr>
    </w:lvl>
    <w:lvl w:ilvl="4" w:tplc="AFF4B43A" w:tentative="1">
      <w:start w:val="1"/>
      <w:numFmt w:val="lowerLetter"/>
      <w:lvlText w:val="%5."/>
      <w:lvlJc w:val="left"/>
      <w:pPr>
        <w:ind w:left="3600" w:hanging="360"/>
      </w:pPr>
    </w:lvl>
    <w:lvl w:ilvl="5" w:tplc="BD74B93C" w:tentative="1">
      <w:start w:val="1"/>
      <w:numFmt w:val="lowerRoman"/>
      <w:lvlText w:val="%6."/>
      <w:lvlJc w:val="right"/>
      <w:pPr>
        <w:ind w:left="4320" w:hanging="180"/>
      </w:pPr>
    </w:lvl>
    <w:lvl w:ilvl="6" w:tplc="E9B219C8" w:tentative="1">
      <w:start w:val="1"/>
      <w:numFmt w:val="decimal"/>
      <w:lvlText w:val="%7."/>
      <w:lvlJc w:val="left"/>
      <w:pPr>
        <w:ind w:left="5040" w:hanging="360"/>
      </w:pPr>
    </w:lvl>
    <w:lvl w:ilvl="7" w:tplc="8C340D66" w:tentative="1">
      <w:start w:val="1"/>
      <w:numFmt w:val="lowerLetter"/>
      <w:lvlText w:val="%8."/>
      <w:lvlJc w:val="left"/>
      <w:pPr>
        <w:ind w:left="5760" w:hanging="360"/>
      </w:pPr>
    </w:lvl>
    <w:lvl w:ilvl="8" w:tplc="547EB572" w:tentative="1">
      <w:start w:val="1"/>
      <w:numFmt w:val="lowerRoman"/>
      <w:lvlText w:val="%9."/>
      <w:lvlJc w:val="right"/>
      <w:pPr>
        <w:ind w:left="6480" w:hanging="180"/>
      </w:pPr>
    </w:lvl>
  </w:abstractNum>
  <w:abstractNum w:abstractNumId="1" w15:restartNumberingAfterBreak="0">
    <w:nsid w:val="266A66B8"/>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273B49C5"/>
    <w:multiLevelType w:val="hybridMultilevel"/>
    <w:tmpl w:val="872633AE"/>
    <w:lvl w:ilvl="0" w:tplc="08201A0C">
      <w:start w:val="1"/>
      <w:numFmt w:val="decimal"/>
      <w:lvlText w:val="%1."/>
      <w:lvlJc w:val="left"/>
      <w:pPr>
        <w:ind w:left="502" w:hanging="360"/>
      </w:pPr>
    </w:lvl>
    <w:lvl w:ilvl="1" w:tplc="8594F3E6" w:tentative="1">
      <w:start w:val="1"/>
      <w:numFmt w:val="lowerLetter"/>
      <w:lvlText w:val="%2."/>
      <w:lvlJc w:val="left"/>
      <w:pPr>
        <w:ind w:left="1222" w:hanging="360"/>
      </w:pPr>
    </w:lvl>
    <w:lvl w:ilvl="2" w:tplc="6ABAF7AE" w:tentative="1">
      <w:start w:val="1"/>
      <w:numFmt w:val="lowerRoman"/>
      <w:lvlText w:val="%3."/>
      <w:lvlJc w:val="right"/>
      <w:pPr>
        <w:ind w:left="1942" w:hanging="180"/>
      </w:pPr>
    </w:lvl>
    <w:lvl w:ilvl="3" w:tplc="6324DCD4" w:tentative="1">
      <w:start w:val="1"/>
      <w:numFmt w:val="decimal"/>
      <w:lvlText w:val="%4."/>
      <w:lvlJc w:val="left"/>
      <w:pPr>
        <w:ind w:left="2662" w:hanging="360"/>
      </w:pPr>
    </w:lvl>
    <w:lvl w:ilvl="4" w:tplc="67CC731A" w:tentative="1">
      <w:start w:val="1"/>
      <w:numFmt w:val="lowerLetter"/>
      <w:lvlText w:val="%5."/>
      <w:lvlJc w:val="left"/>
      <w:pPr>
        <w:ind w:left="3382" w:hanging="360"/>
      </w:pPr>
    </w:lvl>
    <w:lvl w:ilvl="5" w:tplc="2A1242BE" w:tentative="1">
      <w:start w:val="1"/>
      <w:numFmt w:val="lowerRoman"/>
      <w:lvlText w:val="%6."/>
      <w:lvlJc w:val="right"/>
      <w:pPr>
        <w:ind w:left="4102" w:hanging="180"/>
      </w:pPr>
    </w:lvl>
    <w:lvl w:ilvl="6" w:tplc="DF7AC9E2" w:tentative="1">
      <w:start w:val="1"/>
      <w:numFmt w:val="decimal"/>
      <w:lvlText w:val="%7."/>
      <w:lvlJc w:val="left"/>
      <w:pPr>
        <w:ind w:left="4822" w:hanging="360"/>
      </w:pPr>
    </w:lvl>
    <w:lvl w:ilvl="7" w:tplc="6E3A3118" w:tentative="1">
      <w:start w:val="1"/>
      <w:numFmt w:val="lowerLetter"/>
      <w:lvlText w:val="%8."/>
      <w:lvlJc w:val="left"/>
      <w:pPr>
        <w:ind w:left="5542" w:hanging="360"/>
      </w:pPr>
    </w:lvl>
    <w:lvl w:ilvl="8" w:tplc="AC8A9778" w:tentative="1">
      <w:start w:val="1"/>
      <w:numFmt w:val="lowerRoman"/>
      <w:lvlText w:val="%9."/>
      <w:lvlJc w:val="right"/>
      <w:pPr>
        <w:ind w:left="6262" w:hanging="180"/>
      </w:pPr>
    </w:lvl>
  </w:abstractNum>
  <w:abstractNum w:abstractNumId="3" w15:restartNumberingAfterBreak="0">
    <w:nsid w:val="43C227EF"/>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48040BBF"/>
    <w:multiLevelType w:val="hybridMultilevel"/>
    <w:tmpl w:val="872633AE"/>
    <w:lvl w:ilvl="0" w:tplc="1BE43DC2">
      <w:start w:val="1"/>
      <w:numFmt w:val="decimal"/>
      <w:lvlText w:val="%1."/>
      <w:lvlJc w:val="left"/>
      <w:pPr>
        <w:ind w:left="502" w:hanging="360"/>
      </w:pPr>
    </w:lvl>
    <w:lvl w:ilvl="1" w:tplc="ADDEA9A8" w:tentative="1">
      <w:start w:val="1"/>
      <w:numFmt w:val="lowerLetter"/>
      <w:lvlText w:val="%2."/>
      <w:lvlJc w:val="left"/>
      <w:pPr>
        <w:ind w:left="1222" w:hanging="360"/>
      </w:pPr>
    </w:lvl>
    <w:lvl w:ilvl="2" w:tplc="223C9AAA" w:tentative="1">
      <w:start w:val="1"/>
      <w:numFmt w:val="lowerRoman"/>
      <w:lvlText w:val="%3."/>
      <w:lvlJc w:val="right"/>
      <w:pPr>
        <w:ind w:left="1942" w:hanging="180"/>
      </w:pPr>
    </w:lvl>
    <w:lvl w:ilvl="3" w:tplc="FBBC1306" w:tentative="1">
      <w:start w:val="1"/>
      <w:numFmt w:val="decimal"/>
      <w:lvlText w:val="%4."/>
      <w:lvlJc w:val="left"/>
      <w:pPr>
        <w:ind w:left="2662" w:hanging="360"/>
      </w:pPr>
    </w:lvl>
    <w:lvl w:ilvl="4" w:tplc="1DE2BDDC" w:tentative="1">
      <w:start w:val="1"/>
      <w:numFmt w:val="lowerLetter"/>
      <w:lvlText w:val="%5."/>
      <w:lvlJc w:val="left"/>
      <w:pPr>
        <w:ind w:left="3382" w:hanging="360"/>
      </w:pPr>
    </w:lvl>
    <w:lvl w:ilvl="5" w:tplc="19509B7C" w:tentative="1">
      <w:start w:val="1"/>
      <w:numFmt w:val="lowerRoman"/>
      <w:lvlText w:val="%6."/>
      <w:lvlJc w:val="right"/>
      <w:pPr>
        <w:ind w:left="4102" w:hanging="180"/>
      </w:pPr>
    </w:lvl>
    <w:lvl w:ilvl="6" w:tplc="86F2656A" w:tentative="1">
      <w:start w:val="1"/>
      <w:numFmt w:val="decimal"/>
      <w:lvlText w:val="%7."/>
      <w:lvlJc w:val="left"/>
      <w:pPr>
        <w:ind w:left="4822" w:hanging="360"/>
      </w:pPr>
    </w:lvl>
    <w:lvl w:ilvl="7" w:tplc="F190B6AE" w:tentative="1">
      <w:start w:val="1"/>
      <w:numFmt w:val="lowerLetter"/>
      <w:lvlText w:val="%8."/>
      <w:lvlJc w:val="left"/>
      <w:pPr>
        <w:ind w:left="5542" w:hanging="360"/>
      </w:pPr>
    </w:lvl>
    <w:lvl w:ilvl="8" w:tplc="B2782932" w:tentative="1">
      <w:start w:val="1"/>
      <w:numFmt w:val="lowerRoman"/>
      <w:lvlText w:val="%9."/>
      <w:lvlJc w:val="right"/>
      <w:pPr>
        <w:ind w:left="6262" w:hanging="180"/>
      </w:pPr>
    </w:lvl>
  </w:abstractNum>
  <w:abstractNum w:abstractNumId="5" w15:restartNumberingAfterBreak="1">
    <w:nsid w:val="58980E41"/>
    <w:multiLevelType w:val="hybridMultilevel"/>
    <w:tmpl w:val="4A5E6D06"/>
    <w:lvl w:ilvl="0" w:tplc="462678D6">
      <w:start w:val="1"/>
      <w:numFmt w:val="decimal"/>
      <w:lvlText w:val="%1."/>
      <w:lvlJc w:val="left"/>
      <w:pPr>
        <w:ind w:left="720" w:hanging="360"/>
      </w:pPr>
      <w:rPr>
        <w:rFonts w:hint="default"/>
      </w:rPr>
    </w:lvl>
    <w:lvl w:ilvl="1" w:tplc="1AD83EFE">
      <w:start w:val="1"/>
      <w:numFmt w:val="decimal"/>
      <w:lvlText w:val="%2."/>
      <w:lvlJc w:val="left"/>
      <w:pPr>
        <w:ind w:left="502" w:hanging="360"/>
      </w:pPr>
      <w:rPr>
        <w:rFonts w:hint="default"/>
        <w:b w:val="0"/>
      </w:rPr>
    </w:lvl>
    <w:lvl w:ilvl="2" w:tplc="22D4875A" w:tentative="1">
      <w:start w:val="1"/>
      <w:numFmt w:val="lowerRoman"/>
      <w:lvlText w:val="%3."/>
      <w:lvlJc w:val="right"/>
      <w:pPr>
        <w:ind w:left="2160" w:hanging="180"/>
      </w:pPr>
    </w:lvl>
    <w:lvl w:ilvl="3" w:tplc="006EF26C" w:tentative="1">
      <w:start w:val="1"/>
      <w:numFmt w:val="decimal"/>
      <w:lvlText w:val="%4."/>
      <w:lvlJc w:val="left"/>
      <w:pPr>
        <w:ind w:left="2880" w:hanging="360"/>
      </w:pPr>
    </w:lvl>
    <w:lvl w:ilvl="4" w:tplc="A7A04E7A" w:tentative="1">
      <w:start w:val="1"/>
      <w:numFmt w:val="lowerLetter"/>
      <w:lvlText w:val="%5."/>
      <w:lvlJc w:val="left"/>
      <w:pPr>
        <w:ind w:left="3600" w:hanging="360"/>
      </w:pPr>
    </w:lvl>
    <w:lvl w:ilvl="5" w:tplc="EF8C6D0A" w:tentative="1">
      <w:start w:val="1"/>
      <w:numFmt w:val="lowerRoman"/>
      <w:lvlText w:val="%6."/>
      <w:lvlJc w:val="right"/>
      <w:pPr>
        <w:ind w:left="4320" w:hanging="180"/>
      </w:pPr>
    </w:lvl>
    <w:lvl w:ilvl="6" w:tplc="72A826BC" w:tentative="1">
      <w:start w:val="1"/>
      <w:numFmt w:val="decimal"/>
      <w:lvlText w:val="%7."/>
      <w:lvlJc w:val="left"/>
      <w:pPr>
        <w:ind w:left="5040" w:hanging="360"/>
      </w:pPr>
    </w:lvl>
    <w:lvl w:ilvl="7" w:tplc="7ADEFC7C" w:tentative="1">
      <w:start w:val="1"/>
      <w:numFmt w:val="lowerLetter"/>
      <w:lvlText w:val="%8."/>
      <w:lvlJc w:val="left"/>
      <w:pPr>
        <w:ind w:left="5760" w:hanging="360"/>
      </w:pPr>
    </w:lvl>
    <w:lvl w:ilvl="8" w:tplc="D2045E04" w:tentative="1">
      <w:start w:val="1"/>
      <w:numFmt w:val="lowerRoman"/>
      <w:lvlText w:val="%9."/>
      <w:lvlJc w:val="right"/>
      <w:pPr>
        <w:ind w:left="6480" w:hanging="180"/>
      </w:pPr>
    </w:lvl>
  </w:abstractNum>
  <w:abstractNum w:abstractNumId="6" w15:restartNumberingAfterBreak="1">
    <w:nsid w:val="591A09EF"/>
    <w:multiLevelType w:val="hybridMultilevel"/>
    <w:tmpl w:val="26B68150"/>
    <w:lvl w:ilvl="0" w:tplc="A096389A">
      <w:start w:val="2"/>
      <w:numFmt w:val="decimal"/>
      <w:lvlText w:val="%1."/>
      <w:lvlJc w:val="left"/>
      <w:pPr>
        <w:ind w:left="720" w:hanging="360"/>
      </w:pPr>
      <w:rPr>
        <w:rFonts w:hint="default"/>
      </w:rPr>
    </w:lvl>
    <w:lvl w:ilvl="1" w:tplc="EDE06EE2">
      <w:start w:val="1"/>
      <w:numFmt w:val="lowerLetter"/>
      <w:lvlText w:val="%2."/>
      <w:lvlJc w:val="left"/>
      <w:pPr>
        <w:ind w:left="1440" w:hanging="360"/>
      </w:pPr>
    </w:lvl>
    <w:lvl w:ilvl="2" w:tplc="6254B824" w:tentative="1">
      <w:start w:val="1"/>
      <w:numFmt w:val="lowerRoman"/>
      <w:lvlText w:val="%3."/>
      <w:lvlJc w:val="right"/>
      <w:pPr>
        <w:ind w:left="2160" w:hanging="180"/>
      </w:pPr>
    </w:lvl>
    <w:lvl w:ilvl="3" w:tplc="EA36D9BA" w:tentative="1">
      <w:start w:val="1"/>
      <w:numFmt w:val="decimal"/>
      <w:lvlText w:val="%4."/>
      <w:lvlJc w:val="left"/>
      <w:pPr>
        <w:ind w:left="2880" w:hanging="360"/>
      </w:pPr>
    </w:lvl>
    <w:lvl w:ilvl="4" w:tplc="36E67710" w:tentative="1">
      <w:start w:val="1"/>
      <w:numFmt w:val="lowerLetter"/>
      <w:lvlText w:val="%5."/>
      <w:lvlJc w:val="left"/>
      <w:pPr>
        <w:ind w:left="3600" w:hanging="360"/>
      </w:pPr>
    </w:lvl>
    <w:lvl w:ilvl="5" w:tplc="04F81CD4" w:tentative="1">
      <w:start w:val="1"/>
      <w:numFmt w:val="lowerRoman"/>
      <w:lvlText w:val="%6."/>
      <w:lvlJc w:val="right"/>
      <w:pPr>
        <w:ind w:left="4320" w:hanging="180"/>
      </w:pPr>
    </w:lvl>
    <w:lvl w:ilvl="6" w:tplc="6934898C" w:tentative="1">
      <w:start w:val="1"/>
      <w:numFmt w:val="decimal"/>
      <w:lvlText w:val="%7."/>
      <w:lvlJc w:val="left"/>
      <w:pPr>
        <w:ind w:left="5040" w:hanging="360"/>
      </w:pPr>
    </w:lvl>
    <w:lvl w:ilvl="7" w:tplc="275AF262" w:tentative="1">
      <w:start w:val="1"/>
      <w:numFmt w:val="lowerLetter"/>
      <w:lvlText w:val="%8."/>
      <w:lvlJc w:val="left"/>
      <w:pPr>
        <w:ind w:left="5760" w:hanging="360"/>
      </w:pPr>
    </w:lvl>
    <w:lvl w:ilvl="8" w:tplc="4ED81AE8" w:tentative="1">
      <w:start w:val="1"/>
      <w:numFmt w:val="lowerRoman"/>
      <w:lvlText w:val="%9."/>
      <w:lvlJc w:val="right"/>
      <w:pPr>
        <w:ind w:left="6480" w:hanging="180"/>
      </w:pPr>
    </w:lvl>
  </w:abstractNum>
  <w:abstractNum w:abstractNumId="7" w15:restartNumberingAfterBreak="1">
    <w:nsid w:val="5F127187"/>
    <w:multiLevelType w:val="hybridMultilevel"/>
    <w:tmpl w:val="13AAD3FC"/>
    <w:lvl w:ilvl="0" w:tplc="4942DEE6">
      <w:start w:val="1"/>
      <w:numFmt w:val="decimal"/>
      <w:lvlText w:val="%1."/>
      <w:lvlJc w:val="left"/>
      <w:pPr>
        <w:ind w:left="720" w:hanging="360"/>
      </w:pPr>
      <w:rPr>
        <w:rFonts w:hint="default"/>
      </w:rPr>
    </w:lvl>
    <w:lvl w:ilvl="1" w:tplc="A79A4708">
      <w:start w:val="1"/>
      <w:numFmt w:val="bullet"/>
      <w:lvlText w:val="&gt;"/>
      <w:lvlJc w:val="left"/>
      <w:pPr>
        <w:ind w:left="1440" w:hanging="360"/>
      </w:pPr>
      <w:rPr>
        <w:rFonts w:ascii="Courier New" w:hAnsi="Courier New" w:hint="default"/>
      </w:rPr>
    </w:lvl>
    <w:lvl w:ilvl="2" w:tplc="60143DC4" w:tentative="1">
      <w:start w:val="1"/>
      <w:numFmt w:val="lowerRoman"/>
      <w:lvlText w:val="%3."/>
      <w:lvlJc w:val="right"/>
      <w:pPr>
        <w:ind w:left="2160" w:hanging="180"/>
      </w:pPr>
    </w:lvl>
    <w:lvl w:ilvl="3" w:tplc="E3DA9D10" w:tentative="1">
      <w:start w:val="1"/>
      <w:numFmt w:val="decimal"/>
      <w:lvlText w:val="%4."/>
      <w:lvlJc w:val="left"/>
      <w:pPr>
        <w:ind w:left="2880" w:hanging="360"/>
      </w:pPr>
    </w:lvl>
    <w:lvl w:ilvl="4" w:tplc="E2DA48B4" w:tentative="1">
      <w:start w:val="1"/>
      <w:numFmt w:val="lowerLetter"/>
      <w:lvlText w:val="%5."/>
      <w:lvlJc w:val="left"/>
      <w:pPr>
        <w:ind w:left="3600" w:hanging="360"/>
      </w:pPr>
    </w:lvl>
    <w:lvl w:ilvl="5" w:tplc="8BB41A12" w:tentative="1">
      <w:start w:val="1"/>
      <w:numFmt w:val="lowerRoman"/>
      <w:lvlText w:val="%6."/>
      <w:lvlJc w:val="right"/>
      <w:pPr>
        <w:ind w:left="4320" w:hanging="180"/>
      </w:pPr>
    </w:lvl>
    <w:lvl w:ilvl="6" w:tplc="76BA2594" w:tentative="1">
      <w:start w:val="1"/>
      <w:numFmt w:val="decimal"/>
      <w:lvlText w:val="%7."/>
      <w:lvlJc w:val="left"/>
      <w:pPr>
        <w:ind w:left="5040" w:hanging="360"/>
      </w:pPr>
    </w:lvl>
    <w:lvl w:ilvl="7" w:tplc="EAE05638" w:tentative="1">
      <w:start w:val="1"/>
      <w:numFmt w:val="lowerLetter"/>
      <w:lvlText w:val="%8."/>
      <w:lvlJc w:val="left"/>
      <w:pPr>
        <w:ind w:left="5760" w:hanging="360"/>
      </w:pPr>
    </w:lvl>
    <w:lvl w:ilvl="8" w:tplc="17323740" w:tentative="1">
      <w:start w:val="1"/>
      <w:numFmt w:val="lowerRoman"/>
      <w:lvlText w:val="%9."/>
      <w:lvlJc w:val="right"/>
      <w:pPr>
        <w:ind w:left="6480" w:hanging="180"/>
      </w:pPr>
    </w:lvl>
  </w:abstractNum>
  <w:abstractNum w:abstractNumId="8" w15:restartNumberingAfterBreak="1">
    <w:nsid w:val="64530EBF"/>
    <w:multiLevelType w:val="hybridMultilevel"/>
    <w:tmpl w:val="D8BC3B9C"/>
    <w:lvl w:ilvl="0" w:tplc="B596D6FC">
      <w:start w:val="1"/>
      <w:numFmt w:val="decimal"/>
      <w:lvlText w:val="%1."/>
      <w:lvlJc w:val="left"/>
      <w:pPr>
        <w:ind w:left="720" w:hanging="360"/>
      </w:pPr>
    </w:lvl>
    <w:lvl w:ilvl="1" w:tplc="36C8F5D8" w:tentative="1">
      <w:start w:val="1"/>
      <w:numFmt w:val="lowerLetter"/>
      <w:lvlText w:val="%2."/>
      <w:lvlJc w:val="left"/>
      <w:pPr>
        <w:ind w:left="1440" w:hanging="360"/>
      </w:pPr>
    </w:lvl>
    <w:lvl w:ilvl="2" w:tplc="2A88133C" w:tentative="1">
      <w:start w:val="1"/>
      <w:numFmt w:val="lowerRoman"/>
      <w:lvlText w:val="%3."/>
      <w:lvlJc w:val="right"/>
      <w:pPr>
        <w:ind w:left="2160" w:hanging="180"/>
      </w:pPr>
    </w:lvl>
    <w:lvl w:ilvl="3" w:tplc="5EF422A2" w:tentative="1">
      <w:start w:val="1"/>
      <w:numFmt w:val="decimal"/>
      <w:lvlText w:val="%4."/>
      <w:lvlJc w:val="left"/>
      <w:pPr>
        <w:ind w:left="2880" w:hanging="360"/>
      </w:pPr>
    </w:lvl>
    <w:lvl w:ilvl="4" w:tplc="1A7C8456" w:tentative="1">
      <w:start w:val="1"/>
      <w:numFmt w:val="lowerLetter"/>
      <w:lvlText w:val="%5."/>
      <w:lvlJc w:val="left"/>
      <w:pPr>
        <w:ind w:left="3600" w:hanging="360"/>
      </w:pPr>
    </w:lvl>
    <w:lvl w:ilvl="5" w:tplc="5114BAE6" w:tentative="1">
      <w:start w:val="1"/>
      <w:numFmt w:val="lowerRoman"/>
      <w:lvlText w:val="%6."/>
      <w:lvlJc w:val="right"/>
      <w:pPr>
        <w:ind w:left="4320" w:hanging="180"/>
      </w:pPr>
    </w:lvl>
    <w:lvl w:ilvl="6" w:tplc="7D884160" w:tentative="1">
      <w:start w:val="1"/>
      <w:numFmt w:val="decimal"/>
      <w:lvlText w:val="%7."/>
      <w:lvlJc w:val="left"/>
      <w:pPr>
        <w:ind w:left="5040" w:hanging="360"/>
      </w:pPr>
    </w:lvl>
    <w:lvl w:ilvl="7" w:tplc="8DDEE92E" w:tentative="1">
      <w:start w:val="1"/>
      <w:numFmt w:val="lowerLetter"/>
      <w:lvlText w:val="%8."/>
      <w:lvlJc w:val="left"/>
      <w:pPr>
        <w:ind w:left="5760" w:hanging="360"/>
      </w:pPr>
    </w:lvl>
    <w:lvl w:ilvl="8" w:tplc="39AE27B2" w:tentative="1">
      <w:start w:val="1"/>
      <w:numFmt w:val="lowerRoman"/>
      <w:lvlText w:val="%9."/>
      <w:lvlJc w:val="right"/>
      <w:pPr>
        <w:ind w:left="6480" w:hanging="180"/>
      </w:pPr>
    </w:lvl>
  </w:abstractNum>
  <w:num w:numId="1">
    <w:abstractNumId w:val="6"/>
  </w:num>
  <w:num w:numId="2">
    <w:abstractNumId w:val="0"/>
  </w:num>
  <w:num w:numId="3">
    <w:abstractNumId w:val="8"/>
  </w:num>
  <w:num w:numId="4">
    <w:abstractNumId w:val="5"/>
  </w:num>
  <w:num w:numId="5">
    <w:abstractNumId w:val="7"/>
  </w:num>
  <w:num w:numId="6">
    <w:abstractNumId w:val="4"/>
  </w:num>
  <w:num w:numId="7">
    <w:abstractNumId w:val="2"/>
  </w:num>
  <w:num w:numId="8">
    <w:abstractNumId w:val="1"/>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47B"/>
    <w:rsid w:val="000017F2"/>
    <w:rsid w:val="000022DE"/>
    <w:rsid w:val="000025D9"/>
    <w:rsid w:val="000063D3"/>
    <w:rsid w:val="00006B76"/>
    <w:rsid w:val="00007CEA"/>
    <w:rsid w:val="00007FD3"/>
    <w:rsid w:val="00011C05"/>
    <w:rsid w:val="00011CBE"/>
    <w:rsid w:val="00014284"/>
    <w:rsid w:val="00014E75"/>
    <w:rsid w:val="000152C4"/>
    <w:rsid w:val="0001605E"/>
    <w:rsid w:val="000175D9"/>
    <w:rsid w:val="000220BC"/>
    <w:rsid w:val="000225BE"/>
    <w:rsid w:val="00022959"/>
    <w:rsid w:val="00023D82"/>
    <w:rsid w:val="000245C5"/>
    <w:rsid w:val="000249F1"/>
    <w:rsid w:val="00026122"/>
    <w:rsid w:val="000276E6"/>
    <w:rsid w:val="00031008"/>
    <w:rsid w:val="00031E6F"/>
    <w:rsid w:val="000340CC"/>
    <w:rsid w:val="000346E7"/>
    <w:rsid w:val="00035570"/>
    <w:rsid w:val="00036CF3"/>
    <w:rsid w:val="00040308"/>
    <w:rsid w:val="00040398"/>
    <w:rsid w:val="000408A7"/>
    <w:rsid w:val="00040A85"/>
    <w:rsid w:val="000412AA"/>
    <w:rsid w:val="00042E94"/>
    <w:rsid w:val="0004518E"/>
    <w:rsid w:val="0004569F"/>
    <w:rsid w:val="00047164"/>
    <w:rsid w:val="00047249"/>
    <w:rsid w:val="00047C31"/>
    <w:rsid w:val="00051F55"/>
    <w:rsid w:val="00052115"/>
    <w:rsid w:val="000539C0"/>
    <w:rsid w:val="00054194"/>
    <w:rsid w:val="00055DFD"/>
    <w:rsid w:val="00056E16"/>
    <w:rsid w:val="00057E1B"/>
    <w:rsid w:val="00057F13"/>
    <w:rsid w:val="00060DFD"/>
    <w:rsid w:val="000650B9"/>
    <w:rsid w:val="0006553E"/>
    <w:rsid w:val="000714A3"/>
    <w:rsid w:val="00072706"/>
    <w:rsid w:val="00075BB0"/>
    <w:rsid w:val="00075C4C"/>
    <w:rsid w:val="00075FE4"/>
    <w:rsid w:val="00077052"/>
    <w:rsid w:val="000770AF"/>
    <w:rsid w:val="000800A4"/>
    <w:rsid w:val="00081967"/>
    <w:rsid w:val="0008209A"/>
    <w:rsid w:val="00082741"/>
    <w:rsid w:val="00086C3B"/>
    <w:rsid w:val="000909A0"/>
    <w:rsid w:val="000913B6"/>
    <w:rsid w:val="0009208A"/>
    <w:rsid w:val="0009372D"/>
    <w:rsid w:val="000949AA"/>
    <w:rsid w:val="0009532B"/>
    <w:rsid w:val="00097627"/>
    <w:rsid w:val="00097FDE"/>
    <w:rsid w:val="000A2320"/>
    <w:rsid w:val="000A36E3"/>
    <w:rsid w:val="000A3D64"/>
    <w:rsid w:val="000A58D0"/>
    <w:rsid w:val="000A60C8"/>
    <w:rsid w:val="000A6914"/>
    <w:rsid w:val="000A73A2"/>
    <w:rsid w:val="000B0D6E"/>
    <w:rsid w:val="000B0DB4"/>
    <w:rsid w:val="000B28C7"/>
    <w:rsid w:val="000B3CD1"/>
    <w:rsid w:val="000B40DB"/>
    <w:rsid w:val="000B44B4"/>
    <w:rsid w:val="000B4522"/>
    <w:rsid w:val="000B5613"/>
    <w:rsid w:val="000B673F"/>
    <w:rsid w:val="000B7689"/>
    <w:rsid w:val="000B7EB2"/>
    <w:rsid w:val="000C0910"/>
    <w:rsid w:val="000C3337"/>
    <w:rsid w:val="000C633F"/>
    <w:rsid w:val="000D101B"/>
    <w:rsid w:val="000D109A"/>
    <w:rsid w:val="000D5129"/>
    <w:rsid w:val="000D664F"/>
    <w:rsid w:val="000E0023"/>
    <w:rsid w:val="000E0510"/>
    <w:rsid w:val="000E0CE6"/>
    <w:rsid w:val="000E0EAA"/>
    <w:rsid w:val="000E18CF"/>
    <w:rsid w:val="000F110F"/>
    <w:rsid w:val="000F28CC"/>
    <w:rsid w:val="000F3B92"/>
    <w:rsid w:val="000F4795"/>
    <w:rsid w:val="000F61A2"/>
    <w:rsid w:val="00100851"/>
    <w:rsid w:val="0010396A"/>
    <w:rsid w:val="00103E13"/>
    <w:rsid w:val="00104009"/>
    <w:rsid w:val="00105519"/>
    <w:rsid w:val="00106780"/>
    <w:rsid w:val="001071AE"/>
    <w:rsid w:val="001076CC"/>
    <w:rsid w:val="0011037D"/>
    <w:rsid w:val="00111668"/>
    <w:rsid w:val="00112D9F"/>
    <w:rsid w:val="00113028"/>
    <w:rsid w:val="00116A25"/>
    <w:rsid w:val="001227D6"/>
    <w:rsid w:val="00123D46"/>
    <w:rsid w:val="0012415F"/>
    <w:rsid w:val="0012463C"/>
    <w:rsid w:val="00124717"/>
    <w:rsid w:val="00125E76"/>
    <w:rsid w:val="00132226"/>
    <w:rsid w:val="00132234"/>
    <w:rsid w:val="0013248D"/>
    <w:rsid w:val="00132729"/>
    <w:rsid w:val="0013344E"/>
    <w:rsid w:val="0013421A"/>
    <w:rsid w:val="001346C7"/>
    <w:rsid w:val="0013541F"/>
    <w:rsid w:val="00141CB3"/>
    <w:rsid w:val="00142E8E"/>
    <w:rsid w:val="001445B5"/>
    <w:rsid w:val="001449E7"/>
    <w:rsid w:val="00146631"/>
    <w:rsid w:val="00147776"/>
    <w:rsid w:val="00147B7D"/>
    <w:rsid w:val="00154D00"/>
    <w:rsid w:val="00155AA0"/>
    <w:rsid w:val="00156AC5"/>
    <w:rsid w:val="00161110"/>
    <w:rsid w:val="00162DBD"/>
    <w:rsid w:val="00163B45"/>
    <w:rsid w:val="00165193"/>
    <w:rsid w:val="00166034"/>
    <w:rsid w:val="001664A1"/>
    <w:rsid w:val="00167D5E"/>
    <w:rsid w:val="00170229"/>
    <w:rsid w:val="00171F85"/>
    <w:rsid w:val="00172241"/>
    <w:rsid w:val="001729EB"/>
    <w:rsid w:val="0018116C"/>
    <w:rsid w:val="001814C9"/>
    <w:rsid w:val="00182028"/>
    <w:rsid w:val="0018240F"/>
    <w:rsid w:val="0018270C"/>
    <w:rsid w:val="00182ABD"/>
    <w:rsid w:val="0018332E"/>
    <w:rsid w:val="001846AE"/>
    <w:rsid w:val="0018700D"/>
    <w:rsid w:val="001872E5"/>
    <w:rsid w:val="001900D1"/>
    <w:rsid w:val="00192186"/>
    <w:rsid w:val="0019465E"/>
    <w:rsid w:val="00194950"/>
    <w:rsid w:val="00194965"/>
    <w:rsid w:val="0019692A"/>
    <w:rsid w:val="001A1078"/>
    <w:rsid w:val="001A190D"/>
    <w:rsid w:val="001A31E9"/>
    <w:rsid w:val="001A53B1"/>
    <w:rsid w:val="001A7FDA"/>
    <w:rsid w:val="001B0998"/>
    <w:rsid w:val="001B4D32"/>
    <w:rsid w:val="001B6C8F"/>
    <w:rsid w:val="001B78E7"/>
    <w:rsid w:val="001C0FCB"/>
    <w:rsid w:val="001C36FE"/>
    <w:rsid w:val="001C383E"/>
    <w:rsid w:val="001C5A5A"/>
    <w:rsid w:val="001D0788"/>
    <w:rsid w:val="001D106F"/>
    <w:rsid w:val="001D2AB9"/>
    <w:rsid w:val="001D4EF1"/>
    <w:rsid w:val="001D5AE3"/>
    <w:rsid w:val="001D6CBC"/>
    <w:rsid w:val="001D7BF1"/>
    <w:rsid w:val="001E189B"/>
    <w:rsid w:val="001E1D8D"/>
    <w:rsid w:val="001E320E"/>
    <w:rsid w:val="001E3CDF"/>
    <w:rsid w:val="001E5633"/>
    <w:rsid w:val="001E5928"/>
    <w:rsid w:val="001E60F8"/>
    <w:rsid w:val="001E6714"/>
    <w:rsid w:val="001F2DC5"/>
    <w:rsid w:val="001F445E"/>
    <w:rsid w:val="001F44DB"/>
    <w:rsid w:val="001F4B10"/>
    <w:rsid w:val="001F5A2C"/>
    <w:rsid w:val="001F60F1"/>
    <w:rsid w:val="001F7EBA"/>
    <w:rsid w:val="002003A9"/>
    <w:rsid w:val="00201412"/>
    <w:rsid w:val="00203981"/>
    <w:rsid w:val="002058B1"/>
    <w:rsid w:val="002071D2"/>
    <w:rsid w:val="00207E87"/>
    <w:rsid w:val="00221A91"/>
    <w:rsid w:val="00221C03"/>
    <w:rsid w:val="00221CF4"/>
    <w:rsid w:val="00222671"/>
    <w:rsid w:val="00222B27"/>
    <w:rsid w:val="00222F63"/>
    <w:rsid w:val="00223248"/>
    <w:rsid w:val="00224571"/>
    <w:rsid w:val="002264FA"/>
    <w:rsid w:val="0023102C"/>
    <w:rsid w:val="00231522"/>
    <w:rsid w:val="00231E79"/>
    <w:rsid w:val="00231F8A"/>
    <w:rsid w:val="002329EB"/>
    <w:rsid w:val="00235B7A"/>
    <w:rsid w:val="00235E11"/>
    <w:rsid w:val="002361AF"/>
    <w:rsid w:val="00240ADF"/>
    <w:rsid w:val="00240E31"/>
    <w:rsid w:val="002410E6"/>
    <w:rsid w:val="00241BEF"/>
    <w:rsid w:val="00242546"/>
    <w:rsid w:val="00244332"/>
    <w:rsid w:val="002453F6"/>
    <w:rsid w:val="002473AE"/>
    <w:rsid w:val="00247842"/>
    <w:rsid w:val="00247E2C"/>
    <w:rsid w:val="00251817"/>
    <w:rsid w:val="00256B19"/>
    <w:rsid w:val="002572BB"/>
    <w:rsid w:val="00261D94"/>
    <w:rsid w:val="0026539F"/>
    <w:rsid w:val="00266754"/>
    <w:rsid w:val="00271330"/>
    <w:rsid w:val="00272083"/>
    <w:rsid w:val="00273C79"/>
    <w:rsid w:val="00275A4E"/>
    <w:rsid w:val="00276BA1"/>
    <w:rsid w:val="00276C44"/>
    <w:rsid w:val="00277935"/>
    <w:rsid w:val="00277E98"/>
    <w:rsid w:val="00280258"/>
    <w:rsid w:val="002815E4"/>
    <w:rsid w:val="002817A3"/>
    <w:rsid w:val="002830FD"/>
    <w:rsid w:val="002837B9"/>
    <w:rsid w:val="0028453C"/>
    <w:rsid w:val="00286114"/>
    <w:rsid w:val="00292726"/>
    <w:rsid w:val="00292A72"/>
    <w:rsid w:val="00292A7C"/>
    <w:rsid w:val="0029373B"/>
    <w:rsid w:val="002938E6"/>
    <w:rsid w:val="00295C97"/>
    <w:rsid w:val="00297E8E"/>
    <w:rsid w:val="002A0BD7"/>
    <w:rsid w:val="002A0EA7"/>
    <w:rsid w:val="002A3E33"/>
    <w:rsid w:val="002A464C"/>
    <w:rsid w:val="002A4664"/>
    <w:rsid w:val="002A4806"/>
    <w:rsid w:val="002A4965"/>
    <w:rsid w:val="002A7801"/>
    <w:rsid w:val="002B2050"/>
    <w:rsid w:val="002B49AA"/>
    <w:rsid w:val="002B5115"/>
    <w:rsid w:val="002B5323"/>
    <w:rsid w:val="002B549C"/>
    <w:rsid w:val="002B751B"/>
    <w:rsid w:val="002C2ADC"/>
    <w:rsid w:val="002C410B"/>
    <w:rsid w:val="002C4A59"/>
    <w:rsid w:val="002C4FE6"/>
    <w:rsid w:val="002C563C"/>
    <w:rsid w:val="002C7F83"/>
    <w:rsid w:val="002D0A0C"/>
    <w:rsid w:val="002D2219"/>
    <w:rsid w:val="002D41EA"/>
    <w:rsid w:val="002D4CEE"/>
    <w:rsid w:val="002D5C62"/>
    <w:rsid w:val="002E1BB7"/>
    <w:rsid w:val="002E2AE2"/>
    <w:rsid w:val="002E2BBF"/>
    <w:rsid w:val="002E4D6B"/>
    <w:rsid w:val="002E522C"/>
    <w:rsid w:val="002F4194"/>
    <w:rsid w:val="002F59B0"/>
    <w:rsid w:val="003014CC"/>
    <w:rsid w:val="00306FE6"/>
    <w:rsid w:val="00307F9A"/>
    <w:rsid w:val="00312490"/>
    <w:rsid w:val="00313B01"/>
    <w:rsid w:val="00313EAD"/>
    <w:rsid w:val="0031450F"/>
    <w:rsid w:val="00317A33"/>
    <w:rsid w:val="00317F3B"/>
    <w:rsid w:val="00320F6D"/>
    <w:rsid w:val="00322CEE"/>
    <w:rsid w:val="003234E1"/>
    <w:rsid w:val="00324D07"/>
    <w:rsid w:val="00324F93"/>
    <w:rsid w:val="00326343"/>
    <w:rsid w:val="00326451"/>
    <w:rsid w:val="003265EE"/>
    <w:rsid w:val="00327B2C"/>
    <w:rsid w:val="00332726"/>
    <w:rsid w:val="0033353C"/>
    <w:rsid w:val="00333E89"/>
    <w:rsid w:val="003342E5"/>
    <w:rsid w:val="00335099"/>
    <w:rsid w:val="0033630C"/>
    <w:rsid w:val="00336A49"/>
    <w:rsid w:val="00337A5A"/>
    <w:rsid w:val="003405DD"/>
    <w:rsid w:val="00340A4F"/>
    <w:rsid w:val="003415C7"/>
    <w:rsid w:val="003415FD"/>
    <w:rsid w:val="00341821"/>
    <w:rsid w:val="003456DF"/>
    <w:rsid w:val="00356E34"/>
    <w:rsid w:val="00357274"/>
    <w:rsid w:val="00357D0E"/>
    <w:rsid w:val="00360E55"/>
    <w:rsid w:val="003610A0"/>
    <w:rsid w:val="003619B4"/>
    <w:rsid w:val="00361D00"/>
    <w:rsid w:val="003622CF"/>
    <w:rsid w:val="00363E9A"/>
    <w:rsid w:val="003644DB"/>
    <w:rsid w:val="00365383"/>
    <w:rsid w:val="00366F5B"/>
    <w:rsid w:val="00367280"/>
    <w:rsid w:val="00367331"/>
    <w:rsid w:val="00367AF5"/>
    <w:rsid w:val="00367B79"/>
    <w:rsid w:val="003722FE"/>
    <w:rsid w:val="00372A96"/>
    <w:rsid w:val="0037394F"/>
    <w:rsid w:val="003740C4"/>
    <w:rsid w:val="00374A85"/>
    <w:rsid w:val="00374DA5"/>
    <w:rsid w:val="003769B0"/>
    <w:rsid w:val="00377C84"/>
    <w:rsid w:val="00381978"/>
    <w:rsid w:val="00383B34"/>
    <w:rsid w:val="003855E2"/>
    <w:rsid w:val="0038581B"/>
    <w:rsid w:val="00386FEE"/>
    <w:rsid w:val="00387343"/>
    <w:rsid w:val="00391E89"/>
    <w:rsid w:val="00392806"/>
    <w:rsid w:val="00392FE4"/>
    <w:rsid w:val="0039369E"/>
    <w:rsid w:val="00395200"/>
    <w:rsid w:val="00395459"/>
    <w:rsid w:val="00395DE7"/>
    <w:rsid w:val="00396A87"/>
    <w:rsid w:val="00397666"/>
    <w:rsid w:val="00397BA7"/>
    <w:rsid w:val="003A27B5"/>
    <w:rsid w:val="003A3B11"/>
    <w:rsid w:val="003A497D"/>
    <w:rsid w:val="003A4D02"/>
    <w:rsid w:val="003A6862"/>
    <w:rsid w:val="003A7373"/>
    <w:rsid w:val="003A78AF"/>
    <w:rsid w:val="003B2D5F"/>
    <w:rsid w:val="003B370C"/>
    <w:rsid w:val="003B535F"/>
    <w:rsid w:val="003B6A9C"/>
    <w:rsid w:val="003B6FE8"/>
    <w:rsid w:val="003B737E"/>
    <w:rsid w:val="003C7336"/>
    <w:rsid w:val="003D0D33"/>
    <w:rsid w:val="003D1309"/>
    <w:rsid w:val="003D2052"/>
    <w:rsid w:val="003D4081"/>
    <w:rsid w:val="003D42BA"/>
    <w:rsid w:val="003D49F6"/>
    <w:rsid w:val="003D6568"/>
    <w:rsid w:val="003D789B"/>
    <w:rsid w:val="003E124F"/>
    <w:rsid w:val="003E3BB6"/>
    <w:rsid w:val="003E4900"/>
    <w:rsid w:val="003F0D5B"/>
    <w:rsid w:val="003F195A"/>
    <w:rsid w:val="003F1D1E"/>
    <w:rsid w:val="003F3250"/>
    <w:rsid w:val="003F37F0"/>
    <w:rsid w:val="003F3FAE"/>
    <w:rsid w:val="003F4413"/>
    <w:rsid w:val="003F4ABC"/>
    <w:rsid w:val="003F61DA"/>
    <w:rsid w:val="003F6B8F"/>
    <w:rsid w:val="003F6DC0"/>
    <w:rsid w:val="003F7CF3"/>
    <w:rsid w:val="004001CC"/>
    <w:rsid w:val="004006C1"/>
    <w:rsid w:val="004023A1"/>
    <w:rsid w:val="00403817"/>
    <w:rsid w:val="0040393A"/>
    <w:rsid w:val="00410FE4"/>
    <w:rsid w:val="00411CC5"/>
    <w:rsid w:val="00412070"/>
    <w:rsid w:val="004123B6"/>
    <w:rsid w:val="004130C6"/>
    <w:rsid w:val="00413C43"/>
    <w:rsid w:val="00415A8D"/>
    <w:rsid w:val="00415D07"/>
    <w:rsid w:val="004171E0"/>
    <w:rsid w:val="004175AC"/>
    <w:rsid w:val="0042016C"/>
    <w:rsid w:val="00420E2D"/>
    <w:rsid w:val="00420FFD"/>
    <w:rsid w:val="0042103C"/>
    <w:rsid w:val="00422CDF"/>
    <w:rsid w:val="004234DA"/>
    <w:rsid w:val="0042576B"/>
    <w:rsid w:val="004318BB"/>
    <w:rsid w:val="00431959"/>
    <w:rsid w:val="00432B3B"/>
    <w:rsid w:val="00433B93"/>
    <w:rsid w:val="00435D64"/>
    <w:rsid w:val="00437EE6"/>
    <w:rsid w:val="004416D3"/>
    <w:rsid w:val="00442CBE"/>
    <w:rsid w:val="00443517"/>
    <w:rsid w:val="00444B41"/>
    <w:rsid w:val="004456B7"/>
    <w:rsid w:val="00447D24"/>
    <w:rsid w:val="0045131B"/>
    <w:rsid w:val="0045329C"/>
    <w:rsid w:val="004548A1"/>
    <w:rsid w:val="00455898"/>
    <w:rsid w:val="00456232"/>
    <w:rsid w:val="0045722A"/>
    <w:rsid w:val="00460610"/>
    <w:rsid w:val="00461B5A"/>
    <w:rsid w:val="0046225C"/>
    <w:rsid w:val="00463066"/>
    <w:rsid w:val="004639D8"/>
    <w:rsid w:val="00464ECB"/>
    <w:rsid w:val="004658F6"/>
    <w:rsid w:val="00466625"/>
    <w:rsid w:val="00470117"/>
    <w:rsid w:val="00471B3D"/>
    <w:rsid w:val="00472237"/>
    <w:rsid w:val="00472DD9"/>
    <w:rsid w:val="00472FF4"/>
    <w:rsid w:val="004738C8"/>
    <w:rsid w:val="0047432C"/>
    <w:rsid w:val="00474A21"/>
    <w:rsid w:val="00477C48"/>
    <w:rsid w:val="0048210A"/>
    <w:rsid w:val="00484E0F"/>
    <w:rsid w:val="0048615B"/>
    <w:rsid w:val="004864E2"/>
    <w:rsid w:val="004877C6"/>
    <w:rsid w:val="00490D67"/>
    <w:rsid w:val="004923B7"/>
    <w:rsid w:val="00492499"/>
    <w:rsid w:val="00494A3D"/>
    <w:rsid w:val="004A134E"/>
    <w:rsid w:val="004A2756"/>
    <w:rsid w:val="004A33ED"/>
    <w:rsid w:val="004A3DCC"/>
    <w:rsid w:val="004A50F4"/>
    <w:rsid w:val="004A64D4"/>
    <w:rsid w:val="004A6825"/>
    <w:rsid w:val="004A7653"/>
    <w:rsid w:val="004B1246"/>
    <w:rsid w:val="004B352A"/>
    <w:rsid w:val="004B5771"/>
    <w:rsid w:val="004B6C55"/>
    <w:rsid w:val="004C0AD2"/>
    <w:rsid w:val="004C15DB"/>
    <w:rsid w:val="004C20F8"/>
    <w:rsid w:val="004C2DCC"/>
    <w:rsid w:val="004C347B"/>
    <w:rsid w:val="004C4BD0"/>
    <w:rsid w:val="004C56C3"/>
    <w:rsid w:val="004D1687"/>
    <w:rsid w:val="004D1EB3"/>
    <w:rsid w:val="004D44E2"/>
    <w:rsid w:val="004D4B11"/>
    <w:rsid w:val="004D5750"/>
    <w:rsid w:val="004D6159"/>
    <w:rsid w:val="004E02DB"/>
    <w:rsid w:val="004E2670"/>
    <w:rsid w:val="004E2D17"/>
    <w:rsid w:val="004E6F13"/>
    <w:rsid w:val="004E7659"/>
    <w:rsid w:val="004F0CFB"/>
    <w:rsid w:val="004F15F5"/>
    <w:rsid w:val="004F3213"/>
    <w:rsid w:val="004F4013"/>
    <w:rsid w:val="004F4078"/>
    <w:rsid w:val="004F467D"/>
    <w:rsid w:val="004F6F1B"/>
    <w:rsid w:val="004F7D76"/>
    <w:rsid w:val="00501FCA"/>
    <w:rsid w:val="0050251F"/>
    <w:rsid w:val="005034FA"/>
    <w:rsid w:val="005069C0"/>
    <w:rsid w:val="005114D8"/>
    <w:rsid w:val="00513B6A"/>
    <w:rsid w:val="00513C94"/>
    <w:rsid w:val="005141F9"/>
    <w:rsid w:val="00514335"/>
    <w:rsid w:val="00514472"/>
    <w:rsid w:val="0051460E"/>
    <w:rsid w:val="0051625A"/>
    <w:rsid w:val="00516D8D"/>
    <w:rsid w:val="00520023"/>
    <w:rsid w:val="00520D9C"/>
    <w:rsid w:val="00521FAE"/>
    <w:rsid w:val="00522D51"/>
    <w:rsid w:val="0052567E"/>
    <w:rsid w:val="00525DE4"/>
    <w:rsid w:val="0053091E"/>
    <w:rsid w:val="005309EE"/>
    <w:rsid w:val="00531C79"/>
    <w:rsid w:val="00532D23"/>
    <w:rsid w:val="00533562"/>
    <w:rsid w:val="00534ACA"/>
    <w:rsid w:val="00535A59"/>
    <w:rsid w:val="005366B2"/>
    <w:rsid w:val="00537D30"/>
    <w:rsid w:val="0054119F"/>
    <w:rsid w:val="00541BD3"/>
    <w:rsid w:val="0054352C"/>
    <w:rsid w:val="00544DB3"/>
    <w:rsid w:val="00547F29"/>
    <w:rsid w:val="005513A6"/>
    <w:rsid w:val="00551C68"/>
    <w:rsid w:val="00552534"/>
    <w:rsid w:val="00553CEC"/>
    <w:rsid w:val="005618A2"/>
    <w:rsid w:val="00561AD2"/>
    <w:rsid w:val="00562FF2"/>
    <w:rsid w:val="00563F98"/>
    <w:rsid w:val="005640D8"/>
    <w:rsid w:val="00564E14"/>
    <w:rsid w:val="00565625"/>
    <w:rsid w:val="00565DA2"/>
    <w:rsid w:val="005662F7"/>
    <w:rsid w:val="0056725B"/>
    <w:rsid w:val="00567FA3"/>
    <w:rsid w:val="005731D7"/>
    <w:rsid w:val="00576020"/>
    <w:rsid w:val="005769BD"/>
    <w:rsid w:val="005803A9"/>
    <w:rsid w:val="005805FD"/>
    <w:rsid w:val="0058307A"/>
    <w:rsid w:val="005830A9"/>
    <w:rsid w:val="005837D6"/>
    <w:rsid w:val="00583E35"/>
    <w:rsid w:val="00584EB0"/>
    <w:rsid w:val="005856AB"/>
    <w:rsid w:val="005868F1"/>
    <w:rsid w:val="005904B2"/>
    <w:rsid w:val="00590880"/>
    <w:rsid w:val="00591F77"/>
    <w:rsid w:val="00592275"/>
    <w:rsid w:val="00594413"/>
    <w:rsid w:val="0059456C"/>
    <w:rsid w:val="00594E5B"/>
    <w:rsid w:val="00596169"/>
    <w:rsid w:val="00596217"/>
    <w:rsid w:val="005964F6"/>
    <w:rsid w:val="00596D1A"/>
    <w:rsid w:val="00597C9C"/>
    <w:rsid w:val="005A3068"/>
    <w:rsid w:val="005A33E3"/>
    <w:rsid w:val="005A36FD"/>
    <w:rsid w:val="005A40D0"/>
    <w:rsid w:val="005A62EA"/>
    <w:rsid w:val="005A68D6"/>
    <w:rsid w:val="005A7D38"/>
    <w:rsid w:val="005B2435"/>
    <w:rsid w:val="005B3F87"/>
    <w:rsid w:val="005B5A6C"/>
    <w:rsid w:val="005B6003"/>
    <w:rsid w:val="005B75B7"/>
    <w:rsid w:val="005C04E5"/>
    <w:rsid w:val="005C1DCC"/>
    <w:rsid w:val="005C334F"/>
    <w:rsid w:val="005C39B0"/>
    <w:rsid w:val="005C4628"/>
    <w:rsid w:val="005C5E28"/>
    <w:rsid w:val="005C5EBA"/>
    <w:rsid w:val="005C67AD"/>
    <w:rsid w:val="005C7730"/>
    <w:rsid w:val="005D05BF"/>
    <w:rsid w:val="005D080B"/>
    <w:rsid w:val="005D17FB"/>
    <w:rsid w:val="005D25A4"/>
    <w:rsid w:val="005D2889"/>
    <w:rsid w:val="005D2CDC"/>
    <w:rsid w:val="005D3693"/>
    <w:rsid w:val="005D3B03"/>
    <w:rsid w:val="005D3D64"/>
    <w:rsid w:val="005D53A8"/>
    <w:rsid w:val="005D683D"/>
    <w:rsid w:val="005D7A9F"/>
    <w:rsid w:val="005D7ACF"/>
    <w:rsid w:val="005E1775"/>
    <w:rsid w:val="005E1C10"/>
    <w:rsid w:val="005E31B5"/>
    <w:rsid w:val="005E39E9"/>
    <w:rsid w:val="005F0AEE"/>
    <w:rsid w:val="005F17A5"/>
    <w:rsid w:val="005F1EEC"/>
    <w:rsid w:val="005F31A4"/>
    <w:rsid w:val="005F3ACA"/>
    <w:rsid w:val="005F40BF"/>
    <w:rsid w:val="005F4D22"/>
    <w:rsid w:val="005F673D"/>
    <w:rsid w:val="005F6D79"/>
    <w:rsid w:val="00600158"/>
    <w:rsid w:val="0060464F"/>
    <w:rsid w:val="006104D6"/>
    <w:rsid w:val="00610A64"/>
    <w:rsid w:val="006133A2"/>
    <w:rsid w:val="00613B55"/>
    <w:rsid w:val="00613CFE"/>
    <w:rsid w:val="0061403E"/>
    <w:rsid w:val="006142EC"/>
    <w:rsid w:val="00614CE8"/>
    <w:rsid w:val="00615654"/>
    <w:rsid w:val="00615E6F"/>
    <w:rsid w:val="00621E96"/>
    <w:rsid w:val="00626A93"/>
    <w:rsid w:val="00626D83"/>
    <w:rsid w:val="0063012F"/>
    <w:rsid w:val="00630ADA"/>
    <w:rsid w:val="00633C60"/>
    <w:rsid w:val="00634763"/>
    <w:rsid w:val="00637E6D"/>
    <w:rsid w:val="00642184"/>
    <w:rsid w:val="00642C57"/>
    <w:rsid w:val="00643EA1"/>
    <w:rsid w:val="00645AEE"/>
    <w:rsid w:val="00645F48"/>
    <w:rsid w:val="00651D09"/>
    <w:rsid w:val="00652672"/>
    <w:rsid w:val="00652A1D"/>
    <w:rsid w:val="006540B6"/>
    <w:rsid w:val="00655240"/>
    <w:rsid w:val="006552B3"/>
    <w:rsid w:val="00655461"/>
    <w:rsid w:val="006614AD"/>
    <w:rsid w:val="00661825"/>
    <w:rsid w:val="00662610"/>
    <w:rsid w:val="00662A6D"/>
    <w:rsid w:val="00663DF7"/>
    <w:rsid w:val="00664135"/>
    <w:rsid w:val="0066474F"/>
    <w:rsid w:val="00664A78"/>
    <w:rsid w:val="00665177"/>
    <w:rsid w:val="006658CB"/>
    <w:rsid w:val="00665DBC"/>
    <w:rsid w:val="00665FAE"/>
    <w:rsid w:val="00666DA9"/>
    <w:rsid w:val="006679F9"/>
    <w:rsid w:val="006708FF"/>
    <w:rsid w:val="00672B16"/>
    <w:rsid w:val="00672C97"/>
    <w:rsid w:val="00672F5B"/>
    <w:rsid w:val="00673B14"/>
    <w:rsid w:val="0067673C"/>
    <w:rsid w:val="006768BA"/>
    <w:rsid w:val="0068077A"/>
    <w:rsid w:val="006807E4"/>
    <w:rsid w:val="0068150F"/>
    <w:rsid w:val="006833DA"/>
    <w:rsid w:val="006840E3"/>
    <w:rsid w:val="00685426"/>
    <w:rsid w:val="00687EC3"/>
    <w:rsid w:val="00694B64"/>
    <w:rsid w:val="006952D9"/>
    <w:rsid w:val="006952DA"/>
    <w:rsid w:val="0069635B"/>
    <w:rsid w:val="00696C5D"/>
    <w:rsid w:val="006979C9"/>
    <w:rsid w:val="006A1537"/>
    <w:rsid w:val="006A2B6B"/>
    <w:rsid w:val="006A448B"/>
    <w:rsid w:val="006A5C97"/>
    <w:rsid w:val="006A7121"/>
    <w:rsid w:val="006A7465"/>
    <w:rsid w:val="006B0F13"/>
    <w:rsid w:val="006B1A93"/>
    <w:rsid w:val="006B3A3F"/>
    <w:rsid w:val="006B3CAA"/>
    <w:rsid w:val="006B404E"/>
    <w:rsid w:val="006B4261"/>
    <w:rsid w:val="006B4AF8"/>
    <w:rsid w:val="006B5AFA"/>
    <w:rsid w:val="006B5BE9"/>
    <w:rsid w:val="006B6C8B"/>
    <w:rsid w:val="006C131F"/>
    <w:rsid w:val="006C1B22"/>
    <w:rsid w:val="006C5C06"/>
    <w:rsid w:val="006C6A6D"/>
    <w:rsid w:val="006C6D7C"/>
    <w:rsid w:val="006D19E1"/>
    <w:rsid w:val="006D62E0"/>
    <w:rsid w:val="006D6A7B"/>
    <w:rsid w:val="006D6AB5"/>
    <w:rsid w:val="006D7866"/>
    <w:rsid w:val="006E0C33"/>
    <w:rsid w:val="006E2C26"/>
    <w:rsid w:val="006E42B2"/>
    <w:rsid w:val="006E675D"/>
    <w:rsid w:val="006E706A"/>
    <w:rsid w:val="006F0414"/>
    <w:rsid w:val="006F04E5"/>
    <w:rsid w:val="006F0FFC"/>
    <w:rsid w:val="006F1B21"/>
    <w:rsid w:val="006F2884"/>
    <w:rsid w:val="006F2D61"/>
    <w:rsid w:val="006F426D"/>
    <w:rsid w:val="006F49C9"/>
    <w:rsid w:val="006F52A5"/>
    <w:rsid w:val="006F6CE2"/>
    <w:rsid w:val="006F7519"/>
    <w:rsid w:val="006F7AC7"/>
    <w:rsid w:val="00701254"/>
    <w:rsid w:val="00702999"/>
    <w:rsid w:val="00706CB8"/>
    <w:rsid w:val="00706E39"/>
    <w:rsid w:val="00710A39"/>
    <w:rsid w:val="0071257D"/>
    <w:rsid w:val="00712E77"/>
    <w:rsid w:val="007132BB"/>
    <w:rsid w:val="007141C4"/>
    <w:rsid w:val="00714CD4"/>
    <w:rsid w:val="00714D98"/>
    <w:rsid w:val="007159BF"/>
    <w:rsid w:val="00715EB3"/>
    <w:rsid w:val="00721C9F"/>
    <w:rsid w:val="00724E90"/>
    <w:rsid w:val="00727282"/>
    <w:rsid w:val="00727C21"/>
    <w:rsid w:val="007309DB"/>
    <w:rsid w:val="0073134B"/>
    <w:rsid w:val="00731527"/>
    <w:rsid w:val="007317FC"/>
    <w:rsid w:val="00735005"/>
    <w:rsid w:val="007354FA"/>
    <w:rsid w:val="00735AF6"/>
    <w:rsid w:val="00736B20"/>
    <w:rsid w:val="00744AD1"/>
    <w:rsid w:val="00745080"/>
    <w:rsid w:val="007453DD"/>
    <w:rsid w:val="00750B50"/>
    <w:rsid w:val="00750C61"/>
    <w:rsid w:val="00750CDB"/>
    <w:rsid w:val="007515CF"/>
    <w:rsid w:val="0075243C"/>
    <w:rsid w:val="00753C37"/>
    <w:rsid w:val="00754C9E"/>
    <w:rsid w:val="00756EAC"/>
    <w:rsid w:val="0075700B"/>
    <w:rsid w:val="00757541"/>
    <w:rsid w:val="00757595"/>
    <w:rsid w:val="00761757"/>
    <w:rsid w:val="007627BD"/>
    <w:rsid w:val="0076558A"/>
    <w:rsid w:val="0076672E"/>
    <w:rsid w:val="00767247"/>
    <w:rsid w:val="00767BA7"/>
    <w:rsid w:val="0077087C"/>
    <w:rsid w:val="00771F5B"/>
    <w:rsid w:val="007724F0"/>
    <w:rsid w:val="00774340"/>
    <w:rsid w:val="007764E8"/>
    <w:rsid w:val="00777088"/>
    <w:rsid w:val="007771FF"/>
    <w:rsid w:val="0078025E"/>
    <w:rsid w:val="0078085A"/>
    <w:rsid w:val="007833DC"/>
    <w:rsid w:val="00783543"/>
    <w:rsid w:val="00783BE6"/>
    <w:rsid w:val="00783C87"/>
    <w:rsid w:val="00784CF2"/>
    <w:rsid w:val="00784ECC"/>
    <w:rsid w:val="00786505"/>
    <w:rsid w:val="0079061C"/>
    <w:rsid w:val="0079370A"/>
    <w:rsid w:val="007959A6"/>
    <w:rsid w:val="00796321"/>
    <w:rsid w:val="007A0940"/>
    <w:rsid w:val="007A25CA"/>
    <w:rsid w:val="007A25D4"/>
    <w:rsid w:val="007A2EA7"/>
    <w:rsid w:val="007A55B1"/>
    <w:rsid w:val="007A62C2"/>
    <w:rsid w:val="007A7589"/>
    <w:rsid w:val="007A759B"/>
    <w:rsid w:val="007A7836"/>
    <w:rsid w:val="007B0F90"/>
    <w:rsid w:val="007B23FE"/>
    <w:rsid w:val="007B5957"/>
    <w:rsid w:val="007B59A0"/>
    <w:rsid w:val="007B7E5C"/>
    <w:rsid w:val="007C1CF0"/>
    <w:rsid w:val="007C3189"/>
    <w:rsid w:val="007C382D"/>
    <w:rsid w:val="007C4071"/>
    <w:rsid w:val="007C57BC"/>
    <w:rsid w:val="007C78C5"/>
    <w:rsid w:val="007C7923"/>
    <w:rsid w:val="007D04BF"/>
    <w:rsid w:val="007D4ABE"/>
    <w:rsid w:val="007D70C1"/>
    <w:rsid w:val="007D7ACE"/>
    <w:rsid w:val="007E0B1F"/>
    <w:rsid w:val="007E334B"/>
    <w:rsid w:val="007E3921"/>
    <w:rsid w:val="007E3A2C"/>
    <w:rsid w:val="007E3B09"/>
    <w:rsid w:val="007E476C"/>
    <w:rsid w:val="007E4F2C"/>
    <w:rsid w:val="007E6634"/>
    <w:rsid w:val="007E7AFA"/>
    <w:rsid w:val="007F1325"/>
    <w:rsid w:val="007F1466"/>
    <w:rsid w:val="007F14D3"/>
    <w:rsid w:val="007F1E4B"/>
    <w:rsid w:val="007F2B4B"/>
    <w:rsid w:val="007F3508"/>
    <w:rsid w:val="007F48D4"/>
    <w:rsid w:val="007F4A9A"/>
    <w:rsid w:val="007F4FFE"/>
    <w:rsid w:val="00800022"/>
    <w:rsid w:val="00803706"/>
    <w:rsid w:val="00803D9C"/>
    <w:rsid w:val="008042B2"/>
    <w:rsid w:val="00805E16"/>
    <w:rsid w:val="008062B1"/>
    <w:rsid w:val="00810BC0"/>
    <w:rsid w:val="00811A74"/>
    <w:rsid w:val="008140B2"/>
    <w:rsid w:val="00816BBB"/>
    <w:rsid w:val="00816EBE"/>
    <w:rsid w:val="00820C4E"/>
    <w:rsid w:val="00821069"/>
    <w:rsid w:val="00823119"/>
    <w:rsid w:val="00824B6C"/>
    <w:rsid w:val="008261F8"/>
    <w:rsid w:val="00827FC5"/>
    <w:rsid w:val="008305DA"/>
    <w:rsid w:val="00830B6A"/>
    <w:rsid w:val="00830D46"/>
    <w:rsid w:val="0083171A"/>
    <w:rsid w:val="00832522"/>
    <w:rsid w:val="008328EB"/>
    <w:rsid w:val="00832F0B"/>
    <w:rsid w:val="00833586"/>
    <w:rsid w:val="00833D1D"/>
    <w:rsid w:val="00835378"/>
    <w:rsid w:val="00836CC1"/>
    <w:rsid w:val="00837499"/>
    <w:rsid w:val="008416F2"/>
    <w:rsid w:val="0084184D"/>
    <w:rsid w:val="00842184"/>
    <w:rsid w:val="008450EB"/>
    <w:rsid w:val="00845721"/>
    <w:rsid w:val="008463B6"/>
    <w:rsid w:val="00846C46"/>
    <w:rsid w:val="00847982"/>
    <w:rsid w:val="00847E11"/>
    <w:rsid w:val="00850996"/>
    <w:rsid w:val="00852EA7"/>
    <w:rsid w:val="008532B5"/>
    <w:rsid w:val="008544FB"/>
    <w:rsid w:val="00855AE5"/>
    <w:rsid w:val="0086078C"/>
    <w:rsid w:val="00861A9E"/>
    <w:rsid w:val="00861C6B"/>
    <w:rsid w:val="00862B76"/>
    <w:rsid w:val="008639F7"/>
    <w:rsid w:val="00865516"/>
    <w:rsid w:val="00865A44"/>
    <w:rsid w:val="00867350"/>
    <w:rsid w:val="0087067B"/>
    <w:rsid w:val="008716F9"/>
    <w:rsid w:val="00871D7F"/>
    <w:rsid w:val="00872481"/>
    <w:rsid w:val="00872AEF"/>
    <w:rsid w:val="00872BB9"/>
    <w:rsid w:val="00872E3F"/>
    <w:rsid w:val="008743BF"/>
    <w:rsid w:val="008761AC"/>
    <w:rsid w:val="0087622F"/>
    <w:rsid w:val="00876DC7"/>
    <w:rsid w:val="0087710D"/>
    <w:rsid w:val="00880B8A"/>
    <w:rsid w:val="00882CFB"/>
    <w:rsid w:val="00883948"/>
    <w:rsid w:val="008848C5"/>
    <w:rsid w:val="00884E97"/>
    <w:rsid w:val="00885728"/>
    <w:rsid w:val="0088580D"/>
    <w:rsid w:val="00885B4D"/>
    <w:rsid w:val="008866F5"/>
    <w:rsid w:val="0089097F"/>
    <w:rsid w:val="00893320"/>
    <w:rsid w:val="00895ABF"/>
    <w:rsid w:val="00895DE4"/>
    <w:rsid w:val="008A2582"/>
    <w:rsid w:val="008A5EB9"/>
    <w:rsid w:val="008B0A3F"/>
    <w:rsid w:val="008B1194"/>
    <w:rsid w:val="008B1EDE"/>
    <w:rsid w:val="008B4460"/>
    <w:rsid w:val="008B4A70"/>
    <w:rsid w:val="008B5A4A"/>
    <w:rsid w:val="008B64B6"/>
    <w:rsid w:val="008C1C53"/>
    <w:rsid w:val="008C351A"/>
    <w:rsid w:val="008C3E5A"/>
    <w:rsid w:val="008C5D35"/>
    <w:rsid w:val="008C5D9E"/>
    <w:rsid w:val="008C730E"/>
    <w:rsid w:val="008C7C41"/>
    <w:rsid w:val="008D127B"/>
    <w:rsid w:val="008D29A4"/>
    <w:rsid w:val="008D2FEE"/>
    <w:rsid w:val="008D381A"/>
    <w:rsid w:val="008D3992"/>
    <w:rsid w:val="008D4700"/>
    <w:rsid w:val="008D52D2"/>
    <w:rsid w:val="008D5CCD"/>
    <w:rsid w:val="008D5D56"/>
    <w:rsid w:val="008D5EDC"/>
    <w:rsid w:val="008D6D73"/>
    <w:rsid w:val="008E3862"/>
    <w:rsid w:val="008E533A"/>
    <w:rsid w:val="008E7DCF"/>
    <w:rsid w:val="008F0411"/>
    <w:rsid w:val="008F16F7"/>
    <w:rsid w:val="008F1A89"/>
    <w:rsid w:val="008F1CDB"/>
    <w:rsid w:val="008F1E45"/>
    <w:rsid w:val="008F4E48"/>
    <w:rsid w:val="008F5946"/>
    <w:rsid w:val="008F5FC6"/>
    <w:rsid w:val="008F6059"/>
    <w:rsid w:val="008F6379"/>
    <w:rsid w:val="008F6A39"/>
    <w:rsid w:val="00900640"/>
    <w:rsid w:val="00901104"/>
    <w:rsid w:val="00902FD4"/>
    <w:rsid w:val="00905F5A"/>
    <w:rsid w:val="009064EA"/>
    <w:rsid w:val="0091085C"/>
    <w:rsid w:val="009111F2"/>
    <w:rsid w:val="00913E4D"/>
    <w:rsid w:val="00914565"/>
    <w:rsid w:val="00914F2F"/>
    <w:rsid w:val="00915055"/>
    <w:rsid w:val="00916806"/>
    <w:rsid w:val="00917A49"/>
    <w:rsid w:val="00921D85"/>
    <w:rsid w:val="0092489F"/>
    <w:rsid w:val="009276E7"/>
    <w:rsid w:val="00927C17"/>
    <w:rsid w:val="00931E66"/>
    <w:rsid w:val="009322CD"/>
    <w:rsid w:val="00932363"/>
    <w:rsid w:val="00932840"/>
    <w:rsid w:val="00932BAD"/>
    <w:rsid w:val="00933087"/>
    <w:rsid w:val="00933128"/>
    <w:rsid w:val="00933D66"/>
    <w:rsid w:val="009340F6"/>
    <w:rsid w:val="00934796"/>
    <w:rsid w:val="00934CDE"/>
    <w:rsid w:val="009360FA"/>
    <w:rsid w:val="00941F75"/>
    <w:rsid w:val="0094357F"/>
    <w:rsid w:val="00943AF3"/>
    <w:rsid w:val="00943D8A"/>
    <w:rsid w:val="00944010"/>
    <w:rsid w:val="00944B4C"/>
    <w:rsid w:val="00946427"/>
    <w:rsid w:val="00946614"/>
    <w:rsid w:val="0094732A"/>
    <w:rsid w:val="00951782"/>
    <w:rsid w:val="00952DE9"/>
    <w:rsid w:val="009542C2"/>
    <w:rsid w:val="00955F30"/>
    <w:rsid w:val="00960BF5"/>
    <w:rsid w:val="00960D78"/>
    <w:rsid w:val="009614ED"/>
    <w:rsid w:val="009651E9"/>
    <w:rsid w:val="00967C2D"/>
    <w:rsid w:val="00971B22"/>
    <w:rsid w:val="009728FB"/>
    <w:rsid w:val="00974FEC"/>
    <w:rsid w:val="009814AE"/>
    <w:rsid w:val="00982899"/>
    <w:rsid w:val="00982C4A"/>
    <w:rsid w:val="00983C72"/>
    <w:rsid w:val="00984CE8"/>
    <w:rsid w:val="00987E8A"/>
    <w:rsid w:val="009907D7"/>
    <w:rsid w:val="009912C0"/>
    <w:rsid w:val="00991A9E"/>
    <w:rsid w:val="00992540"/>
    <w:rsid w:val="0099284B"/>
    <w:rsid w:val="00992919"/>
    <w:rsid w:val="00993884"/>
    <w:rsid w:val="00996A6F"/>
    <w:rsid w:val="00996E57"/>
    <w:rsid w:val="009A18E5"/>
    <w:rsid w:val="009A29CF"/>
    <w:rsid w:val="009A3FBD"/>
    <w:rsid w:val="009A4F58"/>
    <w:rsid w:val="009B3135"/>
    <w:rsid w:val="009B330A"/>
    <w:rsid w:val="009B3AD1"/>
    <w:rsid w:val="009B3F78"/>
    <w:rsid w:val="009B463B"/>
    <w:rsid w:val="009B69DC"/>
    <w:rsid w:val="009C18A2"/>
    <w:rsid w:val="009C53A7"/>
    <w:rsid w:val="009C645B"/>
    <w:rsid w:val="009C79C0"/>
    <w:rsid w:val="009D0756"/>
    <w:rsid w:val="009D0FA9"/>
    <w:rsid w:val="009D2CFC"/>
    <w:rsid w:val="009D4B6F"/>
    <w:rsid w:val="009D5395"/>
    <w:rsid w:val="009D57D9"/>
    <w:rsid w:val="009D6252"/>
    <w:rsid w:val="009D6589"/>
    <w:rsid w:val="009E0104"/>
    <w:rsid w:val="009E0463"/>
    <w:rsid w:val="009E2E5E"/>
    <w:rsid w:val="009E4CAB"/>
    <w:rsid w:val="009E6D58"/>
    <w:rsid w:val="009E71E3"/>
    <w:rsid w:val="009F2A06"/>
    <w:rsid w:val="009F378D"/>
    <w:rsid w:val="009F3CCB"/>
    <w:rsid w:val="009F3EC6"/>
    <w:rsid w:val="009F580D"/>
    <w:rsid w:val="009F72BC"/>
    <w:rsid w:val="00A014DD"/>
    <w:rsid w:val="00A01907"/>
    <w:rsid w:val="00A021A9"/>
    <w:rsid w:val="00A030BB"/>
    <w:rsid w:val="00A038B6"/>
    <w:rsid w:val="00A04C1C"/>
    <w:rsid w:val="00A051A4"/>
    <w:rsid w:val="00A05ADE"/>
    <w:rsid w:val="00A069D7"/>
    <w:rsid w:val="00A07F9D"/>
    <w:rsid w:val="00A11A66"/>
    <w:rsid w:val="00A1339B"/>
    <w:rsid w:val="00A1399B"/>
    <w:rsid w:val="00A15560"/>
    <w:rsid w:val="00A16175"/>
    <w:rsid w:val="00A16682"/>
    <w:rsid w:val="00A17244"/>
    <w:rsid w:val="00A20234"/>
    <w:rsid w:val="00A2199F"/>
    <w:rsid w:val="00A25041"/>
    <w:rsid w:val="00A25EA8"/>
    <w:rsid w:val="00A30F09"/>
    <w:rsid w:val="00A31147"/>
    <w:rsid w:val="00A31B47"/>
    <w:rsid w:val="00A329ED"/>
    <w:rsid w:val="00A3435E"/>
    <w:rsid w:val="00A36ACC"/>
    <w:rsid w:val="00A42ACB"/>
    <w:rsid w:val="00A44BBA"/>
    <w:rsid w:val="00A45A0F"/>
    <w:rsid w:val="00A46CD9"/>
    <w:rsid w:val="00A46D0E"/>
    <w:rsid w:val="00A46ED5"/>
    <w:rsid w:val="00A47A87"/>
    <w:rsid w:val="00A514BE"/>
    <w:rsid w:val="00A54271"/>
    <w:rsid w:val="00A563E9"/>
    <w:rsid w:val="00A61CDC"/>
    <w:rsid w:val="00A62FA0"/>
    <w:rsid w:val="00A645C4"/>
    <w:rsid w:val="00A648CA"/>
    <w:rsid w:val="00A66B98"/>
    <w:rsid w:val="00A66E74"/>
    <w:rsid w:val="00A72832"/>
    <w:rsid w:val="00A737BB"/>
    <w:rsid w:val="00A73BAA"/>
    <w:rsid w:val="00A75EAA"/>
    <w:rsid w:val="00A771D7"/>
    <w:rsid w:val="00A77D74"/>
    <w:rsid w:val="00A801FB"/>
    <w:rsid w:val="00A802C2"/>
    <w:rsid w:val="00A8459A"/>
    <w:rsid w:val="00A84BA5"/>
    <w:rsid w:val="00A8582A"/>
    <w:rsid w:val="00A858A3"/>
    <w:rsid w:val="00A8635C"/>
    <w:rsid w:val="00A86672"/>
    <w:rsid w:val="00A87AB1"/>
    <w:rsid w:val="00A903AE"/>
    <w:rsid w:val="00A90533"/>
    <w:rsid w:val="00A91C18"/>
    <w:rsid w:val="00A9211A"/>
    <w:rsid w:val="00A938BB"/>
    <w:rsid w:val="00A94570"/>
    <w:rsid w:val="00A95515"/>
    <w:rsid w:val="00A967B1"/>
    <w:rsid w:val="00A968F3"/>
    <w:rsid w:val="00A97AD1"/>
    <w:rsid w:val="00AA119D"/>
    <w:rsid w:val="00AA148B"/>
    <w:rsid w:val="00AA6966"/>
    <w:rsid w:val="00AA72D0"/>
    <w:rsid w:val="00AA74DF"/>
    <w:rsid w:val="00AA7700"/>
    <w:rsid w:val="00AA7950"/>
    <w:rsid w:val="00AB01C7"/>
    <w:rsid w:val="00AB03AF"/>
    <w:rsid w:val="00AB2DB1"/>
    <w:rsid w:val="00AB3D5A"/>
    <w:rsid w:val="00AB4509"/>
    <w:rsid w:val="00AB4552"/>
    <w:rsid w:val="00AB4BD7"/>
    <w:rsid w:val="00AB4E76"/>
    <w:rsid w:val="00AB7A0F"/>
    <w:rsid w:val="00AC132D"/>
    <w:rsid w:val="00AC1BC1"/>
    <w:rsid w:val="00AC339C"/>
    <w:rsid w:val="00AC3B2B"/>
    <w:rsid w:val="00AC5786"/>
    <w:rsid w:val="00AC5B56"/>
    <w:rsid w:val="00AD2AAF"/>
    <w:rsid w:val="00AD48FD"/>
    <w:rsid w:val="00AD52C8"/>
    <w:rsid w:val="00AD5CF5"/>
    <w:rsid w:val="00AD5E11"/>
    <w:rsid w:val="00AD6367"/>
    <w:rsid w:val="00AE0918"/>
    <w:rsid w:val="00AE1976"/>
    <w:rsid w:val="00AE21D9"/>
    <w:rsid w:val="00AE2570"/>
    <w:rsid w:val="00AE3D10"/>
    <w:rsid w:val="00AE4621"/>
    <w:rsid w:val="00AE629B"/>
    <w:rsid w:val="00AE6B7D"/>
    <w:rsid w:val="00AE7292"/>
    <w:rsid w:val="00AF2CB2"/>
    <w:rsid w:val="00AF3181"/>
    <w:rsid w:val="00AF376B"/>
    <w:rsid w:val="00AF3DF1"/>
    <w:rsid w:val="00AF64C0"/>
    <w:rsid w:val="00AF6767"/>
    <w:rsid w:val="00AF6D92"/>
    <w:rsid w:val="00AF6F25"/>
    <w:rsid w:val="00B00A8E"/>
    <w:rsid w:val="00B0149C"/>
    <w:rsid w:val="00B01939"/>
    <w:rsid w:val="00B02BC2"/>
    <w:rsid w:val="00B03EA8"/>
    <w:rsid w:val="00B059EF"/>
    <w:rsid w:val="00B1008D"/>
    <w:rsid w:val="00B131B3"/>
    <w:rsid w:val="00B13DBA"/>
    <w:rsid w:val="00B14313"/>
    <w:rsid w:val="00B1718A"/>
    <w:rsid w:val="00B21740"/>
    <w:rsid w:val="00B21C24"/>
    <w:rsid w:val="00B22207"/>
    <w:rsid w:val="00B2344A"/>
    <w:rsid w:val="00B23CA1"/>
    <w:rsid w:val="00B24501"/>
    <w:rsid w:val="00B266B7"/>
    <w:rsid w:val="00B26A61"/>
    <w:rsid w:val="00B3039D"/>
    <w:rsid w:val="00B3258E"/>
    <w:rsid w:val="00B40FD8"/>
    <w:rsid w:val="00B43E91"/>
    <w:rsid w:val="00B44B1E"/>
    <w:rsid w:val="00B45587"/>
    <w:rsid w:val="00B457C7"/>
    <w:rsid w:val="00B46583"/>
    <w:rsid w:val="00B46B9B"/>
    <w:rsid w:val="00B479A1"/>
    <w:rsid w:val="00B5390D"/>
    <w:rsid w:val="00B54BD1"/>
    <w:rsid w:val="00B54CEA"/>
    <w:rsid w:val="00B5737B"/>
    <w:rsid w:val="00B615BF"/>
    <w:rsid w:val="00B6538F"/>
    <w:rsid w:val="00B654D1"/>
    <w:rsid w:val="00B677AD"/>
    <w:rsid w:val="00B70DE0"/>
    <w:rsid w:val="00B75E0C"/>
    <w:rsid w:val="00B763ED"/>
    <w:rsid w:val="00B801E3"/>
    <w:rsid w:val="00B803C5"/>
    <w:rsid w:val="00B85E53"/>
    <w:rsid w:val="00B86128"/>
    <w:rsid w:val="00B86C22"/>
    <w:rsid w:val="00B87E92"/>
    <w:rsid w:val="00B90A3B"/>
    <w:rsid w:val="00B9160C"/>
    <w:rsid w:val="00B924B8"/>
    <w:rsid w:val="00B928F8"/>
    <w:rsid w:val="00B92BBE"/>
    <w:rsid w:val="00B93D23"/>
    <w:rsid w:val="00B9450B"/>
    <w:rsid w:val="00B956F8"/>
    <w:rsid w:val="00B96DD6"/>
    <w:rsid w:val="00B9780D"/>
    <w:rsid w:val="00BA2F90"/>
    <w:rsid w:val="00BA3BC3"/>
    <w:rsid w:val="00BA5E2E"/>
    <w:rsid w:val="00BA642D"/>
    <w:rsid w:val="00BA6C53"/>
    <w:rsid w:val="00BA704C"/>
    <w:rsid w:val="00BB1527"/>
    <w:rsid w:val="00BB414B"/>
    <w:rsid w:val="00BB4B36"/>
    <w:rsid w:val="00BB6328"/>
    <w:rsid w:val="00BB739F"/>
    <w:rsid w:val="00BC001D"/>
    <w:rsid w:val="00BC102B"/>
    <w:rsid w:val="00BC24D1"/>
    <w:rsid w:val="00BC3186"/>
    <w:rsid w:val="00BC3490"/>
    <w:rsid w:val="00BC366C"/>
    <w:rsid w:val="00BC3BEC"/>
    <w:rsid w:val="00BC4FCE"/>
    <w:rsid w:val="00BC59B6"/>
    <w:rsid w:val="00BC6110"/>
    <w:rsid w:val="00BD05FE"/>
    <w:rsid w:val="00BD3F2B"/>
    <w:rsid w:val="00BD7096"/>
    <w:rsid w:val="00BE02F4"/>
    <w:rsid w:val="00BE171A"/>
    <w:rsid w:val="00BE1A17"/>
    <w:rsid w:val="00BE219E"/>
    <w:rsid w:val="00BE2F26"/>
    <w:rsid w:val="00BE30C5"/>
    <w:rsid w:val="00BE46DE"/>
    <w:rsid w:val="00BE4DF8"/>
    <w:rsid w:val="00BE73AF"/>
    <w:rsid w:val="00BF114A"/>
    <w:rsid w:val="00BF299C"/>
    <w:rsid w:val="00BF2F79"/>
    <w:rsid w:val="00BF5B49"/>
    <w:rsid w:val="00BF60E3"/>
    <w:rsid w:val="00BF6245"/>
    <w:rsid w:val="00BF7E5E"/>
    <w:rsid w:val="00C00C03"/>
    <w:rsid w:val="00C0167A"/>
    <w:rsid w:val="00C0702F"/>
    <w:rsid w:val="00C10E53"/>
    <w:rsid w:val="00C147BD"/>
    <w:rsid w:val="00C14A1C"/>
    <w:rsid w:val="00C158F0"/>
    <w:rsid w:val="00C16491"/>
    <w:rsid w:val="00C16D57"/>
    <w:rsid w:val="00C20D98"/>
    <w:rsid w:val="00C219F3"/>
    <w:rsid w:val="00C232BE"/>
    <w:rsid w:val="00C23B7D"/>
    <w:rsid w:val="00C25E55"/>
    <w:rsid w:val="00C26DBF"/>
    <w:rsid w:val="00C316D7"/>
    <w:rsid w:val="00C321C7"/>
    <w:rsid w:val="00C331E9"/>
    <w:rsid w:val="00C3428B"/>
    <w:rsid w:val="00C34E00"/>
    <w:rsid w:val="00C43BBC"/>
    <w:rsid w:val="00C46457"/>
    <w:rsid w:val="00C5031A"/>
    <w:rsid w:val="00C50A0D"/>
    <w:rsid w:val="00C50C4E"/>
    <w:rsid w:val="00C51D3B"/>
    <w:rsid w:val="00C534E8"/>
    <w:rsid w:val="00C54AF5"/>
    <w:rsid w:val="00C55564"/>
    <w:rsid w:val="00C57075"/>
    <w:rsid w:val="00C57791"/>
    <w:rsid w:val="00C613F3"/>
    <w:rsid w:val="00C61DE5"/>
    <w:rsid w:val="00C63F58"/>
    <w:rsid w:val="00C63FE7"/>
    <w:rsid w:val="00C64DD2"/>
    <w:rsid w:val="00C655E2"/>
    <w:rsid w:val="00C656CF"/>
    <w:rsid w:val="00C6598B"/>
    <w:rsid w:val="00C67541"/>
    <w:rsid w:val="00C67DE0"/>
    <w:rsid w:val="00C7090C"/>
    <w:rsid w:val="00C709A1"/>
    <w:rsid w:val="00C73D5A"/>
    <w:rsid w:val="00C748C5"/>
    <w:rsid w:val="00C75145"/>
    <w:rsid w:val="00C75A2C"/>
    <w:rsid w:val="00C76EF2"/>
    <w:rsid w:val="00C77290"/>
    <w:rsid w:val="00C77EF8"/>
    <w:rsid w:val="00C822D3"/>
    <w:rsid w:val="00C82D5F"/>
    <w:rsid w:val="00C8493B"/>
    <w:rsid w:val="00C850BC"/>
    <w:rsid w:val="00C85409"/>
    <w:rsid w:val="00C86342"/>
    <w:rsid w:val="00C8777F"/>
    <w:rsid w:val="00C87B47"/>
    <w:rsid w:val="00C91040"/>
    <w:rsid w:val="00C91046"/>
    <w:rsid w:val="00C91FAA"/>
    <w:rsid w:val="00C9604F"/>
    <w:rsid w:val="00C968BF"/>
    <w:rsid w:val="00CA04A8"/>
    <w:rsid w:val="00CA092D"/>
    <w:rsid w:val="00CA0E40"/>
    <w:rsid w:val="00CA1535"/>
    <w:rsid w:val="00CA2298"/>
    <w:rsid w:val="00CA2FA7"/>
    <w:rsid w:val="00CA3229"/>
    <w:rsid w:val="00CA4545"/>
    <w:rsid w:val="00CA567D"/>
    <w:rsid w:val="00CA66F6"/>
    <w:rsid w:val="00CB0849"/>
    <w:rsid w:val="00CB0A64"/>
    <w:rsid w:val="00CB118D"/>
    <w:rsid w:val="00CB15FA"/>
    <w:rsid w:val="00CB2253"/>
    <w:rsid w:val="00CB2945"/>
    <w:rsid w:val="00CB2A17"/>
    <w:rsid w:val="00CB362C"/>
    <w:rsid w:val="00CB55F3"/>
    <w:rsid w:val="00CB58DD"/>
    <w:rsid w:val="00CC016F"/>
    <w:rsid w:val="00CC0CE5"/>
    <w:rsid w:val="00CC2B52"/>
    <w:rsid w:val="00CC3168"/>
    <w:rsid w:val="00CC32E0"/>
    <w:rsid w:val="00CC3CD4"/>
    <w:rsid w:val="00CC426A"/>
    <w:rsid w:val="00CC44BD"/>
    <w:rsid w:val="00CC57BC"/>
    <w:rsid w:val="00CC7E6D"/>
    <w:rsid w:val="00CD024C"/>
    <w:rsid w:val="00CD0A9E"/>
    <w:rsid w:val="00CD1799"/>
    <w:rsid w:val="00CD251E"/>
    <w:rsid w:val="00CD2803"/>
    <w:rsid w:val="00CD3A90"/>
    <w:rsid w:val="00CD619E"/>
    <w:rsid w:val="00CD7814"/>
    <w:rsid w:val="00CE0082"/>
    <w:rsid w:val="00CE032B"/>
    <w:rsid w:val="00CE144C"/>
    <w:rsid w:val="00CE2A69"/>
    <w:rsid w:val="00CE376B"/>
    <w:rsid w:val="00CE3D3B"/>
    <w:rsid w:val="00CE4432"/>
    <w:rsid w:val="00CE4DE2"/>
    <w:rsid w:val="00CE7734"/>
    <w:rsid w:val="00CF156C"/>
    <w:rsid w:val="00CF3667"/>
    <w:rsid w:val="00CF369C"/>
    <w:rsid w:val="00CF3A0B"/>
    <w:rsid w:val="00D00BAB"/>
    <w:rsid w:val="00D0101F"/>
    <w:rsid w:val="00D0175F"/>
    <w:rsid w:val="00D01AAE"/>
    <w:rsid w:val="00D02308"/>
    <w:rsid w:val="00D072AD"/>
    <w:rsid w:val="00D075EA"/>
    <w:rsid w:val="00D07A8F"/>
    <w:rsid w:val="00D105D9"/>
    <w:rsid w:val="00D13178"/>
    <w:rsid w:val="00D13F48"/>
    <w:rsid w:val="00D1553B"/>
    <w:rsid w:val="00D15BE2"/>
    <w:rsid w:val="00D17262"/>
    <w:rsid w:val="00D20E7A"/>
    <w:rsid w:val="00D22D0B"/>
    <w:rsid w:val="00D242FA"/>
    <w:rsid w:val="00D24DED"/>
    <w:rsid w:val="00D24EE5"/>
    <w:rsid w:val="00D25AAD"/>
    <w:rsid w:val="00D266F8"/>
    <w:rsid w:val="00D31852"/>
    <w:rsid w:val="00D32180"/>
    <w:rsid w:val="00D3298F"/>
    <w:rsid w:val="00D333C0"/>
    <w:rsid w:val="00D33843"/>
    <w:rsid w:val="00D348E4"/>
    <w:rsid w:val="00D35ACA"/>
    <w:rsid w:val="00D35FAB"/>
    <w:rsid w:val="00D36825"/>
    <w:rsid w:val="00D4059C"/>
    <w:rsid w:val="00D44105"/>
    <w:rsid w:val="00D46598"/>
    <w:rsid w:val="00D47D52"/>
    <w:rsid w:val="00D5013E"/>
    <w:rsid w:val="00D51902"/>
    <w:rsid w:val="00D54CDB"/>
    <w:rsid w:val="00D56FEE"/>
    <w:rsid w:val="00D57EDE"/>
    <w:rsid w:val="00D61D72"/>
    <w:rsid w:val="00D627FE"/>
    <w:rsid w:val="00D63303"/>
    <w:rsid w:val="00D63449"/>
    <w:rsid w:val="00D64679"/>
    <w:rsid w:val="00D648BD"/>
    <w:rsid w:val="00D64D1E"/>
    <w:rsid w:val="00D654B6"/>
    <w:rsid w:val="00D6615D"/>
    <w:rsid w:val="00D67F7C"/>
    <w:rsid w:val="00D70A82"/>
    <w:rsid w:val="00D71879"/>
    <w:rsid w:val="00D7491F"/>
    <w:rsid w:val="00D7584F"/>
    <w:rsid w:val="00D80701"/>
    <w:rsid w:val="00D84E60"/>
    <w:rsid w:val="00D86064"/>
    <w:rsid w:val="00D9016D"/>
    <w:rsid w:val="00D94164"/>
    <w:rsid w:val="00D947A9"/>
    <w:rsid w:val="00D95A50"/>
    <w:rsid w:val="00D95DDB"/>
    <w:rsid w:val="00D97F0B"/>
    <w:rsid w:val="00D97F6C"/>
    <w:rsid w:val="00DA165C"/>
    <w:rsid w:val="00DA38CB"/>
    <w:rsid w:val="00DA42B1"/>
    <w:rsid w:val="00DA561F"/>
    <w:rsid w:val="00DA69FC"/>
    <w:rsid w:val="00DA77C3"/>
    <w:rsid w:val="00DB13E1"/>
    <w:rsid w:val="00DB3D70"/>
    <w:rsid w:val="00DB5752"/>
    <w:rsid w:val="00DB68DC"/>
    <w:rsid w:val="00DB7427"/>
    <w:rsid w:val="00DB7B7F"/>
    <w:rsid w:val="00DB7E8C"/>
    <w:rsid w:val="00DC0D48"/>
    <w:rsid w:val="00DC2812"/>
    <w:rsid w:val="00DC30D7"/>
    <w:rsid w:val="00DC3ED6"/>
    <w:rsid w:val="00DC5B02"/>
    <w:rsid w:val="00DD07F9"/>
    <w:rsid w:val="00DD1607"/>
    <w:rsid w:val="00DD4525"/>
    <w:rsid w:val="00DD5001"/>
    <w:rsid w:val="00DD526C"/>
    <w:rsid w:val="00DD57A5"/>
    <w:rsid w:val="00DE094A"/>
    <w:rsid w:val="00DE0CCE"/>
    <w:rsid w:val="00DE1D3C"/>
    <w:rsid w:val="00DE586C"/>
    <w:rsid w:val="00DE6353"/>
    <w:rsid w:val="00DE7114"/>
    <w:rsid w:val="00DE79F2"/>
    <w:rsid w:val="00DF02DF"/>
    <w:rsid w:val="00DF0972"/>
    <w:rsid w:val="00DF39CE"/>
    <w:rsid w:val="00DF42E6"/>
    <w:rsid w:val="00DF5CB8"/>
    <w:rsid w:val="00DF5CE1"/>
    <w:rsid w:val="00DF643F"/>
    <w:rsid w:val="00E0036C"/>
    <w:rsid w:val="00E022D1"/>
    <w:rsid w:val="00E03CD8"/>
    <w:rsid w:val="00E06044"/>
    <w:rsid w:val="00E139FE"/>
    <w:rsid w:val="00E14228"/>
    <w:rsid w:val="00E153F1"/>
    <w:rsid w:val="00E15AC8"/>
    <w:rsid w:val="00E1697B"/>
    <w:rsid w:val="00E169E4"/>
    <w:rsid w:val="00E17302"/>
    <w:rsid w:val="00E2096F"/>
    <w:rsid w:val="00E213C7"/>
    <w:rsid w:val="00E22126"/>
    <w:rsid w:val="00E23DF4"/>
    <w:rsid w:val="00E2428D"/>
    <w:rsid w:val="00E26996"/>
    <w:rsid w:val="00E27C82"/>
    <w:rsid w:val="00E32976"/>
    <w:rsid w:val="00E360BC"/>
    <w:rsid w:val="00E40B69"/>
    <w:rsid w:val="00E41094"/>
    <w:rsid w:val="00E413F9"/>
    <w:rsid w:val="00E42EAB"/>
    <w:rsid w:val="00E44A84"/>
    <w:rsid w:val="00E47037"/>
    <w:rsid w:val="00E47894"/>
    <w:rsid w:val="00E50973"/>
    <w:rsid w:val="00E51479"/>
    <w:rsid w:val="00E52E8F"/>
    <w:rsid w:val="00E53515"/>
    <w:rsid w:val="00E53628"/>
    <w:rsid w:val="00E537E8"/>
    <w:rsid w:val="00E5554E"/>
    <w:rsid w:val="00E608D7"/>
    <w:rsid w:val="00E60A2F"/>
    <w:rsid w:val="00E621C2"/>
    <w:rsid w:val="00E630BF"/>
    <w:rsid w:val="00E63B07"/>
    <w:rsid w:val="00E676AA"/>
    <w:rsid w:val="00E722D2"/>
    <w:rsid w:val="00E75102"/>
    <w:rsid w:val="00E75B92"/>
    <w:rsid w:val="00E76FFE"/>
    <w:rsid w:val="00E80EBF"/>
    <w:rsid w:val="00E81C8B"/>
    <w:rsid w:val="00E844D5"/>
    <w:rsid w:val="00E84D04"/>
    <w:rsid w:val="00E85BCD"/>
    <w:rsid w:val="00E863C7"/>
    <w:rsid w:val="00E865EA"/>
    <w:rsid w:val="00E901D1"/>
    <w:rsid w:val="00E914BF"/>
    <w:rsid w:val="00E9169E"/>
    <w:rsid w:val="00E9272A"/>
    <w:rsid w:val="00E941F9"/>
    <w:rsid w:val="00E9468E"/>
    <w:rsid w:val="00E97750"/>
    <w:rsid w:val="00EA1969"/>
    <w:rsid w:val="00EA4377"/>
    <w:rsid w:val="00EB3EB1"/>
    <w:rsid w:val="00EB3F45"/>
    <w:rsid w:val="00EB526C"/>
    <w:rsid w:val="00EC2E24"/>
    <w:rsid w:val="00EC57D7"/>
    <w:rsid w:val="00ED040A"/>
    <w:rsid w:val="00ED0A52"/>
    <w:rsid w:val="00ED0F64"/>
    <w:rsid w:val="00ED2F2E"/>
    <w:rsid w:val="00ED394C"/>
    <w:rsid w:val="00ED429F"/>
    <w:rsid w:val="00ED65EA"/>
    <w:rsid w:val="00ED6722"/>
    <w:rsid w:val="00ED6F5C"/>
    <w:rsid w:val="00ED73DC"/>
    <w:rsid w:val="00EE0C68"/>
    <w:rsid w:val="00EE2495"/>
    <w:rsid w:val="00EE27BA"/>
    <w:rsid w:val="00EF0ED1"/>
    <w:rsid w:val="00EF273E"/>
    <w:rsid w:val="00EF340C"/>
    <w:rsid w:val="00EF58AD"/>
    <w:rsid w:val="00EF7671"/>
    <w:rsid w:val="00F0014B"/>
    <w:rsid w:val="00F06538"/>
    <w:rsid w:val="00F0660E"/>
    <w:rsid w:val="00F15D00"/>
    <w:rsid w:val="00F1618E"/>
    <w:rsid w:val="00F16A3A"/>
    <w:rsid w:val="00F177AB"/>
    <w:rsid w:val="00F21051"/>
    <w:rsid w:val="00F2516B"/>
    <w:rsid w:val="00F26981"/>
    <w:rsid w:val="00F32A5A"/>
    <w:rsid w:val="00F32AF4"/>
    <w:rsid w:val="00F37BF8"/>
    <w:rsid w:val="00F40D09"/>
    <w:rsid w:val="00F40E8D"/>
    <w:rsid w:val="00F41CEB"/>
    <w:rsid w:val="00F44DA0"/>
    <w:rsid w:val="00F45A96"/>
    <w:rsid w:val="00F461D7"/>
    <w:rsid w:val="00F47071"/>
    <w:rsid w:val="00F47E82"/>
    <w:rsid w:val="00F47F60"/>
    <w:rsid w:val="00F50F93"/>
    <w:rsid w:val="00F51F23"/>
    <w:rsid w:val="00F52924"/>
    <w:rsid w:val="00F53B26"/>
    <w:rsid w:val="00F54CA5"/>
    <w:rsid w:val="00F5559A"/>
    <w:rsid w:val="00F623F3"/>
    <w:rsid w:val="00F62D4D"/>
    <w:rsid w:val="00F63543"/>
    <w:rsid w:val="00F6411E"/>
    <w:rsid w:val="00F643BE"/>
    <w:rsid w:val="00F649C8"/>
    <w:rsid w:val="00F650D2"/>
    <w:rsid w:val="00F658DA"/>
    <w:rsid w:val="00F66412"/>
    <w:rsid w:val="00F66B79"/>
    <w:rsid w:val="00F67137"/>
    <w:rsid w:val="00F67CA8"/>
    <w:rsid w:val="00F71591"/>
    <w:rsid w:val="00F71A68"/>
    <w:rsid w:val="00F731CE"/>
    <w:rsid w:val="00F76DC9"/>
    <w:rsid w:val="00F77867"/>
    <w:rsid w:val="00F77961"/>
    <w:rsid w:val="00F77EAC"/>
    <w:rsid w:val="00F8045C"/>
    <w:rsid w:val="00F81987"/>
    <w:rsid w:val="00F82CA9"/>
    <w:rsid w:val="00F82DCD"/>
    <w:rsid w:val="00F83CD9"/>
    <w:rsid w:val="00F84785"/>
    <w:rsid w:val="00FA2490"/>
    <w:rsid w:val="00FA77DE"/>
    <w:rsid w:val="00FB02A2"/>
    <w:rsid w:val="00FB0F9E"/>
    <w:rsid w:val="00FB2415"/>
    <w:rsid w:val="00FB2473"/>
    <w:rsid w:val="00FB2ED8"/>
    <w:rsid w:val="00FB4509"/>
    <w:rsid w:val="00FB4948"/>
    <w:rsid w:val="00FB4A14"/>
    <w:rsid w:val="00FB5F0A"/>
    <w:rsid w:val="00FB79E9"/>
    <w:rsid w:val="00FB79F2"/>
    <w:rsid w:val="00FC065B"/>
    <w:rsid w:val="00FC5310"/>
    <w:rsid w:val="00FC5FCA"/>
    <w:rsid w:val="00FD0D48"/>
    <w:rsid w:val="00FD10B0"/>
    <w:rsid w:val="00FD20C8"/>
    <w:rsid w:val="00FD482A"/>
    <w:rsid w:val="00FD65E3"/>
    <w:rsid w:val="00FD6A5F"/>
    <w:rsid w:val="00FD6BB3"/>
    <w:rsid w:val="00FE135A"/>
    <w:rsid w:val="00FE1945"/>
    <w:rsid w:val="00FE205F"/>
    <w:rsid w:val="00FE2115"/>
    <w:rsid w:val="00FE38F6"/>
    <w:rsid w:val="00FE39C3"/>
    <w:rsid w:val="00FF162F"/>
    <w:rsid w:val="00FF16AA"/>
    <w:rsid w:val="00FF2031"/>
    <w:rsid w:val="00FF5FFA"/>
    <w:rsid w:val="00FF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DDE90B"/>
  <w15:chartTrackingRefBased/>
  <w15:docId w15:val="{5AAF3580-BD20-417F-B223-FF272B2C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27B"/>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8D127B"/>
    <w:pPr>
      <w:ind w:left="720"/>
      <w:contextualSpacing/>
    </w:pPr>
  </w:style>
  <w:style w:type="paragraph" w:styleId="Header">
    <w:name w:val="header"/>
    <w:basedOn w:val="Normal"/>
    <w:link w:val="HeaderChar"/>
    <w:uiPriority w:val="99"/>
    <w:unhideWhenUsed/>
    <w:rsid w:val="008E38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862"/>
    <w:rPr>
      <w:lang w:val="lv-LV"/>
    </w:rPr>
  </w:style>
  <w:style w:type="paragraph" w:styleId="Footer">
    <w:name w:val="footer"/>
    <w:basedOn w:val="Normal"/>
    <w:link w:val="FooterChar"/>
    <w:uiPriority w:val="99"/>
    <w:unhideWhenUsed/>
    <w:rsid w:val="008E38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862"/>
    <w:rPr>
      <w:lang w:val="lv-LV"/>
    </w:rPr>
  </w:style>
  <w:style w:type="paragraph" w:styleId="FootnoteText">
    <w:name w:val="footnote text"/>
    <w:basedOn w:val="Normal"/>
    <w:link w:val="FootnoteTextChar"/>
    <w:uiPriority w:val="99"/>
    <w:semiHidden/>
    <w:unhideWhenUsed/>
    <w:rsid w:val="00AC33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39C"/>
    <w:rPr>
      <w:sz w:val="20"/>
      <w:szCs w:val="20"/>
      <w:lang w:val="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basedOn w:val="DefaultParagraphFont"/>
    <w:link w:val="Char2"/>
    <w:uiPriority w:val="99"/>
    <w:unhideWhenUsed/>
    <w:qFormat/>
    <w:rsid w:val="00AC339C"/>
    <w:rPr>
      <w:vertAlign w:val="superscript"/>
    </w:rPr>
  </w:style>
  <w:style w:type="character" w:styleId="Hyperlink">
    <w:name w:val="Hyperlink"/>
    <w:basedOn w:val="DefaultParagraphFont"/>
    <w:uiPriority w:val="99"/>
    <w:unhideWhenUsed/>
    <w:rsid w:val="000B40DB"/>
    <w:rPr>
      <w:color w:val="0000FF" w:themeColor="hyperlink"/>
      <w:u w:val="single"/>
    </w:rPr>
  </w:style>
  <w:style w:type="character" w:customStyle="1" w:styleId="UnresolvedMention1">
    <w:name w:val="Unresolved Mention1"/>
    <w:basedOn w:val="DefaultParagraphFont"/>
    <w:uiPriority w:val="99"/>
    <w:semiHidden/>
    <w:unhideWhenUsed/>
    <w:rsid w:val="000B40DB"/>
    <w:rPr>
      <w:color w:val="808080"/>
      <w:shd w:val="clear" w:color="auto" w:fill="E6E6E6"/>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4456B7"/>
    <w:rPr>
      <w:lang w:val="lv-LV"/>
    </w:rPr>
  </w:style>
  <w:style w:type="paragraph" w:styleId="EndnoteText">
    <w:name w:val="endnote text"/>
    <w:basedOn w:val="Normal"/>
    <w:link w:val="EndnoteTextChar"/>
    <w:uiPriority w:val="99"/>
    <w:unhideWhenUsed/>
    <w:rsid w:val="004456B7"/>
    <w:pPr>
      <w:spacing w:after="0" w:line="240" w:lineRule="auto"/>
      <w:jc w:val="both"/>
    </w:pPr>
    <w:rPr>
      <w:color w:val="000000" w:themeColor="text1"/>
      <w:sz w:val="20"/>
      <w:szCs w:val="20"/>
    </w:rPr>
  </w:style>
  <w:style w:type="character" w:customStyle="1" w:styleId="EndnoteTextChar">
    <w:name w:val="Endnote Text Char"/>
    <w:basedOn w:val="DefaultParagraphFont"/>
    <w:link w:val="EndnoteText"/>
    <w:uiPriority w:val="99"/>
    <w:rsid w:val="004456B7"/>
    <w:rPr>
      <w:color w:val="000000" w:themeColor="text1"/>
      <w:sz w:val="20"/>
      <w:szCs w:val="20"/>
      <w:lang w:val="lv-LV"/>
    </w:rPr>
  </w:style>
  <w:style w:type="character" w:styleId="EndnoteReference">
    <w:name w:val="endnote reference"/>
    <w:basedOn w:val="DefaultParagraphFont"/>
    <w:uiPriority w:val="99"/>
    <w:semiHidden/>
    <w:unhideWhenUsed/>
    <w:rsid w:val="004456B7"/>
    <w:rPr>
      <w:vertAlign w:val="superscript"/>
    </w:rPr>
  </w:style>
  <w:style w:type="character" w:styleId="CommentReference">
    <w:name w:val="annotation reference"/>
    <w:basedOn w:val="DefaultParagraphFont"/>
    <w:uiPriority w:val="99"/>
    <w:semiHidden/>
    <w:unhideWhenUsed/>
    <w:rsid w:val="004456B7"/>
    <w:rPr>
      <w:sz w:val="16"/>
      <w:szCs w:val="16"/>
    </w:rPr>
  </w:style>
  <w:style w:type="paragraph" w:styleId="CommentText">
    <w:name w:val="annotation text"/>
    <w:basedOn w:val="Normal"/>
    <w:link w:val="CommentTextChar"/>
    <w:uiPriority w:val="99"/>
    <w:unhideWhenUsed/>
    <w:rsid w:val="004456B7"/>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4456B7"/>
    <w:rPr>
      <w:rFonts w:ascii="Calibri" w:eastAsia="Times New Roman" w:hAnsi="Calibri" w:cs="Times New Roman"/>
      <w:sz w:val="20"/>
      <w:szCs w:val="20"/>
      <w:lang w:val="lv-LV"/>
    </w:rPr>
  </w:style>
  <w:style w:type="paragraph" w:styleId="BalloonText">
    <w:name w:val="Balloon Text"/>
    <w:basedOn w:val="Normal"/>
    <w:link w:val="BalloonTextChar"/>
    <w:uiPriority w:val="99"/>
    <w:semiHidden/>
    <w:unhideWhenUsed/>
    <w:rsid w:val="00445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6B7"/>
    <w:rPr>
      <w:rFonts w:ascii="Segoe UI" w:hAnsi="Segoe UI" w:cs="Segoe UI"/>
      <w:sz w:val="18"/>
      <w:szCs w:val="18"/>
      <w:lang w:val="lv-LV"/>
    </w:rPr>
  </w:style>
  <w:style w:type="paragraph" w:customStyle="1" w:styleId="xmsonormal">
    <w:name w:val="x_msonormal"/>
    <w:basedOn w:val="Normal"/>
    <w:rsid w:val="00D67F7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3B53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6474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5513A6"/>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513A6"/>
    <w:rPr>
      <w:rFonts w:ascii="Calibri" w:eastAsia="Times New Roman" w:hAnsi="Calibri" w:cs="Times New Roman"/>
      <w:b/>
      <w:bCs/>
      <w:sz w:val="20"/>
      <w:szCs w:val="20"/>
      <w:lang w:val="lv-LV"/>
    </w:rPr>
  </w:style>
  <w:style w:type="character" w:customStyle="1" w:styleId="xapple-converted-space">
    <w:name w:val="x_apple-converted-space"/>
    <w:basedOn w:val="DefaultParagraphFont"/>
    <w:rsid w:val="00CD1799"/>
  </w:style>
  <w:style w:type="table" w:styleId="TableGrid">
    <w:name w:val="Table Grid"/>
    <w:basedOn w:val="TableNormal"/>
    <w:uiPriority w:val="59"/>
    <w:rsid w:val="003F1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aliases w:val="Char Char Char Char"/>
    <w:basedOn w:val="Normal"/>
    <w:next w:val="Normal"/>
    <w:link w:val="FootnoteReference"/>
    <w:uiPriority w:val="99"/>
    <w:qFormat/>
    <w:rsid w:val="00CE3D3B"/>
    <w:pPr>
      <w:spacing w:after="160" w:line="240" w:lineRule="exact"/>
      <w:jc w:val="both"/>
      <w:textAlignment w:val="baseline"/>
    </w:pPr>
    <w:rPr>
      <w:vertAlign w:val="superscript"/>
      <w:lang w:val="en-US"/>
    </w:rPr>
  </w:style>
  <w:style w:type="paragraph" w:styleId="NoSpacing">
    <w:name w:val="No Spacing"/>
    <w:uiPriority w:val="1"/>
    <w:qFormat/>
    <w:rsid w:val="00774340"/>
    <w:pPr>
      <w:spacing w:after="0" w:line="240" w:lineRule="auto"/>
    </w:pPr>
    <w:rPr>
      <w:lang w:val="lv-LV"/>
    </w:rPr>
  </w:style>
  <w:style w:type="table" w:customStyle="1" w:styleId="GridTable2-Accent51">
    <w:name w:val="Grid Table 2 - Accent 51"/>
    <w:basedOn w:val="TableNormal"/>
    <w:uiPriority w:val="47"/>
    <w:rsid w:val="0058307A"/>
    <w:pPr>
      <w:spacing w:before="100" w:after="0" w:line="240" w:lineRule="auto"/>
    </w:pPr>
    <w:rPr>
      <w:rFonts w:ascii="Calibri" w:eastAsia="Times New Roman" w:hAnsi="Calibri" w:cs="Times New Roman"/>
      <w:sz w:val="20"/>
      <w:szCs w:val="20"/>
    </w:rPr>
    <w:tblPr>
      <w:tblStyleRowBandSize w:val="1"/>
      <w:tblStyleColBandSize w:val="1"/>
      <w:tblInd w:w="0" w:type="nil"/>
      <w:tblBorders>
        <w:top w:val="single" w:sz="2" w:space="0" w:color="B5CDD3"/>
        <w:bottom w:val="single" w:sz="2" w:space="0" w:color="B5CDD3"/>
        <w:insideH w:val="single" w:sz="2" w:space="0" w:color="B5CDD3"/>
        <w:insideV w:val="single" w:sz="2" w:space="0" w:color="B5CDD3"/>
      </w:tblBorders>
    </w:tblPr>
    <w:tblStylePr w:type="firstRow">
      <w:rPr>
        <w:b/>
        <w:bCs/>
      </w:rPr>
      <w:tblPr/>
      <w:tcPr>
        <w:tcBorders>
          <w:top w:val="nil"/>
          <w:bottom w:val="single" w:sz="12" w:space="0" w:color="B5CDD3"/>
          <w:insideH w:val="nil"/>
          <w:insideV w:val="nil"/>
        </w:tcBorders>
        <w:shd w:val="clear" w:color="auto" w:fill="FFFFFF"/>
      </w:tcPr>
    </w:tblStylePr>
    <w:tblStylePr w:type="lastRow">
      <w:rPr>
        <w:b/>
        <w:bCs/>
      </w:rPr>
      <w:tblPr/>
      <w:tcPr>
        <w:tcBorders>
          <w:top w:val="double" w:sz="2" w:space="0" w:color="B5CD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6EEF0"/>
      </w:tcPr>
    </w:tblStylePr>
    <w:tblStylePr w:type="band1Horz">
      <w:tblPr/>
      <w:tcPr>
        <w:shd w:val="clear" w:color="auto" w:fill="E6EEF0"/>
      </w:tcPr>
    </w:tblStylePr>
  </w:style>
  <w:style w:type="character" w:customStyle="1" w:styleId="UnresolvedMention2">
    <w:name w:val="Unresolved Mention2"/>
    <w:basedOn w:val="DefaultParagraphFont"/>
    <w:uiPriority w:val="99"/>
    <w:rsid w:val="0052567E"/>
    <w:rPr>
      <w:color w:val="605E5C"/>
      <w:shd w:val="clear" w:color="auto" w:fill="E1DFDD"/>
    </w:rPr>
  </w:style>
  <w:style w:type="paragraph" w:styleId="NormalWeb">
    <w:name w:val="Normal (Web)"/>
    <w:basedOn w:val="Normal"/>
    <w:uiPriority w:val="99"/>
    <w:semiHidden/>
    <w:unhideWhenUsed/>
    <w:rsid w:val="0052567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6168">
      <w:bodyDiv w:val="1"/>
      <w:marLeft w:val="0"/>
      <w:marRight w:val="0"/>
      <w:marTop w:val="0"/>
      <w:marBottom w:val="0"/>
      <w:divBdr>
        <w:top w:val="none" w:sz="0" w:space="0" w:color="auto"/>
        <w:left w:val="none" w:sz="0" w:space="0" w:color="auto"/>
        <w:bottom w:val="none" w:sz="0" w:space="0" w:color="auto"/>
        <w:right w:val="none" w:sz="0" w:space="0" w:color="auto"/>
      </w:divBdr>
    </w:div>
    <w:div w:id="214661344">
      <w:bodyDiv w:val="1"/>
      <w:marLeft w:val="0"/>
      <w:marRight w:val="0"/>
      <w:marTop w:val="0"/>
      <w:marBottom w:val="0"/>
      <w:divBdr>
        <w:top w:val="none" w:sz="0" w:space="0" w:color="auto"/>
        <w:left w:val="none" w:sz="0" w:space="0" w:color="auto"/>
        <w:bottom w:val="none" w:sz="0" w:space="0" w:color="auto"/>
        <w:right w:val="none" w:sz="0" w:space="0" w:color="auto"/>
      </w:divBdr>
      <w:divsChild>
        <w:div w:id="1265069651">
          <w:marLeft w:val="0"/>
          <w:marRight w:val="0"/>
          <w:marTop w:val="0"/>
          <w:marBottom w:val="0"/>
          <w:divBdr>
            <w:top w:val="none" w:sz="0" w:space="0" w:color="auto"/>
            <w:left w:val="none" w:sz="0" w:space="0" w:color="auto"/>
            <w:bottom w:val="none" w:sz="0" w:space="0" w:color="auto"/>
            <w:right w:val="none" w:sz="0" w:space="0" w:color="auto"/>
          </w:divBdr>
        </w:div>
      </w:divsChild>
    </w:div>
    <w:div w:id="378165818">
      <w:bodyDiv w:val="1"/>
      <w:marLeft w:val="0"/>
      <w:marRight w:val="0"/>
      <w:marTop w:val="0"/>
      <w:marBottom w:val="0"/>
      <w:divBdr>
        <w:top w:val="none" w:sz="0" w:space="0" w:color="auto"/>
        <w:left w:val="none" w:sz="0" w:space="0" w:color="auto"/>
        <w:bottom w:val="none" w:sz="0" w:space="0" w:color="auto"/>
        <w:right w:val="none" w:sz="0" w:space="0" w:color="auto"/>
      </w:divBdr>
    </w:div>
    <w:div w:id="853810586">
      <w:bodyDiv w:val="1"/>
      <w:marLeft w:val="0"/>
      <w:marRight w:val="0"/>
      <w:marTop w:val="0"/>
      <w:marBottom w:val="0"/>
      <w:divBdr>
        <w:top w:val="none" w:sz="0" w:space="0" w:color="auto"/>
        <w:left w:val="none" w:sz="0" w:space="0" w:color="auto"/>
        <w:bottom w:val="none" w:sz="0" w:space="0" w:color="auto"/>
        <w:right w:val="none" w:sz="0" w:space="0" w:color="auto"/>
      </w:divBdr>
    </w:div>
    <w:div w:id="1021584817">
      <w:bodyDiv w:val="1"/>
      <w:marLeft w:val="0"/>
      <w:marRight w:val="0"/>
      <w:marTop w:val="0"/>
      <w:marBottom w:val="0"/>
      <w:divBdr>
        <w:top w:val="none" w:sz="0" w:space="0" w:color="auto"/>
        <w:left w:val="none" w:sz="0" w:space="0" w:color="auto"/>
        <w:bottom w:val="none" w:sz="0" w:space="0" w:color="auto"/>
        <w:right w:val="none" w:sz="0" w:space="0" w:color="auto"/>
      </w:divBdr>
    </w:div>
    <w:div w:id="1736707556">
      <w:bodyDiv w:val="1"/>
      <w:marLeft w:val="0"/>
      <w:marRight w:val="0"/>
      <w:marTop w:val="0"/>
      <w:marBottom w:val="0"/>
      <w:divBdr>
        <w:top w:val="none" w:sz="0" w:space="0" w:color="auto"/>
        <w:left w:val="none" w:sz="0" w:space="0" w:color="auto"/>
        <w:bottom w:val="none" w:sz="0" w:space="0" w:color="auto"/>
        <w:right w:val="none" w:sz="0" w:space="0" w:color="auto"/>
      </w:divBdr>
    </w:div>
    <w:div w:id="1791708377">
      <w:bodyDiv w:val="1"/>
      <w:marLeft w:val="0"/>
      <w:marRight w:val="0"/>
      <w:marTop w:val="0"/>
      <w:marBottom w:val="0"/>
      <w:divBdr>
        <w:top w:val="none" w:sz="0" w:space="0" w:color="auto"/>
        <w:left w:val="none" w:sz="0" w:space="0" w:color="auto"/>
        <w:bottom w:val="none" w:sz="0" w:space="0" w:color="auto"/>
        <w:right w:val="none" w:sz="0" w:space="0" w:color="auto"/>
      </w:divBdr>
    </w:div>
    <w:div w:id="1865166023">
      <w:bodyDiv w:val="1"/>
      <w:marLeft w:val="0"/>
      <w:marRight w:val="0"/>
      <w:marTop w:val="0"/>
      <w:marBottom w:val="0"/>
      <w:divBdr>
        <w:top w:val="none" w:sz="0" w:space="0" w:color="auto"/>
        <w:left w:val="none" w:sz="0" w:space="0" w:color="auto"/>
        <w:bottom w:val="none" w:sz="0" w:space="0" w:color="auto"/>
        <w:right w:val="none" w:sz="0" w:space="0" w:color="auto"/>
      </w:divBdr>
    </w:div>
    <w:div w:id="19157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7/852/oj/?locale=LV" TargetMode="External"/><Relationship Id="rId13" Type="http://schemas.openxmlformats.org/officeDocument/2006/relationships/hyperlink" Target="https://likumi.lv/ta/id/270934-attistibas-planosanas-dokumentu-izstrades-un-ietekmes-izvertesanas-noteikum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70934-attistibas-planosanas-dokumentu-izstrades-un-ietekmes-izvertesanas-noteikumi" TargetMode="External"/><Relationship Id="rId17" Type="http://schemas.openxmlformats.org/officeDocument/2006/relationships/hyperlink" Target="http://www.tirizobi.lv" TargetMode="External"/><Relationship Id="rId2" Type="http://schemas.openxmlformats.org/officeDocument/2006/relationships/numbering" Target="numbering.xml"/><Relationship Id="rId16" Type="http://schemas.openxmlformats.org/officeDocument/2006/relationships/hyperlink" Target="http://www.tirizob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08/1102/oj/?loca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ur-lex.europa.eu/eli/reg/2017/852/oj/?loca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lex.europa.eu/eli/reg/2008/1102/oj/?locale=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tirizobi.lv/files/uploaded/ManIrTiriZobi_2018_Sakumsskola.pdf" TargetMode="External"/><Relationship Id="rId2" Type="http://schemas.openxmlformats.org/officeDocument/2006/relationships/hyperlink" Target="http://tirizobi.lv/files/uploaded/ManIrTiriZobi_2018_Pirmsskola.pdf" TargetMode="External"/><Relationship Id="rId1" Type="http://schemas.openxmlformats.org/officeDocument/2006/relationships/hyperlink" Target="https://tirizobi.lv/files/uploaded/Metodiskais_Mat_zobi_23_08_2018_WEB_-min.pdf" TargetMode="External"/><Relationship Id="rId5" Type="http://schemas.openxmlformats.org/officeDocument/2006/relationships/hyperlink" Target="https://www.youtube.com/watch?v=xG3prrrIiXk&amp;index=2&amp;list=PLgVhm3okTAk16a2yqGQHg4INdS0Gbh8eZ" TargetMode="External"/><Relationship Id="rId4" Type="http://schemas.openxmlformats.org/officeDocument/2006/relationships/hyperlink" Target="http://tirizobi.lv/audio-uzdevumu-gram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49FC-131A-41A4-A436-29A318547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14803</Words>
  <Characters>8438</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informatīvais ziņojums</dc:subject>
  <dc:creator>Liene Skuja</dc:creator>
  <dc:description>Skuja, 67876189_x000d_
liene.skuja@vm.gov.lv</dc:description>
  <cp:lastModifiedBy>Anita Segliņa</cp:lastModifiedBy>
  <cp:revision>5</cp:revision>
  <cp:lastPrinted>2017-11-24T09:36:00Z</cp:lastPrinted>
  <dcterms:created xsi:type="dcterms:W3CDTF">2021-06-15T10:33:00Z</dcterms:created>
  <dcterms:modified xsi:type="dcterms:W3CDTF">2021-06-17T08:52:00Z</dcterms:modified>
</cp:coreProperties>
</file>