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680"/>
        <w:gridCol w:w="1980"/>
        <w:gridCol w:w="567"/>
        <w:gridCol w:w="3402"/>
      </w:tblGrid>
      <w:tr w:rsidR="00B62964" w:rsidTr="00A1781A" w14:paraId="34257BDE" w14:textId="77777777">
        <w:trPr>
          <w:trHeight w:val="567"/>
        </w:trPr>
        <w:tc>
          <w:tcPr>
            <w:tcW w:w="680" w:type="dxa"/>
            <w:hideMark/>
          </w:tcPr>
          <w:p w:rsidR="005A4E29" w:rsidRDefault="004E1041" w14:paraId="32CB1F0F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5A4E29" w:rsidR="005A4E29" w:rsidRDefault="005A4E29" w14:paraId="3573576B" w14:textId="77777777">
            <w:pPr>
              <w:spacing w:after="0" w:line="240" w:lineRule="auto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</w:p>
        </w:tc>
        <w:tc>
          <w:tcPr>
            <w:tcW w:w="567" w:type="dxa"/>
            <w:hideMark/>
          </w:tcPr>
          <w:p w:rsidR="005A4E29" w:rsidRDefault="004E1041" w14:paraId="24ED7CF6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A1781A" w:rsidR="005A4E29" w:rsidRDefault="005A4E29" w14:paraId="45DFC215" w14:textId="77777777">
            <w:pPr>
              <w:rPr>
                <w:rFonts w:ascii="Times New Roman" w:hAnsi="Times New Roman" w:eastAsia="Times New Roman"/>
                <w:spacing w:val="20"/>
                <w:sz w:val="24"/>
                <w:szCs w:val="24"/>
              </w:rPr>
            </w:pPr>
          </w:p>
        </w:tc>
      </w:tr>
      <w:tr w:rsidR="00B62964" w:rsidTr="00A1781A" w14:paraId="3D99E61B" w14:textId="77777777">
        <w:trPr>
          <w:trHeight w:val="284"/>
        </w:trPr>
        <w:tc>
          <w:tcPr>
            <w:tcW w:w="680" w:type="dxa"/>
            <w:hideMark/>
          </w:tcPr>
          <w:p w:rsidR="005A4E29" w:rsidRDefault="004E1041" w14:paraId="1D0DBE21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Uz</w:t>
            </w:r>
          </w:p>
        </w:tc>
        <w:tc>
          <w:tcPr>
            <w:tcW w:w="1980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3343C098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:rsidR="005A4E29" w:rsidRDefault="004E1041" w14:paraId="4940616F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45E6AD79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</w:tr>
    </w:tbl>
    <w:p w:rsidR="00436A5D" w:rsidP="00036120" w:rsidRDefault="00436A5D" w14:paraId="541D69E8" w14:textId="77777777">
      <w:pPr>
        <w:spacing w:after="0" w:line="240" w:lineRule="auto"/>
        <w15:collapsed w:val="false"/>
        <w:rPr>
          <w:rFonts w:ascii="Times New Roman" w:hAnsi="Times New Roman"/>
          <w:sz w:val="24"/>
          <w:szCs w:val="24"/>
        </w:rPr>
      </w:pPr>
    </w:p>
    <w:p w:rsidRPr="00F2080D" w:rsidR="00F2080D" w:rsidP="00036120" w:rsidRDefault="00F2080D" w14:paraId="0774C9CB" w14:textId="77777777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Pr="00966D75" w:rsidR="00713C03" w:rsidP="00966D75" w:rsidRDefault="004E1041" w14:paraId="266E226D" w14:textId="77777777">
      <w:pPr>
        <w:widowControl/>
        <w:spacing w:after="0" w:line="240" w:lineRule="auto"/>
        <w:ind w:right="-289"/>
        <w:jc w:val="right"/>
        <w:rPr>
          <w:rFonts w:ascii="Times New Roman" w:hAnsi="Times New Roman" w:eastAsia="Times New Roman"/>
          <w:sz w:val="24"/>
          <w:szCs w:val="24"/>
        </w:rPr>
      </w:pPr>
      <w:r w:rsidRPr="00966D75">
        <w:rPr>
          <w:rFonts w:ascii="Times New Roman" w:hAnsi="Times New Roman" w:eastAsia="Times New Roman"/>
          <w:sz w:val="24"/>
          <w:szCs w:val="24"/>
        </w:rPr>
        <w:t>Valsts kanceleja</w:t>
      </w:r>
      <w:r w:rsidRPr="00966D75" w:rsidR="00966D75">
        <w:rPr>
          <w:rFonts w:ascii="Times New Roman" w:hAnsi="Times New Roman" w:eastAsia="Times New Roman"/>
          <w:sz w:val="24"/>
          <w:szCs w:val="24"/>
        </w:rPr>
        <w:t>i</w:t>
      </w:r>
    </w:p>
    <w:p w:rsidRPr="000E04AD" w:rsidR="00047388" w:rsidP="005A4E29" w:rsidRDefault="00047388" w14:paraId="6A2B737B" w14:textId="7777777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Pr="00F62CB2" w:rsidR="00F62CB2" w:rsidP="00F62CB2" w:rsidRDefault="004E1041" w14:paraId="1FFA2541" w14:textId="6060A775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</w:t>
      </w:r>
      <w:r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>r Ministru kabineta 202</w:t>
      </w:r>
      <w:r w:rsidR="006E3629">
        <w:rPr>
          <w:rFonts w:ascii="Times New Roman" w:hAnsi="Times New Roman" w:eastAsia="Times New Roman"/>
          <w:sz w:val="24"/>
          <w:szCs w:val="24"/>
        </w:rPr>
        <w:t>3</w:t>
      </w:r>
      <w:r w:rsidR="0081296A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B07448">
        <w:rPr>
          <w:rFonts w:ascii="Times New Roman" w:hAnsi="Times New Roman" w:eastAsia="Times New Roman"/>
          <w:sz w:val="24"/>
          <w:szCs w:val="24"/>
        </w:rPr>
        <w:t>1</w:t>
      </w:r>
      <w:r w:rsidR="00EB02BA">
        <w:rPr>
          <w:rFonts w:ascii="Times New Roman" w:hAnsi="Times New Roman" w:eastAsia="Times New Roman"/>
          <w:sz w:val="24"/>
          <w:szCs w:val="24"/>
        </w:rPr>
        <w:t>7</w:t>
      </w:r>
      <w:r w:rsidRPr="00F62CB2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EB02BA">
        <w:rPr>
          <w:rFonts w:ascii="Times New Roman" w:hAnsi="Times New Roman" w:eastAsia="Times New Roman"/>
          <w:sz w:val="24"/>
          <w:szCs w:val="24"/>
        </w:rPr>
        <w:t>oktobra</w:t>
      </w:r>
    </w:p>
    <w:p w:rsidRPr="00F62CB2" w:rsidR="00F62CB2" w:rsidP="00F62CB2" w:rsidRDefault="004E1041" w14:paraId="5A73F3D9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sēdē izskatāmo jautājumu</w:t>
      </w:r>
    </w:p>
    <w:p w:rsidRPr="00F62CB2" w:rsidR="00F62CB2" w:rsidP="00F62CB2" w:rsidRDefault="00F62CB2" w14:paraId="2D5E9F61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</w:p>
    <w:p w:rsidRPr="00F62CB2" w:rsidR="00F62CB2" w:rsidP="00F62CB2" w:rsidRDefault="00F62CB2" w14:paraId="22151406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</w:p>
    <w:p w:rsidRPr="002756A4" w:rsidR="00F62CB2" w:rsidP="00CF6361" w:rsidRDefault="004E1041" w14:paraId="1DADDE1B" w14:textId="4529EBB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Pamatojoties uz Ministru kabineta 20</w:t>
      </w:r>
      <w:r w:rsidR="00C3608C">
        <w:rPr>
          <w:rFonts w:ascii="Times New Roman" w:hAnsi="Times New Roman" w:eastAsia="Times New Roman"/>
          <w:sz w:val="24"/>
          <w:szCs w:val="24"/>
        </w:rPr>
        <w:t>21</w:t>
      </w:r>
      <w:r w:rsidRPr="00F62CB2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Pr="00F62CB2">
        <w:rPr>
          <w:rFonts w:ascii="Times New Roman" w:hAnsi="Times New Roman" w:eastAsia="Times New Roman"/>
          <w:sz w:val="24"/>
          <w:szCs w:val="24"/>
        </w:rPr>
        <w:t>gada 7.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C3608C">
        <w:rPr>
          <w:rFonts w:ascii="Times New Roman" w:hAnsi="Times New Roman" w:eastAsia="Times New Roman"/>
          <w:sz w:val="24"/>
          <w:szCs w:val="24"/>
        </w:rPr>
        <w:t>septembra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 noteikumu Nr. </w:t>
      </w:r>
      <w:r w:rsidR="00C3608C">
        <w:rPr>
          <w:rFonts w:ascii="Times New Roman" w:hAnsi="Times New Roman" w:eastAsia="Times New Roman"/>
          <w:sz w:val="24"/>
          <w:szCs w:val="24"/>
        </w:rPr>
        <w:t>606</w:t>
      </w:r>
      <w:r w:rsidRPr="00F62CB2" w:rsidR="00C3608C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“Ministru kabineta kārtības rullis” </w:t>
      </w:r>
      <w:r w:rsidR="00C3608C">
        <w:rPr>
          <w:rFonts w:ascii="Times New Roman" w:hAnsi="Times New Roman" w:eastAsia="Times New Roman"/>
          <w:sz w:val="24"/>
          <w:szCs w:val="24"/>
        </w:rPr>
        <w:t>2.6.</w:t>
      </w:r>
      <w:r w:rsidR="00DC46EF">
        <w:rPr>
          <w:rFonts w:ascii="Times New Roman" w:hAnsi="Times New Roman" w:eastAsia="Times New Roman"/>
          <w:sz w:val="24"/>
          <w:szCs w:val="24"/>
        </w:rPr>
        <w:t>1</w:t>
      </w:r>
      <w:r w:rsidR="00C3608C">
        <w:rPr>
          <w:rFonts w:ascii="Times New Roman" w:hAnsi="Times New Roman" w:eastAsia="Times New Roman"/>
          <w:sz w:val="24"/>
          <w:szCs w:val="24"/>
        </w:rPr>
        <w:t>.</w:t>
      </w:r>
      <w:r w:rsidR="002C0B96">
        <w:rPr>
          <w:rFonts w:ascii="Times New Roman" w:hAnsi="Times New Roman" w:eastAsia="Times New Roman"/>
          <w:sz w:val="24"/>
          <w:szCs w:val="24"/>
        </w:rPr>
        <w:t> </w:t>
      </w:r>
      <w:r w:rsidR="00DC46EF">
        <w:rPr>
          <w:rFonts w:ascii="Times New Roman" w:hAnsi="Times New Roman" w:eastAsia="Times New Roman"/>
          <w:sz w:val="24"/>
          <w:szCs w:val="24"/>
        </w:rPr>
        <w:t>apakš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punktu un 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1</w:t>
      </w:r>
      <w:r w:rsidR="00C3608C">
        <w:rPr>
          <w:rFonts w:ascii="Times New Roman" w:hAnsi="Times New Roman" w:eastAsia="Times New Roman"/>
          <w:sz w:val="24"/>
          <w:szCs w:val="24"/>
          <w:shd w:val="clear" w:color="auto" w:fill="FFFFFF"/>
        </w:rPr>
        <w:t>14.</w:t>
      </w:r>
      <w:r w:rsidR="002C0B96">
        <w:rPr>
          <w:rFonts w:ascii="Times New Roman" w:hAnsi="Times New Roman" w:eastAsia="Times New Roman"/>
          <w:sz w:val="24"/>
          <w:szCs w:val="24"/>
          <w:shd w:val="clear" w:color="auto" w:fill="FFFFFF"/>
        </w:rPr>
        <w:t> 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punktu</w:t>
      </w:r>
      <w:r w:rsidRPr="00F62CB2">
        <w:rPr>
          <w:rFonts w:ascii="Times New Roman" w:hAnsi="Times New Roman" w:eastAsia="Times New Roman"/>
          <w:sz w:val="24"/>
          <w:szCs w:val="24"/>
        </w:rPr>
        <w:t>, iesniedzu izskatīšan</w:t>
      </w:r>
      <w:r w:rsidR="000A5395"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i Ministru kabineta 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>202</w:t>
      </w:r>
      <w:r w:rsidR="002C0B96">
        <w:rPr>
          <w:rFonts w:ascii="Times New Roman" w:hAnsi="Times New Roman" w:eastAsia="Times New Roman"/>
          <w:sz w:val="24"/>
          <w:szCs w:val="24"/>
        </w:rPr>
        <w:t>3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DB1481">
        <w:rPr>
          <w:rFonts w:ascii="Times New Roman" w:hAnsi="Times New Roman" w:eastAsia="Times New Roman"/>
          <w:sz w:val="24"/>
          <w:szCs w:val="24"/>
        </w:rPr>
        <w:t>1</w:t>
      </w:r>
      <w:r w:rsidR="00EB02BA">
        <w:rPr>
          <w:rFonts w:ascii="Times New Roman" w:hAnsi="Times New Roman" w:eastAsia="Times New Roman"/>
          <w:sz w:val="24"/>
          <w:szCs w:val="24"/>
        </w:rPr>
        <w:t>7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EB02BA">
        <w:rPr>
          <w:rFonts w:ascii="Times New Roman" w:hAnsi="Times New Roman" w:eastAsia="Times New Roman"/>
          <w:sz w:val="24"/>
          <w:szCs w:val="24"/>
        </w:rPr>
        <w:t>oktobra</w:t>
      </w:r>
      <w:r w:rsidRPr="00896EB9" w:rsidR="002C0B96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sēdē </w:t>
      </w:r>
      <w:r w:rsidR="00EB02BA">
        <w:rPr>
          <w:rFonts w:ascii="Times New Roman" w:hAnsi="Times New Roman" w:eastAsia="Times New Roman"/>
          <w:sz w:val="24"/>
          <w:szCs w:val="24"/>
        </w:rPr>
        <w:t xml:space="preserve">nacionālās pozīcijas </w:t>
      </w:r>
      <w:r w:rsidRPr="00F62CB2">
        <w:rPr>
          <w:rFonts w:ascii="Times New Roman" w:hAnsi="Times New Roman" w:eastAsia="Times New Roman"/>
          <w:sz w:val="24"/>
          <w:szCs w:val="24"/>
        </w:rPr>
        <w:t>projektu</w:t>
      </w:r>
      <w:r w:rsidR="00082767">
        <w:rPr>
          <w:rFonts w:ascii="Times New Roman" w:hAnsi="Times New Roman" w:eastAsia="Times New Roman"/>
          <w:sz w:val="24"/>
          <w:szCs w:val="24"/>
        </w:rPr>
        <w:t xml:space="preserve"> </w:t>
      </w:r>
      <w:r w:rsidRPr="00EB02BA" w:rsidR="00082767">
        <w:rPr>
          <w:rFonts w:ascii="Times New Roman" w:hAnsi="Times New Roman" w:eastAsia="Times New Roman"/>
          <w:sz w:val="24"/>
          <w:szCs w:val="24"/>
        </w:rPr>
        <w:t>“</w:t>
      </w:r>
      <w:bookmarkStart w:name="_Hlk141686114" w:id="0"/>
      <w:r w:rsidRPr="00EB02BA" w:rsidR="00EB02BA">
        <w:rPr>
          <w:rFonts w:ascii="Times New Roman" w:hAnsi="Times New Roman" w:eastAsia="Times New Roman"/>
          <w:sz w:val="24"/>
          <w:szCs w:val="24"/>
        </w:rPr>
        <w:t>P</w:t>
      </w:r>
      <w:r w:rsidRPr="00EB02BA" w:rsidR="00EB02BA">
        <w:rPr>
          <w:rFonts w:ascii="Times New Roman" w:hAnsi="Times New Roman"/>
          <w:b/>
          <w:sz w:val="24"/>
          <w:szCs w:val="24"/>
        </w:rPr>
        <w:t>ar</w:t>
      </w:r>
      <w:r w:rsidR="00EB02BA">
        <w:rPr>
          <w:rFonts w:ascii="Times New Roman" w:hAnsi="Times New Roman"/>
          <w:b/>
          <w:sz w:val="24"/>
          <w:szCs w:val="24"/>
        </w:rPr>
        <w:t xml:space="preserve"> </w:t>
      </w:r>
      <w:r w:rsidRPr="00EB02BA" w:rsidR="00EB02BA">
        <w:rPr>
          <w:rFonts w:ascii="Times New Roman" w:hAnsi="Times New Roman"/>
          <w:b/>
          <w:sz w:val="24"/>
          <w:szCs w:val="24"/>
        </w:rPr>
        <w:t>priekšlikumu Eiropas Parlamenta un Padomes direktīvai, ar ko direktīvu 2005/36/EK groza un labo attiecībā uz Rumānijā apmācītu vispārējās aprūpes māsu profesionālo kvalifikāciju atzīšanu</w:t>
      </w:r>
      <w:bookmarkEnd w:id="0"/>
      <w:r w:rsidR="003D5B1F">
        <w:rPr>
          <w:rFonts w:ascii="Times New Roman" w:hAnsi="Times New Roman" w:eastAsia="Times New Roman"/>
          <w:sz w:val="24"/>
          <w:szCs w:val="24"/>
        </w:rPr>
        <w:t>”</w:t>
      </w:r>
      <w:r w:rsidR="0090376A">
        <w:rPr>
          <w:rFonts w:ascii="Times New Roman" w:hAnsi="Times New Roman" w:eastAsia="Times New Roman"/>
          <w:sz w:val="24"/>
          <w:szCs w:val="24"/>
        </w:rPr>
        <w:t xml:space="preserve"> (turpmāk –</w:t>
      </w:r>
      <w:r w:rsidR="00EB02BA">
        <w:rPr>
          <w:rFonts w:ascii="Times New Roman" w:hAnsi="Times New Roman" w:eastAsia="Times New Roman"/>
          <w:sz w:val="24"/>
          <w:szCs w:val="24"/>
        </w:rPr>
        <w:t>nacionālā pozīcija</w:t>
      </w:r>
      <w:r w:rsidR="0090376A">
        <w:rPr>
          <w:rFonts w:ascii="Times New Roman" w:hAnsi="Times New Roman" w:eastAsia="Times New Roman"/>
          <w:sz w:val="24"/>
          <w:szCs w:val="24"/>
        </w:rPr>
        <w:t>)</w:t>
      </w:r>
      <w:r w:rsidR="00082767">
        <w:rPr>
          <w:rFonts w:ascii="Times New Roman" w:hAnsi="Times New Roman" w:eastAsia="Times New Roman"/>
          <w:sz w:val="24"/>
          <w:szCs w:val="24"/>
        </w:rPr>
        <w:t xml:space="preserve"> un</w:t>
      </w:r>
      <w:r w:rsidR="004A2F5F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>protokollēmuma projektu</w:t>
      </w:r>
      <w:r w:rsidR="000B3CC7">
        <w:rPr>
          <w:rFonts w:ascii="Times New Roman" w:hAnsi="Times New Roman" w:eastAsia="Times New Roman"/>
          <w:sz w:val="24"/>
          <w:szCs w:val="24"/>
        </w:rPr>
        <w:t>.</w:t>
      </w:r>
    </w:p>
    <w:p w:rsidRPr="00F62CB2" w:rsidR="00F62CB2" w:rsidP="00F62CB2" w:rsidRDefault="00F62CB2" w14:paraId="322E86EE" w14:textId="77777777">
      <w:pPr>
        <w:widowControl/>
        <w:spacing w:after="0" w:line="240" w:lineRule="auto"/>
        <w:ind w:right="-289"/>
        <w:jc w:val="both"/>
        <w:rPr>
          <w:rFonts w:ascii="Times New Roman" w:hAnsi="Times New Roman" w:eastAsia="Times New Roman"/>
          <w:sz w:val="16"/>
          <w:szCs w:val="16"/>
        </w:rPr>
      </w:pPr>
    </w:p>
    <w:tbl>
      <w:tblPr>
        <w:tblW w:w="5000" w:type="pct"/>
        <w:tblCellSpacing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99"/>
        <w:gridCol w:w="2984"/>
        <w:gridCol w:w="5769"/>
      </w:tblGrid>
      <w:tr w:rsidR="00B62964" w:rsidTr="00754F8B" w14:paraId="08AF1AFA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DFB1920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4FFB11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Iesniegšanas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4039E911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Latvijas Republikas oficiālā viedokļa un interešu pārstāvība Eiropas Savienības institūcijās</w:t>
            </w:r>
          </w:p>
        </w:tc>
      </w:tr>
      <w:tr w:rsidR="00B62964" w:rsidTr="00754F8B" w14:paraId="6AFE1AA2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0AAAE94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EF841B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44FE4DD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31BC1C6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150A2A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7D7CA66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Informācija par saskaņojumiem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790AED" w:rsidRDefault="00B07448" w14:paraId="3209818F" w14:textId="3EEB4890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Saskaņots ar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Ārlietu ministriju</w:t>
            </w:r>
            <w:r w:rsidR="009435D0">
              <w:rPr>
                <w:rFonts w:ascii="Times New Roman" w:hAnsi="Times New Roman" w:eastAsia="Times New Roman"/>
                <w:sz w:val="24"/>
                <w:szCs w:val="24"/>
              </w:rPr>
              <w:t>, Ekonomikas minis</w:t>
            </w:r>
            <w:r w:rsidR="009C5ED4">
              <w:rPr>
                <w:rFonts w:ascii="Times New Roman" w:hAnsi="Times New Roman" w:eastAsia="Times New Roman"/>
                <w:sz w:val="24"/>
                <w:szCs w:val="24"/>
              </w:rPr>
              <w:t>triju un  Veselības ministriju</w:t>
            </w:r>
          </w:p>
        </w:tc>
      </w:tr>
      <w:tr w:rsidR="00B62964" w:rsidTr="00754F8B" w14:paraId="759D644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89A398B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F9E3DB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24B2ACD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688AA1E3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21D167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5.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20F4AED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Politikas joma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21C2B" w14:paraId="65E3A054" w14:textId="7176F658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Nodarbinātības un sociālā politika</w:t>
            </w:r>
          </w:p>
        </w:tc>
      </w:tr>
      <w:tr w:rsidR="00B62964" w:rsidTr="00754F8B" w14:paraId="096DA27D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F62CB2" w:rsidRDefault="004E1041" w14:paraId="2971667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6.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F62CB2" w:rsidRDefault="004E1041" w14:paraId="7E74DDB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Atbildīgā amatpersona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 w:rsidRPr="00F62CB2" w:rsidR="00F62CB2" w:rsidP="00F62CB2" w:rsidRDefault="004E1041" w14:paraId="646B74D3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Izglītības un zinātnes ministrijas valsts sekretāra vietnie</w:t>
            </w:r>
            <w:r w:rsidR="009916BA">
              <w:rPr>
                <w:rFonts w:ascii="Times New Roman" w:hAnsi="Times New Roman" w:eastAsia="Times New Roman"/>
                <w:sz w:val="24"/>
                <w:szCs w:val="24"/>
              </w:rPr>
              <w:t>ce</w:t>
            </w: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 xml:space="preserve"> – </w:t>
            </w:r>
            <w:r w:rsidR="009916BA">
              <w:rPr>
                <w:rFonts w:ascii="Times New Roman" w:hAnsi="Times New Roman" w:eastAsia="Times New Roman"/>
                <w:sz w:val="24"/>
                <w:szCs w:val="24"/>
              </w:rPr>
              <w:t>Politikas iniciatīvu un attīstības departamenta direktore</w:t>
            </w: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="009916BA">
              <w:rPr>
                <w:rFonts w:ascii="Times New Roman" w:hAnsi="Times New Roman" w:eastAsia="Times New Roman"/>
                <w:sz w:val="24"/>
                <w:szCs w:val="24"/>
              </w:rPr>
              <w:t>Ilze</w:t>
            </w: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="009916BA">
              <w:rPr>
                <w:rFonts w:ascii="Times New Roman" w:hAnsi="Times New Roman" w:eastAsia="Times New Roman"/>
                <w:sz w:val="24"/>
                <w:szCs w:val="24"/>
              </w:rPr>
              <w:t>Saleniece</w:t>
            </w:r>
          </w:p>
        </w:tc>
      </w:tr>
      <w:tr w:rsidR="00B62964" w:rsidTr="00754F8B" w14:paraId="1DCB111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DFF551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7.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770890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Uzaicināmās personas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5D35AA" w:rsidR="006E3629" w:rsidP="00EB02BA" w:rsidRDefault="006E3629" w14:paraId="1346CA49" w14:textId="1145F97D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 xml:space="preserve">Izglītības un zinātnes ministrijas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Politikas iniciatīvu un attīstības departamenta vecāk</w:t>
            </w:r>
            <w:r w:rsidR="00EB02BA">
              <w:rPr>
                <w:rFonts w:ascii="Times New Roman" w:hAnsi="Times New Roman" w:eastAsia="Times New Roman"/>
                <w:sz w:val="24"/>
                <w:szCs w:val="24"/>
              </w:rPr>
              <w:t xml:space="preserve">ā eksperte Inese Stūre </w:t>
            </w:r>
          </w:p>
        </w:tc>
      </w:tr>
      <w:tr w:rsidR="00B62964" w:rsidTr="00754F8B" w14:paraId="1EDA4F7F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25B462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8.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29FBCE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657E87" w:rsidR="00BB6815" w:rsidP="00203D14" w:rsidRDefault="00203D14" w14:paraId="1527E1CB" w14:textId="5DCBEFD9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1.</w:t>
            </w:r>
            <w:r w:rsidRPr="00657E87" w:rsidR="00BB6815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Nacionālajai pozīcijai ir noteikts statuss IEROBEŽOTA PIEEJAMĪBA”. Statuss noteikts saskaņā ar Informācijas </w:t>
            </w:r>
          </w:p>
          <w:p w:rsidRPr="00657E87" w:rsidR="00BB6815" w:rsidP="00203D14" w:rsidRDefault="00BB6815" w14:paraId="1C90F220" w14:textId="0862A4DD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atklātības likuma 5. panta otrās daļas 7. punktu, ņemot </w:t>
            </w:r>
          </w:p>
          <w:p w:rsidRPr="00657E87" w:rsidR="00BB6815" w:rsidP="00203D14" w:rsidRDefault="00BB6815" w14:paraId="251B9CD3" w14:textId="0D1C2E0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vērā, ka tas satur Eiropas Savienības informāciju, kura </w:t>
            </w:r>
          </w:p>
          <w:p w:rsidRPr="00657E87" w:rsidR="00BB6815" w:rsidP="00203D14" w:rsidRDefault="00BB6815" w14:paraId="2F5C04A6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tikusi apzīmēta kā “LIMITE”.</w:t>
            </w:r>
          </w:p>
          <w:p w:rsidRPr="00657E87" w:rsidR="00BB6815" w:rsidP="00203D14" w:rsidRDefault="00BB6815" w14:paraId="41A53BE3" w14:textId="01EE93BE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2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.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Nacionālajai   pozīcijai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statuss   „IEROBEŽOTA </w:t>
            </w:r>
          </w:p>
          <w:p w:rsidRPr="00657E87" w:rsidR="00BB6815" w:rsidP="00203D14" w:rsidRDefault="00BB6815" w14:paraId="575F0242" w14:textId="3CED20FC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lastRenderedPageBreak/>
              <w:t xml:space="preserve">PIEEJAMĪBA” paliek spēkā arī pēc jautājuma izskatīšanas Ministru kabinetā līdz brīdim, kamēr </w:t>
            </w:r>
            <w:r w:rsidRPr="00657E87" w:rsidR="00A55B43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Izglītības un zinātnes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ministrija nav paziņojusi par tā atcelšanu.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Dokumentu   nosaukumi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Ministru kabineta sēdes darba kārtībā ir atspoguļojami.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Saskaņā ar Ministru kabineta 2021.  gada 7.  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S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eptembra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noteikumu Nr. 606 „Ministru kabineta kārtības  rullis” 126.punktu  projekts  ir  skatāms  Ministru  kabineta  sēdes slēgtajā daļā.</w:t>
            </w:r>
            <w:r w:rsidRPr="00657E87" w:rsidR="000E5B14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 xml:space="preserve"> </w:t>
            </w:r>
            <w:r w:rsidRPr="00657E87"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  <w:t>Ministru kabineta sēdes  protokollēmuma  projektam  un pavadvēstulei  nav  noteikts  statuss “IEROBEŽOTA PIEEJAMĪBA”.</w:t>
            </w:r>
          </w:p>
          <w:p w:rsidRPr="00657E87" w:rsidR="00F62CB2" w:rsidP="00F62CB2" w:rsidRDefault="00F62CB2" w14:paraId="551EEF97" w14:textId="69FE37EC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</w:p>
        </w:tc>
      </w:tr>
      <w:tr w:rsidR="00B62964" w:rsidTr="00754F8B" w14:paraId="04248BE1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828743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2FFE50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Cita informācija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2E0154F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54FF8AC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916F78E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123BAA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Ministru kabineta lietas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62BBAD9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467E993B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A7B664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B0FB34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Steidzamības kārtības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EB02BA" w:rsidR="00F62CB2" w:rsidP="0009143C" w:rsidRDefault="006E2A60" w14:paraId="445D331C" w14:textId="459C6923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EB02BA">
              <w:rPr>
                <w:rFonts w:ascii="Times New Roman" w:hAnsi="Times New Roman"/>
                <w:sz w:val="24"/>
                <w:szCs w:val="24"/>
                <w:lang w:eastAsia="fr-BE"/>
              </w:rPr>
              <w:t>202</w:t>
            </w:r>
            <w:r w:rsidRPr="00EB02BA" w:rsidR="006E3629">
              <w:rPr>
                <w:rFonts w:ascii="Times New Roman" w:hAnsi="Times New Roman"/>
                <w:sz w:val="24"/>
                <w:szCs w:val="24"/>
                <w:lang w:eastAsia="fr-BE"/>
              </w:rPr>
              <w:t>3</w:t>
            </w:r>
            <w:r w:rsidRPr="00EB02BA" w:rsidR="00DB1481">
              <w:rPr>
                <w:rFonts w:ascii="Times New Roman" w:hAnsi="Times New Roman"/>
                <w:sz w:val="24"/>
                <w:szCs w:val="24"/>
                <w:lang w:eastAsia="fr-BE"/>
              </w:rPr>
              <w:t>. </w:t>
            </w:r>
            <w:r w:rsidRPr="00EB02BA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gada </w:t>
            </w:r>
            <w:r w:rsidRPr="00EB02BA" w:rsidR="00B07448">
              <w:rPr>
                <w:rFonts w:ascii="Times New Roman" w:hAnsi="Times New Roman"/>
                <w:sz w:val="24"/>
                <w:szCs w:val="24"/>
                <w:lang w:eastAsia="fr-BE"/>
              </w:rPr>
              <w:t>1</w:t>
            </w:r>
            <w:r w:rsidRPr="00EB02BA" w:rsidR="00EB02BA">
              <w:rPr>
                <w:rFonts w:ascii="Times New Roman" w:hAnsi="Times New Roman"/>
                <w:sz w:val="24"/>
                <w:szCs w:val="24"/>
                <w:lang w:eastAsia="fr-BE"/>
              </w:rPr>
              <w:t>7.oktobra</w:t>
            </w:r>
            <w:r w:rsidRPr="00EB02BA" w:rsidR="006E3629">
              <w:rPr>
                <w:rFonts w:ascii="Times New Roman" w:hAnsi="Times New Roman"/>
                <w:sz w:val="24"/>
                <w:szCs w:val="24"/>
                <w:lang w:eastAsia="fr-BE"/>
              </w:rPr>
              <w:t> </w:t>
            </w:r>
            <w:r w:rsidRPr="00EB02BA" w:rsidR="00EB02BA">
              <w:rPr>
                <w:rFonts w:ascii="Times New Roman" w:hAnsi="Times New Roman"/>
                <w:sz w:val="24"/>
                <w:szCs w:val="24"/>
              </w:rPr>
              <w:t>ES Padomes Konkurētspējas un izaugsmes darba grupa</w:t>
            </w:r>
            <w:r w:rsidR="00657E87">
              <w:rPr>
                <w:rFonts w:ascii="Times New Roman" w:hAnsi="Times New Roman"/>
                <w:sz w:val="24"/>
                <w:szCs w:val="24"/>
              </w:rPr>
              <w:t>s</w:t>
            </w:r>
            <w:r w:rsidRPr="00EB02BA" w:rsidR="00EB02BA">
              <w:rPr>
                <w:rFonts w:ascii="Times New Roman" w:hAnsi="Times New Roman"/>
                <w:sz w:val="24"/>
                <w:szCs w:val="24"/>
              </w:rPr>
              <w:t xml:space="preserve"> (Iekšējais tirgus) sanāksme</w:t>
            </w:r>
          </w:p>
        </w:tc>
      </w:tr>
      <w:tr w:rsidR="00B62964" w:rsidTr="00754F8B" w14:paraId="6AD673C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1C94108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20D0862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Jautājuma savlaicīgas neiesniegšanas iemesli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7AB7737D" w14:textId="423A3C72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Jautājums iesniegts pēc iespējas savlaicīgi </w:t>
            </w:r>
          </w:p>
        </w:tc>
      </w:tr>
      <w:tr w:rsidR="00B62964" w:rsidTr="00754F8B" w14:paraId="534E42E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0246C64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05EFCB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Lēmuma pieņemšanas galējais termiņš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B07448" w:rsidRDefault="00DB1481" w14:paraId="6712B247" w14:textId="2C1EE80F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202</w:t>
            </w:r>
            <w:r w:rsidR="006E3629">
              <w:rPr>
                <w:rFonts w:ascii="Times New Roman" w:hAnsi="Times New Roman" w:eastAsia="Times New Roman"/>
                <w:iCs/>
                <w:sz w:val="24"/>
                <w:szCs w:val="24"/>
              </w:rPr>
              <w:t>3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 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gada</w:t>
            </w:r>
            <w:r w:rsidR="00F234C1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 w:rsidR="00EB02BA">
              <w:rPr>
                <w:rFonts w:ascii="Times New Roman" w:hAnsi="Times New Roman" w:eastAsia="Times New Roman"/>
                <w:iCs/>
                <w:sz w:val="24"/>
                <w:szCs w:val="24"/>
              </w:rPr>
              <w:t>17</w:t>
            </w:r>
            <w:r w:rsidR="00172D39"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 </w:t>
            </w:r>
            <w:r w:rsidR="00EB02BA">
              <w:rPr>
                <w:rFonts w:ascii="Times New Roman" w:hAnsi="Times New Roman" w:eastAsia="Times New Roman"/>
                <w:iCs/>
                <w:sz w:val="24"/>
                <w:szCs w:val="24"/>
              </w:rPr>
              <w:t>oktobris</w:t>
            </w:r>
          </w:p>
        </w:tc>
      </w:tr>
    </w:tbl>
    <w:p w:rsidRPr="00F62CB2" w:rsidR="00F62CB2" w:rsidP="00F62CB2" w:rsidRDefault="00F62CB2" w14:paraId="7C699472" w14:textId="77777777">
      <w:pPr>
        <w:widowControl/>
        <w:spacing w:after="0" w:line="240" w:lineRule="auto"/>
        <w:ind w:firstLine="720"/>
        <w:rPr>
          <w:rFonts w:ascii="Times New Roman" w:hAnsi="Times New Roman" w:eastAsia="Times New Roman"/>
          <w:sz w:val="28"/>
          <w:szCs w:val="28"/>
        </w:rPr>
      </w:pPr>
    </w:p>
    <w:p w:rsidRPr="00F62CB2" w:rsidR="00F62CB2" w:rsidP="00F62CB2" w:rsidRDefault="004E1041" w14:paraId="7970D544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 xml:space="preserve">Pielikumā: </w:t>
      </w:r>
    </w:p>
    <w:p w:rsidRPr="00F62CB2" w:rsidR="00F62CB2" w:rsidP="00F62CB2" w:rsidRDefault="00F62CB2" w14:paraId="78B29BA5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CF6361" w:rsidR="00F62CB2" w:rsidP="00CF6361" w:rsidRDefault="000B5F4F" w14:paraId="7709F236" w14:textId="5BE3A684">
      <w:pPr>
        <w:widowControl/>
        <w:numPr>
          <w:ilvl w:val="0"/>
          <w:numId w:val="12"/>
        </w:numPr>
        <w:spacing w:after="0" w:line="240" w:lineRule="auto"/>
        <w:ind w:left="357" w:hanging="357"/>
        <w:contextualSpacing/>
        <w:jc w:val="both"/>
        <w:rPr>
          <w:rFonts w:ascii="Times New Roman" w:hAnsi="Times New Roman" w:eastAsia="Times New Roman"/>
          <w:sz w:val="24"/>
          <w:szCs w:val="24"/>
        </w:rPr>
      </w:pPr>
      <w:r w:rsidRPr="00CF6361">
        <w:rPr>
          <w:rFonts w:ascii="Times New Roman" w:hAnsi="Times New Roman" w:eastAsia="Times New Roman"/>
          <w:sz w:val="24"/>
          <w:szCs w:val="24"/>
        </w:rPr>
        <w:t>Nacionālās pozīcijas projekts “P</w:t>
      </w:r>
      <w:r w:rsidRPr="00CF6361">
        <w:rPr>
          <w:rFonts w:ascii="Times New Roman" w:hAnsi="Times New Roman"/>
          <w:sz w:val="24"/>
          <w:szCs w:val="24"/>
        </w:rPr>
        <w:t>ar priekšlikumu Eiropas Parlamenta un Padomes direktīvai, ar ko direktīvu 2005/36/EK groza un labo attiecībā uz Rumānijā apmācītu vispārējās aprūpes māsu profesionālo kvalifikāciju atzīšanu</w:t>
      </w:r>
      <w:r w:rsidRPr="00CF6361">
        <w:rPr>
          <w:rFonts w:ascii="Times New Roman" w:hAnsi="Times New Roman" w:eastAsia="Times New Roman"/>
          <w:sz w:val="24"/>
          <w:szCs w:val="24"/>
        </w:rPr>
        <w:t xml:space="preserve">” </w:t>
      </w:r>
      <w:r w:rsidRPr="00CF6361" w:rsidR="004E1041">
        <w:rPr>
          <w:rFonts w:ascii="Times New Roman" w:hAnsi="Times New Roman" w:eastAsia="Times New Roman"/>
          <w:sz w:val="24"/>
          <w:szCs w:val="24"/>
        </w:rPr>
        <w:t xml:space="preserve">uz </w:t>
      </w:r>
      <w:r w:rsidRPr="00CF6361" w:rsidR="00FE5B13">
        <w:rPr>
          <w:rFonts w:ascii="Times New Roman" w:hAnsi="Times New Roman" w:eastAsia="Times New Roman"/>
          <w:sz w:val="24"/>
          <w:szCs w:val="24"/>
        </w:rPr>
        <w:t>5</w:t>
      </w:r>
      <w:r w:rsidRPr="00CF6361" w:rsidR="004E1041">
        <w:rPr>
          <w:rFonts w:ascii="Times New Roman" w:hAnsi="Times New Roman" w:eastAsia="Times New Roman"/>
          <w:sz w:val="24"/>
          <w:szCs w:val="24"/>
        </w:rPr>
        <w:t xml:space="preserve"> lapām; </w:t>
      </w:r>
    </w:p>
    <w:p w:rsidRPr="00CF6361" w:rsidR="00F62CB2" w:rsidP="00CF6361" w:rsidRDefault="000B5F4F" w14:paraId="539E09C3" w14:textId="4EEF8218">
      <w:pPr>
        <w:widowControl/>
        <w:numPr>
          <w:ilvl w:val="0"/>
          <w:numId w:val="12"/>
        </w:numPr>
        <w:spacing w:after="0" w:line="240" w:lineRule="auto"/>
        <w:ind w:left="357" w:hanging="357"/>
        <w:contextualSpacing/>
        <w:jc w:val="both"/>
        <w:rPr>
          <w:rFonts w:ascii="Times New Roman" w:hAnsi="Times New Roman" w:eastAsia="Times New Roman"/>
          <w:sz w:val="24"/>
          <w:szCs w:val="24"/>
        </w:rPr>
      </w:pPr>
      <w:r w:rsidRPr="00CF6361">
        <w:rPr>
          <w:rFonts w:ascii="Times New Roman" w:hAnsi="Times New Roman" w:eastAsia="Times New Roman"/>
          <w:sz w:val="24"/>
          <w:szCs w:val="24"/>
        </w:rPr>
        <w:t>P</w:t>
      </w:r>
      <w:r w:rsidRPr="00CF6361" w:rsidR="004E1041">
        <w:rPr>
          <w:rFonts w:ascii="Times New Roman" w:hAnsi="Times New Roman" w:eastAsia="Times New Roman"/>
          <w:sz w:val="24"/>
          <w:szCs w:val="24"/>
        </w:rPr>
        <w:t>rotokollēmuma projekts “</w:t>
      </w:r>
      <w:r w:rsidRPr="00CF6361">
        <w:rPr>
          <w:rFonts w:ascii="Times New Roman" w:hAnsi="Times New Roman" w:eastAsia="Times New Roman"/>
          <w:sz w:val="24"/>
          <w:szCs w:val="24"/>
        </w:rPr>
        <w:t>P</w:t>
      </w:r>
      <w:r w:rsidRPr="00CF6361">
        <w:rPr>
          <w:rFonts w:ascii="Times New Roman" w:hAnsi="Times New Roman"/>
          <w:sz w:val="24"/>
          <w:szCs w:val="24"/>
        </w:rPr>
        <w:t>riekšlikumu Eiropas Parlamenta un Padomes direktīvai, ar ko direktīvu 2005/36/EK groza un labo attiecībā uz Rumānijā apmācītu vispārējās aprūpes māsu profesionālo kvalifikāciju atzīšanu</w:t>
      </w:r>
      <w:r w:rsidRPr="00CF6361" w:rsidR="004E1041">
        <w:rPr>
          <w:rFonts w:ascii="Times New Roman" w:hAnsi="Times New Roman" w:eastAsia="Times New Roman"/>
          <w:sz w:val="24"/>
          <w:szCs w:val="24"/>
        </w:rPr>
        <w:t>” uz 1 lapas</w:t>
      </w:r>
      <w:r w:rsidRPr="00CF6361" w:rsidR="006E3629">
        <w:rPr>
          <w:rFonts w:ascii="Times New Roman" w:hAnsi="Times New Roman" w:eastAsia="Times New Roman"/>
          <w:sz w:val="24"/>
          <w:szCs w:val="24"/>
        </w:rPr>
        <w:t>.</w:t>
      </w:r>
    </w:p>
    <w:p w:rsidRPr="00F62CB2" w:rsidR="00F62CB2" w:rsidP="00F62CB2" w:rsidRDefault="00F62CB2" w14:paraId="70E95953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</w:p>
    <w:p w:rsidRPr="00F62CB2" w:rsidR="00F62CB2" w:rsidP="00F62CB2" w:rsidRDefault="00F62CB2" w14:paraId="4314BD0A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sz w:val="24"/>
          <w:szCs w:val="24"/>
        </w:rPr>
      </w:pPr>
    </w:p>
    <w:p w:rsidRPr="00F62CB2" w:rsidR="00F62CB2" w:rsidP="00F62CB2" w:rsidRDefault="004E1041" w14:paraId="0DA4F417" w14:textId="6E3F002B">
      <w:pPr>
        <w:widowControl/>
        <w:spacing w:after="0" w:line="240" w:lineRule="auto"/>
        <w:ind w:right="-289" w:firstLine="720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 xml:space="preserve">Izglītības un zinātnes ministre  </w:t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  <w:t xml:space="preserve">                 </w:t>
      </w:r>
      <w:r w:rsidR="006E3629">
        <w:rPr>
          <w:rFonts w:ascii="Times New Roman" w:hAnsi="Times New Roman" w:eastAsia="Times New Roman"/>
          <w:sz w:val="24"/>
          <w:szCs w:val="24"/>
        </w:rPr>
        <w:t>Anda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 </w:t>
      </w:r>
      <w:r w:rsidR="006E3629">
        <w:rPr>
          <w:rFonts w:ascii="Times New Roman" w:hAnsi="Times New Roman" w:eastAsia="Times New Roman"/>
          <w:sz w:val="24"/>
          <w:szCs w:val="24"/>
        </w:rPr>
        <w:t>Čakša</w:t>
      </w:r>
    </w:p>
    <w:p w:rsidRPr="00F62CB2" w:rsidR="00F62CB2" w:rsidP="00F62CB2" w:rsidRDefault="00F62CB2" w14:paraId="0C34C677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</w:p>
    <w:p w:rsidR="00047388" w:rsidP="00B16BDE" w:rsidRDefault="00047388" w14:paraId="5FAE67DE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40D3A908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13087BA4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477BECFD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F6361" w:rsidP="00713C03" w:rsidRDefault="00CF6361" w14:paraId="1AFFC2C6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08000CCF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3C2FA32B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554639F7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36CCD6A2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64DCF8FC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5CE1E2F2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="00CF6361" w:rsidP="00713C03" w:rsidRDefault="00CF6361" w14:paraId="1704E775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p w:rsidRPr="00FF6BDF" w:rsidR="00713C03" w:rsidP="00713C03" w:rsidRDefault="000B5F4F" w14:paraId="783F7867" w14:textId="60CC41CB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Baiba Jurkevica</w:t>
      </w:r>
      <w:r w:rsidR="004E1041">
        <w:rPr>
          <w:rFonts w:ascii="Times New Roman" w:hAnsi="Times New Roman"/>
          <w:sz w:val="20"/>
          <w:szCs w:val="24"/>
        </w:rPr>
        <w:t xml:space="preserve"> </w:t>
      </w:r>
      <w:r w:rsidR="004E1041">
        <w:rPr>
          <w:rFonts w:ascii="Times New Roman" w:hAnsi="Times New Roman"/>
          <w:noProof/>
          <w:sz w:val="20"/>
          <w:szCs w:val="24"/>
        </w:rPr>
        <w:t>670479</w:t>
      </w:r>
      <w:r>
        <w:rPr>
          <w:rFonts w:ascii="Times New Roman" w:hAnsi="Times New Roman"/>
          <w:noProof/>
          <w:sz w:val="20"/>
          <w:szCs w:val="24"/>
        </w:rPr>
        <w:t>79</w:t>
      </w:r>
    </w:p>
    <w:p w:rsidR="00713C03" w:rsidP="00713C03" w:rsidRDefault="000B5F4F" w14:paraId="35FB0719" w14:textId="05427365">
      <w:pPr>
        <w:spacing w:after="0" w:line="240" w:lineRule="auto"/>
        <w:ind w:firstLine="851"/>
        <w:rPr>
          <w:rFonts w:ascii="Times New Roman" w:hAnsi="Times New Roman"/>
          <w:noProof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</w:rPr>
        <w:t>Baiba.Jurkevica</w:t>
      </w:r>
      <w:r w:rsidRPr="00820738" w:rsidR="00820738">
        <w:rPr>
          <w:rFonts w:ascii="Times New Roman" w:hAnsi="Times New Roman"/>
          <w:noProof/>
          <w:sz w:val="20"/>
          <w:szCs w:val="24"/>
        </w:rPr>
        <w:t>@izm.gov.lv</w:t>
      </w:r>
    </w:p>
    <w:p w:rsidRPr="00031BEC" w:rsidR="00F62CB2" w:rsidP="00713C03" w:rsidRDefault="00F62CB2" w14:paraId="7A4C1156" w14:textId="77777777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</w:p>
    <w:p w:rsidRPr="005A4E29" w:rsidR="00047388" w:rsidP="00C61339" w:rsidRDefault="00047388" w14:paraId="5342067A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sectPr w:rsidRPr="005A4E29" w:rsidR="00047388" w:rsidSect="00545D0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5D8C" w14:textId="77777777" w:rsidR="00945D4E" w:rsidRDefault="00945D4E">
      <w:pPr>
        <w:spacing w:after="0" w:line="240" w:lineRule="auto"/>
      </w:pPr>
      <w:r>
        <w:separator/>
      </w:r>
    </w:p>
  </w:endnote>
  <w:endnote w:type="continuationSeparator" w:id="0">
    <w:p w14:paraId="3A6F1DDF" w14:textId="77777777" w:rsidR="00945D4E" w:rsidRDefault="00945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A671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625E0D13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A38E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44F05D5F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56C5C" w14:textId="77777777" w:rsidR="00945D4E" w:rsidRDefault="00945D4E">
      <w:pPr>
        <w:spacing w:after="0" w:line="240" w:lineRule="auto"/>
      </w:pPr>
      <w:r>
        <w:separator/>
      </w:r>
    </w:p>
  </w:footnote>
  <w:footnote w:type="continuationSeparator" w:id="0">
    <w:p w14:paraId="7107E94C" w14:textId="77777777" w:rsidR="00945D4E" w:rsidRDefault="00945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8"/>
      </w:rPr>
      <w:id w:val="1609613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157C95" w14:textId="77777777" w:rsidR="003662D4" w:rsidRPr="003662D4" w:rsidRDefault="004E1041">
        <w:pPr>
          <w:pStyle w:val="Header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4366D5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5259049E" w14:textId="77777777" w:rsidR="0062480F" w:rsidRDefault="006248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EAA37" w14:textId="77777777" w:rsidR="00545D03" w:rsidRDefault="00545D03" w:rsidP="00545D03">
    <w:pPr>
      <w:pStyle w:val="Header"/>
      <w:rPr>
        <w:rFonts w:ascii="Times New Roman" w:hAnsi="Times New Roman"/>
      </w:rPr>
    </w:pPr>
  </w:p>
  <w:p w14:paraId="21C4C37E" w14:textId="77777777" w:rsidR="00545D03" w:rsidRDefault="00545D03" w:rsidP="00545D03">
    <w:pPr>
      <w:pStyle w:val="Header"/>
      <w:rPr>
        <w:rFonts w:ascii="Times New Roman" w:hAnsi="Times New Roman"/>
      </w:rPr>
    </w:pPr>
  </w:p>
  <w:p w14:paraId="148C8581" w14:textId="77777777" w:rsidR="00545D03" w:rsidRDefault="00545D03" w:rsidP="00545D03">
    <w:pPr>
      <w:pStyle w:val="Header"/>
      <w:rPr>
        <w:rFonts w:ascii="Times New Roman" w:hAnsi="Times New Roman"/>
      </w:rPr>
    </w:pPr>
  </w:p>
  <w:p w14:paraId="6DEA5956" w14:textId="77777777" w:rsidR="00545D03" w:rsidRDefault="00545D03" w:rsidP="00545D03">
    <w:pPr>
      <w:pStyle w:val="Header"/>
      <w:rPr>
        <w:rFonts w:ascii="Times New Roman" w:hAnsi="Times New Roman"/>
      </w:rPr>
    </w:pPr>
  </w:p>
  <w:p w14:paraId="52723047" w14:textId="77777777" w:rsidR="00545D03" w:rsidRDefault="00545D03" w:rsidP="00545D03">
    <w:pPr>
      <w:pStyle w:val="Header"/>
      <w:rPr>
        <w:rFonts w:ascii="Times New Roman" w:hAnsi="Times New Roman"/>
      </w:rPr>
    </w:pPr>
  </w:p>
  <w:p w14:paraId="01B2ED56" w14:textId="77777777" w:rsidR="00545D03" w:rsidRDefault="00545D03" w:rsidP="00545D03">
    <w:pPr>
      <w:pStyle w:val="Header"/>
      <w:rPr>
        <w:rFonts w:ascii="Times New Roman" w:hAnsi="Times New Roman"/>
      </w:rPr>
    </w:pPr>
  </w:p>
  <w:p w14:paraId="4847B20A" w14:textId="77777777" w:rsidR="00545D03" w:rsidRDefault="00545D03" w:rsidP="00545D03">
    <w:pPr>
      <w:pStyle w:val="Header"/>
      <w:rPr>
        <w:rFonts w:ascii="Times New Roman" w:hAnsi="Times New Roman"/>
      </w:rPr>
    </w:pPr>
  </w:p>
  <w:p w14:paraId="01861383" w14:textId="77777777" w:rsidR="00545D03" w:rsidRDefault="00545D03" w:rsidP="00545D03">
    <w:pPr>
      <w:pStyle w:val="Header"/>
      <w:rPr>
        <w:rFonts w:ascii="Times New Roman" w:hAnsi="Times New Roman"/>
      </w:rPr>
    </w:pPr>
  </w:p>
  <w:p w14:paraId="0FA745F6" w14:textId="77777777" w:rsidR="00545D03" w:rsidRDefault="00545D03" w:rsidP="00545D03">
    <w:pPr>
      <w:pStyle w:val="Header"/>
      <w:rPr>
        <w:rFonts w:ascii="Times New Roman" w:hAnsi="Times New Roman"/>
      </w:rPr>
    </w:pPr>
  </w:p>
  <w:p w14:paraId="1F3398C8" w14:textId="77777777" w:rsidR="00545D03" w:rsidRDefault="00545D03" w:rsidP="00545D03">
    <w:pPr>
      <w:pStyle w:val="Header"/>
      <w:rPr>
        <w:rFonts w:ascii="Times New Roman" w:hAnsi="Times New Roman"/>
      </w:rPr>
    </w:pPr>
  </w:p>
  <w:p w14:paraId="1978E84B" w14:textId="77777777" w:rsidR="00545D03" w:rsidRPr="00815277" w:rsidRDefault="004E1041" w:rsidP="00545D03">
    <w:pPr>
      <w:pStyle w:val="Header"/>
      <w:rPr>
        <w:rFonts w:ascii="Times New Roman" w:hAnsi="Times New Roman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4B77CB1C" wp14:editId="4DB7E130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21C2B">
      <w:rPr>
        <w:noProof/>
        <w:lang w:val="en-GB" w:eastAsia="en-GB"/>
      </w:rPr>
      <w:pict w14:anchorId="2246DD7C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alt="" style="position:absolute;margin-left:92.25pt;margin-top:159.9pt;width:459.75pt;height:24.75pt;z-index:-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3EE07717" w14:textId="77777777" w:rsidR="00545D03" w:rsidRDefault="004E1041" w:rsidP="00545D03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Vaļņu iela 2, Rīga, LV - 1050,</w:t>
                </w:r>
                <w:r w:rsidR="005D238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tālr. 67226209,</w:t>
                </w: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 pasts@izm.gov.lv, www.izm.gov.lv</w:t>
                </w:r>
              </w:p>
            </w:txbxContent>
          </v:textbox>
          <w10:wrap anchorx="page" anchory="page"/>
        </v:shape>
      </w:pict>
    </w:r>
    <w:r w:rsidR="00421C2B">
      <w:rPr>
        <w:noProof/>
        <w:lang w:val="en-GB" w:eastAsia="en-GB"/>
      </w:rPr>
      <w:pict w14:anchorId="391446AE">
        <v:group id="Group 41" o:spid="_x0000_s1025" alt="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1026" alt="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E7446D8" w14:textId="77777777" w:rsidR="00545D03" w:rsidRDefault="00545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6442594"/>
    <w:multiLevelType w:val="hybridMultilevel"/>
    <w:tmpl w:val="0F76776E"/>
    <w:lvl w:ilvl="0" w:tplc="86A4B0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0C322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2B7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382C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86100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40C5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7AC8D0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FD041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E8B73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45748895">
    <w:abstractNumId w:val="10"/>
  </w:num>
  <w:num w:numId="2" w16cid:durableId="1214930419">
    <w:abstractNumId w:val="8"/>
  </w:num>
  <w:num w:numId="3" w16cid:durableId="527833885">
    <w:abstractNumId w:val="7"/>
  </w:num>
  <w:num w:numId="4" w16cid:durableId="296569875">
    <w:abstractNumId w:val="6"/>
  </w:num>
  <w:num w:numId="5" w16cid:durableId="859582793">
    <w:abstractNumId w:val="5"/>
  </w:num>
  <w:num w:numId="6" w16cid:durableId="1024477457">
    <w:abstractNumId w:val="9"/>
  </w:num>
  <w:num w:numId="7" w16cid:durableId="1243563374">
    <w:abstractNumId w:val="4"/>
  </w:num>
  <w:num w:numId="8" w16cid:durableId="866601936">
    <w:abstractNumId w:val="3"/>
  </w:num>
  <w:num w:numId="9" w16cid:durableId="1222983890">
    <w:abstractNumId w:val="2"/>
  </w:num>
  <w:num w:numId="10" w16cid:durableId="1415126228">
    <w:abstractNumId w:val="1"/>
  </w:num>
  <w:num w:numId="11" w16cid:durableId="1971938029">
    <w:abstractNumId w:val="0"/>
  </w:num>
  <w:num w:numId="12" w16cid:durableId="7551267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0CC1"/>
    <w:rsid w:val="000120DB"/>
    <w:rsid w:val="00030349"/>
    <w:rsid w:val="00031BEC"/>
    <w:rsid w:val="00036120"/>
    <w:rsid w:val="00047388"/>
    <w:rsid w:val="00082767"/>
    <w:rsid w:val="0009143C"/>
    <w:rsid w:val="000A5395"/>
    <w:rsid w:val="000B3CC7"/>
    <w:rsid w:val="000B5F4F"/>
    <w:rsid w:val="000E04AD"/>
    <w:rsid w:val="000E5B14"/>
    <w:rsid w:val="001009A5"/>
    <w:rsid w:val="00124173"/>
    <w:rsid w:val="00172D39"/>
    <w:rsid w:val="001E6FBF"/>
    <w:rsid w:val="00203D14"/>
    <w:rsid w:val="0021556E"/>
    <w:rsid w:val="00264185"/>
    <w:rsid w:val="002756A4"/>
    <w:rsid w:val="00275B9E"/>
    <w:rsid w:val="00281AD6"/>
    <w:rsid w:val="002A5032"/>
    <w:rsid w:val="002B3077"/>
    <w:rsid w:val="002C0B96"/>
    <w:rsid w:val="002E1474"/>
    <w:rsid w:val="00335032"/>
    <w:rsid w:val="00363ED0"/>
    <w:rsid w:val="003662D4"/>
    <w:rsid w:val="003971A6"/>
    <w:rsid w:val="003D5B1F"/>
    <w:rsid w:val="003E4C04"/>
    <w:rsid w:val="003F70D8"/>
    <w:rsid w:val="00421C2B"/>
    <w:rsid w:val="004254C4"/>
    <w:rsid w:val="00431C7D"/>
    <w:rsid w:val="004366D5"/>
    <w:rsid w:val="00436A5D"/>
    <w:rsid w:val="00451F28"/>
    <w:rsid w:val="004570E6"/>
    <w:rsid w:val="00493308"/>
    <w:rsid w:val="004A09E1"/>
    <w:rsid w:val="004A2F5F"/>
    <w:rsid w:val="004A3668"/>
    <w:rsid w:val="004B0842"/>
    <w:rsid w:val="004B48FD"/>
    <w:rsid w:val="004B6949"/>
    <w:rsid w:val="004C3159"/>
    <w:rsid w:val="004E1041"/>
    <w:rsid w:val="004F3D9B"/>
    <w:rsid w:val="004F5F96"/>
    <w:rsid w:val="00535564"/>
    <w:rsid w:val="00542E4E"/>
    <w:rsid w:val="00545D03"/>
    <w:rsid w:val="00561A1B"/>
    <w:rsid w:val="00586438"/>
    <w:rsid w:val="00587641"/>
    <w:rsid w:val="005A4E29"/>
    <w:rsid w:val="005A506C"/>
    <w:rsid w:val="005A5881"/>
    <w:rsid w:val="005C07A4"/>
    <w:rsid w:val="005C4574"/>
    <w:rsid w:val="005C48EA"/>
    <w:rsid w:val="005D238D"/>
    <w:rsid w:val="005D35AA"/>
    <w:rsid w:val="005F782A"/>
    <w:rsid w:val="006144D8"/>
    <w:rsid w:val="0062480F"/>
    <w:rsid w:val="0065462E"/>
    <w:rsid w:val="0065527F"/>
    <w:rsid w:val="00657E87"/>
    <w:rsid w:val="00663C3A"/>
    <w:rsid w:val="006A3058"/>
    <w:rsid w:val="006A31B1"/>
    <w:rsid w:val="006C1639"/>
    <w:rsid w:val="006C659B"/>
    <w:rsid w:val="006E2A60"/>
    <w:rsid w:val="006E3629"/>
    <w:rsid w:val="006E721E"/>
    <w:rsid w:val="00700F22"/>
    <w:rsid w:val="00702E13"/>
    <w:rsid w:val="00713C03"/>
    <w:rsid w:val="00736626"/>
    <w:rsid w:val="00747CCB"/>
    <w:rsid w:val="007704BD"/>
    <w:rsid w:val="00772AE1"/>
    <w:rsid w:val="00790AED"/>
    <w:rsid w:val="007A7503"/>
    <w:rsid w:val="007B1D12"/>
    <w:rsid w:val="007B3BA5"/>
    <w:rsid w:val="007B48EC"/>
    <w:rsid w:val="007B61F1"/>
    <w:rsid w:val="007B6A32"/>
    <w:rsid w:val="007D3DB2"/>
    <w:rsid w:val="007E4D1F"/>
    <w:rsid w:val="0081296A"/>
    <w:rsid w:val="00814E8B"/>
    <w:rsid w:val="00815277"/>
    <w:rsid w:val="00820738"/>
    <w:rsid w:val="0087591D"/>
    <w:rsid w:val="00876C21"/>
    <w:rsid w:val="00896EB9"/>
    <w:rsid w:val="008A1D6E"/>
    <w:rsid w:val="008C549A"/>
    <w:rsid w:val="008C7ED0"/>
    <w:rsid w:val="008D17A8"/>
    <w:rsid w:val="008F1DDB"/>
    <w:rsid w:val="0090376A"/>
    <w:rsid w:val="00937FF0"/>
    <w:rsid w:val="009435D0"/>
    <w:rsid w:val="00945D4E"/>
    <w:rsid w:val="00951F9F"/>
    <w:rsid w:val="00954D5A"/>
    <w:rsid w:val="00966D75"/>
    <w:rsid w:val="009736B6"/>
    <w:rsid w:val="009916BA"/>
    <w:rsid w:val="009C5ED4"/>
    <w:rsid w:val="009F5531"/>
    <w:rsid w:val="00A019D8"/>
    <w:rsid w:val="00A16225"/>
    <w:rsid w:val="00A17275"/>
    <w:rsid w:val="00A1781A"/>
    <w:rsid w:val="00A4512B"/>
    <w:rsid w:val="00A55B43"/>
    <w:rsid w:val="00A90D73"/>
    <w:rsid w:val="00AC5E2E"/>
    <w:rsid w:val="00AC7D93"/>
    <w:rsid w:val="00AD69B2"/>
    <w:rsid w:val="00AE56F5"/>
    <w:rsid w:val="00B07448"/>
    <w:rsid w:val="00B16BDE"/>
    <w:rsid w:val="00B2230A"/>
    <w:rsid w:val="00B277C8"/>
    <w:rsid w:val="00B62964"/>
    <w:rsid w:val="00B82E04"/>
    <w:rsid w:val="00BA0215"/>
    <w:rsid w:val="00BA1A59"/>
    <w:rsid w:val="00BB6815"/>
    <w:rsid w:val="00BE2408"/>
    <w:rsid w:val="00BF0082"/>
    <w:rsid w:val="00BF0446"/>
    <w:rsid w:val="00BF0C92"/>
    <w:rsid w:val="00C321FA"/>
    <w:rsid w:val="00C3608C"/>
    <w:rsid w:val="00C47F57"/>
    <w:rsid w:val="00C57F01"/>
    <w:rsid w:val="00C61339"/>
    <w:rsid w:val="00C839A6"/>
    <w:rsid w:val="00CA5A0D"/>
    <w:rsid w:val="00CC73C1"/>
    <w:rsid w:val="00CC77EF"/>
    <w:rsid w:val="00CF6361"/>
    <w:rsid w:val="00D03CE6"/>
    <w:rsid w:val="00D214CC"/>
    <w:rsid w:val="00D21FA6"/>
    <w:rsid w:val="00D52D30"/>
    <w:rsid w:val="00D55B4B"/>
    <w:rsid w:val="00DB1481"/>
    <w:rsid w:val="00DC46EF"/>
    <w:rsid w:val="00DD5E74"/>
    <w:rsid w:val="00E203EA"/>
    <w:rsid w:val="00E21F32"/>
    <w:rsid w:val="00E365CE"/>
    <w:rsid w:val="00E63E9A"/>
    <w:rsid w:val="00E8791F"/>
    <w:rsid w:val="00EA3F91"/>
    <w:rsid w:val="00EB02BA"/>
    <w:rsid w:val="00EC34E3"/>
    <w:rsid w:val="00F0202C"/>
    <w:rsid w:val="00F2080D"/>
    <w:rsid w:val="00F22159"/>
    <w:rsid w:val="00F234C1"/>
    <w:rsid w:val="00F42E70"/>
    <w:rsid w:val="00F60586"/>
    <w:rsid w:val="00F62CB2"/>
    <w:rsid w:val="00F67373"/>
    <w:rsid w:val="00F817AC"/>
    <w:rsid w:val="00F86199"/>
    <w:rsid w:val="00FB556B"/>
    <w:rsid w:val="00FE5B13"/>
    <w:rsid w:val="00FF6B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Heading1">
    <w:name w:val="heading 1"/>
    <w:basedOn w:val="Normal"/>
    <w:next w:val="Normal"/>
    <w:link w:val="Heading1Char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2080D"/>
    <w:rPr>
      <w:rFonts w:ascii="Times New Roman" w:eastAsia="Times New Roman" w:hAnsi="Times New Roman"/>
      <w:sz w:val="28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F62CB2"/>
    <w:pPr>
      <w:ind w:left="720"/>
      <w:contextualSpacing/>
    </w:pPr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36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6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608C"/>
    <w:rPr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6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608C"/>
    <w:rPr>
      <w:b/>
      <w:bCs/>
      <w:lang w:val="lv-LV"/>
    </w:rPr>
  </w:style>
  <w:style w:type="paragraph" w:styleId="Revision">
    <w:name w:val="Revision"/>
    <w:hidden/>
    <w:uiPriority w:val="99"/>
    <w:semiHidden/>
    <w:rsid w:val="00C57F01"/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5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39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61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2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3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3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12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6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53993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565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2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3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4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1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FDAF80A5-7B4E-41D5-9D97-9F2A5610B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2023-10-16T07:10:00Z</dcterms:created>
  <dcterms:modified xsi:type="dcterms:W3CDTF">2023-10-16T09:16:00Z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2023-10-17</vt:lpwstr>
  </property>
  <property fmtid="{D5CDD505-2E9C-101B-9397-08002B2CF9AE}" pid="3" name="DISCesvisAdditionalMakers">
    <vt:lpwstr>izm_bjurkevica Baiba Jurkeviča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L423656</vt:lpwstr>
  </property>
  <property fmtid="{D5CDD505-2E9C-101B-9397-08002B2CF9AE}" pid="6" name="DISCesvisSigner">
    <vt:lpwstr> Anda Čakša</vt:lpwstr>
  </property>
  <property fmtid="{D5CDD505-2E9C-101B-9397-08002B2CF9AE}" pid="7" name="DISTaskPaneUrl">
    <vt:lpwstr>https://lim.esvis.gov.lv/cs/idcplg?ClientControlled=DocMan&amp;coreContentOnly=1&amp;WebdavRequest=1&amp;IdcService=DOC_INFO&amp;dID=505842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Ministru kabineta 2023. gada 17. oktobra
sēdē izskatāmo jautājumu
</vt:lpwstr>
  </property>
  <property fmtid="{D5CDD505-2E9C-101B-9397-08002B2CF9AE}" pid="10" name="DISCesvisMinistryOfMinister">
    <vt:lpwstr>wwTemplateNP_MinistryOfMinister(Izglītības un zinātnes,)</vt:lpwstr>
  </property>
  <property fmtid="{D5CDD505-2E9C-101B-9397-08002B2CF9AE}" pid="11" name="DISCesvisAuthor">
    <vt:lpwstr>Izglītības un zinātnes ministrija</vt:lpwstr>
  </property>
  <property fmtid="{D5CDD505-2E9C-101B-9397-08002B2CF9AE}" pid="12" name="DISCesvisMainMaker">
    <vt:lpwstr>izm_bjurkevica Baiba Jurkeviča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baiba.jurkevica@izm.gov.lv</vt:lpwstr>
  </property>
  <property fmtid="{D5CDD505-2E9C-101B-9397-08002B2CF9AE}" pid="17" name="DISdUser">
    <vt:lpwstr>weblogic</vt:lpwstr>
  </property>
  <property fmtid="{D5CDD505-2E9C-101B-9397-08002B2CF9AE}" pid="18" name="DISdID">
    <vt:lpwstr>505842</vt:lpwstr>
  </property>
  <property fmtid="{D5CDD505-2E9C-101B-9397-08002B2CF9AE}" pid="19" name="DISCesvisDocRegDate">
    <vt:lpwstr>2023-10-16</vt:lpwstr>
  </property>
  <property fmtid="{D5CDD505-2E9C-101B-9397-08002B2CF9AE}" pid="20" name="DISCesvisRegDate">
    <vt:lpwstr>2023-10-16</vt:lpwstr>
  </property>
  <property fmtid="{D5CDD505-2E9C-101B-9397-08002B2CF9AE}" pid="21" name="DISCesvisDocRegNr">
    <vt:lpwstr>PV-19</vt:lpwstr>
  </property>
  <property fmtid="{D5CDD505-2E9C-101B-9397-08002B2CF9AE}" pid="22" name="DISCesvisAdditionalMakersPhone">
    <vt:lpwstr>+3222383168</vt:lpwstr>
  </property>
  <property fmtid="{D5CDD505-2E9C-101B-9397-08002B2CF9AE}" pid="23" name="DISCesvisMainMakerOrgUnitTitle">
    <vt:lpwstr>Augstākās izglītības, zinātnes un inovāciju departaments</vt:lpwstr>
  </property>
  <property fmtid="{D5CDD505-2E9C-101B-9397-08002B2CF9AE}" pid="24" name="DISCesvisForInforming">
    <vt:lpwstr>vecākais referents Jānis Paiders</vt:lpwstr>
  </property>
  <property fmtid="{D5CDD505-2E9C-101B-9397-08002B2CF9AE}" pid="25" name="DISCesvisRelatedDocNP">
    <vt:lpwstr>Priekšlikums Eiropas Parlamenta un Padomes direktīvai, ar ko direktīvu 2005/36/EK groza un labo attiecībā uz Rumānijā apmācītu vispārējās aprūpes māsu profesionālo kvalifikāciju atzīšanu </vt:lpwstr>
  </property>
</Properties>
</file>