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385C1" w14:textId="791413E3" w:rsidR="00D151BF" w:rsidRPr="00145A99" w:rsidRDefault="00895A5C" w:rsidP="008C169B">
      <w:pPr>
        <w:jc w:val="both"/>
        <w:rPr>
          <w:rFonts w:cs="Times New Roman"/>
          <w:b/>
          <w:bCs/>
          <w:szCs w:val="24"/>
        </w:rPr>
      </w:pPr>
      <w:r w:rsidRPr="00145A99">
        <w:rPr>
          <w:rFonts w:cs="Times New Roman"/>
          <w:b/>
          <w:bCs/>
          <w:szCs w:val="24"/>
        </w:rPr>
        <w:t xml:space="preserve">Lēmums </w:t>
      </w:r>
      <w:r w:rsidR="001B4F19" w:rsidRPr="00145A99">
        <w:rPr>
          <w:rFonts w:cs="Times New Roman"/>
          <w:b/>
          <w:bCs/>
          <w:szCs w:val="24"/>
        </w:rPr>
        <w:t>2012/5</w:t>
      </w:r>
    </w:p>
    <w:p w14:paraId="124BE5C0" w14:textId="4382FFE2" w:rsidR="001B4F19" w:rsidRPr="00145A99" w:rsidRDefault="001B4F19" w:rsidP="008C169B">
      <w:pPr>
        <w:jc w:val="both"/>
        <w:rPr>
          <w:rFonts w:cs="Times New Roman"/>
          <w:b/>
          <w:bCs/>
          <w:szCs w:val="24"/>
        </w:rPr>
      </w:pPr>
      <w:r w:rsidRPr="00145A99">
        <w:rPr>
          <w:rFonts w:cs="Times New Roman"/>
          <w:b/>
          <w:bCs/>
          <w:szCs w:val="24"/>
        </w:rPr>
        <w:t xml:space="preserve">Grozījumi 1998. gada </w:t>
      </w:r>
      <w:r w:rsidR="00C55875">
        <w:rPr>
          <w:rFonts w:cs="Times New Roman"/>
          <w:b/>
          <w:bCs/>
          <w:szCs w:val="24"/>
        </w:rPr>
        <w:t>P</w:t>
      </w:r>
      <w:r w:rsidRPr="00145A99">
        <w:rPr>
          <w:rFonts w:cs="Times New Roman"/>
          <w:b/>
          <w:bCs/>
          <w:szCs w:val="24"/>
        </w:rPr>
        <w:t xml:space="preserve">rotokola </w:t>
      </w:r>
      <w:r w:rsidR="00C55875">
        <w:rPr>
          <w:rFonts w:cs="Times New Roman"/>
          <w:b/>
          <w:bCs/>
          <w:szCs w:val="24"/>
        </w:rPr>
        <w:t>p</w:t>
      </w:r>
      <w:r w:rsidRPr="00145A99">
        <w:rPr>
          <w:rFonts w:cs="Times New Roman"/>
          <w:b/>
          <w:bCs/>
          <w:szCs w:val="24"/>
        </w:rPr>
        <w:t>ar smagajiem metāliem</w:t>
      </w:r>
      <w:r w:rsidR="008C613A">
        <w:rPr>
          <w:rFonts w:cs="Times New Roman"/>
          <w:b/>
          <w:bCs/>
          <w:szCs w:val="24"/>
        </w:rPr>
        <w:t xml:space="preserve"> tekstā un tā</w:t>
      </w:r>
      <w:r w:rsidRPr="00145A99">
        <w:rPr>
          <w:rFonts w:cs="Times New Roman"/>
          <w:b/>
          <w:bCs/>
          <w:szCs w:val="24"/>
        </w:rPr>
        <w:t xml:space="preserve"> pielikum</w:t>
      </w:r>
      <w:r w:rsidR="008C613A">
        <w:rPr>
          <w:rFonts w:cs="Times New Roman"/>
          <w:b/>
          <w:bCs/>
          <w:szCs w:val="24"/>
        </w:rPr>
        <w:t>os</w:t>
      </w:r>
      <w:r w:rsidR="00C3464C" w:rsidRPr="00145A99">
        <w:rPr>
          <w:rFonts w:cs="Times New Roman"/>
          <w:b/>
          <w:bCs/>
          <w:szCs w:val="24"/>
        </w:rPr>
        <w:t>, izņemot III un VII pielikum</w:t>
      </w:r>
      <w:r w:rsidR="008C613A">
        <w:rPr>
          <w:rFonts w:cs="Times New Roman"/>
          <w:b/>
          <w:bCs/>
          <w:szCs w:val="24"/>
        </w:rPr>
        <w:t>u</w:t>
      </w:r>
    </w:p>
    <w:p w14:paraId="13877DE5" w14:textId="47856DB7" w:rsidR="00A83F2B" w:rsidRPr="00145A99" w:rsidRDefault="00A83F2B" w:rsidP="008C169B">
      <w:pPr>
        <w:jc w:val="both"/>
        <w:rPr>
          <w:rFonts w:cs="Times New Roman"/>
          <w:b/>
          <w:bCs/>
          <w:szCs w:val="24"/>
        </w:rPr>
      </w:pPr>
    </w:p>
    <w:p w14:paraId="64CEE47D" w14:textId="7F4E0E69" w:rsidR="00A51369" w:rsidRPr="00145A99" w:rsidRDefault="00A51369" w:rsidP="008C169B">
      <w:pPr>
        <w:jc w:val="both"/>
        <w:rPr>
          <w:rFonts w:cs="Times New Roman"/>
          <w:b/>
          <w:bCs/>
          <w:szCs w:val="24"/>
        </w:rPr>
      </w:pPr>
      <w:r w:rsidRPr="00145A99">
        <w:rPr>
          <w:rFonts w:cs="Times New Roman"/>
          <w:b/>
          <w:bCs/>
          <w:szCs w:val="24"/>
        </w:rPr>
        <w:t>1. pants</w:t>
      </w:r>
    </w:p>
    <w:p w14:paraId="708BDCD6" w14:textId="32C2B174" w:rsidR="00954EC7" w:rsidRPr="00145A99" w:rsidRDefault="00954EC7" w:rsidP="008C169B">
      <w:pPr>
        <w:jc w:val="both"/>
        <w:rPr>
          <w:rFonts w:cs="Times New Roman"/>
          <w:b/>
          <w:bCs/>
          <w:szCs w:val="24"/>
        </w:rPr>
      </w:pPr>
      <w:r w:rsidRPr="00145A99">
        <w:rPr>
          <w:rFonts w:cs="Times New Roman"/>
          <w:b/>
          <w:bCs/>
          <w:szCs w:val="24"/>
        </w:rPr>
        <w:t>Grozījumi</w:t>
      </w:r>
    </w:p>
    <w:p w14:paraId="2849F8B7" w14:textId="55E8B42F" w:rsidR="00A51369" w:rsidRPr="00AC75BA" w:rsidRDefault="00E557AF" w:rsidP="008C169B">
      <w:pPr>
        <w:jc w:val="both"/>
        <w:rPr>
          <w:rFonts w:cs="Times New Roman"/>
          <w:i/>
          <w:iCs/>
          <w:szCs w:val="24"/>
        </w:rPr>
      </w:pPr>
      <w:r w:rsidRPr="00AC75BA">
        <w:rPr>
          <w:rFonts w:cs="Times New Roman"/>
          <w:szCs w:val="24"/>
        </w:rPr>
        <w:tab/>
      </w:r>
      <w:r w:rsidR="004C2D2E" w:rsidRPr="00AC75BA">
        <w:rPr>
          <w:rFonts w:cs="Times New Roman"/>
          <w:i/>
          <w:iCs/>
          <w:szCs w:val="24"/>
        </w:rPr>
        <w:t>1998. gada Protokola par smagajiem metāliem Dalībvalstis</w:t>
      </w:r>
      <w:r w:rsidR="00DB0744" w:rsidRPr="00AC75BA">
        <w:rPr>
          <w:rFonts w:cs="Times New Roman"/>
          <w:i/>
          <w:iCs/>
          <w:szCs w:val="24"/>
        </w:rPr>
        <w:t>, tiekoties Izpildinstitūcijas trīsdesmit pirmajā sesijā,</w:t>
      </w:r>
    </w:p>
    <w:p w14:paraId="5B5540E5" w14:textId="6790AF5C" w:rsidR="00DB0744" w:rsidRPr="00AC75BA" w:rsidRDefault="00DB0744" w:rsidP="008C169B">
      <w:pPr>
        <w:jc w:val="both"/>
        <w:rPr>
          <w:rFonts w:cs="Times New Roman"/>
          <w:szCs w:val="24"/>
        </w:rPr>
      </w:pPr>
      <w:r w:rsidRPr="00AC75BA">
        <w:rPr>
          <w:rFonts w:cs="Times New Roman"/>
          <w:szCs w:val="24"/>
        </w:rPr>
        <w:tab/>
      </w:r>
      <w:r w:rsidR="00FC1B8E" w:rsidRPr="00AC75BA">
        <w:rPr>
          <w:rFonts w:cs="Times New Roman"/>
          <w:i/>
          <w:iCs/>
          <w:szCs w:val="24"/>
        </w:rPr>
        <w:t>nolemj</w:t>
      </w:r>
      <w:r w:rsidR="00FC1B8E" w:rsidRPr="00AC75BA">
        <w:rPr>
          <w:rFonts w:cs="Times New Roman"/>
          <w:szCs w:val="24"/>
        </w:rPr>
        <w:t xml:space="preserve"> grozīt Konvencijas par </w:t>
      </w:r>
      <w:proofErr w:type="spellStart"/>
      <w:r w:rsidR="00FC1B8E" w:rsidRPr="00AC75BA">
        <w:rPr>
          <w:rFonts w:cs="Times New Roman"/>
          <w:szCs w:val="24"/>
        </w:rPr>
        <w:t>robežšķērsojošo</w:t>
      </w:r>
      <w:proofErr w:type="spellEnd"/>
      <w:r w:rsidR="00FC1B8E" w:rsidRPr="00AC75BA">
        <w:rPr>
          <w:rFonts w:cs="Times New Roman"/>
          <w:szCs w:val="24"/>
        </w:rPr>
        <w:t xml:space="preserve"> gaisa piesārņojumu lielos attālumos 1998. gada Protokolu</w:t>
      </w:r>
      <w:r w:rsidR="00EC4709" w:rsidRPr="00AC75BA">
        <w:rPr>
          <w:rFonts w:cs="Times New Roman"/>
          <w:szCs w:val="24"/>
        </w:rPr>
        <w:t xml:space="preserve"> par smagajiem metāliem atbilstoši </w:t>
      </w:r>
      <w:r w:rsidR="00A55073" w:rsidRPr="00AC75BA">
        <w:rPr>
          <w:rFonts w:cs="Times New Roman"/>
          <w:szCs w:val="24"/>
        </w:rPr>
        <w:t>šī lēmuma pielikum</w:t>
      </w:r>
      <w:r w:rsidR="00AC75BA" w:rsidRPr="00AC75BA">
        <w:rPr>
          <w:rFonts w:cs="Times New Roman"/>
          <w:szCs w:val="24"/>
        </w:rPr>
        <w:t xml:space="preserve">ā norādītajam. </w:t>
      </w:r>
    </w:p>
    <w:p w14:paraId="34A451B0" w14:textId="77777777" w:rsidR="00AC75BA" w:rsidRPr="00145A99" w:rsidRDefault="00AC75BA" w:rsidP="008C169B">
      <w:pPr>
        <w:jc w:val="both"/>
        <w:rPr>
          <w:rFonts w:cs="Times New Roman"/>
          <w:b/>
          <w:bCs/>
          <w:szCs w:val="24"/>
        </w:rPr>
      </w:pPr>
    </w:p>
    <w:p w14:paraId="1582CA8A" w14:textId="16718E44" w:rsidR="00A83F2B" w:rsidRPr="00145A99" w:rsidRDefault="00954EC7" w:rsidP="008C169B">
      <w:pPr>
        <w:jc w:val="both"/>
        <w:rPr>
          <w:rFonts w:cs="Times New Roman"/>
          <w:b/>
          <w:bCs/>
          <w:szCs w:val="24"/>
        </w:rPr>
      </w:pPr>
      <w:r w:rsidRPr="00145A99">
        <w:rPr>
          <w:rFonts w:cs="Times New Roman"/>
          <w:b/>
          <w:bCs/>
          <w:szCs w:val="24"/>
        </w:rPr>
        <w:t>2</w:t>
      </w:r>
      <w:r w:rsidR="00A83F2B" w:rsidRPr="00145A99">
        <w:rPr>
          <w:rFonts w:cs="Times New Roman"/>
          <w:b/>
          <w:bCs/>
          <w:szCs w:val="24"/>
        </w:rPr>
        <w:t xml:space="preserve">. pants </w:t>
      </w:r>
    </w:p>
    <w:p w14:paraId="7DE8954F" w14:textId="640DF49E" w:rsidR="00A83F2B" w:rsidRPr="00145A99" w:rsidRDefault="0013388F" w:rsidP="008C169B">
      <w:pPr>
        <w:jc w:val="both"/>
        <w:rPr>
          <w:rFonts w:cs="Times New Roman"/>
          <w:b/>
          <w:bCs/>
          <w:szCs w:val="24"/>
        </w:rPr>
      </w:pPr>
      <w:r w:rsidRPr="00145A99">
        <w:rPr>
          <w:rFonts w:cs="Times New Roman"/>
          <w:b/>
          <w:bCs/>
          <w:szCs w:val="24"/>
        </w:rPr>
        <w:t xml:space="preserve">Saistība ar </w:t>
      </w:r>
      <w:r w:rsidR="00046652">
        <w:rPr>
          <w:rFonts w:cs="Times New Roman"/>
          <w:b/>
          <w:bCs/>
          <w:szCs w:val="24"/>
        </w:rPr>
        <w:t>P</w:t>
      </w:r>
      <w:r w:rsidRPr="00145A99">
        <w:rPr>
          <w:rFonts w:cs="Times New Roman"/>
          <w:b/>
          <w:bCs/>
          <w:szCs w:val="24"/>
        </w:rPr>
        <w:t>rotokolu</w:t>
      </w:r>
      <w:r w:rsidR="00046652">
        <w:rPr>
          <w:rFonts w:cs="Times New Roman"/>
          <w:b/>
          <w:bCs/>
          <w:szCs w:val="24"/>
        </w:rPr>
        <w:t xml:space="preserve"> par smagajiem metāliem</w:t>
      </w:r>
    </w:p>
    <w:p w14:paraId="740F4A0A" w14:textId="65DF3DA0" w:rsidR="005F5676" w:rsidRDefault="001D6BB2" w:rsidP="008C169B">
      <w:pPr>
        <w:jc w:val="both"/>
        <w:rPr>
          <w:rFonts w:cs="Times New Roman"/>
          <w:szCs w:val="24"/>
        </w:rPr>
      </w:pPr>
      <w:r>
        <w:rPr>
          <w:rFonts w:cs="Times New Roman"/>
          <w:szCs w:val="24"/>
        </w:rPr>
        <w:t xml:space="preserve">Neviena valsts vai reģionālā ekonomikas integrācijas organizācija nevar iesniegt šo grozījumu apstiprināšanas aktu depozitārijam, ja vien tā iepriekš – vai vienlaikus – nav iesniegusi </w:t>
      </w:r>
      <w:r w:rsidR="00180476">
        <w:rPr>
          <w:rFonts w:cs="Times New Roman"/>
          <w:szCs w:val="24"/>
        </w:rPr>
        <w:t xml:space="preserve">Protokola par smagajiem metāliem ratifikācijas, pieņemšanas, apstiprināšanas vai pievienošanās aktu. </w:t>
      </w:r>
    </w:p>
    <w:p w14:paraId="404C1850" w14:textId="77777777" w:rsidR="00180476" w:rsidRPr="001549CF" w:rsidRDefault="00180476" w:rsidP="008C169B">
      <w:pPr>
        <w:jc w:val="both"/>
        <w:rPr>
          <w:rFonts w:cs="Times New Roman"/>
          <w:szCs w:val="24"/>
        </w:rPr>
      </w:pPr>
    </w:p>
    <w:p w14:paraId="340B3637" w14:textId="41B92BAC" w:rsidR="005F5676" w:rsidRPr="00145A99" w:rsidRDefault="00954EC7" w:rsidP="008C169B">
      <w:pPr>
        <w:jc w:val="both"/>
        <w:rPr>
          <w:rFonts w:cs="Times New Roman"/>
          <w:b/>
          <w:bCs/>
          <w:szCs w:val="24"/>
        </w:rPr>
      </w:pPr>
      <w:r w:rsidRPr="00145A99">
        <w:rPr>
          <w:rFonts w:cs="Times New Roman"/>
          <w:b/>
          <w:bCs/>
          <w:szCs w:val="24"/>
        </w:rPr>
        <w:t>3</w:t>
      </w:r>
      <w:r w:rsidR="005F5676" w:rsidRPr="00145A99">
        <w:rPr>
          <w:rFonts w:cs="Times New Roman"/>
          <w:b/>
          <w:bCs/>
          <w:szCs w:val="24"/>
        </w:rPr>
        <w:t>. pants</w:t>
      </w:r>
      <w:r w:rsidR="00A51369" w:rsidRPr="00145A99">
        <w:rPr>
          <w:rFonts w:cs="Times New Roman"/>
          <w:b/>
          <w:bCs/>
          <w:szCs w:val="24"/>
        </w:rPr>
        <w:t xml:space="preserve"> </w:t>
      </w:r>
    </w:p>
    <w:p w14:paraId="4BAA88B0" w14:textId="77CD44B7" w:rsidR="00A51369" w:rsidRPr="00145A99" w:rsidRDefault="00A51369" w:rsidP="008C169B">
      <w:pPr>
        <w:jc w:val="both"/>
        <w:rPr>
          <w:rFonts w:cs="Times New Roman"/>
          <w:b/>
          <w:bCs/>
          <w:szCs w:val="24"/>
        </w:rPr>
      </w:pPr>
      <w:r w:rsidRPr="00145A99">
        <w:rPr>
          <w:rFonts w:cs="Times New Roman"/>
          <w:b/>
          <w:bCs/>
          <w:szCs w:val="24"/>
        </w:rPr>
        <w:t>Stāšanās spēkā</w:t>
      </w:r>
    </w:p>
    <w:p w14:paraId="18D21B84" w14:textId="5E71C672" w:rsidR="00954EC7" w:rsidRPr="00A12697" w:rsidRDefault="00A12697" w:rsidP="008C169B">
      <w:pPr>
        <w:jc w:val="both"/>
        <w:rPr>
          <w:rFonts w:cs="Times New Roman"/>
          <w:szCs w:val="24"/>
        </w:rPr>
      </w:pPr>
      <w:r>
        <w:rPr>
          <w:rFonts w:cs="Times New Roman"/>
          <w:szCs w:val="24"/>
        </w:rPr>
        <w:t xml:space="preserve">Saskaņā ar Protokola par smagajiem metāliem 13. panta 3. punktu </w:t>
      </w:r>
      <w:r w:rsidR="002C2827">
        <w:rPr>
          <w:rFonts w:cs="Times New Roman"/>
          <w:szCs w:val="24"/>
        </w:rPr>
        <w:t xml:space="preserve">šie grozījumi stājas spēkā deviņdesmitajā dienā pēc dienas, kad </w:t>
      </w:r>
      <w:r w:rsidR="008E292E">
        <w:rPr>
          <w:rFonts w:cs="Times New Roman"/>
          <w:szCs w:val="24"/>
        </w:rPr>
        <w:t xml:space="preserve">Protokola par smagajiem metāliem </w:t>
      </w:r>
      <w:r w:rsidR="00586A2C">
        <w:rPr>
          <w:rFonts w:cs="Times New Roman"/>
          <w:szCs w:val="24"/>
        </w:rPr>
        <w:t>Dalībvalstu divas trešdaļas ir iesniegušas depozitārijam šī protokola grozījumu pieņemšanas aktu.</w:t>
      </w:r>
    </w:p>
    <w:p w14:paraId="098D9E91" w14:textId="7E9D6396" w:rsidR="00954EC7" w:rsidRDefault="00954EC7" w:rsidP="008C169B">
      <w:pPr>
        <w:jc w:val="both"/>
        <w:rPr>
          <w:rFonts w:cs="Times New Roman"/>
          <w:b/>
          <w:bCs/>
          <w:szCs w:val="24"/>
        </w:rPr>
      </w:pPr>
    </w:p>
    <w:p w14:paraId="77027A62" w14:textId="3DBFC9B3" w:rsidR="0034615C" w:rsidRDefault="0034615C" w:rsidP="008C169B">
      <w:pPr>
        <w:jc w:val="both"/>
        <w:rPr>
          <w:rFonts w:cs="Times New Roman"/>
          <w:b/>
          <w:bCs/>
          <w:szCs w:val="24"/>
        </w:rPr>
      </w:pPr>
      <w:r>
        <w:rPr>
          <w:rFonts w:cs="Times New Roman"/>
          <w:b/>
          <w:bCs/>
          <w:szCs w:val="24"/>
        </w:rPr>
        <w:t>Pielikums</w:t>
      </w:r>
    </w:p>
    <w:p w14:paraId="01A9C042" w14:textId="09BF785D" w:rsidR="0034615C" w:rsidRDefault="00A9377A" w:rsidP="008C169B">
      <w:pPr>
        <w:jc w:val="both"/>
        <w:rPr>
          <w:rFonts w:cs="Times New Roman"/>
          <w:b/>
          <w:bCs/>
          <w:szCs w:val="24"/>
        </w:rPr>
      </w:pPr>
      <w:r>
        <w:rPr>
          <w:rFonts w:cs="Times New Roman"/>
          <w:b/>
          <w:bCs/>
          <w:szCs w:val="24"/>
        </w:rPr>
        <w:t>Grozījumi 1998. gada Protokolā par smagajiem metāliem</w:t>
      </w:r>
    </w:p>
    <w:p w14:paraId="11793F89" w14:textId="5CDD2120" w:rsidR="00236A03" w:rsidRDefault="00236A03" w:rsidP="008C169B">
      <w:pPr>
        <w:jc w:val="both"/>
        <w:rPr>
          <w:rFonts w:cs="Times New Roman"/>
          <w:b/>
          <w:bCs/>
          <w:szCs w:val="24"/>
        </w:rPr>
      </w:pPr>
    </w:p>
    <w:p w14:paraId="2A4CB426" w14:textId="64CA33A5" w:rsidR="00600801" w:rsidRDefault="00600801" w:rsidP="008C169B">
      <w:pPr>
        <w:jc w:val="both"/>
        <w:rPr>
          <w:rFonts w:cs="Times New Roman"/>
          <w:b/>
          <w:bCs/>
          <w:szCs w:val="24"/>
        </w:rPr>
      </w:pPr>
      <w:r>
        <w:rPr>
          <w:rFonts w:cs="Times New Roman"/>
          <w:b/>
          <w:bCs/>
          <w:szCs w:val="24"/>
        </w:rPr>
        <w:t>a) 1. pants</w:t>
      </w:r>
    </w:p>
    <w:p w14:paraId="7F8CEFEC" w14:textId="54FAC3F7" w:rsidR="00600801" w:rsidRDefault="00600801" w:rsidP="008C169B">
      <w:pPr>
        <w:jc w:val="both"/>
        <w:rPr>
          <w:rFonts w:cs="Times New Roman"/>
          <w:szCs w:val="24"/>
        </w:rPr>
      </w:pPr>
      <w:r w:rsidRPr="00600801">
        <w:rPr>
          <w:rFonts w:cs="Times New Roman"/>
          <w:szCs w:val="24"/>
        </w:rPr>
        <w:t>1.</w:t>
      </w:r>
      <w:r w:rsidR="0034367E">
        <w:rPr>
          <w:rFonts w:cs="Times New Roman"/>
          <w:szCs w:val="24"/>
        </w:rPr>
        <w:tab/>
      </w:r>
      <w:r w:rsidRPr="00600801">
        <w:rPr>
          <w:rFonts w:cs="Times New Roman"/>
          <w:szCs w:val="24"/>
        </w:rPr>
        <w:t>Panta 10. punktā vārdus “i) šis protokols vai ii) grozījumi I vai II pielikumam, ja šā protokola noteikumi attiecas uz stacionārajiem avotiem, tikai pamatojoties uz šiem grozījumiem” aizstāj ar vārdiem “šā protokola pusei. Puse var nolemt par jaunu stacionāro avotu neuzskatīt stacionāro avotu, kuram brīdī, kad protokols stājas spēkā attiecībā uz šo pusi, attiecīgās kompetentās valsts iestādes jau izsniegušas apstiprinājumu un kura būve vai būtiska modifikācija sākta piecu gadu laikā no minētās dienas.”</w:t>
      </w:r>
    </w:p>
    <w:p w14:paraId="6BF3C713" w14:textId="77777777" w:rsidR="0034367E" w:rsidRPr="0034367E" w:rsidRDefault="0034367E" w:rsidP="0034367E">
      <w:pPr>
        <w:jc w:val="both"/>
        <w:rPr>
          <w:rFonts w:cs="Times New Roman"/>
          <w:szCs w:val="24"/>
        </w:rPr>
      </w:pPr>
      <w:r w:rsidRPr="0034367E">
        <w:rPr>
          <w:rFonts w:cs="Times New Roman"/>
          <w:szCs w:val="24"/>
        </w:rPr>
        <w:t>2.</w:t>
      </w:r>
      <w:r w:rsidRPr="0034367E">
        <w:rPr>
          <w:rFonts w:cs="Times New Roman"/>
          <w:szCs w:val="24"/>
        </w:rPr>
        <w:tab/>
        <w:t>Pēc 11. punkta pievieno šādu jaunu 12. punktu:</w:t>
      </w:r>
    </w:p>
    <w:p w14:paraId="333CC521" w14:textId="448BD2D1" w:rsidR="0034367E" w:rsidRDefault="005E47F3" w:rsidP="00F57877">
      <w:pPr>
        <w:ind w:left="720"/>
        <w:jc w:val="both"/>
        <w:rPr>
          <w:rFonts w:cs="Times New Roman"/>
          <w:szCs w:val="24"/>
        </w:rPr>
      </w:pPr>
      <w:r>
        <w:rPr>
          <w:rFonts w:cs="Times New Roman"/>
          <w:szCs w:val="24"/>
        </w:rPr>
        <w:lastRenderedPageBreak/>
        <w:t>“</w:t>
      </w:r>
      <w:r w:rsidR="0034367E" w:rsidRPr="0034367E">
        <w:rPr>
          <w:rFonts w:cs="Times New Roman"/>
          <w:szCs w:val="24"/>
        </w:rPr>
        <w:t>12.</w:t>
      </w:r>
      <w:r>
        <w:rPr>
          <w:rFonts w:cs="Times New Roman"/>
          <w:szCs w:val="24"/>
        </w:rPr>
        <w:t xml:space="preserve"> </w:t>
      </w:r>
      <w:r w:rsidR="0034367E" w:rsidRPr="0034367E">
        <w:rPr>
          <w:rFonts w:cs="Times New Roman"/>
          <w:szCs w:val="24"/>
        </w:rPr>
        <w:t>Vārdi “šis protokols” un “protokols” (visos locījumos) apzīmē 1998. gada Protokolu par smagajiem metāliem, tostarp tā grozītās versijas.</w:t>
      </w:r>
      <w:r w:rsidR="0085796F">
        <w:rPr>
          <w:rFonts w:cs="Times New Roman"/>
          <w:szCs w:val="24"/>
        </w:rPr>
        <w:t>”</w:t>
      </w:r>
    </w:p>
    <w:p w14:paraId="3D2C3FB5" w14:textId="3397E21D" w:rsidR="00F57877" w:rsidRPr="00F57877" w:rsidRDefault="00F57877" w:rsidP="00F57877">
      <w:pPr>
        <w:jc w:val="both"/>
        <w:rPr>
          <w:rFonts w:cs="Times New Roman"/>
          <w:b/>
          <w:bCs/>
          <w:szCs w:val="24"/>
        </w:rPr>
      </w:pPr>
      <w:r w:rsidRPr="00F57877">
        <w:rPr>
          <w:rFonts w:cs="Times New Roman"/>
          <w:b/>
          <w:bCs/>
          <w:szCs w:val="24"/>
        </w:rPr>
        <w:t>b) 3. pants</w:t>
      </w:r>
    </w:p>
    <w:p w14:paraId="5BA918EB" w14:textId="77777777" w:rsidR="00F57877" w:rsidRPr="00F57877" w:rsidRDefault="00F57877" w:rsidP="00F57877">
      <w:pPr>
        <w:jc w:val="both"/>
        <w:rPr>
          <w:rFonts w:cs="Times New Roman"/>
          <w:szCs w:val="24"/>
        </w:rPr>
      </w:pPr>
      <w:r w:rsidRPr="00F57877">
        <w:rPr>
          <w:rFonts w:cs="Times New Roman"/>
          <w:szCs w:val="24"/>
        </w:rPr>
        <w:t>3.</w:t>
      </w:r>
      <w:r w:rsidRPr="00F57877">
        <w:rPr>
          <w:rFonts w:cs="Times New Roman"/>
          <w:szCs w:val="24"/>
        </w:rPr>
        <w:tab/>
        <w:t>Panta 2. punktā vārdu “Katra” aizstāj ar vārdiem “Ievērojot 2.a un 2.b punktu, katra”.</w:t>
      </w:r>
    </w:p>
    <w:p w14:paraId="012DE47D" w14:textId="77777777" w:rsidR="00F57877" w:rsidRPr="00F57877" w:rsidRDefault="00F57877" w:rsidP="00F57877">
      <w:pPr>
        <w:jc w:val="both"/>
        <w:rPr>
          <w:rFonts w:cs="Times New Roman"/>
          <w:szCs w:val="24"/>
        </w:rPr>
      </w:pPr>
      <w:r w:rsidRPr="00F57877">
        <w:rPr>
          <w:rFonts w:cs="Times New Roman"/>
          <w:szCs w:val="24"/>
        </w:rPr>
        <w:t>4.</w:t>
      </w:r>
      <w:r w:rsidRPr="00F57877">
        <w:rPr>
          <w:rFonts w:cs="Times New Roman"/>
          <w:szCs w:val="24"/>
        </w:rPr>
        <w:tab/>
        <w:t>Panta 2. punkta a) apakšpunktā vārdus “kam III pielikumā ir noteiktas labākās pieejamās metodes” aizstāj ar vārdiem “attiecībā uz ko vadlīniju dokumentā, kuru puses pieņēmušas izpildinstitūcijas sesijā, ir apzinātas labākās pieejamās metodes”.</w:t>
      </w:r>
    </w:p>
    <w:p w14:paraId="58A33F37" w14:textId="77777777" w:rsidR="00F57877" w:rsidRPr="00F57877" w:rsidRDefault="00F57877" w:rsidP="00F57877">
      <w:pPr>
        <w:jc w:val="both"/>
        <w:rPr>
          <w:rFonts w:cs="Times New Roman"/>
          <w:szCs w:val="24"/>
        </w:rPr>
      </w:pPr>
      <w:r w:rsidRPr="00F57877">
        <w:rPr>
          <w:rFonts w:cs="Times New Roman"/>
          <w:szCs w:val="24"/>
        </w:rPr>
        <w:t>5.</w:t>
      </w:r>
      <w:r w:rsidRPr="00F57877">
        <w:rPr>
          <w:rFonts w:cs="Times New Roman"/>
          <w:szCs w:val="24"/>
        </w:rPr>
        <w:tab/>
        <w:t>Panta 2. punkta c) apakšpunktā vārdus “kam III pielikumā ir noteiktas labākās pieejamās metodes” aizstāj ar vārdiem “attiecībā uz ko vadlīniju dokumentā, kuru puses pieņēmušas izpildinstitūcijas sesijā, ir apzinātas labākās pieejamās metodes”.</w:t>
      </w:r>
    </w:p>
    <w:p w14:paraId="09BCF67A" w14:textId="77777777" w:rsidR="00F57877" w:rsidRPr="00F57877" w:rsidRDefault="00F57877" w:rsidP="00F57877">
      <w:pPr>
        <w:jc w:val="both"/>
        <w:rPr>
          <w:rFonts w:cs="Times New Roman"/>
          <w:szCs w:val="24"/>
        </w:rPr>
      </w:pPr>
      <w:r w:rsidRPr="00F57877">
        <w:rPr>
          <w:rFonts w:cs="Times New Roman"/>
          <w:szCs w:val="24"/>
        </w:rPr>
        <w:t>6.</w:t>
      </w:r>
      <w:r w:rsidRPr="00F57877">
        <w:rPr>
          <w:rFonts w:cs="Times New Roman"/>
          <w:szCs w:val="24"/>
        </w:rPr>
        <w:tab/>
        <w:t>Pēc 2. punkta pievieno šādu jaunu 2.a un 2.b punktu:</w:t>
      </w:r>
    </w:p>
    <w:p w14:paraId="31486EED" w14:textId="3A2E60E8" w:rsidR="00F57877" w:rsidRPr="00F57877" w:rsidRDefault="006A19F6" w:rsidP="001010EF">
      <w:pPr>
        <w:ind w:left="720"/>
        <w:jc w:val="both"/>
        <w:rPr>
          <w:rFonts w:cs="Times New Roman"/>
          <w:szCs w:val="24"/>
        </w:rPr>
      </w:pPr>
      <w:r>
        <w:rPr>
          <w:rFonts w:cs="Times New Roman"/>
          <w:szCs w:val="24"/>
        </w:rPr>
        <w:t>“</w:t>
      </w:r>
      <w:r w:rsidR="00F57877" w:rsidRPr="00F57877">
        <w:rPr>
          <w:rFonts w:cs="Times New Roman"/>
          <w:szCs w:val="24"/>
        </w:rPr>
        <w:t>2.a</w:t>
      </w:r>
      <w:r w:rsidR="00545E01">
        <w:rPr>
          <w:rFonts w:cs="Times New Roman"/>
          <w:szCs w:val="24"/>
        </w:rPr>
        <w:t xml:space="preserve"> </w:t>
      </w:r>
      <w:r w:rsidR="00F57877" w:rsidRPr="00F57877">
        <w:rPr>
          <w:rFonts w:cs="Times New Roman"/>
          <w:szCs w:val="24"/>
        </w:rPr>
        <w:t>Puse, kas pirms tādu grozījumu stāšanās spēkā, ar kuriem noteiktas jaunas avotu kategorijas, jau bijusi šā protokola puse, robežvērtības, kas piemērojamas esošam stacionāram avotam, var piemērot jebkuram šādas jaunas kategorijas avotam, kura būve vai būtiska modifikācija ir sākta, pirms pagājuši divi gadi no minēto grozījumu stāšanās spēkā šai pusei, ja vien minētais avots netiek būtiski modificēts un līdz tam laikam, kamēr minētais avots netiek būtiski modificēts.</w:t>
      </w:r>
    </w:p>
    <w:p w14:paraId="42D45450" w14:textId="37F46DDD" w:rsidR="00F57877" w:rsidRPr="00F57877" w:rsidRDefault="00F57877" w:rsidP="001010EF">
      <w:pPr>
        <w:ind w:left="720"/>
        <w:jc w:val="both"/>
        <w:rPr>
          <w:rFonts w:cs="Times New Roman"/>
          <w:szCs w:val="24"/>
        </w:rPr>
      </w:pPr>
      <w:r w:rsidRPr="00F57877">
        <w:rPr>
          <w:rFonts w:cs="Times New Roman"/>
          <w:szCs w:val="24"/>
        </w:rPr>
        <w:t>2.b</w:t>
      </w:r>
      <w:r w:rsidR="00545E01">
        <w:rPr>
          <w:rFonts w:cs="Times New Roman"/>
          <w:szCs w:val="24"/>
        </w:rPr>
        <w:t xml:space="preserve"> </w:t>
      </w:r>
      <w:r w:rsidRPr="00F57877">
        <w:rPr>
          <w:rFonts w:cs="Times New Roman"/>
          <w:szCs w:val="24"/>
        </w:rPr>
        <w:t>Puse, kas pirms tādu grozījumu stāšanās spēkā, ar kuriem noteiktas jaunas robežvērtības, kas piemērojamas jaunam stacionāram avotam, jau bijusi šā protokola puse, var turpināt piemērot iepriekš piemērojamās robežvērtības jebkuram avotam, kura būve vai būtiska modifikācija ir sākta, pirms pagājuši divi gadi no minēto grozījumu stāšanās spēkā šai pusei, ja vien minētais avots netiek būtiski modificēts un līdz tam laikam, kamēr minētais avots netiek modificēts.</w:t>
      </w:r>
      <w:r w:rsidR="006A19F6">
        <w:rPr>
          <w:rFonts w:cs="Times New Roman"/>
          <w:szCs w:val="24"/>
        </w:rPr>
        <w:t>”</w:t>
      </w:r>
    </w:p>
    <w:p w14:paraId="66B34F36" w14:textId="77777777" w:rsidR="00F57877" w:rsidRPr="00F57877" w:rsidRDefault="00F57877" w:rsidP="00F57877">
      <w:pPr>
        <w:jc w:val="both"/>
        <w:rPr>
          <w:rFonts w:cs="Times New Roman"/>
          <w:szCs w:val="24"/>
        </w:rPr>
      </w:pPr>
      <w:r w:rsidRPr="00F57877">
        <w:rPr>
          <w:rFonts w:cs="Times New Roman"/>
          <w:szCs w:val="24"/>
        </w:rPr>
        <w:t>7.</w:t>
      </w:r>
      <w:r w:rsidRPr="00F57877">
        <w:rPr>
          <w:rFonts w:cs="Times New Roman"/>
          <w:szCs w:val="24"/>
        </w:rPr>
        <w:tab/>
        <w:t>Panta 5. punktā:</w:t>
      </w:r>
    </w:p>
    <w:p w14:paraId="07F2B5C5" w14:textId="7DBFC4D8" w:rsidR="00F57877" w:rsidRPr="00F57877" w:rsidRDefault="00F57877" w:rsidP="00545E01">
      <w:pPr>
        <w:ind w:firstLine="720"/>
        <w:jc w:val="both"/>
        <w:rPr>
          <w:rFonts w:cs="Times New Roman"/>
          <w:szCs w:val="24"/>
        </w:rPr>
      </w:pPr>
      <w:r w:rsidRPr="00F57877">
        <w:rPr>
          <w:rFonts w:cs="Times New Roman"/>
          <w:szCs w:val="24"/>
        </w:rPr>
        <w:t>a)</w:t>
      </w:r>
      <w:r w:rsidR="00545E01">
        <w:rPr>
          <w:rFonts w:cs="Times New Roman"/>
          <w:szCs w:val="24"/>
        </w:rPr>
        <w:t xml:space="preserve"> </w:t>
      </w:r>
      <w:r w:rsidRPr="00F57877">
        <w:rPr>
          <w:rFonts w:cs="Times New Roman"/>
          <w:szCs w:val="24"/>
        </w:rPr>
        <w:t>Vārdus “, tām pusēm, kas atrodas EMEP ģeogrāfiskajās robežās, izmantojot vismaz EMEP koordinācijas institūcijas noteikto metodiku, un tām valstīm, kuras atrodas ārpus EMEP ģeogrāfiskajām robežām, vadoties pēc metodikas, kura izstrādāta izpildinstitūcijas darba plāna satvarā” svītro un aizstāj ar punktu “.”.</w:t>
      </w:r>
    </w:p>
    <w:p w14:paraId="0533F04E" w14:textId="43675062" w:rsidR="00F57877" w:rsidRPr="00F57877" w:rsidRDefault="00F57877" w:rsidP="00545E01">
      <w:pPr>
        <w:ind w:firstLine="720"/>
        <w:jc w:val="both"/>
        <w:rPr>
          <w:rFonts w:cs="Times New Roman"/>
          <w:szCs w:val="24"/>
        </w:rPr>
      </w:pPr>
      <w:r w:rsidRPr="00F57877">
        <w:rPr>
          <w:rFonts w:cs="Times New Roman"/>
          <w:szCs w:val="24"/>
        </w:rPr>
        <w:t>b)</w:t>
      </w:r>
      <w:r w:rsidR="00545E01">
        <w:rPr>
          <w:rFonts w:cs="Times New Roman"/>
          <w:szCs w:val="24"/>
        </w:rPr>
        <w:t xml:space="preserve"> </w:t>
      </w:r>
      <w:r w:rsidRPr="00F57877">
        <w:rPr>
          <w:rFonts w:cs="Times New Roman"/>
          <w:szCs w:val="24"/>
        </w:rPr>
        <w:t>Pēc pirmā teikuma pievieno šādu tekstu:</w:t>
      </w:r>
    </w:p>
    <w:p w14:paraId="10B138BA" w14:textId="18EC513C" w:rsidR="00F57877" w:rsidRPr="00F57877" w:rsidRDefault="00F57877" w:rsidP="00F57877">
      <w:pPr>
        <w:jc w:val="both"/>
        <w:rPr>
          <w:rFonts w:cs="Times New Roman"/>
          <w:szCs w:val="24"/>
        </w:rPr>
      </w:pPr>
      <w:r w:rsidRPr="00F57877">
        <w:rPr>
          <w:rFonts w:cs="Times New Roman"/>
          <w:szCs w:val="24"/>
        </w:rPr>
        <w:t>“Puses, kas ietilpst EMEP ģeogrāfiskajās robežās, izmanto metodiku, kura izklāstīta vadlīniju dokumentos, ko sagatavojusi EMEP koordinācijas institūcija un ko puses pieņēmušas izpildinstitūcijas sesijā. Puses, kas neietilpst EMEP ģeogrāfiskajās robežās, vadās pēc metodikas, kas izstrādāta izpildinstitūcijas darba plāna satvarā.”</w:t>
      </w:r>
    </w:p>
    <w:p w14:paraId="79D9FB74" w14:textId="24A25D91" w:rsidR="00F57877" w:rsidRPr="00F57877" w:rsidRDefault="00F57877" w:rsidP="00F57877">
      <w:pPr>
        <w:jc w:val="both"/>
        <w:rPr>
          <w:rFonts w:cs="Times New Roman"/>
          <w:szCs w:val="24"/>
        </w:rPr>
      </w:pPr>
      <w:r w:rsidRPr="00F57877">
        <w:rPr>
          <w:rFonts w:cs="Times New Roman"/>
          <w:szCs w:val="24"/>
        </w:rPr>
        <w:t>8.</w:t>
      </w:r>
      <w:r w:rsidR="00545E01">
        <w:rPr>
          <w:rFonts w:cs="Times New Roman"/>
          <w:szCs w:val="24"/>
        </w:rPr>
        <w:tab/>
      </w:r>
      <w:r w:rsidRPr="00F57877">
        <w:rPr>
          <w:rFonts w:cs="Times New Roman"/>
          <w:szCs w:val="24"/>
        </w:rPr>
        <w:t>Protokola 3. panta beigās pievieno šādu jaunu 8. punktu:</w:t>
      </w:r>
    </w:p>
    <w:p w14:paraId="3F2F171C" w14:textId="0DD85220" w:rsidR="00F57877" w:rsidRDefault="008D6A24" w:rsidP="00545E01">
      <w:pPr>
        <w:ind w:left="720"/>
        <w:jc w:val="both"/>
        <w:rPr>
          <w:rFonts w:cs="Times New Roman"/>
          <w:szCs w:val="24"/>
        </w:rPr>
      </w:pPr>
      <w:r>
        <w:rPr>
          <w:rFonts w:cs="Times New Roman"/>
          <w:szCs w:val="24"/>
        </w:rPr>
        <w:lastRenderedPageBreak/>
        <w:t>“</w:t>
      </w:r>
      <w:r w:rsidR="00F57877" w:rsidRPr="00F57877">
        <w:rPr>
          <w:rFonts w:cs="Times New Roman"/>
          <w:szCs w:val="24"/>
        </w:rPr>
        <w:t>8.</w:t>
      </w:r>
      <w:r w:rsidR="00545E01">
        <w:rPr>
          <w:rFonts w:cs="Times New Roman"/>
          <w:szCs w:val="24"/>
        </w:rPr>
        <w:t xml:space="preserve"> </w:t>
      </w:r>
      <w:r w:rsidR="00F57877" w:rsidRPr="00F57877">
        <w:rPr>
          <w:rFonts w:cs="Times New Roman"/>
          <w:szCs w:val="24"/>
        </w:rPr>
        <w:t>Visām pusēm būtu aktīvi jāiesaistās konvencijas programmās par gaisa piesārņojuma ietekmi uz cilvēka veselību un vidi un gaisa kvalitātes monitoringa un modelēšanas programmās.</w:t>
      </w:r>
      <w:r>
        <w:rPr>
          <w:rFonts w:cs="Times New Roman"/>
          <w:szCs w:val="24"/>
        </w:rPr>
        <w:t>”</w:t>
      </w:r>
    </w:p>
    <w:p w14:paraId="020043FF" w14:textId="1F845AB0" w:rsidR="00F57877" w:rsidRPr="002B3E5C" w:rsidRDefault="00DD5779" w:rsidP="00F57877">
      <w:pPr>
        <w:jc w:val="both"/>
        <w:rPr>
          <w:rFonts w:cs="Times New Roman"/>
          <w:b/>
          <w:bCs/>
          <w:szCs w:val="24"/>
        </w:rPr>
      </w:pPr>
      <w:r w:rsidRPr="002B3E5C">
        <w:rPr>
          <w:rFonts w:cs="Times New Roman"/>
          <w:b/>
          <w:bCs/>
          <w:szCs w:val="24"/>
        </w:rPr>
        <w:t>c) 3.a pants</w:t>
      </w:r>
    </w:p>
    <w:p w14:paraId="382DCD6A" w14:textId="657970D4" w:rsidR="002B3E5C" w:rsidRDefault="002B3E5C" w:rsidP="00F57877">
      <w:pPr>
        <w:jc w:val="both"/>
        <w:rPr>
          <w:rFonts w:cs="Times New Roman"/>
          <w:szCs w:val="24"/>
        </w:rPr>
      </w:pPr>
      <w:r>
        <w:rPr>
          <w:rFonts w:cs="Times New Roman"/>
          <w:szCs w:val="24"/>
        </w:rPr>
        <w:t xml:space="preserve">9. </w:t>
      </w:r>
      <w:r>
        <w:rPr>
          <w:rFonts w:cs="Times New Roman"/>
          <w:szCs w:val="24"/>
        </w:rPr>
        <w:tab/>
      </w:r>
      <w:r w:rsidRPr="002B3E5C">
        <w:rPr>
          <w:rFonts w:cs="Times New Roman"/>
          <w:szCs w:val="24"/>
        </w:rPr>
        <w:t>Protokolā iekļauj šādu jaunu 3.a pantu:</w:t>
      </w:r>
    </w:p>
    <w:p w14:paraId="5F7AFB56" w14:textId="77777777" w:rsidR="00770896" w:rsidRPr="00770896" w:rsidRDefault="00770896" w:rsidP="00E9646F">
      <w:pPr>
        <w:ind w:firstLine="720"/>
        <w:jc w:val="both"/>
        <w:rPr>
          <w:rFonts w:cs="Times New Roman"/>
          <w:szCs w:val="24"/>
        </w:rPr>
      </w:pPr>
      <w:r w:rsidRPr="00770896">
        <w:rPr>
          <w:rFonts w:cs="Times New Roman"/>
          <w:szCs w:val="24"/>
        </w:rPr>
        <w:t>“</w:t>
      </w:r>
      <w:r w:rsidRPr="00E9646F">
        <w:rPr>
          <w:rFonts w:cs="Times New Roman"/>
          <w:b/>
          <w:bCs/>
          <w:szCs w:val="24"/>
        </w:rPr>
        <w:t>3.a pants</w:t>
      </w:r>
    </w:p>
    <w:p w14:paraId="0C08FA2C" w14:textId="77777777" w:rsidR="00770896" w:rsidRPr="00E9646F" w:rsidRDefault="00770896" w:rsidP="00E9646F">
      <w:pPr>
        <w:ind w:firstLine="720"/>
        <w:jc w:val="both"/>
        <w:rPr>
          <w:rFonts w:cs="Times New Roman"/>
          <w:b/>
          <w:bCs/>
          <w:szCs w:val="24"/>
        </w:rPr>
      </w:pPr>
      <w:r w:rsidRPr="00E9646F">
        <w:rPr>
          <w:rFonts w:cs="Times New Roman"/>
          <w:b/>
          <w:bCs/>
          <w:szCs w:val="24"/>
        </w:rPr>
        <w:t>Elastīgi pārejas pasākumi</w:t>
      </w:r>
    </w:p>
    <w:p w14:paraId="4F721AFD" w14:textId="40D1F0D0" w:rsidR="00770896" w:rsidRPr="00770896" w:rsidRDefault="00770896" w:rsidP="00E9646F">
      <w:pPr>
        <w:ind w:left="720"/>
        <w:jc w:val="both"/>
        <w:rPr>
          <w:rFonts w:cs="Times New Roman"/>
          <w:szCs w:val="24"/>
        </w:rPr>
      </w:pPr>
      <w:r w:rsidRPr="00770896">
        <w:rPr>
          <w:rFonts w:cs="Times New Roman"/>
          <w:szCs w:val="24"/>
        </w:rPr>
        <w:t>1.</w:t>
      </w:r>
      <w:r w:rsidR="00E9646F">
        <w:rPr>
          <w:rFonts w:cs="Times New Roman"/>
          <w:szCs w:val="24"/>
        </w:rPr>
        <w:t xml:space="preserve"> </w:t>
      </w:r>
      <w:r w:rsidR="00E9646F">
        <w:rPr>
          <w:rFonts w:cs="Times New Roman"/>
          <w:szCs w:val="24"/>
        </w:rPr>
        <w:tab/>
      </w:r>
      <w:r w:rsidRPr="00770896">
        <w:rPr>
          <w:rFonts w:cs="Times New Roman"/>
          <w:szCs w:val="24"/>
        </w:rPr>
        <w:t>Neatkarīgi no 3. panta 2. punkta c) un d) apakšpunkta, konvencijas puse, kura kļūst par šā protokola pusi laikposmā no 2014. gada 1. janvāra līdz 2019. gada 31. decembrim, var piemērot elastīgus pārejas pasākumus, ar ko labākās pieejamās metodes un robežvērtības īsteno attiecībā uz esošajiem stacionārajiem avotiem konkrētās stacionāro avotu kategorijās saskaņā ar šajā pantā izklāstītajiem nosacījumiem.</w:t>
      </w:r>
    </w:p>
    <w:p w14:paraId="67822DCE" w14:textId="7D6E16F5" w:rsidR="00770896" w:rsidRPr="00770896" w:rsidRDefault="00770896" w:rsidP="00E9646F">
      <w:pPr>
        <w:ind w:left="720"/>
        <w:jc w:val="both"/>
        <w:rPr>
          <w:rFonts w:cs="Times New Roman"/>
          <w:szCs w:val="24"/>
        </w:rPr>
      </w:pPr>
      <w:r w:rsidRPr="00770896">
        <w:rPr>
          <w:rFonts w:cs="Times New Roman"/>
          <w:szCs w:val="24"/>
        </w:rPr>
        <w:t>2.</w:t>
      </w:r>
      <w:r w:rsidR="00E9646F">
        <w:rPr>
          <w:rFonts w:cs="Times New Roman"/>
          <w:szCs w:val="24"/>
        </w:rPr>
        <w:tab/>
      </w:r>
      <w:r w:rsidRPr="00770896">
        <w:rPr>
          <w:rFonts w:cs="Times New Roman"/>
          <w:szCs w:val="24"/>
        </w:rPr>
        <w:t>Ikviena puse, kas izvēlas piemērot elastīgos pārejas pasākumus saskaņā ar šo pantu, šā protokola ratifikācijas, pieņemšanas vai apstiprināšanas dokumentā vai dokumentā par pievienošanos protokolam sniedz šādu informāciju:</w:t>
      </w:r>
    </w:p>
    <w:p w14:paraId="08242622" w14:textId="0B150BE5" w:rsidR="00770896" w:rsidRPr="00770896" w:rsidRDefault="00770896" w:rsidP="00170F09">
      <w:pPr>
        <w:ind w:left="720" w:firstLine="720"/>
        <w:jc w:val="both"/>
        <w:rPr>
          <w:rFonts w:cs="Times New Roman"/>
          <w:szCs w:val="24"/>
        </w:rPr>
      </w:pPr>
      <w:r w:rsidRPr="00770896">
        <w:rPr>
          <w:rFonts w:cs="Times New Roman"/>
          <w:szCs w:val="24"/>
        </w:rPr>
        <w:t>a)</w:t>
      </w:r>
      <w:r w:rsidR="00E9646F">
        <w:rPr>
          <w:rFonts w:cs="Times New Roman"/>
          <w:szCs w:val="24"/>
        </w:rPr>
        <w:t xml:space="preserve"> </w:t>
      </w:r>
      <w:r w:rsidRPr="00770896">
        <w:rPr>
          <w:rFonts w:cs="Times New Roman"/>
          <w:szCs w:val="24"/>
        </w:rPr>
        <w:t>konkrētās stacionāro avotu kategorijas, kas norādītas II pielikumā un attiecībā uz ko konkrētā puse vēlas piemērot elastīgos pārejas pasākumus; sarakstā nedrīkst būt vairāk par četrām šādām kategorijām;</w:t>
      </w:r>
    </w:p>
    <w:p w14:paraId="6DD7A836" w14:textId="3B4B66BA" w:rsidR="00770896" w:rsidRPr="00770896" w:rsidRDefault="00770896" w:rsidP="00170F09">
      <w:pPr>
        <w:ind w:left="720" w:firstLine="720"/>
        <w:jc w:val="both"/>
        <w:rPr>
          <w:rFonts w:cs="Times New Roman"/>
          <w:szCs w:val="24"/>
        </w:rPr>
      </w:pPr>
      <w:r w:rsidRPr="00770896">
        <w:rPr>
          <w:rFonts w:cs="Times New Roman"/>
          <w:szCs w:val="24"/>
        </w:rPr>
        <w:t>b)</w:t>
      </w:r>
      <w:r w:rsidR="00170F09">
        <w:rPr>
          <w:rFonts w:cs="Times New Roman"/>
          <w:szCs w:val="24"/>
        </w:rPr>
        <w:t xml:space="preserve"> </w:t>
      </w:r>
      <w:r w:rsidRPr="00770896">
        <w:rPr>
          <w:rFonts w:cs="Times New Roman"/>
          <w:szCs w:val="24"/>
        </w:rPr>
        <w:t>stacionārie avoti, kura būve vai būtiska modifikācija ir sākta pirms 1990. gada vai cita gada, kas ietilpst laikposmā no 1985. līdz 1995. gadam (ieskaitot), kurus puse norādījusi pirms ratifikācijas, pieņemšanas, apstiprināšanas vai pievienošanās un kuri kvalificējas elastīgiem pārejas pasākumiem, kas izklāstīti 5. punktā, un</w:t>
      </w:r>
    </w:p>
    <w:p w14:paraId="055D12DC" w14:textId="53D3DBDD" w:rsidR="00770896" w:rsidRPr="00770896" w:rsidRDefault="00770896" w:rsidP="00170F09">
      <w:pPr>
        <w:ind w:left="720" w:firstLine="720"/>
        <w:jc w:val="both"/>
        <w:rPr>
          <w:rFonts w:cs="Times New Roman"/>
          <w:szCs w:val="24"/>
        </w:rPr>
      </w:pPr>
      <w:r w:rsidRPr="00770896">
        <w:rPr>
          <w:rFonts w:cs="Times New Roman"/>
          <w:szCs w:val="24"/>
        </w:rPr>
        <w:t>c)</w:t>
      </w:r>
      <w:r w:rsidR="00170F09">
        <w:rPr>
          <w:rFonts w:cs="Times New Roman"/>
          <w:szCs w:val="24"/>
        </w:rPr>
        <w:t xml:space="preserve"> </w:t>
      </w:r>
      <w:r w:rsidRPr="00770896">
        <w:rPr>
          <w:rFonts w:cs="Times New Roman"/>
          <w:szCs w:val="24"/>
        </w:rPr>
        <w:t>īstenošanas plāns, kurš atbilst 3. un 4. punktam un kurā noteikts minēto noteikumu pilnīgas īstenošanas grafiks.</w:t>
      </w:r>
    </w:p>
    <w:p w14:paraId="5EA9437C" w14:textId="7F92E51A" w:rsidR="00770896" w:rsidRPr="00770896" w:rsidRDefault="00770896" w:rsidP="00170F09">
      <w:pPr>
        <w:ind w:left="720"/>
        <w:jc w:val="both"/>
        <w:rPr>
          <w:rFonts w:cs="Times New Roman"/>
          <w:szCs w:val="24"/>
        </w:rPr>
      </w:pPr>
      <w:r w:rsidRPr="00770896">
        <w:rPr>
          <w:rFonts w:cs="Times New Roman"/>
          <w:szCs w:val="24"/>
        </w:rPr>
        <w:t>3.</w:t>
      </w:r>
      <w:r w:rsidR="00170F09">
        <w:rPr>
          <w:rFonts w:cs="Times New Roman"/>
          <w:szCs w:val="24"/>
        </w:rPr>
        <w:tab/>
      </w:r>
      <w:r w:rsidRPr="00770896">
        <w:rPr>
          <w:rFonts w:cs="Times New Roman"/>
          <w:szCs w:val="24"/>
        </w:rPr>
        <w:t>Puse piemēro vismaz labākās pieejamās metodes esošajiem stacionārajiem avotiem 1., 2., 5. un 7. kategorijā, kas minētas II pielikumā, ne vēlāk kā astoņus gadus pēc šā protokola stāšanās spēkā attiecībā uz konkrēto pusi, vai 2022. gada 31. decembrī atkarībā no tā, kurš termiņš iestājas agrāk, izņemot 5. punktā paredzētos gadījumus.</w:t>
      </w:r>
    </w:p>
    <w:p w14:paraId="1E8EC36A" w14:textId="72BFDF06" w:rsidR="00770896" w:rsidRPr="00770896" w:rsidRDefault="00770896" w:rsidP="00170F09">
      <w:pPr>
        <w:ind w:left="720"/>
        <w:jc w:val="both"/>
        <w:rPr>
          <w:rFonts w:cs="Times New Roman"/>
          <w:szCs w:val="24"/>
        </w:rPr>
      </w:pPr>
      <w:r w:rsidRPr="00770896">
        <w:rPr>
          <w:rFonts w:cs="Times New Roman"/>
          <w:szCs w:val="24"/>
        </w:rPr>
        <w:t>4.</w:t>
      </w:r>
      <w:r w:rsidR="00170F09">
        <w:rPr>
          <w:rFonts w:cs="Times New Roman"/>
          <w:szCs w:val="24"/>
        </w:rPr>
        <w:tab/>
      </w:r>
      <w:r w:rsidRPr="00770896">
        <w:rPr>
          <w:rFonts w:cs="Times New Roman"/>
          <w:szCs w:val="24"/>
        </w:rPr>
        <w:t>Puses labāko pieejamo metožu vai robežvērtību piemērošanu esošajiem stacionārajiem avotiem nekādā ziņā nedrīkst atlikt uz laikposmu pēc 2030. gada 31. decembra.</w:t>
      </w:r>
    </w:p>
    <w:p w14:paraId="65EB8B67" w14:textId="2F192BE2" w:rsidR="00770896" w:rsidRPr="00770896" w:rsidRDefault="00770896" w:rsidP="00170F09">
      <w:pPr>
        <w:ind w:left="720"/>
        <w:jc w:val="both"/>
        <w:rPr>
          <w:rFonts w:cs="Times New Roman"/>
          <w:szCs w:val="24"/>
        </w:rPr>
      </w:pPr>
      <w:r w:rsidRPr="00770896">
        <w:rPr>
          <w:rFonts w:cs="Times New Roman"/>
          <w:szCs w:val="24"/>
        </w:rPr>
        <w:t>5.</w:t>
      </w:r>
      <w:r w:rsidR="00170F09">
        <w:rPr>
          <w:rFonts w:cs="Times New Roman"/>
          <w:szCs w:val="24"/>
        </w:rPr>
        <w:tab/>
      </w:r>
      <w:r w:rsidRPr="00770896">
        <w:rPr>
          <w:rFonts w:cs="Times New Roman"/>
          <w:szCs w:val="24"/>
        </w:rPr>
        <w:t xml:space="preserve">Attiecībā uz jebkuru avotu vai avotiem, kas norādīti atbilstīgi 2. punkta b) apakšpunktam, puse ne vēlāk kā astoņus gadus pēc šā protokola stāšanās spēkā attiecībā uz konkrēto pusi vai līdz 2022. gada 31. decembrim atkarībā no tā, kurš termiņš iestājas agrāk, var nolemt šādu avotu vai avotus slēgt. Šādu avotu sarakstu iesniedz kopā ar </w:t>
      </w:r>
      <w:r w:rsidRPr="00770896">
        <w:rPr>
          <w:rFonts w:cs="Times New Roman"/>
          <w:szCs w:val="24"/>
        </w:rPr>
        <w:lastRenderedPageBreak/>
        <w:t>puses nākamo ziņojumu saskaņā ar 6. punktu. Šādam avotam vai avotiem nepiemēros prasības attiecībā uz labāko pieejamo metožu un robežvērtību piemērošanu, ja avotu vai avotus slēdz līdz 2030. gada 31. decembrim. Ikvienam šādam avotam vai avotiem, kas līdz minētajai dienai nav slēgti, puse pēc tam piemēro labākās pieejamās metodes un robežvērtības, kas piemērojamas jauniem avotiem attiecīgajā avotu kategorijā.</w:t>
      </w:r>
    </w:p>
    <w:p w14:paraId="4D31191D" w14:textId="3957ACDE" w:rsidR="00F57877" w:rsidRDefault="00770896" w:rsidP="00170F09">
      <w:pPr>
        <w:ind w:left="720"/>
        <w:jc w:val="both"/>
        <w:rPr>
          <w:rFonts w:cs="Times New Roman"/>
          <w:szCs w:val="24"/>
        </w:rPr>
      </w:pPr>
      <w:r w:rsidRPr="00770896">
        <w:rPr>
          <w:rFonts w:cs="Times New Roman"/>
          <w:szCs w:val="24"/>
        </w:rPr>
        <w:t>6.</w:t>
      </w:r>
      <w:r w:rsidR="00170F09">
        <w:rPr>
          <w:rFonts w:cs="Times New Roman"/>
          <w:szCs w:val="24"/>
        </w:rPr>
        <w:tab/>
      </w:r>
      <w:r w:rsidRPr="00770896">
        <w:rPr>
          <w:rFonts w:cs="Times New Roman"/>
          <w:szCs w:val="24"/>
        </w:rPr>
        <w:t>Puse, kas izvēlas piemērot šajā pantā minētos elastīgos pārejas pasākumus, Komisijas izpildsekretāram iesniedz trīsgadu ziņojumu par progresu labāko pieejamo metožu un robežvērtību piemērošanā stacionārajiem avotiem stacionāro avotu kategorijās, kas apzinātas saskaņā ar šo pantu. Komisijas izpildsekretārs šādus trīsgadu ziņojumus dara pieejamus izpildinstitūcijai.”</w:t>
      </w:r>
    </w:p>
    <w:p w14:paraId="7F15C790" w14:textId="4B0BD201" w:rsidR="00F57877" w:rsidRPr="00170F09" w:rsidRDefault="00170F09" w:rsidP="00F57877">
      <w:pPr>
        <w:jc w:val="both"/>
        <w:rPr>
          <w:rFonts w:cs="Times New Roman"/>
          <w:b/>
          <w:bCs/>
          <w:szCs w:val="24"/>
        </w:rPr>
      </w:pPr>
      <w:r w:rsidRPr="00170F09">
        <w:rPr>
          <w:rFonts w:cs="Times New Roman"/>
          <w:b/>
          <w:bCs/>
          <w:szCs w:val="24"/>
        </w:rPr>
        <w:t>d) 7. pants</w:t>
      </w:r>
    </w:p>
    <w:p w14:paraId="348C0283" w14:textId="77777777" w:rsidR="00170F09" w:rsidRPr="00170F09" w:rsidRDefault="00170F09" w:rsidP="00170F09">
      <w:pPr>
        <w:jc w:val="both"/>
        <w:rPr>
          <w:rFonts w:cs="Times New Roman"/>
          <w:szCs w:val="24"/>
        </w:rPr>
      </w:pPr>
      <w:r w:rsidRPr="00170F09">
        <w:rPr>
          <w:rFonts w:cs="Times New Roman"/>
          <w:szCs w:val="24"/>
        </w:rPr>
        <w:t>10.</w:t>
      </w:r>
      <w:r w:rsidRPr="00170F09">
        <w:rPr>
          <w:rFonts w:cs="Times New Roman"/>
          <w:szCs w:val="24"/>
        </w:rPr>
        <w:tab/>
        <w:t>Panta 1. punkta a) apakšpunktā:</w:t>
      </w:r>
    </w:p>
    <w:p w14:paraId="65938EA1" w14:textId="13519C39" w:rsidR="00170F09" w:rsidRPr="00170F09" w:rsidRDefault="00170F09" w:rsidP="00587BD2">
      <w:pPr>
        <w:ind w:firstLine="720"/>
        <w:jc w:val="both"/>
        <w:rPr>
          <w:rFonts w:cs="Times New Roman"/>
          <w:szCs w:val="24"/>
        </w:rPr>
      </w:pPr>
      <w:r w:rsidRPr="00170F09">
        <w:rPr>
          <w:rFonts w:cs="Times New Roman"/>
          <w:szCs w:val="24"/>
        </w:rPr>
        <w:t>a)</w:t>
      </w:r>
      <w:r w:rsidR="00587BD2">
        <w:rPr>
          <w:rFonts w:cs="Times New Roman"/>
          <w:szCs w:val="24"/>
        </w:rPr>
        <w:t xml:space="preserve"> </w:t>
      </w:r>
      <w:r w:rsidRPr="00170F09">
        <w:rPr>
          <w:rFonts w:cs="Times New Roman"/>
          <w:szCs w:val="24"/>
        </w:rPr>
        <w:t>semikolu (“;”) apakšpunkta beigās aizstāj ar “. Turklāt:”</w:t>
      </w:r>
      <w:r w:rsidR="00587BD2">
        <w:rPr>
          <w:rFonts w:cs="Times New Roman"/>
          <w:szCs w:val="24"/>
        </w:rPr>
        <w:t xml:space="preserve"> </w:t>
      </w:r>
      <w:r w:rsidRPr="00170F09">
        <w:rPr>
          <w:rFonts w:cs="Times New Roman"/>
          <w:szCs w:val="24"/>
        </w:rPr>
        <w:t>un</w:t>
      </w:r>
    </w:p>
    <w:p w14:paraId="68D3B664" w14:textId="6F14975E" w:rsidR="00170F09" w:rsidRPr="00170F09" w:rsidRDefault="00170F09" w:rsidP="00587BD2">
      <w:pPr>
        <w:ind w:firstLine="720"/>
        <w:jc w:val="both"/>
        <w:rPr>
          <w:rFonts w:cs="Times New Roman"/>
          <w:szCs w:val="24"/>
        </w:rPr>
      </w:pPr>
      <w:r w:rsidRPr="00170F09">
        <w:rPr>
          <w:rFonts w:cs="Times New Roman"/>
          <w:szCs w:val="24"/>
        </w:rPr>
        <w:t>b)</w:t>
      </w:r>
      <w:r w:rsidR="00587BD2">
        <w:rPr>
          <w:rFonts w:cs="Times New Roman"/>
          <w:szCs w:val="24"/>
        </w:rPr>
        <w:t xml:space="preserve"> </w:t>
      </w:r>
      <w:r w:rsidRPr="00170F09">
        <w:rPr>
          <w:rFonts w:cs="Times New Roman"/>
          <w:szCs w:val="24"/>
        </w:rPr>
        <w:t>iekļauj šādu jaunu i) un ii) punktu:</w:t>
      </w:r>
    </w:p>
    <w:p w14:paraId="1D08F67E" w14:textId="6910B54E" w:rsidR="00170F09" w:rsidRPr="00170F09" w:rsidRDefault="00170F09" w:rsidP="00587BD2">
      <w:pPr>
        <w:ind w:left="1440"/>
        <w:jc w:val="both"/>
        <w:rPr>
          <w:rFonts w:cs="Times New Roman"/>
          <w:szCs w:val="24"/>
        </w:rPr>
      </w:pPr>
      <w:r w:rsidRPr="00170F09">
        <w:rPr>
          <w:rFonts w:cs="Times New Roman"/>
          <w:szCs w:val="24"/>
        </w:rPr>
        <w:t>“i)</w:t>
      </w:r>
      <w:r w:rsidR="00587BD2">
        <w:rPr>
          <w:rFonts w:cs="Times New Roman"/>
          <w:szCs w:val="24"/>
        </w:rPr>
        <w:t xml:space="preserve"> </w:t>
      </w:r>
      <w:r w:rsidRPr="00170F09">
        <w:rPr>
          <w:rFonts w:cs="Times New Roman"/>
          <w:szCs w:val="24"/>
        </w:rPr>
        <w:t>ja puse lieto dažādas emisiju samazināšanas stratēģijas saskaņā ar 3. panta 2. punkta b), c) vai d) apakšpunktu, tā dokumentē izmantotās stratēģijas un to, kā izpildītas minēto apakšpunktu prasības;</w:t>
      </w:r>
    </w:p>
    <w:p w14:paraId="0FCA4EBB" w14:textId="3228EAC1" w:rsidR="00170F09" w:rsidRPr="00170F09" w:rsidRDefault="00170F09" w:rsidP="00587BD2">
      <w:pPr>
        <w:ind w:left="1440"/>
        <w:jc w:val="both"/>
        <w:rPr>
          <w:rFonts w:cs="Times New Roman"/>
          <w:szCs w:val="24"/>
        </w:rPr>
      </w:pPr>
      <w:r w:rsidRPr="00170F09">
        <w:rPr>
          <w:rFonts w:cs="Times New Roman"/>
          <w:szCs w:val="24"/>
        </w:rPr>
        <w:t>ii)</w:t>
      </w:r>
      <w:r w:rsidR="00587BD2">
        <w:rPr>
          <w:rFonts w:cs="Times New Roman"/>
          <w:szCs w:val="24"/>
        </w:rPr>
        <w:t xml:space="preserve"> </w:t>
      </w:r>
      <w:r w:rsidRPr="00170F09">
        <w:rPr>
          <w:rFonts w:cs="Times New Roman"/>
          <w:szCs w:val="24"/>
        </w:rPr>
        <w:t>ja puse uzskata, ka atbilstoši 3. panta 2. punkta d) apakšpunktam noteikto robežvērtību piemērošana nav tehniski un ekonomiski izpildāma, tā par to ziņo un iesniedz pamatojumu;”.</w:t>
      </w:r>
    </w:p>
    <w:p w14:paraId="5F3B073E" w14:textId="77777777" w:rsidR="00170F09" w:rsidRPr="00170F09" w:rsidRDefault="00170F09" w:rsidP="00170F09">
      <w:pPr>
        <w:jc w:val="both"/>
        <w:rPr>
          <w:rFonts w:cs="Times New Roman"/>
          <w:szCs w:val="24"/>
        </w:rPr>
      </w:pPr>
      <w:r w:rsidRPr="00170F09">
        <w:rPr>
          <w:rFonts w:cs="Times New Roman"/>
          <w:szCs w:val="24"/>
        </w:rPr>
        <w:t>11.</w:t>
      </w:r>
      <w:r w:rsidRPr="00170F09">
        <w:rPr>
          <w:rFonts w:cs="Times New Roman"/>
          <w:szCs w:val="24"/>
        </w:rPr>
        <w:tab/>
        <w:t>Panta 1. punkta b) apakšpunktu aizstāj ar šādu:</w:t>
      </w:r>
    </w:p>
    <w:p w14:paraId="4DF0153C" w14:textId="17FDD4A3" w:rsidR="00170F09" w:rsidRPr="00170F09" w:rsidRDefault="00170F09" w:rsidP="00587BD2">
      <w:pPr>
        <w:ind w:left="720"/>
        <w:jc w:val="both"/>
        <w:rPr>
          <w:rFonts w:cs="Times New Roman"/>
          <w:szCs w:val="24"/>
        </w:rPr>
      </w:pPr>
      <w:r w:rsidRPr="00170F09">
        <w:rPr>
          <w:rFonts w:cs="Times New Roman"/>
          <w:szCs w:val="24"/>
        </w:rPr>
        <w:t>“b)</w:t>
      </w:r>
      <w:r w:rsidR="00587BD2">
        <w:rPr>
          <w:rFonts w:cs="Times New Roman"/>
          <w:szCs w:val="24"/>
        </w:rPr>
        <w:t xml:space="preserve"> </w:t>
      </w:r>
      <w:r w:rsidRPr="00170F09">
        <w:rPr>
          <w:rFonts w:cs="Times New Roman"/>
          <w:szCs w:val="24"/>
        </w:rPr>
        <w:t>katra puse, kas ietilpst EMEP ģeogrāfiskajās robežās, ar Komisijas izpildsekretāra starpniecību iesniedz ziņojumu EMEP, informējot par I pielikumā minēto smago metālu emisiju līmeņiem, kas noteikti, izmantojot metodiku, kura izklāstīta vadlīniju dokumentos, ko sagatavojusi EMEP koordinācijas institūcija un ko puses pieņēmušas izpildinstitūcijas sesijā. Puses, kas neietilpst EMEP ģeogrāfiskajās robežās, ziņo pieejamo informāciju par I pielikumā minēto smago metālu emisiju līmeņiem. Katra puse sniedz arī informāciju par I pielikumā minēto vielu emisiju līmeņiem attiecībā uz minētajā pielikumā norādīto atsauces gadu.”</w:t>
      </w:r>
    </w:p>
    <w:p w14:paraId="0E6B6A8D" w14:textId="77777777" w:rsidR="00170F09" w:rsidRPr="00170F09" w:rsidRDefault="00170F09" w:rsidP="00170F09">
      <w:pPr>
        <w:jc w:val="both"/>
        <w:rPr>
          <w:rFonts w:cs="Times New Roman"/>
          <w:szCs w:val="24"/>
        </w:rPr>
      </w:pPr>
      <w:r w:rsidRPr="00170F09">
        <w:rPr>
          <w:rFonts w:cs="Times New Roman"/>
          <w:szCs w:val="24"/>
        </w:rPr>
        <w:t>12.</w:t>
      </w:r>
      <w:r w:rsidRPr="00170F09">
        <w:rPr>
          <w:rFonts w:cs="Times New Roman"/>
          <w:szCs w:val="24"/>
        </w:rPr>
        <w:tab/>
        <w:t>Pēc 1. punkta b) apakšpunkta pievieno šādus jaunus apakšpunktus:</w:t>
      </w:r>
    </w:p>
    <w:p w14:paraId="49E36F33" w14:textId="2AEB0230" w:rsidR="00170F09" w:rsidRPr="00170F09" w:rsidRDefault="00170F09" w:rsidP="00587BD2">
      <w:pPr>
        <w:ind w:left="720"/>
        <w:jc w:val="both"/>
        <w:rPr>
          <w:rFonts w:cs="Times New Roman"/>
          <w:szCs w:val="24"/>
        </w:rPr>
      </w:pPr>
      <w:r w:rsidRPr="00170F09">
        <w:rPr>
          <w:rFonts w:cs="Times New Roman"/>
          <w:szCs w:val="24"/>
        </w:rPr>
        <w:t>“c)</w:t>
      </w:r>
      <w:r w:rsidR="00587BD2">
        <w:rPr>
          <w:rFonts w:cs="Times New Roman"/>
          <w:szCs w:val="24"/>
        </w:rPr>
        <w:t xml:space="preserve"> </w:t>
      </w:r>
      <w:r w:rsidRPr="00170F09">
        <w:rPr>
          <w:rFonts w:cs="Times New Roman"/>
          <w:szCs w:val="24"/>
        </w:rPr>
        <w:t>katrai pusei, kas ietilpst EMEP ģeogrāfiskajās robežās, ar Komisijas izpildsekretāra starpniecību vajadzētu izpildinstitūcijai ziņot pieejamo informāciju par programmām attiecībā uz gaisa piesārņojuma ietekmi uz cilvēka veselību un vidi un par gaisa kvalitātes monitoringa un modelēšanas programmām saskaņā ar konvenciju, izmantojot izpildinstitūcijas pieņemtos vadlīniju dokumentus;</w:t>
      </w:r>
    </w:p>
    <w:p w14:paraId="3AD408AA" w14:textId="5F106F14" w:rsidR="00170F09" w:rsidRPr="00170F09" w:rsidRDefault="00170F09" w:rsidP="00587BD2">
      <w:pPr>
        <w:ind w:left="720"/>
        <w:jc w:val="both"/>
        <w:rPr>
          <w:rFonts w:cs="Times New Roman"/>
          <w:szCs w:val="24"/>
        </w:rPr>
      </w:pPr>
      <w:r w:rsidRPr="00170F09">
        <w:rPr>
          <w:rFonts w:cs="Times New Roman"/>
          <w:szCs w:val="24"/>
        </w:rPr>
        <w:lastRenderedPageBreak/>
        <w:t>d)</w:t>
      </w:r>
      <w:r w:rsidR="00587BD2">
        <w:rPr>
          <w:rFonts w:cs="Times New Roman"/>
          <w:szCs w:val="24"/>
        </w:rPr>
        <w:t xml:space="preserve"> </w:t>
      </w:r>
      <w:r w:rsidRPr="00170F09">
        <w:rPr>
          <w:rFonts w:cs="Times New Roman"/>
          <w:szCs w:val="24"/>
        </w:rPr>
        <w:t>pusēm, kas neietilpst EMEP ģeogrāfiskajās robežās, pēc izpildinstitūcijas pieprasījuma vajadzētu darīt pieejamu informāciju, kura līdzīga c) apakšpunktā aprakstītajai.”</w:t>
      </w:r>
    </w:p>
    <w:p w14:paraId="735D3766" w14:textId="77777777" w:rsidR="00170F09" w:rsidRPr="00170F09" w:rsidRDefault="00170F09" w:rsidP="00170F09">
      <w:pPr>
        <w:jc w:val="both"/>
        <w:rPr>
          <w:rFonts w:cs="Times New Roman"/>
          <w:szCs w:val="24"/>
        </w:rPr>
      </w:pPr>
      <w:r w:rsidRPr="00170F09">
        <w:rPr>
          <w:rFonts w:cs="Times New Roman"/>
          <w:szCs w:val="24"/>
        </w:rPr>
        <w:t>13.</w:t>
      </w:r>
      <w:r w:rsidRPr="00170F09">
        <w:rPr>
          <w:rFonts w:cs="Times New Roman"/>
          <w:szCs w:val="24"/>
        </w:rPr>
        <w:tab/>
        <w:t>Panta 3. punktā:</w:t>
      </w:r>
    </w:p>
    <w:p w14:paraId="5A23357F" w14:textId="0CF3C8FB" w:rsidR="00170F09" w:rsidRPr="00170F09" w:rsidRDefault="00170F09" w:rsidP="00587BD2">
      <w:pPr>
        <w:ind w:left="720"/>
        <w:jc w:val="both"/>
        <w:rPr>
          <w:rFonts w:cs="Times New Roman"/>
          <w:szCs w:val="24"/>
        </w:rPr>
      </w:pPr>
      <w:r w:rsidRPr="00170F09">
        <w:rPr>
          <w:rFonts w:cs="Times New Roman"/>
          <w:szCs w:val="24"/>
        </w:rPr>
        <w:t>a)</w:t>
      </w:r>
      <w:r w:rsidR="00FF18CE">
        <w:rPr>
          <w:rFonts w:cs="Times New Roman"/>
          <w:szCs w:val="24"/>
        </w:rPr>
        <w:t xml:space="preserve"> </w:t>
      </w:r>
      <w:r w:rsidRPr="00170F09">
        <w:rPr>
          <w:rFonts w:cs="Times New Roman"/>
          <w:szCs w:val="24"/>
        </w:rPr>
        <w:t>vārdus “savlaicīgi pirms katras izpildinstitūcijas sesijas” aizstāj ar vārdiem “pēc izpildinstitūcijas pieprasījuma un saskaņā ar tās noteikto grafiku”;</w:t>
      </w:r>
    </w:p>
    <w:p w14:paraId="13C82347" w14:textId="52715C29" w:rsidR="00170F09" w:rsidRPr="00170F09" w:rsidRDefault="00170F09" w:rsidP="00FF18CE">
      <w:pPr>
        <w:ind w:firstLine="720"/>
        <w:jc w:val="both"/>
        <w:rPr>
          <w:rFonts w:cs="Times New Roman"/>
          <w:szCs w:val="24"/>
        </w:rPr>
      </w:pPr>
      <w:r w:rsidRPr="00170F09">
        <w:rPr>
          <w:rFonts w:cs="Times New Roman"/>
          <w:szCs w:val="24"/>
        </w:rPr>
        <w:t>b)</w:t>
      </w:r>
      <w:r w:rsidR="00FF18CE">
        <w:rPr>
          <w:rFonts w:cs="Times New Roman"/>
          <w:szCs w:val="24"/>
        </w:rPr>
        <w:t xml:space="preserve"> </w:t>
      </w:r>
      <w:r w:rsidRPr="00170F09">
        <w:rPr>
          <w:rFonts w:cs="Times New Roman"/>
          <w:szCs w:val="24"/>
        </w:rPr>
        <w:t xml:space="preserve">pēc vārda “EMEP” iekļauj vārdus “un citas </w:t>
      </w:r>
      <w:proofErr w:type="spellStart"/>
      <w:r w:rsidRPr="00170F09">
        <w:rPr>
          <w:rFonts w:cs="Times New Roman"/>
          <w:szCs w:val="24"/>
        </w:rPr>
        <w:t>palīgstruktūras</w:t>
      </w:r>
      <w:proofErr w:type="spellEnd"/>
      <w:r w:rsidRPr="00170F09">
        <w:rPr>
          <w:rFonts w:cs="Times New Roman"/>
          <w:szCs w:val="24"/>
        </w:rPr>
        <w:t>”;</w:t>
      </w:r>
    </w:p>
    <w:p w14:paraId="7FFE21F9" w14:textId="540F3031" w:rsidR="00170F09" w:rsidRPr="00170F09" w:rsidRDefault="00170F09" w:rsidP="00FF18CE">
      <w:pPr>
        <w:ind w:firstLine="720"/>
        <w:jc w:val="both"/>
        <w:rPr>
          <w:rFonts w:cs="Times New Roman"/>
          <w:szCs w:val="24"/>
        </w:rPr>
      </w:pPr>
      <w:r w:rsidRPr="00170F09">
        <w:rPr>
          <w:rFonts w:cs="Times New Roman"/>
          <w:szCs w:val="24"/>
        </w:rPr>
        <w:t>c)</w:t>
      </w:r>
      <w:r w:rsidR="00FF18CE">
        <w:rPr>
          <w:rFonts w:cs="Times New Roman"/>
          <w:szCs w:val="24"/>
        </w:rPr>
        <w:t xml:space="preserve"> </w:t>
      </w:r>
      <w:r w:rsidRPr="00170F09">
        <w:rPr>
          <w:rFonts w:cs="Times New Roman"/>
          <w:szCs w:val="24"/>
        </w:rPr>
        <w:t>pēc vārda “sniedz” iekļauj vārdu “svarīgu”.</w:t>
      </w:r>
    </w:p>
    <w:p w14:paraId="7DCAE8B0" w14:textId="5EE29FA3" w:rsidR="00FF18CE" w:rsidRPr="00FF18CE" w:rsidRDefault="00FF18CE" w:rsidP="00FF18CE">
      <w:pPr>
        <w:jc w:val="both"/>
        <w:rPr>
          <w:rFonts w:cs="Times New Roman"/>
          <w:b/>
          <w:bCs/>
          <w:szCs w:val="24"/>
        </w:rPr>
      </w:pPr>
      <w:r w:rsidRPr="00FF18CE">
        <w:rPr>
          <w:rFonts w:cs="Times New Roman"/>
          <w:b/>
          <w:bCs/>
          <w:szCs w:val="24"/>
        </w:rPr>
        <w:t>e)</w:t>
      </w:r>
      <w:r>
        <w:rPr>
          <w:rFonts w:cs="Times New Roman"/>
          <w:b/>
          <w:bCs/>
          <w:szCs w:val="24"/>
        </w:rPr>
        <w:t xml:space="preserve"> </w:t>
      </w:r>
      <w:r w:rsidRPr="00FF18CE">
        <w:rPr>
          <w:rFonts w:cs="Times New Roman"/>
          <w:b/>
          <w:bCs/>
          <w:szCs w:val="24"/>
        </w:rPr>
        <w:t>8. pants</w:t>
      </w:r>
    </w:p>
    <w:p w14:paraId="6BA733FA" w14:textId="7252B749" w:rsidR="00F57877" w:rsidRDefault="00FF18CE" w:rsidP="00FF18CE">
      <w:pPr>
        <w:jc w:val="both"/>
        <w:rPr>
          <w:rFonts w:cs="Times New Roman"/>
          <w:szCs w:val="24"/>
        </w:rPr>
      </w:pPr>
      <w:r w:rsidRPr="00FF18CE">
        <w:rPr>
          <w:rFonts w:cs="Times New Roman"/>
          <w:szCs w:val="24"/>
        </w:rPr>
        <w:tab/>
        <w:t>14.</w:t>
      </w:r>
      <w:r>
        <w:rPr>
          <w:rFonts w:cs="Times New Roman"/>
          <w:szCs w:val="24"/>
        </w:rPr>
        <w:tab/>
      </w:r>
      <w:r w:rsidRPr="00FF18CE">
        <w:rPr>
          <w:rFonts w:cs="Times New Roman"/>
          <w:szCs w:val="24"/>
        </w:rPr>
        <w:t>Vārdus “EMEP, izmantojot atbilstošus modeļus un mērījumus, un savlaicīgi pirms katras ikgadējās izpildinstitūcijas sesijas” aizstāj ar vārdiem “Pēc izpildinstitūcijas pieprasījuma un saskaņā ar tās noteikto grafiku EMEP un tās tehniskās struktūras un centri, izmantojot atbilstošus modeļus un mērījumus”.</w:t>
      </w:r>
    </w:p>
    <w:p w14:paraId="0755BFDF" w14:textId="4CD3A5A5" w:rsidR="00717622" w:rsidRPr="00717622" w:rsidRDefault="00717622" w:rsidP="00717622">
      <w:pPr>
        <w:jc w:val="both"/>
        <w:rPr>
          <w:rFonts w:cs="Times New Roman"/>
          <w:b/>
          <w:bCs/>
          <w:szCs w:val="24"/>
        </w:rPr>
      </w:pPr>
      <w:r w:rsidRPr="00717622">
        <w:rPr>
          <w:rFonts w:cs="Times New Roman"/>
          <w:b/>
          <w:bCs/>
          <w:szCs w:val="24"/>
        </w:rPr>
        <w:t>f)</w:t>
      </w:r>
      <w:r>
        <w:rPr>
          <w:rFonts w:cs="Times New Roman"/>
          <w:b/>
          <w:bCs/>
          <w:szCs w:val="24"/>
        </w:rPr>
        <w:t xml:space="preserve"> </w:t>
      </w:r>
      <w:r w:rsidRPr="00717622">
        <w:rPr>
          <w:rFonts w:cs="Times New Roman"/>
          <w:b/>
          <w:bCs/>
          <w:szCs w:val="24"/>
        </w:rPr>
        <w:t>10. pants</w:t>
      </w:r>
    </w:p>
    <w:p w14:paraId="7FAE8741" w14:textId="77777777" w:rsidR="00717622" w:rsidRPr="00717622" w:rsidRDefault="00717622" w:rsidP="00717622">
      <w:pPr>
        <w:jc w:val="both"/>
        <w:rPr>
          <w:rFonts w:cs="Times New Roman"/>
          <w:szCs w:val="24"/>
        </w:rPr>
      </w:pPr>
      <w:r w:rsidRPr="00717622">
        <w:rPr>
          <w:rFonts w:cs="Times New Roman"/>
          <w:szCs w:val="24"/>
        </w:rPr>
        <w:tab/>
        <w:t>15.</w:t>
      </w:r>
      <w:r w:rsidRPr="00717622">
        <w:rPr>
          <w:rFonts w:cs="Times New Roman"/>
          <w:szCs w:val="24"/>
        </w:rPr>
        <w:tab/>
        <w:t>Panta 4. punktā:</w:t>
      </w:r>
    </w:p>
    <w:p w14:paraId="6587C01F" w14:textId="3A80F43E" w:rsidR="00717622" w:rsidRPr="00717622" w:rsidRDefault="00717622" w:rsidP="00717622">
      <w:pPr>
        <w:ind w:left="720"/>
        <w:jc w:val="both"/>
        <w:rPr>
          <w:rFonts w:cs="Times New Roman"/>
          <w:szCs w:val="24"/>
        </w:rPr>
      </w:pPr>
      <w:r w:rsidRPr="00717622">
        <w:rPr>
          <w:rFonts w:cs="Times New Roman"/>
          <w:szCs w:val="24"/>
        </w:rPr>
        <w:t>a)</w:t>
      </w:r>
      <w:r>
        <w:rPr>
          <w:rFonts w:cs="Times New Roman"/>
          <w:szCs w:val="24"/>
        </w:rPr>
        <w:t xml:space="preserve"> </w:t>
      </w:r>
      <w:r w:rsidRPr="00717622">
        <w:rPr>
          <w:rFonts w:cs="Times New Roman"/>
          <w:szCs w:val="24"/>
        </w:rPr>
        <w:t>pēc vārda “pabeigšanas,” iekļauj vārdu “apsver”;</w:t>
      </w:r>
    </w:p>
    <w:p w14:paraId="23E25AAD" w14:textId="68A28352" w:rsidR="00717622" w:rsidRPr="00717622" w:rsidRDefault="00717622" w:rsidP="00717622">
      <w:pPr>
        <w:ind w:firstLine="720"/>
        <w:jc w:val="both"/>
        <w:rPr>
          <w:rFonts w:cs="Times New Roman"/>
          <w:szCs w:val="24"/>
        </w:rPr>
      </w:pPr>
      <w:r w:rsidRPr="00717622">
        <w:rPr>
          <w:rFonts w:cs="Times New Roman"/>
          <w:szCs w:val="24"/>
        </w:rPr>
        <w:t>b)</w:t>
      </w:r>
      <w:r>
        <w:rPr>
          <w:rFonts w:cs="Times New Roman"/>
          <w:szCs w:val="24"/>
        </w:rPr>
        <w:t xml:space="preserve"> </w:t>
      </w:r>
      <w:r w:rsidRPr="00717622">
        <w:rPr>
          <w:rFonts w:cs="Times New Roman"/>
          <w:szCs w:val="24"/>
        </w:rPr>
        <w:t>vārdu “izstrādā” aizstāj ar vārdiem “iespēju izstrādāt”;</w:t>
      </w:r>
    </w:p>
    <w:p w14:paraId="4AB61B87" w14:textId="5D335B84" w:rsidR="00170F09" w:rsidRDefault="00717622" w:rsidP="00717622">
      <w:pPr>
        <w:ind w:firstLine="720"/>
        <w:jc w:val="both"/>
        <w:rPr>
          <w:rFonts w:cs="Times New Roman"/>
          <w:szCs w:val="24"/>
        </w:rPr>
      </w:pPr>
      <w:r w:rsidRPr="00717622">
        <w:rPr>
          <w:rFonts w:cs="Times New Roman"/>
          <w:szCs w:val="24"/>
        </w:rPr>
        <w:t>c)</w:t>
      </w:r>
      <w:r>
        <w:rPr>
          <w:rFonts w:cs="Times New Roman"/>
          <w:szCs w:val="24"/>
        </w:rPr>
        <w:t xml:space="preserve"> </w:t>
      </w:r>
      <w:r w:rsidRPr="00717622">
        <w:rPr>
          <w:rFonts w:cs="Times New Roman"/>
          <w:szCs w:val="24"/>
        </w:rPr>
        <w:t>vārdus “, lai samazinātu I pielikumā minēto smago metālu emisiju atmosfērā” svītro.</w:t>
      </w:r>
    </w:p>
    <w:p w14:paraId="6BA24C9B" w14:textId="70625CD0" w:rsidR="00717622" w:rsidRPr="00717622" w:rsidRDefault="00717622" w:rsidP="00717622">
      <w:pPr>
        <w:jc w:val="both"/>
        <w:rPr>
          <w:rFonts w:cs="Times New Roman"/>
          <w:b/>
          <w:bCs/>
          <w:szCs w:val="24"/>
        </w:rPr>
      </w:pPr>
      <w:r w:rsidRPr="00717622">
        <w:rPr>
          <w:rFonts w:cs="Times New Roman"/>
          <w:b/>
          <w:bCs/>
          <w:szCs w:val="24"/>
        </w:rPr>
        <w:t>g)</w:t>
      </w:r>
      <w:r>
        <w:rPr>
          <w:rFonts w:cs="Times New Roman"/>
          <w:b/>
          <w:bCs/>
          <w:szCs w:val="24"/>
        </w:rPr>
        <w:t xml:space="preserve"> </w:t>
      </w:r>
      <w:r w:rsidRPr="00717622">
        <w:rPr>
          <w:rFonts w:cs="Times New Roman"/>
          <w:b/>
          <w:bCs/>
          <w:szCs w:val="24"/>
        </w:rPr>
        <w:t>13. pants</w:t>
      </w:r>
    </w:p>
    <w:p w14:paraId="4C61BCF6" w14:textId="77777777" w:rsidR="00717622" w:rsidRPr="00717622" w:rsidRDefault="00717622" w:rsidP="00717622">
      <w:pPr>
        <w:jc w:val="both"/>
        <w:rPr>
          <w:rFonts w:cs="Times New Roman"/>
          <w:szCs w:val="24"/>
        </w:rPr>
      </w:pPr>
      <w:r w:rsidRPr="00717622">
        <w:rPr>
          <w:rFonts w:cs="Times New Roman"/>
          <w:szCs w:val="24"/>
        </w:rPr>
        <w:t>16.</w:t>
      </w:r>
      <w:r w:rsidRPr="00717622">
        <w:rPr>
          <w:rFonts w:cs="Times New Roman"/>
          <w:szCs w:val="24"/>
        </w:rPr>
        <w:tab/>
        <w:t>Panta 3. punktā:</w:t>
      </w:r>
    </w:p>
    <w:p w14:paraId="5C9B1470" w14:textId="07C98B70" w:rsidR="00717622" w:rsidRPr="00717622" w:rsidRDefault="00717622" w:rsidP="00717622">
      <w:pPr>
        <w:ind w:left="720"/>
        <w:jc w:val="both"/>
        <w:rPr>
          <w:rFonts w:cs="Times New Roman"/>
          <w:szCs w:val="24"/>
        </w:rPr>
      </w:pPr>
      <w:r w:rsidRPr="00717622">
        <w:rPr>
          <w:rFonts w:cs="Times New Roman"/>
          <w:szCs w:val="24"/>
        </w:rPr>
        <w:t>a)</w:t>
      </w:r>
      <w:r>
        <w:rPr>
          <w:rFonts w:cs="Times New Roman"/>
          <w:szCs w:val="24"/>
        </w:rPr>
        <w:t xml:space="preserve"> </w:t>
      </w:r>
      <w:r w:rsidRPr="00717622">
        <w:rPr>
          <w:rFonts w:cs="Times New Roman"/>
          <w:szCs w:val="24"/>
        </w:rPr>
        <w:t>vārdus “un I, II, IV, V un VI pielikuma” aizstāj ar vārdiem “pielikumu, izņemot III un VII pielikuma,”;</w:t>
      </w:r>
    </w:p>
    <w:p w14:paraId="7DB65556" w14:textId="6AB55DE8" w:rsidR="00717622" w:rsidRPr="00717622" w:rsidRDefault="00717622" w:rsidP="00717622">
      <w:pPr>
        <w:ind w:left="720"/>
        <w:jc w:val="both"/>
        <w:rPr>
          <w:rFonts w:cs="Times New Roman"/>
          <w:szCs w:val="24"/>
        </w:rPr>
      </w:pPr>
      <w:r w:rsidRPr="00717622">
        <w:rPr>
          <w:rFonts w:cs="Times New Roman"/>
          <w:szCs w:val="24"/>
        </w:rPr>
        <w:t>b)</w:t>
      </w:r>
      <w:r>
        <w:rPr>
          <w:rFonts w:cs="Times New Roman"/>
          <w:szCs w:val="24"/>
        </w:rPr>
        <w:t xml:space="preserve"> </w:t>
      </w:r>
      <w:r w:rsidRPr="00717622">
        <w:rPr>
          <w:rFonts w:cs="Times New Roman"/>
          <w:szCs w:val="24"/>
        </w:rPr>
        <w:t>vārdus “, kad divas trešdaļas pušu” aizstāj ar vārdiem “, kad divas trešdaļas pušu, kas bija puses to pieņemšanas laikā,”.</w:t>
      </w:r>
    </w:p>
    <w:p w14:paraId="56F4C245" w14:textId="77777777" w:rsidR="00717622" w:rsidRPr="00717622" w:rsidRDefault="00717622" w:rsidP="00717622">
      <w:pPr>
        <w:jc w:val="both"/>
        <w:rPr>
          <w:rFonts w:cs="Times New Roman"/>
          <w:szCs w:val="24"/>
        </w:rPr>
      </w:pPr>
      <w:r w:rsidRPr="00717622">
        <w:rPr>
          <w:rFonts w:cs="Times New Roman"/>
          <w:szCs w:val="24"/>
        </w:rPr>
        <w:t>17.</w:t>
      </w:r>
      <w:r w:rsidRPr="00717622">
        <w:rPr>
          <w:rFonts w:cs="Times New Roman"/>
          <w:szCs w:val="24"/>
        </w:rPr>
        <w:tab/>
        <w:t>Panta 4. punktā skaitli “90” aizstāj ar skaitli “180”.</w:t>
      </w:r>
    </w:p>
    <w:p w14:paraId="06CDBEFD" w14:textId="77777777" w:rsidR="00717622" w:rsidRPr="00717622" w:rsidRDefault="00717622" w:rsidP="00717622">
      <w:pPr>
        <w:jc w:val="both"/>
        <w:rPr>
          <w:rFonts w:cs="Times New Roman"/>
          <w:szCs w:val="24"/>
        </w:rPr>
      </w:pPr>
      <w:r w:rsidRPr="00717622">
        <w:rPr>
          <w:rFonts w:cs="Times New Roman"/>
          <w:szCs w:val="24"/>
        </w:rPr>
        <w:t>18.</w:t>
      </w:r>
      <w:r w:rsidRPr="00717622">
        <w:rPr>
          <w:rFonts w:cs="Times New Roman"/>
          <w:szCs w:val="24"/>
        </w:rPr>
        <w:tab/>
        <w:t>Panta 5. punktā skaitli “90” aizstāj ar skaitli “180”.</w:t>
      </w:r>
    </w:p>
    <w:p w14:paraId="1E24B54C" w14:textId="77777777" w:rsidR="00717622" w:rsidRPr="00717622" w:rsidRDefault="00717622" w:rsidP="00717622">
      <w:pPr>
        <w:jc w:val="both"/>
        <w:rPr>
          <w:rFonts w:cs="Times New Roman"/>
          <w:szCs w:val="24"/>
        </w:rPr>
      </w:pPr>
      <w:r w:rsidRPr="00717622">
        <w:rPr>
          <w:rFonts w:cs="Times New Roman"/>
          <w:szCs w:val="24"/>
        </w:rPr>
        <w:t>19.</w:t>
      </w:r>
      <w:r w:rsidRPr="00717622">
        <w:rPr>
          <w:rFonts w:cs="Times New Roman"/>
          <w:szCs w:val="24"/>
        </w:rPr>
        <w:tab/>
        <w:t>Pēc 5. punkta pievieno šādu jaunu 5.a un 5.b punktu:</w:t>
      </w:r>
    </w:p>
    <w:p w14:paraId="014BDFBB" w14:textId="77777777" w:rsidR="00717622" w:rsidRPr="00717622" w:rsidRDefault="00717622" w:rsidP="00717622">
      <w:pPr>
        <w:ind w:left="720"/>
        <w:jc w:val="both"/>
        <w:rPr>
          <w:rFonts w:cs="Times New Roman"/>
          <w:szCs w:val="24"/>
        </w:rPr>
      </w:pPr>
      <w:r w:rsidRPr="00717622">
        <w:rPr>
          <w:rFonts w:cs="Times New Roman"/>
          <w:szCs w:val="24"/>
        </w:rPr>
        <w:t>“5.a   Tām pusēm, kas to akceptējušas, attiecībā uz II, IV, V un VI pielikuma grozījumiem 5.b punktā izklāstītā procedūra aizstāj procedūru, kas izklāstīta 3. punktā.</w:t>
      </w:r>
    </w:p>
    <w:p w14:paraId="56D2C879" w14:textId="77777777" w:rsidR="00717622" w:rsidRPr="00717622" w:rsidRDefault="00717622" w:rsidP="00717622">
      <w:pPr>
        <w:ind w:left="720"/>
        <w:jc w:val="both"/>
        <w:rPr>
          <w:rFonts w:cs="Times New Roman"/>
          <w:szCs w:val="24"/>
        </w:rPr>
      </w:pPr>
      <w:r w:rsidRPr="00717622">
        <w:rPr>
          <w:rFonts w:cs="Times New Roman"/>
          <w:szCs w:val="24"/>
        </w:rPr>
        <w:t>5.b   Grozījumus II, IV, V un VI pielikumā pieņem visas izpildinstitūcijas sesijā klātesošās puses pēc vienprātības principa. Vienu gadu no dienas, kad Komisijas izpildsekretārs grozījumus darījis zināmus visām pusēm, tie jebkuram šādam pielikumam stājas spēkā tām pusēm, kas nav iesniegušas depozitāram paziņojumu saskaņā ar a) apakšpunkta noteikumiem:</w:t>
      </w:r>
    </w:p>
    <w:p w14:paraId="6F61A4FE" w14:textId="127FE075" w:rsidR="00717622" w:rsidRPr="00717622" w:rsidRDefault="00717622" w:rsidP="00233D37">
      <w:pPr>
        <w:ind w:left="720" w:firstLine="720"/>
        <w:jc w:val="both"/>
        <w:rPr>
          <w:rFonts w:cs="Times New Roman"/>
          <w:szCs w:val="24"/>
        </w:rPr>
      </w:pPr>
      <w:r w:rsidRPr="00717622">
        <w:rPr>
          <w:rFonts w:cs="Times New Roman"/>
          <w:szCs w:val="24"/>
        </w:rPr>
        <w:lastRenderedPageBreak/>
        <w:t>a)</w:t>
      </w:r>
      <w:r w:rsidR="00233D37">
        <w:rPr>
          <w:rFonts w:cs="Times New Roman"/>
          <w:szCs w:val="24"/>
        </w:rPr>
        <w:t xml:space="preserve"> </w:t>
      </w:r>
      <w:r w:rsidRPr="00717622">
        <w:rPr>
          <w:rFonts w:cs="Times New Roman"/>
          <w:szCs w:val="24"/>
        </w:rPr>
        <w:t xml:space="preserve">ikviena puse, kas nevar apstiprināt grozījumus II, IV, V un VI pielikumā, par to paziņo depozitāram </w:t>
      </w:r>
      <w:proofErr w:type="spellStart"/>
      <w:r w:rsidRPr="00717622">
        <w:rPr>
          <w:rFonts w:cs="Times New Roman"/>
          <w:szCs w:val="24"/>
        </w:rPr>
        <w:t>rakstveidā</w:t>
      </w:r>
      <w:proofErr w:type="spellEnd"/>
      <w:r w:rsidRPr="00717622">
        <w:rPr>
          <w:rFonts w:cs="Times New Roman"/>
          <w:szCs w:val="24"/>
        </w:rPr>
        <w:t xml:space="preserve"> viena gada laikā no dienas, kad paziņots par grozījumu pieņemšanu. Depozitārs nekavējoties paziņo visām pusēm par šāda paziņojuma saņemšanu. Puse var jebkurā laikā aizstāt iepriekšējo paziņojumu ar grozījumu pieņemšanas dokumentu, un pēc pieņemšanas dokumenta iesniegšanas depozitāram šāda pielikuma grozījumi stājas spēkā arī šai pusei;</w:t>
      </w:r>
    </w:p>
    <w:p w14:paraId="1003A42E" w14:textId="0476D2AA" w:rsidR="00717622" w:rsidRPr="00717622" w:rsidRDefault="00717622" w:rsidP="00233D37">
      <w:pPr>
        <w:ind w:left="720" w:firstLine="720"/>
        <w:jc w:val="both"/>
        <w:rPr>
          <w:rFonts w:cs="Times New Roman"/>
          <w:szCs w:val="24"/>
        </w:rPr>
      </w:pPr>
      <w:r w:rsidRPr="00717622">
        <w:rPr>
          <w:rFonts w:cs="Times New Roman"/>
          <w:szCs w:val="24"/>
        </w:rPr>
        <w:t>b)</w:t>
      </w:r>
      <w:r w:rsidR="00233D37">
        <w:rPr>
          <w:rFonts w:cs="Times New Roman"/>
          <w:szCs w:val="24"/>
        </w:rPr>
        <w:t xml:space="preserve"> </w:t>
      </w:r>
      <w:r w:rsidRPr="00717622">
        <w:rPr>
          <w:rFonts w:cs="Times New Roman"/>
          <w:szCs w:val="24"/>
        </w:rPr>
        <w:t>jebkuri II, IV, V un VI pielikuma grozījumi nestājas spēkā, ja vismaz 16 puses:</w:t>
      </w:r>
    </w:p>
    <w:p w14:paraId="76BE2E95" w14:textId="35E7FB21" w:rsidR="00717622" w:rsidRPr="00717622" w:rsidRDefault="00717622" w:rsidP="00233D37">
      <w:pPr>
        <w:ind w:left="720" w:firstLine="720"/>
        <w:jc w:val="both"/>
        <w:rPr>
          <w:rFonts w:cs="Times New Roman"/>
          <w:szCs w:val="24"/>
        </w:rPr>
      </w:pPr>
      <w:r w:rsidRPr="00717622">
        <w:rPr>
          <w:rFonts w:cs="Times New Roman"/>
          <w:szCs w:val="24"/>
        </w:rPr>
        <w:t>i)</w:t>
      </w:r>
      <w:r w:rsidR="00233D37">
        <w:rPr>
          <w:rFonts w:cs="Times New Roman"/>
          <w:szCs w:val="24"/>
        </w:rPr>
        <w:t xml:space="preserve"> </w:t>
      </w:r>
      <w:r w:rsidRPr="00717622">
        <w:rPr>
          <w:rFonts w:cs="Times New Roman"/>
          <w:szCs w:val="24"/>
        </w:rPr>
        <w:t>vai nu ir iesniegušas paziņojumu saskaņā ar a) apakšpunkta noteikumiem, vai</w:t>
      </w:r>
    </w:p>
    <w:p w14:paraId="790DFAF8" w14:textId="61C0A0DC" w:rsidR="00717622" w:rsidRPr="00717622" w:rsidRDefault="00717622" w:rsidP="00233D37">
      <w:pPr>
        <w:ind w:left="720" w:firstLine="720"/>
        <w:jc w:val="both"/>
        <w:rPr>
          <w:rFonts w:cs="Times New Roman"/>
          <w:szCs w:val="24"/>
        </w:rPr>
      </w:pPr>
      <w:r w:rsidRPr="00717622">
        <w:rPr>
          <w:rFonts w:cs="Times New Roman"/>
          <w:szCs w:val="24"/>
        </w:rPr>
        <w:t>ii)</w:t>
      </w:r>
      <w:r w:rsidR="00233D37">
        <w:rPr>
          <w:rFonts w:cs="Times New Roman"/>
          <w:szCs w:val="24"/>
        </w:rPr>
        <w:t xml:space="preserve"> </w:t>
      </w:r>
      <w:r w:rsidRPr="00717622">
        <w:rPr>
          <w:rFonts w:cs="Times New Roman"/>
          <w:szCs w:val="24"/>
        </w:rPr>
        <w:t>nav piekritušas procedūrai, kas izklāstīta šajā punktā, un vēl nav iesniegušas pieņemšanas dokumentu saskaņā ar 3. punktu.”</w:t>
      </w:r>
    </w:p>
    <w:p w14:paraId="17BE4B55" w14:textId="761F1099" w:rsidR="00233D37" w:rsidRPr="00233D37" w:rsidRDefault="00233D37" w:rsidP="00233D37">
      <w:pPr>
        <w:jc w:val="both"/>
        <w:rPr>
          <w:rFonts w:cs="Times New Roman"/>
          <w:b/>
          <w:bCs/>
          <w:szCs w:val="24"/>
        </w:rPr>
      </w:pPr>
      <w:r w:rsidRPr="00233D37">
        <w:rPr>
          <w:rFonts w:cs="Times New Roman"/>
          <w:b/>
          <w:bCs/>
          <w:szCs w:val="24"/>
        </w:rPr>
        <w:t>h) 15. pants</w:t>
      </w:r>
    </w:p>
    <w:p w14:paraId="7A5CAB3B" w14:textId="06FD8DBC" w:rsidR="00233D37" w:rsidRPr="00233D37" w:rsidRDefault="00233D37" w:rsidP="00233D37">
      <w:pPr>
        <w:jc w:val="both"/>
        <w:rPr>
          <w:rFonts w:cs="Times New Roman"/>
          <w:szCs w:val="24"/>
        </w:rPr>
      </w:pPr>
      <w:r w:rsidRPr="00233D37">
        <w:rPr>
          <w:rFonts w:cs="Times New Roman"/>
          <w:szCs w:val="24"/>
        </w:rPr>
        <w:t>20.</w:t>
      </w:r>
      <w:r>
        <w:rPr>
          <w:rFonts w:cs="Times New Roman"/>
          <w:szCs w:val="24"/>
        </w:rPr>
        <w:t xml:space="preserve"> </w:t>
      </w:r>
      <w:r w:rsidR="00AC6984">
        <w:rPr>
          <w:rFonts w:cs="Times New Roman"/>
          <w:szCs w:val="24"/>
        </w:rPr>
        <w:tab/>
      </w:r>
      <w:r w:rsidRPr="00233D37">
        <w:rPr>
          <w:rFonts w:cs="Times New Roman"/>
          <w:szCs w:val="24"/>
        </w:rPr>
        <w:t>Pēc 2. punkta pievieno šādu jaunu 3. punktu:</w:t>
      </w:r>
    </w:p>
    <w:p w14:paraId="63CF11F5" w14:textId="77777777" w:rsidR="00AC6984" w:rsidRDefault="00233D37" w:rsidP="00AC6984">
      <w:pPr>
        <w:ind w:left="720"/>
        <w:jc w:val="both"/>
        <w:rPr>
          <w:rFonts w:cs="Times New Roman"/>
          <w:szCs w:val="24"/>
        </w:rPr>
      </w:pPr>
      <w:r w:rsidRPr="00233D37">
        <w:rPr>
          <w:rFonts w:cs="Times New Roman"/>
          <w:szCs w:val="24"/>
        </w:rPr>
        <w:t>“3.</w:t>
      </w:r>
      <w:r>
        <w:rPr>
          <w:rFonts w:cs="Times New Roman"/>
          <w:szCs w:val="24"/>
        </w:rPr>
        <w:t xml:space="preserve"> </w:t>
      </w:r>
      <w:r w:rsidRPr="00233D37">
        <w:rPr>
          <w:rFonts w:cs="Times New Roman"/>
          <w:szCs w:val="24"/>
        </w:rPr>
        <w:t>Ja valsts vai reģionālā ekonomikas integrācijas organizācija nevēlas, lai tai attiecībā uz II, IV, V un VI pielikuma grozījumiem būtu saistošas 13. panta 5.b punktā noteiktās procedūras, tā to paziņo ratifikācijas, pieņemšanas, apstiprināšanas vai pievienošanās dokumentā.”</w:t>
      </w:r>
    </w:p>
    <w:p w14:paraId="4805C268" w14:textId="4EDDCC6F" w:rsidR="00AC6984" w:rsidRPr="00AC6984" w:rsidRDefault="00AC6984" w:rsidP="00AC6984">
      <w:pPr>
        <w:jc w:val="both"/>
        <w:rPr>
          <w:rFonts w:cs="Times New Roman"/>
          <w:b/>
          <w:bCs/>
          <w:szCs w:val="24"/>
        </w:rPr>
      </w:pPr>
      <w:r w:rsidRPr="00AC6984">
        <w:rPr>
          <w:rFonts w:cs="Times New Roman"/>
          <w:b/>
          <w:bCs/>
          <w:szCs w:val="24"/>
        </w:rPr>
        <w:t>i) II pielikums</w:t>
      </w:r>
    </w:p>
    <w:p w14:paraId="164ACA20" w14:textId="2DF88AAD" w:rsidR="00717622" w:rsidRDefault="00AC6984" w:rsidP="00AC6984">
      <w:pPr>
        <w:jc w:val="both"/>
        <w:rPr>
          <w:rFonts w:cs="Times New Roman"/>
          <w:szCs w:val="24"/>
        </w:rPr>
      </w:pPr>
      <w:r w:rsidRPr="00AC6984">
        <w:rPr>
          <w:rFonts w:cs="Times New Roman"/>
          <w:szCs w:val="24"/>
        </w:rPr>
        <w:t>21.</w:t>
      </w:r>
      <w:r w:rsidRPr="00AC6984">
        <w:rPr>
          <w:rFonts w:cs="Times New Roman"/>
          <w:szCs w:val="24"/>
        </w:rPr>
        <w:tab/>
        <w:t xml:space="preserve">II daļas tabulā 5. kategorijas apraksta pirmajā rindā vārdus “svina un cinka” aizstāj ar vārdiem “svina, cinka un </w:t>
      </w:r>
      <w:proofErr w:type="spellStart"/>
      <w:r w:rsidRPr="00AC6984">
        <w:rPr>
          <w:rFonts w:cs="Times New Roman"/>
          <w:szCs w:val="24"/>
        </w:rPr>
        <w:t>silīcijmangāna</w:t>
      </w:r>
      <w:proofErr w:type="spellEnd"/>
      <w:r w:rsidRPr="00AC6984">
        <w:rPr>
          <w:rFonts w:cs="Times New Roman"/>
          <w:szCs w:val="24"/>
        </w:rPr>
        <w:t xml:space="preserve"> un feromangāna sakausējumu”.</w:t>
      </w:r>
    </w:p>
    <w:p w14:paraId="2809F152" w14:textId="30A021A5" w:rsidR="00AC6984" w:rsidRPr="00AC6984" w:rsidRDefault="00AC6984" w:rsidP="00AC6984">
      <w:pPr>
        <w:jc w:val="both"/>
        <w:rPr>
          <w:rFonts w:cs="Times New Roman"/>
          <w:b/>
          <w:bCs/>
          <w:szCs w:val="24"/>
        </w:rPr>
      </w:pPr>
      <w:r w:rsidRPr="00AC6984">
        <w:rPr>
          <w:rFonts w:cs="Times New Roman"/>
          <w:b/>
          <w:bCs/>
          <w:szCs w:val="24"/>
        </w:rPr>
        <w:t>j)</w:t>
      </w:r>
      <w:r>
        <w:rPr>
          <w:rFonts w:cs="Times New Roman"/>
          <w:b/>
          <w:bCs/>
          <w:szCs w:val="24"/>
        </w:rPr>
        <w:t xml:space="preserve"> </w:t>
      </w:r>
      <w:r w:rsidRPr="00AC6984">
        <w:rPr>
          <w:rFonts w:cs="Times New Roman"/>
          <w:b/>
          <w:bCs/>
          <w:szCs w:val="24"/>
        </w:rPr>
        <w:t>IV pielikums</w:t>
      </w:r>
    </w:p>
    <w:p w14:paraId="207BA936" w14:textId="77777777" w:rsidR="00AC6984" w:rsidRPr="00AC6984" w:rsidRDefault="00AC6984" w:rsidP="00AC6984">
      <w:pPr>
        <w:jc w:val="both"/>
        <w:rPr>
          <w:rFonts w:cs="Times New Roman"/>
          <w:szCs w:val="24"/>
        </w:rPr>
      </w:pPr>
      <w:r w:rsidRPr="00AC6984">
        <w:rPr>
          <w:rFonts w:cs="Times New Roman"/>
          <w:szCs w:val="24"/>
        </w:rPr>
        <w:t>22.</w:t>
      </w:r>
      <w:r w:rsidRPr="00AC6984">
        <w:rPr>
          <w:rFonts w:cs="Times New Roman"/>
          <w:szCs w:val="24"/>
        </w:rPr>
        <w:tab/>
        <w:t>Pirms pirmā punkta pievieno skaitli “1.”.</w:t>
      </w:r>
    </w:p>
    <w:p w14:paraId="43174EF7" w14:textId="77777777" w:rsidR="00AC6984" w:rsidRPr="00AC6984" w:rsidRDefault="00AC6984" w:rsidP="00AC6984">
      <w:pPr>
        <w:jc w:val="both"/>
        <w:rPr>
          <w:rFonts w:cs="Times New Roman"/>
          <w:szCs w:val="24"/>
        </w:rPr>
      </w:pPr>
      <w:r w:rsidRPr="00AC6984">
        <w:rPr>
          <w:rFonts w:cs="Times New Roman"/>
          <w:szCs w:val="24"/>
        </w:rPr>
        <w:t>23.</w:t>
      </w:r>
      <w:r w:rsidRPr="00AC6984">
        <w:rPr>
          <w:rFonts w:cs="Times New Roman"/>
          <w:szCs w:val="24"/>
        </w:rPr>
        <w:tab/>
        <w:t>Punkta a) apakšpunktā pēc vārdiem “protokola spēkā stāšanās dienas” pievieno vārdus “attiecībā uz konkrēto pusi”.</w:t>
      </w:r>
    </w:p>
    <w:p w14:paraId="703D251B" w14:textId="77777777" w:rsidR="00AC6984" w:rsidRPr="00AC6984" w:rsidRDefault="00AC6984" w:rsidP="00AC6984">
      <w:pPr>
        <w:jc w:val="both"/>
        <w:rPr>
          <w:rFonts w:cs="Times New Roman"/>
          <w:szCs w:val="24"/>
        </w:rPr>
      </w:pPr>
      <w:r w:rsidRPr="00AC6984">
        <w:rPr>
          <w:rFonts w:cs="Times New Roman"/>
          <w:szCs w:val="24"/>
        </w:rPr>
        <w:t>24.</w:t>
      </w:r>
      <w:r w:rsidRPr="00AC6984">
        <w:rPr>
          <w:rFonts w:cs="Times New Roman"/>
          <w:szCs w:val="24"/>
        </w:rPr>
        <w:tab/>
        <w:t>Punkta b) apakšpunktā:</w:t>
      </w:r>
    </w:p>
    <w:p w14:paraId="74C572AB" w14:textId="0DCBDC16" w:rsidR="00AC6984" w:rsidRPr="00AC6984" w:rsidRDefault="00AC6984" w:rsidP="00AC6984">
      <w:pPr>
        <w:ind w:firstLine="720"/>
        <w:jc w:val="both"/>
        <w:rPr>
          <w:rFonts w:cs="Times New Roman"/>
          <w:szCs w:val="24"/>
        </w:rPr>
      </w:pPr>
      <w:r w:rsidRPr="00AC6984">
        <w:rPr>
          <w:rFonts w:cs="Times New Roman"/>
          <w:szCs w:val="24"/>
        </w:rPr>
        <w:t>a)</w:t>
      </w:r>
      <w:r>
        <w:rPr>
          <w:rFonts w:cs="Times New Roman"/>
          <w:szCs w:val="24"/>
        </w:rPr>
        <w:t xml:space="preserve"> </w:t>
      </w:r>
      <w:r w:rsidRPr="00AC6984">
        <w:rPr>
          <w:rFonts w:cs="Times New Roman"/>
          <w:szCs w:val="24"/>
        </w:rPr>
        <w:t>pirmajā teikumā vārdu “astoņi” aizstāj ar vārdu “divi”;</w:t>
      </w:r>
    </w:p>
    <w:p w14:paraId="55CCFFAF" w14:textId="4A698A96" w:rsidR="00AC6984" w:rsidRPr="00AC6984" w:rsidRDefault="00AC6984" w:rsidP="00AC6984">
      <w:pPr>
        <w:ind w:firstLine="720"/>
        <w:jc w:val="both"/>
        <w:rPr>
          <w:rFonts w:cs="Times New Roman"/>
          <w:szCs w:val="24"/>
        </w:rPr>
      </w:pPr>
      <w:r w:rsidRPr="00AC6984">
        <w:rPr>
          <w:rFonts w:cs="Times New Roman"/>
          <w:szCs w:val="24"/>
        </w:rPr>
        <w:t>b)</w:t>
      </w:r>
      <w:r>
        <w:rPr>
          <w:rFonts w:cs="Times New Roman"/>
          <w:szCs w:val="24"/>
        </w:rPr>
        <w:t xml:space="preserve"> </w:t>
      </w:r>
      <w:r w:rsidRPr="00AC6984">
        <w:rPr>
          <w:rFonts w:cs="Times New Roman"/>
          <w:szCs w:val="24"/>
        </w:rPr>
        <w:t>pirmā teikuma beigās pēc vārdiem “protokola spēkā stāšanās dienas” pievieno vārdus “attiecībā uz konkrēto pusi vai 2020. gada 31. decembra atkarībā no tā, kurš termiņš iestājas vēlāk”;</w:t>
      </w:r>
    </w:p>
    <w:p w14:paraId="3C521270" w14:textId="73F75495" w:rsidR="00AC6984" w:rsidRPr="00AC6984" w:rsidRDefault="00AC6984" w:rsidP="00AC6984">
      <w:pPr>
        <w:ind w:firstLine="720"/>
        <w:jc w:val="both"/>
        <w:rPr>
          <w:rFonts w:cs="Times New Roman"/>
          <w:szCs w:val="24"/>
        </w:rPr>
      </w:pPr>
      <w:r w:rsidRPr="00AC6984">
        <w:rPr>
          <w:rFonts w:cs="Times New Roman"/>
          <w:szCs w:val="24"/>
        </w:rPr>
        <w:t>c)</w:t>
      </w:r>
      <w:r>
        <w:rPr>
          <w:rFonts w:cs="Times New Roman"/>
          <w:szCs w:val="24"/>
        </w:rPr>
        <w:t xml:space="preserve"> </w:t>
      </w:r>
      <w:r w:rsidRPr="00AC6984">
        <w:rPr>
          <w:rFonts w:cs="Times New Roman"/>
          <w:szCs w:val="24"/>
        </w:rPr>
        <w:t>pēdējo teikumu svītro.</w:t>
      </w:r>
    </w:p>
    <w:p w14:paraId="339A3452" w14:textId="77777777" w:rsidR="00AC6984" w:rsidRPr="00AC6984" w:rsidRDefault="00AC6984" w:rsidP="00AC6984">
      <w:pPr>
        <w:jc w:val="both"/>
        <w:rPr>
          <w:rFonts w:cs="Times New Roman"/>
          <w:szCs w:val="24"/>
        </w:rPr>
      </w:pPr>
      <w:r w:rsidRPr="00AC6984">
        <w:rPr>
          <w:rFonts w:cs="Times New Roman"/>
          <w:szCs w:val="24"/>
        </w:rPr>
        <w:t>25.</w:t>
      </w:r>
      <w:r w:rsidRPr="00AC6984">
        <w:rPr>
          <w:rFonts w:cs="Times New Roman"/>
          <w:szCs w:val="24"/>
        </w:rPr>
        <w:tab/>
        <w:t>Pielikuma beigās pievieno šādu jaunu 2. un 3. punktu:</w:t>
      </w:r>
    </w:p>
    <w:p w14:paraId="3DD5FB44" w14:textId="07E3E352" w:rsidR="00AC6984" w:rsidRPr="00AC6984" w:rsidRDefault="00AC6984" w:rsidP="00AC6984">
      <w:pPr>
        <w:ind w:left="720"/>
        <w:jc w:val="both"/>
        <w:rPr>
          <w:rFonts w:cs="Times New Roman"/>
          <w:szCs w:val="24"/>
        </w:rPr>
      </w:pPr>
      <w:r w:rsidRPr="00AC6984">
        <w:rPr>
          <w:rFonts w:cs="Times New Roman"/>
          <w:szCs w:val="24"/>
        </w:rPr>
        <w:t>“2.</w:t>
      </w:r>
      <w:r>
        <w:rPr>
          <w:rFonts w:cs="Times New Roman"/>
          <w:szCs w:val="24"/>
        </w:rPr>
        <w:t xml:space="preserve"> </w:t>
      </w:r>
      <w:r w:rsidRPr="00AC6984">
        <w:rPr>
          <w:rFonts w:cs="Times New Roman"/>
          <w:szCs w:val="24"/>
        </w:rPr>
        <w:t xml:space="preserve">Neatkarīgi no 1. punkta, bet ievērojot 3. punktu, Konvencijas puse, kura kļūst par šā protokola pusi laikposmā no 2014. gada 1. janvāra līdz 2019. gada 31. decembrim, pirms šā protokola ratifikācijas, pieņemšanas vai apstiprināšanas, vai pievienošanās tam, var paziņot, ka tā pagarinās 3. panta 2. punkta d) apakšpunktā minēto robežvērtību </w:t>
      </w:r>
      <w:r w:rsidRPr="00AC6984">
        <w:rPr>
          <w:rFonts w:cs="Times New Roman"/>
          <w:szCs w:val="24"/>
        </w:rPr>
        <w:lastRenderedPageBreak/>
        <w:t>piemērošanas termiņu (iespējamais ilgums – 15 gadi) pēc dienas, kurā šis protokols stājas spēkā attiecībā uz konkrēto pusi.</w:t>
      </w:r>
    </w:p>
    <w:p w14:paraId="5515327F" w14:textId="73E70C87" w:rsidR="00AC6984" w:rsidRPr="00AC6984" w:rsidRDefault="00AC6984" w:rsidP="00141EA6">
      <w:pPr>
        <w:ind w:left="720"/>
        <w:jc w:val="both"/>
        <w:rPr>
          <w:rFonts w:cs="Times New Roman"/>
          <w:szCs w:val="24"/>
        </w:rPr>
      </w:pPr>
      <w:r w:rsidRPr="00AC6984">
        <w:rPr>
          <w:rFonts w:cs="Times New Roman"/>
          <w:szCs w:val="24"/>
        </w:rPr>
        <w:t>3.</w:t>
      </w:r>
      <w:r w:rsidR="00141EA6">
        <w:rPr>
          <w:rFonts w:cs="Times New Roman"/>
          <w:szCs w:val="24"/>
        </w:rPr>
        <w:t xml:space="preserve"> </w:t>
      </w:r>
      <w:r w:rsidRPr="00AC6984">
        <w:rPr>
          <w:rFonts w:cs="Times New Roman"/>
          <w:szCs w:val="24"/>
        </w:rPr>
        <w:t>Puse, kas saskaņā ar šā protokola 3.a pantu ir izdarījusi izvēli attiecībā uz konkrētu stacionāro avotu kategoriju, nedrīkst iesniegt arī deklarāciju saskaņā ar 2. punktu, kas piemērojama tai pašai kategorijai.”</w:t>
      </w:r>
    </w:p>
    <w:p w14:paraId="75DE8299" w14:textId="410F5F3B" w:rsidR="00717622" w:rsidRPr="00387C05" w:rsidRDefault="00387C05" w:rsidP="00717622">
      <w:pPr>
        <w:jc w:val="both"/>
        <w:rPr>
          <w:rFonts w:cs="Times New Roman"/>
          <w:b/>
          <w:bCs/>
          <w:szCs w:val="24"/>
        </w:rPr>
      </w:pPr>
      <w:r w:rsidRPr="00387C05">
        <w:rPr>
          <w:rFonts w:cs="Times New Roman"/>
          <w:b/>
          <w:bCs/>
          <w:szCs w:val="24"/>
        </w:rPr>
        <w:t>k) V pielikums</w:t>
      </w:r>
    </w:p>
    <w:p w14:paraId="05C52165" w14:textId="76492862" w:rsidR="00387C05" w:rsidRDefault="00387C05" w:rsidP="00717622">
      <w:pPr>
        <w:jc w:val="both"/>
        <w:rPr>
          <w:rFonts w:cs="Times New Roman"/>
          <w:szCs w:val="24"/>
        </w:rPr>
      </w:pPr>
      <w:r>
        <w:rPr>
          <w:rFonts w:cs="Times New Roman"/>
          <w:szCs w:val="24"/>
        </w:rPr>
        <w:t>26.</w:t>
      </w:r>
      <w:r>
        <w:rPr>
          <w:rFonts w:cs="Times New Roman"/>
          <w:szCs w:val="24"/>
        </w:rPr>
        <w:tab/>
      </w:r>
      <w:r w:rsidRPr="00387C05">
        <w:rPr>
          <w:rFonts w:cs="Times New Roman"/>
          <w:szCs w:val="24"/>
        </w:rPr>
        <w:t>Protokola V pielikumu aizstāj ar šādu:</w:t>
      </w:r>
    </w:p>
    <w:p w14:paraId="453980AD" w14:textId="0C72A736" w:rsidR="001F299C" w:rsidRPr="001F299C" w:rsidRDefault="007009CA" w:rsidP="001F299C">
      <w:pPr>
        <w:ind w:firstLine="720"/>
        <w:jc w:val="both"/>
        <w:rPr>
          <w:rFonts w:cs="Times New Roman"/>
          <w:szCs w:val="24"/>
        </w:rPr>
      </w:pPr>
      <w:r>
        <w:rPr>
          <w:rFonts w:cs="Times New Roman"/>
          <w:szCs w:val="24"/>
        </w:rPr>
        <w:t>“</w:t>
      </w:r>
      <w:r w:rsidR="001F299C" w:rsidRPr="001F299C">
        <w:rPr>
          <w:rFonts w:cs="Times New Roman"/>
          <w:szCs w:val="24"/>
        </w:rPr>
        <w:t xml:space="preserve">V </w:t>
      </w:r>
      <w:r>
        <w:rPr>
          <w:rFonts w:cs="Times New Roman"/>
          <w:szCs w:val="24"/>
        </w:rPr>
        <w:t>pielikums</w:t>
      </w:r>
    </w:p>
    <w:p w14:paraId="4A0A3527" w14:textId="77777777" w:rsidR="001F299C" w:rsidRPr="001F299C" w:rsidRDefault="001F299C" w:rsidP="007009CA">
      <w:pPr>
        <w:ind w:firstLine="720"/>
        <w:jc w:val="both"/>
        <w:rPr>
          <w:rFonts w:cs="Times New Roman"/>
          <w:szCs w:val="24"/>
        </w:rPr>
      </w:pPr>
      <w:r w:rsidRPr="001F299C">
        <w:rPr>
          <w:rFonts w:cs="Times New Roman"/>
          <w:szCs w:val="24"/>
        </w:rPr>
        <w:t>Robežvērtības lielo stacionāro avotu emisiju kontrolei</w:t>
      </w:r>
    </w:p>
    <w:p w14:paraId="04A5FDE0" w14:textId="77777777" w:rsidR="001F299C" w:rsidRPr="001F299C" w:rsidRDefault="001F299C" w:rsidP="001F299C">
      <w:pPr>
        <w:jc w:val="both"/>
        <w:rPr>
          <w:rFonts w:cs="Times New Roman"/>
          <w:szCs w:val="24"/>
        </w:rPr>
      </w:pPr>
      <w:r w:rsidRPr="001F299C">
        <w:rPr>
          <w:rFonts w:cs="Times New Roman"/>
          <w:szCs w:val="24"/>
        </w:rPr>
        <w:tab/>
        <w:t>1.</w:t>
      </w:r>
      <w:r w:rsidRPr="001F299C">
        <w:rPr>
          <w:rFonts w:cs="Times New Roman"/>
          <w:szCs w:val="24"/>
        </w:rPr>
        <w:tab/>
        <w:t>Smago metālu emisiju kontrolei ir svarīgas divu veidu robežvērtības:</w:t>
      </w:r>
    </w:p>
    <w:p w14:paraId="6F0932A5" w14:textId="0CD3BF9A" w:rsidR="001F299C" w:rsidRPr="001F299C" w:rsidRDefault="001F299C" w:rsidP="007009CA">
      <w:pPr>
        <w:ind w:left="720" w:firstLine="720"/>
        <w:jc w:val="both"/>
        <w:rPr>
          <w:rFonts w:cs="Times New Roman"/>
          <w:szCs w:val="24"/>
        </w:rPr>
      </w:pPr>
      <w:r w:rsidRPr="001F299C">
        <w:rPr>
          <w:rFonts w:cs="Times New Roman"/>
          <w:szCs w:val="24"/>
        </w:rPr>
        <w:t>a)</w:t>
      </w:r>
      <w:r w:rsidR="007009CA">
        <w:rPr>
          <w:rFonts w:cs="Times New Roman"/>
          <w:szCs w:val="24"/>
        </w:rPr>
        <w:t xml:space="preserve"> </w:t>
      </w:r>
      <w:r w:rsidRPr="001F299C">
        <w:rPr>
          <w:rFonts w:cs="Times New Roman"/>
          <w:szCs w:val="24"/>
        </w:rPr>
        <w:t>vērtības konkrētiem smagajiem metāliem vai smago metālu grupām un</w:t>
      </w:r>
    </w:p>
    <w:p w14:paraId="5423F830" w14:textId="18B305A1" w:rsidR="001F299C" w:rsidRPr="001F299C" w:rsidRDefault="001F299C" w:rsidP="005F3D3C">
      <w:pPr>
        <w:ind w:left="720" w:firstLine="720"/>
        <w:jc w:val="both"/>
        <w:rPr>
          <w:rFonts w:cs="Times New Roman"/>
          <w:szCs w:val="24"/>
        </w:rPr>
      </w:pPr>
      <w:r w:rsidRPr="001F299C">
        <w:rPr>
          <w:rFonts w:cs="Times New Roman"/>
          <w:szCs w:val="24"/>
        </w:rPr>
        <w:t>b)</w:t>
      </w:r>
      <w:r w:rsidR="007009CA">
        <w:rPr>
          <w:rFonts w:cs="Times New Roman"/>
          <w:szCs w:val="24"/>
        </w:rPr>
        <w:t xml:space="preserve"> </w:t>
      </w:r>
      <w:r w:rsidRPr="001F299C">
        <w:rPr>
          <w:rFonts w:cs="Times New Roman"/>
          <w:szCs w:val="24"/>
        </w:rPr>
        <w:t>vērtības daļiņu emisijām kopumā.</w:t>
      </w:r>
    </w:p>
    <w:p w14:paraId="02F53D95" w14:textId="46869562" w:rsidR="001F299C" w:rsidRPr="001F299C" w:rsidRDefault="001F299C" w:rsidP="007009CA">
      <w:pPr>
        <w:ind w:left="720"/>
        <w:jc w:val="both"/>
        <w:rPr>
          <w:rFonts w:cs="Times New Roman"/>
          <w:szCs w:val="24"/>
        </w:rPr>
      </w:pPr>
      <w:r w:rsidRPr="001F299C">
        <w:rPr>
          <w:rFonts w:cs="Times New Roman"/>
          <w:szCs w:val="24"/>
        </w:rPr>
        <w:t>2.</w:t>
      </w:r>
      <w:r w:rsidRPr="001F299C">
        <w:rPr>
          <w:rFonts w:cs="Times New Roman"/>
          <w:szCs w:val="24"/>
        </w:rPr>
        <w:tab/>
        <w:t>Principā daļiņu robežvērtības nevar aizstāt konkrētas robežvērtības kadmijam, svinam un dzīvsudrabam, jo ar daļiņu emisijām saistīto metālu daudzums atšķiras atkarībā no konkrētā procesa. Tomēr šo robežvērtību ievērošana būtiski veicina smago metālu emisiju samazināšanu kopumā. Bez tam daļiņu emisiju monitorings parasti neizmaksā tik daudz, cik konkrētu metāla veidu emisiju monitorings, un dažu smago metālu nepārtraukts monitorings vispār nav iespējams. Tāpēc daļiņu robežvērtībām ir liela praktiskā nozīme, un tās arī ir norādītas šajā pielikumā vairumā gadījumu, lai papildinātu konkrētās robežvērtības kadmijam, svinam vai dzīvsudrabam.</w:t>
      </w:r>
    </w:p>
    <w:p w14:paraId="15481F13" w14:textId="078F82B2" w:rsidR="001F299C" w:rsidRPr="001F299C" w:rsidRDefault="001F299C" w:rsidP="007009CA">
      <w:pPr>
        <w:ind w:left="720"/>
        <w:jc w:val="both"/>
        <w:rPr>
          <w:rFonts w:cs="Times New Roman"/>
          <w:szCs w:val="24"/>
        </w:rPr>
      </w:pPr>
      <w:r w:rsidRPr="001F299C">
        <w:rPr>
          <w:rFonts w:cs="Times New Roman"/>
          <w:szCs w:val="24"/>
        </w:rPr>
        <w:t>3.</w:t>
      </w:r>
      <w:r w:rsidRPr="001F299C">
        <w:rPr>
          <w:rFonts w:cs="Times New Roman"/>
          <w:szCs w:val="24"/>
        </w:rPr>
        <w:tab/>
        <w:t>A sadaļa attiecas uz visām dalībvalstīm, izņemot Amerikas Savienotās Valstis.</w:t>
      </w:r>
      <w:r w:rsidR="00952CC2">
        <w:rPr>
          <w:rFonts w:cs="Times New Roman"/>
          <w:szCs w:val="24"/>
        </w:rPr>
        <w:t xml:space="preserve"> </w:t>
      </w:r>
      <w:r w:rsidRPr="001F299C">
        <w:rPr>
          <w:rFonts w:cs="Times New Roman"/>
          <w:szCs w:val="24"/>
        </w:rPr>
        <w:t>B sadaļa attiecas uz Amerikas Savienotajām Valstīm.</w:t>
      </w:r>
    </w:p>
    <w:p w14:paraId="0ADCDA40" w14:textId="55D8E17C" w:rsidR="001F299C" w:rsidRPr="00952CC2" w:rsidRDefault="001F299C" w:rsidP="00952CC2">
      <w:pPr>
        <w:ind w:firstLine="720"/>
        <w:jc w:val="both"/>
        <w:rPr>
          <w:rFonts w:cs="Times New Roman"/>
          <w:b/>
          <w:bCs/>
          <w:szCs w:val="24"/>
        </w:rPr>
      </w:pPr>
      <w:r w:rsidRPr="00952CC2">
        <w:rPr>
          <w:rFonts w:cs="Times New Roman"/>
          <w:b/>
          <w:bCs/>
          <w:szCs w:val="24"/>
        </w:rPr>
        <w:t>A.</w:t>
      </w:r>
      <w:r w:rsidR="00811D37">
        <w:rPr>
          <w:rFonts w:cs="Times New Roman"/>
          <w:b/>
          <w:bCs/>
          <w:szCs w:val="24"/>
        </w:rPr>
        <w:t xml:space="preserve"> </w:t>
      </w:r>
      <w:r w:rsidRPr="00952CC2">
        <w:rPr>
          <w:rFonts w:cs="Times New Roman"/>
          <w:b/>
          <w:bCs/>
          <w:szCs w:val="24"/>
        </w:rPr>
        <w:t>Puses, izņemot Amerikas Savienotās Valstis</w:t>
      </w:r>
    </w:p>
    <w:p w14:paraId="55AD7229" w14:textId="27959845" w:rsidR="001F299C" w:rsidRPr="001F299C" w:rsidRDefault="001F299C" w:rsidP="00952CC2">
      <w:pPr>
        <w:ind w:left="720"/>
        <w:jc w:val="both"/>
        <w:rPr>
          <w:rFonts w:cs="Times New Roman"/>
          <w:szCs w:val="24"/>
        </w:rPr>
      </w:pPr>
      <w:r w:rsidRPr="001F299C">
        <w:rPr>
          <w:rFonts w:cs="Times New Roman"/>
          <w:szCs w:val="24"/>
        </w:rPr>
        <w:t>4.</w:t>
      </w:r>
      <w:r w:rsidRPr="001F299C">
        <w:rPr>
          <w:rFonts w:cs="Times New Roman"/>
          <w:szCs w:val="24"/>
        </w:rPr>
        <w:tab/>
        <w:t xml:space="preserve">Tikai šajā sadaļā “putekļi” ir jebkādas formas, struktūras vai blīvuma daļiņu masa, kura ir </w:t>
      </w:r>
      <w:proofErr w:type="spellStart"/>
      <w:r w:rsidRPr="001F299C">
        <w:rPr>
          <w:rFonts w:cs="Times New Roman"/>
          <w:szCs w:val="24"/>
        </w:rPr>
        <w:t>disperģēta</w:t>
      </w:r>
      <w:proofErr w:type="spellEnd"/>
      <w:r w:rsidRPr="001F299C">
        <w:rPr>
          <w:rFonts w:cs="Times New Roman"/>
          <w:szCs w:val="24"/>
        </w:rPr>
        <w:t xml:space="preserve"> gāzes fāzē paraugu ņemšanas vietas apstākļos un kuru var savākt, veicot filtrēšanu konkrētos apstākļos pēc analizējamās gāzes reprezentatīvas paraugu ņemšanas, un kura paliek pirms filtra un uz filtra pēc žāvēšanas konkrētos apstākļos.</w:t>
      </w:r>
    </w:p>
    <w:p w14:paraId="7A016F79" w14:textId="30FF4BFC" w:rsidR="001F299C" w:rsidRPr="001F299C" w:rsidRDefault="001F299C" w:rsidP="00952CC2">
      <w:pPr>
        <w:ind w:left="720"/>
        <w:jc w:val="both"/>
        <w:rPr>
          <w:rFonts w:cs="Times New Roman"/>
          <w:szCs w:val="24"/>
        </w:rPr>
      </w:pPr>
      <w:r w:rsidRPr="001F299C">
        <w:rPr>
          <w:rFonts w:cs="Times New Roman"/>
          <w:szCs w:val="24"/>
        </w:rPr>
        <w:t>5.</w:t>
      </w:r>
      <w:r w:rsidRPr="001F299C">
        <w:rPr>
          <w:rFonts w:cs="Times New Roman"/>
          <w:szCs w:val="24"/>
        </w:rPr>
        <w:tab/>
        <w:t xml:space="preserve">Šajā sadaļā “emisijas robežvērtība” (ERV) vai “robežvērtība” nozīmē tādu putekļu un konkrētu šajā protokolā minēto smago metālu daudzumu, kuru satur no iekārtas emitētās dūmgāzes un kuru nedrīkst pārsniegt. Ja vien nav norādīts citādi, to aprēķina kā piesārņotāju masu uz </w:t>
      </w:r>
      <w:proofErr w:type="spellStart"/>
      <w:r w:rsidRPr="001F299C">
        <w:rPr>
          <w:rFonts w:cs="Times New Roman"/>
          <w:szCs w:val="24"/>
        </w:rPr>
        <w:t>dūmgāzu</w:t>
      </w:r>
      <w:proofErr w:type="spellEnd"/>
      <w:r w:rsidRPr="001F299C">
        <w:rPr>
          <w:rFonts w:cs="Times New Roman"/>
          <w:szCs w:val="24"/>
        </w:rPr>
        <w:t xml:space="preserve"> tilpuma vienību (mg/m3) temperatūras un sausas gāzes spiediena </w:t>
      </w:r>
      <w:proofErr w:type="spellStart"/>
      <w:r w:rsidRPr="001F299C">
        <w:rPr>
          <w:rFonts w:cs="Times New Roman"/>
          <w:szCs w:val="24"/>
        </w:rPr>
        <w:t>standartapstākļos</w:t>
      </w:r>
      <w:proofErr w:type="spellEnd"/>
      <w:r w:rsidRPr="001F299C">
        <w:rPr>
          <w:rFonts w:cs="Times New Roman"/>
          <w:szCs w:val="24"/>
        </w:rPr>
        <w:t xml:space="preserve"> (tilpums 273,15 K temperatūrā un ar 101,3 </w:t>
      </w:r>
      <w:proofErr w:type="spellStart"/>
      <w:r w:rsidRPr="001F299C">
        <w:rPr>
          <w:rFonts w:cs="Times New Roman"/>
          <w:szCs w:val="24"/>
        </w:rPr>
        <w:t>kPa</w:t>
      </w:r>
      <w:proofErr w:type="spellEnd"/>
      <w:r w:rsidRPr="001F299C">
        <w:rPr>
          <w:rFonts w:cs="Times New Roman"/>
          <w:szCs w:val="24"/>
        </w:rPr>
        <w:t xml:space="preserve"> spiedienu). Attiecībā uz skābekļa saturu dūmgāzē ir piemērojamas vērtības, kas noteiktas atsevišķām lielo stacionāro avotu kategorijām. Atšķaidīšana nolūkā samazināt </w:t>
      </w:r>
      <w:r w:rsidRPr="001F299C">
        <w:rPr>
          <w:rFonts w:cs="Times New Roman"/>
          <w:szCs w:val="24"/>
        </w:rPr>
        <w:lastRenderedPageBreak/>
        <w:t>piesārņotāju koncentrāciju dūmgāzēs nav atļauta. Netiek ņemta vērā iekārtu iedarbināšana, izslēgšana un apkope.</w:t>
      </w:r>
    </w:p>
    <w:p w14:paraId="241E7A55" w14:textId="4D12CFDF" w:rsidR="001F299C" w:rsidRPr="001F299C" w:rsidRDefault="001F299C" w:rsidP="00952CC2">
      <w:pPr>
        <w:ind w:left="720"/>
        <w:jc w:val="both"/>
        <w:rPr>
          <w:rFonts w:cs="Times New Roman"/>
          <w:szCs w:val="24"/>
        </w:rPr>
      </w:pPr>
      <w:r w:rsidRPr="001F299C">
        <w:rPr>
          <w:rFonts w:cs="Times New Roman"/>
          <w:szCs w:val="24"/>
        </w:rPr>
        <w:t>6.</w:t>
      </w:r>
      <w:r w:rsidRPr="001F299C">
        <w:rPr>
          <w:rFonts w:cs="Times New Roman"/>
          <w:szCs w:val="24"/>
        </w:rPr>
        <w:tab/>
        <w:t>Emisijas monitoringu visos gadījumos veic, izmantojot mērījumus vai veicot aprēķinus, ar kuriem panāk vismaz to pašu precizitāti. Atbilstību robežvērtībām pārbauda, veicot nepārtrauktus mērījumus vai mērījumus ar pārtraukumiem vai izmantojot jebkuru citu tehniski piemērotu metodi, tostarp pārbaudītas aprēķina metodes. Attiecīgo smago metālu mērījumus veic vismaz reizi trijos gados attiecībā uz katru rūpniecisko avotu. Ņem vērā vadlīniju dokumentus par metodēm mērījumu un aprēķinu veikšanai, kurus puses pieņēmušas izpildinstitūcijas sesijā. Veicot nepārtrauktus mērījumus, atbilstība robežvērtībai ir ievērota tad, ja mēneša validētā emisijas vidējā vērtība nepārsniedz ERV. Veicot mērījumus ar pārtraukumiem vai izmantojot citas piemērotas noteikšanas vai aprēķina procedūras, atbilstība ERV ir ievērota tad, ja vidējā vērtība, kas iegūta no atbilstoša mērījumu skaita raksturīgos apstākļos, nepārsniedz emisijas standarta vērtību. Pārbaudē var ņemt vērā mērījuma metožu neprecizitāti. Ir iespējams arī netiešs vielu monitorings, kurā izmanto summāros/kumulatīvos parametrus (piemēram, putekļu daudzumu izsaka kā smago metālu summāro parametru). Dažos gadījumos atbilstību vērtībai/robežvērtībai var panākt vai saglabāt, izmantojot tehnisku paņēmienu emisiju apstrādei.</w:t>
      </w:r>
    </w:p>
    <w:p w14:paraId="1C30DA7A" w14:textId="65BD893B" w:rsidR="00717622" w:rsidRDefault="001F299C" w:rsidP="00952CC2">
      <w:pPr>
        <w:ind w:left="720"/>
        <w:jc w:val="both"/>
        <w:rPr>
          <w:rFonts w:cs="Times New Roman"/>
          <w:szCs w:val="24"/>
        </w:rPr>
      </w:pPr>
      <w:r w:rsidRPr="001F299C">
        <w:rPr>
          <w:rFonts w:cs="Times New Roman"/>
          <w:szCs w:val="24"/>
        </w:rPr>
        <w:t>7.</w:t>
      </w:r>
      <w:r w:rsidRPr="001F299C">
        <w:rPr>
          <w:rFonts w:cs="Times New Roman"/>
          <w:szCs w:val="24"/>
        </w:rPr>
        <w:tab/>
        <w:t>Attiecīgo piesārņojošo vielu monitoringu un procesa parametru mērījumus, kā arī automatizēto mērīšanas sistēmu kvalitātes nodrošināšanu un references mērījumus minēto sistēmu kalibrēšanai veic saskaņā ar CEN standartiem. Ja nav CEN standartu, izmanto ISO standartus, valstu vai starptautiskos standartus, kas nodrošinās, ka iegūtajiem datiem ir līdzvērtīga zinātniskā kvalitāte.</w:t>
      </w:r>
    </w:p>
    <w:p w14:paraId="688B7650" w14:textId="39E0D3DF" w:rsidR="00717622" w:rsidRPr="00732CD4" w:rsidRDefault="00732CD4" w:rsidP="00732CD4">
      <w:pPr>
        <w:ind w:left="720"/>
        <w:jc w:val="both"/>
        <w:rPr>
          <w:rFonts w:cs="Times New Roman"/>
          <w:b/>
          <w:bCs/>
          <w:szCs w:val="24"/>
        </w:rPr>
      </w:pPr>
      <w:r w:rsidRPr="00732CD4">
        <w:rPr>
          <w:rFonts w:cs="Times New Roman"/>
          <w:b/>
          <w:bCs/>
          <w:szCs w:val="24"/>
        </w:rPr>
        <w:t xml:space="preserve">Sadedzināšanas iekārtas (katli un procesa sildītāji), kuru nominālā ievadītā siltuma jauda pārsniedz 50 </w:t>
      </w:r>
      <w:proofErr w:type="spellStart"/>
      <w:r w:rsidRPr="00732CD4">
        <w:rPr>
          <w:rFonts w:cs="Times New Roman"/>
          <w:b/>
          <w:bCs/>
          <w:szCs w:val="24"/>
        </w:rPr>
        <w:t>MWth</w:t>
      </w:r>
      <w:proofErr w:type="spellEnd"/>
      <w:r w:rsidR="00F515B8">
        <w:rPr>
          <w:rStyle w:val="FootnoteReference"/>
          <w:rFonts w:cs="Times New Roman"/>
          <w:b/>
          <w:bCs/>
          <w:szCs w:val="24"/>
        </w:rPr>
        <w:footnoteReference w:id="1"/>
      </w:r>
      <w:r w:rsidRPr="00732CD4">
        <w:rPr>
          <w:rFonts w:cs="Times New Roman"/>
          <w:b/>
          <w:bCs/>
          <w:szCs w:val="24"/>
        </w:rPr>
        <w:t xml:space="preserve"> (II pielikums, 1. kategorija)</w:t>
      </w:r>
    </w:p>
    <w:p w14:paraId="1D015EB3" w14:textId="701F104F" w:rsidR="00170F09" w:rsidRDefault="00732CD4" w:rsidP="00732CD4">
      <w:pPr>
        <w:ind w:left="720"/>
        <w:jc w:val="both"/>
        <w:rPr>
          <w:rFonts w:cs="Times New Roman"/>
          <w:szCs w:val="24"/>
        </w:rPr>
      </w:pPr>
      <w:r>
        <w:rPr>
          <w:rFonts w:cs="Times New Roman"/>
          <w:szCs w:val="24"/>
        </w:rPr>
        <w:t>8.</w:t>
      </w:r>
      <w:r>
        <w:rPr>
          <w:rFonts w:cs="Times New Roman"/>
          <w:szCs w:val="24"/>
        </w:rPr>
        <w:tab/>
      </w:r>
      <w:r w:rsidRPr="00732CD4">
        <w:rPr>
          <w:rFonts w:cs="Times New Roman"/>
          <w:szCs w:val="24"/>
        </w:rPr>
        <w:t>Robežvērtības putekļu emisijām no cietā un šķidrā kurināmā (izņemot biomasas un kūdras</w:t>
      </w:r>
      <w:r w:rsidR="00CC4B1C">
        <w:rPr>
          <w:rStyle w:val="FootnoteReference"/>
          <w:rFonts w:cs="Times New Roman"/>
          <w:szCs w:val="24"/>
        </w:rPr>
        <w:footnoteReference w:id="2"/>
      </w:r>
      <w:r w:rsidRPr="00732CD4">
        <w:rPr>
          <w:rFonts w:cs="Times New Roman"/>
          <w:szCs w:val="24"/>
        </w:rPr>
        <w:t>) sadedzināšanas.</w:t>
      </w:r>
    </w:p>
    <w:p w14:paraId="20F0840E" w14:textId="086658D2" w:rsidR="00732CD4" w:rsidRDefault="00732CD4" w:rsidP="00F57877">
      <w:pPr>
        <w:jc w:val="both"/>
        <w:rPr>
          <w:rFonts w:cs="Times New Roman"/>
          <w:szCs w:val="24"/>
        </w:rPr>
      </w:pPr>
      <w:r>
        <w:rPr>
          <w:rFonts w:cs="Times New Roman"/>
          <w:szCs w:val="24"/>
        </w:rPr>
        <w:lastRenderedPageBreak/>
        <w:tab/>
        <w:t>1. tabula</w:t>
      </w: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1843"/>
        <w:gridCol w:w="4383"/>
      </w:tblGrid>
      <w:tr w:rsidR="00732CD4" w14:paraId="068014B6" w14:textId="77777777" w:rsidTr="00672C15">
        <w:tc>
          <w:tcPr>
            <w:tcW w:w="2126" w:type="dxa"/>
            <w:tcBorders>
              <w:top w:val="single" w:sz="4" w:space="0" w:color="auto"/>
              <w:bottom w:val="single" w:sz="12" w:space="0" w:color="auto"/>
            </w:tcBorders>
          </w:tcPr>
          <w:p w14:paraId="25DE1055" w14:textId="369D4933" w:rsidR="00732CD4" w:rsidRPr="00711713" w:rsidRDefault="00732CD4" w:rsidP="00F57877">
            <w:pPr>
              <w:jc w:val="both"/>
              <w:rPr>
                <w:rFonts w:cs="Times New Roman"/>
                <w:i/>
                <w:iCs/>
                <w:szCs w:val="24"/>
              </w:rPr>
            </w:pPr>
            <w:r w:rsidRPr="00711713">
              <w:rPr>
                <w:rFonts w:cs="Times New Roman"/>
                <w:i/>
                <w:iCs/>
                <w:szCs w:val="24"/>
              </w:rPr>
              <w:t>Kurināmā veids</w:t>
            </w:r>
          </w:p>
        </w:tc>
        <w:tc>
          <w:tcPr>
            <w:tcW w:w="1843" w:type="dxa"/>
            <w:tcBorders>
              <w:top w:val="single" w:sz="4" w:space="0" w:color="auto"/>
              <w:bottom w:val="single" w:sz="12" w:space="0" w:color="auto"/>
            </w:tcBorders>
          </w:tcPr>
          <w:p w14:paraId="53255555" w14:textId="2BCDA551" w:rsidR="00732CD4" w:rsidRPr="00711713" w:rsidRDefault="00732CD4" w:rsidP="00F57877">
            <w:pPr>
              <w:jc w:val="both"/>
              <w:rPr>
                <w:rFonts w:cs="Times New Roman"/>
                <w:i/>
                <w:iCs/>
                <w:szCs w:val="24"/>
              </w:rPr>
            </w:pPr>
            <w:r w:rsidRPr="00711713">
              <w:rPr>
                <w:rFonts w:cs="Times New Roman"/>
                <w:i/>
                <w:iCs/>
                <w:szCs w:val="24"/>
              </w:rPr>
              <w:t>Ievadītā siltuma jauda (</w:t>
            </w:r>
            <w:proofErr w:type="spellStart"/>
            <w:r w:rsidRPr="00711713">
              <w:rPr>
                <w:rFonts w:cs="Times New Roman"/>
                <w:i/>
                <w:iCs/>
                <w:szCs w:val="24"/>
              </w:rPr>
              <w:t>MWth</w:t>
            </w:r>
            <w:proofErr w:type="spellEnd"/>
            <w:r w:rsidRPr="00711713">
              <w:rPr>
                <w:rFonts w:cs="Times New Roman"/>
                <w:i/>
                <w:iCs/>
                <w:szCs w:val="24"/>
              </w:rPr>
              <w:t>)</w:t>
            </w:r>
          </w:p>
        </w:tc>
        <w:tc>
          <w:tcPr>
            <w:tcW w:w="4383" w:type="dxa"/>
            <w:tcBorders>
              <w:top w:val="single" w:sz="4" w:space="0" w:color="auto"/>
              <w:bottom w:val="single" w:sz="12" w:space="0" w:color="auto"/>
            </w:tcBorders>
          </w:tcPr>
          <w:p w14:paraId="5A479085" w14:textId="16E6CCA6" w:rsidR="00732CD4" w:rsidRPr="006D20D6" w:rsidRDefault="00732CD4" w:rsidP="00F57877">
            <w:pPr>
              <w:jc w:val="both"/>
              <w:rPr>
                <w:rFonts w:cs="Times New Roman"/>
                <w:i/>
                <w:iCs/>
                <w:szCs w:val="24"/>
                <w:vertAlign w:val="superscript"/>
              </w:rPr>
            </w:pPr>
            <w:r w:rsidRPr="00711713">
              <w:rPr>
                <w:rFonts w:cs="Times New Roman"/>
                <w:i/>
                <w:iCs/>
                <w:szCs w:val="24"/>
              </w:rPr>
              <w:t>ERV putekļiem (mg/m</w:t>
            </w:r>
            <w:r w:rsidRPr="00711713">
              <w:rPr>
                <w:rFonts w:cs="Times New Roman"/>
                <w:i/>
                <w:iCs/>
                <w:szCs w:val="24"/>
                <w:vertAlign w:val="superscript"/>
              </w:rPr>
              <w:t>3</w:t>
            </w:r>
            <w:r w:rsidRPr="00711713">
              <w:rPr>
                <w:rFonts w:cs="Times New Roman"/>
                <w:i/>
                <w:iCs/>
                <w:szCs w:val="24"/>
              </w:rPr>
              <w:t>)</w:t>
            </w:r>
            <w:r w:rsidR="006D20D6">
              <w:rPr>
                <w:rFonts w:cs="Times New Roman"/>
                <w:i/>
                <w:iCs/>
                <w:szCs w:val="24"/>
                <w:vertAlign w:val="superscript"/>
              </w:rPr>
              <w:t>a</w:t>
            </w:r>
          </w:p>
        </w:tc>
      </w:tr>
      <w:tr w:rsidR="00732CD4" w14:paraId="20BC4C54" w14:textId="77777777" w:rsidTr="00672C15">
        <w:tc>
          <w:tcPr>
            <w:tcW w:w="2126" w:type="dxa"/>
            <w:tcBorders>
              <w:top w:val="single" w:sz="12" w:space="0" w:color="auto"/>
            </w:tcBorders>
          </w:tcPr>
          <w:p w14:paraId="7AA74E26" w14:textId="413AE6D5" w:rsidR="00732CD4" w:rsidRDefault="00732CD4" w:rsidP="00F57877">
            <w:pPr>
              <w:jc w:val="both"/>
              <w:rPr>
                <w:rFonts w:cs="Times New Roman"/>
                <w:szCs w:val="24"/>
              </w:rPr>
            </w:pPr>
            <w:r>
              <w:rPr>
                <w:rFonts w:cs="Times New Roman"/>
                <w:szCs w:val="24"/>
              </w:rPr>
              <w:t>Cietais kurināmais</w:t>
            </w:r>
          </w:p>
        </w:tc>
        <w:tc>
          <w:tcPr>
            <w:tcW w:w="1843" w:type="dxa"/>
            <w:tcBorders>
              <w:top w:val="single" w:sz="12" w:space="0" w:color="auto"/>
            </w:tcBorders>
          </w:tcPr>
          <w:p w14:paraId="7F6E054E" w14:textId="73466E52" w:rsidR="00732CD4" w:rsidRDefault="00EA1E95" w:rsidP="00F57877">
            <w:pPr>
              <w:jc w:val="both"/>
              <w:rPr>
                <w:rFonts w:cs="Times New Roman"/>
                <w:szCs w:val="24"/>
              </w:rPr>
            </w:pPr>
            <w:r>
              <w:rPr>
                <w:rFonts w:cs="Times New Roman"/>
                <w:szCs w:val="24"/>
              </w:rPr>
              <w:t>50-100</w:t>
            </w:r>
          </w:p>
        </w:tc>
        <w:tc>
          <w:tcPr>
            <w:tcW w:w="4383" w:type="dxa"/>
            <w:tcBorders>
              <w:top w:val="single" w:sz="12" w:space="0" w:color="auto"/>
            </w:tcBorders>
          </w:tcPr>
          <w:p w14:paraId="44BD7119" w14:textId="77777777" w:rsidR="00E7681A" w:rsidRPr="00E7681A" w:rsidRDefault="00E7681A" w:rsidP="00E7681A">
            <w:pPr>
              <w:jc w:val="both"/>
              <w:rPr>
                <w:rFonts w:cs="Times New Roman"/>
                <w:szCs w:val="24"/>
              </w:rPr>
            </w:pPr>
            <w:r w:rsidRPr="00E7681A">
              <w:rPr>
                <w:rFonts w:cs="Times New Roman"/>
                <w:szCs w:val="24"/>
              </w:rPr>
              <w:t>Jaunas iekārtas:</w:t>
            </w:r>
          </w:p>
          <w:p w14:paraId="32A8A33A" w14:textId="77777777" w:rsidR="00E7681A" w:rsidRPr="00E7681A" w:rsidRDefault="00E7681A" w:rsidP="00E7681A">
            <w:pPr>
              <w:jc w:val="both"/>
              <w:rPr>
                <w:rFonts w:cs="Times New Roman"/>
                <w:szCs w:val="24"/>
              </w:rPr>
            </w:pPr>
            <w:r w:rsidRPr="00E7681A">
              <w:rPr>
                <w:rFonts w:cs="Times New Roman"/>
                <w:szCs w:val="24"/>
              </w:rPr>
              <w:t xml:space="preserve">20 (akmeņogles, </w:t>
            </w:r>
            <w:proofErr w:type="spellStart"/>
            <w:r w:rsidRPr="00E7681A">
              <w:rPr>
                <w:rFonts w:cs="Times New Roman"/>
                <w:szCs w:val="24"/>
              </w:rPr>
              <w:t>lignīts</w:t>
            </w:r>
            <w:proofErr w:type="spellEnd"/>
            <w:r w:rsidRPr="00E7681A">
              <w:rPr>
                <w:rFonts w:cs="Times New Roman"/>
                <w:szCs w:val="24"/>
              </w:rPr>
              <w:t xml:space="preserve"> un citi cietā kurināmā veidi)</w:t>
            </w:r>
          </w:p>
          <w:p w14:paraId="0A8AA511" w14:textId="77777777" w:rsidR="00E7681A" w:rsidRPr="00E7681A" w:rsidRDefault="00E7681A" w:rsidP="00E7681A">
            <w:pPr>
              <w:jc w:val="both"/>
              <w:rPr>
                <w:rFonts w:cs="Times New Roman"/>
                <w:szCs w:val="24"/>
              </w:rPr>
            </w:pPr>
            <w:r w:rsidRPr="00E7681A">
              <w:rPr>
                <w:rFonts w:cs="Times New Roman"/>
                <w:szCs w:val="24"/>
              </w:rPr>
              <w:t>Esošas iekārtas:</w:t>
            </w:r>
          </w:p>
          <w:p w14:paraId="3ACE8B21" w14:textId="3BA76F16" w:rsidR="00732CD4" w:rsidRDefault="00E7681A" w:rsidP="00E7681A">
            <w:pPr>
              <w:jc w:val="both"/>
              <w:rPr>
                <w:rFonts w:cs="Times New Roman"/>
                <w:szCs w:val="24"/>
              </w:rPr>
            </w:pPr>
            <w:r w:rsidRPr="00E7681A">
              <w:rPr>
                <w:rFonts w:cs="Times New Roman"/>
                <w:szCs w:val="24"/>
              </w:rPr>
              <w:t>30</w:t>
            </w:r>
            <w:r>
              <w:rPr>
                <w:rFonts w:cs="Times New Roman"/>
                <w:szCs w:val="24"/>
              </w:rPr>
              <w:t xml:space="preserve"> </w:t>
            </w:r>
            <w:r w:rsidRPr="00E7681A">
              <w:rPr>
                <w:rFonts w:cs="Times New Roman"/>
                <w:szCs w:val="24"/>
              </w:rPr>
              <w:t xml:space="preserve">(akmeņogles, </w:t>
            </w:r>
            <w:proofErr w:type="spellStart"/>
            <w:r w:rsidRPr="00E7681A">
              <w:rPr>
                <w:rFonts w:cs="Times New Roman"/>
                <w:szCs w:val="24"/>
              </w:rPr>
              <w:t>lignīts</w:t>
            </w:r>
            <w:proofErr w:type="spellEnd"/>
            <w:r w:rsidRPr="00E7681A">
              <w:rPr>
                <w:rFonts w:cs="Times New Roman"/>
                <w:szCs w:val="24"/>
              </w:rPr>
              <w:t xml:space="preserve"> un citi cietā kurināmā veidi)</w:t>
            </w:r>
          </w:p>
        </w:tc>
      </w:tr>
      <w:tr w:rsidR="00732CD4" w14:paraId="453C6507" w14:textId="77777777" w:rsidTr="00672C15">
        <w:tc>
          <w:tcPr>
            <w:tcW w:w="2126" w:type="dxa"/>
          </w:tcPr>
          <w:p w14:paraId="72C8F619" w14:textId="77777777" w:rsidR="00732CD4" w:rsidRDefault="00732CD4" w:rsidP="00F57877">
            <w:pPr>
              <w:jc w:val="both"/>
              <w:rPr>
                <w:rFonts w:cs="Times New Roman"/>
                <w:szCs w:val="24"/>
              </w:rPr>
            </w:pPr>
          </w:p>
        </w:tc>
        <w:tc>
          <w:tcPr>
            <w:tcW w:w="1843" w:type="dxa"/>
          </w:tcPr>
          <w:p w14:paraId="22961724" w14:textId="05CB87F5" w:rsidR="00732CD4" w:rsidRDefault="00E7681A" w:rsidP="00F57877">
            <w:pPr>
              <w:jc w:val="both"/>
              <w:rPr>
                <w:rFonts w:cs="Times New Roman"/>
                <w:szCs w:val="24"/>
              </w:rPr>
            </w:pPr>
            <w:r>
              <w:rPr>
                <w:rFonts w:cs="Times New Roman"/>
                <w:szCs w:val="24"/>
              </w:rPr>
              <w:t>100-300</w:t>
            </w:r>
          </w:p>
        </w:tc>
        <w:tc>
          <w:tcPr>
            <w:tcW w:w="4383" w:type="dxa"/>
          </w:tcPr>
          <w:p w14:paraId="3153B6CF" w14:textId="77777777" w:rsidR="00E7681A" w:rsidRPr="00E7681A" w:rsidRDefault="00E7681A" w:rsidP="00E7681A">
            <w:pPr>
              <w:jc w:val="both"/>
              <w:rPr>
                <w:rFonts w:cs="Times New Roman"/>
                <w:szCs w:val="24"/>
              </w:rPr>
            </w:pPr>
            <w:r w:rsidRPr="00E7681A">
              <w:rPr>
                <w:rFonts w:cs="Times New Roman"/>
                <w:szCs w:val="24"/>
              </w:rPr>
              <w:t>Jaunas iekārtas:</w:t>
            </w:r>
          </w:p>
          <w:p w14:paraId="7398E4C2" w14:textId="77777777" w:rsidR="00E7681A" w:rsidRPr="00E7681A" w:rsidRDefault="00E7681A" w:rsidP="00E7681A">
            <w:pPr>
              <w:jc w:val="both"/>
              <w:rPr>
                <w:rFonts w:cs="Times New Roman"/>
                <w:szCs w:val="24"/>
              </w:rPr>
            </w:pPr>
            <w:r w:rsidRPr="00E7681A">
              <w:rPr>
                <w:rFonts w:cs="Times New Roman"/>
                <w:szCs w:val="24"/>
              </w:rPr>
              <w:t xml:space="preserve">20 (akmeņogles, </w:t>
            </w:r>
            <w:proofErr w:type="spellStart"/>
            <w:r w:rsidRPr="00E7681A">
              <w:rPr>
                <w:rFonts w:cs="Times New Roman"/>
                <w:szCs w:val="24"/>
              </w:rPr>
              <w:t>lignīts</w:t>
            </w:r>
            <w:proofErr w:type="spellEnd"/>
            <w:r w:rsidRPr="00E7681A">
              <w:rPr>
                <w:rFonts w:cs="Times New Roman"/>
                <w:szCs w:val="24"/>
              </w:rPr>
              <w:t xml:space="preserve"> un citi cietā kurināmā veidi)</w:t>
            </w:r>
          </w:p>
          <w:p w14:paraId="4B8CE435" w14:textId="77777777" w:rsidR="00E7681A" w:rsidRPr="00E7681A" w:rsidRDefault="00E7681A" w:rsidP="00E7681A">
            <w:pPr>
              <w:jc w:val="both"/>
              <w:rPr>
                <w:rFonts w:cs="Times New Roman"/>
                <w:szCs w:val="24"/>
              </w:rPr>
            </w:pPr>
            <w:r w:rsidRPr="00E7681A">
              <w:rPr>
                <w:rFonts w:cs="Times New Roman"/>
                <w:szCs w:val="24"/>
              </w:rPr>
              <w:t>Esošas iekārtas:</w:t>
            </w:r>
          </w:p>
          <w:p w14:paraId="730295DE" w14:textId="771B974C" w:rsidR="00732CD4" w:rsidRDefault="00E7681A" w:rsidP="00E7681A">
            <w:pPr>
              <w:jc w:val="both"/>
              <w:rPr>
                <w:rFonts w:cs="Times New Roman"/>
                <w:szCs w:val="24"/>
              </w:rPr>
            </w:pPr>
            <w:r w:rsidRPr="00E7681A">
              <w:rPr>
                <w:rFonts w:cs="Times New Roman"/>
                <w:szCs w:val="24"/>
              </w:rPr>
              <w:t xml:space="preserve">25 (akmeņogles, </w:t>
            </w:r>
            <w:proofErr w:type="spellStart"/>
            <w:r w:rsidRPr="00E7681A">
              <w:rPr>
                <w:rFonts w:cs="Times New Roman"/>
                <w:szCs w:val="24"/>
              </w:rPr>
              <w:t>lignīts</w:t>
            </w:r>
            <w:proofErr w:type="spellEnd"/>
            <w:r w:rsidRPr="00E7681A">
              <w:rPr>
                <w:rFonts w:cs="Times New Roman"/>
                <w:szCs w:val="24"/>
              </w:rPr>
              <w:t xml:space="preserve"> un citi cietā kurināmā veidi)</w:t>
            </w:r>
          </w:p>
        </w:tc>
      </w:tr>
      <w:tr w:rsidR="00732CD4" w14:paraId="42F4EA9E" w14:textId="77777777" w:rsidTr="00672C15">
        <w:tc>
          <w:tcPr>
            <w:tcW w:w="2126" w:type="dxa"/>
          </w:tcPr>
          <w:p w14:paraId="38FC8F4A" w14:textId="77777777" w:rsidR="00732CD4" w:rsidRDefault="00732CD4" w:rsidP="00F57877">
            <w:pPr>
              <w:jc w:val="both"/>
              <w:rPr>
                <w:rFonts w:cs="Times New Roman"/>
                <w:szCs w:val="24"/>
              </w:rPr>
            </w:pPr>
          </w:p>
        </w:tc>
        <w:tc>
          <w:tcPr>
            <w:tcW w:w="1843" w:type="dxa"/>
          </w:tcPr>
          <w:p w14:paraId="4C11EA3D" w14:textId="67F114CA" w:rsidR="00732CD4" w:rsidRDefault="00E7681A" w:rsidP="00F57877">
            <w:pPr>
              <w:jc w:val="both"/>
              <w:rPr>
                <w:rFonts w:cs="Times New Roman"/>
                <w:szCs w:val="24"/>
              </w:rPr>
            </w:pPr>
            <w:r>
              <w:rPr>
                <w:rFonts w:cs="Times New Roman"/>
                <w:szCs w:val="24"/>
              </w:rPr>
              <w:t>&gt;300</w:t>
            </w:r>
          </w:p>
        </w:tc>
        <w:tc>
          <w:tcPr>
            <w:tcW w:w="4383" w:type="dxa"/>
          </w:tcPr>
          <w:p w14:paraId="776017CC" w14:textId="77777777" w:rsidR="00E7681A" w:rsidRPr="00E7681A" w:rsidRDefault="00E7681A" w:rsidP="00E7681A">
            <w:pPr>
              <w:jc w:val="both"/>
              <w:rPr>
                <w:rFonts w:cs="Times New Roman"/>
                <w:szCs w:val="24"/>
              </w:rPr>
            </w:pPr>
            <w:r w:rsidRPr="00E7681A">
              <w:rPr>
                <w:rFonts w:cs="Times New Roman"/>
                <w:szCs w:val="24"/>
              </w:rPr>
              <w:t>Jaunas iekārtas:</w:t>
            </w:r>
          </w:p>
          <w:p w14:paraId="3C7DEB10" w14:textId="77777777" w:rsidR="00E7681A" w:rsidRPr="00E7681A" w:rsidRDefault="00E7681A" w:rsidP="00E7681A">
            <w:pPr>
              <w:jc w:val="both"/>
              <w:rPr>
                <w:rFonts w:cs="Times New Roman"/>
                <w:szCs w:val="24"/>
              </w:rPr>
            </w:pPr>
            <w:r w:rsidRPr="00E7681A">
              <w:rPr>
                <w:rFonts w:cs="Times New Roman"/>
                <w:szCs w:val="24"/>
              </w:rPr>
              <w:t xml:space="preserve">10 (akmeņogles, </w:t>
            </w:r>
            <w:proofErr w:type="spellStart"/>
            <w:r w:rsidRPr="00E7681A">
              <w:rPr>
                <w:rFonts w:cs="Times New Roman"/>
                <w:szCs w:val="24"/>
              </w:rPr>
              <w:t>lignīts</w:t>
            </w:r>
            <w:proofErr w:type="spellEnd"/>
            <w:r w:rsidRPr="00E7681A">
              <w:rPr>
                <w:rFonts w:cs="Times New Roman"/>
                <w:szCs w:val="24"/>
              </w:rPr>
              <w:t xml:space="preserve"> un citi cietā kurināmā veidi)</w:t>
            </w:r>
          </w:p>
          <w:p w14:paraId="45AFABB0" w14:textId="77777777" w:rsidR="00E7681A" w:rsidRPr="00E7681A" w:rsidRDefault="00E7681A" w:rsidP="00E7681A">
            <w:pPr>
              <w:jc w:val="both"/>
              <w:rPr>
                <w:rFonts w:cs="Times New Roman"/>
                <w:szCs w:val="24"/>
              </w:rPr>
            </w:pPr>
            <w:r w:rsidRPr="00E7681A">
              <w:rPr>
                <w:rFonts w:cs="Times New Roman"/>
                <w:szCs w:val="24"/>
              </w:rPr>
              <w:t>Esošas iekārtas:</w:t>
            </w:r>
          </w:p>
          <w:p w14:paraId="665416A0" w14:textId="7F5A67D5" w:rsidR="00732CD4" w:rsidRDefault="00E7681A" w:rsidP="00E7681A">
            <w:pPr>
              <w:jc w:val="both"/>
              <w:rPr>
                <w:rFonts w:cs="Times New Roman"/>
                <w:szCs w:val="24"/>
              </w:rPr>
            </w:pPr>
            <w:r w:rsidRPr="00E7681A">
              <w:rPr>
                <w:rFonts w:cs="Times New Roman"/>
                <w:szCs w:val="24"/>
              </w:rPr>
              <w:t xml:space="preserve">20 (akmeņogles, </w:t>
            </w:r>
            <w:proofErr w:type="spellStart"/>
            <w:r w:rsidRPr="00E7681A">
              <w:rPr>
                <w:rFonts w:cs="Times New Roman"/>
                <w:szCs w:val="24"/>
              </w:rPr>
              <w:t>lignīts</w:t>
            </w:r>
            <w:proofErr w:type="spellEnd"/>
            <w:r w:rsidRPr="00E7681A">
              <w:rPr>
                <w:rFonts w:cs="Times New Roman"/>
                <w:szCs w:val="24"/>
              </w:rPr>
              <w:t xml:space="preserve"> un citi cietā kurināmā veidi)</w:t>
            </w:r>
          </w:p>
        </w:tc>
      </w:tr>
      <w:tr w:rsidR="00732CD4" w14:paraId="31C2E2C0" w14:textId="77777777" w:rsidTr="00672C15">
        <w:tc>
          <w:tcPr>
            <w:tcW w:w="2126" w:type="dxa"/>
          </w:tcPr>
          <w:p w14:paraId="48D977DB" w14:textId="3EB29AE0" w:rsidR="00732CD4" w:rsidRDefault="00305ED9" w:rsidP="00F57877">
            <w:pPr>
              <w:jc w:val="both"/>
              <w:rPr>
                <w:rFonts w:cs="Times New Roman"/>
                <w:szCs w:val="24"/>
              </w:rPr>
            </w:pPr>
            <w:r>
              <w:rPr>
                <w:rFonts w:cs="Times New Roman"/>
                <w:szCs w:val="24"/>
              </w:rPr>
              <w:t>Šķidrais kurināmais</w:t>
            </w:r>
          </w:p>
        </w:tc>
        <w:tc>
          <w:tcPr>
            <w:tcW w:w="1843" w:type="dxa"/>
          </w:tcPr>
          <w:p w14:paraId="59D7D8D6" w14:textId="45754DEC" w:rsidR="00732CD4" w:rsidRDefault="00305ED9" w:rsidP="00F57877">
            <w:pPr>
              <w:jc w:val="both"/>
              <w:rPr>
                <w:rFonts w:cs="Times New Roman"/>
                <w:szCs w:val="24"/>
              </w:rPr>
            </w:pPr>
            <w:r>
              <w:rPr>
                <w:rFonts w:cs="Times New Roman"/>
                <w:szCs w:val="24"/>
              </w:rPr>
              <w:t>50-100</w:t>
            </w:r>
          </w:p>
        </w:tc>
        <w:tc>
          <w:tcPr>
            <w:tcW w:w="4383" w:type="dxa"/>
          </w:tcPr>
          <w:p w14:paraId="08B58338" w14:textId="77777777" w:rsidR="00711713" w:rsidRPr="00711713" w:rsidRDefault="00711713" w:rsidP="00711713">
            <w:pPr>
              <w:jc w:val="both"/>
              <w:rPr>
                <w:rFonts w:cs="Times New Roman"/>
                <w:szCs w:val="24"/>
              </w:rPr>
            </w:pPr>
            <w:r w:rsidRPr="00711713">
              <w:rPr>
                <w:rFonts w:cs="Times New Roman"/>
                <w:szCs w:val="24"/>
              </w:rPr>
              <w:t>Jaunas iekārtas:</w:t>
            </w:r>
          </w:p>
          <w:p w14:paraId="3677B052" w14:textId="77777777" w:rsidR="00711713" w:rsidRPr="00711713" w:rsidRDefault="00711713" w:rsidP="00711713">
            <w:pPr>
              <w:jc w:val="both"/>
              <w:rPr>
                <w:rFonts w:cs="Times New Roman"/>
                <w:szCs w:val="24"/>
              </w:rPr>
            </w:pPr>
            <w:r w:rsidRPr="00711713">
              <w:rPr>
                <w:rFonts w:cs="Times New Roman"/>
                <w:szCs w:val="24"/>
              </w:rPr>
              <w:t>20</w:t>
            </w:r>
          </w:p>
          <w:p w14:paraId="28B3FD60" w14:textId="77777777" w:rsidR="00711713" w:rsidRPr="00711713" w:rsidRDefault="00711713" w:rsidP="00711713">
            <w:pPr>
              <w:jc w:val="both"/>
              <w:rPr>
                <w:rFonts w:cs="Times New Roman"/>
                <w:szCs w:val="24"/>
              </w:rPr>
            </w:pPr>
            <w:r w:rsidRPr="00711713">
              <w:rPr>
                <w:rFonts w:cs="Times New Roman"/>
                <w:szCs w:val="24"/>
              </w:rPr>
              <w:t>Esošas iekārtas:</w:t>
            </w:r>
          </w:p>
          <w:p w14:paraId="1C0C1F93" w14:textId="37315986" w:rsidR="00711713" w:rsidRPr="00711713" w:rsidRDefault="00711713" w:rsidP="00711713">
            <w:pPr>
              <w:jc w:val="both"/>
              <w:rPr>
                <w:rFonts w:cs="Times New Roman"/>
                <w:szCs w:val="24"/>
              </w:rPr>
            </w:pPr>
            <w:r w:rsidRPr="00711713">
              <w:rPr>
                <w:rFonts w:cs="Times New Roman"/>
                <w:szCs w:val="24"/>
              </w:rPr>
              <w:t xml:space="preserve"> 30 (vispārīgi)</w:t>
            </w:r>
          </w:p>
          <w:p w14:paraId="48A66022" w14:textId="2C1D47A1" w:rsidR="00732CD4" w:rsidRDefault="00711713" w:rsidP="00F57877">
            <w:pPr>
              <w:jc w:val="both"/>
              <w:rPr>
                <w:rFonts w:cs="Times New Roman"/>
                <w:szCs w:val="24"/>
              </w:rPr>
            </w:pPr>
            <w:r w:rsidRPr="00711713">
              <w:rPr>
                <w:rFonts w:cs="Times New Roman"/>
                <w:szCs w:val="24"/>
              </w:rPr>
              <w:t xml:space="preserve"> 50 (destilēšanas un pārveidošanas atlikumu sadedzināšanai sadedzināšanas iekārtās pēc pašu patēriņam veiktās jēlnaftas rafinēšanas rūpnīcās)</w:t>
            </w:r>
          </w:p>
        </w:tc>
      </w:tr>
      <w:tr w:rsidR="00732CD4" w14:paraId="526D8C40" w14:textId="77777777" w:rsidTr="00672C15">
        <w:tc>
          <w:tcPr>
            <w:tcW w:w="2126" w:type="dxa"/>
          </w:tcPr>
          <w:p w14:paraId="1C81B6E5" w14:textId="699BCFEC" w:rsidR="00732CD4" w:rsidRDefault="00ED54DB" w:rsidP="00F57877">
            <w:pPr>
              <w:jc w:val="both"/>
              <w:rPr>
                <w:rFonts w:cs="Times New Roman"/>
                <w:szCs w:val="24"/>
              </w:rPr>
            </w:pPr>
            <w:r>
              <w:rPr>
                <w:rFonts w:cs="Times New Roman"/>
                <w:szCs w:val="24"/>
              </w:rPr>
              <w:t>Šķidrais kurināmais</w:t>
            </w:r>
          </w:p>
        </w:tc>
        <w:tc>
          <w:tcPr>
            <w:tcW w:w="1843" w:type="dxa"/>
          </w:tcPr>
          <w:p w14:paraId="37522C2F" w14:textId="1A2D2E62" w:rsidR="00732CD4" w:rsidRDefault="00711713" w:rsidP="00F57877">
            <w:pPr>
              <w:jc w:val="both"/>
              <w:rPr>
                <w:rFonts w:cs="Times New Roman"/>
                <w:szCs w:val="24"/>
              </w:rPr>
            </w:pPr>
            <w:r>
              <w:rPr>
                <w:rFonts w:cs="Times New Roman"/>
                <w:szCs w:val="24"/>
              </w:rPr>
              <w:t>100-300</w:t>
            </w:r>
          </w:p>
        </w:tc>
        <w:tc>
          <w:tcPr>
            <w:tcW w:w="4383" w:type="dxa"/>
          </w:tcPr>
          <w:p w14:paraId="2F69625A" w14:textId="77777777" w:rsidR="00711713" w:rsidRPr="00711713" w:rsidRDefault="00711713" w:rsidP="00711713">
            <w:pPr>
              <w:jc w:val="both"/>
              <w:rPr>
                <w:rFonts w:cs="Times New Roman"/>
                <w:szCs w:val="24"/>
              </w:rPr>
            </w:pPr>
            <w:r w:rsidRPr="00711713">
              <w:rPr>
                <w:rFonts w:cs="Times New Roman"/>
                <w:szCs w:val="24"/>
              </w:rPr>
              <w:t>Jaunas iekārtas:</w:t>
            </w:r>
          </w:p>
          <w:p w14:paraId="78EEEDAF" w14:textId="77777777" w:rsidR="00711713" w:rsidRPr="00711713" w:rsidRDefault="00711713" w:rsidP="00711713">
            <w:pPr>
              <w:jc w:val="both"/>
              <w:rPr>
                <w:rFonts w:cs="Times New Roman"/>
                <w:szCs w:val="24"/>
              </w:rPr>
            </w:pPr>
            <w:r w:rsidRPr="00711713">
              <w:rPr>
                <w:rFonts w:cs="Times New Roman"/>
                <w:szCs w:val="24"/>
              </w:rPr>
              <w:t>20</w:t>
            </w:r>
          </w:p>
          <w:p w14:paraId="01214E5C" w14:textId="77777777" w:rsidR="00711713" w:rsidRPr="00711713" w:rsidRDefault="00711713" w:rsidP="00711713">
            <w:pPr>
              <w:jc w:val="both"/>
              <w:rPr>
                <w:rFonts w:cs="Times New Roman"/>
                <w:szCs w:val="24"/>
              </w:rPr>
            </w:pPr>
            <w:r w:rsidRPr="00711713">
              <w:rPr>
                <w:rFonts w:cs="Times New Roman"/>
                <w:szCs w:val="24"/>
              </w:rPr>
              <w:t>Esošas iekārtas:</w:t>
            </w:r>
          </w:p>
          <w:p w14:paraId="75C7D598" w14:textId="2FEDE110" w:rsidR="00711713" w:rsidRPr="00711713" w:rsidRDefault="00711713" w:rsidP="00711713">
            <w:pPr>
              <w:jc w:val="both"/>
              <w:rPr>
                <w:rFonts w:cs="Times New Roman"/>
                <w:szCs w:val="24"/>
              </w:rPr>
            </w:pPr>
            <w:r w:rsidRPr="00711713">
              <w:rPr>
                <w:rFonts w:cs="Times New Roman"/>
                <w:szCs w:val="24"/>
              </w:rPr>
              <w:t xml:space="preserve"> 25 (vispārīgi)</w:t>
            </w:r>
          </w:p>
          <w:p w14:paraId="6675DB5E" w14:textId="37A51CCB" w:rsidR="00732CD4" w:rsidRDefault="00711713" w:rsidP="00F57877">
            <w:pPr>
              <w:jc w:val="both"/>
              <w:rPr>
                <w:rFonts w:cs="Times New Roman"/>
                <w:szCs w:val="24"/>
              </w:rPr>
            </w:pPr>
            <w:r w:rsidRPr="00711713">
              <w:rPr>
                <w:rFonts w:cs="Times New Roman"/>
                <w:szCs w:val="24"/>
              </w:rPr>
              <w:t xml:space="preserve"> 50 (destilēšanas un pārveidošanas atlikumu sadedzināšanai sadedzināšanas iekārtās pēc pašu patēriņam veiktās jēlnaftas rafinēšanas rūpnīcās)</w:t>
            </w:r>
          </w:p>
        </w:tc>
      </w:tr>
      <w:tr w:rsidR="00732CD4" w14:paraId="2525AE90" w14:textId="77777777" w:rsidTr="00672C15">
        <w:tc>
          <w:tcPr>
            <w:tcW w:w="2126" w:type="dxa"/>
            <w:tcBorders>
              <w:bottom w:val="single" w:sz="12" w:space="0" w:color="auto"/>
            </w:tcBorders>
          </w:tcPr>
          <w:p w14:paraId="4FAA4AB1" w14:textId="77777777" w:rsidR="00732CD4" w:rsidRDefault="00732CD4" w:rsidP="00F57877">
            <w:pPr>
              <w:jc w:val="both"/>
              <w:rPr>
                <w:rFonts w:cs="Times New Roman"/>
                <w:szCs w:val="24"/>
              </w:rPr>
            </w:pPr>
          </w:p>
        </w:tc>
        <w:tc>
          <w:tcPr>
            <w:tcW w:w="1843" w:type="dxa"/>
            <w:tcBorders>
              <w:bottom w:val="single" w:sz="12" w:space="0" w:color="auto"/>
            </w:tcBorders>
          </w:tcPr>
          <w:p w14:paraId="5300412A" w14:textId="6F815D10" w:rsidR="00732CD4" w:rsidRDefault="00711713" w:rsidP="00F57877">
            <w:pPr>
              <w:jc w:val="both"/>
              <w:rPr>
                <w:rFonts w:cs="Times New Roman"/>
                <w:szCs w:val="24"/>
              </w:rPr>
            </w:pPr>
            <w:r>
              <w:rPr>
                <w:rFonts w:cs="Times New Roman"/>
                <w:szCs w:val="24"/>
              </w:rPr>
              <w:t>&gt;300</w:t>
            </w:r>
          </w:p>
        </w:tc>
        <w:tc>
          <w:tcPr>
            <w:tcW w:w="4383" w:type="dxa"/>
            <w:tcBorders>
              <w:bottom w:val="single" w:sz="12" w:space="0" w:color="auto"/>
            </w:tcBorders>
          </w:tcPr>
          <w:p w14:paraId="1C7BC2BF" w14:textId="77777777" w:rsidR="00711713" w:rsidRPr="00711713" w:rsidRDefault="00711713" w:rsidP="00711713">
            <w:pPr>
              <w:jc w:val="both"/>
              <w:rPr>
                <w:rFonts w:cs="Times New Roman"/>
                <w:szCs w:val="24"/>
              </w:rPr>
            </w:pPr>
            <w:r w:rsidRPr="00711713">
              <w:rPr>
                <w:rFonts w:cs="Times New Roman"/>
                <w:szCs w:val="24"/>
              </w:rPr>
              <w:t>Jaunas iekārtas:</w:t>
            </w:r>
          </w:p>
          <w:p w14:paraId="52EAED15" w14:textId="77777777" w:rsidR="00711713" w:rsidRPr="00711713" w:rsidRDefault="00711713" w:rsidP="00711713">
            <w:pPr>
              <w:jc w:val="both"/>
              <w:rPr>
                <w:rFonts w:cs="Times New Roman"/>
                <w:szCs w:val="24"/>
              </w:rPr>
            </w:pPr>
            <w:r w:rsidRPr="00711713">
              <w:rPr>
                <w:rFonts w:cs="Times New Roman"/>
                <w:szCs w:val="24"/>
              </w:rPr>
              <w:t>10</w:t>
            </w:r>
          </w:p>
          <w:p w14:paraId="19961459" w14:textId="77777777" w:rsidR="00711713" w:rsidRPr="00711713" w:rsidRDefault="00711713" w:rsidP="00711713">
            <w:pPr>
              <w:jc w:val="both"/>
              <w:rPr>
                <w:rFonts w:cs="Times New Roman"/>
                <w:szCs w:val="24"/>
              </w:rPr>
            </w:pPr>
            <w:r w:rsidRPr="00711713">
              <w:rPr>
                <w:rFonts w:cs="Times New Roman"/>
                <w:szCs w:val="24"/>
              </w:rPr>
              <w:t>Esošas iekārtas:</w:t>
            </w:r>
          </w:p>
          <w:p w14:paraId="2D976C61" w14:textId="2EBC3ACB" w:rsidR="00711713" w:rsidRPr="00711713" w:rsidRDefault="00711713" w:rsidP="00711713">
            <w:pPr>
              <w:jc w:val="both"/>
              <w:rPr>
                <w:rFonts w:cs="Times New Roman"/>
                <w:szCs w:val="24"/>
              </w:rPr>
            </w:pPr>
            <w:r w:rsidRPr="00711713">
              <w:rPr>
                <w:rFonts w:cs="Times New Roman"/>
                <w:szCs w:val="24"/>
              </w:rPr>
              <w:t xml:space="preserve"> 20 (vispārīgi)</w:t>
            </w:r>
          </w:p>
          <w:p w14:paraId="4BD0D26E" w14:textId="186F107B" w:rsidR="00732CD4" w:rsidRDefault="00711713" w:rsidP="00F57877">
            <w:pPr>
              <w:jc w:val="both"/>
              <w:rPr>
                <w:rFonts w:cs="Times New Roman"/>
                <w:szCs w:val="24"/>
              </w:rPr>
            </w:pPr>
            <w:r w:rsidRPr="00711713">
              <w:rPr>
                <w:rFonts w:cs="Times New Roman"/>
                <w:szCs w:val="24"/>
              </w:rPr>
              <w:t xml:space="preserve"> 50 (destilēšanas un pārveidošanas atlikumu sadedzināšanai sadedzināšanas iekārtās pēc pašu patēriņam veiktās jēlnaftas rafinēšanas rūpnīcās)</w:t>
            </w:r>
          </w:p>
        </w:tc>
      </w:tr>
    </w:tbl>
    <w:p w14:paraId="7DF2704E" w14:textId="30805EDA" w:rsidR="005C599E" w:rsidRPr="006D20D6" w:rsidRDefault="006D20D6" w:rsidP="00672C15">
      <w:pPr>
        <w:ind w:firstLine="720"/>
        <w:jc w:val="both"/>
        <w:rPr>
          <w:rFonts w:cs="Times New Roman"/>
          <w:sz w:val="20"/>
          <w:szCs w:val="20"/>
        </w:rPr>
      </w:pPr>
      <w:r w:rsidRPr="003214E1">
        <w:rPr>
          <w:rFonts w:cs="Times New Roman"/>
          <w:i/>
          <w:iCs/>
          <w:sz w:val="20"/>
          <w:szCs w:val="20"/>
          <w:vertAlign w:val="superscript"/>
        </w:rPr>
        <w:t>a</w:t>
      </w:r>
      <w:r w:rsidRPr="006D20D6">
        <w:rPr>
          <w:rFonts w:cs="Times New Roman"/>
          <w:sz w:val="20"/>
          <w:szCs w:val="20"/>
        </w:rPr>
        <w:t xml:space="preserve"> Robežvērtības attiecas uz skābekļa saturu 6 % cietajam kurināmajam un 3 % šķidrajam kurināmajam.</w:t>
      </w:r>
    </w:p>
    <w:p w14:paraId="5B20FA9A" w14:textId="7AD95081" w:rsidR="005C599E" w:rsidRPr="005C599E" w:rsidRDefault="005C599E" w:rsidP="005C599E">
      <w:pPr>
        <w:ind w:firstLine="720"/>
        <w:jc w:val="both"/>
        <w:rPr>
          <w:rFonts w:cs="Times New Roman"/>
          <w:szCs w:val="24"/>
        </w:rPr>
      </w:pPr>
      <w:r w:rsidRPr="005C599E">
        <w:rPr>
          <w:rFonts w:cs="Times New Roman"/>
          <w:szCs w:val="24"/>
        </w:rPr>
        <w:lastRenderedPageBreak/>
        <w:t>9.</w:t>
      </w:r>
      <w:r w:rsidRPr="005C599E">
        <w:rPr>
          <w:rFonts w:cs="Times New Roman"/>
          <w:szCs w:val="24"/>
        </w:rPr>
        <w:tab/>
        <w:t>Īpaši noteikumi 8. punktā minētajām sadedzināšanas iekārtām:</w:t>
      </w:r>
    </w:p>
    <w:p w14:paraId="1B3ACC86" w14:textId="0B26F832" w:rsidR="005C599E" w:rsidRPr="005C599E" w:rsidRDefault="005C599E" w:rsidP="005C599E">
      <w:pPr>
        <w:ind w:left="1440"/>
        <w:jc w:val="both"/>
        <w:rPr>
          <w:rFonts w:cs="Times New Roman"/>
          <w:szCs w:val="24"/>
        </w:rPr>
      </w:pPr>
      <w:r w:rsidRPr="005C599E">
        <w:rPr>
          <w:rFonts w:cs="Times New Roman"/>
          <w:szCs w:val="24"/>
        </w:rPr>
        <w:t>a)</w:t>
      </w:r>
      <w:r>
        <w:rPr>
          <w:rFonts w:cs="Times New Roman"/>
          <w:szCs w:val="24"/>
        </w:rPr>
        <w:t xml:space="preserve"> </w:t>
      </w:r>
      <w:r w:rsidRPr="005C599E">
        <w:rPr>
          <w:rFonts w:cs="Times New Roman"/>
          <w:szCs w:val="24"/>
        </w:rPr>
        <w:t>puse var atkāpties no pienākuma ievērot 8. punktā minētās ERV šādos gadījumos:</w:t>
      </w:r>
    </w:p>
    <w:p w14:paraId="39C4FDB5" w14:textId="018B7212" w:rsidR="005C599E" w:rsidRPr="005C599E" w:rsidRDefault="005C599E" w:rsidP="005C599E">
      <w:pPr>
        <w:ind w:left="1440"/>
        <w:jc w:val="both"/>
        <w:rPr>
          <w:rFonts w:cs="Times New Roman"/>
          <w:szCs w:val="24"/>
        </w:rPr>
      </w:pPr>
      <w:r w:rsidRPr="005C599E">
        <w:rPr>
          <w:rFonts w:cs="Times New Roman"/>
          <w:szCs w:val="24"/>
        </w:rPr>
        <w:t>i)</w:t>
      </w:r>
      <w:r>
        <w:rPr>
          <w:rFonts w:cs="Times New Roman"/>
          <w:szCs w:val="24"/>
        </w:rPr>
        <w:t xml:space="preserve"> </w:t>
      </w:r>
      <w:r w:rsidRPr="005C599E">
        <w:rPr>
          <w:rFonts w:cs="Times New Roman"/>
          <w:szCs w:val="24"/>
        </w:rPr>
        <w:t xml:space="preserve">attiecībā uz sadedzināšanas iekārtām, kurās parasti izmanto gāzveida kurināmo un kurās izņēmuma kārtā jāizmanto citi kurināmie gāzes piegādes pēkšņa pārtraukuma dēļ, un kuras šā iemesla dēļ būtu jāaprīko ar </w:t>
      </w:r>
      <w:proofErr w:type="spellStart"/>
      <w:r w:rsidRPr="005C599E">
        <w:rPr>
          <w:rFonts w:cs="Times New Roman"/>
          <w:szCs w:val="24"/>
        </w:rPr>
        <w:t>dūmgāzu</w:t>
      </w:r>
      <w:proofErr w:type="spellEnd"/>
      <w:r w:rsidRPr="005C599E">
        <w:rPr>
          <w:rFonts w:cs="Times New Roman"/>
          <w:szCs w:val="24"/>
        </w:rPr>
        <w:t xml:space="preserve"> attīrīšanas ierīci;</w:t>
      </w:r>
    </w:p>
    <w:p w14:paraId="738044FE" w14:textId="7AEDF6C8" w:rsidR="005C599E" w:rsidRPr="005C599E" w:rsidRDefault="005C599E" w:rsidP="005C599E">
      <w:pPr>
        <w:ind w:left="1440"/>
        <w:jc w:val="both"/>
        <w:rPr>
          <w:rFonts w:cs="Times New Roman"/>
          <w:szCs w:val="24"/>
        </w:rPr>
      </w:pPr>
      <w:r w:rsidRPr="005C599E">
        <w:rPr>
          <w:rFonts w:cs="Times New Roman"/>
          <w:szCs w:val="24"/>
        </w:rPr>
        <w:t>ii)</w:t>
      </w:r>
      <w:r>
        <w:rPr>
          <w:rFonts w:cs="Times New Roman"/>
          <w:szCs w:val="24"/>
        </w:rPr>
        <w:t xml:space="preserve"> </w:t>
      </w:r>
      <w:r w:rsidRPr="005C599E">
        <w:rPr>
          <w:rFonts w:cs="Times New Roman"/>
          <w:szCs w:val="24"/>
        </w:rPr>
        <w:t>attiecībā uz esošām sadedzināšanas iekārtām, ko laikposmā no 2016. gada 1. janvāra līdz 2023. gada 31. decembrim darbinās ne vairāk kā 17 500 darbības stundu;</w:t>
      </w:r>
    </w:p>
    <w:p w14:paraId="1AE3C587" w14:textId="17FCC873" w:rsidR="005C599E" w:rsidRPr="005C599E" w:rsidRDefault="005C599E" w:rsidP="005C599E">
      <w:pPr>
        <w:ind w:left="1440"/>
        <w:jc w:val="both"/>
        <w:rPr>
          <w:rFonts w:cs="Times New Roman"/>
          <w:szCs w:val="24"/>
        </w:rPr>
      </w:pPr>
      <w:r w:rsidRPr="005C599E">
        <w:rPr>
          <w:rFonts w:cs="Times New Roman"/>
          <w:szCs w:val="24"/>
        </w:rPr>
        <w:t>b)</w:t>
      </w:r>
      <w:r>
        <w:rPr>
          <w:rFonts w:cs="Times New Roman"/>
          <w:szCs w:val="24"/>
        </w:rPr>
        <w:t xml:space="preserve"> </w:t>
      </w:r>
      <w:r w:rsidRPr="005C599E">
        <w:rPr>
          <w:rFonts w:cs="Times New Roman"/>
          <w:szCs w:val="24"/>
        </w:rPr>
        <w:t xml:space="preserve">ja sadedzināšanas iekārtas jaudu palielina vismaz par 50 </w:t>
      </w:r>
      <w:proofErr w:type="spellStart"/>
      <w:r w:rsidRPr="005C599E">
        <w:rPr>
          <w:rFonts w:cs="Times New Roman"/>
          <w:szCs w:val="24"/>
        </w:rPr>
        <w:t>MWth</w:t>
      </w:r>
      <w:proofErr w:type="spellEnd"/>
      <w:r w:rsidRPr="005C599E">
        <w:rPr>
          <w:rFonts w:cs="Times New Roman"/>
          <w:szCs w:val="24"/>
        </w:rPr>
        <w:t xml:space="preserve">, 8. punktā noteiktās ERV jaunām iekārtām attiecas uz iekārtas daļu, kuru </w:t>
      </w:r>
      <w:proofErr w:type="spellStart"/>
      <w:r w:rsidRPr="005C599E">
        <w:rPr>
          <w:rFonts w:cs="Times New Roman"/>
          <w:szCs w:val="24"/>
        </w:rPr>
        <w:t>skārušas</w:t>
      </w:r>
      <w:proofErr w:type="spellEnd"/>
      <w:r w:rsidRPr="005C599E">
        <w:rPr>
          <w:rFonts w:cs="Times New Roman"/>
          <w:szCs w:val="24"/>
        </w:rPr>
        <w:t xml:space="preserve"> izmaiņas. ERV aprēķina kā vidējo svērto faktiskās ievadītās jaudas vērtību esošajai un jaunajai iekārtas daļai;</w:t>
      </w:r>
    </w:p>
    <w:p w14:paraId="2F1D8C42" w14:textId="12805693" w:rsidR="005C599E" w:rsidRPr="005C599E" w:rsidRDefault="005C599E" w:rsidP="005C599E">
      <w:pPr>
        <w:ind w:left="1440"/>
        <w:jc w:val="both"/>
        <w:rPr>
          <w:rFonts w:cs="Times New Roman"/>
          <w:szCs w:val="24"/>
        </w:rPr>
      </w:pPr>
      <w:r w:rsidRPr="005C599E">
        <w:rPr>
          <w:rFonts w:cs="Times New Roman"/>
          <w:szCs w:val="24"/>
        </w:rPr>
        <w:t>c)</w:t>
      </w:r>
      <w:r>
        <w:rPr>
          <w:rFonts w:cs="Times New Roman"/>
          <w:szCs w:val="24"/>
        </w:rPr>
        <w:t xml:space="preserve"> </w:t>
      </w:r>
      <w:r w:rsidRPr="005C599E">
        <w:rPr>
          <w:rFonts w:cs="Times New Roman"/>
          <w:szCs w:val="24"/>
        </w:rPr>
        <w:t>puses nodrošina, ka tiek izstrādāti noteikumi procedūrām, kas attiecas uz emisijas samazināšanas aprīkojuma nepareizu darbību vai bojājumu;</w:t>
      </w:r>
    </w:p>
    <w:p w14:paraId="6A8B1D16" w14:textId="1AC17354" w:rsidR="009864C7" w:rsidRDefault="005C599E" w:rsidP="009864C7">
      <w:pPr>
        <w:ind w:left="1440"/>
        <w:jc w:val="both"/>
        <w:rPr>
          <w:rFonts w:cs="Times New Roman"/>
          <w:szCs w:val="24"/>
        </w:rPr>
      </w:pPr>
      <w:r w:rsidRPr="005C599E">
        <w:rPr>
          <w:rFonts w:cs="Times New Roman"/>
          <w:szCs w:val="24"/>
        </w:rPr>
        <w:t>d)</w:t>
      </w:r>
      <w:r>
        <w:rPr>
          <w:rFonts w:cs="Times New Roman"/>
          <w:szCs w:val="24"/>
        </w:rPr>
        <w:t xml:space="preserve"> </w:t>
      </w:r>
      <w:r w:rsidRPr="005C599E">
        <w:rPr>
          <w:rFonts w:cs="Times New Roman"/>
          <w:szCs w:val="24"/>
        </w:rPr>
        <w:t>attiecībā uz jaukta kurināmā sadedzināšanas iekārtu, kurā vienlaikus izmanto divus vai vairākus kurināmos, ERV nosaka, aprēķinot individuālo kurināmo ERV vidējo svērto vērtību, balstoties uz katra kurināmā ievadītās siltuma jaudas īpatsvaru.</w:t>
      </w:r>
    </w:p>
    <w:p w14:paraId="0A722BF8" w14:textId="77777777" w:rsidR="009864C7" w:rsidRPr="005C599E" w:rsidRDefault="009864C7" w:rsidP="009864C7">
      <w:pPr>
        <w:ind w:left="1440"/>
        <w:jc w:val="both"/>
        <w:rPr>
          <w:rFonts w:cs="Times New Roman"/>
          <w:szCs w:val="24"/>
        </w:rPr>
      </w:pPr>
    </w:p>
    <w:p w14:paraId="1F22A2CE" w14:textId="57AF1288" w:rsidR="00732CD4" w:rsidRPr="005C599E" w:rsidRDefault="005C599E" w:rsidP="005C599E">
      <w:pPr>
        <w:ind w:left="720"/>
        <w:jc w:val="both"/>
        <w:rPr>
          <w:rFonts w:cs="Times New Roman"/>
          <w:b/>
          <w:bCs/>
          <w:szCs w:val="24"/>
        </w:rPr>
      </w:pPr>
      <w:r w:rsidRPr="005C599E">
        <w:rPr>
          <w:rFonts w:cs="Times New Roman"/>
          <w:b/>
          <w:bCs/>
          <w:szCs w:val="24"/>
        </w:rPr>
        <w:t>Primārā un sekundārā dzelzs un tērauda rūpniecība (II pielikums, 2. un 3. kategorija)</w:t>
      </w:r>
    </w:p>
    <w:p w14:paraId="1CE20DBE" w14:textId="561AF922" w:rsidR="00F57877" w:rsidRDefault="005C599E" w:rsidP="00F57877">
      <w:pPr>
        <w:ind w:left="720"/>
        <w:jc w:val="both"/>
        <w:rPr>
          <w:rFonts w:cs="Times New Roman"/>
          <w:szCs w:val="24"/>
        </w:rPr>
      </w:pPr>
      <w:r>
        <w:rPr>
          <w:rFonts w:cs="Times New Roman"/>
          <w:szCs w:val="24"/>
        </w:rPr>
        <w:t>10.</w:t>
      </w:r>
      <w:r>
        <w:rPr>
          <w:rFonts w:cs="Times New Roman"/>
          <w:szCs w:val="24"/>
        </w:rPr>
        <w:tab/>
      </w:r>
      <w:r w:rsidRPr="005C599E">
        <w:rPr>
          <w:rFonts w:cs="Times New Roman"/>
          <w:szCs w:val="24"/>
        </w:rPr>
        <w:t>Robežvērtības putekļu emisijām</w:t>
      </w:r>
    </w:p>
    <w:p w14:paraId="37BFB68C" w14:textId="52FABBD9" w:rsidR="00717622" w:rsidRDefault="005C599E" w:rsidP="00F57877">
      <w:pPr>
        <w:ind w:left="720"/>
        <w:jc w:val="both"/>
        <w:rPr>
          <w:rFonts w:cs="Times New Roman"/>
          <w:szCs w:val="24"/>
        </w:rPr>
      </w:pPr>
      <w:r>
        <w:rPr>
          <w:rFonts w:cs="Times New Roman"/>
          <w:szCs w:val="24"/>
        </w:rPr>
        <w:t>2. tabula</w:t>
      </w:r>
    </w:p>
    <w:tbl>
      <w:tblPr>
        <w:tblStyle w:val="TableGrid"/>
        <w:tblW w:w="835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105"/>
      </w:tblGrid>
      <w:tr w:rsidR="001A76E1" w14:paraId="595CE906" w14:textId="77777777" w:rsidTr="00672C15">
        <w:tc>
          <w:tcPr>
            <w:tcW w:w="4253" w:type="dxa"/>
            <w:tcBorders>
              <w:top w:val="single" w:sz="4" w:space="0" w:color="auto"/>
              <w:bottom w:val="single" w:sz="12" w:space="0" w:color="auto"/>
            </w:tcBorders>
          </w:tcPr>
          <w:p w14:paraId="55432C53" w14:textId="66B87504" w:rsidR="001A76E1" w:rsidRPr="00711713" w:rsidRDefault="001A76E1" w:rsidP="00A809ED">
            <w:pPr>
              <w:jc w:val="both"/>
              <w:rPr>
                <w:rFonts w:cs="Times New Roman"/>
                <w:i/>
                <w:iCs/>
                <w:szCs w:val="24"/>
              </w:rPr>
            </w:pPr>
            <w:r>
              <w:rPr>
                <w:rFonts w:cs="Times New Roman"/>
                <w:i/>
                <w:iCs/>
                <w:szCs w:val="24"/>
              </w:rPr>
              <w:t>Darbība</w:t>
            </w:r>
          </w:p>
        </w:tc>
        <w:tc>
          <w:tcPr>
            <w:tcW w:w="4105" w:type="dxa"/>
            <w:tcBorders>
              <w:top w:val="single" w:sz="4" w:space="0" w:color="auto"/>
              <w:bottom w:val="single" w:sz="12" w:space="0" w:color="auto"/>
            </w:tcBorders>
          </w:tcPr>
          <w:p w14:paraId="128026CB" w14:textId="1D075557" w:rsidR="001A76E1" w:rsidRPr="00711713" w:rsidRDefault="001A76E1" w:rsidP="00A809ED">
            <w:pPr>
              <w:jc w:val="both"/>
              <w:rPr>
                <w:rFonts w:cs="Times New Roman"/>
                <w:i/>
                <w:iCs/>
                <w:szCs w:val="24"/>
              </w:rPr>
            </w:pPr>
            <w:r w:rsidRPr="00711713">
              <w:rPr>
                <w:rFonts w:cs="Times New Roman"/>
                <w:i/>
                <w:iCs/>
                <w:szCs w:val="24"/>
              </w:rPr>
              <w:t>ERV putekļiem (mg/m</w:t>
            </w:r>
            <w:r w:rsidRPr="00711713">
              <w:rPr>
                <w:rFonts w:cs="Times New Roman"/>
                <w:i/>
                <w:iCs/>
                <w:szCs w:val="24"/>
                <w:vertAlign w:val="superscript"/>
              </w:rPr>
              <w:t>3</w:t>
            </w:r>
            <w:r w:rsidRPr="00711713">
              <w:rPr>
                <w:rFonts w:cs="Times New Roman"/>
                <w:i/>
                <w:iCs/>
                <w:szCs w:val="24"/>
              </w:rPr>
              <w:t>)</w:t>
            </w:r>
          </w:p>
        </w:tc>
      </w:tr>
      <w:tr w:rsidR="001A76E1" w14:paraId="2DD66664" w14:textId="77777777" w:rsidTr="00672C15">
        <w:tc>
          <w:tcPr>
            <w:tcW w:w="4253" w:type="dxa"/>
            <w:tcBorders>
              <w:top w:val="single" w:sz="12" w:space="0" w:color="auto"/>
            </w:tcBorders>
          </w:tcPr>
          <w:p w14:paraId="5C647C9F" w14:textId="5A6B30CD" w:rsidR="001A76E1" w:rsidRDefault="001A76E1" w:rsidP="00A809ED">
            <w:pPr>
              <w:jc w:val="both"/>
              <w:rPr>
                <w:rFonts w:cs="Times New Roman"/>
                <w:szCs w:val="24"/>
              </w:rPr>
            </w:pPr>
            <w:r w:rsidRPr="001A76E1">
              <w:rPr>
                <w:rFonts w:cs="Times New Roman"/>
                <w:szCs w:val="24"/>
              </w:rPr>
              <w:t>Aglomerāta ražošanas iekārta</w:t>
            </w:r>
          </w:p>
        </w:tc>
        <w:tc>
          <w:tcPr>
            <w:tcW w:w="4105" w:type="dxa"/>
            <w:tcBorders>
              <w:top w:val="single" w:sz="12" w:space="0" w:color="auto"/>
            </w:tcBorders>
          </w:tcPr>
          <w:p w14:paraId="24B77A2A" w14:textId="6FFA7ACD" w:rsidR="001A76E1" w:rsidRDefault="001A76E1" w:rsidP="00A809ED">
            <w:pPr>
              <w:jc w:val="both"/>
              <w:rPr>
                <w:rFonts w:cs="Times New Roman"/>
                <w:szCs w:val="24"/>
              </w:rPr>
            </w:pPr>
            <w:r w:rsidRPr="001A76E1">
              <w:rPr>
                <w:rFonts w:cs="Times New Roman"/>
                <w:szCs w:val="24"/>
              </w:rPr>
              <w:t>50</w:t>
            </w:r>
          </w:p>
        </w:tc>
      </w:tr>
      <w:tr w:rsidR="001A76E1" w14:paraId="5C0AF6E1" w14:textId="77777777" w:rsidTr="00672C15">
        <w:tc>
          <w:tcPr>
            <w:tcW w:w="4253" w:type="dxa"/>
          </w:tcPr>
          <w:p w14:paraId="45A67BCF" w14:textId="76BDB38C" w:rsidR="001A76E1" w:rsidRDefault="001A76E1" w:rsidP="00A809ED">
            <w:pPr>
              <w:jc w:val="both"/>
              <w:rPr>
                <w:rFonts w:cs="Times New Roman"/>
                <w:szCs w:val="24"/>
              </w:rPr>
            </w:pPr>
            <w:r w:rsidRPr="001A76E1">
              <w:rPr>
                <w:rFonts w:cs="Times New Roman"/>
                <w:szCs w:val="24"/>
              </w:rPr>
              <w:t>Granulēšanas iekārta</w:t>
            </w:r>
          </w:p>
        </w:tc>
        <w:tc>
          <w:tcPr>
            <w:tcW w:w="4105" w:type="dxa"/>
          </w:tcPr>
          <w:p w14:paraId="4058E473" w14:textId="77777777" w:rsidR="001A76E1" w:rsidRPr="001A76E1" w:rsidRDefault="001A76E1" w:rsidP="001A76E1">
            <w:pPr>
              <w:jc w:val="both"/>
              <w:rPr>
                <w:rFonts w:cs="Times New Roman"/>
                <w:szCs w:val="24"/>
              </w:rPr>
            </w:pPr>
            <w:r w:rsidRPr="001A76E1">
              <w:rPr>
                <w:rFonts w:cs="Times New Roman"/>
                <w:szCs w:val="24"/>
              </w:rPr>
              <w:t>20 sasmalcināšanai, drupināšanai un žāvēšanai</w:t>
            </w:r>
          </w:p>
          <w:p w14:paraId="1EE8978E" w14:textId="2D40E127" w:rsidR="001A76E1" w:rsidRDefault="001A76E1" w:rsidP="001A76E1">
            <w:pPr>
              <w:jc w:val="both"/>
              <w:rPr>
                <w:rFonts w:cs="Times New Roman"/>
                <w:szCs w:val="24"/>
              </w:rPr>
            </w:pPr>
            <w:r w:rsidRPr="001A76E1">
              <w:rPr>
                <w:rFonts w:cs="Times New Roman"/>
                <w:szCs w:val="24"/>
              </w:rPr>
              <w:t>15 visiem pārējiem procesa posmiem</w:t>
            </w:r>
          </w:p>
        </w:tc>
      </w:tr>
      <w:tr w:rsidR="001A76E1" w14:paraId="766E5AE9" w14:textId="77777777" w:rsidTr="00672C15">
        <w:tc>
          <w:tcPr>
            <w:tcW w:w="4253" w:type="dxa"/>
          </w:tcPr>
          <w:p w14:paraId="6D6122B9" w14:textId="2F65C100" w:rsidR="001A76E1" w:rsidRDefault="001A76E1" w:rsidP="00A809ED">
            <w:pPr>
              <w:jc w:val="both"/>
              <w:rPr>
                <w:rFonts w:cs="Times New Roman"/>
                <w:szCs w:val="24"/>
              </w:rPr>
            </w:pPr>
            <w:r w:rsidRPr="001A76E1">
              <w:rPr>
                <w:rFonts w:cs="Times New Roman"/>
                <w:szCs w:val="24"/>
              </w:rPr>
              <w:t>Domnas: karstās krāsnis</w:t>
            </w:r>
          </w:p>
        </w:tc>
        <w:tc>
          <w:tcPr>
            <w:tcW w:w="4105" w:type="dxa"/>
          </w:tcPr>
          <w:p w14:paraId="427DFD61" w14:textId="299268C2" w:rsidR="001A76E1" w:rsidRDefault="001A76E1" w:rsidP="00A809ED">
            <w:pPr>
              <w:jc w:val="both"/>
              <w:rPr>
                <w:rFonts w:cs="Times New Roman"/>
                <w:szCs w:val="24"/>
              </w:rPr>
            </w:pPr>
            <w:r>
              <w:rPr>
                <w:rFonts w:cs="Times New Roman"/>
                <w:szCs w:val="24"/>
              </w:rPr>
              <w:t>10</w:t>
            </w:r>
          </w:p>
        </w:tc>
      </w:tr>
      <w:tr w:rsidR="001A76E1" w14:paraId="4D794B4B" w14:textId="77777777" w:rsidTr="00672C15">
        <w:tc>
          <w:tcPr>
            <w:tcW w:w="4253" w:type="dxa"/>
          </w:tcPr>
          <w:p w14:paraId="03466025" w14:textId="2E151745" w:rsidR="001A76E1" w:rsidRDefault="001A76E1" w:rsidP="00A809ED">
            <w:pPr>
              <w:jc w:val="both"/>
              <w:rPr>
                <w:rFonts w:cs="Times New Roman"/>
                <w:szCs w:val="24"/>
              </w:rPr>
            </w:pPr>
            <w:r w:rsidRPr="001A76E1">
              <w:rPr>
                <w:rFonts w:cs="Times New Roman"/>
                <w:szCs w:val="24"/>
              </w:rPr>
              <w:t>Tērauda ražošana un liešana ar skābekļa konvertoru</w:t>
            </w:r>
          </w:p>
        </w:tc>
        <w:tc>
          <w:tcPr>
            <w:tcW w:w="4105" w:type="dxa"/>
          </w:tcPr>
          <w:p w14:paraId="3DE32117" w14:textId="48D3C82A" w:rsidR="001A76E1" w:rsidRDefault="001A76E1" w:rsidP="00A809ED">
            <w:pPr>
              <w:jc w:val="both"/>
              <w:rPr>
                <w:rFonts w:cs="Times New Roman"/>
                <w:szCs w:val="24"/>
              </w:rPr>
            </w:pPr>
            <w:r>
              <w:rPr>
                <w:rFonts w:cs="Times New Roman"/>
                <w:szCs w:val="24"/>
              </w:rPr>
              <w:t>30</w:t>
            </w:r>
          </w:p>
        </w:tc>
      </w:tr>
      <w:tr w:rsidR="001A76E1" w14:paraId="787307F4" w14:textId="77777777" w:rsidTr="00672C15">
        <w:tc>
          <w:tcPr>
            <w:tcW w:w="4253" w:type="dxa"/>
            <w:tcBorders>
              <w:bottom w:val="single" w:sz="12" w:space="0" w:color="auto"/>
            </w:tcBorders>
          </w:tcPr>
          <w:p w14:paraId="61BA7BB0" w14:textId="15AEED0B" w:rsidR="001A76E1" w:rsidRDefault="001A76E1" w:rsidP="00A809ED">
            <w:pPr>
              <w:jc w:val="both"/>
              <w:rPr>
                <w:rFonts w:cs="Times New Roman"/>
                <w:szCs w:val="24"/>
              </w:rPr>
            </w:pPr>
            <w:r w:rsidRPr="001A76E1">
              <w:rPr>
                <w:rFonts w:cs="Times New Roman"/>
                <w:szCs w:val="24"/>
              </w:rPr>
              <w:t>Tērauda elektriskā kausēšana un liešana</w:t>
            </w:r>
          </w:p>
        </w:tc>
        <w:tc>
          <w:tcPr>
            <w:tcW w:w="4105" w:type="dxa"/>
            <w:tcBorders>
              <w:bottom w:val="single" w:sz="12" w:space="0" w:color="auto"/>
            </w:tcBorders>
          </w:tcPr>
          <w:p w14:paraId="669E0A6F" w14:textId="77777777" w:rsidR="001A76E1" w:rsidRPr="001A76E1" w:rsidRDefault="001A76E1" w:rsidP="001A76E1">
            <w:pPr>
              <w:jc w:val="both"/>
              <w:rPr>
                <w:rFonts w:cs="Times New Roman"/>
                <w:szCs w:val="24"/>
              </w:rPr>
            </w:pPr>
            <w:r w:rsidRPr="001A76E1">
              <w:rPr>
                <w:rFonts w:cs="Times New Roman"/>
                <w:szCs w:val="24"/>
              </w:rPr>
              <w:t>15 (esošas)</w:t>
            </w:r>
          </w:p>
          <w:p w14:paraId="4A27EB19" w14:textId="58033397" w:rsidR="001A76E1" w:rsidRDefault="001A76E1" w:rsidP="001A76E1">
            <w:pPr>
              <w:jc w:val="both"/>
              <w:rPr>
                <w:rFonts w:cs="Times New Roman"/>
                <w:szCs w:val="24"/>
              </w:rPr>
            </w:pPr>
            <w:r w:rsidRPr="001A76E1">
              <w:rPr>
                <w:rFonts w:cs="Times New Roman"/>
                <w:szCs w:val="24"/>
              </w:rPr>
              <w:t>5 (jaunas)</w:t>
            </w:r>
          </w:p>
        </w:tc>
      </w:tr>
    </w:tbl>
    <w:p w14:paraId="78055E01" w14:textId="31BFFD04" w:rsidR="005C599E" w:rsidRDefault="005C599E" w:rsidP="00F57877">
      <w:pPr>
        <w:ind w:left="720"/>
        <w:jc w:val="both"/>
        <w:rPr>
          <w:rFonts w:cs="Times New Roman"/>
          <w:szCs w:val="24"/>
        </w:rPr>
      </w:pPr>
    </w:p>
    <w:p w14:paraId="2D5A4331" w14:textId="0C0CE723" w:rsidR="00C811D9" w:rsidRPr="00C811D9" w:rsidRDefault="00C811D9" w:rsidP="00F57877">
      <w:pPr>
        <w:ind w:left="720"/>
        <w:jc w:val="both"/>
        <w:rPr>
          <w:rFonts w:cs="Times New Roman"/>
          <w:b/>
          <w:bCs/>
          <w:szCs w:val="24"/>
        </w:rPr>
      </w:pPr>
      <w:r w:rsidRPr="00C811D9">
        <w:rPr>
          <w:rFonts w:cs="Times New Roman"/>
          <w:b/>
          <w:bCs/>
          <w:szCs w:val="24"/>
        </w:rPr>
        <w:t>Čuguna lietuves (II pielikums, 4. kategorija)</w:t>
      </w:r>
    </w:p>
    <w:p w14:paraId="162C3EED" w14:textId="5BDA666D" w:rsidR="00717622" w:rsidRDefault="00C811D9" w:rsidP="00F57877">
      <w:pPr>
        <w:ind w:left="720"/>
        <w:jc w:val="both"/>
        <w:rPr>
          <w:rFonts w:cs="Times New Roman"/>
          <w:szCs w:val="24"/>
        </w:rPr>
      </w:pPr>
      <w:r>
        <w:rPr>
          <w:rFonts w:cs="Times New Roman"/>
          <w:szCs w:val="24"/>
        </w:rPr>
        <w:t>11.</w:t>
      </w:r>
      <w:r>
        <w:rPr>
          <w:rFonts w:cs="Times New Roman"/>
          <w:szCs w:val="24"/>
        </w:rPr>
        <w:tab/>
      </w:r>
      <w:r w:rsidRPr="00C811D9">
        <w:rPr>
          <w:rFonts w:cs="Times New Roman"/>
          <w:szCs w:val="24"/>
        </w:rPr>
        <w:t>Robežvērtības putekļu emisijām no čuguna lietuvēm</w:t>
      </w:r>
    </w:p>
    <w:p w14:paraId="1234EF6E" w14:textId="77777777" w:rsidR="00357E01" w:rsidRDefault="00357E01" w:rsidP="00F57877">
      <w:pPr>
        <w:ind w:left="720"/>
        <w:jc w:val="both"/>
        <w:rPr>
          <w:rFonts w:cs="Times New Roman"/>
          <w:szCs w:val="24"/>
        </w:rPr>
      </w:pPr>
    </w:p>
    <w:p w14:paraId="7A5578A0" w14:textId="77777777" w:rsidR="00357E01" w:rsidRDefault="00357E01" w:rsidP="00F57877">
      <w:pPr>
        <w:ind w:left="720"/>
        <w:jc w:val="both"/>
        <w:rPr>
          <w:rFonts w:cs="Times New Roman"/>
          <w:szCs w:val="24"/>
        </w:rPr>
      </w:pPr>
    </w:p>
    <w:p w14:paraId="20A87119" w14:textId="77777777" w:rsidR="00357E01" w:rsidRDefault="00357E01" w:rsidP="00F57877">
      <w:pPr>
        <w:ind w:left="720"/>
        <w:jc w:val="both"/>
        <w:rPr>
          <w:rFonts w:cs="Times New Roman"/>
          <w:szCs w:val="24"/>
        </w:rPr>
      </w:pPr>
    </w:p>
    <w:p w14:paraId="64983FD5" w14:textId="3C01806C" w:rsidR="00C811D9" w:rsidRDefault="00C811D9" w:rsidP="00F57877">
      <w:pPr>
        <w:ind w:left="720"/>
        <w:jc w:val="both"/>
        <w:rPr>
          <w:rFonts w:cs="Times New Roman"/>
          <w:szCs w:val="24"/>
        </w:rPr>
      </w:pPr>
      <w:r>
        <w:rPr>
          <w:rFonts w:cs="Times New Roman"/>
          <w:szCs w:val="24"/>
        </w:rPr>
        <w:t>3. tabula</w:t>
      </w:r>
    </w:p>
    <w:tbl>
      <w:tblPr>
        <w:tblStyle w:val="TableGrid"/>
        <w:tblW w:w="835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105"/>
      </w:tblGrid>
      <w:tr w:rsidR="00C811D9" w:rsidRPr="00711713" w14:paraId="7E240401" w14:textId="77777777" w:rsidTr="00672C15">
        <w:tc>
          <w:tcPr>
            <w:tcW w:w="4253" w:type="dxa"/>
            <w:tcBorders>
              <w:top w:val="single" w:sz="4" w:space="0" w:color="auto"/>
              <w:bottom w:val="single" w:sz="12" w:space="0" w:color="auto"/>
            </w:tcBorders>
          </w:tcPr>
          <w:p w14:paraId="51C80A93" w14:textId="77777777" w:rsidR="00C811D9" w:rsidRPr="00711713" w:rsidRDefault="00C811D9" w:rsidP="00A809ED">
            <w:pPr>
              <w:jc w:val="both"/>
              <w:rPr>
                <w:rFonts w:cs="Times New Roman"/>
                <w:i/>
                <w:iCs/>
                <w:szCs w:val="24"/>
              </w:rPr>
            </w:pPr>
            <w:r>
              <w:rPr>
                <w:rFonts w:cs="Times New Roman"/>
                <w:i/>
                <w:iCs/>
                <w:szCs w:val="24"/>
              </w:rPr>
              <w:t>Darbība</w:t>
            </w:r>
          </w:p>
        </w:tc>
        <w:tc>
          <w:tcPr>
            <w:tcW w:w="4105" w:type="dxa"/>
            <w:tcBorders>
              <w:top w:val="single" w:sz="4" w:space="0" w:color="auto"/>
              <w:bottom w:val="single" w:sz="12" w:space="0" w:color="auto"/>
            </w:tcBorders>
          </w:tcPr>
          <w:p w14:paraId="024A7981" w14:textId="77777777" w:rsidR="00C811D9" w:rsidRPr="00711713" w:rsidRDefault="00C811D9" w:rsidP="00A809ED">
            <w:pPr>
              <w:jc w:val="both"/>
              <w:rPr>
                <w:rFonts w:cs="Times New Roman"/>
                <w:i/>
                <w:iCs/>
                <w:szCs w:val="24"/>
              </w:rPr>
            </w:pPr>
            <w:r w:rsidRPr="00711713">
              <w:rPr>
                <w:rFonts w:cs="Times New Roman"/>
                <w:i/>
                <w:iCs/>
                <w:szCs w:val="24"/>
              </w:rPr>
              <w:t>ERV putekļiem (mg/m</w:t>
            </w:r>
            <w:r w:rsidRPr="00711713">
              <w:rPr>
                <w:rFonts w:cs="Times New Roman"/>
                <w:i/>
                <w:iCs/>
                <w:szCs w:val="24"/>
                <w:vertAlign w:val="superscript"/>
              </w:rPr>
              <w:t>3</w:t>
            </w:r>
            <w:r w:rsidRPr="00711713">
              <w:rPr>
                <w:rFonts w:cs="Times New Roman"/>
                <w:i/>
                <w:iCs/>
                <w:szCs w:val="24"/>
              </w:rPr>
              <w:t>)</w:t>
            </w:r>
          </w:p>
        </w:tc>
      </w:tr>
      <w:tr w:rsidR="00C811D9" w14:paraId="767C80A4" w14:textId="77777777" w:rsidTr="00672C15">
        <w:tc>
          <w:tcPr>
            <w:tcW w:w="4253" w:type="dxa"/>
            <w:tcBorders>
              <w:top w:val="single" w:sz="12" w:space="0" w:color="auto"/>
            </w:tcBorders>
          </w:tcPr>
          <w:p w14:paraId="3AB4D6C6" w14:textId="77777777" w:rsidR="00C811D9" w:rsidRPr="00C811D9" w:rsidRDefault="00C811D9" w:rsidP="00C811D9">
            <w:pPr>
              <w:jc w:val="both"/>
              <w:rPr>
                <w:rFonts w:cs="Times New Roman"/>
                <w:szCs w:val="24"/>
              </w:rPr>
            </w:pPr>
            <w:r w:rsidRPr="00C811D9">
              <w:rPr>
                <w:rFonts w:cs="Times New Roman"/>
                <w:szCs w:val="24"/>
              </w:rPr>
              <w:t>Čuguna lietuves:</w:t>
            </w:r>
          </w:p>
          <w:p w14:paraId="46BA98C5" w14:textId="46A0432B" w:rsidR="00C811D9" w:rsidRDefault="00C811D9" w:rsidP="00C811D9">
            <w:pPr>
              <w:jc w:val="both"/>
              <w:rPr>
                <w:rFonts w:cs="Times New Roman"/>
                <w:szCs w:val="24"/>
              </w:rPr>
            </w:pPr>
            <w:r w:rsidRPr="00C811D9">
              <w:rPr>
                <w:rFonts w:cs="Times New Roman"/>
                <w:szCs w:val="24"/>
              </w:rPr>
              <w:t xml:space="preserve">visas krāsnis (stāvcepļi, indukcijas un rotācijas krāsnis); visas veidnes (vienreizlietojamās, </w:t>
            </w:r>
            <w:proofErr w:type="spellStart"/>
            <w:r w:rsidRPr="00C811D9">
              <w:rPr>
                <w:rFonts w:cs="Times New Roman"/>
                <w:szCs w:val="24"/>
              </w:rPr>
              <w:t>daudzreizlietojamās</w:t>
            </w:r>
            <w:proofErr w:type="spellEnd"/>
            <w:r w:rsidRPr="00C811D9">
              <w:rPr>
                <w:rFonts w:cs="Times New Roman"/>
                <w:szCs w:val="24"/>
              </w:rPr>
              <w:t xml:space="preserve"> veidnes)</w:t>
            </w:r>
          </w:p>
        </w:tc>
        <w:tc>
          <w:tcPr>
            <w:tcW w:w="4105" w:type="dxa"/>
            <w:tcBorders>
              <w:top w:val="single" w:sz="12" w:space="0" w:color="auto"/>
            </w:tcBorders>
          </w:tcPr>
          <w:p w14:paraId="7F839873" w14:textId="4D305198" w:rsidR="00C811D9" w:rsidRDefault="00C811D9" w:rsidP="00A809ED">
            <w:pPr>
              <w:jc w:val="both"/>
              <w:rPr>
                <w:rFonts w:cs="Times New Roman"/>
                <w:szCs w:val="24"/>
              </w:rPr>
            </w:pPr>
            <w:r>
              <w:rPr>
                <w:rFonts w:cs="Times New Roman"/>
                <w:szCs w:val="24"/>
              </w:rPr>
              <w:t>20</w:t>
            </w:r>
          </w:p>
        </w:tc>
      </w:tr>
      <w:tr w:rsidR="00C811D9" w14:paraId="41ED9304" w14:textId="77777777" w:rsidTr="00672C15">
        <w:tc>
          <w:tcPr>
            <w:tcW w:w="4253" w:type="dxa"/>
            <w:tcBorders>
              <w:bottom w:val="single" w:sz="12" w:space="0" w:color="auto"/>
            </w:tcBorders>
          </w:tcPr>
          <w:p w14:paraId="21600000" w14:textId="4B104D96" w:rsidR="00C811D9" w:rsidRDefault="00C811D9" w:rsidP="00A809ED">
            <w:pPr>
              <w:jc w:val="both"/>
              <w:rPr>
                <w:rFonts w:cs="Times New Roman"/>
                <w:szCs w:val="24"/>
              </w:rPr>
            </w:pPr>
            <w:r w:rsidRPr="00C811D9">
              <w:rPr>
                <w:rFonts w:cs="Times New Roman"/>
                <w:szCs w:val="24"/>
              </w:rPr>
              <w:t>Karstā velmēšana</w:t>
            </w:r>
          </w:p>
        </w:tc>
        <w:tc>
          <w:tcPr>
            <w:tcW w:w="4105" w:type="dxa"/>
            <w:tcBorders>
              <w:bottom w:val="single" w:sz="12" w:space="0" w:color="auto"/>
            </w:tcBorders>
          </w:tcPr>
          <w:p w14:paraId="7A874DC8" w14:textId="77777777" w:rsidR="00C811D9" w:rsidRPr="00C811D9" w:rsidRDefault="00C811D9" w:rsidP="00C811D9">
            <w:pPr>
              <w:jc w:val="both"/>
              <w:rPr>
                <w:rFonts w:cs="Times New Roman"/>
                <w:szCs w:val="24"/>
              </w:rPr>
            </w:pPr>
            <w:r w:rsidRPr="00C811D9">
              <w:rPr>
                <w:rFonts w:cs="Times New Roman"/>
                <w:szCs w:val="24"/>
              </w:rPr>
              <w:t>20</w:t>
            </w:r>
          </w:p>
          <w:p w14:paraId="6A7C69A3" w14:textId="33BFEE6A" w:rsidR="00C811D9" w:rsidRDefault="00C811D9" w:rsidP="00C811D9">
            <w:pPr>
              <w:jc w:val="both"/>
              <w:rPr>
                <w:rFonts w:cs="Times New Roman"/>
                <w:szCs w:val="24"/>
              </w:rPr>
            </w:pPr>
            <w:r w:rsidRPr="00C811D9">
              <w:rPr>
                <w:rFonts w:cs="Times New Roman"/>
                <w:szCs w:val="24"/>
              </w:rPr>
              <w:t>50, ja mitru tvaiku dēļ nevar izmantot maisa filtru</w:t>
            </w:r>
          </w:p>
        </w:tc>
      </w:tr>
    </w:tbl>
    <w:p w14:paraId="45C62EB1" w14:textId="77777777" w:rsidR="00C811D9" w:rsidRDefault="00C811D9" w:rsidP="00F57877">
      <w:pPr>
        <w:ind w:left="720"/>
        <w:jc w:val="both"/>
        <w:rPr>
          <w:rFonts w:cs="Times New Roman"/>
          <w:szCs w:val="24"/>
        </w:rPr>
      </w:pPr>
    </w:p>
    <w:p w14:paraId="5E105EDD" w14:textId="60BDEF29" w:rsidR="00F57877" w:rsidRPr="00C811D9" w:rsidRDefault="00C811D9" w:rsidP="00F57877">
      <w:pPr>
        <w:ind w:left="720"/>
        <w:jc w:val="both"/>
        <w:rPr>
          <w:rFonts w:cs="Times New Roman"/>
          <w:b/>
          <w:bCs/>
          <w:szCs w:val="24"/>
        </w:rPr>
      </w:pPr>
      <w:r w:rsidRPr="00C811D9">
        <w:rPr>
          <w:rFonts w:cs="Times New Roman"/>
          <w:b/>
          <w:bCs/>
          <w:szCs w:val="24"/>
        </w:rPr>
        <w:t xml:space="preserve">Vara, cinka un </w:t>
      </w:r>
      <w:proofErr w:type="spellStart"/>
      <w:r w:rsidRPr="00C811D9">
        <w:rPr>
          <w:rFonts w:cs="Times New Roman"/>
          <w:b/>
          <w:bCs/>
          <w:szCs w:val="24"/>
        </w:rPr>
        <w:t>silīcijmangāna</w:t>
      </w:r>
      <w:proofErr w:type="spellEnd"/>
      <w:r w:rsidRPr="00C811D9">
        <w:rPr>
          <w:rFonts w:cs="Times New Roman"/>
          <w:b/>
          <w:bCs/>
          <w:szCs w:val="24"/>
        </w:rPr>
        <w:t xml:space="preserve"> un feromangāna sakausējumu ražošana un apstrāde, tostarp </w:t>
      </w:r>
      <w:r w:rsidRPr="00B123EF">
        <w:rPr>
          <w:rFonts w:cs="Times New Roman"/>
          <w:b/>
          <w:bCs/>
          <w:i/>
          <w:iCs/>
          <w:szCs w:val="24"/>
        </w:rPr>
        <w:t xml:space="preserve">Imperial </w:t>
      </w:r>
      <w:proofErr w:type="spellStart"/>
      <w:r w:rsidRPr="00B123EF">
        <w:rPr>
          <w:rFonts w:cs="Times New Roman"/>
          <w:b/>
          <w:bCs/>
          <w:i/>
          <w:iCs/>
          <w:szCs w:val="24"/>
        </w:rPr>
        <w:t>Smelting</w:t>
      </w:r>
      <w:proofErr w:type="spellEnd"/>
      <w:r w:rsidRPr="00C811D9">
        <w:rPr>
          <w:rFonts w:cs="Times New Roman"/>
          <w:b/>
          <w:bCs/>
          <w:szCs w:val="24"/>
        </w:rPr>
        <w:t xml:space="preserve"> tehnoloģijas krāsnis (II pielikums, 5. un 6. kategorija)</w:t>
      </w:r>
    </w:p>
    <w:p w14:paraId="6C9008B5" w14:textId="5ABB91AE" w:rsidR="00C811D9" w:rsidRDefault="00C811D9" w:rsidP="00F57877">
      <w:pPr>
        <w:ind w:left="720"/>
        <w:jc w:val="both"/>
        <w:rPr>
          <w:rFonts w:cs="Times New Roman"/>
          <w:szCs w:val="24"/>
        </w:rPr>
      </w:pPr>
      <w:r>
        <w:rPr>
          <w:rFonts w:cs="Times New Roman"/>
          <w:szCs w:val="24"/>
        </w:rPr>
        <w:t>12.</w:t>
      </w:r>
      <w:r>
        <w:rPr>
          <w:rFonts w:cs="Times New Roman"/>
          <w:szCs w:val="24"/>
        </w:rPr>
        <w:tab/>
      </w:r>
      <w:r w:rsidRPr="00C811D9">
        <w:rPr>
          <w:rFonts w:cs="Times New Roman"/>
          <w:szCs w:val="24"/>
        </w:rPr>
        <w:t xml:space="preserve">Robežvērtība putekļu emisijām no vara, cinka un </w:t>
      </w:r>
      <w:proofErr w:type="spellStart"/>
      <w:r w:rsidRPr="00C811D9">
        <w:rPr>
          <w:rFonts w:cs="Times New Roman"/>
          <w:szCs w:val="24"/>
        </w:rPr>
        <w:t>silīcijmangāna</w:t>
      </w:r>
      <w:proofErr w:type="spellEnd"/>
      <w:r w:rsidRPr="00C811D9">
        <w:rPr>
          <w:rFonts w:cs="Times New Roman"/>
          <w:szCs w:val="24"/>
        </w:rPr>
        <w:t xml:space="preserve"> un feromangāns sakausējumu ražošanas un apstrādes</w:t>
      </w:r>
    </w:p>
    <w:p w14:paraId="68D09A1F" w14:textId="46582A2D" w:rsidR="00C811D9" w:rsidRDefault="00C811D9" w:rsidP="00F57877">
      <w:pPr>
        <w:ind w:left="720"/>
        <w:jc w:val="both"/>
        <w:rPr>
          <w:rFonts w:cs="Times New Roman"/>
          <w:szCs w:val="24"/>
        </w:rPr>
      </w:pPr>
      <w:r>
        <w:rPr>
          <w:rFonts w:cs="Times New Roman"/>
          <w:szCs w:val="24"/>
        </w:rPr>
        <w:t>4. tabula</w:t>
      </w:r>
    </w:p>
    <w:tbl>
      <w:tblPr>
        <w:tblStyle w:val="TableGrid"/>
        <w:tblW w:w="835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105"/>
      </w:tblGrid>
      <w:tr w:rsidR="00C811D9" w:rsidRPr="00711713" w14:paraId="0B22A3F4" w14:textId="77777777" w:rsidTr="00672C15">
        <w:tc>
          <w:tcPr>
            <w:tcW w:w="4253" w:type="dxa"/>
            <w:tcBorders>
              <w:top w:val="single" w:sz="4" w:space="0" w:color="auto"/>
              <w:bottom w:val="single" w:sz="12" w:space="0" w:color="auto"/>
            </w:tcBorders>
          </w:tcPr>
          <w:p w14:paraId="29F0DAED" w14:textId="41545C5F" w:rsidR="00C811D9" w:rsidRPr="00711713" w:rsidRDefault="00C811D9" w:rsidP="00A809ED">
            <w:pPr>
              <w:jc w:val="both"/>
              <w:rPr>
                <w:rFonts w:cs="Times New Roman"/>
                <w:i/>
                <w:iCs/>
                <w:szCs w:val="24"/>
              </w:rPr>
            </w:pPr>
          </w:p>
        </w:tc>
        <w:tc>
          <w:tcPr>
            <w:tcW w:w="4105" w:type="dxa"/>
            <w:tcBorders>
              <w:top w:val="single" w:sz="4" w:space="0" w:color="auto"/>
              <w:bottom w:val="single" w:sz="12" w:space="0" w:color="auto"/>
            </w:tcBorders>
          </w:tcPr>
          <w:p w14:paraId="180B78B6" w14:textId="77777777" w:rsidR="00C811D9" w:rsidRPr="00711713" w:rsidRDefault="00C811D9" w:rsidP="00A809ED">
            <w:pPr>
              <w:jc w:val="both"/>
              <w:rPr>
                <w:rFonts w:cs="Times New Roman"/>
                <w:i/>
                <w:iCs/>
                <w:szCs w:val="24"/>
              </w:rPr>
            </w:pPr>
            <w:r w:rsidRPr="00711713">
              <w:rPr>
                <w:rFonts w:cs="Times New Roman"/>
                <w:i/>
                <w:iCs/>
                <w:szCs w:val="24"/>
              </w:rPr>
              <w:t>ERV putekļiem (mg/m</w:t>
            </w:r>
            <w:r w:rsidRPr="00711713">
              <w:rPr>
                <w:rFonts w:cs="Times New Roman"/>
                <w:i/>
                <w:iCs/>
                <w:szCs w:val="24"/>
                <w:vertAlign w:val="superscript"/>
              </w:rPr>
              <w:t>3</w:t>
            </w:r>
            <w:r w:rsidRPr="00711713">
              <w:rPr>
                <w:rFonts w:cs="Times New Roman"/>
                <w:i/>
                <w:iCs/>
                <w:szCs w:val="24"/>
              </w:rPr>
              <w:t>)</w:t>
            </w:r>
          </w:p>
        </w:tc>
      </w:tr>
      <w:tr w:rsidR="00C811D9" w14:paraId="370F7132" w14:textId="77777777" w:rsidTr="00672C15">
        <w:tc>
          <w:tcPr>
            <w:tcW w:w="4253" w:type="dxa"/>
            <w:tcBorders>
              <w:top w:val="single" w:sz="12" w:space="0" w:color="auto"/>
              <w:bottom w:val="single" w:sz="12" w:space="0" w:color="auto"/>
            </w:tcBorders>
          </w:tcPr>
          <w:p w14:paraId="3B416C6E" w14:textId="4297C8E8" w:rsidR="00C811D9" w:rsidRDefault="00C811D9" w:rsidP="00A809ED">
            <w:pPr>
              <w:jc w:val="both"/>
              <w:rPr>
                <w:rFonts w:cs="Times New Roman"/>
                <w:szCs w:val="24"/>
              </w:rPr>
            </w:pPr>
            <w:r w:rsidRPr="00C811D9">
              <w:rPr>
                <w:rFonts w:cs="Times New Roman"/>
                <w:szCs w:val="24"/>
              </w:rPr>
              <w:t>Krāsaino metālu ražošana un apstrāde</w:t>
            </w:r>
          </w:p>
        </w:tc>
        <w:tc>
          <w:tcPr>
            <w:tcW w:w="4105" w:type="dxa"/>
            <w:tcBorders>
              <w:top w:val="single" w:sz="12" w:space="0" w:color="auto"/>
              <w:bottom w:val="single" w:sz="12" w:space="0" w:color="auto"/>
            </w:tcBorders>
          </w:tcPr>
          <w:p w14:paraId="57E9953F" w14:textId="1C722744" w:rsidR="00C811D9" w:rsidRDefault="00C811D9" w:rsidP="00A809ED">
            <w:pPr>
              <w:jc w:val="both"/>
              <w:rPr>
                <w:rFonts w:cs="Times New Roman"/>
                <w:szCs w:val="24"/>
              </w:rPr>
            </w:pPr>
            <w:r>
              <w:rPr>
                <w:rFonts w:cs="Times New Roman"/>
                <w:szCs w:val="24"/>
              </w:rPr>
              <w:t>20</w:t>
            </w:r>
          </w:p>
        </w:tc>
      </w:tr>
    </w:tbl>
    <w:p w14:paraId="3F56CF8C" w14:textId="77777777" w:rsidR="00C811D9" w:rsidRDefault="00C811D9" w:rsidP="00F57877">
      <w:pPr>
        <w:ind w:left="720"/>
        <w:jc w:val="both"/>
        <w:rPr>
          <w:rFonts w:cs="Times New Roman"/>
          <w:szCs w:val="24"/>
        </w:rPr>
      </w:pPr>
    </w:p>
    <w:p w14:paraId="78519444" w14:textId="5DD8CF20" w:rsidR="00C811D9" w:rsidRPr="00C811D9" w:rsidRDefault="00C811D9" w:rsidP="00F57877">
      <w:pPr>
        <w:ind w:left="720"/>
        <w:jc w:val="both"/>
        <w:rPr>
          <w:rFonts w:cs="Times New Roman"/>
          <w:b/>
          <w:bCs/>
          <w:szCs w:val="24"/>
        </w:rPr>
      </w:pPr>
      <w:r w:rsidRPr="00C811D9">
        <w:rPr>
          <w:rFonts w:cs="Times New Roman"/>
          <w:b/>
          <w:bCs/>
          <w:szCs w:val="24"/>
        </w:rPr>
        <w:t>Svina ražošana un apstrāde (II pielikums, 5. un 6. kategorija)</w:t>
      </w:r>
    </w:p>
    <w:p w14:paraId="7FC2D468" w14:textId="69DB6443" w:rsidR="00C811D9" w:rsidRDefault="00C811D9" w:rsidP="00F57877">
      <w:pPr>
        <w:ind w:left="720"/>
        <w:jc w:val="both"/>
        <w:rPr>
          <w:rFonts w:cs="Times New Roman"/>
          <w:szCs w:val="24"/>
        </w:rPr>
      </w:pPr>
      <w:r>
        <w:rPr>
          <w:rFonts w:cs="Times New Roman"/>
          <w:szCs w:val="24"/>
        </w:rPr>
        <w:t>13.</w:t>
      </w:r>
      <w:r>
        <w:rPr>
          <w:rFonts w:cs="Times New Roman"/>
          <w:szCs w:val="24"/>
        </w:rPr>
        <w:tab/>
      </w:r>
      <w:r w:rsidRPr="00C811D9">
        <w:rPr>
          <w:rFonts w:cs="Times New Roman"/>
          <w:szCs w:val="24"/>
        </w:rPr>
        <w:t>Robežvērtība putekļu emisijām no svina ražošanas un apstrādes</w:t>
      </w:r>
    </w:p>
    <w:p w14:paraId="20A25B79" w14:textId="125D81C1" w:rsidR="00C811D9" w:rsidRDefault="00C811D9" w:rsidP="00F57877">
      <w:pPr>
        <w:ind w:left="720"/>
        <w:jc w:val="both"/>
        <w:rPr>
          <w:rFonts w:cs="Times New Roman"/>
          <w:szCs w:val="24"/>
        </w:rPr>
      </w:pPr>
      <w:r>
        <w:rPr>
          <w:rFonts w:cs="Times New Roman"/>
          <w:szCs w:val="24"/>
        </w:rPr>
        <w:t>5. tabula</w:t>
      </w:r>
    </w:p>
    <w:tbl>
      <w:tblPr>
        <w:tblStyle w:val="TableGrid"/>
        <w:tblW w:w="835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105"/>
      </w:tblGrid>
      <w:tr w:rsidR="00C811D9" w:rsidRPr="00711713" w14:paraId="5789AF33" w14:textId="77777777" w:rsidTr="00672C15">
        <w:tc>
          <w:tcPr>
            <w:tcW w:w="4253" w:type="dxa"/>
            <w:tcBorders>
              <w:top w:val="single" w:sz="4" w:space="0" w:color="auto"/>
              <w:bottom w:val="single" w:sz="12" w:space="0" w:color="auto"/>
            </w:tcBorders>
          </w:tcPr>
          <w:p w14:paraId="4DD99851" w14:textId="77777777" w:rsidR="00C811D9" w:rsidRPr="00711713" w:rsidRDefault="00C811D9" w:rsidP="00A809ED">
            <w:pPr>
              <w:jc w:val="both"/>
              <w:rPr>
                <w:rFonts w:cs="Times New Roman"/>
                <w:i/>
                <w:iCs/>
                <w:szCs w:val="24"/>
              </w:rPr>
            </w:pPr>
          </w:p>
        </w:tc>
        <w:tc>
          <w:tcPr>
            <w:tcW w:w="4105" w:type="dxa"/>
            <w:tcBorders>
              <w:top w:val="single" w:sz="4" w:space="0" w:color="auto"/>
              <w:bottom w:val="single" w:sz="12" w:space="0" w:color="auto"/>
            </w:tcBorders>
          </w:tcPr>
          <w:p w14:paraId="2FB540F4" w14:textId="77777777" w:rsidR="00C811D9" w:rsidRPr="00711713" w:rsidRDefault="00C811D9" w:rsidP="00A809ED">
            <w:pPr>
              <w:jc w:val="both"/>
              <w:rPr>
                <w:rFonts w:cs="Times New Roman"/>
                <w:i/>
                <w:iCs/>
                <w:szCs w:val="24"/>
              </w:rPr>
            </w:pPr>
            <w:r w:rsidRPr="00711713">
              <w:rPr>
                <w:rFonts w:cs="Times New Roman"/>
                <w:i/>
                <w:iCs/>
                <w:szCs w:val="24"/>
              </w:rPr>
              <w:t>ERV putekļiem (mg/m</w:t>
            </w:r>
            <w:r w:rsidRPr="00711713">
              <w:rPr>
                <w:rFonts w:cs="Times New Roman"/>
                <w:i/>
                <w:iCs/>
                <w:szCs w:val="24"/>
                <w:vertAlign w:val="superscript"/>
              </w:rPr>
              <w:t>3</w:t>
            </w:r>
            <w:r w:rsidRPr="00711713">
              <w:rPr>
                <w:rFonts w:cs="Times New Roman"/>
                <w:i/>
                <w:iCs/>
                <w:szCs w:val="24"/>
              </w:rPr>
              <w:t>)</w:t>
            </w:r>
          </w:p>
        </w:tc>
      </w:tr>
      <w:tr w:rsidR="00C811D9" w14:paraId="303664C7" w14:textId="77777777" w:rsidTr="00672C15">
        <w:tc>
          <w:tcPr>
            <w:tcW w:w="4253" w:type="dxa"/>
            <w:tcBorders>
              <w:top w:val="single" w:sz="12" w:space="0" w:color="auto"/>
              <w:bottom w:val="single" w:sz="12" w:space="0" w:color="auto"/>
            </w:tcBorders>
          </w:tcPr>
          <w:p w14:paraId="58131A35" w14:textId="762DA14C" w:rsidR="00C811D9" w:rsidRDefault="00C811D9" w:rsidP="00A809ED">
            <w:pPr>
              <w:jc w:val="both"/>
              <w:rPr>
                <w:rFonts w:cs="Times New Roman"/>
                <w:szCs w:val="24"/>
              </w:rPr>
            </w:pPr>
            <w:r w:rsidRPr="00C811D9">
              <w:rPr>
                <w:rFonts w:cs="Times New Roman"/>
                <w:szCs w:val="24"/>
              </w:rPr>
              <w:t>Svina ražošana un apstrāde</w:t>
            </w:r>
          </w:p>
        </w:tc>
        <w:tc>
          <w:tcPr>
            <w:tcW w:w="4105" w:type="dxa"/>
            <w:tcBorders>
              <w:top w:val="single" w:sz="12" w:space="0" w:color="auto"/>
              <w:bottom w:val="single" w:sz="12" w:space="0" w:color="auto"/>
            </w:tcBorders>
          </w:tcPr>
          <w:p w14:paraId="6FE1458F" w14:textId="41C6B039" w:rsidR="00C811D9" w:rsidRDefault="00C811D9" w:rsidP="00A809ED">
            <w:pPr>
              <w:jc w:val="both"/>
              <w:rPr>
                <w:rFonts w:cs="Times New Roman"/>
                <w:szCs w:val="24"/>
              </w:rPr>
            </w:pPr>
            <w:r>
              <w:rPr>
                <w:rFonts w:cs="Times New Roman"/>
                <w:szCs w:val="24"/>
              </w:rPr>
              <w:t>5</w:t>
            </w:r>
          </w:p>
        </w:tc>
      </w:tr>
    </w:tbl>
    <w:p w14:paraId="4BE93F78" w14:textId="77777777" w:rsidR="009864C7" w:rsidRDefault="009864C7" w:rsidP="00F57877">
      <w:pPr>
        <w:ind w:left="720"/>
        <w:jc w:val="both"/>
        <w:rPr>
          <w:rFonts w:cs="Times New Roman"/>
          <w:b/>
          <w:bCs/>
          <w:szCs w:val="24"/>
        </w:rPr>
      </w:pPr>
    </w:p>
    <w:p w14:paraId="344A926E" w14:textId="27E9B59E" w:rsidR="00C811D9" w:rsidRPr="00C811D9" w:rsidRDefault="00C811D9" w:rsidP="00F57877">
      <w:pPr>
        <w:ind w:left="720"/>
        <w:jc w:val="both"/>
        <w:rPr>
          <w:rFonts w:cs="Times New Roman"/>
          <w:b/>
          <w:bCs/>
          <w:szCs w:val="24"/>
        </w:rPr>
      </w:pPr>
      <w:r w:rsidRPr="00C811D9">
        <w:rPr>
          <w:rFonts w:cs="Times New Roman"/>
          <w:b/>
          <w:bCs/>
          <w:szCs w:val="24"/>
        </w:rPr>
        <w:t>Cementa ražošana (II pielikums, 7. kategorija)</w:t>
      </w:r>
    </w:p>
    <w:p w14:paraId="357DCD89" w14:textId="174E5083" w:rsidR="00C811D9" w:rsidRDefault="00C811D9" w:rsidP="00F57877">
      <w:pPr>
        <w:ind w:left="720"/>
        <w:jc w:val="both"/>
        <w:rPr>
          <w:rFonts w:cs="Times New Roman"/>
          <w:szCs w:val="24"/>
        </w:rPr>
      </w:pPr>
      <w:r>
        <w:rPr>
          <w:rFonts w:cs="Times New Roman"/>
          <w:szCs w:val="24"/>
        </w:rPr>
        <w:t>14.</w:t>
      </w:r>
      <w:r>
        <w:rPr>
          <w:rFonts w:cs="Times New Roman"/>
          <w:szCs w:val="24"/>
        </w:rPr>
        <w:tab/>
      </w:r>
      <w:r w:rsidRPr="00C811D9">
        <w:rPr>
          <w:rFonts w:cs="Times New Roman"/>
          <w:szCs w:val="24"/>
        </w:rPr>
        <w:t>Robežvērtības putekļu emisijām no cementa ražošanas</w:t>
      </w:r>
    </w:p>
    <w:p w14:paraId="32736D9C" w14:textId="5139FA64" w:rsidR="00C811D9" w:rsidRDefault="00C811D9" w:rsidP="00F57877">
      <w:pPr>
        <w:ind w:left="720"/>
        <w:jc w:val="both"/>
        <w:rPr>
          <w:rFonts w:cs="Times New Roman"/>
          <w:szCs w:val="24"/>
        </w:rPr>
      </w:pPr>
      <w:r>
        <w:rPr>
          <w:rFonts w:cs="Times New Roman"/>
          <w:szCs w:val="24"/>
        </w:rPr>
        <w:t>6. tabula</w:t>
      </w:r>
    </w:p>
    <w:tbl>
      <w:tblPr>
        <w:tblStyle w:val="TableGrid"/>
        <w:tblW w:w="835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105"/>
      </w:tblGrid>
      <w:tr w:rsidR="00C811D9" w:rsidRPr="00711713" w14:paraId="1C90F73F" w14:textId="77777777" w:rsidTr="00672C15">
        <w:tc>
          <w:tcPr>
            <w:tcW w:w="4253" w:type="dxa"/>
            <w:tcBorders>
              <w:top w:val="single" w:sz="4" w:space="0" w:color="auto"/>
              <w:bottom w:val="single" w:sz="12" w:space="0" w:color="auto"/>
            </w:tcBorders>
          </w:tcPr>
          <w:p w14:paraId="6DEF2D0D" w14:textId="77777777" w:rsidR="00C811D9" w:rsidRPr="00711713" w:rsidRDefault="00C811D9" w:rsidP="00A809ED">
            <w:pPr>
              <w:jc w:val="both"/>
              <w:rPr>
                <w:rFonts w:cs="Times New Roman"/>
                <w:i/>
                <w:iCs/>
                <w:szCs w:val="24"/>
              </w:rPr>
            </w:pPr>
          </w:p>
        </w:tc>
        <w:tc>
          <w:tcPr>
            <w:tcW w:w="4105" w:type="dxa"/>
            <w:tcBorders>
              <w:top w:val="single" w:sz="4" w:space="0" w:color="auto"/>
              <w:bottom w:val="single" w:sz="12" w:space="0" w:color="auto"/>
            </w:tcBorders>
          </w:tcPr>
          <w:p w14:paraId="0BA037FF" w14:textId="2A5EA6BC" w:rsidR="00C811D9" w:rsidRPr="00711713" w:rsidRDefault="00C811D9" w:rsidP="00A809ED">
            <w:pPr>
              <w:jc w:val="both"/>
              <w:rPr>
                <w:rFonts w:cs="Times New Roman"/>
                <w:i/>
                <w:iCs/>
                <w:szCs w:val="24"/>
              </w:rPr>
            </w:pPr>
            <w:r w:rsidRPr="00711713">
              <w:rPr>
                <w:rFonts w:cs="Times New Roman"/>
                <w:i/>
                <w:iCs/>
                <w:szCs w:val="24"/>
              </w:rPr>
              <w:t>ERV putekļiem (mg/m</w:t>
            </w:r>
            <w:r w:rsidRPr="00711713">
              <w:rPr>
                <w:rFonts w:cs="Times New Roman"/>
                <w:i/>
                <w:iCs/>
                <w:szCs w:val="24"/>
                <w:vertAlign w:val="superscript"/>
              </w:rPr>
              <w:t>3</w:t>
            </w:r>
            <w:r w:rsidRPr="00711713">
              <w:rPr>
                <w:rFonts w:cs="Times New Roman"/>
                <w:i/>
                <w:iCs/>
                <w:szCs w:val="24"/>
              </w:rPr>
              <w:t>)</w:t>
            </w:r>
            <w:r w:rsidR="00DE38A2" w:rsidRPr="00DE38A2">
              <w:rPr>
                <w:rFonts w:cs="Times New Roman"/>
                <w:i/>
                <w:iCs/>
                <w:szCs w:val="24"/>
                <w:vertAlign w:val="superscript"/>
              </w:rPr>
              <w:t>a</w:t>
            </w:r>
          </w:p>
        </w:tc>
      </w:tr>
      <w:tr w:rsidR="00C811D9" w14:paraId="690B2E3C" w14:textId="77777777" w:rsidTr="00672C15">
        <w:tc>
          <w:tcPr>
            <w:tcW w:w="4253" w:type="dxa"/>
            <w:tcBorders>
              <w:top w:val="single" w:sz="12" w:space="0" w:color="auto"/>
            </w:tcBorders>
          </w:tcPr>
          <w:p w14:paraId="0069FBEA" w14:textId="3CF39464" w:rsidR="00C811D9" w:rsidRDefault="00C811D9" w:rsidP="00A809ED">
            <w:pPr>
              <w:jc w:val="both"/>
              <w:rPr>
                <w:rFonts w:cs="Times New Roman"/>
                <w:szCs w:val="24"/>
              </w:rPr>
            </w:pPr>
            <w:r w:rsidRPr="00C811D9">
              <w:rPr>
                <w:rFonts w:cs="Times New Roman"/>
                <w:szCs w:val="24"/>
              </w:rPr>
              <w:t>Cementa ražošanas iekārtas, krāsnis, smalcinātāji un klinkera dzesētāji</w:t>
            </w:r>
          </w:p>
        </w:tc>
        <w:tc>
          <w:tcPr>
            <w:tcW w:w="4105" w:type="dxa"/>
            <w:tcBorders>
              <w:top w:val="single" w:sz="12" w:space="0" w:color="auto"/>
            </w:tcBorders>
          </w:tcPr>
          <w:p w14:paraId="7CF1F32E" w14:textId="2E01DD20" w:rsidR="00C811D9" w:rsidRDefault="00C811D9" w:rsidP="00A809ED">
            <w:pPr>
              <w:jc w:val="both"/>
              <w:rPr>
                <w:rFonts w:cs="Times New Roman"/>
                <w:szCs w:val="24"/>
              </w:rPr>
            </w:pPr>
            <w:r>
              <w:rPr>
                <w:rFonts w:cs="Times New Roman"/>
                <w:szCs w:val="24"/>
              </w:rPr>
              <w:t>20</w:t>
            </w:r>
          </w:p>
        </w:tc>
      </w:tr>
      <w:tr w:rsidR="00C811D9" w14:paraId="0D97B6BF" w14:textId="77777777" w:rsidTr="00672C15">
        <w:tc>
          <w:tcPr>
            <w:tcW w:w="4253" w:type="dxa"/>
            <w:tcBorders>
              <w:bottom w:val="single" w:sz="12" w:space="0" w:color="auto"/>
            </w:tcBorders>
          </w:tcPr>
          <w:p w14:paraId="44C65B27" w14:textId="3F96056E" w:rsidR="00C811D9" w:rsidRPr="00C811D9" w:rsidRDefault="00C811D9" w:rsidP="00A809ED">
            <w:pPr>
              <w:jc w:val="both"/>
              <w:rPr>
                <w:rFonts w:cs="Times New Roman"/>
                <w:szCs w:val="24"/>
              </w:rPr>
            </w:pPr>
            <w:r w:rsidRPr="00C811D9">
              <w:rPr>
                <w:rFonts w:cs="Times New Roman"/>
                <w:szCs w:val="24"/>
              </w:rPr>
              <w:t xml:space="preserve">Cementa ražošanas iekārtas, krāsnis, smalcinātāji un klinkera dzesētāji, kuros izmanto atkritumu </w:t>
            </w:r>
            <w:proofErr w:type="spellStart"/>
            <w:r w:rsidRPr="00C811D9">
              <w:rPr>
                <w:rFonts w:cs="Times New Roman"/>
                <w:szCs w:val="24"/>
              </w:rPr>
              <w:t>līdzsadedzināšanu</w:t>
            </w:r>
            <w:proofErr w:type="spellEnd"/>
          </w:p>
        </w:tc>
        <w:tc>
          <w:tcPr>
            <w:tcW w:w="4105" w:type="dxa"/>
            <w:tcBorders>
              <w:bottom w:val="single" w:sz="12" w:space="0" w:color="auto"/>
            </w:tcBorders>
          </w:tcPr>
          <w:p w14:paraId="08A3C3B5" w14:textId="39F7AC1E" w:rsidR="00C811D9" w:rsidRDefault="00C811D9" w:rsidP="00A809ED">
            <w:pPr>
              <w:jc w:val="both"/>
              <w:rPr>
                <w:rFonts w:cs="Times New Roman"/>
                <w:szCs w:val="24"/>
              </w:rPr>
            </w:pPr>
            <w:r>
              <w:rPr>
                <w:rFonts w:cs="Times New Roman"/>
                <w:szCs w:val="24"/>
              </w:rPr>
              <w:t>20</w:t>
            </w:r>
          </w:p>
        </w:tc>
      </w:tr>
    </w:tbl>
    <w:p w14:paraId="0E489990" w14:textId="14D6747E" w:rsidR="00DE38A2" w:rsidRPr="009864C7" w:rsidRDefault="00DE38A2" w:rsidP="009864C7">
      <w:pPr>
        <w:ind w:firstLine="720"/>
        <w:jc w:val="both"/>
        <w:rPr>
          <w:rFonts w:cs="Times New Roman"/>
          <w:sz w:val="20"/>
          <w:szCs w:val="20"/>
        </w:rPr>
      </w:pPr>
      <w:r w:rsidRPr="00DE38A2">
        <w:rPr>
          <w:rFonts w:cs="Times New Roman"/>
          <w:i/>
          <w:iCs/>
          <w:sz w:val="20"/>
          <w:szCs w:val="20"/>
          <w:vertAlign w:val="superscript"/>
        </w:rPr>
        <w:t>a</w:t>
      </w:r>
      <w:r w:rsidRPr="00DE38A2">
        <w:rPr>
          <w:rFonts w:cs="Times New Roman"/>
          <w:sz w:val="20"/>
          <w:szCs w:val="20"/>
        </w:rPr>
        <w:t xml:space="preserve"> Robežvērtības attiecas uz skābekļa saturu 10 %.</w:t>
      </w:r>
    </w:p>
    <w:p w14:paraId="5AA7E88F" w14:textId="77777777" w:rsidR="009864C7" w:rsidRDefault="009864C7" w:rsidP="00F57877">
      <w:pPr>
        <w:ind w:left="720"/>
        <w:jc w:val="both"/>
        <w:rPr>
          <w:rFonts w:cs="Times New Roman"/>
          <w:b/>
          <w:bCs/>
          <w:szCs w:val="24"/>
        </w:rPr>
      </w:pPr>
    </w:p>
    <w:p w14:paraId="4C766553" w14:textId="77777777" w:rsidR="009864C7" w:rsidRDefault="009864C7" w:rsidP="00F57877">
      <w:pPr>
        <w:ind w:left="720"/>
        <w:jc w:val="both"/>
        <w:rPr>
          <w:rFonts w:cs="Times New Roman"/>
          <w:b/>
          <w:bCs/>
          <w:szCs w:val="24"/>
        </w:rPr>
      </w:pPr>
    </w:p>
    <w:p w14:paraId="491BAE59" w14:textId="7691A511" w:rsidR="00C811D9" w:rsidRPr="00C811D9" w:rsidRDefault="00C811D9" w:rsidP="00F57877">
      <w:pPr>
        <w:ind w:left="720"/>
        <w:jc w:val="both"/>
        <w:rPr>
          <w:rFonts w:cs="Times New Roman"/>
          <w:b/>
          <w:bCs/>
          <w:szCs w:val="24"/>
        </w:rPr>
      </w:pPr>
      <w:r w:rsidRPr="00C811D9">
        <w:rPr>
          <w:rFonts w:cs="Times New Roman"/>
          <w:b/>
          <w:bCs/>
          <w:szCs w:val="24"/>
        </w:rPr>
        <w:lastRenderedPageBreak/>
        <w:t>Stikla ražošana (II pielikums, 8. kategorija)</w:t>
      </w:r>
    </w:p>
    <w:p w14:paraId="43E88600" w14:textId="27E24E79" w:rsidR="00357E01" w:rsidRDefault="00C811D9" w:rsidP="009864C7">
      <w:pPr>
        <w:ind w:left="720"/>
        <w:jc w:val="both"/>
        <w:rPr>
          <w:rFonts w:cs="Times New Roman"/>
          <w:szCs w:val="24"/>
        </w:rPr>
      </w:pPr>
      <w:r>
        <w:rPr>
          <w:rFonts w:cs="Times New Roman"/>
          <w:szCs w:val="24"/>
        </w:rPr>
        <w:t>15.</w:t>
      </w:r>
      <w:r>
        <w:rPr>
          <w:rFonts w:cs="Times New Roman"/>
          <w:szCs w:val="24"/>
        </w:rPr>
        <w:tab/>
      </w:r>
      <w:r w:rsidRPr="00C811D9">
        <w:rPr>
          <w:rFonts w:cs="Times New Roman"/>
          <w:szCs w:val="24"/>
        </w:rPr>
        <w:t>Robežvērtības putekļu emisijām no stikla ražošanas</w:t>
      </w:r>
    </w:p>
    <w:p w14:paraId="4CEC10D3" w14:textId="63D38029" w:rsidR="00C811D9" w:rsidRDefault="00C811D9" w:rsidP="00F57877">
      <w:pPr>
        <w:ind w:left="720"/>
        <w:jc w:val="both"/>
        <w:rPr>
          <w:rFonts w:cs="Times New Roman"/>
          <w:szCs w:val="24"/>
        </w:rPr>
      </w:pPr>
      <w:r>
        <w:rPr>
          <w:rFonts w:cs="Times New Roman"/>
          <w:szCs w:val="24"/>
        </w:rPr>
        <w:t>7. tabula</w:t>
      </w:r>
    </w:p>
    <w:tbl>
      <w:tblPr>
        <w:tblStyle w:val="TableGrid"/>
        <w:tblW w:w="835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105"/>
      </w:tblGrid>
      <w:tr w:rsidR="00C811D9" w:rsidRPr="00711713" w14:paraId="640297F2" w14:textId="77777777" w:rsidTr="00672C15">
        <w:tc>
          <w:tcPr>
            <w:tcW w:w="4253" w:type="dxa"/>
            <w:tcBorders>
              <w:top w:val="single" w:sz="4" w:space="0" w:color="auto"/>
              <w:bottom w:val="single" w:sz="12" w:space="0" w:color="auto"/>
            </w:tcBorders>
          </w:tcPr>
          <w:p w14:paraId="7812DF6D" w14:textId="77777777" w:rsidR="00C811D9" w:rsidRPr="00711713" w:rsidRDefault="00C811D9" w:rsidP="00A809ED">
            <w:pPr>
              <w:jc w:val="both"/>
              <w:rPr>
                <w:rFonts w:cs="Times New Roman"/>
                <w:i/>
                <w:iCs/>
                <w:szCs w:val="24"/>
              </w:rPr>
            </w:pPr>
          </w:p>
        </w:tc>
        <w:tc>
          <w:tcPr>
            <w:tcW w:w="4105" w:type="dxa"/>
            <w:tcBorders>
              <w:top w:val="single" w:sz="4" w:space="0" w:color="auto"/>
              <w:bottom w:val="single" w:sz="12" w:space="0" w:color="auto"/>
            </w:tcBorders>
          </w:tcPr>
          <w:p w14:paraId="07124C37" w14:textId="24E1338A" w:rsidR="00C811D9" w:rsidRPr="00711713" w:rsidRDefault="00C811D9" w:rsidP="00A809ED">
            <w:pPr>
              <w:jc w:val="both"/>
              <w:rPr>
                <w:rFonts w:cs="Times New Roman"/>
                <w:i/>
                <w:iCs/>
                <w:szCs w:val="24"/>
              </w:rPr>
            </w:pPr>
            <w:r w:rsidRPr="00711713">
              <w:rPr>
                <w:rFonts w:cs="Times New Roman"/>
                <w:i/>
                <w:iCs/>
                <w:szCs w:val="24"/>
              </w:rPr>
              <w:t>ERV putekļiem (mg/m</w:t>
            </w:r>
            <w:r w:rsidRPr="00711713">
              <w:rPr>
                <w:rFonts w:cs="Times New Roman"/>
                <w:i/>
                <w:iCs/>
                <w:szCs w:val="24"/>
                <w:vertAlign w:val="superscript"/>
              </w:rPr>
              <w:t>3</w:t>
            </w:r>
            <w:r w:rsidRPr="00711713">
              <w:rPr>
                <w:rFonts w:cs="Times New Roman"/>
                <w:i/>
                <w:iCs/>
                <w:szCs w:val="24"/>
              </w:rPr>
              <w:t>)</w:t>
            </w:r>
            <w:r w:rsidR="00630B7B" w:rsidRPr="00630B7B">
              <w:rPr>
                <w:rFonts w:cs="Times New Roman"/>
                <w:i/>
                <w:iCs/>
                <w:szCs w:val="24"/>
                <w:vertAlign w:val="superscript"/>
              </w:rPr>
              <w:t>a</w:t>
            </w:r>
          </w:p>
        </w:tc>
      </w:tr>
      <w:tr w:rsidR="00C811D9" w14:paraId="29E84346" w14:textId="77777777" w:rsidTr="00672C15">
        <w:tc>
          <w:tcPr>
            <w:tcW w:w="4253" w:type="dxa"/>
            <w:tcBorders>
              <w:top w:val="single" w:sz="12" w:space="0" w:color="auto"/>
            </w:tcBorders>
          </w:tcPr>
          <w:p w14:paraId="528C0112" w14:textId="2E97C364" w:rsidR="00C811D9" w:rsidRDefault="00C811D9" w:rsidP="00A809ED">
            <w:pPr>
              <w:jc w:val="both"/>
              <w:rPr>
                <w:rFonts w:cs="Times New Roman"/>
                <w:szCs w:val="24"/>
              </w:rPr>
            </w:pPr>
            <w:r w:rsidRPr="00C811D9">
              <w:rPr>
                <w:rFonts w:cs="Times New Roman"/>
                <w:szCs w:val="24"/>
              </w:rPr>
              <w:t>Jaunas iekārtas</w:t>
            </w:r>
          </w:p>
        </w:tc>
        <w:tc>
          <w:tcPr>
            <w:tcW w:w="4105" w:type="dxa"/>
            <w:tcBorders>
              <w:top w:val="single" w:sz="12" w:space="0" w:color="auto"/>
            </w:tcBorders>
          </w:tcPr>
          <w:p w14:paraId="6011E76E" w14:textId="246F8227" w:rsidR="00C811D9" w:rsidRDefault="00C811D9" w:rsidP="00A809ED">
            <w:pPr>
              <w:jc w:val="both"/>
              <w:rPr>
                <w:rFonts w:cs="Times New Roman"/>
                <w:szCs w:val="24"/>
              </w:rPr>
            </w:pPr>
            <w:r>
              <w:rPr>
                <w:rFonts w:cs="Times New Roman"/>
                <w:szCs w:val="24"/>
              </w:rPr>
              <w:t>20</w:t>
            </w:r>
          </w:p>
        </w:tc>
      </w:tr>
      <w:tr w:rsidR="00C811D9" w14:paraId="0C23FE4C" w14:textId="77777777" w:rsidTr="00672C15">
        <w:tc>
          <w:tcPr>
            <w:tcW w:w="4253" w:type="dxa"/>
            <w:tcBorders>
              <w:bottom w:val="single" w:sz="12" w:space="0" w:color="auto"/>
            </w:tcBorders>
          </w:tcPr>
          <w:p w14:paraId="4E69A5E0" w14:textId="46CA10E3" w:rsidR="00C811D9" w:rsidRPr="00C811D9" w:rsidRDefault="00C811D9" w:rsidP="00A809ED">
            <w:pPr>
              <w:jc w:val="both"/>
              <w:rPr>
                <w:rFonts w:cs="Times New Roman"/>
                <w:szCs w:val="24"/>
              </w:rPr>
            </w:pPr>
            <w:r w:rsidRPr="00C811D9">
              <w:rPr>
                <w:rFonts w:cs="Times New Roman"/>
                <w:szCs w:val="24"/>
              </w:rPr>
              <w:t>Esošas iekārtas</w:t>
            </w:r>
          </w:p>
        </w:tc>
        <w:tc>
          <w:tcPr>
            <w:tcW w:w="4105" w:type="dxa"/>
            <w:tcBorders>
              <w:bottom w:val="single" w:sz="12" w:space="0" w:color="auto"/>
            </w:tcBorders>
          </w:tcPr>
          <w:p w14:paraId="460D6D39" w14:textId="22D68565" w:rsidR="00C811D9" w:rsidRDefault="00C811D9" w:rsidP="00A809ED">
            <w:pPr>
              <w:jc w:val="both"/>
              <w:rPr>
                <w:rFonts w:cs="Times New Roman"/>
                <w:szCs w:val="24"/>
              </w:rPr>
            </w:pPr>
            <w:r>
              <w:rPr>
                <w:rFonts w:cs="Times New Roman"/>
                <w:szCs w:val="24"/>
              </w:rPr>
              <w:t>30</w:t>
            </w:r>
          </w:p>
        </w:tc>
      </w:tr>
    </w:tbl>
    <w:p w14:paraId="22B408AF" w14:textId="5BF9B1DF" w:rsidR="00C811D9" w:rsidRPr="00F36D29" w:rsidRDefault="00F36D29" w:rsidP="00672C15">
      <w:pPr>
        <w:spacing w:line="240" w:lineRule="auto"/>
        <w:ind w:left="720"/>
        <w:jc w:val="both"/>
        <w:rPr>
          <w:rFonts w:cs="Times New Roman"/>
          <w:sz w:val="20"/>
          <w:szCs w:val="20"/>
        </w:rPr>
      </w:pPr>
      <w:r w:rsidRPr="00F36D29">
        <w:rPr>
          <w:rFonts w:cs="Times New Roman"/>
          <w:i/>
          <w:iCs/>
          <w:sz w:val="20"/>
          <w:szCs w:val="20"/>
          <w:vertAlign w:val="superscript"/>
        </w:rPr>
        <w:t>a</w:t>
      </w:r>
      <w:r w:rsidRPr="00F36D29">
        <w:rPr>
          <w:rFonts w:cs="Times New Roman"/>
          <w:sz w:val="20"/>
          <w:szCs w:val="20"/>
        </w:rPr>
        <w:t xml:space="preserve"> Robežvērtības attiecas uz skābekļa saturu 8 % nepārtrauktajai kausēšanai un 13 % kausēšanai ar pārtraukumiem.</w:t>
      </w:r>
    </w:p>
    <w:p w14:paraId="23952090" w14:textId="5441CAA8" w:rsidR="009864C7" w:rsidRPr="009864C7" w:rsidRDefault="00C811D9" w:rsidP="009864C7">
      <w:pPr>
        <w:ind w:left="720"/>
        <w:jc w:val="both"/>
        <w:rPr>
          <w:rFonts w:cs="Times New Roman"/>
          <w:szCs w:val="24"/>
        </w:rPr>
      </w:pPr>
      <w:r>
        <w:rPr>
          <w:rFonts w:cs="Times New Roman"/>
          <w:szCs w:val="24"/>
        </w:rPr>
        <w:t>16.</w:t>
      </w:r>
      <w:r>
        <w:rPr>
          <w:rFonts w:cs="Times New Roman"/>
          <w:szCs w:val="24"/>
        </w:rPr>
        <w:tab/>
      </w:r>
      <w:r w:rsidRPr="00C811D9">
        <w:rPr>
          <w:rFonts w:cs="Times New Roman"/>
          <w:szCs w:val="24"/>
        </w:rPr>
        <w:t>Robežvērtība svina emisijai no stikla ražošanas 5 mg/m</w:t>
      </w:r>
      <w:r w:rsidRPr="00C811D9">
        <w:rPr>
          <w:rFonts w:cs="Times New Roman"/>
          <w:szCs w:val="24"/>
          <w:vertAlign w:val="superscript"/>
        </w:rPr>
        <w:t>3</w:t>
      </w:r>
      <w:r w:rsidRPr="00C811D9">
        <w:rPr>
          <w:rFonts w:cs="Times New Roman"/>
          <w:szCs w:val="24"/>
        </w:rPr>
        <w:t>.</w:t>
      </w:r>
    </w:p>
    <w:p w14:paraId="038793E0" w14:textId="77777777" w:rsidR="009864C7" w:rsidRDefault="009864C7" w:rsidP="00F57877">
      <w:pPr>
        <w:ind w:left="720"/>
        <w:jc w:val="both"/>
        <w:rPr>
          <w:rFonts w:cs="Times New Roman"/>
          <w:b/>
          <w:bCs/>
          <w:szCs w:val="24"/>
        </w:rPr>
      </w:pPr>
    </w:p>
    <w:p w14:paraId="441F1CD6" w14:textId="751A0D92" w:rsidR="00C811D9" w:rsidRPr="00811D37" w:rsidRDefault="00811D37" w:rsidP="00F57877">
      <w:pPr>
        <w:ind w:left="720"/>
        <w:jc w:val="both"/>
        <w:rPr>
          <w:rFonts w:cs="Times New Roman"/>
          <w:b/>
          <w:bCs/>
          <w:szCs w:val="24"/>
        </w:rPr>
      </w:pPr>
      <w:r w:rsidRPr="00811D37">
        <w:rPr>
          <w:rFonts w:cs="Times New Roman"/>
          <w:b/>
          <w:bCs/>
          <w:szCs w:val="24"/>
        </w:rPr>
        <w:t>Sārmu metālu hlorīdu ražošana (II pielikums, 9. kategorija)</w:t>
      </w:r>
    </w:p>
    <w:p w14:paraId="5F460752" w14:textId="2DB651E0" w:rsidR="00811D37" w:rsidRPr="00811D37" w:rsidRDefault="00811D37" w:rsidP="00811D37">
      <w:pPr>
        <w:ind w:left="720"/>
        <w:jc w:val="both"/>
        <w:rPr>
          <w:rFonts w:cs="Times New Roman"/>
          <w:szCs w:val="24"/>
        </w:rPr>
      </w:pPr>
      <w:r w:rsidRPr="00811D37">
        <w:rPr>
          <w:rFonts w:cs="Times New Roman"/>
          <w:szCs w:val="24"/>
        </w:rPr>
        <w:t>17.</w:t>
      </w:r>
      <w:r w:rsidRPr="00811D37">
        <w:rPr>
          <w:rFonts w:cs="Times New Roman"/>
          <w:szCs w:val="24"/>
        </w:rPr>
        <w:tab/>
        <w:t>Līdz 2020. gada 31. decembrim esošajās sārmu metālu hlorīdu ražošanas iekārtās, kurās izmanto dzīvsudraba elektroda elektrolīzi, pāriet uz tehnoloģijām, kurās dzīvsudrabu neizmanto, vai tās slēdz; tehnoloģiskās pārejas periodā dzīvsudrabam, ko iekārta emitē gaisā, ir piemērojama robežvērtība 1 g uz katru saražoto Mg</w:t>
      </w:r>
      <w:r w:rsidR="000B2201">
        <w:rPr>
          <w:rStyle w:val="FootnoteReference"/>
          <w:rFonts w:cs="Times New Roman"/>
          <w:szCs w:val="24"/>
        </w:rPr>
        <w:footnoteReference w:id="3"/>
      </w:r>
      <w:r w:rsidRPr="00811D37">
        <w:rPr>
          <w:rFonts w:cs="Times New Roman"/>
          <w:szCs w:val="24"/>
        </w:rPr>
        <w:t xml:space="preserve"> hlora.</w:t>
      </w:r>
    </w:p>
    <w:p w14:paraId="7668FBD8" w14:textId="532D1232" w:rsidR="009864C7" w:rsidRPr="009864C7" w:rsidRDefault="00811D37" w:rsidP="009864C7">
      <w:pPr>
        <w:ind w:left="720"/>
        <w:jc w:val="both"/>
        <w:rPr>
          <w:rFonts w:cs="Times New Roman"/>
          <w:szCs w:val="24"/>
        </w:rPr>
      </w:pPr>
      <w:r w:rsidRPr="00811D37">
        <w:rPr>
          <w:rFonts w:cs="Times New Roman"/>
          <w:szCs w:val="24"/>
        </w:rPr>
        <w:t>18.</w:t>
      </w:r>
      <w:r w:rsidRPr="00811D37">
        <w:rPr>
          <w:rFonts w:cs="Times New Roman"/>
          <w:szCs w:val="24"/>
        </w:rPr>
        <w:tab/>
        <w:t>Jaunās sārmu metālu hlorīdu ražošanas iekārtas ekspluatē, neizmantojot dzīvsudrabu.</w:t>
      </w:r>
    </w:p>
    <w:p w14:paraId="65130496" w14:textId="77777777" w:rsidR="009864C7" w:rsidRDefault="009864C7" w:rsidP="00811D37">
      <w:pPr>
        <w:ind w:left="720"/>
        <w:jc w:val="both"/>
        <w:rPr>
          <w:rFonts w:cs="Times New Roman"/>
          <w:b/>
          <w:bCs/>
          <w:szCs w:val="24"/>
        </w:rPr>
      </w:pPr>
    </w:p>
    <w:p w14:paraId="23C1AC6F" w14:textId="0340B958" w:rsidR="00811D37" w:rsidRPr="00811D37" w:rsidRDefault="00811D37" w:rsidP="00811D37">
      <w:pPr>
        <w:ind w:left="720"/>
        <w:jc w:val="both"/>
        <w:rPr>
          <w:rFonts w:cs="Times New Roman"/>
          <w:b/>
          <w:bCs/>
          <w:szCs w:val="24"/>
        </w:rPr>
      </w:pPr>
      <w:r w:rsidRPr="00811D37">
        <w:rPr>
          <w:rFonts w:cs="Times New Roman"/>
          <w:b/>
          <w:bCs/>
          <w:szCs w:val="24"/>
        </w:rPr>
        <w:t>Atkritumu sadedzināšana (II pielikums, 10. un 11. kategorija)</w:t>
      </w:r>
    </w:p>
    <w:p w14:paraId="364ECB2D" w14:textId="3FA2FF8E" w:rsidR="00811D37" w:rsidRDefault="00811D37" w:rsidP="00811D37">
      <w:pPr>
        <w:ind w:left="720"/>
        <w:jc w:val="both"/>
        <w:rPr>
          <w:rFonts w:cs="Times New Roman"/>
          <w:szCs w:val="24"/>
        </w:rPr>
      </w:pPr>
      <w:r>
        <w:rPr>
          <w:rFonts w:cs="Times New Roman"/>
          <w:szCs w:val="24"/>
        </w:rPr>
        <w:t>19.</w:t>
      </w:r>
      <w:r>
        <w:rPr>
          <w:rFonts w:cs="Times New Roman"/>
          <w:szCs w:val="24"/>
        </w:rPr>
        <w:tab/>
      </w:r>
      <w:r w:rsidRPr="00811D37">
        <w:rPr>
          <w:rFonts w:cs="Times New Roman"/>
          <w:szCs w:val="24"/>
        </w:rPr>
        <w:t>Robežvērtības putekļiem no atkritumu sadedzināšanas</w:t>
      </w:r>
    </w:p>
    <w:p w14:paraId="6B32C878" w14:textId="1CEA1B90" w:rsidR="00811D37" w:rsidRDefault="00811D37" w:rsidP="00811D37">
      <w:pPr>
        <w:ind w:left="720"/>
        <w:jc w:val="both"/>
        <w:rPr>
          <w:rFonts w:cs="Times New Roman"/>
          <w:szCs w:val="24"/>
        </w:rPr>
      </w:pPr>
      <w:r>
        <w:rPr>
          <w:rFonts w:cs="Times New Roman"/>
          <w:szCs w:val="24"/>
        </w:rPr>
        <w:t>8. tabula</w:t>
      </w:r>
    </w:p>
    <w:tbl>
      <w:tblPr>
        <w:tblStyle w:val="TableGrid"/>
        <w:tblW w:w="835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105"/>
      </w:tblGrid>
      <w:tr w:rsidR="00811D37" w:rsidRPr="00711713" w14:paraId="3E8D3D80" w14:textId="77777777" w:rsidTr="00672C15">
        <w:tc>
          <w:tcPr>
            <w:tcW w:w="4253" w:type="dxa"/>
            <w:tcBorders>
              <w:top w:val="single" w:sz="4" w:space="0" w:color="auto"/>
            </w:tcBorders>
          </w:tcPr>
          <w:p w14:paraId="385C703C" w14:textId="77777777" w:rsidR="00811D37" w:rsidRPr="00711713" w:rsidRDefault="00811D37" w:rsidP="00A809ED">
            <w:pPr>
              <w:jc w:val="both"/>
              <w:rPr>
                <w:rFonts w:cs="Times New Roman"/>
                <w:i/>
                <w:iCs/>
                <w:szCs w:val="24"/>
              </w:rPr>
            </w:pPr>
          </w:p>
        </w:tc>
        <w:tc>
          <w:tcPr>
            <w:tcW w:w="4105" w:type="dxa"/>
            <w:tcBorders>
              <w:top w:val="single" w:sz="4" w:space="0" w:color="auto"/>
            </w:tcBorders>
          </w:tcPr>
          <w:p w14:paraId="4D4A82EB" w14:textId="064200AB" w:rsidR="00811D37" w:rsidRPr="00711713" w:rsidRDefault="00811D37" w:rsidP="00A809ED">
            <w:pPr>
              <w:jc w:val="both"/>
              <w:rPr>
                <w:rFonts w:cs="Times New Roman"/>
                <w:i/>
                <w:iCs/>
                <w:szCs w:val="24"/>
              </w:rPr>
            </w:pPr>
            <w:r w:rsidRPr="00711713">
              <w:rPr>
                <w:rFonts w:cs="Times New Roman"/>
                <w:i/>
                <w:iCs/>
                <w:szCs w:val="24"/>
              </w:rPr>
              <w:t>ERV putekļiem (mg/m</w:t>
            </w:r>
            <w:r w:rsidRPr="00711713">
              <w:rPr>
                <w:rFonts w:cs="Times New Roman"/>
                <w:i/>
                <w:iCs/>
                <w:szCs w:val="24"/>
                <w:vertAlign w:val="superscript"/>
              </w:rPr>
              <w:t>3</w:t>
            </w:r>
            <w:r w:rsidRPr="00711713">
              <w:rPr>
                <w:rFonts w:cs="Times New Roman"/>
                <w:i/>
                <w:iCs/>
                <w:szCs w:val="24"/>
              </w:rPr>
              <w:t>)</w:t>
            </w:r>
            <w:r w:rsidR="00455305" w:rsidRPr="00455305">
              <w:rPr>
                <w:rFonts w:cs="Times New Roman"/>
                <w:i/>
                <w:iCs/>
                <w:szCs w:val="24"/>
                <w:vertAlign w:val="superscript"/>
              </w:rPr>
              <w:t>a</w:t>
            </w:r>
          </w:p>
        </w:tc>
      </w:tr>
      <w:tr w:rsidR="00811D37" w14:paraId="1BA68E8D" w14:textId="77777777" w:rsidTr="00672C15">
        <w:tc>
          <w:tcPr>
            <w:tcW w:w="4253" w:type="dxa"/>
            <w:tcBorders>
              <w:top w:val="single" w:sz="12" w:space="0" w:color="auto"/>
              <w:bottom w:val="single" w:sz="12" w:space="0" w:color="auto"/>
            </w:tcBorders>
          </w:tcPr>
          <w:p w14:paraId="4B7D1FF5" w14:textId="11FA9124" w:rsidR="00811D37" w:rsidRDefault="00811D37" w:rsidP="00A809ED">
            <w:pPr>
              <w:jc w:val="both"/>
              <w:rPr>
                <w:rFonts w:cs="Times New Roman"/>
                <w:szCs w:val="24"/>
              </w:rPr>
            </w:pPr>
            <w:r w:rsidRPr="00811D37">
              <w:rPr>
                <w:rFonts w:cs="Times New Roman"/>
                <w:szCs w:val="24"/>
              </w:rPr>
              <w:t>Sadzīves, nebīstamo, bīstamo un medicīnisko atkritumu sadedzināšana</w:t>
            </w:r>
          </w:p>
        </w:tc>
        <w:tc>
          <w:tcPr>
            <w:tcW w:w="4105" w:type="dxa"/>
            <w:tcBorders>
              <w:top w:val="single" w:sz="12" w:space="0" w:color="auto"/>
              <w:bottom w:val="single" w:sz="12" w:space="0" w:color="auto"/>
            </w:tcBorders>
          </w:tcPr>
          <w:p w14:paraId="1A3FC649" w14:textId="41BA5C62" w:rsidR="00811D37" w:rsidRDefault="00811D37" w:rsidP="00A809ED">
            <w:pPr>
              <w:jc w:val="both"/>
              <w:rPr>
                <w:rFonts w:cs="Times New Roman"/>
                <w:szCs w:val="24"/>
              </w:rPr>
            </w:pPr>
            <w:r>
              <w:rPr>
                <w:rFonts w:cs="Times New Roman"/>
                <w:szCs w:val="24"/>
              </w:rPr>
              <w:t>10</w:t>
            </w:r>
          </w:p>
        </w:tc>
      </w:tr>
    </w:tbl>
    <w:p w14:paraId="07424C3B" w14:textId="2C9AB888" w:rsidR="00455305" w:rsidRPr="009864C7" w:rsidRDefault="00455305" w:rsidP="009864C7">
      <w:pPr>
        <w:ind w:firstLine="720"/>
        <w:jc w:val="both"/>
        <w:rPr>
          <w:rFonts w:cs="Times New Roman"/>
          <w:sz w:val="20"/>
          <w:szCs w:val="20"/>
        </w:rPr>
      </w:pPr>
      <w:r w:rsidRPr="00455305">
        <w:rPr>
          <w:rFonts w:cs="Times New Roman"/>
          <w:i/>
          <w:iCs/>
          <w:sz w:val="20"/>
          <w:szCs w:val="20"/>
          <w:vertAlign w:val="superscript"/>
        </w:rPr>
        <w:t>a</w:t>
      </w:r>
      <w:r w:rsidRPr="00455305">
        <w:rPr>
          <w:rFonts w:cs="Times New Roman"/>
          <w:sz w:val="20"/>
          <w:szCs w:val="20"/>
        </w:rPr>
        <w:t xml:space="preserve"> Robežvērtība attiecas uz skābekļa saturu 11 %.</w:t>
      </w:r>
    </w:p>
    <w:p w14:paraId="1387248A" w14:textId="7FE1BF15" w:rsidR="00811D37" w:rsidRPr="00811D37" w:rsidRDefault="00811D37" w:rsidP="00811D37">
      <w:pPr>
        <w:ind w:left="720"/>
        <w:jc w:val="both"/>
        <w:rPr>
          <w:rFonts w:cs="Times New Roman"/>
          <w:szCs w:val="24"/>
        </w:rPr>
      </w:pPr>
      <w:r w:rsidRPr="00811D37">
        <w:rPr>
          <w:rFonts w:cs="Times New Roman"/>
          <w:szCs w:val="24"/>
        </w:rPr>
        <w:t>20.</w:t>
      </w:r>
      <w:r w:rsidR="00455305">
        <w:rPr>
          <w:rFonts w:cs="Times New Roman"/>
          <w:szCs w:val="24"/>
        </w:rPr>
        <w:tab/>
      </w:r>
      <w:r w:rsidRPr="00811D37">
        <w:rPr>
          <w:rFonts w:cs="Times New Roman"/>
          <w:szCs w:val="24"/>
        </w:rPr>
        <w:t>Robežvērtība dzīvsudraba emisijām no atkritumu sadedzināšanas 0,05 mg/m</w:t>
      </w:r>
      <w:r w:rsidRPr="00811D37">
        <w:rPr>
          <w:rFonts w:cs="Times New Roman"/>
          <w:szCs w:val="24"/>
          <w:vertAlign w:val="superscript"/>
        </w:rPr>
        <w:t>3</w:t>
      </w:r>
      <w:r w:rsidRPr="00811D37">
        <w:rPr>
          <w:rFonts w:cs="Times New Roman"/>
          <w:szCs w:val="24"/>
        </w:rPr>
        <w:t>.</w:t>
      </w:r>
    </w:p>
    <w:p w14:paraId="1B6B018C" w14:textId="7412929E" w:rsidR="00811D37" w:rsidRDefault="00811D37" w:rsidP="00811D37">
      <w:pPr>
        <w:ind w:left="720"/>
        <w:jc w:val="both"/>
        <w:rPr>
          <w:rFonts w:cs="Times New Roman"/>
          <w:szCs w:val="24"/>
        </w:rPr>
      </w:pPr>
      <w:r w:rsidRPr="00811D37">
        <w:rPr>
          <w:rFonts w:cs="Times New Roman"/>
          <w:szCs w:val="24"/>
        </w:rPr>
        <w:t>21.</w:t>
      </w:r>
      <w:r w:rsidRPr="00811D37">
        <w:rPr>
          <w:rFonts w:cs="Times New Roman"/>
          <w:szCs w:val="24"/>
        </w:rPr>
        <w:tab/>
        <w:t xml:space="preserve">Robežvērtība dzīvsudraba emisijām no atkritumu </w:t>
      </w:r>
      <w:proofErr w:type="spellStart"/>
      <w:r w:rsidRPr="00811D37">
        <w:rPr>
          <w:rFonts w:cs="Times New Roman"/>
          <w:szCs w:val="24"/>
        </w:rPr>
        <w:t>līdzsadedzināšanas</w:t>
      </w:r>
      <w:proofErr w:type="spellEnd"/>
      <w:r w:rsidRPr="00811D37">
        <w:rPr>
          <w:rFonts w:cs="Times New Roman"/>
          <w:szCs w:val="24"/>
        </w:rPr>
        <w:t xml:space="preserve"> 1. un 7. avotu kategorijā 0,05 mg/m</w:t>
      </w:r>
      <w:r w:rsidRPr="00811D37">
        <w:rPr>
          <w:rFonts w:cs="Times New Roman"/>
          <w:szCs w:val="24"/>
          <w:vertAlign w:val="superscript"/>
        </w:rPr>
        <w:t>3</w:t>
      </w:r>
      <w:r w:rsidRPr="00811D37">
        <w:rPr>
          <w:rFonts w:cs="Times New Roman"/>
          <w:szCs w:val="24"/>
        </w:rPr>
        <w:t>.</w:t>
      </w:r>
    </w:p>
    <w:p w14:paraId="3E5797FB" w14:textId="6E6BEC0E" w:rsidR="00811D37" w:rsidRDefault="00811D37" w:rsidP="00811D37">
      <w:pPr>
        <w:ind w:left="720"/>
        <w:jc w:val="both"/>
        <w:rPr>
          <w:rFonts w:cs="Times New Roman"/>
          <w:b/>
          <w:bCs/>
          <w:szCs w:val="24"/>
        </w:rPr>
      </w:pPr>
      <w:r w:rsidRPr="00811D37">
        <w:rPr>
          <w:rFonts w:cs="Times New Roman"/>
          <w:b/>
          <w:bCs/>
          <w:szCs w:val="24"/>
        </w:rPr>
        <w:t>B. Amerikas Savienotās Valstis</w:t>
      </w:r>
    </w:p>
    <w:p w14:paraId="70B75D14" w14:textId="77777777" w:rsidR="00811D37" w:rsidRPr="00811D37" w:rsidRDefault="00811D37" w:rsidP="00811D37">
      <w:pPr>
        <w:ind w:left="720"/>
        <w:jc w:val="both"/>
        <w:rPr>
          <w:rFonts w:cs="Times New Roman"/>
          <w:szCs w:val="24"/>
        </w:rPr>
      </w:pPr>
      <w:r w:rsidRPr="00811D37">
        <w:rPr>
          <w:rFonts w:cs="Times New Roman"/>
          <w:szCs w:val="24"/>
        </w:rPr>
        <w:t>22.</w:t>
      </w:r>
      <w:r w:rsidRPr="00811D37">
        <w:rPr>
          <w:rFonts w:cs="Times New Roman"/>
          <w:szCs w:val="24"/>
        </w:rPr>
        <w:tab/>
        <w:t>Robežvērtības daļiņu un/vai konkrētu smago metālu emisiju kontrolēšanai no stacionārajiem avotiem turpmāk minētajās stacionāro avotu kategorijās un avoti, kuriem tās ir piemērojamas, ir noteikti šādos dokumentos:</w:t>
      </w:r>
    </w:p>
    <w:p w14:paraId="457AB955" w14:textId="39BD5C77" w:rsidR="00811D37" w:rsidRPr="00811D37" w:rsidRDefault="00811D37" w:rsidP="008807BE">
      <w:pPr>
        <w:ind w:left="720" w:firstLine="720"/>
        <w:jc w:val="both"/>
        <w:rPr>
          <w:rFonts w:cs="Times New Roman"/>
          <w:szCs w:val="24"/>
        </w:rPr>
      </w:pPr>
      <w:r w:rsidRPr="00811D37">
        <w:rPr>
          <w:rFonts w:cs="Times New Roman"/>
          <w:szCs w:val="24"/>
        </w:rPr>
        <w:t>a)</w:t>
      </w:r>
      <w:r w:rsidR="008807BE">
        <w:rPr>
          <w:rFonts w:cs="Times New Roman"/>
          <w:szCs w:val="24"/>
        </w:rPr>
        <w:t xml:space="preserve"> </w:t>
      </w:r>
      <w:r w:rsidRPr="00811D37">
        <w:rPr>
          <w:rFonts w:cs="Times New Roman"/>
          <w:szCs w:val="24"/>
        </w:rPr>
        <w:t xml:space="preserve">tērauda ražošanas iekārtas: elektriskā loka krāsnis – Federālo noteikumu kodeksa (FNK) 40. daļa, 60. iedaļa, AA un </w:t>
      </w:r>
      <w:proofErr w:type="spellStart"/>
      <w:r w:rsidRPr="00811D37">
        <w:rPr>
          <w:rFonts w:cs="Times New Roman"/>
          <w:szCs w:val="24"/>
        </w:rPr>
        <w:t>AAa</w:t>
      </w:r>
      <w:proofErr w:type="spellEnd"/>
      <w:r w:rsidRPr="00811D37">
        <w:rPr>
          <w:rFonts w:cs="Times New Roman"/>
          <w:szCs w:val="24"/>
        </w:rPr>
        <w:t xml:space="preserve"> </w:t>
      </w:r>
      <w:proofErr w:type="spellStart"/>
      <w:r w:rsidRPr="00811D37">
        <w:rPr>
          <w:rFonts w:cs="Times New Roman"/>
          <w:szCs w:val="24"/>
        </w:rPr>
        <w:t>apakšiedaļa</w:t>
      </w:r>
      <w:proofErr w:type="spellEnd"/>
      <w:r w:rsidRPr="00811D37">
        <w:rPr>
          <w:rFonts w:cs="Times New Roman"/>
          <w:szCs w:val="24"/>
        </w:rPr>
        <w:t>;</w:t>
      </w:r>
    </w:p>
    <w:p w14:paraId="1024CF78" w14:textId="61BF4AE8" w:rsidR="00811D37" w:rsidRPr="00811D37" w:rsidRDefault="00811D37" w:rsidP="008807BE">
      <w:pPr>
        <w:ind w:left="720" w:firstLine="720"/>
        <w:jc w:val="both"/>
        <w:rPr>
          <w:rFonts w:cs="Times New Roman"/>
          <w:szCs w:val="24"/>
        </w:rPr>
      </w:pPr>
      <w:r w:rsidRPr="00811D37">
        <w:rPr>
          <w:rFonts w:cs="Times New Roman"/>
          <w:szCs w:val="24"/>
        </w:rPr>
        <w:t>b)</w:t>
      </w:r>
      <w:r w:rsidR="008807BE">
        <w:rPr>
          <w:rFonts w:cs="Times New Roman"/>
          <w:szCs w:val="24"/>
        </w:rPr>
        <w:t xml:space="preserve"> </w:t>
      </w:r>
      <w:r w:rsidRPr="00811D37">
        <w:rPr>
          <w:rFonts w:cs="Times New Roman"/>
          <w:szCs w:val="24"/>
        </w:rPr>
        <w:t xml:space="preserve">mazās sadzīves atkritumu sadedzināšanas iekārtas – FNK 40. daļa, 60. iedaļa, AAAA </w:t>
      </w:r>
      <w:proofErr w:type="spellStart"/>
      <w:r w:rsidRPr="00811D37">
        <w:rPr>
          <w:rFonts w:cs="Times New Roman"/>
          <w:szCs w:val="24"/>
        </w:rPr>
        <w:t>apakšiedaļa</w:t>
      </w:r>
      <w:proofErr w:type="spellEnd"/>
      <w:r w:rsidRPr="00811D37">
        <w:rPr>
          <w:rFonts w:cs="Times New Roman"/>
          <w:szCs w:val="24"/>
        </w:rPr>
        <w:t>;</w:t>
      </w:r>
    </w:p>
    <w:p w14:paraId="6F37DD0C" w14:textId="4946DA45" w:rsidR="00811D37" w:rsidRPr="00811D37" w:rsidRDefault="00811D37" w:rsidP="008807BE">
      <w:pPr>
        <w:ind w:left="720" w:firstLine="720"/>
        <w:jc w:val="both"/>
        <w:rPr>
          <w:rFonts w:cs="Times New Roman"/>
          <w:szCs w:val="24"/>
        </w:rPr>
      </w:pPr>
      <w:r w:rsidRPr="00811D37">
        <w:rPr>
          <w:rFonts w:cs="Times New Roman"/>
          <w:szCs w:val="24"/>
        </w:rPr>
        <w:lastRenderedPageBreak/>
        <w:t>c)</w:t>
      </w:r>
      <w:r w:rsidR="008807BE">
        <w:rPr>
          <w:rFonts w:cs="Times New Roman"/>
          <w:szCs w:val="24"/>
        </w:rPr>
        <w:t xml:space="preserve"> </w:t>
      </w:r>
      <w:r w:rsidRPr="00811D37">
        <w:rPr>
          <w:rFonts w:cs="Times New Roman"/>
          <w:szCs w:val="24"/>
        </w:rPr>
        <w:t xml:space="preserve">stikla ražošana – FNK 40. daļa, 60. iedaļa, CC </w:t>
      </w:r>
      <w:proofErr w:type="spellStart"/>
      <w:r w:rsidRPr="00811D37">
        <w:rPr>
          <w:rFonts w:cs="Times New Roman"/>
          <w:szCs w:val="24"/>
        </w:rPr>
        <w:t>apakšiedaļa</w:t>
      </w:r>
      <w:proofErr w:type="spellEnd"/>
      <w:r w:rsidRPr="00811D37">
        <w:rPr>
          <w:rFonts w:cs="Times New Roman"/>
          <w:szCs w:val="24"/>
        </w:rPr>
        <w:t>;</w:t>
      </w:r>
    </w:p>
    <w:p w14:paraId="4D2806E0" w14:textId="4B12E457" w:rsidR="00811D37" w:rsidRPr="00811D37" w:rsidRDefault="00811D37" w:rsidP="008807BE">
      <w:pPr>
        <w:ind w:left="720" w:firstLine="720"/>
        <w:jc w:val="both"/>
        <w:rPr>
          <w:rFonts w:cs="Times New Roman"/>
          <w:szCs w:val="24"/>
        </w:rPr>
      </w:pPr>
      <w:r w:rsidRPr="00811D37">
        <w:rPr>
          <w:rFonts w:cs="Times New Roman"/>
          <w:szCs w:val="24"/>
        </w:rPr>
        <w:t>d)</w:t>
      </w:r>
      <w:r w:rsidR="008807BE">
        <w:rPr>
          <w:rFonts w:cs="Times New Roman"/>
          <w:szCs w:val="24"/>
        </w:rPr>
        <w:t xml:space="preserve"> </w:t>
      </w:r>
      <w:r w:rsidRPr="00811D37">
        <w:rPr>
          <w:rFonts w:cs="Times New Roman"/>
          <w:szCs w:val="24"/>
        </w:rPr>
        <w:t xml:space="preserve">tvaika ražošanas iekārtas elektrostacijās – FNK 40. daļa, 60. iedaļa, D un </w:t>
      </w:r>
      <w:proofErr w:type="spellStart"/>
      <w:r w:rsidRPr="00811D37">
        <w:rPr>
          <w:rFonts w:cs="Times New Roman"/>
          <w:szCs w:val="24"/>
        </w:rPr>
        <w:t>Da</w:t>
      </w:r>
      <w:proofErr w:type="spellEnd"/>
      <w:r w:rsidRPr="00811D37">
        <w:rPr>
          <w:rFonts w:cs="Times New Roman"/>
          <w:szCs w:val="24"/>
        </w:rPr>
        <w:t xml:space="preserve"> </w:t>
      </w:r>
      <w:proofErr w:type="spellStart"/>
      <w:r w:rsidRPr="00811D37">
        <w:rPr>
          <w:rFonts w:cs="Times New Roman"/>
          <w:szCs w:val="24"/>
        </w:rPr>
        <w:t>apakšiedaļa</w:t>
      </w:r>
      <w:proofErr w:type="spellEnd"/>
      <w:r w:rsidRPr="00811D37">
        <w:rPr>
          <w:rFonts w:cs="Times New Roman"/>
          <w:szCs w:val="24"/>
        </w:rPr>
        <w:t>;</w:t>
      </w:r>
    </w:p>
    <w:p w14:paraId="139CA069" w14:textId="403CA20A" w:rsidR="00811D37" w:rsidRPr="00811D37" w:rsidRDefault="00811D37" w:rsidP="008807BE">
      <w:pPr>
        <w:ind w:left="720" w:firstLine="720"/>
        <w:jc w:val="both"/>
        <w:rPr>
          <w:rFonts w:cs="Times New Roman"/>
          <w:szCs w:val="24"/>
        </w:rPr>
      </w:pPr>
      <w:r w:rsidRPr="00811D37">
        <w:rPr>
          <w:rFonts w:cs="Times New Roman"/>
          <w:szCs w:val="24"/>
        </w:rPr>
        <w:t>e)</w:t>
      </w:r>
      <w:r w:rsidR="008807BE">
        <w:rPr>
          <w:rFonts w:cs="Times New Roman"/>
          <w:szCs w:val="24"/>
        </w:rPr>
        <w:t xml:space="preserve"> </w:t>
      </w:r>
      <w:r w:rsidRPr="00811D37">
        <w:rPr>
          <w:rFonts w:cs="Times New Roman"/>
          <w:szCs w:val="24"/>
        </w:rPr>
        <w:t xml:space="preserve">rūpnieciskās, </w:t>
      </w:r>
      <w:proofErr w:type="spellStart"/>
      <w:r w:rsidRPr="00811D37">
        <w:rPr>
          <w:rFonts w:cs="Times New Roman"/>
          <w:szCs w:val="24"/>
        </w:rPr>
        <w:t>komerciestāžu</w:t>
      </w:r>
      <w:proofErr w:type="spellEnd"/>
      <w:r w:rsidRPr="00811D37">
        <w:rPr>
          <w:rFonts w:cs="Times New Roman"/>
          <w:szCs w:val="24"/>
        </w:rPr>
        <w:t xml:space="preserve"> un institūciju tvaika ražošanas iekārtas – FNK 40. daļa, 60. iedaļa, </w:t>
      </w:r>
      <w:proofErr w:type="spellStart"/>
      <w:r w:rsidRPr="00811D37">
        <w:rPr>
          <w:rFonts w:cs="Times New Roman"/>
          <w:szCs w:val="24"/>
        </w:rPr>
        <w:t>Db</w:t>
      </w:r>
      <w:proofErr w:type="spellEnd"/>
      <w:r w:rsidRPr="00811D37">
        <w:rPr>
          <w:rFonts w:cs="Times New Roman"/>
          <w:szCs w:val="24"/>
        </w:rPr>
        <w:t xml:space="preserve"> un </w:t>
      </w:r>
      <w:proofErr w:type="spellStart"/>
      <w:r w:rsidRPr="00811D37">
        <w:rPr>
          <w:rFonts w:cs="Times New Roman"/>
          <w:szCs w:val="24"/>
        </w:rPr>
        <w:t>Dc</w:t>
      </w:r>
      <w:proofErr w:type="spellEnd"/>
      <w:r w:rsidRPr="00811D37">
        <w:rPr>
          <w:rFonts w:cs="Times New Roman"/>
          <w:szCs w:val="24"/>
        </w:rPr>
        <w:t xml:space="preserve"> </w:t>
      </w:r>
      <w:proofErr w:type="spellStart"/>
      <w:r w:rsidRPr="00811D37">
        <w:rPr>
          <w:rFonts w:cs="Times New Roman"/>
          <w:szCs w:val="24"/>
        </w:rPr>
        <w:t>apakšiedaļa</w:t>
      </w:r>
      <w:proofErr w:type="spellEnd"/>
      <w:r w:rsidRPr="00811D37">
        <w:rPr>
          <w:rFonts w:cs="Times New Roman"/>
          <w:szCs w:val="24"/>
        </w:rPr>
        <w:t>;</w:t>
      </w:r>
    </w:p>
    <w:p w14:paraId="7AC2983C" w14:textId="220E2E24" w:rsidR="00811D37" w:rsidRPr="00811D37" w:rsidRDefault="00811D37" w:rsidP="008807BE">
      <w:pPr>
        <w:ind w:left="720" w:firstLine="720"/>
        <w:jc w:val="both"/>
        <w:rPr>
          <w:rFonts w:cs="Times New Roman"/>
          <w:szCs w:val="24"/>
        </w:rPr>
      </w:pPr>
      <w:r w:rsidRPr="00811D37">
        <w:rPr>
          <w:rFonts w:cs="Times New Roman"/>
          <w:szCs w:val="24"/>
        </w:rPr>
        <w:t>f)</w:t>
      </w:r>
      <w:r w:rsidR="008807BE">
        <w:rPr>
          <w:rFonts w:cs="Times New Roman"/>
          <w:szCs w:val="24"/>
        </w:rPr>
        <w:t xml:space="preserve"> </w:t>
      </w:r>
      <w:r w:rsidRPr="00811D37">
        <w:rPr>
          <w:rFonts w:cs="Times New Roman"/>
          <w:szCs w:val="24"/>
        </w:rPr>
        <w:t xml:space="preserve">sadzīves atkritumu sadedzināšanas krāsnis – FNK 40. daļa, 60. iedaļa, E, </w:t>
      </w:r>
      <w:proofErr w:type="spellStart"/>
      <w:r w:rsidRPr="00811D37">
        <w:rPr>
          <w:rFonts w:cs="Times New Roman"/>
          <w:szCs w:val="24"/>
        </w:rPr>
        <w:t>Ea</w:t>
      </w:r>
      <w:proofErr w:type="spellEnd"/>
      <w:r w:rsidRPr="00811D37">
        <w:rPr>
          <w:rFonts w:cs="Times New Roman"/>
          <w:szCs w:val="24"/>
        </w:rPr>
        <w:t xml:space="preserve"> un </w:t>
      </w:r>
      <w:proofErr w:type="spellStart"/>
      <w:r w:rsidRPr="00811D37">
        <w:rPr>
          <w:rFonts w:cs="Times New Roman"/>
          <w:szCs w:val="24"/>
        </w:rPr>
        <w:t>Eb</w:t>
      </w:r>
      <w:proofErr w:type="spellEnd"/>
      <w:r w:rsidRPr="00811D37">
        <w:rPr>
          <w:rFonts w:cs="Times New Roman"/>
          <w:szCs w:val="24"/>
        </w:rPr>
        <w:t xml:space="preserve"> </w:t>
      </w:r>
      <w:proofErr w:type="spellStart"/>
      <w:r w:rsidRPr="00811D37">
        <w:rPr>
          <w:rFonts w:cs="Times New Roman"/>
          <w:szCs w:val="24"/>
        </w:rPr>
        <w:t>apakšiedaļa</w:t>
      </w:r>
      <w:proofErr w:type="spellEnd"/>
      <w:r w:rsidRPr="00811D37">
        <w:rPr>
          <w:rFonts w:cs="Times New Roman"/>
          <w:szCs w:val="24"/>
        </w:rPr>
        <w:t>;</w:t>
      </w:r>
    </w:p>
    <w:p w14:paraId="16572990" w14:textId="2C4236E0" w:rsidR="00811D37" w:rsidRPr="00811D37" w:rsidRDefault="00811D37" w:rsidP="008807BE">
      <w:pPr>
        <w:ind w:left="720" w:firstLine="720"/>
        <w:jc w:val="both"/>
        <w:rPr>
          <w:rFonts w:cs="Times New Roman"/>
          <w:szCs w:val="24"/>
        </w:rPr>
      </w:pPr>
      <w:r w:rsidRPr="00811D37">
        <w:rPr>
          <w:rFonts w:cs="Times New Roman"/>
          <w:szCs w:val="24"/>
        </w:rPr>
        <w:t>g)</w:t>
      </w:r>
      <w:r w:rsidR="008807BE">
        <w:rPr>
          <w:rFonts w:cs="Times New Roman"/>
          <w:szCs w:val="24"/>
        </w:rPr>
        <w:t xml:space="preserve"> </w:t>
      </w:r>
      <w:r w:rsidRPr="00811D37">
        <w:rPr>
          <w:rFonts w:cs="Times New Roman"/>
          <w:szCs w:val="24"/>
        </w:rPr>
        <w:t xml:space="preserve">slimnīcu, medicīnisko, </w:t>
      </w:r>
      <w:proofErr w:type="spellStart"/>
      <w:r w:rsidRPr="00811D37">
        <w:rPr>
          <w:rFonts w:cs="Times New Roman"/>
          <w:szCs w:val="24"/>
        </w:rPr>
        <w:t>infektoloģisko</w:t>
      </w:r>
      <w:proofErr w:type="spellEnd"/>
      <w:r w:rsidRPr="00811D37">
        <w:rPr>
          <w:rFonts w:cs="Times New Roman"/>
          <w:szCs w:val="24"/>
        </w:rPr>
        <w:t xml:space="preserve"> atkritumu sadedzināšanas krāsnis – FNK 40. daļa, 60. iedaļa, </w:t>
      </w:r>
      <w:proofErr w:type="spellStart"/>
      <w:r w:rsidRPr="00811D37">
        <w:rPr>
          <w:rFonts w:cs="Times New Roman"/>
          <w:szCs w:val="24"/>
        </w:rPr>
        <w:t>Ec</w:t>
      </w:r>
      <w:proofErr w:type="spellEnd"/>
      <w:r w:rsidRPr="00811D37">
        <w:rPr>
          <w:rFonts w:cs="Times New Roman"/>
          <w:szCs w:val="24"/>
        </w:rPr>
        <w:t xml:space="preserve"> </w:t>
      </w:r>
      <w:proofErr w:type="spellStart"/>
      <w:r w:rsidRPr="00811D37">
        <w:rPr>
          <w:rFonts w:cs="Times New Roman"/>
          <w:szCs w:val="24"/>
        </w:rPr>
        <w:t>apakšiedaļa</w:t>
      </w:r>
      <w:proofErr w:type="spellEnd"/>
      <w:r w:rsidRPr="00811D37">
        <w:rPr>
          <w:rFonts w:cs="Times New Roman"/>
          <w:szCs w:val="24"/>
        </w:rPr>
        <w:t>;</w:t>
      </w:r>
    </w:p>
    <w:p w14:paraId="28E24537" w14:textId="45CECCC8" w:rsidR="00811D37" w:rsidRPr="00811D37" w:rsidRDefault="00811D37" w:rsidP="008807BE">
      <w:pPr>
        <w:ind w:left="720" w:firstLine="720"/>
        <w:jc w:val="both"/>
        <w:rPr>
          <w:rFonts w:cs="Times New Roman"/>
          <w:szCs w:val="24"/>
        </w:rPr>
      </w:pPr>
      <w:r w:rsidRPr="00811D37">
        <w:rPr>
          <w:rFonts w:cs="Times New Roman"/>
          <w:szCs w:val="24"/>
        </w:rPr>
        <w:t>h)</w:t>
      </w:r>
      <w:r w:rsidR="008807BE">
        <w:rPr>
          <w:rFonts w:cs="Times New Roman"/>
          <w:szCs w:val="24"/>
        </w:rPr>
        <w:t xml:space="preserve"> </w:t>
      </w:r>
      <w:r w:rsidRPr="00811D37">
        <w:rPr>
          <w:rFonts w:cs="Times New Roman"/>
          <w:szCs w:val="24"/>
        </w:rPr>
        <w:t xml:space="preserve">portlandcements – FNK 40. daļa, 60. iedaļa, F </w:t>
      </w:r>
      <w:proofErr w:type="spellStart"/>
      <w:r w:rsidRPr="00811D37">
        <w:rPr>
          <w:rFonts w:cs="Times New Roman"/>
          <w:szCs w:val="24"/>
        </w:rPr>
        <w:t>apakšiedaļa</w:t>
      </w:r>
      <w:proofErr w:type="spellEnd"/>
      <w:r w:rsidRPr="00811D37">
        <w:rPr>
          <w:rFonts w:cs="Times New Roman"/>
          <w:szCs w:val="24"/>
        </w:rPr>
        <w:t>;</w:t>
      </w:r>
    </w:p>
    <w:p w14:paraId="0B8628E6" w14:textId="029580AE" w:rsidR="00811D37" w:rsidRPr="00811D37" w:rsidRDefault="00811D37" w:rsidP="008807BE">
      <w:pPr>
        <w:ind w:left="720" w:firstLine="720"/>
        <w:jc w:val="both"/>
        <w:rPr>
          <w:rFonts w:cs="Times New Roman"/>
          <w:szCs w:val="24"/>
        </w:rPr>
      </w:pPr>
      <w:r w:rsidRPr="00811D37">
        <w:rPr>
          <w:rFonts w:cs="Times New Roman"/>
          <w:szCs w:val="24"/>
        </w:rPr>
        <w:t>i)</w:t>
      </w:r>
      <w:r w:rsidR="008807BE">
        <w:rPr>
          <w:rFonts w:cs="Times New Roman"/>
          <w:szCs w:val="24"/>
        </w:rPr>
        <w:t xml:space="preserve"> </w:t>
      </w:r>
      <w:r w:rsidRPr="00811D37">
        <w:rPr>
          <w:rFonts w:cs="Times New Roman"/>
          <w:szCs w:val="24"/>
        </w:rPr>
        <w:t xml:space="preserve">sekundārās svina kausēšanas krāsnis – FNK 40. daļa, 60. iedaļa, L </w:t>
      </w:r>
      <w:proofErr w:type="spellStart"/>
      <w:r w:rsidRPr="00811D37">
        <w:rPr>
          <w:rFonts w:cs="Times New Roman"/>
          <w:szCs w:val="24"/>
        </w:rPr>
        <w:t>apakšiedaļa</w:t>
      </w:r>
      <w:proofErr w:type="spellEnd"/>
      <w:r w:rsidRPr="00811D37">
        <w:rPr>
          <w:rFonts w:cs="Times New Roman"/>
          <w:szCs w:val="24"/>
        </w:rPr>
        <w:t>;</w:t>
      </w:r>
    </w:p>
    <w:p w14:paraId="34DBB1D5" w14:textId="21DE6FF7" w:rsidR="00811D37" w:rsidRPr="00811D37" w:rsidRDefault="00811D37" w:rsidP="008807BE">
      <w:pPr>
        <w:ind w:left="720" w:firstLine="720"/>
        <w:jc w:val="both"/>
        <w:rPr>
          <w:rFonts w:cs="Times New Roman"/>
          <w:szCs w:val="24"/>
        </w:rPr>
      </w:pPr>
      <w:r w:rsidRPr="00811D37">
        <w:rPr>
          <w:rFonts w:cs="Times New Roman"/>
          <w:szCs w:val="24"/>
        </w:rPr>
        <w:t>j)</w:t>
      </w:r>
      <w:r w:rsidR="008807BE">
        <w:rPr>
          <w:rFonts w:cs="Times New Roman"/>
          <w:szCs w:val="24"/>
        </w:rPr>
        <w:t xml:space="preserve"> </w:t>
      </w:r>
      <w:r w:rsidRPr="00811D37">
        <w:rPr>
          <w:rFonts w:cs="Times New Roman"/>
          <w:szCs w:val="24"/>
        </w:rPr>
        <w:t xml:space="preserve">skābekļa konvertori – FNK 40. daļa, 60. iedaļa, N </w:t>
      </w:r>
      <w:proofErr w:type="spellStart"/>
      <w:r w:rsidRPr="00811D37">
        <w:rPr>
          <w:rFonts w:cs="Times New Roman"/>
          <w:szCs w:val="24"/>
        </w:rPr>
        <w:t>apakšiedaļa</w:t>
      </w:r>
      <w:proofErr w:type="spellEnd"/>
      <w:r w:rsidRPr="00811D37">
        <w:rPr>
          <w:rFonts w:cs="Times New Roman"/>
          <w:szCs w:val="24"/>
        </w:rPr>
        <w:t>;</w:t>
      </w:r>
    </w:p>
    <w:p w14:paraId="6B420DA5" w14:textId="014A7DE0" w:rsidR="00811D37" w:rsidRPr="00811D37" w:rsidRDefault="00811D37" w:rsidP="008807BE">
      <w:pPr>
        <w:ind w:left="720" w:firstLine="720"/>
        <w:jc w:val="both"/>
        <w:rPr>
          <w:rFonts w:cs="Times New Roman"/>
          <w:szCs w:val="24"/>
        </w:rPr>
      </w:pPr>
      <w:r w:rsidRPr="00811D37">
        <w:rPr>
          <w:rFonts w:cs="Times New Roman"/>
          <w:szCs w:val="24"/>
        </w:rPr>
        <w:t>k)</w:t>
      </w:r>
      <w:r w:rsidR="008807BE">
        <w:rPr>
          <w:rFonts w:cs="Times New Roman"/>
          <w:szCs w:val="24"/>
        </w:rPr>
        <w:t xml:space="preserve"> </w:t>
      </w:r>
      <w:r w:rsidRPr="00811D37">
        <w:rPr>
          <w:rFonts w:cs="Times New Roman"/>
          <w:szCs w:val="24"/>
        </w:rPr>
        <w:t xml:space="preserve">tērauda ražošanas </w:t>
      </w:r>
      <w:proofErr w:type="spellStart"/>
      <w:r w:rsidRPr="00811D37">
        <w:rPr>
          <w:rFonts w:cs="Times New Roman"/>
          <w:szCs w:val="24"/>
        </w:rPr>
        <w:t>pamatprocesu</w:t>
      </w:r>
      <w:proofErr w:type="spellEnd"/>
      <w:r w:rsidRPr="00811D37">
        <w:rPr>
          <w:rFonts w:cs="Times New Roman"/>
          <w:szCs w:val="24"/>
        </w:rPr>
        <w:t xml:space="preserve"> iekārtas (pēc 1983. gada 20. janvāra) – FNK 40. daļa, 60. iedaļa, </w:t>
      </w:r>
      <w:proofErr w:type="spellStart"/>
      <w:r w:rsidRPr="00811D37">
        <w:rPr>
          <w:rFonts w:cs="Times New Roman"/>
          <w:szCs w:val="24"/>
        </w:rPr>
        <w:t>Na</w:t>
      </w:r>
      <w:proofErr w:type="spellEnd"/>
      <w:r w:rsidRPr="00811D37">
        <w:rPr>
          <w:rFonts w:cs="Times New Roman"/>
          <w:szCs w:val="24"/>
        </w:rPr>
        <w:t xml:space="preserve"> </w:t>
      </w:r>
      <w:proofErr w:type="spellStart"/>
      <w:r w:rsidRPr="00811D37">
        <w:rPr>
          <w:rFonts w:cs="Times New Roman"/>
          <w:szCs w:val="24"/>
        </w:rPr>
        <w:t>apakšiedaļa</w:t>
      </w:r>
      <w:proofErr w:type="spellEnd"/>
      <w:r w:rsidRPr="00811D37">
        <w:rPr>
          <w:rFonts w:cs="Times New Roman"/>
          <w:szCs w:val="24"/>
        </w:rPr>
        <w:t>;</w:t>
      </w:r>
    </w:p>
    <w:p w14:paraId="601267E7" w14:textId="1B3E73E0" w:rsidR="00811D37" w:rsidRPr="00811D37" w:rsidRDefault="00811D37" w:rsidP="008807BE">
      <w:pPr>
        <w:ind w:left="720" w:firstLine="720"/>
        <w:jc w:val="both"/>
        <w:rPr>
          <w:rFonts w:cs="Times New Roman"/>
          <w:szCs w:val="24"/>
        </w:rPr>
      </w:pPr>
      <w:r w:rsidRPr="00811D37">
        <w:rPr>
          <w:rFonts w:cs="Times New Roman"/>
          <w:szCs w:val="24"/>
        </w:rPr>
        <w:t>l)</w:t>
      </w:r>
      <w:r w:rsidR="008807BE">
        <w:rPr>
          <w:rFonts w:cs="Times New Roman"/>
          <w:szCs w:val="24"/>
        </w:rPr>
        <w:t xml:space="preserve"> </w:t>
      </w:r>
      <w:r w:rsidRPr="00811D37">
        <w:rPr>
          <w:rFonts w:cs="Times New Roman"/>
          <w:szCs w:val="24"/>
        </w:rPr>
        <w:t xml:space="preserve">primārās vara kausēšanas krāsnis – FNK 40. daļa, 60. iedaļa, P </w:t>
      </w:r>
      <w:proofErr w:type="spellStart"/>
      <w:r w:rsidRPr="00811D37">
        <w:rPr>
          <w:rFonts w:cs="Times New Roman"/>
          <w:szCs w:val="24"/>
        </w:rPr>
        <w:t>apakšiedaļa</w:t>
      </w:r>
      <w:proofErr w:type="spellEnd"/>
      <w:r w:rsidRPr="00811D37">
        <w:rPr>
          <w:rFonts w:cs="Times New Roman"/>
          <w:szCs w:val="24"/>
        </w:rPr>
        <w:t>;</w:t>
      </w:r>
    </w:p>
    <w:p w14:paraId="3D28F796" w14:textId="26387DF7" w:rsidR="00811D37" w:rsidRPr="00811D37" w:rsidRDefault="00811D37" w:rsidP="008807BE">
      <w:pPr>
        <w:ind w:left="720" w:firstLine="720"/>
        <w:jc w:val="both"/>
        <w:rPr>
          <w:rFonts w:cs="Times New Roman"/>
          <w:szCs w:val="24"/>
        </w:rPr>
      </w:pPr>
      <w:r w:rsidRPr="00811D37">
        <w:rPr>
          <w:rFonts w:cs="Times New Roman"/>
          <w:szCs w:val="24"/>
        </w:rPr>
        <w:t>m)</w:t>
      </w:r>
      <w:r w:rsidR="008807BE">
        <w:rPr>
          <w:rFonts w:cs="Times New Roman"/>
          <w:szCs w:val="24"/>
        </w:rPr>
        <w:t xml:space="preserve"> </w:t>
      </w:r>
      <w:r w:rsidRPr="00811D37">
        <w:rPr>
          <w:rFonts w:cs="Times New Roman"/>
          <w:szCs w:val="24"/>
        </w:rPr>
        <w:t xml:space="preserve">primārās cinka kausēšanas krāsnis – FNK 40. daļa, 60. iedaļa, Q </w:t>
      </w:r>
      <w:proofErr w:type="spellStart"/>
      <w:r w:rsidRPr="00811D37">
        <w:rPr>
          <w:rFonts w:cs="Times New Roman"/>
          <w:szCs w:val="24"/>
        </w:rPr>
        <w:t>apakšiedaļa</w:t>
      </w:r>
      <w:proofErr w:type="spellEnd"/>
      <w:r w:rsidRPr="00811D37">
        <w:rPr>
          <w:rFonts w:cs="Times New Roman"/>
          <w:szCs w:val="24"/>
        </w:rPr>
        <w:t>;</w:t>
      </w:r>
    </w:p>
    <w:p w14:paraId="67AF1A32" w14:textId="5C5804B8" w:rsidR="00811D37" w:rsidRPr="00811D37" w:rsidRDefault="00811D37" w:rsidP="008807BE">
      <w:pPr>
        <w:ind w:left="720" w:firstLine="720"/>
        <w:jc w:val="both"/>
        <w:rPr>
          <w:rFonts w:cs="Times New Roman"/>
          <w:szCs w:val="24"/>
        </w:rPr>
      </w:pPr>
      <w:r w:rsidRPr="00811D37">
        <w:rPr>
          <w:rFonts w:cs="Times New Roman"/>
          <w:szCs w:val="24"/>
        </w:rPr>
        <w:t>n)</w:t>
      </w:r>
      <w:r w:rsidR="008807BE">
        <w:rPr>
          <w:rFonts w:cs="Times New Roman"/>
          <w:szCs w:val="24"/>
        </w:rPr>
        <w:t xml:space="preserve"> </w:t>
      </w:r>
      <w:r w:rsidRPr="00811D37">
        <w:rPr>
          <w:rFonts w:cs="Times New Roman"/>
          <w:szCs w:val="24"/>
        </w:rPr>
        <w:t xml:space="preserve">primārās svina kausēšanas krāsnis – FNK 40. daļa, 60. iedaļa, R </w:t>
      </w:r>
      <w:proofErr w:type="spellStart"/>
      <w:r w:rsidRPr="00811D37">
        <w:rPr>
          <w:rFonts w:cs="Times New Roman"/>
          <w:szCs w:val="24"/>
        </w:rPr>
        <w:t>apakšiedaļa</w:t>
      </w:r>
      <w:proofErr w:type="spellEnd"/>
      <w:r w:rsidRPr="00811D37">
        <w:rPr>
          <w:rFonts w:cs="Times New Roman"/>
          <w:szCs w:val="24"/>
        </w:rPr>
        <w:t>;</w:t>
      </w:r>
    </w:p>
    <w:p w14:paraId="438CCECC" w14:textId="72C1F62A" w:rsidR="00811D37" w:rsidRPr="00811D37" w:rsidRDefault="00811D37" w:rsidP="008807BE">
      <w:pPr>
        <w:ind w:left="720" w:firstLine="720"/>
        <w:jc w:val="both"/>
        <w:rPr>
          <w:rFonts w:cs="Times New Roman"/>
          <w:szCs w:val="24"/>
        </w:rPr>
      </w:pPr>
      <w:r w:rsidRPr="00811D37">
        <w:rPr>
          <w:rFonts w:cs="Times New Roman"/>
          <w:szCs w:val="24"/>
        </w:rPr>
        <w:t>o)</w:t>
      </w:r>
      <w:r w:rsidR="008807BE">
        <w:rPr>
          <w:rFonts w:cs="Times New Roman"/>
          <w:szCs w:val="24"/>
        </w:rPr>
        <w:t xml:space="preserve"> </w:t>
      </w:r>
      <w:r w:rsidRPr="00811D37">
        <w:rPr>
          <w:rFonts w:cs="Times New Roman"/>
          <w:szCs w:val="24"/>
        </w:rPr>
        <w:t xml:space="preserve">ferosakausējumu ražošanas iekārtas – FNK 40. daļa, 60. iedaļa, Z </w:t>
      </w:r>
      <w:proofErr w:type="spellStart"/>
      <w:r w:rsidRPr="00811D37">
        <w:rPr>
          <w:rFonts w:cs="Times New Roman"/>
          <w:szCs w:val="24"/>
        </w:rPr>
        <w:t>apakšiedaļa</w:t>
      </w:r>
      <w:proofErr w:type="spellEnd"/>
      <w:r w:rsidRPr="00811D37">
        <w:rPr>
          <w:rFonts w:cs="Times New Roman"/>
          <w:szCs w:val="24"/>
        </w:rPr>
        <w:t>;</w:t>
      </w:r>
    </w:p>
    <w:p w14:paraId="0BE651C3" w14:textId="222B6812" w:rsidR="00811D37" w:rsidRPr="00811D37" w:rsidRDefault="00811D37" w:rsidP="008807BE">
      <w:pPr>
        <w:ind w:left="720" w:firstLine="720"/>
        <w:jc w:val="both"/>
        <w:rPr>
          <w:rFonts w:cs="Times New Roman"/>
          <w:szCs w:val="24"/>
        </w:rPr>
      </w:pPr>
      <w:r w:rsidRPr="00811D37">
        <w:rPr>
          <w:rFonts w:cs="Times New Roman"/>
          <w:szCs w:val="24"/>
        </w:rPr>
        <w:t>p)</w:t>
      </w:r>
      <w:r w:rsidR="008807BE">
        <w:rPr>
          <w:rFonts w:cs="Times New Roman"/>
          <w:szCs w:val="24"/>
        </w:rPr>
        <w:t xml:space="preserve"> </w:t>
      </w:r>
      <w:r w:rsidRPr="00811D37">
        <w:rPr>
          <w:rFonts w:cs="Times New Roman"/>
          <w:szCs w:val="24"/>
        </w:rPr>
        <w:t xml:space="preserve">citas cieto atkritumu sadedzināšanas iekārtas (pēc 2004. gada 9. decembra) – FNK 40. daļa, 60. iedaļa, EEEE </w:t>
      </w:r>
      <w:proofErr w:type="spellStart"/>
      <w:r w:rsidRPr="00811D37">
        <w:rPr>
          <w:rFonts w:cs="Times New Roman"/>
          <w:szCs w:val="24"/>
        </w:rPr>
        <w:t>apakšiedaļa</w:t>
      </w:r>
      <w:proofErr w:type="spellEnd"/>
      <w:r w:rsidRPr="00811D37">
        <w:rPr>
          <w:rFonts w:cs="Times New Roman"/>
          <w:szCs w:val="24"/>
        </w:rPr>
        <w:t>;</w:t>
      </w:r>
    </w:p>
    <w:p w14:paraId="1DDB5DAA" w14:textId="348014C4" w:rsidR="00811D37" w:rsidRPr="00811D37" w:rsidRDefault="00811D37" w:rsidP="008807BE">
      <w:pPr>
        <w:ind w:left="720" w:firstLine="720"/>
        <w:jc w:val="both"/>
        <w:rPr>
          <w:rFonts w:cs="Times New Roman"/>
          <w:szCs w:val="24"/>
        </w:rPr>
      </w:pPr>
      <w:r w:rsidRPr="00811D37">
        <w:rPr>
          <w:rFonts w:cs="Times New Roman"/>
          <w:szCs w:val="24"/>
        </w:rPr>
        <w:t>q)</w:t>
      </w:r>
      <w:r w:rsidR="008807BE">
        <w:rPr>
          <w:rFonts w:cs="Times New Roman"/>
          <w:szCs w:val="24"/>
        </w:rPr>
        <w:t xml:space="preserve"> </w:t>
      </w:r>
      <w:r w:rsidRPr="00811D37">
        <w:rPr>
          <w:rFonts w:cs="Times New Roman"/>
          <w:szCs w:val="24"/>
        </w:rPr>
        <w:t xml:space="preserve">sekundārās svina kausēšanas krāsnis – FNK 40. daļa, 63. iedaļa, X </w:t>
      </w:r>
      <w:proofErr w:type="spellStart"/>
      <w:r w:rsidRPr="00811D37">
        <w:rPr>
          <w:rFonts w:cs="Times New Roman"/>
          <w:szCs w:val="24"/>
        </w:rPr>
        <w:t>apakšiedaļa</w:t>
      </w:r>
      <w:proofErr w:type="spellEnd"/>
      <w:r w:rsidRPr="00811D37">
        <w:rPr>
          <w:rFonts w:cs="Times New Roman"/>
          <w:szCs w:val="24"/>
        </w:rPr>
        <w:t>;</w:t>
      </w:r>
    </w:p>
    <w:p w14:paraId="03A5029A" w14:textId="72039718" w:rsidR="00811D37" w:rsidRPr="00811D37" w:rsidRDefault="00811D37" w:rsidP="008807BE">
      <w:pPr>
        <w:ind w:left="720" w:firstLine="720"/>
        <w:jc w:val="both"/>
        <w:rPr>
          <w:rFonts w:cs="Times New Roman"/>
          <w:szCs w:val="24"/>
        </w:rPr>
      </w:pPr>
      <w:r w:rsidRPr="00811D37">
        <w:rPr>
          <w:rFonts w:cs="Times New Roman"/>
          <w:szCs w:val="24"/>
        </w:rPr>
        <w:t>r)</w:t>
      </w:r>
      <w:r w:rsidR="008807BE">
        <w:rPr>
          <w:rFonts w:cs="Times New Roman"/>
          <w:szCs w:val="24"/>
        </w:rPr>
        <w:t xml:space="preserve"> </w:t>
      </w:r>
      <w:r w:rsidRPr="00811D37">
        <w:rPr>
          <w:rFonts w:cs="Times New Roman"/>
          <w:szCs w:val="24"/>
        </w:rPr>
        <w:t xml:space="preserve">bīstamo atkritumu sadedzināšanas iekārtas – FNK 40. daļa, 63. iedaļa, EEE </w:t>
      </w:r>
      <w:proofErr w:type="spellStart"/>
      <w:r w:rsidRPr="00811D37">
        <w:rPr>
          <w:rFonts w:cs="Times New Roman"/>
          <w:szCs w:val="24"/>
        </w:rPr>
        <w:t>apakšiedaļa</w:t>
      </w:r>
      <w:proofErr w:type="spellEnd"/>
      <w:r w:rsidRPr="00811D37">
        <w:rPr>
          <w:rFonts w:cs="Times New Roman"/>
          <w:szCs w:val="24"/>
        </w:rPr>
        <w:t>;</w:t>
      </w:r>
    </w:p>
    <w:p w14:paraId="6C617821" w14:textId="3B4D73E5" w:rsidR="00811D37" w:rsidRPr="00811D37" w:rsidRDefault="00811D37" w:rsidP="008807BE">
      <w:pPr>
        <w:ind w:left="720" w:firstLine="720"/>
        <w:jc w:val="both"/>
        <w:rPr>
          <w:rFonts w:cs="Times New Roman"/>
          <w:szCs w:val="24"/>
        </w:rPr>
      </w:pPr>
      <w:r w:rsidRPr="00811D37">
        <w:rPr>
          <w:rFonts w:cs="Times New Roman"/>
          <w:szCs w:val="24"/>
        </w:rPr>
        <w:t>s)</w:t>
      </w:r>
      <w:r w:rsidR="008807BE">
        <w:rPr>
          <w:rFonts w:cs="Times New Roman"/>
          <w:szCs w:val="24"/>
        </w:rPr>
        <w:t xml:space="preserve"> </w:t>
      </w:r>
      <w:r w:rsidRPr="00811D37">
        <w:rPr>
          <w:rFonts w:cs="Times New Roman"/>
          <w:szCs w:val="24"/>
        </w:rPr>
        <w:t xml:space="preserve">portlandcementa ražošana – FNK 40. daļa, 63. iedaļa, LLL </w:t>
      </w:r>
      <w:proofErr w:type="spellStart"/>
      <w:r w:rsidRPr="00811D37">
        <w:rPr>
          <w:rFonts w:cs="Times New Roman"/>
          <w:szCs w:val="24"/>
        </w:rPr>
        <w:t>apakšiedaļa</w:t>
      </w:r>
      <w:proofErr w:type="spellEnd"/>
      <w:r w:rsidRPr="00811D37">
        <w:rPr>
          <w:rFonts w:cs="Times New Roman"/>
          <w:szCs w:val="24"/>
        </w:rPr>
        <w:t>;</w:t>
      </w:r>
    </w:p>
    <w:p w14:paraId="724A6DF1" w14:textId="06688D29" w:rsidR="00811D37" w:rsidRPr="00811D37" w:rsidRDefault="00811D37" w:rsidP="008807BE">
      <w:pPr>
        <w:ind w:left="720" w:firstLine="720"/>
        <w:jc w:val="both"/>
        <w:rPr>
          <w:rFonts w:cs="Times New Roman"/>
          <w:szCs w:val="24"/>
        </w:rPr>
      </w:pPr>
      <w:r w:rsidRPr="00811D37">
        <w:rPr>
          <w:rFonts w:cs="Times New Roman"/>
          <w:szCs w:val="24"/>
        </w:rPr>
        <w:t>t)</w:t>
      </w:r>
      <w:r w:rsidR="008807BE">
        <w:rPr>
          <w:rFonts w:cs="Times New Roman"/>
          <w:szCs w:val="24"/>
        </w:rPr>
        <w:t xml:space="preserve"> </w:t>
      </w:r>
      <w:r w:rsidRPr="00811D37">
        <w:rPr>
          <w:rFonts w:cs="Times New Roman"/>
          <w:szCs w:val="24"/>
        </w:rPr>
        <w:t xml:space="preserve">primārā vara kausēšana – FNK 40. daļa, 63. iedaļa, QQQ </w:t>
      </w:r>
      <w:proofErr w:type="spellStart"/>
      <w:r w:rsidRPr="00811D37">
        <w:rPr>
          <w:rFonts w:cs="Times New Roman"/>
          <w:szCs w:val="24"/>
        </w:rPr>
        <w:t>apakšiedaļa</w:t>
      </w:r>
      <w:proofErr w:type="spellEnd"/>
      <w:r w:rsidRPr="00811D37">
        <w:rPr>
          <w:rFonts w:cs="Times New Roman"/>
          <w:szCs w:val="24"/>
        </w:rPr>
        <w:t>;</w:t>
      </w:r>
    </w:p>
    <w:p w14:paraId="2C689C61" w14:textId="2716A7FD" w:rsidR="00811D37" w:rsidRPr="00811D37" w:rsidRDefault="00811D37" w:rsidP="008807BE">
      <w:pPr>
        <w:ind w:left="720" w:firstLine="720"/>
        <w:jc w:val="both"/>
        <w:rPr>
          <w:rFonts w:cs="Times New Roman"/>
          <w:szCs w:val="24"/>
        </w:rPr>
      </w:pPr>
      <w:r w:rsidRPr="00811D37">
        <w:rPr>
          <w:rFonts w:cs="Times New Roman"/>
          <w:szCs w:val="24"/>
        </w:rPr>
        <w:t>u)</w:t>
      </w:r>
      <w:r w:rsidR="008807BE">
        <w:rPr>
          <w:rFonts w:cs="Times New Roman"/>
          <w:szCs w:val="24"/>
        </w:rPr>
        <w:t xml:space="preserve"> </w:t>
      </w:r>
      <w:r w:rsidRPr="00811D37">
        <w:rPr>
          <w:rFonts w:cs="Times New Roman"/>
          <w:szCs w:val="24"/>
        </w:rPr>
        <w:t xml:space="preserve">primārā svina kausēšana – FNK 40. daļa, 63. iedaļa, TTT </w:t>
      </w:r>
      <w:proofErr w:type="spellStart"/>
      <w:r w:rsidRPr="00811D37">
        <w:rPr>
          <w:rFonts w:cs="Times New Roman"/>
          <w:szCs w:val="24"/>
        </w:rPr>
        <w:t>apakšiedaļa</w:t>
      </w:r>
      <w:proofErr w:type="spellEnd"/>
      <w:r w:rsidRPr="00811D37">
        <w:rPr>
          <w:rFonts w:cs="Times New Roman"/>
          <w:szCs w:val="24"/>
        </w:rPr>
        <w:t>;</w:t>
      </w:r>
    </w:p>
    <w:p w14:paraId="44440962" w14:textId="0678A642" w:rsidR="00811D37" w:rsidRPr="00811D37" w:rsidRDefault="00811D37" w:rsidP="008807BE">
      <w:pPr>
        <w:ind w:left="720" w:firstLine="720"/>
        <w:jc w:val="both"/>
        <w:rPr>
          <w:rFonts w:cs="Times New Roman"/>
          <w:szCs w:val="24"/>
        </w:rPr>
      </w:pPr>
      <w:r w:rsidRPr="00811D37">
        <w:rPr>
          <w:rFonts w:cs="Times New Roman"/>
          <w:szCs w:val="24"/>
        </w:rPr>
        <w:t>v)</w:t>
      </w:r>
      <w:r w:rsidR="008807BE">
        <w:rPr>
          <w:rFonts w:cs="Times New Roman"/>
          <w:szCs w:val="24"/>
        </w:rPr>
        <w:t xml:space="preserve"> </w:t>
      </w:r>
      <w:r w:rsidRPr="00811D37">
        <w:rPr>
          <w:rFonts w:cs="Times New Roman"/>
          <w:szCs w:val="24"/>
        </w:rPr>
        <w:t xml:space="preserve">čuguna un tērauda lietuves – FNK 40. daļa, 63. iedaļa, EEEEE </w:t>
      </w:r>
      <w:proofErr w:type="spellStart"/>
      <w:r w:rsidRPr="00811D37">
        <w:rPr>
          <w:rFonts w:cs="Times New Roman"/>
          <w:szCs w:val="24"/>
        </w:rPr>
        <w:t>apakšiedaļa</w:t>
      </w:r>
      <w:proofErr w:type="spellEnd"/>
      <w:r w:rsidRPr="00811D37">
        <w:rPr>
          <w:rFonts w:cs="Times New Roman"/>
          <w:szCs w:val="24"/>
        </w:rPr>
        <w:t>;</w:t>
      </w:r>
    </w:p>
    <w:p w14:paraId="0128CDC5" w14:textId="4ED04EB8" w:rsidR="00811D37" w:rsidRPr="00811D37" w:rsidRDefault="00811D37" w:rsidP="008807BE">
      <w:pPr>
        <w:ind w:left="720" w:firstLine="720"/>
        <w:jc w:val="both"/>
        <w:rPr>
          <w:rFonts w:cs="Times New Roman"/>
          <w:szCs w:val="24"/>
        </w:rPr>
      </w:pPr>
      <w:r w:rsidRPr="00811D37">
        <w:rPr>
          <w:rFonts w:cs="Times New Roman"/>
          <w:szCs w:val="24"/>
        </w:rPr>
        <w:t>w)</w:t>
      </w:r>
      <w:r w:rsidR="008807BE">
        <w:rPr>
          <w:rFonts w:cs="Times New Roman"/>
          <w:szCs w:val="24"/>
        </w:rPr>
        <w:t xml:space="preserve"> </w:t>
      </w:r>
      <w:r w:rsidRPr="00811D37">
        <w:rPr>
          <w:rFonts w:cs="Times New Roman"/>
          <w:szCs w:val="24"/>
        </w:rPr>
        <w:t xml:space="preserve">čuguna un tērauda integrēta ražošana – FNK 40. daļa, 63. iedaļa, FFFFF </w:t>
      </w:r>
      <w:proofErr w:type="spellStart"/>
      <w:r w:rsidRPr="00811D37">
        <w:rPr>
          <w:rFonts w:cs="Times New Roman"/>
          <w:szCs w:val="24"/>
        </w:rPr>
        <w:t>apakšiedaļa</w:t>
      </w:r>
      <w:proofErr w:type="spellEnd"/>
      <w:r w:rsidRPr="00811D37">
        <w:rPr>
          <w:rFonts w:cs="Times New Roman"/>
          <w:szCs w:val="24"/>
        </w:rPr>
        <w:t>;</w:t>
      </w:r>
    </w:p>
    <w:p w14:paraId="156AB7E4" w14:textId="54ED91A9" w:rsidR="00811D37" w:rsidRPr="00811D37" w:rsidRDefault="00811D37" w:rsidP="008807BE">
      <w:pPr>
        <w:ind w:left="720" w:firstLine="720"/>
        <w:jc w:val="both"/>
        <w:rPr>
          <w:rFonts w:cs="Times New Roman"/>
          <w:szCs w:val="24"/>
        </w:rPr>
      </w:pPr>
      <w:r w:rsidRPr="00811D37">
        <w:rPr>
          <w:rFonts w:cs="Times New Roman"/>
          <w:szCs w:val="24"/>
        </w:rPr>
        <w:t>x)</w:t>
      </w:r>
      <w:r w:rsidR="008807BE">
        <w:rPr>
          <w:rFonts w:cs="Times New Roman"/>
          <w:szCs w:val="24"/>
        </w:rPr>
        <w:t xml:space="preserve"> </w:t>
      </w:r>
      <w:r w:rsidRPr="00811D37">
        <w:rPr>
          <w:rFonts w:cs="Times New Roman"/>
          <w:szCs w:val="24"/>
        </w:rPr>
        <w:t xml:space="preserve">tērauda ražošanas iekārtas ar elektriskā loka krāsnīm – FNK 40. daļa, 63. iedaļa, YYYYY </w:t>
      </w:r>
      <w:proofErr w:type="spellStart"/>
      <w:r w:rsidRPr="00811D37">
        <w:rPr>
          <w:rFonts w:cs="Times New Roman"/>
          <w:szCs w:val="24"/>
        </w:rPr>
        <w:t>apakšiedaļa</w:t>
      </w:r>
      <w:proofErr w:type="spellEnd"/>
      <w:r w:rsidRPr="00811D37">
        <w:rPr>
          <w:rFonts w:cs="Times New Roman"/>
          <w:szCs w:val="24"/>
        </w:rPr>
        <w:t>;</w:t>
      </w:r>
    </w:p>
    <w:p w14:paraId="3A1D5795" w14:textId="2D5F2C82" w:rsidR="00811D37" w:rsidRPr="00811D37" w:rsidRDefault="00811D37" w:rsidP="008807BE">
      <w:pPr>
        <w:ind w:left="720" w:firstLine="720"/>
        <w:jc w:val="both"/>
        <w:rPr>
          <w:rFonts w:cs="Times New Roman"/>
          <w:szCs w:val="24"/>
        </w:rPr>
      </w:pPr>
      <w:r w:rsidRPr="00811D37">
        <w:rPr>
          <w:rFonts w:cs="Times New Roman"/>
          <w:szCs w:val="24"/>
        </w:rPr>
        <w:t>y)</w:t>
      </w:r>
      <w:r w:rsidR="008807BE">
        <w:rPr>
          <w:rFonts w:cs="Times New Roman"/>
          <w:szCs w:val="24"/>
        </w:rPr>
        <w:t xml:space="preserve"> </w:t>
      </w:r>
      <w:r w:rsidRPr="00811D37">
        <w:rPr>
          <w:rFonts w:cs="Times New Roman"/>
          <w:szCs w:val="24"/>
        </w:rPr>
        <w:t xml:space="preserve">čuguna un tērauda lietuves – FNK 40. daļa, 63. iedaļa, ZZZZZ </w:t>
      </w:r>
      <w:proofErr w:type="spellStart"/>
      <w:r w:rsidRPr="00811D37">
        <w:rPr>
          <w:rFonts w:cs="Times New Roman"/>
          <w:szCs w:val="24"/>
        </w:rPr>
        <w:t>apakšiedaļa</w:t>
      </w:r>
      <w:proofErr w:type="spellEnd"/>
      <w:r w:rsidRPr="00811D37">
        <w:rPr>
          <w:rFonts w:cs="Times New Roman"/>
          <w:szCs w:val="24"/>
        </w:rPr>
        <w:t>;</w:t>
      </w:r>
    </w:p>
    <w:p w14:paraId="12B5C57D" w14:textId="7931AFE3" w:rsidR="00811D37" w:rsidRPr="00811D37" w:rsidRDefault="00811D37" w:rsidP="008807BE">
      <w:pPr>
        <w:ind w:left="720" w:firstLine="720"/>
        <w:jc w:val="both"/>
        <w:rPr>
          <w:rFonts w:cs="Times New Roman"/>
          <w:szCs w:val="24"/>
        </w:rPr>
      </w:pPr>
      <w:r w:rsidRPr="00811D37">
        <w:rPr>
          <w:rFonts w:cs="Times New Roman"/>
          <w:szCs w:val="24"/>
        </w:rPr>
        <w:lastRenderedPageBreak/>
        <w:t>z)</w:t>
      </w:r>
      <w:r w:rsidR="008807BE">
        <w:rPr>
          <w:rFonts w:cs="Times New Roman"/>
          <w:szCs w:val="24"/>
        </w:rPr>
        <w:t xml:space="preserve"> </w:t>
      </w:r>
      <w:r w:rsidRPr="00811D37">
        <w:rPr>
          <w:rFonts w:cs="Times New Roman"/>
          <w:szCs w:val="24"/>
        </w:rPr>
        <w:t xml:space="preserve">primārā vara kausēšana (izkliedēti avoti) – FNK 40. daļa, 63. iedaļa, EEEEEE </w:t>
      </w:r>
      <w:proofErr w:type="spellStart"/>
      <w:r w:rsidRPr="00811D37">
        <w:rPr>
          <w:rFonts w:cs="Times New Roman"/>
          <w:szCs w:val="24"/>
        </w:rPr>
        <w:t>apakšiedaļa</w:t>
      </w:r>
      <w:proofErr w:type="spellEnd"/>
      <w:r w:rsidRPr="00811D37">
        <w:rPr>
          <w:rFonts w:cs="Times New Roman"/>
          <w:szCs w:val="24"/>
        </w:rPr>
        <w:t>;</w:t>
      </w:r>
    </w:p>
    <w:p w14:paraId="6265F9D1" w14:textId="5E0DE12C" w:rsidR="00811D37" w:rsidRPr="00811D37" w:rsidRDefault="00811D37" w:rsidP="008807BE">
      <w:pPr>
        <w:ind w:left="720" w:firstLine="720"/>
        <w:jc w:val="both"/>
        <w:rPr>
          <w:rFonts w:cs="Times New Roman"/>
          <w:szCs w:val="24"/>
        </w:rPr>
      </w:pPr>
      <w:proofErr w:type="spellStart"/>
      <w:r w:rsidRPr="00811D37">
        <w:rPr>
          <w:rFonts w:cs="Times New Roman"/>
          <w:szCs w:val="24"/>
        </w:rPr>
        <w:t>aa</w:t>
      </w:r>
      <w:proofErr w:type="spellEnd"/>
      <w:r w:rsidRPr="00811D37">
        <w:rPr>
          <w:rFonts w:cs="Times New Roman"/>
          <w:szCs w:val="24"/>
        </w:rPr>
        <w:t>)</w:t>
      </w:r>
      <w:r w:rsidR="008807BE">
        <w:rPr>
          <w:rFonts w:cs="Times New Roman"/>
          <w:szCs w:val="24"/>
        </w:rPr>
        <w:t xml:space="preserve"> </w:t>
      </w:r>
      <w:r w:rsidRPr="00811D37">
        <w:rPr>
          <w:rFonts w:cs="Times New Roman"/>
          <w:szCs w:val="24"/>
        </w:rPr>
        <w:t xml:space="preserve">sekundārā vara kausēšana (izkliedēti avoti) – FNK 40. daļa, 63. iedaļa, FFFFFF </w:t>
      </w:r>
      <w:proofErr w:type="spellStart"/>
      <w:r w:rsidRPr="00811D37">
        <w:rPr>
          <w:rFonts w:cs="Times New Roman"/>
          <w:szCs w:val="24"/>
        </w:rPr>
        <w:t>apakšiedaļa</w:t>
      </w:r>
      <w:proofErr w:type="spellEnd"/>
      <w:r w:rsidRPr="00811D37">
        <w:rPr>
          <w:rFonts w:cs="Times New Roman"/>
          <w:szCs w:val="24"/>
        </w:rPr>
        <w:t>;</w:t>
      </w:r>
    </w:p>
    <w:p w14:paraId="7D2DA39C" w14:textId="4E55372D" w:rsidR="00811D37" w:rsidRPr="00811D37" w:rsidRDefault="00811D37" w:rsidP="008807BE">
      <w:pPr>
        <w:ind w:left="720" w:firstLine="720"/>
        <w:jc w:val="both"/>
        <w:rPr>
          <w:rFonts w:cs="Times New Roman"/>
          <w:szCs w:val="24"/>
        </w:rPr>
      </w:pPr>
      <w:proofErr w:type="spellStart"/>
      <w:r w:rsidRPr="00811D37">
        <w:rPr>
          <w:rFonts w:cs="Times New Roman"/>
          <w:szCs w:val="24"/>
        </w:rPr>
        <w:t>bb</w:t>
      </w:r>
      <w:proofErr w:type="spellEnd"/>
      <w:r w:rsidRPr="00811D37">
        <w:rPr>
          <w:rFonts w:cs="Times New Roman"/>
          <w:szCs w:val="24"/>
        </w:rPr>
        <w:t>)</w:t>
      </w:r>
      <w:r w:rsidR="008807BE">
        <w:rPr>
          <w:rFonts w:cs="Times New Roman"/>
          <w:szCs w:val="24"/>
        </w:rPr>
        <w:t xml:space="preserve"> </w:t>
      </w:r>
      <w:r w:rsidRPr="00811D37">
        <w:rPr>
          <w:rFonts w:cs="Times New Roman"/>
          <w:szCs w:val="24"/>
        </w:rPr>
        <w:t xml:space="preserve">primārā krāsaino metālu kausēšana (izkliedēti avoti): cinks, kadmijs un berilijs – FNK 40. daļa, 63. iedaļa, GGGGGG </w:t>
      </w:r>
      <w:proofErr w:type="spellStart"/>
      <w:r w:rsidRPr="00811D37">
        <w:rPr>
          <w:rFonts w:cs="Times New Roman"/>
          <w:szCs w:val="24"/>
        </w:rPr>
        <w:t>apakšiedaļa</w:t>
      </w:r>
      <w:proofErr w:type="spellEnd"/>
      <w:r w:rsidRPr="00811D37">
        <w:rPr>
          <w:rFonts w:cs="Times New Roman"/>
          <w:szCs w:val="24"/>
        </w:rPr>
        <w:t>;</w:t>
      </w:r>
    </w:p>
    <w:p w14:paraId="5AEA8BF6" w14:textId="6241A206" w:rsidR="00811D37" w:rsidRPr="00811D37" w:rsidRDefault="00811D37" w:rsidP="008807BE">
      <w:pPr>
        <w:ind w:left="720" w:firstLine="720"/>
        <w:jc w:val="both"/>
        <w:rPr>
          <w:rFonts w:cs="Times New Roman"/>
          <w:szCs w:val="24"/>
        </w:rPr>
      </w:pPr>
      <w:r w:rsidRPr="00811D37">
        <w:rPr>
          <w:rFonts w:cs="Times New Roman"/>
          <w:szCs w:val="24"/>
        </w:rPr>
        <w:t>cc)</w:t>
      </w:r>
      <w:r w:rsidR="008807BE">
        <w:rPr>
          <w:rFonts w:cs="Times New Roman"/>
          <w:szCs w:val="24"/>
        </w:rPr>
        <w:t xml:space="preserve"> </w:t>
      </w:r>
      <w:r w:rsidRPr="00811D37">
        <w:rPr>
          <w:rFonts w:cs="Times New Roman"/>
          <w:szCs w:val="24"/>
        </w:rPr>
        <w:t xml:space="preserve">stikla ražošana (izkliedēti avoti) – FNK 40. daļa, 63. iedaļa, SSSSSS </w:t>
      </w:r>
      <w:proofErr w:type="spellStart"/>
      <w:r w:rsidRPr="00811D37">
        <w:rPr>
          <w:rFonts w:cs="Times New Roman"/>
          <w:szCs w:val="24"/>
        </w:rPr>
        <w:t>apakšiedaļa</w:t>
      </w:r>
      <w:proofErr w:type="spellEnd"/>
      <w:r w:rsidRPr="00811D37">
        <w:rPr>
          <w:rFonts w:cs="Times New Roman"/>
          <w:szCs w:val="24"/>
        </w:rPr>
        <w:t>;</w:t>
      </w:r>
    </w:p>
    <w:p w14:paraId="7308329B" w14:textId="75ADD572" w:rsidR="00811D37" w:rsidRPr="00811D37" w:rsidRDefault="00811D37" w:rsidP="008807BE">
      <w:pPr>
        <w:ind w:left="720" w:firstLine="720"/>
        <w:jc w:val="both"/>
        <w:rPr>
          <w:rFonts w:cs="Times New Roman"/>
          <w:szCs w:val="24"/>
        </w:rPr>
      </w:pPr>
      <w:proofErr w:type="spellStart"/>
      <w:r w:rsidRPr="00811D37">
        <w:rPr>
          <w:rFonts w:cs="Times New Roman"/>
          <w:szCs w:val="24"/>
        </w:rPr>
        <w:t>dd</w:t>
      </w:r>
      <w:proofErr w:type="spellEnd"/>
      <w:r w:rsidRPr="00811D37">
        <w:rPr>
          <w:rFonts w:cs="Times New Roman"/>
          <w:szCs w:val="24"/>
        </w:rPr>
        <w:t>)</w:t>
      </w:r>
      <w:r w:rsidR="008807BE">
        <w:rPr>
          <w:rFonts w:cs="Times New Roman"/>
          <w:szCs w:val="24"/>
        </w:rPr>
        <w:t xml:space="preserve"> </w:t>
      </w:r>
      <w:r w:rsidRPr="00811D37">
        <w:rPr>
          <w:rFonts w:cs="Times New Roman"/>
          <w:szCs w:val="24"/>
        </w:rPr>
        <w:t xml:space="preserve">sekundārā krāsaino metālu kausēšana (izkliedēti avoti) – FNK 40. daļa, 63. iedaļa, TTTTTT </w:t>
      </w:r>
      <w:proofErr w:type="spellStart"/>
      <w:r w:rsidRPr="00811D37">
        <w:rPr>
          <w:rFonts w:cs="Times New Roman"/>
          <w:szCs w:val="24"/>
        </w:rPr>
        <w:t>apakšiedaļa</w:t>
      </w:r>
      <w:proofErr w:type="spellEnd"/>
      <w:r w:rsidRPr="00811D37">
        <w:rPr>
          <w:rFonts w:cs="Times New Roman"/>
          <w:szCs w:val="24"/>
        </w:rPr>
        <w:t>;</w:t>
      </w:r>
    </w:p>
    <w:p w14:paraId="1C8A6723" w14:textId="1177ADF6" w:rsidR="00811D37" w:rsidRPr="00811D37" w:rsidRDefault="00811D37" w:rsidP="008807BE">
      <w:pPr>
        <w:ind w:left="720" w:firstLine="720"/>
        <w:jc w:val="both"/>
        <w:rPr>
          <w:rFonts w:cs="Times New Roman"/>
          <w:szCs w:val="24"/>
        </w:rPr>
      </w:pPr>
      <w:proofErr w:type="spellStart"/>
      <w:r w:rsidRPr="00811D37">
        <w:rPr>
          <w:rFonts w:cs="Times New Roman"/>
          <w:szCs w:val="24"/>
        </w:rPr>
        <w:t>ee</w:t>
      </w:r>
      <w:proofErr w:type="spellEnd"/>
      <w:r w:rsidRPr="00811D37">
        <w:rPr>
          <w:rFonts w:cs="Times New Roman"/>
          <w:szCs w:val="24"/>
        </w:rPr>
        <w:t>)</w:t>
      </w:r>
      <w:r w:rsidR="008807BE">
        <w:rPr>
          <w:rFonts w:cs="Times New Roman"/>
          <w:szCs w:val="24"/>
        </w:rPr>
        <w:t xml:space="preserve"> </w:t>
      </w:r>
      <w:r w:rsidRPr="00811D37">
        <w:rPr>
          <w:rFonts w:cs="Times New Roman"/>
          <w:szCs w:val="24"/>
        </w:rPr>
        <w:t xml:space="preserve">ferosakausējumu ražošana (izkliedēti avoti) – FNK 40. daļa, 63. iedaļa, YYYYYY </w:t>
      </w:r>
      <w:proofErr w:type="spellStart"/>
      <w:r w:rsidRPr="00811D37">
        <w:rPr>
          <w:rFonts w:cs="Times New Roman"/>
          <w:szCs w:val="24"/>
        </w:rPr>
        <w:t>apakšiedaļa</w:t>
      </w:r>
      <w:proofErr w:type="spellEnd"/>
      <w:r w:rsidRPr="00811D37">
        <w:rPr>
          <w:rFonts w:cs="Times New Roman"/>
          <w:szCs w:val="24"/>
        </w:rPr>
        <w:t>;</w:t>
      </w:r>
    </w:p>
    <w:p w14:paraId="04A362E4" w14:textId="7D04AC37" w:rsidR="00811D37" w:rsidRPr="00811D37" w:rsidRDefault="00811D37" w:rsidP="008807BE">
      <w:pPr>
        <w:ind w:left="720" w:firstLine="720"/>
        <w:jc w:val="both"/>
        <w:rPr>
          <w:rFonts w:cs="Times New Roman"/>
          <w:szCs w:val="24"/>
        </w:rPr>
      </w:pPr>
      <w:proofErr w:type="spellStart"/>
      <w:r w:rsidRPr="00811D37">
        <w:rPr>
          <w:rFonts w:cs="Times New Roman"/>
          <w:szCs w:val="24"/>
        </w:rPr>
        <w:t>ff</w:t>
      </w:r>
      <w:proofErr w:type="spellEnd"/>
      <w:r w:rsidRPr="00811D37">
        <w:rPr>
          <w:rFonts w:cs="Times New Roman"/>
          <w:szCs w:val="24"/>
        </w:rPr>
        <w:t>)</w:t>
      </w:r>
      <w:r w:rsidR="008807BE">
        <w:rPr>
          <w:rFonts w:cs="Times New Roman"/>
          <w:szCs w:val="24"/>
        </w:rPr>
        <w:t xml:space="preserve"> </w:t>
      </w:r>
      <w:r w:rsidRPr="00811D37">
        <w:rPr>
          <w:rFonts w:cs="Times New Roman"/>
          <w:szCs w:val="24"/>
        </w:rPr>
        <w:t xml:space="preserve">alumīnija, vara un krāsaino metālu lietuves (izkliedēti avoti) – FNK 40. daļa, 63. iedaļa, ZZZZZZ </w:t>
      </w:r>
      <w:proofErr w:type="spellStart"/>
      <w:r w:rsidRPr="00811D37">
        <w:rPr>
          <w:rFonts w:cs="Times New Roman"/>
          <w:szCs w:val="24"/>
        </w:rPr>
        <w:t>apakšiedaļa</w:t>
      </w:r>
      <w:proofErr w:type="spellEnd"/>
      <w:r w:rsidRPr="00811D37">
        <w:rPr>
          <w:rFonts w:cs="Times New Roman"/>
          <w:szCs w:val="24"/>
        </w:rPr>
        <w:t>;</w:t>
      </w:r>
    </w:p>
    <w:p w14:paraId="0B1568A6" w14:textId="0636AAF7" w:rsidR="00811D37" w:rsidRPr="00811D37" w:rsidRDefault="00811D37" w:rsidP="008807BE">
      <w:pPr>
        <w:ind w:left="720" w:firstLine="720"/>
        <w:jc w:val="both"/>
        <w:rPr>
          <w:rFonts w:cs="Times New Roman"/>
          <w:szCs w:val="24"/>
        </w:rPr>
      </w:pPr>
      <w:proofErr w:type="spellStart"/>
      <w:r w:rsidRPr="00811D37">
        <w:rPr>
          <w:rFonts w:cs="Times New Roman"/>
          <w:szCs w:val="24"/>
        </w:rPr>
        <w:t>gg</w:t>
      </w:r>
      <w:proofErr w:type="spellEnd"/>
      <w:r w:rsidRPr="00811D37">
        <w:rPr>
          <w:rFonts w:cs="Times New Roman"/>
          <w:szCs w:val="24"/>
        </w:rPr>
        <w:t>)</w:t>
      </w:r>
      <w:r w:rsidR="008807BE">
        <w:rPr>
          <w:rFonts w:cs="Times New Roman"/>
          <w:szCs w:val="24"/>
        </w:rPr>
        <w:t xml:space="preserve"> </w:t>
      </w:r>
      <w:r w:rsidRPr="00811D37">
        <w:rPr>
          <w:rFonts w:cs="Times New Roman"/>
          <w:szCs w:val="24"/>
        </w:rPr>
        <w:t xml:space="preserve">veiktspējas standarti akmeņogļu sagatavošanas un apstrādes iekārtām – FNK 40. daļa, 60. iedaļa, Y </w:t>
      </w:r>
      <w:proofErr w:type="spellStart"/>
      <w:r w:rsidRPr="00811D37">
        <w:rPr>
          <w:rFonts w:cs="Times New Roman"/>
          <w:szCs w:val="24"/>
        </w:rPr>
        <w:t>apakšiedaļa</w:t>
      </w:r>
      <w:proofErr w:type="spellEnd"/>
      <w:r w:rsidRPr="00811D37">
        <w:rPr>
          <w:rFonts w:cs="Times New Roman"/>
          <w:szCs w:val="24"/>
        </w:rPr>
        <w:t>;</w:t>
      </w:r>
    </w:p>
    <w:p w14:paraId="4F5C5509" w14:textId="6DCA6E4C" w:rsidR="00811D37" w:rsidRPr="00811D37" w:rsidRDefault="00811D37" w:rsidP="008807BE">
      <w:pPr>
        <w:ind w:left="720" w:firstLine="720"/>
        <w:jc w:val="both"/>
        <w:rPr>
          <w:rFonts w:cs="Times New Roman"/>
          <w:szCs w:val="24"/>
        </w:rPr>
      </w:pPr>
      <w:proofErr w:type="spellStart"/>
      <w:r w:rsidRPr="00811D37">
        <w:rPr>
          <w:rFonts w:cs="Times New Roman"/>
          <w:szCs w:val="24"/>
        </w:rPr>
        <w:t>hh</w:t>
      </w:r>
      <w:proofErr w:type="spellEnd"/>
      <w:r w:rsidRPr="00811D37">
        <w:rPr>
          <w:rFonts w:cs="Times New Roman"/>
          <w:szCs w:val="24"/>
        </w:rPr>
        <w:t>)</w:t>
      </w:r>
      <w:r w:rsidR="008807BE">
        <w:rPr>
          <w:rFonts w:cs="Times New Roman"/>
          <w:szCs w:val="24"/>
        </w:rPr>
        <w:t xml:space="preserve"> </w:t>
      </w:r>
      <w:r w:rsidRPr="00811D37">
        <w:rPr>
          <w:rFonts w:cs="Times New Roman"/>
          <w:szCs w:val="24"/>
        </w:rPr>
        <w:t xml:space="preserve">rūpnieciskie, </w:t>
      </w:r>
      <w:proofErr w:type="spellStart"/>
      <w:r w:rsidRPr="00811D37">
        <w:rPr>
          <w:rFonts w:cs="Times New Roman"/>
          <w:szCs w:val="24"/>
        </w:rPr>
        <w:t>komerciestāžu</w:t>
      </w:r>
      <w:proofErr w:type="spellEnd"/>
      <w:r w:rsidRPr="00811D37">
        <w:rPr>
          <w:rFonts w:cs="Times New Roman"/>
          <w:szCs w:val="24"/>
        </w:rPr>
        <w:t xml:space="preserve">, institūciju un procesa sildītāji – FNK 40. daļa, 63. daļa, DDDDD </w:t>
      </w:r>
      <w:proofErr w:type="spellStart"/>
      <w:r w:rsidRPr="00811D37">
        <w:rPr>
          <w:rFonts w:cs="Times New Roman"/>
          <w:szCs w:val="24"/>
        </w:rPr>
        <w:t>apakšiedaļa</w:t>
      </w:r>
      <w:proofErr w:type="spellEnd"/>
      <w:r w:rsidRPr="00811D37">
        <w:rPr>
          <w:rFonts w:cs="Times New Roman"/>
          <w:szCs w:val="24"/>
        </w:rPr>
        <w:t>;</w:t>
      </w:r>
    </w:p>
    <w:p w14:paraId="243724F8" w14:textId="486DAE81" w:rsidR="00811D37" w:rsidRPr="00811D37" w:rsidRDefault="00811D37" w:rsidP="008807BE">
      <w:pPr>
        <w:ind w:left="720" w:firstLine="720"/>
        <w:jc w:val="both"/>
        <w:rPr>
          <w:rFonts w:cs="Times New Roman"/>
          <w:szCs w:val="24"/>
        </w:rPr>
      </w:pPr>
      <w:r w:rsidRPr="00811D37">
        <w:rPr>
          <w:rFonts w:cs="Times New Roman"/>
          <w:szCs w:val="24"/>
        </w:rPr>
        <w:t>ii)</w:t>
      </w:r>
      <w:r w:rsidR="008807BE">
        <w:rPr>
          <w:rFonts w:cs="Times New Roman"/>
          <w:szCs w:val="24"/>
        </w:rPr>
        <w:t xml:space="preserve"> </w:t>
      </w:r>
      <w:r w:rsidRPr="00811D37">
        <w:rPr>
          <w:rFonts w:cs="Times New Roman"/>
          <w:szCs w:val="24"/>
        </w:rPr>
        <w:t xml:space="preserve">rūpnieciskie, </w:t>
      </w:r>
      <w:proofErr w:type="spellStart"/>
      <w:r w:rsidRPr="00811D37">
        <w:rPr>
          <w:rFonts w:cs="Times New Roman"/>
          <w:szCs w:val="24"/>
        </w:rPr>
        <w:t>komerciestāžu</w:t>
      </w:r>
      <w:proofErr w:type="spellEnd"/>
      <w:r w:rsidRPr="00811D37">
        <w:rPr>
          <w:rFonts w:cs="Times New Roman"/>
          <w:szCs w:val="24"/>
        </w:rPr>
        <w:t xml:space="preserve"> un institūciju katli (izkliedēti avoti) – FNK 40. daļa, 63. iedaļa, JJJJJJ </w:t>
      </w:r>
      <w:proofErr w:type="spellStart"/>
      <w:r w:rsidRPr="00811D37">
        <w:rPr>
          <w:rFonts w:cs="Times New Roman"/>
          <w:szCs w:val="24"/>
        </w:rPr>
        <w:t>apakšiedaļa</w:t>
      </w:r>
      <w:proofErr w:type="spellEnd"/>
      <w:r w:rsidRPr="00811D37">
        <w:rPr>
          <w:rFonts w:cs="Times New Roman"/>
          <w:szCs w:val="24"/>
        </w:rPr>
        <w:t>;</w:t>
      </w:r>
    </w:p>
    <w:p w14:paraId="72920ABE" w14:textId="63E19A59" w:rsidR="00811D37" w:rsidRPr="00811D37" w:rsidRDefault="00811D37" w:rsidP="008807BE">
      <w:pPr>
        <w:ind w:left="720" w:firstLine="720"/>
        <w:jc w:val="both"/>
        <w:rPr>
          <w:rFonts w:cs="Times New Roman"/>
          <w:szCs w:val="24"/>
        </w:rPr>
      </w:pPr>
      <w:proofErr w:type="spellStart"/>
      <w:r w:rsidRPr="00811D37">
        <w:rPr>
          <w:rFonts w:cs="Times New Roman"/>
          <w:szCs w:val="24"/>
        </w:rPr>
        <w:t>jj</w:t>
      </w:r>
      <w:proofErr w:type="spellEnd"/>
      <w:r w:rsidRPr="00811D37">
        <w:rPr>
          <w:rFonts w:cs="Times New Roman"/>
          <w:szCs w:val="24"/>
        </w:rPr>
        <w:t>)</w:t>
      </w:r>
      <w:r w:rsidR="008807BE">
        <w:rPr>
          <w:rFonts w:cs="Times New Roman"/>
          <w:szCs w:val="24"/>
        </w:rPr>
        <w:t xml:space="preserve"> </w:t>
      </w:r>
      <w:r w:rsidRPr="00811D37">
        <w:rPr>
          <w:rFonts w:cs="Times New Roman"/>
          <w:szCs w:val="24"/>
        </w:rPr>
        <w:t xml:space="preserve">dzīvsudraba elektroda sārmu metālu hlorīdu ražošanas iekārtas – FNK 40. daļa, 63. iedaļa, IIIII </w:t>
      </w:r>
      <w:proofErr w:type="spellStart"/>
      <w:r w:rsidRPr="00811D37">
        <w:rPr>
          <w:rFonts w:cs="Times New Roman"/>
          <w:szCs w:val="24"/>
        </w:rPr>
        <w:t>apakšiedaļa</w:t>
      </w:r>
      <w:proofErr w:type="spellEnd"/>
      <w:r w:rsidRPr="00811D37">
        <w:rPr>
          <w:rFonts w:cs="Times New Roman"/>
          <w:szCs w:val="24"/>
        </w:rPr>
        <w:t>;</w:t>
      </w:r>
    </w:p>
    <w:p w14:paraId="67B31441" w14:textId="77777777" w:rsidR="00811D37" w:rsidRPr="00811D37" w:rsidRDefault="00811D37" w:rsidP="00811D37">
      <w:pPr>
        <w:ind w:left="720"/>
        <w:jc w:val="both"/>
        <w:rPr>
          <w:rFonts w:cs="Times New Roman"/>
          <w:szCs w:val="24"/>
        </w:rPr>
      </w:pPr>
      <w:r w:rsidRPr="00811D37">
        <w:rPr>
          <w:rFonts w:cs="Times New Roman"/>
          <w:szCs w:val="24"/>
        </w:rPr>
        <w:t>un</w:t>
      </w:r>
    </w:p>
    <w:p w14:paraId="5C1CFDEB" w14:textId="3B4DB855" w:rsidR="00811D37" w:rsidRPr="00811D37" w:rsidRDefault="00811D37" w:rsidP="008807BE">
      <w:pPr>
        <w:ind w:left="720" w:firstLine="720"/>
        <w:jc w:val="both"/>
        <w:rPr>
          <w:rFonts w:cs="Times New Roman"/>
          <w:szCs w:val="24"/>
        </w:rPr>
      </w:pPr>
      <w:proofErr w:type="spellStart"/>
      <w:r w:rsidRPr="00811D37">
        <w:rPr>
          <w:rFonts w:cs="Times New Roman"/>
          <w:szCs w:val="24"/>
        </w:rPr>
        <w:t>kk</w:t>
      </w:r>
      <w:proofErr w:type="spellEnd"/>
      <w:r w:rsidRPr="00811D37">
        <w:rPr>
          <w:rFonts w:cs="Times New Roman"/>
          <w:szCs w:val="24"/>
        </w:rPr>
        <w:t>)</w:t>
      </w:r>
      <w:r w:rsidR="008807BE">
        <w:rPr>
          <w:rFonts w:cs="Times New Roman"/>
          <w:szCs w:val="24"/>
        </w:rPr>
        <w:t xml:space="preserve"> </w:t>
      </w:r>
      <w:r w:rsidRPr="00811D37">
        <w:rPr>
          <w:rFonts w:cs="Times New Roman"/>
          <w:szCs w:val="24"/>
        </w:rPr>
        <w:t xml:space="preserve">veiktspējas standarti </w:t>
      </w:r>
      <w:proofErr w:type="spellStart"/>
      <w:r w:rsidRPr="00811D37">
        <w:rPr>
          <w:rFonts w:cs="Times New Roman"/>
          <w:szCs w:val="24"/>
        </w:rPr>
        <w:t>komerciestāžu</w:t>
      </w:r>
      <w:proofErr w:type="spellEnd"/>
      <w:r w:rsidRPr="00811D37">
        <w:rPr>
          <w:rFonts w:cs="Times New Roman"/>
          <w:szCs w:val="24"/>
        </w:rPr>
        <w:t xml:space="preserve"> un rūpnieciskām cieto atkritumu sadedzināšanas iekārtām, kuru būvniecība ir sākta pēc 1999. gada 30. novembra vai kuru modifikācija vai rekonstrukcija sākta 2001. gada 1. jūnijā vai vēlāk – FNK 40. daļa, 60. iedaļa, CCCC </w:t>
      </w:r>
      <w:proofErr w:type="spellStart"/>
      <w:r w:rsidRPr="00811D37">
        <w:rPr>
          <w:rFonts w:cs="Times New Roman"/>
          <w:szCs w:val="24"/>
        </w:rPr>
        <w:t>apakšiedaļa</w:t>
      </w:r>
      <w:proofErr w:type="spellEnd"/>
      <w:r w:rsidRPr="00811D37">
        <w:rPr>
          <w:rFonts w:cs="Times New Roman"/>
          <w:szCs w:val="24"/>
        </w:rPr>
        <w:t>.”</w:t>
      </w:r>
    </w:p>
    <w:p w14:paraId="35C2A09C" w14:textId="77777777" w:rsidR="008807BE" w:rsidRPr="008807BE" w:rsidRDefault="008807BE" w:rsidP="008807BE">
      <w:pPr>
        <w:jc w:val="both"/>
        <w:rPr>
          <w:rFonts w:cs="Times New Roman"/>
          <w:b/>
          <w:bCs/>
          <w:szCs w:val="24"/>
        </w:rPr>
      </w:pPr>
      <w:r w:rsidRPr="008807BE">
        <w:rPr>
          <w:rFonts w:cs="Times New Roman"/>
          <w:b/>
          <w:bCs/>
          <w:szCs w:val="24"/>
        </w:rPr>
        <w:t>l)   VI pielikums</w:t>
      </w:r>
    </w:p>
    <w:p w14:paraId="0698606F" w14:textId="77777777" w:rsidR="008807BE" w:rsidRPr="008807BE" w:rsidRDefault="008807BE" w:rsidP="00CF7779">
      <w:pPr>
        <w:jc w:val="both"/>
        <w:rPr>
          <w:rFonts w:cs="Times New Roman"/>
          <w:szCs w:val="24"/>
        </w:rPr>
      </w:pPr>
      <w:r w:rsidRPr="008807BE">
        <w:rPr>
          <w:rFonts w:cs="Times New Roman"/>
          <w:szCs w:val="24"/>
        </w:rPr>
        <w:t>27.</w:t>
      </w:r>
      <w:r w:rsidRPr="008807BE">
        <w:rPr>
          <w:rFonts w:cs="Times New Roman"/>
          <w:szCs w:val="24"/>
        </w:rPr>
        <w:tab/>
        <w:t>Pielikuma 1. punktā:</w:t>
      </w:r>
    </w:p>
    <w:p w14:paraId="1EB83B0C" w14:textId="68BE68F8" w:rsidR="008807BE" w:rsidRPr="008807BE" w:rsidRDefault="008807BE" w:rsidP="008807BE">
      <w:pPr>
        <w:ind w:left="720"/>
        <w:jc w:val="both"/>
        <w:rPr>
          <w:rFonts w:cs="Times New Roman"/>
          <w:szCs w:val="24"/>
        </w:rPr>
      </w:pPr>
      <w:r w:rsidRPr="008807BE">
        <w:rPr>
          <w:rFonts w:cs="Times New Roman"/>
          <w:szCs w:val="24"/>
        </w:rPr>
        <w:t>a)</w:t>
      </w:r>
      <w:r w:rsidR="00CF7779">
        <w:rPr>
          <w:rFonts w:cs="Times New Roman"/>
          <w:szCs w:val="24"/>
        </w:rPr>
        <w:t xml:space="preserve"> </w:t>
      </w:r>
      <w:r w:rsidRPr="008807BE">
        <w:rPr>
          <w:rFonts w:cs="Times New Roman"/>
          <w:szCs w:val="24"/>
        </w:rPr>
        <w:t>vārdus “Ja vien šajā pielikumā nav paredzēts citādi, ne” svītro un aizstāj ar vārdu “Ne”;</w:t>
      </w:r>
    </w:p>
    <w:p w14:paraId="1CBE0218" w14:textId="55D54ACA" w:rsidR="008807BE" w:rsidRPr="008807BE" w:rsidRDefault="008807BE" w:rsidP="008807BE">
      <w:pPr>
        <w:ind w:left="720"/>
        <w:jc w:val="both"/>
        <w:rPr>
          <w:rFonts w:cs="Times New Roman"/>
          <w:szCs w:val="24"/>
        </w:rPr>
      </w:pPr>
      <w:r w:rsidRPr="008807BE">
        <w:rPr>
          <w:rFonts w:cs="Times New Roman"/>
          <w:szCs w:val="24"/>
        </w:rPr>
        <w:t>b)</w:t>
      </w:r>
      <w:r w:rsidR="00CF7779">
        <w:rPr>
          <w:rFonts w:cs="Times New Roman"/>
          <w:szCs w:val="24"/>
        </w:rPr>
        <w:t xml:space="preserve"> </w:t>
      </w:r>
      <w:r w:rsidRPr="008807BE">
        <w:rPr>
          <w:rFonts w:cs="Times New Roman"/>
          <w:szCs w:val="24"/>
        </w:rPr>
        <w:t>vārdus “sešus mēnešus pēc” svītro;</w:t>
      </w:r>
    </w:p>
    <w:p w14:paraId="34A35ECC" w14:textId="35B65B29" w:rsidR="008807BE" w:rsidRPr="008807BE" w:rsidRDefault="008807BE" w:rsidP="00CF7779">
      <w:pPr>
        <w:ind w:left="720"/>
        <w:jc w:val="both"/>
        <w:rPr>
          <w:rFonts w:cs="Times New Roman"/>
          <w:szCs w:val="24"/>
        </w:rPr>
      </w:pPr>
      <w:r w:rsidRPr="008807BE">
        <w:rPr>
          <w:rFonts w:cs="Times New Roman"/>
          <w:szCs w:val="24"/>
        </w:rPr>
        <w:t>c)</w:t>
      </w:r>
      <w:r w:rsidR="00CF7779">
        <w:rPr>
          <w:rFonts w:cs="Times New Roman"/>
          <w:szCs w:val="24"/>
        </w:rPr>
        <w:t xml:space="preserve"> </w:t>
      </w:r>
      <w:r w:rsidRPr="008807BE">
        <w:rPr>
          <w:rFonts w:cs="Times New Roman"/>
          <w:szCs w:val="24"/>
        </w:rPr>
        <w:t>Vārdus “dienas” aizstāj ar vārdiem “dienā attiecībā uz konkrēto pusi”.</w:t>
      </w:r>
    </w:p>
    <w:p w14:paraId="7A7899E3" w14:textId="0223073F" w:rsidR="008807BE" w:rsidRPr="008807BE" w:rsidRDefault="008807BE" w:rsidP="00CF7779">
      <w:pPr>
        <w:jc w:val="both"/>
        <w:rPr>
          <w:rFonts w:cs="Times New Roman"/>
          <w:szCs w:val="24"/>
        </w:rPr>
      </w:pPr>
      <w:r w:rsidRPr="008807BE">
        <w:rPr>
          <w:rFonts w:cs="Times New Roman"/>
          <w:szCs w:val="24"/>
        </w:rPr>
        <w:t>28.</w:t>
      </w:r>
      <w:r w:rsidR="00CF7779">
        <w:rPr>
          <w:rFonts w:cs="Times New Roman"/>
          <w:szCs w:val="24"/>
        </w:rPr>
        <w:tab/>
      </w:r>
      <w:r w:rsidRPr="008807BE">
        <w:rPr>
          <w:rFonts w:cs="Times New Roman"/>
          <w:szCs w:val="24"/>
        </w:rPr>
        <w:t>Pielikuma 3. punktu svītro.</w:t>
      </w:r>
    </w:p>
    <w:p w14:paraId="7FB49B3D" w14:textId="77777777" w:rsidR="008807BE" w:rsidRPr="008807BE" w:rsidRDefault="008807BE" w:rsidP="00CF7779">
      <w:pPr>
        <w:jc w:val="both"/>
        <w:rPr>
          <w:rFonts w:cs="Times New Roman"/>
          <w:szCs w:val="24"/>
        </w:rPr>
      </w:pPr>
      <w:r w:rsidRPr="008807BE">
        <w:rPr>
          <w:rFonts w:cs="Times New Roman"/>
          <w:szCs w:val="24"/>
        </w:rPr>
        <w:t>29.</w:t>
      </w:r>
      <w:r w:rsidRPr="008807BE">
        <w:rPr>
          <w:rFonts w:cs="Times New Roman"/>
          <w:szCs w:val="24"/>
        </w:rPr>
        <w:tab/>
        <w:t>Pielikuma 4. punktā vārdu “Pusei” aizstāj ar vārdiem “Neatkarīgi no 1. punkta, pusei”.</w:t>
      </w:r>
    </w:p>
    <w:p w14:paraId="4EB46414" w14:textId="74DD3F5E" w:rsidR="008807BE" w:rsidRPr="008807BE" w:rsidRDefault="008807BE" w:rsidP="00CF7779">
      <w:pPr>
        <w:jc w:val="both"/>
        <w:rPr>
          <w:rFonts w:cs="Times New Roman"/>
          <w:szCs w:val="24"/>
        </w:rPr>
      </w:pPr>
      <w:r w:rsidRPr="008807BE">
        <w:rPr>
          <w:rFonts w:cs="Times New Roman"/>
          <w:szCs w:val="24"/>
        </w:rPr>
        <w:lastRenderedPageBreak/>
        <w:t>30.</w:t>
      </w:r>
      <w:r w:rsidR="00CF7779">
        <w:rPr>
          <w:rFonts w:cs="Times New Roman"/>
          <w:szCs w:val="24"/>
        </w:rPr>
        <w:t xml:space="preserve"> </w:t>
      </w:r>
      <w:r w:rsidR="00CF7779">
        <w:rPr>
          <w:rFonts w:cs="Times New Roman"/>
          <w:szCs w:val="24"/>
        </w:rPr>
        <w:tab/>
      </w:r>
      <w:r w:rsidRPr="008807BE">
        <w:rPr>
          <w:rFonts w:cs="Times New Roman"/>
          <w:szCs w:val="24"/>
        </w:rPr>
        <w:t>Pielikuma 5. punktā ievaddaļu pirms a) apakšpunkta aizstāj ar šādu:</w:t>
      </w:r>
    </w:p>
    <w:p w14:paraId="797022E9" w14:textId="66D4E485" w:rsidR="008807BE" w:rsidRDefault="008807BE" w:rsidP="008807BE">
      <w:pPr>
        <w:ind w:left="720"/>
        <w:jc w:val="both"/>
        <w:rPr>
          <w:rFonts w:cs="Times New Roman"/>
          <w:szCs w:val="24"/>
        </w:rPr>
      </w:pPr>
      <w:r w:rsidRPr="008807BE">
        <w:rPr>
          <w:rFonts w:cs="Times New Roman"/>
          <w:szCs w:val="24"/>
        </w:rPr>
        <w:t>“Katra puse ne vēlāk kā šā protokola spēkā stāšanās dienā attiecībā uz konkrēto pusi, panāk koncentrācijas līmeņus, kas nepārsniedz:”.</w:t>
      </w:r>
    </w:p>
    <w:sectPr w:rsidR="008807BE" w:rsidSect="00761493">
      <w:footerReference w:type="default" r:id="rId7"/>
      <w:footnotePr>
        <w:pos w:val="beneathText"/>
      </w:footnotePr>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57AB4" w14:textId="77777777" w:rsidR="0022242E" w:rsidRDefault="0022242E" w:rsidP="007E42B6">
      <w:pPr>
        <w:spacing w:line="240" w:lineRule="auto"/>
      </w:pPr>
      <w:r>
        <w:separator/>
      </w:r>
    </w:p>
  </w:endnote>
  <w:endnote w:type="continuationSeparator" w:id="0">
    <w:p w14:paraId="4CC86AEB" w14:textId="77777777" w:rsidR="0022242E" w:rsidRDefault="0022242E" w:rsidP="007E42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1DB53" w14:textId="7C8261C6" w:rsidR="00761493" w:rsidRDefault="00761493" w:rsidP="00761493">
    <w:pPr>
      <w:pStyle w:val="Footer"/>
      <w:jc w:val="center"/>
    </w:pPr>
    <w:r>
      <w:fldChar w:fldCharType="begin"/>
    </w:r>
    <w:r>
      <w:instrText xml:space="preserve"> PAGE   \* MERGEFORMAT </w:instrText>
    </w:r>
    <w:r>
      <w:fldChar w:fldCharType="separate"/>
    </w:r>
    <w:r>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4986A" w14:textId="77777777" w:rsidR="0022242E" w:rsidRDefault="0022242E" w:rsidP="00BD13DE">
      <w:pPr>
        <w:spacing w:line="240" w:lineRule="auto"/>
        <w:jc w:val="left"/>
      </w:pPr>
      <w:r>
        <w:separator/>
      </w:r>
    </w:p>
  </w:footnote>
  <w:footnote w:type="continuationSeparator" w:id="0">
    <w:p w14:paraId="08A0A9C1" w14:textId="77777777" w:rsidR="0022242E" w:rsidRDefault="0022242E" w:rsidP="007E42B6">
      <w:pPr>
        <w:spacing w:line="240" w:lineRule="auto"/>
      </w:pPr>
      <w:r>
        <w:continuationSeparator/>
      </w:r>
    </w:p>
  </w:footnote>
  <w:footnote w:id="1">
    <w:p w14:paraId="4BD78796" w14:textId="75232A99" w:rsidR="00F515B8" w:rsidRDefault="00F515B8" w:rsidP="00963816">
      <w:pPr>
        <w:pStyle w:val="FootnoteText"/>
        <w:jc w:val="both"/>
      </w:pPr>
      <w:r>
        <w:rPr>
          <w:rStyle w:val="FootnoteReference"/>
        </w:rPr>
        <w:footnoteRef/>
      </w:r>
      <w:r>
        <w:t xml:space="preserve"> </w:t>
      </w:r>
      <w:r w:rsidR="00963816" w:rsidRPr="00963816">
        <w:t xml:space="preserve">Sadedzināšanas iekārtas nominālo ievadīto siltuma jaudu aprēķina kā visu daļu, kas savienotas ar kopīgu dūmeni, ievadītās siltuma jaudas summu. Aprēķinot kopējo nominālo ievadīto siltuma jaudu, atsevišķas daļas, kuru nominālā ievadītā siltuma jauda ir mazāka par 15 </w:t>
      </w:r>
      <w:proofErr w:type="spellStart"/>
      <w:r w:rsidR="00963816" w:rsidRPr="00963816">
        <w:t>MWth</w:t>
      </w:r>
      <w:proofErr w:type="spellEnd"/>
      <w:r w:rsidR="00963816" w:rsidRPr="00963816">
        <w:t>, neņem vērā.</w:t>
      </w:r>
    </w:p>
  </w:footnote>
  <w:footnote w:id="2">
    <w:p w14:paraId="4BE7BB4F" w14:textId="77777777" w:rsidR="00963816" w:rsidRDefault="00CC4B1C" w:rsidP="00963816">
      <w:pPr>
        <w:pStyle w:val="FootnoteText"/>
        <w:jc w:val="both"/>
      </w:pPr>
      <w:r>
        <w:rPr>
          <w:rStyle w:val="FootnoteReference"/>
        </w:rPr>
        <w:footnoteRef/>
      </w:r>
      <w:r>
        <w:t xml:space="preserve"> </w:t>
      </w:r>
      <w:r w:rsidR="00963816">
        <w:t>Šīs ERV neattiecas uz:</w:t>
      </w:r>
    </w:p>
    <w:p w14:paraId="1409980C" w14:textId="77777777" w:rsidR="00963816" w:rsidRDefault="00963816" w:rsidP="00963816">
      <w:pPr>
        <w:pStyle w:val="FootnoteText"/>
        <w:jc w:val="both"/>
      </w:pPr>
      <w:r>
        <w:t>—</w:t>
      </w:r>
      <w:r>
        <w:tab/>
        <w:t>iekārtām, kurās biomasa un kūdra ir vienīgais kurināmā avots,</w:t>
      </w:r>
    </w:p>
    <w:p w14:paraId="4F1ACFBD" w14:textId="77777777" w:rsidR="00963816" w:rsidRDefault="00963816" w:rsidP="00963816">
      <w:pPr>
        <w:pStyle w:val="FootnoteText"/>
        <w:jc w:val="both"/>
      </w:pPr>
      <w:r>
        <w:t>—</w:t>
      </w:r>
      <w:r>
        <w:tab/>
        <w:t>iekārtām, kurās degšanas produktus izmanto tiešai apsildei, žāvēšanai vai jebkādai citai priekšmetu vai materiālu apstrādei;</w:t>
      </w:r>
    </w:p>
    <w:p w14:paraId="52A05529" w14:textId="77777777" w:rsidR="00963816" w:rsidRDefault="00963816" w:rsidP="00963816">
      <w:pPr>
        <w:pStyle w:val="FootnoteText"/>
        <w:jc w:val="both"/>
      </w:pPr>
      <w:r>
        <w:t>—</w:t>
      </w:r>
      <w:r>
        <w:tab/>
      </w:r>
      <w:proofErr w:type="spellStart"/>
      <w:r>
        <w:t>pēcdedzināšanas</w:t>
      </w:r>
      <w:proofErr w:type="spellEnd"/>
      <w:r>
        <w:t xml:space="preserve"> iekārtām, kas paredzētas </w:t>
      </w:r>
      <w:proofErr w:type="spellStart"/>
      <w:r>
        <w:t>dūmgāzu</w:t>
      </w:r>
      <w:proofErr w:type="spellEnd"/>
      <w:r>
        <w:t xml:space="preserve"> attīrīšanai ar sadedzināšanas paņēmienu un ko neizmanto kā neatkarīgas sadedzināšanas iekārtas;</w:t>
      </w:r>
    </w:p>
    <w:p w14:paraId="6BEFD504" w14:textId="77777777" w:rsidR="00963816" w:rsidRDefault="00963816" w:rsidP="00963816">
      <w:pPr>
        <w:pStyle w:val="FootnoteText"/>
        <w:jc w:val="both"/>
      </w:pPr>
      <w:r>
        <w:t>—</w:t>
      </w:r>
      <w:r>
        <w:tab/>
        <w:t>katalītiskā krekinga katalizatoru reģenerācijas iekārtām;</w:t>
      </w:r>
    </w:p>
    <w:p w14:paraId="6ACBF376" w14:textId="77777777" w:rsidR="00963816" w:rsidRDefault="00963816" w:rsidP="00963816">
      <w:pPr>
        <w:pStyle w:val="FootnoteText"/>
        <w:jc w:val="both"/>
      </w:pPr>
      <w:r>
        <w:t>—</w:t>
      </w:r>
      <w:r>
        <w:tab/>
        <w:t>iekārtām sēra iegūšanai no sērūdeņraža;</w:t>
      </w:r>
    </w:p>
    <w:p w14:paraId="2D47DD32" w14:textId="77777777" w:rsidR="00963816" w:rsidRDefault="00963816" w:rsidP="00963816">
      <w:pPr>
        <w:pStyle w:val="FootnoteText"/>
        <w:jc w:val="left"/>
      </w:pPr>
      <w:r>
        <w:t>—</w:t>
      </w:r>
      <w:r>
        <w:tab/>
        <w:t>reaktoriem, ko izmanto ķīmiskajā rūpniecībā;</w:t>
      </w:r>
    </w:p>
    <w:p w14:paraId="38FD8D39" w14:textId="77777777" w:rsidR="00963816" w:rsidRDefault="00963816" w:rsidP="00963816">
      <w:pPr>
        <w:pStyle w:val="FootnoteText"/>
        <w:jc w:val="left"/>
      </w:pPr>
      <w:r>
        <w:t>—</w:t>
      </w:r>
      <w:r>
        <w:tab/>
        <w:t>koksa krāsnīm;</w:t>
      </w:r>
    </w:p>
    <w:p w14:paraId="721F972D" w14:textId="77777777" w:rsidR="00963816" w:rsidRDefault="00963816" w:rsidP="00963816">
      <w:pPr>
        <w:pStyle w:val="FootnoteText"/>
        <w:jc w:val="left"/>
      </w:pPr>
      <w:r>
        <w:t>—</w:t>
      </w:r>
      <w:r>
        <w:tab/>
      </w:r>
      <w:proofErr w:type="spellStart"/>
      <w:r>
        <w:t>kauperiem</w:t>
      </w:r>
      <w:proofErr w:type="spellEnd"/>
      <w:r>
        <w:t>;</w:t>
      </w:r>
    </w:p>
    <w:p w14:paraId="40F78086" w14:textId="77777777" w:rsidR="00963816" w:rsidRDefault="00963816" w:rsidP="00963816">
      <w:pPr>
        <w:pStyle w:val="FootnoteText"/>
        <w:jc w:val="left"/>
      </w:pPr>
      <w:r>
        <w:t>—</w:t>
      </w:r>
      <w:r>
        <w:tab/>
        <w:t>utilizācijas katliem celulozes ražošanas iekārtās;</w:t>
      </w:r>
    </w:p>
    <w:p w14:paraId="720A7329" w14:textId="77777777" w:rsidR="00963816" w:rsidRDefault="00963816" w:rsidP="00963816">
      <w:pPr>
        <w:pStyle w:val="FootnoteText"/>
        <w:jc w:val="left"/>
      </w:pPr>
      <w:r>
        <w:t>—</w:t>
      </w:r>
      <w:r>
        <w:tab/>
        <w:t>atkritumu sadedzināšanas iekārtām un</w:t>
      </w:r>
    </w:p>
    <w:p w14:paraId="72C19524" w14:textId="15F0EDF9" w:rsidR="00CC4B1C" w:rsidRDefault="00963816" w:rsidP="00963816">
      <w:pPr>
        <w:pStyle w:val="FootnoteText"/>
        <w:jc w:val="left"/>
      </w:pPr>
      <w:r>
        <w:t>—</w:t>
      </w:r>
      <w:r>
        <w:tab/>
        <w:t xml:space="preserve">sadedzināšanas iekārtām, ko darbina ar dīzeļdegvielas, benzīna vai gāzes dzinējiem vai ar </w:t>
      </w:r>
      <w:proofErr w:type="spellStart"/>
      <w:r>
        <w:t>iekšdedzes</w:t>
      </w:r>
      <w:proofErr w:type="spellEnd"/>
      <w:r>
        <w:t xml:space="preserve"> turbīnām, neatkarīgi no izmantotā kurināmā.</w:t>
      </w:r>
    </w:p>
  </w:footnote>
  <w:footnote w:id="3">
    <w:p w14:paraId="466FBA3E" w14:textId="16A74DEF" w:rsidR="000B2201" w:rsidRDefault="000B2201" w:rsidP="000B2201">
      <w:pPr>
        <w:pStyle w:val="FootnoteText"/>
        <w:jc w:val="left"/>
      </w:pPr>
      <w:r>
        <w:rPr>
          <w:rStyle w:val="FootnoteReference"/>
        </w:rPr>
        <w:footnoteRef/>
      </w:r>
      <w:r>
        <w:t xml:space="preserve"> </w:t>
      </w:r>
      <w:r w:rsidRPr="000B2201">
        <w:t>1 Mg = 1 tonna.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1BF"/>
    <w:rsid w:val="00046652"/>
    <w:rsid w:val="00072B8F"/>
    <w:rsid w:val="000B2201"/>
    <w:rsid w:val="000C5CA8"/>
    <w:rsid w:val="000E76DA"/>
    <w:rsid w:val="001010EF"/>
    <w:rsid w:val="00103111"/>
    <w:rsid w:val="00113AD7"/>
    <w:rsid w:val="0013388F"/>
    <w:rsid w:val="00141EA6"/>
    <w:rsid w:val="00145A99"/>
    <w:rsid w:val="001549CF"/>
    <w:rsid w:val="00157F48"/>
    <w:rsid w:val="00170F09"/>
    <w:rsid w:val="00180476"/>
    <w:rsid w:val="00197482"/>
    <w:rsid w:val="001A76E1"/>
    <w:rsid w:val="001B4F19"/>
    <w:rsid w:val="001C0E56"/>
    <w:rsid w:val="001D6BB2"/>
    <w:rsid w:val="001F0A10"/>
    <w:rsid w:val="001F299C"/>
    <w:rsid w:val="0022242E"/>
    <w:rsid w:val="00233D37"/>
    <w:rsid w:val="00236A03"/>
    <w:rsid w:val="002443D1"/>
    <w:rsid w:val="00247A5E"/>
    <w:rsid w:val="002725B9"/>
    <w:rsid w:val="002739D3"/>
    <w:rsid w:val="002829C4"/>
    <w:rsid w:val="002B3E5C"/>
    <w:rsid w:val="002C2827"/>
    <w:rsid w:val="002D5245"/>
    <w:rsid w:val="002E0716"/>
    <w:rsid w:val="00305ED9"/>
    <w:rsid w:val="003214E1"/>
    <w:rsid w:val="00327F07"/>
    <w:rsid w:val="003428FC"/>
    <w:rsid w:val="0034367E"/>
    <w:rsid w:val="0034615C"/>
    <w:rsid w:val="00347C23"/>
    <w:rsid w:val="00353E15"/>
    <w:rsid w:val="00357E01"/>
    <w:rsid w:val="00385DB7"/>
    <w:rsid w:val="00387C05"/>
    <w:rsid w:val="003E7956"/>
    <w:rsid w:val="00455305"/>
    <w:rsid w:val="00467398"/>
    <w:rsid w:val="004B481B"/>
    <w:rsid w:val="004C2D2E"/>
    <w:rsid w:val="00501A0C"/>
    <w:rsid w:val="00545E01"/>
    <w:rsid w:val="00586A2C"/>
    <w:rsid w:val="00587BD2"/>
    <w:rsid w:val="005971A5"/>
    <w:rsid w:val="005C599E"/>
    <w:rsid w:val="005E47F3"/>
    <w:rsid w:val="005F3D3C"/>
    <w:rsid w:val="005F5676"/>
    <w:rsid w:val="00600801"/>
    <w:rsid w:val="00617414"/>
    <w:rsid w:val="00624D16"/>
    <w:rsid w:val="00630B7B"/>
    <w:rsid w:val="00671E1E"/>
    <w:rsid w:val="00672C15"/>
    <w:rsid w:val="0067464C"/>
    <w:rsid w:val="0069104D"/>
    <w:rsid w:val="006A19F6"/>
    <w:rsid w:val="006B641B"/>
    <w:rsid w:val="006C2884"/>
    <w:rsid w:val="006D20D6"/>
    <w:rsid w:val="007009CA"/>
    <w:rsid w:val="0071166A"/>
    <w:rsid w:val="00711713"/>
    <w:rsid w:val="00717622"/>
    <w:rsid w:val="00732CD4"/>
    <w:rsid w:val="00756B4F"/>
    <w:rsid w:val="00761493"/>
    <w:rsid w:val="00770896"/>
    <w:rsid w:val="007E42B6"/>
    <w:rsid w:val="00800500"/>
    <w:rsid w:val="0081183F"/>
    <w:rsid w:val="00811D37"/>
    <w:rsid w:val="00852680"/>
    <w:rsid w:val="0085796F"/>
    <w:rsid w:val="008605ED"/>
    <w:rsid w:val="008807BE"/>
    <w:rsid w:val="00883232"/>
    <w:rsid w:val="00895A5C"/>
    <w:rsid w:val="008C169B"/>
    <w:rsid w:val="008C613A"/>
    <w:rsid w:val="008D44FE"/>
    <w:rsid w:val="008D6A24"/>
    <w:rsid w:val="008E292E"/>
    <w:rsid w:val="009013EC"/>
    <w:rsid w:val="00952CC2"/>
    <w:rsid w:val="00954EC7"/>
    <w:rsid w:val="00963816"/>
    <w:rsid w:val="0096553C"/>
    <w:rsid w:val="0097332F"/>
    <w:rsid w:val="00982BDD"/>
    <w:rsid w:val="009864C7"/>
    <w:rsid w:val="009D090F"/>
    <w:rsid w:val="00A12697"/>
    <w:rsid w:val="00A231B5"/>
    <w:rsid w:val="00A51369"/>
    <w:rsid w:val="00A55073"/>
    <w:rsid w:val="00A83F2B"/>
    <w:rsid w:val="00A9377A"/>
    <w:rsid w:val="00AC6984"/>
    <w:rsid w:val="00AC75BA"/>
    <w:rsid w:val="00B123EF"/>
    <w:rsid w:val="00B7454A"/>
    <w:rsid w:val="00BC1D33"/>
    <w:rsid w:val="00BD13DE"/>
    <w:rsid w:val="00C3464C"/>
    <w:rsid w:val="00C40751"/>
    <w:rsid w:val="00C41DF2"/>
    <w:rsid w:val="00C521A7"/>
    <w:rsid w:val="00C55875"/>
    <w:rsid w:val="00C811D9"/>
    <w:rsid w:val="00C8369D"/>
    <w:rsid w:val="00C97090"/>
    <w:rsid w:val="00CA2471"/>
    <w:rsid w:val="00CA5D7B"/>
    <w:rsid w:val="00CC4B1C"/>
    <w:rsid w:val="00CF7779"/>
    <w:rsid w:val="00D013BD"/>
    <w:rsid w:val="00D05E61"/>
    <w:rsid w:val="00D151BF"/>
    <w:rsid w:val="00D60FAD"/>
    <w:rsid w:val="00D71522"/>
    <w:rsid w:val="00D852E5"/>
    <w:rsid w:val="00DB0744"/>
    <w:rsid w:val="00DD5779"/>
    <w:rsid w:val="00DE38A2"/>
    <w:rsid w:val="00DE4FFF"/>
    <w:rsid w:val="00E557AF"/>
    <w:rsid w:val="00E7681A"/>
    <w:rsid w:val="00E9646F"/>
    <w:rsid w:val="00EA1E95"/>
    <w:rsid w:val="00EC4709"/>
    <w:rsid w:val="00ED54DB"/>
    <w:rsid w:val="00F1480B"/>
    <w:rsid w:val="00F16FBF"/>
    <w:rsid w:val="00F36D29"/>
    <w:rsid w:val="00F515B8"/>
    <w:rsid w:val="00F57877"/>
    <w:rsid w:val="00F850E0"/>
    <w:rsid w:val="00FC1B8E"/>
    <w:rsid w:val="00FC3BCC"/>
    <w:rsid w:val="00FF18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811C0"/>
  <w15:chartTrackingRefBased/>
  <w15:docId w15:val="{159986CB-3DD8-468B-B9D3-FA23A2B2A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1BF"/>
    <w:pPr>
      <w:jc w:val="righ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29C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E42B6"/>
    <w:pPr>
      <w:spacing w:line="240" w:lineRule="auto"/>
    </w:pPr>
    <w:rPr>
      <w:sz w:val="20"/>
      <w:szCs w:val="20"/>
    </w:rPr>
  </w:style>
  <w:style w:type="character" w:customStyle="1" w:styleId="FootnoteTextChar">
    <w:name w:val="Footnote Text Char"/>
    <w:basedOn w:val="DefaultParagraphFont"/>
    <w:link w:val="FootnoteText"/>
    <w:uiPriority w:val="99"/>
    <w:semiHidden/>
    <w:rsid w:val="007E42B6"/>
    <w:rPr>
      <w:sz w:val="20"/>
      <w:szCs w:val="20"/>
    </w:rPr>
  </w:style>
  <w:style w:type="character" w:styleId="FootnoteReference">
    <w:name w:val="footnote reference"/>
    <w:basedOn w:val="DefaultParagraphFont"/>
    <w:uiPriority w:val="99"/>
    <w:semiHidden/>
    <w:unhideWhenUsed/>
    <w:rsid w:val="007E42B6"/>
    <w:rPr>
      <w:vertAlign w:val="superscript"/>
    </w:rPr>
  </w:style>
  <w:style w:type="paragraph" w:customStyle="1" w:styleId="ti-grseq-1">
    <w:name w:val="ti-grseq-1"/>
    <w:basedOn w:val="Normal"/>
    <w:rsid w:val="000E76DA"/>
    <w:pPr>
      <w:spacing w:before="100" w:beforeAutospacing="1" w:after="100" w:afterAutospacing="1" w:line="240" w:lineRule="auto"/>
      <w:jc w:val="left"/>
    </w:pPr>
    <w:rPr>
      <w:rFonts w:eastAsia="Times New Roman" w:cs="Times New Roman"/>
      <w:szCs w:val="24"/>
      <w:lang w:eastAsia="lv-LV"/>
    </w:rPr>
  </w:style>
  <w:style w:type="paragraph" w:customStyle="1" w:styleId="Normal1">
    <w:name w:val="Normal1"/>
    <w:basedOn w:val="Normal"/>
    <w:rsid w:val="000E76DA"/>
    <w:pPr>
      <w:spacing w:before="100" w:beforeAutospacing="1" w:after="100" w:afterAutospacing="1" w:line="240" w:lineRule="auto"/>
      <w:jc w:val="left"/>
    </w:pPr>
    <w:rPr>
      <w:rFonts w:eastAsia="Times New Roman" w:cs="Times New Roman"/>
      <w:szCs w:val="24"/>
      <w:lang w:eastAsia="lv-LV"/>
    </w:rPr>
  </w:style>
  <w:style w:type="character" w:customStyle="1" w:styleId="italic">
    <w:name w:val="italic"/>
    <w:basedOn w:val="DefaultParagraphFont"/>
    <w:rsid w:val="000E76DA"/>
  </w:style>
  <w:style w:type="paragraph" w:customStyle="1" w:styleId="ti-art">
    <w:name w:val="ti-art"/>
    <w:basedOn w:val="Normal"/>
    <w:rsid w:val="000E76DA"/>
    <w:pPr>
      <w:spacing w:before="100" w:beforeAutospacing="1" w:after="100" w:afterAutospacing="1" w:line="240" w:lineRule="auto"/>
      <w:jc w:val="left"/>
    </w:pPr>
    <w:rPr>
      <w:rFonts w:eastAsia="Times New Roman" w:cs="Times New Roman"/>
      <w:szCs w:val="24"/>
      <w:lang w:eastAsia="lv-LV"/>
    </w:rPr>
  </w:style>
  <w:style w:type="paragraph" w:customStyle="1" w:styleId="sti-art">
    <w:name w:val="sti-art"/>
    <w:basedOn w:val="Normal"/>
    <w:rsid w:val="000E76DA"/>
    <w:pPr>
      <w:spacing w:before="100" w:beforeAutospacing="1" w:after="100" w:afterAutospacing="1" w:line="240" w:lineRule="auto"/>
      <w:jc w:val="left"/>
    </w:pPr>
    <w:rPr>
      <w:rFonts w:eastAsia="Times New Roman" w:cs="Times New Roman"/>
      <w:szCs w:val="24"/>
      <w:lang w:eastAsia="lv-LV"/>
    </w:rPr>
  </w:style>
  <w:style w:type="paragraph" w:customStyle="1" w:styleId="doc-ti">
    <w:name w:val="doc-ti"/>
    <w:basedOn w:val="Normal"/>
    <w:rsid w:val="000E76DA"/>
    <w:pPr>
      <w:spacing w:before="100" w:beforeAutospacing="1" w:after="100" w:afterAutospacing="1" w:line="240" w:lineRule="auto"/>
      <w:jc w:val="left"/>
    </w:pPr>
    <w:rPr>
      <w:rFonts w:eastAsia="Times New Roman" w:cs="Times New Roman"/>
      <w:szCs w:val="24"/>
      <w:lang w:eastAsia="lv-LV"/>
    </w:rPr>
  </w:style>
  <w:style w:type="character" w:customStyle="1" w:styleId="bold">
    <w:name w:val="bold"/>
    <w:basedOn w:val="DefaultParagraphFont"/>
    <w:rsid w:val="000E76DA"/>
  </w:style>
  <w:style w:type="character" w:customStyle="1" w:styleId="super">
    <w:name w:val="super"/>
    <w:basedOn w:val="DefaultParagraphFont"/>
    <w:rsid w:val="000E76DA"/>
  </w:style>
  <w:style w:type="character" w:styleId="Hyperlink">
    <w:name w:val="Hyperlink"/>
    <w:basedOn w:val="DefaultParagraphFont"/>
    <w:uiPriority w:val="99"/>
    <w:semiHidden/>
    <w:unhideWhenUsed/>
    <w:rsid w:val="000E76DA"/>
    <w:rPr>
      <w:color w:val="0000FF"/>
      <w:u w:val="single"/>
    </w:rPr>
  </w:style>
  <w:style w:type="paragraph" w:customStyle="1" w:styleId="ti-tbl">
    <w:name w:val="ti-tbl"/>
    <w:basedOn w:val="Normal"/>
    <w:rsid w:val="000E76DA"/>
    <w:pPr>
      <w:spacing w:before="100" w:beforeAutospacing="1" w:after="100" w:afterAutospacing="1" w:line="240" w:lineRule="auto"/>
      <w:jc w:val="left"/>
    </w:pPr>
    <w:rPr>
      <w:rFonts w:eastAsia="Times New Roman" w:cs="Times New Roman"/>
      <w:szCs w:val="24"/>
      <w:lang w:eastAsia="lv-LV"/>
    </w:rPr>
  </w:style>
  <w:style w:type="paragraph" w:customStyle="1" w:styleId="tbl-hdr">
    <w:name w:val="tbl-hdr"/>
    <w:basedOn w:val="Normal"/>
    <w:rsid w:val="000E76DA"/>
    <w:pPr>
      <w:spacing w:before="100" w:beforeAutospacing="1" w:after="100" w:afterAutospacing="1" w:line="240" w:lineRule="auto"/>
      <w:jc w:val="left"/>
    </w:pPr>
    <w:rPr>
      <w:rFonts w:eastAsia="Times New Roman" w:cs="Times New Roman"/>
      <w:szCs w:val="24"/>
      <w:lang w:eastAsia="lv-LV"/>
    </w:rPr>
  </w:style>
  <w:style w:type="paragraph" w:customStyle="1" w:styleId="tbl-txt">
    <w:name w:val="tbl-txt"/>
    <w:basedOn w:val="Normal"/>
    <w:rsid w:val="000E76DA"/>
    <w:pPr>
      <w:spacing w:before="100" w:beforeAutospacing="1" w:after="100" w:afterAutospacing="1" w:line="240" w:lineRule="auto"/>
      <w:jc w:val="left"/>
    </w:pPr>
    <w:rPr>
      <w:rFonts w:eastAsia="Times New Roman" w:cs="Times New Roman"/>
      <w:szCs w:val="24"/>
      <w:lang w:eastAsia="lv-LV"/>
    </w:rPr>
  </w:style>
  <w:style w:type="paragraph" w:customStyle="1" w:styleId="note">
    <w:name w:val="note"/>
    <w:basedOn w:val="Normal"/>
    <w:rsid w:val="000E76DA"/>
    <w:pPr>
      <w:spacing w:before="100" w:beforeAutospacing="1" w:after="100" w:afterAutospacing="1" w:line="240" w:lineRule="auto"/>
      <w:jc w:val="left"/>
    </w:pPr>
    <w:rPr>
      <w:rFonts w:eastAsia="Times New Roman" w:cs="Times New Roman"/>
      <w:szCs w:val="24"/>
      <w:lang w:eastAsia="lv-LV"/>
    </w:rPr>
  </w:style>
  <w:style w:type="paragraph" w:styleId="Header">
    <w:name w:val="header"/>
    <w:basedOn w:val="Normal"/>
    <w:link w:val="HeaderChar"/>
    <w:uiPriority w:val="99"/>
    <w:unhideWhenUsed/>
    <w:rsid w:val="00761493"/>
    <w:pPr>
      <w:tabs>
        <w:tab w:val="center" w:pos="4153"/>
        <w:tab w:val="right" w:pos="8306"/>
      </w:tabs>
      <w:spacing w:line="240" w:lineRule="auto"/>
    </w:pPr>
  </w:style>
  <w:style w:type="character" w:customStyle="1" w:styleId="HeaderChar">
    <w:name w:val="Header Char"/>
    <w:basedOn w:val="DefaultParagraphFont"/>
    <w:link w:val="Header"/>
    <w:uiPriority w:val="99"/>
    <w:rsid w:val="00761493"/>
  </w:style>
  <w:style w:type="paragraph" w:styleId="Footer">
    <w:name w:val="footer"/>
    <w:basedOn w:val="Normal"/>
    <w:link w:val="FooterChar"/>
    <w:uiPriority w:val="99"/>
    <w:unhideWhenUsed/>
    <w:rsid w:val="00761493"/>
    <w:pPr>
      <w:tabs>
        <w:tab w:val="center" w:pos="4153"/>
        <w:tab w:val="right" w:pos="8306"/>
      </w:tabs>
      <w:spacing w:line="240" w:lineRule="auto"/>
    </w:pPr>
  </w:style>
  <w:style w:type="character" w:customStyle="1" w:styleId="FooterChar">
    <w:name w:val="Footer Char"/>
    <w:basedOn w:val="DefaultParagraphFont"/>
    <w:link w:val="Footer"/>
    <w:uiPriority w:val="99"/>
    <w:rsid w:val="00761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44311">
      <w:bodyDiv w:val="1"/>
      <w:marLeft w:val="0"/>
      <w:marRight w:val="0"/>
      <w:marTop w:val="0"/>
      <w:marBottom w:val="0"/>
      <w:divBdr>
        <w:top w:val="none" w:sz="0" w:space="0" w:color="auto"/>
        <w:left w:val="none" w:sz="0" w:space="0" w:color="auto"/>
        <w:bottom w:val="none" w:sz="0" w:space="0" w:color="auto"/>
        <w:right w:val="none" w:sz="0" w:space="0" w:color="auto"/>
      </w:divBdr>
      <w:divsChild>
        <w:div w:id="804004461">
          <w:marLeft w:val="0"/>
          <w:marRight w:val="0"/>
          <w:marTop w:val="0"/>
          <w:marBottom w:val="0"/>
          <w:divBdr>
            <w:top w:val="none" w:sz="0" w:space="0" w:color="auto"/>
            <w:left w:val="none" w:sz="0" w:space="0" w:color="auto"/>
            <w:bottom w:val="none" w:sz="0" w:space="0" w:color="auto"/>
            <w:right w:val="none" w:sz="0" w:space="0" w:color="auto"/>
          </w:divBdr>
        </w:div>
      </w:divsChild>
    </w:div>
    <w:div w:id="129795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9435F-859F-431C-9B2E-03F259EB0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15</Pages>
  <Words>17602</Words>
  <Characters>10034</Characters>
  <Application>Microsoft Office Word</Application>
  <DocSecurity>0</DocSecurity>
  <Lines>83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Andrejs Šišuļins</dc:creator>
  <cp:keywords/>
  <dc:description/>
  <cp:lastModifiedBy>Andrejs Šišuļins</cp:lastModifiedBy>
  <cp:revision>144</cp:revision>
  <dcterms:created xsi:type="dcterms:W3CDTF">2021-11-11T07:42:00Z</dcterms:created>
  <dcterms:modified xsi:type="dcterms:W3CDTF">2022-08-31T13:24:00Z</dcterms:modified>
</cp:coreProperties>
</file>