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4D5A" w14:textId="6539D279" w:rsidR="009817AA" w:rsidRPr="00AD688D" w:rsidRDefault="49BE7B6E" w:rsidP="00CC70D0">
      <w:pPr>
        <w:pStyle w:val="1pakapesvirsraksts"/>
        <w:numPr>
          <w:ilvl w:val="0"/>
          <w:numId w:val="0"/>
        </w:numPr>
        <w:spacing w:before="0"/>
        <w:jc w:val="center"/>
        <w:rPr>
          <w:color w:val="000000" w:themeColor="text1"/>
          <w:sz w:val="48"/>
          <w:szCs w:val="48"/>
        </w:rPr>
      </w:pPr>
      <w:bookmarkStart w:id="0" w:name="_Toc302379425"/>
      <w:bookmarkStart w:id="1" w:name="_Toc394935926"/>
      <w:r w:rsidRPr="560C5156">
        <w:rPr>
          <w:color w:val="000000" w:themeColor="text1"/>
          <w:sz w:val="48"/>
          <w:szCs w:val="48"/>
        </w:rPr>
        <w:t>Politikas rezultāti</w:t>
      </w:r>
      <w:r w:rsidR="797F7D96" w:rsidRPr="560C5156">
        <w:rPr>
          <w:color w:val="000000" w:themeColor="text1"/>
          <w:sz w:val="48"/>
          <w:szCs w:val="48"/>
        </w:rPr>
        <w:t xml:space="preserve"> </w:t>
      </w:r>
      <w:r w:rsidRPr="560C5156">
        <w:rPr>
          <w:color w:val="000000" w:themeColor="text1"/>
          <w:sz w:val="48"/>
          <w:szCs w:val="48"/>
        </w:rPr>
        <w:t xml:space="preserve">un rezultatīvie rādītāji </w:t>
      </w:r>
      <w:bookmarkEnd w:id="0"/>
      <w:bookmarkEnd w:id="1"/>
    </w:p>
    <w:p w14:paraId="147C6B1F" w14:textId="6CA4844B" w:rsidR="7D56919D" w:rsidRPr="00AD688D" w:rsidRDefault="7D56919D" w:rsidP="719D0D92">
      <w:pPr>
        <w:ind w:left="426"/>
        <w:rPr>
          <w:sz w:val="32"/>
          <w:szCs w:val="32"/>
        </w:rPr>
      </w:pPr>
      <w:r w:rsidRPr="00AD688D">
        <w:rPr>
          <w:b/>
          <w:bCs/>
          <w:color w:val="000000" w:themeColor="text1"/>
          <w:sz w:val="32"/>
          <w:szCs w:val="32"/>
        </w:rPr>
        <w:t>Mērķa indikatori</w:t>
      </w:r>
    </w:p>
    <w:p w14:paraId="09F26005" w14:textId="77777777" w:rsidR="00B41445" w:rsidRPr="00AD688D" w:rsidRDefault="00B41445" w:rsidP="00930DFA">
      <w:pPr>
        <w:rPr>
          <w:b/>
          <w:bCs/>
          <w:color w:val="000000" w:themeColor="text1"/>
          <w:sz w:val="28"/>
          <w:szCs w:val="28"/>
        </w:rPr>
      </w:pPr>
    </w:p>
    <w:p w14:paraId="623905EE" w14:textId="77777777" w:rsidR="00FC05E2" w:rsidRPr="00AD688D" w:rsidRDefault="00FC05E2" w:rsidP="00930DFA">
      <w:pPr>
        <w:rPr>
          <w:b/>
          <w:bCs/>
          <w:color w:val="000000" w:themeColor="text1"/>
        </w:rPr>
      </w:pPr>
    </w:p>
    <w:tbl>
      <w:tblPr>
        <w:tblStyle w:val="ListTable1Light-Accent51"/>
        <w:tblW w:w="5000" w:type="pct"/>
        <w:tblLook w:val="04A0" w:firstRow="1" w:lastRow="0" w:firstColumn="1" w:lastColumn="0" w:noHBand="0" w:noVBand="1"/>
      </w:tblPr>
      <w:tblGrid>
        <w:gridCol w:w="6650"/>
        <w:gridCol w:w="1413"/>
        <w:gridCol w:w="1273"/>
        <w:gridCol w:w="1270"/>
        <w:gridCol w:w="1133"/>
        <w:gridCol w:w="1273"/>
        <w:gridCol w:w="1556"/>
      </w:tblGrid>
      <w:tr w:rsidR="00B41445" w:rsidRPr="00AD688D" w14:paraId="62AB48FA" w14:textId="2FBC5352" w:rsidTr="001F1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vAlign w:val="center"/>
            <w:hideMark/>
          </w:tcPr>
          <w:p w14:paraId="6E559CBC" w14:textId="3DC8385B" w:rsidR="0047531B" w:rsidRPr="00AD688D" w:rsidRDefault="0047531B" w:rsidP="001F17CD">
            <w:pPr>
              <w:spacing w:before="40"/>
              <w:ind w:firstLine="709"/>
              <w:rPr>
                <w:color w:val="000000" w:themeColor="text1"/>
                <w:sz w:val="28"/>
                <w:szCs w:val="28"/>
                <w:lang w:val="lv-LV"/>
              </w:rPr>
            </w:pPr>
            <w:bookmarkStart w:id="2" w:name="_Hlk35441677"/>
            <w:bookmarkStart w:id="3" w:name="_Hlk35441731"/>
            <w:r w:rsidRPr="00AD688D">
              <w:rPr>
                <w:color w:val="000000" w:themeColor="text1"/>
                <w:sz w:val="28"/>
                <w:szCs w:val="28"/>
                <w:lang w:val="lv-LV"/>
              </w:rPr>
              <w:t>MĒRĶA INDIKATORI</w:t>
            </w:r>
          </w:p>
          <w:p w14:paraId="7118A60A" w14:textId="77777777" w:rsidR="0047531B" w:rsidRPr="00AD688D" w:rsidRDefault="0047531B" w:rsidP="001F17CD">
            <w:pPr>
              <w:spacing w:before="40"/>
              <w:rPr>
                <w:color w:val="000000" w:themeColor="text1"/>
                <w:sz w:val="28"/>
                <w:szCs w:val="28"/>
                <w:lang w:val="lv-LV"/>
              </w:rPr>
            </w:pPr>
          </w:p>
        </w:tc>
        <w:tc>
          <w:tcPr>
            <w:tcW w:w="485" w:type="pct"/>
            <w:tcBorders>
              <w:top w:val="single" w:sz="4" w:space="0" w:color="auto"/>
              <w:left w:val="single" w:sz="4" w:space="0" w:color="auto"/>
              <w:right w:val="single" w:sz="4" w:space="0" w:color="auto"/>
            </w:tcBorders>
            <w:hideMark/>
          </w:tcPr>
          <w:p w14:paraId="2A5B379A" w14:textId="77777777" w:rsidR="0047531B" w:rsidRPr="00AD688D" w:rsidRDefault="0047531B">
            <w:pPr>
              <w:tabs>
                <w:tab w:val="left" w:pos="1854"/>
              </w:tabs>
              <w:ind w:left="-90"/>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 xml:space="preserve">Bāzes vērtība </w:t>
            </w:r>
          </w:p>
          <w:p w14:paraId="59A6C73D" w14:textId="721E8A8B" w:rsidR="0047531B" w:rsidRPr="00AD688D" w:rsidRDefault="0047531B">
            <w:pPr>
              <w:tabs>
                <w:tab w:val="left" w:pos="1854"/>
              </w:tabs>
              <w:ind w:left="-90"/>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8"/>
                <w:szCs w:val="28"/>
                <w:lang w:val="lv-LV"/>
              </w:rPr>
            </w:pPr>
          </w:p>
        </w:tc>
        <w:tc>
          <w:tcPr>
            <w:tcW w:w="437" w:type="pct"/>
            <w:tcBorders>
              <w:left w:val="single" w:sz="4" w:space="0" w:color="auto"/>
            </w:tcBorders>
          </w:tcPr>
          <w:p w14:paraId="2E1C330D" w14:textId="77777777"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Izpilde</w:t>
            </w:r>
          </w:p>
          <w:p w14:paraId="082765F6" w14:textId="4833A742"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2021.</w:t>
            </w:r>
          </w:p>
        </w:tc>
        <w:tc>
          <w:tcPr>
            <w:tcW w:w="436" w:type="pct"/>
          </w:tcPr>
          <w:p w14:paraId="3800F022" w14:textId="77777777"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Izpilde</w:t>
            </w:r>
          </w:p>
          <w:p w14:paraId="763FADF9" w14:textId="13595CF7"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2022.</w:t>
            </w:r>
          </w:p>
        </w:tc>
        <w:tc>
          <w:tcPr>
            <w:tcW w:w="389" w:type="pct"/>
          </w:tcPr>
          <w:p w14:paraId="52ED74EE" w14:textId="77777777"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Izpilde</w:t>
            </w:r>
          </w:p>
          <w:p w14:paraId="4AD3C9EC" w14:textId="2D494412" w:rsidR="0047531B" w:rsidRPr="00AD688D" w:rsidRDefault="0047531B" w:rsidP="00930DFA">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2023.</w:t>
            </w:r>
          </w:p>
        </w:tc>
        <w:tc>
          <w:tcPr>
            <w:tcW w:w="437" w:type="pct"/>
            <w:tcBorders>
              <w:right w:val="single" w:sz="4" w:space="0" w:color="auto"/>
            </w:tcBorders>
          </w:tcPr>
          <w:p w14:paraId="58B31608" w14:textId="77777777" w:rsidR="0047531B" w:rsidRPr="00AD688D" w:rsidRDefault="0047531B" w:rsidP="00FF3BAD">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Izpilde</w:t>
            </w:r>
          </w:p>
          <w:p w14:paraId="2B7B156D" w14:textId="5F988A14" w:rsidR="0047531B" w:rsidRPr="00AD688D" w:rsidRDefault="0047531B" w:rsidP="00FF3BAD">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2024.</w:t>
            </w:r>
          </w:p>
        </w:tc>
        <w:tc>
          <w:tcPr>
            <w:tcW w:w="534" w:type="pct"/>
            <w:tcBorders>
              <w:top w:val="single" w:sz="4" w:space="0" w:color="auto"/>
              <w:left w:val="single" w:sz="4" w:space="0" w:color="auto"/>
              <w:right w:val="single" w:sz="4" w:space="0" w:color="auto"/>
            </w:tcBorders>
          </w:tcPr>
          <w:p w14:paraId="1803E2F8" w14:textId="45325394" w:rsidR="0047531B" w:rsidRPr="00AD688D" w:rsidRDefault="0047531B" w:rsidP="7BE8EAF9">
            <w:pPr>
              <w:tabs>
                <w:tab w:val="left" w:pos="1854"/>
              </w:tabs>
              <w:jc w:val="cente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Mērķis</w:t>
            </w:r>
          </w:p>
          <w:p w14:paraId="66BC65BF" w14:textId="14D83E72" w:rsidR="0047531B" w:rsidRPr="00AD688D" w:rsidRDefault="0047531B" w:rsidP="7BE8EAF9">
            <w:pPr>
              <w:tabs>
                <w:tab w:val="left" w:pos="1854"/>
              </w:tabs>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8"/>
                <w:szCs w:val="28"/>
                <w:lang w:val="lv-LV"/>
              </w:rPr>
            </w:pPr>
            <w:r w:rsidRPr="00AD688D">
              <w:rPr>
                <w:color w:val="000000" w:themeColor="text1"/>
                <w:sz w:val="28"/>
                <w:szCs w:val="28"/>
                <w:lang w:val="lv-LV"/>
              </w:rPr>
              <w:t>2024. gadam</w:t>
            </w:r>
          </w:p>
        </w:tc>
      </w:tr>
      <w:bookmarkEnd w:id="2"/>
      <w:bookmarkEnd w:id="3"/>
      <w:tr w:rsidR="00B41445" w:rsidRPr="00AD688D" w14:paraId="1874E250" w14:textId="14D44A80" w:rsidTr="00B41445">
        <w:trPr>
          <w:cnfStyle w:val="000000100000" w:firstRow="0" w:lastRow="0" w:firstColumn="0" w:lastColumn="0" w:oddVBand="0" w:evenVBand="0" w:oddHBand="1" w:evenHBand="0" w:firstRowFirstColumn="0" w:firstRowLastColumn="0" w:lastRowFirstColumn="0" w:lastRowLastColumn="0"/>
          <w:trHeight w:val="1567"/>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34D86C28" w14:textId="77777777" w:rsidR="0047531B" w:rsidRPr="00AD688D" w:rsidRDefault="0047531B" w:rsidP="00D3426E">
            <w:pPr>
              <w:pStyle w:val="Sarakstarindkopa"/>
              <w:numPr>
                <w:ilvl w:val="0"/>
                <w:numId w:val="2"/>
              </w:numPr>
              <w:tabs>
                <w:tab w:val="left" w:pos="1854"/>
              </w:tabs>
              <w:spacing w:before="0" w:after="0" w:line="240" w:lineRule="auto"/>
              <w:ind w:left="357"/>
              <w:jc w:val="both"/>
              <w:rPr>
                <w:rFonts w:ascii="Times New Roman" w:hAnsi="Times New Roman" w:cs="Times New Roman"/>
                <w:color w:val="000000" w:themeColor="text1"/>
                <w:sz w:val="28"/>
                <w:szCs w:val="28"/>
                <w:lang w:val="lv-LV"/>
              </w:rPr>
            </w:pPr>
            <w:r w:rsidRPr="00AD688D">
              <w:rPr>
                <w:rFonts w:ascii="Times New Roman" w:hAnsi="Times New Roman" w:cs="Times New Roman"/>
                <w:color w:val="000000" w:themeColor="text1"/>
                <w:sz w:val="28"/>
                <w:szCs w:val="28"/>
                <w:lang w:val="lv-LV"/>
              </w:rPr>
              <w:t xml:space="preserve">Veselīgi nodzīvotie mūža gadi vīriešiem un sievietēm </w:t>
            </w:r>
            <w:r w:rsidRPr="00AD688D">
              <w:rPr>
                <w:rFonts w:ascii="Times New Roman" w:hAnsi="Times New Roman" w:cs="Times New Roman"/>
                <w:i/>
                <w:iCs/>
                <w:color w:val="000000" w:themeColor="text1"/>
                <w:sz w:val="28"/>
                <w:szCs w:val="28"/>
                <w:lang w:val="lv-LV"/>
              </w:rPr>
              <w:t>(avots: Eurostat)</w:t>
            </w:r>
            <w:r w:rsidRPr="00AD688D">
              <w:rPr>
                <w:rFonts w:ascii="Times New Roman" w:hAnsi="Times New Roman" w:cs="Times New Roman"/>
                <w:color w:val="000000" w:themeColor="text1"/>
                <w:sz w:val="28"/>
                <w:szCs w:val="28"/>
                <w:lang w:val="lv-LV"/>
              </w:rPr>
              <w:t>*</w:t>
            </w:r>
          </w:p>
          <w:p w14:paraId="601B7BE1" w14:textId="77777777" w:rsidR="0047531B" w:rsidRPr="00AD688D" w:rsidRDefault="0047531B" w:rsidP="00FC05E2">
            <w:pPr>
              <w:pStyle w:val="Sarakstarindkopa"/>
              <w:tabs>
                <w:tab w:val="left" w:pos="1854"/>
              </w:tabs>
              <w:spacing w:before="0" w:after="0" w:line="240" w:lineRule="auto"/>
              <w:ind w:left="357"/>
              <w:jc w:val="both"/>
              <w:rPr>
                <w:rFonts w:ascii="Times New Roman" w:hAnsi="Times New Roman" w:cs="Times New Roman"/>
                <w:color w:val="000000" w:themeColor="text1"/>
                <w:sz w:val="28"/>
                <w:szCs w:val="28"/>
                <w:lang w:val="lv-LV"/>
              </w:rPr>
            </w:pPr>
          </w:p>
        </w:tc>
        <w:tc>
          <w:tcPr>
            <w:tcW w:w="485" w:type="pct"/>
            <w:tcBorders>
              <w:left w:val="single" w:sz="4" w:space="0" w:color="auto"/>
              <w:right w:val="single" w:sz="4" w:space="0" w:color="auto"/>
            </w:tcBorders>
          </w:tcPr>
          <w:p w14:paraId="79012C53" w14:textId="77777777" w:rsidR="00B41445"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51,0/</w:t>
            </w:r>
          </w:p>
          <w:p w14:paraId="196C5782" w14:textId="4BE706EA"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53,7</w:t>
            </w:r>
          </w:p>
          <w:p w14:paraId="6C65D7DD" w14:textId="77777777"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(2018)**</w:t>
            </w:r>
          </w:p>
        </w:tc>
        <w:tc>
          <w:tcPr>
            <w:tcW w:w="437" w:type="pct"/>
            <w:tcBorders>
              <w:left w:val="single" w:sz="4" w:space="0" w:color="auto"/>
            </w:tcBorders>
          </w:tcPr>
          <w:p w14:paraId="13D8C556" w14:textId="77777777" w:rsidR="00B41445"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52,2/</w:t>
            </w:r>
          </w:p>
          <w:p w14:paraId="2D5600EE" w14:textId="13C5519E"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55,4</w:t>
            </w:r>
          </w:p>
        </w:tc>
        <w:tc>
          <w:tcPr>
            <w:tcW w:w="436" w:type="pct"/>
          </w:tcPr>
          <w:p w14:paraId="0F24D9D4" w14:textId="77777777" w:rsidR="00B41445"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53/</w:t>
            </w:r>
          </w:p>
          <w:p w14:paraId="5F75A7A0" w14:textId="0A4EE145"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55,4</w:t>
            </w:r>
          </w:p>
        </w:tc>
        <w:tc>
          <w:tcPr>
            <w:tcW w:w="389" w:type="pct"/>
          </w:tcPr>
          <w:p w14:paraId="37227DB4" w14:textId="0F423450" w:rsidR="0047531B" w:rsidRPr="00AD688D" w:rsidRDefault="0047531B" w:rsidP="32CB4811">
            <w:pPr>
              <w:tabs>
                <w:tab w:val="left" w:pos="1854"/>
              </w:tabs>
              <w:spacing w:line="259" w:lineRule="auto"/>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437" w:type="pct"/>
            <w:tcBorders>
              <w:right w:val="single" w:sz="4" w:space="0" w:color="auto"/>
            </w:tcBorders>
          </w:tcPr>
          <w:p w14:paraId="74740347" w14:textId="2989E590" w:rsidR="0047531B" w:rsidRPr="00AD688D" w:rsidRDefault="0047531B" w:rsidP="432664A7">
            <w:pPr>
              <w:tabs>
                <w:tab w:val="left" w:pos="1854"/>
              </w:tabs>
              <w:spacing w:line="259" w:lineRule="auto"/>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534" w:type="pct"/>
            <w:tcBorders>
              <w:left w:val="single" w:sz="4" w:space="0" w:color="auto"/>
              <w:right w:val="single" w:sz="4" w:space="0" w:color="auto"/>
            </w:tcBorders>
          </w:tcPr>
          <w:p w14:paraId="04C01ED8" w14:textId="77777777" w:rsidR="00B41445"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53/</w:t>
            </w:r>
          </w:p>
          <w:p w14:paraId="38FD2B89" w14:textId="60219E3B"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55</w:t>
            </w:r>
          </w:p>
        </w:tc>
      </w:tr>
      <w:tr w:rsidR="00B41445" w:rsidRPr="00AD688D" w14:paraId="4690A0C7" w14:textId="18F93A3D" w:rsidTr="00B41445">
        <w:trPr>
          <w:trHeight w:val="2137"/>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15D79BC2" w14:textId="77777777" w:rsidR="0047531B" w:rsidRPr="00AD688D" w:rsidRDefault="0047531B" w:rsidP="00D3426E">
            <w:pPr>
              <w:pStyle w:val="Sarakstarindkopa"/>
              <w:numPr>
                <w:ilvl w:val="0"/>
                <w:numId w:val="2"/>
              </w:numPr>
              <w:tabs>
                <w:tab w:val="left" w:pos="1854"/>
              </w:tabs>
              <w:spacing w:before="0" w:after="0" w:line="240" w:lineRule="auto"/>
              <w:jc w:val="both"/>
              <w:rPr>
                <w:rFonts w:ascii="Times New Roman" w:hAnsi="Times New Roman" w:cs="Times New Roman"/>
                <w:color w:val="000000" w:themeColor="text1"/>
                <w:sz w:val="28"/>
                <w:szCs w:val="28"/>
                <w:lang w:val="lv-LV"/>
              </w:rPr>
            </w:pPr>
            <w:bookmarkStart w:id="4" w:name="_Hlk52524411"/>
            <w:r w:rsidRPr="00AD688D">
              <w:rPr>
                <w:rFonts w:ascii="Times New Roman" w:hAnsi="Times New Roman" w:cs="Times New Roman"/>
                <w:color w:val="000000" w:themeColor="text1"/>
                <w:sz w:val="28"/>
                <w:szCs w:val="28"/>
                <w:lang w:val="lv-LV"/>
              </w:rPr>
              <w:t xml:space="preserve">Iedzīvotāju (15-74 gadus veci; vīrieši/sievietes) īpatsvars, </w:t>
            </w:r>
            <w:bookmarkEnd w:id="4"/>
            <w:r w:rsidRPr="00AD688D">
              <w:rPr>
                <w:rFonts w:ascii="Times New Roman" w:hAnsi="Times New Roman" w:cs="Times New Roman"/>
                <w:color w:val="000000" w:themeColor="text1"/>
                <w:sz w:val="28"/>
                <w:szCs w:val="28"/>
                <w:lang w:val="lv-LV"/>
              </w:rPr>
              <w:t xml:space="preserve">kuri uzskata savu veselības stāvokli par labu vai diezgan labu (%) </w:t>
            </w:r>
            <w:r w:rsidRPr="00AD688D">
              <w:rPr>
                <w:rFonts w:ascii="Times New Roman" w:hAnsi="Times New Roman" w:cs="Times New Roman"/>
                <w:i/>
                <w:iCs/>
                <w:color w:val="000000" w:themeColor="text1"/>
                <w:sz w:val="28"/>
                <w:szCs w:val="28"/>
                <w:lang w:val="lv-LV"/>
              </w:rPr>
              <w:t>(avots: Latvijas iedzīvotāju veselību ietekmējošo paradumu pētījums, SPKC)</w:t>
            </w:r>
          </w:p>
          <w:p w14:paraId="571AD148" w14:textId="77777777" w:rsidR="0047531B" w:rsidRPr="00AD688D" w:rsidRDefault="0047531B" w:rsidP="00FC05E2">
            <w:pPr>
              <w:pStyle w:val="Sarakstarindkopa"/>
              <w:tabs>
                <w:tab w:val="left" w:pos="1854"/>
              </w:tabs>
              <w:spacing w:before="0" w:after="0" w:line="240" w:lineRule="auto"/>
              <w:ind w:left="360"/>
              <w:jc w:val="both"/>
              <w:rPr>
                <w:rFonts w:ascii="Times New Roman" w:hAnsi="Times New Roman" w:cs="Times New Roman"/>
                <w:color w:val="000000" w:themeColor="text1"/>
                <w:sz w:val="28"/>
                <w:szCs w:val="28"/>
                <w:lang w:val="lv-LV"/>
              </w:rPr>
            </w:pPr>
          </w:p>
        </w:tc>
        <w:tc>
          <w:tcPr>
            <w:tcW w:w="485" w:type="pct"/>
            <w:tcBorders>
              <w:left w:val="single" w:sz="4" w:space="0" w:color="auto"/>
              <w:right w:val="single" w:sz="4" w:space="0" w:color="auto"/>
            </w:tcBorders>
          </w:tcPr>
          <w:p w14:paraId="3ADBAD2B" w14:textId="77777777" w:rsidR="0047531B"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49,5</w:t>
            </w:r>
          </w:p>
          <w:p w14:paraId="6D73CFF9" w14:textId="77777777" w:rsidR="00B41445" w:rsidRPr="00AD688D" w:rsidRDefault="0047531B" w:rsidP="00930DFA">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(56,1/</w:t>
            </w:r>
          </w:p>
          <w:p w14:paraId="46F22EFA" w14:textId="3D0E6CE1" w:rsidR="0047531B" w:rsidRPr="00AD688D" w:rsidRDefault="0047531B" w:rsidP="00930DFA">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43,5)</w:t>
            </w:r>
          </w:p>
          <w:p w14:paraId="540114D2" w14:textId="77777777" w:rsidR="0047531B"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(2018)</w:t>
            </w:r>
          </w:p>
        </w:tc>
        <w:tc>
          <w:tcPr>
            <w:tcW w:w="437" w:type="pct"/>
            <w:tcBorders>
              <w:left w:val="single" w:sz="4" w:space="0" w:color="auto"/>
            </w:tcBorders>
          </w:tcPr>
          <w:p w14:paraId="428655CC" w14:textId="4B4C453A" w:rsidR="0047531B"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i/>
                <w:iCs/>
                <w:color w:val="000000" w:themeColor="text1"/>
                <w:sz w:val="28"/>
                <w:szCs w:val="28"/>
                <w:lang w:val="lv-LV"/>
              </w:rPr>
            </w:pPr>
            <w:r w:rsidRPr="00AD688D">
              <w:rPr>
                <w:i/>
                <w:iCs/>
                <w:color w:val="000000" w:themeColor="text1"/>
                <w:sz w:val="28"/>
                <w:szCs w:val="28"/>
                <w:lang w:val="lv-LV"/>
              </w:rPr>
              <w:t>-</w:t>
            </w:r>
          </w:p>
        </w:tc>
        <w:tc>
          <w:tcPr>
            <w:tcW w:w="436" w:type="pct"/>
          </w:tcPr>
          <w:p w14:paraId="43507D5C" w14:textId="5074BE8E" w:rsidR="0047531B" w:rsidRPr="00AD688D" w:rsidRDefault="0047531B" w:rsidP="428EC5EA">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 xml:space="preserve">55,9 </w:t>
            </w:r>
          </w:p>
          <w:p w14:paraId="553C6DD8" w14:textId="77777777" w:rsidR="00B41445"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(61,7/</w:t>
            </w:r>
          </w:p>
          <w:p w14:paraId="5B5E0F8F" w14:textId="64EF8E8C" w:rsidR="0047531B"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50,5)</w:t>
            </w:r>
          </w:p>
        </w:tc>
        <w:tc>
          <w:tcPr>
            <w:tcW w:w="389" w:type="pct"/>
          </w:tcPr>
          <w:p w14:paraId="64761E07" w14:textId="60F493AA" w:rsidR="0047531B" w:rsidRPr="00AD688D" w:rsidRDefault="0047531B">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i/>
                <w:iCs/>
                <w:color w:val="000000" w:themeColor="text1"/>
                <w:sz w:val="28"/>
                <w:szCs w:val="28"/>
                <w:lang w:val="lv-LV"/>
              </w:rPr>
            </w:pPr>
            <w:r w:rsidRPr="00AD688D">
              <w:rPr>
                <w:i/>
                <w:iCs/>
                <w:color w:val="000000" w:themeColor="text1"/>
                <w:sz w:val="28"/>
                <w:szCs w:val="28"/>
                <w:lang w:val="lv-LV"/>
              </w:rPr>
              <w:t>-</w:t>
            </w:r>
          </w:p>
        </w:tc>
        <w:tc>
          <w:tcPr>
            <w:tcW w:w="437" w:type="pct"/>
            <w:tcBorders>
              <w:right w:val="single" w:sz="4" w:space="0" w:color="auto"/>
            </w:tcBorders>
          </w:tcPr>
          <w:p w14:paraId="0224C690" w14:textId="60B8DE00" w:rsidR="0047531B" w:rsidRPr="00AD688D" w:rsidRDefault="0047531B" w:rsidP="432664A7">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i/>
                <w:iCs/>
                <w:color w:val="000000" w:themeColor="text1"/>
                <w:sz w:val="28"/>
                <w:szCs w:val="28"/>
                <w:lang w:val="lv-LV"/>
              </w:rPr>
            </w:pPr>
            <w:r w:rsidRPr="00AD688D">
              <w:rPr>
                <w:i/>
                <w:iCs/>
                <w:color w:val="000000" w:themeColor="text1"/>
                <w:sz w:val="28"/>
                <w:szCs w:val="28"/>
                <w:lang w:val="lv-LV"/>
              </w:rPr>
              <w:t>53,8</w:t>
            </w:r>
          </w:p>
          <w:p w14:paraId="02F31DBB" w14:textId="77777777" w:rsidR="00B41445" w:rsidRPr="00AD688D" w:rsidRDefault="0047531B" w:rsidP="432664A7">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i/>
                <w:iCs/>
                <w:color w:val="000000" w:themeColor="text1"/>
                <w:sz w:val="28"/>
                <w:szCs w:val="28"/>
                <w:lang w:val="lv-LV"/>
              </w:rPr>
            </w:pPr>
            <w:r w:rsidRPr="00AD688D">
              <w:rPr>
                <w:i/>
                <w:iCs/>
                <w:color w:val="000000" w:themeColor="text1"/>
                <w:sz w:val="28"/>
                <w:szCs w:val="28"/>
                <w:lang w:val="lv-LV"/>
              </w:rPr>
              <w:t>(58,7/</w:t>
            </w:r>
          </w:p>
          <w:p w14:paraId="1D8754E4" w14:textId="583BA343" w:rsidR="0047531B" w:rsidRPr="00AD688D" w:rsidRDefault="0047531B" w:rsidP="432664A7">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i/>
                <w:iCs/>
                <w:color w:val="000000" w:themeColor="text1"/>
                <w:sz w:val="28"/>
                <w:szCs w:val="28"/>
                <w:lang w:val="lv-LV"/>
              </w:rPr>
            </w:pPr>
            <w:r w:rsidRPr="00AD688D">
              <w:rPr>
                <w:i/>
                <w:iCs/>
                <w:color w:val="000000" w:themeColor="text1"/>
                <w:sz w:val="28"/>
                <w:szCs w:val="28"/>
                <w:lang w:val="lv-LV"/>
              </w:rPr>
              <w:t>49,4)</w:t>
            </w:r>
          </w:p>
        </w:tc>
        <w:tc>
          <w:tcPr>
            <w:tcW w:w="534" w:type="pct"/>
            <w:tcBorders>
              <w:left w:val="single" w:sz="4" w:space="0" w:color="auto"/>
              <w:right w:val="single" w:sz="4" w:space="0" w:color="auto"/>
            </w:tcBorders>
          </w:tcPr>
          <w:p w14:paraId="49C6446E" w14:textId="77777777"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52,0</w:t>
            </w:r>
          </w:p>
          <w:p w14:paraId="7471EA46" w14:textId="77777777" w:rsidR="00B41445"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(57,0/</w:t>
            </w:r>
          </w:p>
          <w:p w14:paraId="5B1E6972" w14:textId="43C840FC"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45,0)</w:t>
            </w:r>
          </w:p>
        </w:tc>
      </w:tr>
      <w:tr w:rsidR="00B41445" w:rsidRPr="00AD688D" w14:paraId="3165A70A" w14:textId="607E2078" w:rsidTr="00B4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7A752DE3" w14:textId="77777777" w:rsidR="0047531B" w:rsidRPr="00AD688D" w:rsidRDefault="0047531B" w:rsidP="00D3426E">
            <w:pPr>
              <w:pStyle w:val="Sarakstarindkopa"/>
              <w:numPr>
                <w:ilvl w:val="0"/>
                <w:numId w:val="2"/>
              </w:numPr>
              <w:tabs>
                <w:tab w:val="left" w:pos="1854"/>
              </w:tabs>
              <w:spacing w:before="0" w:after="0" w:line="240" w:lineRule="auto"/>
              <w:jc w:val="both"/>
              <w:rPr>
                <w:rFonts w:ascii="Times New Roman" w:hAnsi="Times New Roman" w:cs="Times New Roman"/>
                <w:color w:val="000000" w:themeColor="text1"/>
                <w:sz w:val="28"/>
                <w:szCs w:val="28"/>
                <w:lang w:val="lv-LV"/>
              </w:rPr>
            </w:pPr>
            <w:r w:rsidRPr="00AD688D">
              <w:rPr>
                <w:rFonts w:ascii="Times New Roman" w:hAnsi="Times New Roman" w:cs="Times New Roman"/>
                <w:color w:val="000000" w:themeColor="text1"/>
                <w:sz w:val="28"/>
                <w:szCs w:val="28"/>
                <w:lang w:val="lv-LV"/>
              </w:rPr>
              <w:t xml:space="preserve">Pusaudžu (15 gadus veci; zēni/meitenes) īpatsvars, kuri savu veselības stāvokli novērtē kā teicamu (%) </w:t>
            </w:r>
            <w:r w:rsidRPr="00AD688D">
              <w:rPr>
                <w:rFonts w:ascii="Times New Roman" w:hAnsi="Times New Roman" w:cs="Times New Roman"/>
                <w:i/>
                <w:iCs/>
                <w:color w:val="000000" w:themeColor="text1"/>
                <w:sz w:val="28"/>
                <w:szCs w:val="28"/>
                <w:lang w:val="lv-LV"/>
              </w:rPr>
              <w:t>(avots: HBSC, SPKC)</w:t>
            </w:r>
          </w:p>
          <w:p w14:paraId="3574DBF1" w14:textId="77777777" w:rsidR="0047531B" w:rsidRPr="00AD688D" w:rsidRDefault="0047531B" w:rsidP="00FC05E2">
            <w:pPr>
              <w:pStyle w:val="Sarakstarindkopa"/>
              <w:tabs>
                <w:tab w:val="left" w:pos="1854"/>
              </w:tabs>
              <w:spacing w:before="0" w:after="0" w:line="240" w:lineRule="auto"/>
              <w:ind w:left="360"/>
              <w:jc w:val="both"/>
              <w:rPr>
                <w:rFonts w:ascii="Times New Roman" w:hAnsi="Times New Roman" w:cs="Times New Roman"/>
                <w:color w:val="000000" w:themeColor="text1"/>
                <w:sz w:val="28"/>
                <w:szCs w:val="28"/>
                <w:lang w:val="lv-LV"/>
              </w:rPr>
            </w:pPr>
          </w:p>
        </w:tc>
        <w:tc>
          <w:tcPr>
            <w:tcW w:w="485" w:type="pct"/>
            <w:tcBorders>
              <w:left w:val="single" w:sz="4" w:space="0" w:color="auto"/>
              <w:right w:val="single" w:sz="4" w:space="0" w:color="auto"/>
            </w:tcBorders>
          </w:tcPr>
          <w:p w14:paraId="5F268ABC" w14:textId="77777777"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16,8</w:t>
            </w:r>
          </w:p>
          <w:p w14:paraId="52C076BA" w14:textId="77777777" w:rsidR="00B41445"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(27,0/</w:t>
            </w:r>
          </w:p>
          <w:p w14:paraId="64A5347F" w14:textId="0EFE744D"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8,1)</w:t>
            </w:r>
          </w:p>
          <w:p w14:paraId="30DBE30D" w14:textId="77777777"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(2018)</w:t>
            </w:r>
          </w:p>
        </w:tc>
        <w:tc>
          <w:tcPr>
            <w:tcW w:w="437" w:type="pct"/>
            <w:tcBorders>
              <w:left w:val="single" w:sz="4" w:space="0" w:color="auto"/>
            </w:tcBorders>
          </w:tcPr>
          <w:p w14:paraId="3D388D4A" w14:textId="46002E68"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436" w:type="pct"/>
          </w:tcPr>
          <w:p w14:paraId="206D5DC0" w14:textId="3B1015BF" w:rsidR="0047531B" w:rsidRPr="00AD688D" w:rsidRDefault="0047531B" w:rsidP="46CE087C">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15,5</w:t>
            </w:r>
          </w:p>
          <w:p w14:paraId="2BC94F2F" w14:textId="77777777" w:rsidR="00B41445" w:rsidRPr="00AD688D" w:rsidRDefault="0047531B" w:rsidP="46CE087C">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(23,3/</w:t>
            </w:r>
          </w:p>
          <w:p w14:paraId="6FE46E29" w14:textId="2D623649" w:rsidR="0047531B" w:rsidRPr="00AD688D" w:rsidRDefault="0047531B" w:rsidP="46CE087C">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7,8)</w:t>
            </w:r>
          </w:p>
          <w:p w14:paraId="6F5FE329" w14:textId="13E616CC"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(2022)</w:t>
            </w:r>
          </w:p>
        </w:tc>
        <w:tc>
          <w:tcPr>
            <w:tcW w:w="389" w:type="pct"/>
          </w:tcPr>
          <w:p w14:paraId="787CE2C2" w14:textId="1DD22DF7" w:rsidR="0047531B" w:rsidRPr="00AD688D" w:rsidRDefault="0047531B">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437" w:type="pct"/>
            <w:tcBorders>
              <w:right w:val="single" w:sz="4" w:space="0" w:color="auto"/>
            </w:tcBorders>
          </w:tcPr>
          <w:p w14:paraId="0E7F1817" w14:textId="662539FB" w:rsidR="0047531B" w:rsidRPr="00AD688D" w:rsidRDefault="0047531B" w:rsidP="564A9F3F">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534" w:type="pct"/>
            <w:tcBorders>
              <w:left w:val="single" w:sz="4" w:space="0" w:color="auto"/>
              <w:right w:val="single" w:sz="4" w:space="0" w:color="auto"/>
            </w:tcBorders>
          </w:tcPr>
          <w:p w14:paraId="564A02AE" w14:textId="77777777"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17,5</w:t>
            </w:r>
          </w:p>
          <w:p w14:paraId="0A4C142D" w14:textId="77777777" w:rsidR="00B41445"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(29,5/</w:t>
            </w:r>
          </w:p>
          <w:p w14:paraId="05683E0D" w14:textId="51357165"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i/>
                <w:iCs/>
                <w:color w:val="000000" w:themeColor="text1"/>
                <w:sz w:val="28"/>
                <w:szCs w:val="28"/>
                <w:lang w:val="lv-LV"/>
              </w:rPr>
            </w:pPr>
            <w:r w:rsidRPr="00AD688D">
              <w:rPr>
                <w:color w:val="000000" w:themeColor="text1"/>
                <w:sz w:val="28"/>
                <w:szCs w:val="28"/>
                <w:lang w:val="lv-LV"/>
              </w:rPr>
              <w:t>9,5)</w:t>
            </w:r>
          </w:p>
          <w:p w14:paraId="0DFFB2C1" w14:textId="50C8A24A"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p>
        </w:tc>
      </w:tr>
      <w:tr w:rsidR="00B41445" w:rsidRPr="00AD688D" w14:paraId="369F64C1" w14:textId="4A8FCC35" w:rsidTr="00B41445">
        <w:trPr>
          <w:trHeight w:val="1854"/>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2EDE93F5" w14:textId="77777777" w:rsidR="0047531B" w:rsidRPr="00AD688D" w:rsidRDefault="0047531B" w:rsidP="009E0ED5">
            <w:pPr>
              <w:pStyle w:val="Sarakstarindkopa"/>
              <w:numPr>
                <w:ilvl w:val="0"/>
                <w:numId w:val="2"/>
              </w:numPr>
              <w:spacing w:before="0" w:after="0" w:line="240" w:lineRule="auto"/>
              <w:jc w:val="both"/>
              <w:rPr>
                <w:rFonts w:ascii="Times New Roman" w:hAnsi="Times New Roman" w:cs="Times New Roman"/>
                <w:color w:val="000000" w:themeColor="text1"/>
                <w:sz w:val="28"/>
                <w:szCs w:val="28"/>
                <w:lang w:val="lv-LV"/>
              </w:rPr>
            </w:pPr>
            <w:r w:rsidRPr="00AD688D">
              <w:rPr>
                <w:rFonts w:ascii="Times New Roman" w:hAnsi="Times New Roman" w:cs="Times New Roman"/>
                <w:color w:val="000000" w:themeColor="text1"/>
                <w:sz w:val="28"/>
                <w:szCs w:val="28"/>
                <w:lang w:val="lv-LV"/>
              </w:rPr>
              <w:lastRenderedPageBreak/>
              <w:t>Potenciāli zaudētie mūža gadi uz 100 000 iedzīvotāju līdz 69 gadu vecumam; vīriešiem/sievietēm</w:t>
            </w:r>
            <w:r w:rsidRPr="00AD688D">
              <w:rPr>
                <w:rStyle w:val="Vresatsauce"/>
                <w:rFonts w:ascii="Times New Roman" w:hAnsi="Times New Roman"/>
                <w:color w:val="000000" w:themeColor="text1"/>
                <w:sz w:val="28"/>
                <w:szCs w:val="28"/>
                <w:lang w:val="lv-LV"/>
              </w:rPr>
              <w:footnoteReference w:id="2"/>
            </w:r>
            <w:r w:rsidRPr="00AD688D">
              <w:rPr>
                <w:rFonts w:ascii="Times New Roman" w:hAnsi="Times New Roman" w:cs="Times New Roman"/>
                <w:color w:val="000000" w:themeColor="text1"/>
                <w:sz w:val="28"/>
                <w:szCs w:val="28"/>
                <w:lang w:val="lv-LV"/>
              </w:rPr>
              <w:t xml:space="preserve">  </w:t>
            </w:r>
            <w:r w:rsidRPr="00AD688D">
              <w:rPr>
                <w:rFonts w:ascii="Times New Roman" w:hAnsi="Times New Roman" w:cs="Times New Roman"/>
                <w:i/>
                <w:iCs/>
                <w:color w:val="000000" w:themeColor="text1"/>
                <w:sz w:val="28"/>
                <w:szCs w:val="28"/>
                <w:lang w:val="lv-LV"/>
              </w:rPr>
              <w:t>(avots: SPKC)</w:t>
            </w:r>
          </w:p>
          <w:p w14:paraId="23C609CB" w14:textId="77777777" w:rsidR="0047531B" w:rsidRPr="00AD688D" w:rsidRDefault="0047531B" w:rsidP="009E0ED5">
            <w:pPr>
              <w:pStyle w:val="Sarakstarindkopa"/>
              <w:spacing w:before="0" w:after="0" w:line="240" w:lineRule="auto"/>
              <w:ind w:left="360"/>
              <w:jc w:val="both"/>
              <w:rPr>
                <w:rFonts w:ascii="Times New Roman" w:hAnsi="Times New Roman" w:cs="Times New Roman"/>
                <w:color w:val="000000" w:themeColor="text1"/>
                <w:sz w:val="28"/>
                <w:szCs w:val="28"/>
                <w:lang w:val="lv-LV"/>
              </w:rPr>
            </w:pPr>
          </w:p>
        </w:tc>
        <w:tc>
          <w:tcPr>
            <w:tcW w:w="485" w:type="pct"/>
            <w:tcBorders>
              <w:left w:val="single" w:sz="4" w:space="0" w:color="auto"/>
              <w:right w:val="single" w:sz="4" w:space="0" w:color="auto"/>
            </w:tcBorders>
          </w:tcPr>
          <w:p w14:paraId="043483A6" w14:textId="77777777"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6762</w:t>
            </w:r>
          </w:p>
          <w:p w14:paraId="6DAB175F" w14:textId="77777777"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(9623</w:t>
            </w:r>
            <w:r w:rsidRPr="00AD688D" w:rsidDel="00C840BC">
              <w:rPr>
                <w:color w:val="000000" w:themeColor="text1"/>
                <w:sz w:val="28"/>
                <w:szCs w:val="28"/>
                <w:lang w:val="lv-LV"/>
              </w:rPr>
              <w:t xml:space="preserve"> </w:t>
            </w:r>
            <w:r w:rsidRPr="00AD688D">
              <w:rPr>
                <w:color w:val="000000" w:themeColor="text1"/>
                <w:sz w:val="28"/>
                <w:szCs w:val="28"/>
                <w:lang w:val="lv-LV"/>
              </w:rPr>
              <w:t>/4031)</w:t>
            </w:r>
          </w:p>
          <w:p w14:paraId="026F185D" w14:textId="57AC8DD3"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(2019)</w:t>
            </w:r>
          </w:p>
        </w:tc>
        <w:tc>
          <w:tcPr>
            <w:tcW w:w="437" w:type="pct"/>
            <w:tcBorders>
              <w:left w:val="single" w:sz="4" w:space="0" w:color="auto"/>
            </w:tcBorders>
          </w:tcPr>
          <w:p w14:paraId="1B24F207" w14:textId="77777777"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8216</w:t>
            </w:r>
          </w:p>
          <w:p w14:paraId="59D16A36" w14:textId="77777777" w:rsidR="00B41445"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(11981/</w:t>
            </w:r>
          </w:p>
          <w:p w14:paraId="0353E2E5" w14:textId="7E172AC9"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4595)</w:t>
            </w:r>
          </w:p>
        </w:tc>
        <w:tc>
          <w:tcPr>
            <w:tcW w:w="436" w:type="pct"/>
          </w:tcPr>
          <w:p w14:paraId="598090B8" w14:textId="77777777"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7479</w:t>
            </w:r>
          </w:p>
          <w:p w14:paraId="44813F32" w14:textId="77777777" w:rsidR="00B41445"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(11040/</w:t>
            </w:r>
          </w:p>
          <w:p w14:paraId="5F977D1B" w14:textId="0F68DA09"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4047)</w:t>
            </w:r>
          </w:p>
        </w:tc>
        <w:tc>
          <w:tcPr>
            <w:tcW w:w="389" w:type="pct"/>
          </w:tcPr>
          <w:p w14:paraId="2796AC40" w14:textId="319193AE"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6931</w:t>
            </w:r>
          </w:p>
          <w:p w14:paraId="1ED747CB" w14:textId="77777777" w:rsidR="00B41445"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(10349/</w:t>
            </w:r>
          </w:p>
          <w:p w14:paraId="22D2033C" w14:textId="596BFD0A"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3634)</w:t>
            </w:r>
          </w:p>
        </w:tc>
        <w:tc>
          <w:tcPr>
            <w:tcW w:w="437" w:type="pct"/>
            <w:tcBorders>
              <w:right w:val="single" w:sz="4" w:space="0" w:color="auto"/>
            </w:tcBorders>
          </w:tcPr>
          <w:p w14:paraId="5C5EB105" w14:textId="77777777" w:rsidR="0047531B" w:rsidRPr="00AD688D" w:rsidRDefault="0047531B" w:rsidP="009E0ED5">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p>
        </w:tc>
        <w:tc>
          <w:tcPr>
            <w:tcW w:w="534" w:type="pct"/>
            <w:tcBorders>
              <w:left w:val="single" w:sz="4" w:space="0" w:color="auto"/>
              <w:right w:val="single" w:sz="4" w:space="0" w:color="auto"/>
            </w:tcBorders>
          </w:tcPr>
          <w:p w14:paraId="1387E3C0" w14:textId="77777777"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 xml:space="preserve">6100 </w:t>
            </w:r>
          </w:p>
          <w:p w14:paraId="7E182D20" w14:textId="77777777" w:rsidR="00B41445"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(8700 /</w:t>
            </w:r>
          </w:p>
          <w:p w14:paraId="1FAC9E9D" w14:textId="23AEA5B7"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3700)</w:t>
            </w:r>
          </w:p>
          <w:p w14:paraId="22D19489" w14:textId="71D18C58"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p>
        </w:tc>
      </w:tr>
      <w:tr w:rsidR="00B41445" w:rsidRPr="00AD688D" w14:paraId="260DE9EC" w14:textId="58C91C47" w:rsidTr="00B41445">
        <w:trPr>
          <w:cnfStyle w:val="000000100000" w:firstRow="0" w:lastRow="0" w:firstColumn="0" w:lastColumn="0" w:oddVBand="0" w:evenVBand="0" w:oddHBand="1" w:evenHBand="0" w:firstRowFirstColumn="0" w:firstRowLastColumn="0" w:lastRowFirstColumn="0" w:lastRowLastColumn="0"/>
          <w:trHeight w:val="1555"/>
        </w:trPr>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1BE8FF81" w14:textId="59F12DAC" w:rsidR="0047531B" w:rsidRPr="00AD688D" w:rsidRDefault="0047531B" w:rsidP="00806C1D">
            <w:pPr>
              <w:pStyle w:val="Sarakstarindkopa"/>
              <w:numPr>
                <w:ilvl w:val="0"/>
                <w:numId w:val="2"/>
              </w:numPr>
              <w:spacing w:before="0" w:after="0" w:line="240" w:lineRule="auto"/>
              <w:jc w:val="both"/>
              <w:rPr>
                <w:rFonts w:ascii="Times New Roman" w:hAnsi="Times New Roman" w:cs="Times New Roman"/>
                <w:color w:val="000000" w:themeColor="text1"/>
                <w:sz w:val="28"/>
                <w:szCs w:val="28"/>
                <w:lang w:val="lv-LV"/>
              </w:rPr>
            </w:pPr>
            <w:r w:rsidRPr="00AD688D">
              <w:rPr>
                <w:rFonts w:ascii="Times New Roman" w:hAnsi="Times New Roman" w:cs="Times New Roman"/>
                <w:color w:val="000000" w:themeColor="text1"/>
                <w:sz w:val="28"/>
                <w:szCs w:val="28"/>
                <w:lang w:val="lv-LV"/>
              </w:rPr>
              <w:t xml:space="preserve">Jaundzimušo vidējais paredzamais mūža ilgums vīriešiem un sievietēm (gados) </w:t>
            </w:r>
            <w:r w:rsidRPr="00AD688D">
              <w:rPr>
                <w:rFonts w:ascii="Times New Roman" w:hAnsi="Times New Roman" w:cs="Times New Roman"/>
                <w:i/>
                <w:iCs/>
                <w:color w:val="000000" w:themeColor="text1"/>
                <w:sz w:val="28"/>
                <w:szCs w:val="28"/>
                <w:lang w:val="lv-LV"/>
              </w:rPr>
              <w:t>(avots: CSP)</w:t>
            </w:r>
          </w:p>
        </w:tc>
        <w:tc>
          <w:tcPr>
            <w:tcW w:w="485" w:type="pct"/>
            <w:tcBorders>
              <w:left w:val="single" w:sz="4" w:space="0" w:color="auto"/>
              <w:right w:val="single" w:sz="4" w:space="0" w:color="auto"/>
            </w:tcBorders>
          </w:tcPr>
          <w:p w14:paraId="20BD701E" w14:textId="77777777" w:rsidR="00B41445"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70,8/</w:t>
            </w:r>
          </w:p>
          <w:p w14:paraId="549EC4F7" w14:textId="3C97A5B9"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79,9</w:t>
            </w:r>
          </w:p>
          <w:p w14:paraId="69F70E0C" w14:textId="77777777"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i/>
                <w:iCs/>
                <w:color w:val="000000" w:themeColor="text1"/>
                <w:sz w:val="28"/>
                <w:szCs w:val="28"/>
                <w:lang w:val="lv-LV"/>
              </w:rPr>
            </w:pPr>
            <w:r w:rsidRPr="00AD688D">
              <w:rPr>
                <w:color w:val="000000" w:themeColor="text1"/>
                <w:sz w:val="28"/>
                <w:szCs w:val="28"/>
                <w:lang w:val="lv-LV"/>
              </w:rPr>
              <w:t>(2019)</w:t>
            </w:r>
          </w:p>
        </w:tc>
        <w:tc>
          <w:tcPr>
            <w:tcW w:w="437" w:type="pct"/>
            <w:tcBorders>
              <w:left w:val="single" w:sz="4" w:space="0" w:color="auto"/>
            </w:tcBorders>
          </w:tcPr>
          <w:p w14:paraId="478C7A61" w14:textId="77777777" w:rsidR="00B41445"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68,2/</w:t>
            </w:r>
          </w:p>
          <w:p w14:paraId="1D448669" w14:textId="51E489EF"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77,9</w:t>
            </w:r>
          </w:p>
        </w:tc>
        <w:tc>
          <w:tcPr>
            <w:tcW w:w="436" w:type="pct"/>
          </w:tcPr>
          <w:p w14:paraId="7EF4C650" w14:textId="77777777" w:rsidR="00B41445"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69,4/</w:t>
            </w:r>
          </w:p>
          <w:p w14:paraId="1B13A162" w14:textId="1A81C1CE"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79,3</w:t>
            </w:r>
          </w:p>
        </w:tc>
        <w:tc>
          <w:tcPr>
            <w:tcW w:w="389" w:type="pct"/>
          </w:tcPr>
          <w:p w14:paraId="03B9711E" w14:textId="77777777" w:rsidR="00B41445"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70,4/</w:t>
            </w:r>
          </w:p>
          <w:p w14:paraId="4B5F8B55" w14:textId="43EA0472"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80,4</w:t>
            </w:r>
          </w:p>
        </w:tc>
        <w:tc>
          <w:tcPr>
            <w:tcW w:w="437" w:type="pct"/>
            <w:tcBorders>
              <w:right w:val="single" w:sz="4" w:space="0" w:color="auto"/>
            </w:tcBorders>
          </w:tcPr>
          <w:p w14:paraId="34585343" w14:textId="1B57CDE5" w:rsidR="0047531B" w:rsidRPr="00AD688D" w:rsidRDefault="0047531B" w:rsidP="00806C1D">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534" w:type="pct"/>
            <w:tcBorders>
              <w:left w:val="single" w:sz="4" w:space="0" w:color="auto"/>
              <w:right w:val="single" w:sz="4" w:space="0" w:color="auto"/>
            </w:tcBorders>
          </w:tcPr>
          <w:p w14:paraId="02754548" w14:textId="77777777" w:rsidR="00B41445"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71,7/</w:t>
            </w:r>
          </w:p>
          <w:p w14:paraId="7F6CAC47" w14:textId="0088280E"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i/>
                <w:iCs/>
                <w:color w:val="000000" w:themeColor="text1"/>
                <w:sz w:val="28"/>
                <w:szCs w:val="28"/>
                <w:lang w:val="lv-LV"/>
              </w:rPr>
            </w:pPr>
            <w:r w:rsidRPr="00AD688D">
              <w:rPr>
                <w:color w:val="000000" w:themeColor="text1"/>
                <w:sz w:val="28"/>
                <w:szCs w:val="28"/>
                <w:lang w:val="lv-LV"/>
              </w:rPr>
              <w:t>80,4</w:t>
            </w:r>
          </w:p>
          <w:p w14:paraId="5B16E4FC" w14:textId="33A5AB66" w:rsidR="0047531B" w:rsidRPr="00AD688D" w:rsidRDefault="0047531B" w:rsidP="7BE8EAF9">
            <w:pPr>
              <w:tabs>
                <w:tab w:val="left" w:pos="1854"/>
              </w:tabs>
              <w:contextualSpacing/>
              <w:jc w:val="center"/>
              <w:cnfStyle w:val="000000100000" w:firstRow="0" w:lastRow="0" w:firstColumn="0" w:lastColumn="0" w:oddVBand="0" w:evenVBand="0" w:oddHBand="1" w:evenHBand="0" w:firstRowFirstColumn="0" w:firstRowLastColumn="0" w:lastRowFirstColumn="0" w:lastRowLastColumn="0"/>
              <w:rPr>
                <w:color w:val="000000" w:themeColor="text1"/>
                <w:sz w:val="28"/>
                <w:szCs w:val="28"/>
                <w:lang w:val="lv-LV"/>
              </w:rPr>
            </w:pPr>
          </w:p>
        </w:tc>
      </w:tr>
      <w:tr w:rsidR="00B41445" w:rsidRPr="00AD688D" w14:paraId="58CAE86E" w14:textId="49126D69" w:rsidTr="00B41445">
        <w:tc>
          <w:tcPr>
            <w:cnfStyle w:val="001000000000" w:firstRow="0" w:lastRow="0" w:firstColumn="1" w:lastColumn="0" w:oddVBand="0" w:evenVBand="0" w:oddHBand="0" w:evenHBand="0" w:firstRowFirstColumn="0" w:firstRowLastColumn="0" w:lastRowFirstColumn="0" w:lastRowLastColumn="0"/>
            <w:tcW w:w="2282" w:type="pct"/>
            <w:tcBorders>
              <w:right w:val="single" w:sz="4" w:space="0" w:color="auto"/>
            </w:tcBorders>
          </w:tcPr>
          <w:p w14:paraId="740F0FF8" w14:textId="77777777" w:rsidR="0047531B" w:rsidRPr="00AD688D" w:rsidRDefault="0047531B" w:rsidP="00806C1D">
            <w:pPr>
              <w:pStyle w:val="Sarakstarindkopa"/>
              <w:numPr>
                <w:ilvl w:val="0"/>
                <w:numId w:val="2"/>
              </w:numPr>
              <w:spacing w:before="0" w:after="0" w:line="240" w:lineRule="auto"/>
              <w:jc w:val="both"/>
              <w:rPr>
                <w:rFonts w:ascii="Times New Roman" w:hAnsi="Times New Roman" w:cs="Times New Roman"/>
                <w:color w:val="000000" w:themeColor="text1"/>
                <w:sz w:val="28"/>
                <w:szCs w:val="28"/>
                <w:lang w:val="lv-LV"/>
              </w:rPr>
            </w:pPr>
            <w:r w:rsidRPr="00AD688D">
              <w:rPr>
                <w:rFonts w:ascii="Times New Roman" w:hAnsi="Times New Roman" w:cs="Times New Roman"/>
                <w:color w:val="000000" w:themeColor="text1"/>
                <w:sz w:val="28"/>
                <w:szCs w:val="28"/>
                <w:lang w:val="lv-LV"/>
              </w:rPr>
              <w:t xml:space="preserve">Latvijas jaundzimušo paredzamā mūža ilguma īpatsvars no ES vidējā rādītāja; vīriešiem/sievietēm (%) </w:t>
            </w:r>
            <w:r w:rsidRPr="00AD688D">
              <w:rPr>
                <w:rFonts w:ascii="Times New Roman" w:hAnsi="Times New Roman" w:cs="Times New Roman"/>
                <w:i/>
                <w:iCs/>
                <w:color w:val="000000" w:themeColor="text1"/>
                <w:sz w:val="28"/>
                <w:szCs w:val="28"/>
                <w:lang w:val="lv-LV"/>
              </w:rPr>
              <w:t>(avots: Eurostat)</w:t>
            </w:r>
          </w:p>
          <w:p w14:paraId="7ED3DA8C" w14:textId="77777777" w:rsidR="0047531B" w:rsidRPr="00AD688D" w:rsidRDefault="0047531B" w:rsidP="00806C1D">
            <w:pPr>
              <w:pStyle w:val="Sarakstarindkopa"/>
              <w:spacing w:before="0" w:after="0" w:line="240" w:lineRule="auto"/>
              <w:ind w:left="360"/>
              <w:jc w:val="both"/>
              <w:rPr>
                <w:rFonts w:ascii="Times New Roman" w:hAnsi="Times New Roman" w:cs="Times New Roman"/>
                <w:color w:val="000000" w:themeColor="text1"/>
                <w:sz w:val="28"/>
                <w:szCs w:val="28"/>
                <w:lang w:val="lv-LV"/>
              </w:rPr>
            </w:pPr>
          </w:p>
        </w:tc>
        <w:tc>
          <w:tcPr>
            <w:tcW w:w="485" w:type="pct"/>
            <w:tcBorders>
              <w:left w:val="single" w:sz="4" w:space="0" w:color="auto"/>
              <w:bottom w:val="single" w:sz="4" w:space="0" w:color="auto"/>
              <w:right w:val="single" w:sz="4" w:space="0" w:color="auto"/>
            </w:tcBorders>
          </w:tcPr>
          <w:p w14:paraId="20742891" w14:textId="77777777"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92,7</w:t>
            </w:r>
          </w:p>
          <w:p w14:paraId="20E80F62" w14:textId="77777777" w:rsidR="00B41445"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(89,5/</w:t>
            </w:r>
          </w:p>
          <w:p w14:paraId="23451852" w14:textId="1E82F46F"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95,3)</w:t>
            </w:r>
          </w:p>
          <w:p w14:paraId="2CC2CCDE" w14:textId="77777777"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(2018)</w:t>
            </w:r>
          </w:p>
        </w:tc>
        <w:tc>
          <w:tcPr>
            <w:tcW w:w="437" w:type="pct"/>
            <w:tcBorders>
              <w:left w:val="single" w:sz="4" w:space="0" w:color="auto"/>
            </w:tcBorders>
          </w:tcPr>
          <w:p w14:paraId="538F70F8" w14:textId="78DEDCED"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91,3</w:t>
            </w:r>
          </w:p>
          <w:p w14:paraId="6CB3E1B6" w14:textId="77777777" w:rsidR="00B41445"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(88,3/</w:t>
            </w:r>
          </w:p>
          <w:p w14:paraId="3CDB7E53" w14:textId="733FABEF"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94,1)</w:t>
            </w:r>
          </w:p>
        </w:tc>
        <w:tc>
          <w:tcPr>
            <w:tcW w:w="436" w:type="pct"/>
          </w:tcPr>
          <w:p w14:paraId="7A00F32F" w14:textId="7CE7DD54"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92,4</w:t>
            </w:r>
          </w:p>
          <w:p w14:paraId="2C7EE0C5" w14:textId="77777777" w:rsidR="00B41445"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(89,1/</w:t>
            </w:r>
          </w:p>
          <w:p w14:paraId="66E96F2E" w14:textId="7B0FE987"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95,3)</w:t>
            </w:r>
          </w:p>
        </w:tc>
        <w:tc>
          <w:tcPr>
            <w:tcW w:w="389" w:type="pct"/>
          </w:tcPr>
          <w:p w14:paraId="15644FA3" w14:textId="68969E55"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92,9</w:t>
            </w:r>
          </w:p>
          <w:p w14:paraId="240BFDAF" w14:textId="77777777" w:rsidR="00B41445"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(89,6/</w:t>
            </w:r>
          </w:p>
          <w:p w14:paraId="2D97374B" w14:textId="7C354E5B"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96,0)</w:t>
            </w:r>
          </w:p>
        </w:tc>
        <w:tc>
          <w:tcPr>
            <w:tcW w:w="437" w:type="pct"/>
            <w:tcBorders>
              <w:right w:val="single" w:sz="4" w:space="0" w:color="auto"/>
            </w:tcBorders>
          </w:tcPr>
          <w:p w14:paraId="7CA4F67A" w14:textId="59E9EE05" w:rsidR="0047531B" w:rsidRPr="00AD688D" w:rsidRDefault="0047531B" w:rsidP="00806C1D">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w:t>
            </w:r>
          </w:p>
        </w:tc>
        <w:tc>
          <w:tcPr>
            <w:tcW w:w="534" w:type="pct"/>
            <w:tcBorders>
              <w:left w:val="single" w:sz="4" w:space="0" w:color="auto"/>
              <w:bottom w:val="single" w:sz="4" w:space="0" w:color="auto"/>
              <w:right w:val="single" w:sz="4" w:space="0" w:color="auto"/>
            </w:tcBorders>
          </w:tcPr>
          <w:p w14:paraId="6F306C7F" w14:textId="77777777"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93,0</w:t>
            </w:r>
          </w:p>
          <w:p w14:paraId="6AB5EBBD" w14:textId="77777777" w:rsidR="00B41445"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(89,8/</w:t>
            </w:r>
          </w:p>
          <w:p w14:paraId="3D6A5482" w14:textId="67EF845E"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color w:val="000000" w:themeColor="text1"/>
                <w:sz w:val="28"/>
                <w:szCs w:val="28"/>
                <w:lang w:val="lv-LV"/>
              </w:rPr>
              <w:t>95,4)</w:t>
            </w:r>
          </w:p>
          <w:p w14:paraId="29F58BC5" w14:textId="687A3009" w:rsidR="0047531B" w:rsidRPr="00AD688D" w:rsidRDefault="0047531B" w:rsidP="7BE8EAF9">
            <w:pPr>
              <w:tabs>
                <w:tab w:val="left" w:pos="1854"/>
              </w:tabs>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p>
        </w:tc>
      </w:tr>
    </w:tbl>
    <w:p w14:paraId="587F9D5D" w14:textId="41283714" w:rsidR="7FDFE606" w:rsidRPr="00AD688D" w:rsidRDefault="7FDFE606">
      <w:pPr>
        <w:rPr>
          <w:color w:val="000000" w:themeColor="text1"/>
        </w:rPr>
      </w:pPr>
    </w:p>
    <w:p w14:paraId="7B43B64C" w14:textId="77777777" w:rsidR="008B2C0E" w:rsidRPr="00AD688D" w:rsidRDefault="008B2C0E" w:rsidP="00B41445">
      <w:pPr>
        <w:pStyle w:val="Sarakstarindkopa"/>
        <w:spacing w:before="0" w:after="0" w:line="240" w:lineRule="auto"/>
        <w:ind w:left="0"/>
        <w:contextualSpacing w:val="0"/>
        <w:jc w:val="left"/>
        <w:rPr>
          <w:rFonts w:ascii="Times New Roman" w:hAnsi="Times New Roman" w:cs="Times New Roman"/>
          <w:i/>
          <w:iCs/>
          <w:color w:val="000000" w:themeColor="text1"/>
          <w:lang w:val="lv-LV"/>
        </w:rPr>
      </w:pPr>
      <w:r w:rsidRPr="00AD688D">
        <w:rPr>
          <w:rFonts w:ascii="Times New Roman" w:hAnsi="Times New Roman" w:cs="Times New Roman"/>
          <w:color w:val="000000" w:themeColor="text1"/>
          <w:lang w:val="lv-LV"/>
        </w:rPr>
        <w:t>*</w:t>
      </w:r>
      <w:r w:rsidRPr="00AD688D">
        <w:rPr>
          <w:rFonts w:ascii="Times New Roman" w:hAnsi="Times New Roman" w:cs="Times New Roman"/>
          <w:i/>
          <w:iCs/>
          <w:color w:val="000000" w:themeColor="text1"/>
          <w:lang w:val="lv-LV"/>
        </w:rPr>
        <w:t xml:space="preserve"> Rādītājs iekļauts Nacionālajā attīstības plānā 2021.-2027. gadam</w:t>
      </w:r>
    </w:p>
    <w:p w14:paraId="6FB588DA" w14:textId="77777777" w:rsidR="008B2C0E" w:rsidRPr="00AD688D" w:rsidRDefault="008B2C0E" w:rsidP="00B41445">
      <w:pPr>
        <w:pStyle w:val="Sarakstarindkopa"/>
        <w:spacing w:before="0" w:after="0" w:line="240" w:lineRule="auto"/>
        <w:ind w:left="0"/>
        <w:contextualSpacing w:val="0"/>
        <w:jc w:val="left"/>
        <w:rPr>
          <w:rFonts w:ascii="Times New Roman" w:hAnsi="Times New Roman" w:cs="Times New Roman"/>
          <w:i/>
          <w:color w:val="000000" w:themeColor="text1"/>
          <w:lang w:val="lv-LV"/>
        </w:rPr>
      </w:pPr>
      <w:r w:rsidRPr="00AD688D">
        <w:rPr>
          <w:rFonts w:ascii="Times New Roman" w:hAnsi="Times New Roman" w:cs="Times New Roman"/>
          <w:i/>
          <w:iCs/>
          <w:color w:val="000000" w:themeColor="text1"/>
          <w:lang w:val="lv-LV"/>
        </w:rPr>
        <w:t>** Koriģēta rezultatīvā rādītāja vērtība</w:t>
      </w:r>
    </w:p>
    <w:p w14:paraId="43D18A9B" w14:textId="77777777" w:rsidR="00D70F63" w:rsidRPr="00AD688D" w:rsidRDefault="00D70F63">
      <w:pPr>
        <w:rPr>
          <w:color w:val="000000" w:themeColor="text1"/>
        </w:rPr>
      </w:pPr>
    </w:p>
    <w:p w14:paraId="378DA402" w14:textId="77777777" w:rsidR="00D70F63" w:rsidRPr="00AD688D" w:rsidRDefault="00D70F63">
      <w:pPr>
        <w:rPr>
          <w:color w:val="000000" w:themeColor="text1"/>
        </w:rPr>
      </w:pPr>
    </w:p>
    <w:p w14:paraId="25C5924F" w14:textId="572A9949" w:rsidR="0028348A" w:rsidRPr="00AD688D" w:rsidRDefault="0028348A" w:rsidP="0047531B">
      <w:pPr>
        <w:spacing w:before="40"/>
        <w:jc w:val="both"/>
        <w:rPr>
          <w:color w:val="000000" w:themeColor="text1"/>
        </w:rPr>
      </w:pPr>
      <w:r w:rsidRPr="00AD688D">
        <w:rPr>
          <w:color w:val="000000" w:themeColor="text1"/>
        </w:rPr>
        <w:br w:type="page"/>
      </w:r>
    </w:p>
    <w:p w14:paraId="18476ECC" w14:textId="77777777" w:rsidR="002C4D39" w:rsidRPr="00AD688D" w:rsidRDefault="002C4D39">
      <w:pPr>
        <w:rPr>
          <w:color w:val="000000" w:themeColor="text1"/>
        </w:rPr>
      </w:pPr>
    </w:p>
    <w:p w14:paraId="7B999773" w14:textId="27567641" w:rsidR="00FC05E2" w:rsidRPr="00AD688D" w:rsidRDefault="00D70F63" w:rsidP="00F43024">
      <w:pPr>
        <w:rPr>
          <w:b/>
          <w:bCs/>
          <w:color w:val="000000" w:themeColor="text1"/>
          <w:sz w:val="32"/>
          <w:szCs w:val="32"/>
        </w:rPr>
      </w:pPr>
      <w:r w:rsidRPr="00AD688D">
        <w:rPr>
          <w:b/>
          <w:bCs/>
          <w:color w:val="000000" w:themeColor="text1"/>
          <w:sz w:val="32"/>
          <w:szCs w:val="32"/>
        </w:rPr>
        <w:t xml:space="preserve"> Sabiedrības veselības politikas rezultāti un rezultatīvo rādītāji </w:t>
      </w:r>
    </w:p>
    <w:p w14:paraId="1EB1C42B" w14:textId="77777777" w:rsidR="005E129A" w:rsidRPr="00AD688D" w:rsidRDefault="005E129A" w:rsidP="00F43024">
      <w:pPr>
        <w:rPr>
          <w:b/>
          <w:bCs/>
          <w:color w:val="000000" w:themeColor="text1"/>
          <w:sz w:val="32"/>
          <w:szCs w:val="32"/>
        </w:rPr>
      </w:pPr>
    </w:p>
    <w:tbl>
      <w:tblPr>
        <w:tblStyle w:val="ListTable2-Accent51"/>
        <w:tblW w:w="14562" w:type="dxa"/>
        <w:tblLayout w:type="fixed"/>
        <w:tblLook w:val="04A0" w:firstRow="1" w:lastRow="0" w:firstColumn="1" w:lastColumn="0" w:noHBand="0" w:noVBand="1"/>
      </w:tblPr>
      <w:tblGrid>
        <w:gridCol w:w="1917"/>
        <w:gridCol w:w="3660"/>
        <w:gridCol w:w="1300"/>
        <w:gridCol w:w="1065"/>
        <w:gridCol w:w="1195"/>
        <w:gridCol w:w="298"/>
        <w:gridCol w:w="897"/>
        <w:gridCol w:w="1335"/>
        <w:gridCol w:w="1354"/>
        <w:gridCol w:w="172"/>
        <w:gridCol w:w="234"/>
        <w:gridCol w:w="1001"/>
        <w:gridCol w:w="86"/>
        <w:gridCol w:w="48"/>
      </w:tblGrid>
      <w:tr w:rsidR="00742023" w:rsidRPr="00AD688D" w14:paraId="15C62898" w14:textId="500F63AD" w:rsidTr="560C5156">
        <w:trPr>
          <w:gridAfter w:val="1"/>
          <w:cnfStyle w:val="100000000000" w:firstRow="1" w:lastRow="0" w:firstColumn="0" w:lastColumn="0" w:oddVBand="0" w:evenVBand="0" w:oddHBand="0"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631F4CFF" w14:textId="77777777" w:rsidR="00752EC0" w:rsidRPr="00AD688D" w:rsidRDefault="00752EC0" w:rsidP="00752EC0">
            <w:pPr>
              <w:tabs>
                <w:tab w:val="left" w:pos="1854"/>
              </w:tabs>
              <w:spacing w:before="0"/>
              <w:jc w:val="center"/>
              <w:rPr>
                <w:b w:val="0"/>
                <w:bCs w:val="0"/>
                <w:color w:val="000000" w:themeColor="text1"/>
                <w:sz w:val="32"/>
                <w:szCs w:val="32"/>
                <w:lang w:val="lv-LV"/>
              </w:rPr>
            </w:pPr>
          </w:p>
          <w:p w14:paraId="6186742D" w14:textId="4381BC3D" w:rsidR="007D0B00" w:rsidRPr="00AD688D" w:rsidRDefault="007D0B00" w:rsidP="00752EC0">
            <w:pPr>
              <w:tabs>
                <w:tab w:val="left" w:pos="1854"/>
              </w:tabs>
              <w:spacing w:before="0"/>
              <w:jc w:val="center"/>
              <w:rPr>
                <w:b w:val="0"/>
                <w:bCs w:val="0"/>
                <w:color w:val="000000" w:themeColor="text1"/>
                <w:sz w:val="32"/>
                <w:szCs w:val="32"/>
                <w:lang w:val="lv-LV"/>
              </w:rPr>
            </w:pPr>
            <w:r w:rsidRPr="00AD688D">
              <w:rPr>
                <w:color w:val="000000" w:themeColor="text1"/>
                <w:sz w:val="32"/>
                <w:szCs w:val="32"/>
                <w:lang w:val="lv-LV"/>
              </w:rPr>
              <w:t>1. Politikas rezultāts: Iedzīvotāji vairāk nodarbojas ar fiziskām aktivitātēm un viņu uztura paradumi kļuvuši veselīgāki</w:t>
            </w:r>
          </w:p>
          <w:p w14:paraId="418D0931" w14:textId="37741184" w:rsidR="007D0B00" w:rsidRPr="00AD688D" w:rsidRDefault="007D0B00" w:rsidP="00752EC0">
            <w:pPr>
              <w:spacing w:before="0"/>
              <w:jc w:val="center"/>
              <w:rPr>
                <w:color w:val="000000" w:themeColor="text1"/>
                <w:sz w:val="32"/>
                <w:szCs w:val="32"/>
                <w:lang w:val="lv-LV"/>
              </w:rPr>
            </w:pPr>
          </w:p>
        </w:tc>
      </w:tr>
      <w:tr w:rsidR="00D004CD" w:rsidRPr="00AD688D" w14:paraId="53E0ADD8" w14:textId="074FB64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637BA06" w14:textId="2CCE69A6" w:rsidR="00FF3BAD" w:rsidRPr="00AD688D" w:rsidRDefault="00FF3BAD" w:rsidP="00752EC0">
            <w:pPr>
              <w:tabs>
                <w:tab w:val="left" w:pos="1854"/>
                <w:tab w:val="left" w:pos="3246"/>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07C76A9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02E85B50" w14:textId="05B7BE7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0CE19CA3" w14:textId="29D989E0"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A2B6BF7" w14:textId="12A6323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0AA8EC76" w14:textId="6F7A60C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DBBFA46" w14:textId="198B28C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44E37B45" w14:textId="44FAFDE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E30745F" w14:textId="0793DFF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2023.</w:t>
            </w:r>
          </w:p>
        </w:tc>
        <w:tc>
          <w:tcPr>
            <w:tcW w:w="1335" w:type="dxa"/>
            <w:vAlign w:val="center"/>
          </w:tcPr>
          <w:p w14:paraId="311EC64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A1340AA" w14:textId="0BC3223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sz w:val="16"/>
                <w:szCs w:val="16"/>
                <w:lang w:val="lv-LV"/>
              </w:rPr>
            </w:pPr>
            <w:r w:rsidRPr="00AD688D">
              <w:rPr>
                <w:b/>
                <w:bCs/>
                <w:color w:val="000000" w:themeColor="text1"/>
                <w:lang w:val="lv-LV"/>
              </w:rPr>
              <w:t>2024.</w:t>
            </w:r>
          </w:p>
        </w:tc>
        <w:tc>
          <w:tcPr>
            <w:tcW w:w="1354" w:type="dxa"/>
            <w:vAlign w:val="center"/>
          </w:tcPr>
          <w:p w14:paraId="34BA21B7" w14:textId="791C346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703CB74" w14:textId="7513187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493" w:type="dxa"/>
            <w:gridSpan w:val="4"/>
            <w:vAlign w:val="center"/>
          </w:tcPr>
          <w:p w14:paraId="5BB2824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624B55D5" w14:textId="789FB998"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382D04A5" w14:textId="1D1F35A3"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D7A11D4"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 Iedzīvotāju (15–74 g.v.) īpatsvars, kuriem ir pasīvi brīvā laika pavadīšanas paradumi – lasīšana, televizora skatīšanās un cita veida sēdoša brīvā laika pavadīšana (%)</w:t>
            </w:r>
            <w:r w:rsidRPr="00AD688D" w:rsidDel="002D1131">
              <w:rPr>
                <w:color w:val="000000" w:themeColor="text1"/>
                <w:lang w:val="lv-LV"/>
              </w:rPr>
              <w:t xml:space="preserve"> </w:t>
            </w:r>
            <w:r w:rsidRPr="00AD688D">
              <w:rPr>
                <w:color w:val="000000" w:themeColor="text1"/>
                <w:lang w:val="lv-LV"/>
              </w:rPr>
              <w:t>(Avots: Latvijas iedzīvotāju veselību ietekmējošo paradumu pētījums, SPKC)</w:t>
            </w:r>
          </w:p>
        </w:tc>
        <w:tc>
          <w:tcPr>
            <w:tcW w:w="1300" w:type="dxa"/>
            <w:vAlign w:val="center"/>
          </w:tcPr>
          <w:p w14:paraId="7F0AF476"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36,3</w:t>
            </w:r>
          </w:p>
          <w:p w14:paraId="62515C35" w14:textId="77777777"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p w14:paraId="7402668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065" w:type="dxa"/>
            <w:vAlign w:val="center"/>
          </w:tcPr>
          <w:p w14:paraId="4F4CBF6E" w14:textId="3240538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4FD5EB8A" w14:textId="39FBB31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43,8</w:t>
            </w:r>
          </w:p>
        </w:tc>
        <w:tc>
          <w:tcPr>
            <w:tcW w:w="1195" w:type="dxa"/>
            <w:gridSpan w:val="2"/>
            <w:vAlign w:val="center"/>
          </w:tcPr>
          <w:p w14:paraId="4EC3FBF1" w14:textId="552992A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0C9FBA7F" w14:textId="229FE6F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05C4548F" w14:textId="4EDA6D9C" w:rsidR="00FF3BAD" w:rsidRPr="00AD688D" w:rsidRDefault="114D0B84" w:rsidP="3F42B398">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36,0</w:t>
            </w:r>
          </w:p>
        </w:tc>
        <w:tc>
          <w:tcPr>
            <w:tcW w:w="1354" w:type="dxa"/>
            <w:vAlign w:val="center"/>
          </w:tcPr>
          <w:p w14:paraId="1B248D95" w14:textId="5C10A63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34,5</w:t>
            </w:r>
          </w:p>
        </w:tc>
        <w:tc>
          <w:tcPr>
            <w:tcW w:w="1493" w:type="dxa"/>
            <w:gridSpan w:val="4"/>
            <w:vAlign w:val="center"/>
          </w:tcPr>
          <w:p w14:paraId="561129C8" w14:textId="006B4852"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33,0</w:t>
            </w:r>
          </w:p>
        </w:tc>
      </w:tr>
      <w:tr w:rsidR="00742023" w:rsidRPr="00AD688D" w14:paraId="37027BA4" w14:textId="2050795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857C26B"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245CC526" w14:textId="2857FBA0" w:rsidR="00FF3BAD" w:rsidRPr="00AD688D" w:rsidRDefault="207451C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368E7377" w:rsidRPr="00AD688D">
              <w:rPr>
                <w:i/>
                <w:iCs/>
                <w:color w:val="000000" w:themeColor="text1"/>
                <w:lang w:val="lv-LV"/>
              </w:rPr>
              <w:t>nav</w:t>
            </w:r>
            <w:r w:rsidRPr="00AD688D">
              <w:rPr>
                <w:i/>
                <w:iCs/>
                <w:color w:val="000000" w:themeColor="text1"/>
                <w:lang w:val="lv-LV"/>
              </w:rPr>
              <w:t xml:space="preserve"> sasniegta</w:t>
            </w:r>
            <w:r w:rsidR="0B61EBAD" w:rsidRPr="00AD688D">
              <w:rPr>
                <w:i/>
                <w:iCs/>
                <w:color w:val="000000" w:themeColor="text1"/>
                <w:lang w:val="lv-LV"/>
              </w:rPr>
              <w:t>.</w:t>
            </w:r>
          </w:p>
        </w:tc>
      </w:tr>
      <w:tr w:rsidR="00D004CD" w:rsidRPr="00AD688D" w14:paraId="6DADD7CF" w14:textId="58D98F1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21804DC"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1.2. Iedzīvotāju (15–74 g.v.) īpatsvars, kuri nodarbojas ar fiziskajām aktivitātēm vismaz 30 min dienā 2 reizes nedēļā (%) (Avots: Latvijas iedzīvotāju veselību ietekmējošo paradumu pētījums, SPKC)</w:t>
            </w:r>
          </w:p>
        </w:tc>
        <w:tc>
          <w:tcPr>
            <w:tcW w:w="1300" w:type="dxa"/>
            <w:vAlign w:val="center"/>
          </w:tcPr>
          <w:p w14:paraId="5E7F3A5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25,4</w:t>
            </w:r>
          </w:p>
          <w:p w14:paraId="51EF2F2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DAAB727" w14:textId="0E1EF86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3CD4565" w14:textId="4249FB4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24,4</w:t>
            </w:r>
          </w:p>
        </w:tc>
        <w:tc>
          <w:tcPr>
            <w:tcW w:w="1195" w:type="dxa"/>
            <w:gridSpan w:val="2"/>
            <w:vAlign w:val="center"/>
          </w:tcPr>
          <w:p w14:paraId="5073F7A6" w14:textId="5CD60D4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455C6666" w14:textId="08D2D96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5DAD44E3" w14:textId="0941572C" w:rsidR="00FF3BAD" w:rsidRPr="00AD688D" w:rsidRDefault="7BBA702A" w:rsidP="00974536">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29,6</w:t>
            </w:r>
          </w:p>
        </w:tc>
        <w:tc>
          <w:tcPr>
            <w:tcW w:w="1354" w:type="dxa"/>
            <w:vAlign w:val="center"/>
          </w:tcPr>
          <w:p w14:paraId="5FF16A99" w14:textId="743CDB1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26,5</w:t>
            </w:r>
          </w:p>
        </w:tc>
        <w:tc>
          <w:tcPr>
            <w:tcW w:w="1541" w:type="dxa"/>
            <w:gridSpan w:val="5"/>
            <w:vAlign w:val="center"/>
          </w:tcPr>
          <w:p w14:paraId="325E5960" w14:textId="57341EE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27,5</w:t>
            </w:r>
          </w:p>
        </w:tc>
      </w:tr>
      <w:tr w:rsidR="00742023" w:rsidRPr="00AD688D" w14:paraId="3F1E4D8A" w14:textId="2852A07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0AA1284" w14:textId="77777777" w:rsidR="00FF3BAD" w:rsidRPr="00CC70D0"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510BAE4B" w14:textId="74EBF69B" w:rsidR="00FF3BAD" w:rsidRPr="00CC70D0" w:rsidRDefault="003255C1" w:rsidP="3F42B398">
            <w:pPr>
              <w:tabs>
                <w:tab w:val="left" w:pos="1854"/>
              </w:tabs>
              <w:spacing w:before="0"/>
              <w:contextualSpacing/>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CC70D0">
              <w:rPr>
                <w:i/>
                <w:iCs/>
                <w:color w:val="000000" w:themeColor="text1"/>
                <w:lang w:val="lv-LV"/>
              </w:rPr>
              <w:t xml:space="preserve">Plānotā </w:t>
            </w:r>
            <w:r w:rsidR="41445AF0" w:rsidRPr="00CC70D0">
              <w:rPr>
                <w:i/>
                <w:iCs/>
                <w:color w:val="000000" w:themeColor="text1"/>
                <w:lang w:val="lv-LV"/>
              </w:rPr>
              <w:t xml:space="preserve"> </w:t>
            </w:r>
            <w:r w:rsidR="264B61B6" w:rsidRPr="00CC70D0">
              <w:rPr>
                <w:i/>
                <w:iCs/>
                <w:color w:val="000000" w:themeColor="text1"/>
                <w:lang w:val="lv-LV"/>
              </w:rPr>
              <w:t xml:space="preserve">mērķa vērtība ir </w:t>
            </w:r>
            <w:r w:rsidRPr="00CC70D0">
              <w:rPr>
                <w:i/>
                <w:iCs/>
                <w:color w:val="000000" w:themeColor="text1"/>
                <w:lang w:val="lv-LV"/>
              </w:rPr>
              <w:t>sa</w:t>
            </w:r>
            <w:r w:rsidR="264B61B6" w:rsidRPr="00CC70D0">
              <w:rPr>
                <w:i/>
                <w:iCs/>
                <w:color w:val="000000" w:themeColor="text1"/>
                <w:lang w:val="lv-LV"/>
              </w:rPr>
              <w:t>sniegta.</w:t>
            </w:r>
          </w:p>
        </w:tc>
      </w:tr>
      <w:tr w:rsidR="00D004CD" w:rsidRPr="00AD688D" w14:paraId="059EB680" w14:textId="6DD863D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13D04C1"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1.3. Pusaudžu (11, 13 un 15 g.v.) īpatsvars, kuri katru dienu nodarbojas ar fiziskajām aktivitātēm vismaz stundu dienā (%) (avots: Latvijas skolēnu veselības paradumu pētījums, SPKC)</w:t>
            </w:r>
          </w:p>
        </w:tc>
        <w:tc>
          <w:tcPr>
            <w:tcW w:w="1300" w:type="dxa"/>
            <w:vAlign w:val="center"/>
          </w:tcPr>
          <w:p w14:paraId="5CEC30F6"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18,8</w:t>
            </w:r>
          </w:p>
          <w:p w14:paraId="6C1F26D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396A0D7" w14:textId="54EBDEA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7F3A474A" w14:textId="69255E2B"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18,1</w:t>
            </w:r>
          </w:p>
        </w:tc>
        <w:tc>
          <w:tcPr>
            <w:tcW w:w="1195" w:type="dxa"/>
            <w:gridSpan w:val="2"/>
            <w:vAlign w:val="center"/>
          </w:tcPr>
          <w:p w14:paraId="4B20D9A3" w14:textId="0043E7E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69504739" w14:textId="6207AA9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Apaujas notiek katru ceturto gadu</w:t>
            </w:r>
          </w:p>
        </w:tc>
        <w:tc>
          <w:tcPr>
            <w:tcW w:w="1335" w:type="dxa"/>
            <w:vAlign w:val="center"/>
          </w:tcPr>
          <w:p w14:paraId="2ED4CD5A" w14:textId="30B50C91" w:rsidR="00FF3BAD" w:rsidRPr="00AD688D" w:rsidRDefault="427BA7C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02218E94" w14:textId="191752E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20,0</w:t>
            </w:r>
          </w:p>
        </w:tc>
        <w:tc>
          <w:tcPr>
            <w:tcW w:w="1541" w:type="dxa"/>
            <w:gridSpan w:val="5"/>
            <w:vAlign w:val="center"/>
          </w:tcPr>
          <w:p w14:paraId="47A622C3" w14:textId="3E07B17A"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22,0</w:t>
            </w:r>
          </w:p>
        </w:tc>
      </w:tr>
      <w:tr w:rsidR="00742023" w:rsidRPr="00AD688D" w14:paraId="26254A73" w14:textId="782DA42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7D25C85"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0EA3142C" w14:textId="31FE0037" w:rsidR="00FF3BAD" w:rsidRPr="00AD688D" w:rsidRDefault="2A2D3259" w:rsidP="00B41445">
            <w:pPr>
              <w:tabs>
                <w:tab w:val="left" w:pos="1854"/>
              </w:tabs>
              <w:spacing w:before="0"/>
              <w:contextualSpacing/>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Rādītāja pasliktināšanās varētu tikt skaidrota ar pandēmijas ietekmi (mājsēde, attālinātās mācības, ilgāks ekrānlaiks) – rādītāja mērķa vērtība sasniedzama vien, veicot pilnveidojumus pusaudžu izglītošanā un sistemātiskus ieguldījumus veselības veicināšanas intervencēs fizisko aktivitāšu veicināšanai</w:t>
            </w:r>
            <w:r w:rsidR="3996F45B" w:rsidRPr="00AD688D">
              <w:rPr>
                <w:i/>
                <w:iCs/>
                <w:color w:val="000000" w:themeColor="text1"/>
                <w:lang w:val="lv-LV"/>
              </w:rPr>
              <w:t>.</w:t>
            </w:r>
          </w:p>
        </w:tc>
      </w:tr>
      <w:tr w:rsidR="00D004CD" w:rsidRPr="00AD688D" w14:paraId="4709F362" w14:textId="0828EC6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4CBF004"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1.4. Pusaudžu (11, 13 un 15 g.v.) īpatsvars, kuri uzturā lieto augļus vismaz reizi dienā (%) (avots: Latvijas skolēnu veselības paradumu pētījums, SPKC)</w:t>
            </w:r>
          </w:p>
        </w:tc>
        <w:tc>
          <w:tcPr>
            <w:tcW w:w="1300" w:type="dxa"/>
            <w:vAlign w:val="center"/>
          </w:tcPr>
          <w:p w14:paraId="0EC3A70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26,8</w:t>
            </w:r>
          </w:p>
          <w:p w14:paraId="02EBFF7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F7FCDD6" w14:textId="7278A82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A7B56E8" w14:textId="4E5A794D"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21,0</w:t>
            </w:r>
          </w:p>
        </w:tc>
        <w:tc>
          <w:tcPr>
            <w:tcW w:w="1195" w:type="dxa"/>
            <w:gridSpan w:val="2"/>
            <w:vAlign w:val="center"/>
          </w:tcPr>
          <w:p w14:paraId="51139DDA" w14:textId="15846F6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0E094A53" w14:textId="6205272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Apaujas notiek katru ceturto gadu</w:t>
            </w:r>
          </w:p>
        </w:tc>
        <w:tc>
          <w:tcPr>
            <w:tcW w:w="1335" w:type="dxa"/>
            <w:vAlign w:val="center"/>
          </w:tcPr>
          <w:p w14:paraId="2BD3CF7A" w14:textId="30B50C91" w:rsidR="00FF3BAD" w:rsidRPr="00AD688D" w:rsidRDefault="69C185F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1F8220CA" w14:textId="4ACDF6F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54" w:type="dxa"/>
            <w:vAlign w:val="center"/>
          </w:tcPr>
          <w:p w14:paraId="32B3D04B" w14:textId="63B7DC0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27,5</w:t>
            </w:r>
          </w:p>
        </w:tc>
        <w:tc>
          <w:tcPr>
            <w:tcW w:w="1541" w:type="dxa"/>
            <w:gridSpan w:val="5"/>
            <w:vAlign w:val="center"/>
          </w:tcPr>
          <w:p w14:paraId="77E3854B" w14:textId="3A49AFC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29,0</w:t>
            </w:r>
          </w:p>
        </w:tc>
      </w:tr>
      <w:tr w:rsidR="00742023" w:rsidRPr="00AD688D" w14:paraId="320AA320" w14:textId="05CDD14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8702688"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4399A255" w14:textId="4101F4F8"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Neveicot pilnveidojumus pusaudžu izglītošanā un ieguldījumus veselības veicināšanas intervencēs, plānotā mērķa vērtība visdrīzāk netiks sasniegta</w:t>
            </w:r>
            <w:r w:rsidR="01EB664C" w:rsidRPr="00AD688D">
              <w:rPr>
                <w:i/>
                <w:iCs/>
                <w:color w:val="000000" w:themeColor="text1"/>
                <w:lang w:val="lv-LV"/>
              </w:rPr>
              <w:t>.</w:t>
            </w:r>
          </w:p>
        </w:tc>
      </w:tr>
      <w:tr w:rsidR="00D004CD" w:rsidRPr="00AD688D" w14:paraId="6099B136" w14:textId="2E72B64A"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3CABF0E"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1.5. Iedzīvotāju (15-74 g.v.) īpatsvars, kuri pēdējās nedēļas laikā katru dienu uzturā lietojuši augļus un ogas (%) (avots: Latvijas iedzīvotāju veselību ietekmējošo paradumu pētījums, SPKC)</w:t>
            </w:r>
          </w:p>
        </w:tc>
        <w:tc>
          <w:tcPr>
            <w:tcW w:w="1300" w:type="dxa"/>
            <w:vAlign w:val="center"/>
          </w:tcPr>
          <w:p w14:paraId="74106EB9" w14:textId="77777777"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24,5</w:t>
            </w:r>
          </w:p>
          <w:p w14:paraId="3574ABF7" w14:textId="77777777"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4FF303AF" w14:textId="0E823C7F"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39BBB19" w14:textId="4F518B16"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30,6</w:t>
            </w:r>
          </w:p>
        </w:tc>
        <w:tc>
          <w:tcPr>
            <w:tcW w:w="1195" w:type="dxa"/>
            <w:gridSpan w:val="2"/>
            <w:vAlign w:val="center"/>
          </w:tcPr>
          <w:p w14:paraId="6C5DE115" w14:textId="35BE3F3E"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4787EA97" w14:textId="4CA9AD9E"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Apaujas notiek katru otro gadu</w:t>
            </w:r>
          </w:p>
        </w:tc>
        <w:tc>
          <w:tcPr>
            <w:tcW w:w="1335" w:type="dxa"/>
            <w:vAlign w:val="center"/>
          </w:tcPr>
          <w:p w14:paraId="2D2DF7C5" w14:textId="2B7D6784" w:rsidR="00FF3BAD" w:rsidRPr="00AD688D" w:rsidRDefault="6872FD04"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35,0</w:t>
            </w:r>
          </w:p>
        </w:tc>
        <w:tc>
          <w:tcPr>
            <w:tcW w:w="1354" w:type="dxa"/>
            <w:vAlign w:val="center"/>
          </w:tcPr>
          <w:p w14:paraId="57F5E6D7" w14:textId="29B55942" w:rsidR="00FF3BAD" w:rsidRPr="00AD688D" w:rsidRDefault="00FF3BAD"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26,0</w:t>
            </w:r>
          </w:p>
        </w:tc>
        <w:tc>
          <w:tcPr>
            <w:tcW w:w="1541" w:type="dxa"/>
            <w:gridSpan w:val="5"/>
            <w:vAlign w:val="center"/>
          </w:tcPr>
          <w:p w14:paraId="0A6FBA32" w14:textId="473D02AB" w:rsidR="00FF3BAD" w:rsidRPr="00AD688D" w:rsidRDefault="00FF3BAD" w:rsidP="00837C31">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27,5</w:t>
            </w:r>
          </w:p>
        </w:tc>
      </w:tr>
      <w:tr w:rsidR="00742023" w:rsidRPr="00AD688D" w14:paraId="2FEF92A2" w14:textId="3379BD2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E540E33"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5BF981A1" w14:textId="54406C92" w:rsidR="00FF3BAD" w:rsidRPr="00AD688D" w:rsidRDefault="69DAC2A4"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P</w:t>
            </w:r>
            <w:r w:rsidR="58FB8CEE" w:rsidRPr="00AD688D">
              <w:rPr>
                <w:i/>
                <w:iCs/>
                <w:color w:val="000000" w:themeColor="text1"/>
                <w:lang w:val="lv-LV"/>
              </w:rPr>
              <w:t>lānotā</w:t>
            </w:r>
            <w:r w:rsidR="207451C9" w:rsidRPr="00AD688D">
              <w:rPr>
                <w:i/>
                <w:iCs/>
                <w:color w:val="000000" w:themeColor="text1"/>
                <w:lang w:val="lv-LV"/>
              </w:rPr>
              <w:t xml:space="preserve"> mērķa vērtība </w:t>
            </w:r>
            <w:r w:rsidR="28899859" w:rsidRPr="00AD688D">
              <w:rPr>
                <w:i/>
                <w:iCs/>
                <w:color w:val="000000" w:themeColor="text1"/>
                <w:lang w:val="lv-LV"/>
              </w:rPr>
              <w:t>ir</w:t>
            </w:r>
            <w:r w:rsidR="207451C9" w:rsidRPr="00AD688D">
              <w:rPr>
                <w:i/>
                <w:iCs/>
                <w:color w:val="000000" w:themeColor="text1"/>
                <w:lang w:val="lv-LV"/>
              </w:rPr>
              <w:t xml:space="preserve"> sasniegta</w:t>
            </w:r>
            <w:r w:rsidR="38E427BE" w:rsidRPr="00AD688D">
              <w:rPr>
                <w:i/>
                <w:iCs/>
                <w:color w:val="000000" w:themeColor="text1"/>
                <w:lang w:val="lv-LV"/>
              </w:rPr>
              <w:t>.</w:t>
            </w:r>
          </w:p>
        </w:tc>
      </w:tr>
      <w:tr w:rsidR="00D004CD" w:rsidRPr="00AD688D" w14:paraId="5D16E132" w14:textId="54E6BC2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3305FA7"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 xml:space="preserve">1.6. Pusaudžu (11, 13 un 15 g.v.) īpatsvars, kuri uzturā lieto dārzeņus vismaz reizi dienā (%) (avots: </w:t>
            </w:r>
            <w:bookmarkStart w:id="5" w:name="_Hlk51935132"/>
            <w:r w:rsidRPr="00AD688D">
              <w:rPr>
                <w:color w:val="000000" w:themeColor="text1"/>
                <w:lang w:val="lv-LV"/>
              </w:rPr>
              <w:t>Latvijas skolēnu veselības paradumu pētījums, SPKC</w:t>
            </w:r>
            <w:bookmarkEnd w:id="5"/>
            <w:r w:rsidRPr="00AD688D">
              <w:rPr>
                <w:color w:val="000000" w:themeColor="text1"/>
                <w:lang w:val="lv-LV"/>
              </w:rPr>
              <w:t>)</w:t>
            </w:r>
          </w:p>
        </w:tc>
        <w:tc>
          <w:tcPr>
            <w:tcW w:w="1300" w:type="dxa"/>
            <w:vAlign w:val="center"/>
          </w:tcPr>
          <w:p w14:paraId="71D246E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27,2</w:t>
            </w:r>
          </w:p>
          <w:p w14:paraId="2AF6354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4B42D2F" w14:textId="4B5C178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1F4C3EA9" w14:textId="199B6345"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25,8</w:t>
            </w:r>
          </w:p>
        </w:tc>
        <w:tc>
          <w:tcPr>
            <w:tcW w:w="1195" w:type="dxa"/>
            <w:gridSpan w:val="2"/>
            <w:vAlign w:val="center"/>
          </w:tcPr>
          <w:p w14:paraId="6EE5684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w:t>
            </w:r>
          </w:p>
          <w:p w14:paraId="5032A645" w14:textId="50E4A6F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tc>
        <w:tc>
          <w:tcPr>
            <w:tcW w:w="1335" w:type="dxa"/>
            <w:vAlign w:val="center"/>
          </w:tcPr>
          <w:p w14:paraId="3D2EBC38" w14:textId="260A2E46" w:rsidR="00FF3BAD" w:rsidRPr="00AD688D" w:rsidRDefault="548A9C0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4267BCCA" w14:textId="5237AE8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28,5</w:t>
            </w:r>
          </w:p>
        </w:tc>
        <w:tc>
          <w:tcPr>
            <w:tcW w:w="1541" w:type="dxa"/>
            <w:gridSpan w:val="5"/>
            <w:vAlign w:val="center"/>
          </w:tcPr>
          <w:p w14:paraId="0C0AA256" w14:textId="0D82846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30,0</w:t>
            </w:r>
          </w:p>
        </w:tc>
      </w:tr>
      <w:tr w:rsidR="00742023" w:rsidRPr="00AD688D" w14:paraId="4C46E207" w14:textId="63CB8D7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C0F90A3"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1655BC19" w14:textId="346F45B3"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Neveicot pilnveidojumus pusaudžu izglītošanā un ieguldījumus veselības veicināšanas intervencēs, plānotā mērķa vērtība visdrīzāk netiks sasniegta</w:t>
            </w:r>
            <w:r w:rsidR="7214E7AC" w:rsidRPr="00AD688D">
              <w:rPr>
                <w:i/>
                <w:iCs/>
                <w:color w:val="000000" w:themeColor="text1"/>
                <w:lang w:val="lv-LV"/>
              </w:rPr>
              <w:t>.</w:t>
            </w:r>
          </w:p>
        </w:tc>
      </w:tr>
      <w:tr w:rsidR="00D004CD" w:rsidRPr="00AD688D" w14:paraId="14B82A8C" w14:textId="405C09C5"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1CA348C"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 Iedzīvotāju (15-74 g.v.) īpatsvars, kuri pēdējās nedēļas laikā katru dienu uzturā lietojuši svaigus dārzeņus (%) (avots: Latvijas iedzīvotāju veselību ietekmējošo paradumu pētījums, SPKC)</w:t>
            </w:r>
          </w:p>
        </w:tc>
        <w:tc>
          <w:tcPr>
            <w:tcW w:w="1300" w:type="dxa"/>
            <w:vAlign w:val="center"/>
          </w:tcPr>
          <w:p w14:paraId="554EC297"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36,9</w:t>
            </w:r>
          </w:p>
          <w:p w14:paraId="498BEBA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5E932FF2" w14:textId="237633B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3D9600E3" w14:textId="58C8D3C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45,9</w:t>
            </w:r>
          </w:p>
        </w:tc>
        <w:tc>
          <w:tcPr>
            <w:tcW w:w="1195" w:type="dxa"/>
            <w:gridSpan w:val="2"/>
            <w:vAlign w:val="center"/>
          </w:tcPr>
          <w:p w14:paraId="64BCDF94" w14:textId="4E11340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1B280F48" w14:textId="7AC0515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Ataujas notiek katru otro gadu</w:t>
            </w:r>
          </w:p>
        </w:tc>
        <w:tc>
          <w:tcPr>
            <w:tcW w:w="1335" w:type="dxa"/>
            <w:vAlign w:val="center"/>
          </w:tcPr>
          <w:p w14:paraId="039C6D7F" w14:textId="5A8A26F5" w:rsidR="00FF3BAD" w:rsidRPr="00AD688D" w:rsidRDefault="5E8156C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42,9</w:t>
            </w:r>
          </w:p>
        </w:tc>
        <w:tc>
          <w:tcPr>
            <w:tcW w:w="1354" w:type="dxa"/>
            <w:vAlign w:val="center"/>
          </w:tcPr>
          <w:p w14:paraId="17DB51FD" w14:textId="5556F25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37,5</w:t>
            </w:r>
          </w:p>
        </w:tc>
        <w:tc>
          <w:tcPr>
            <w:tcW w:w="1541" w:type="dxa"/>
            <w:gridSpan w:val="5"/>
            <w:vAlign w:val="center"/>
          </w:tcPr>
          <w:p w14:paraId="1369E0D2" w14:textId="722D083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39,0</w:t>
            </w:r>
          </w:p>
        </w:tc>
      </w:tr>
      <w:tr w:rsidR="00742023" w:rsidRPr="00AD688D" w14:paraId="021D17F4" w14:textId="2E12D90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774E2F2"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235C8632" w14:textId="60BA0CCF" w:rsidR="00FF3BAD" w:rsidRPr="00AD688D" w:rsidRDefault="408792A3" w:rsidP="00B41445">
            <w:pPr>
              <w:spacing w:before="0" w:line="259" w:lineRule="auto"/>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Lai gan </w:t>
            </w:r>
            <w:r w:rsidR="0B92741E" w:rsidRPr="00AD688D">
              <w:rPr>
                <w:i/>
                <w:iCs/>
                <w:color w:val="000000" w:themeColor="text1"/>
                <w:lang w:val="lv-LV"/>
              </w:rPr>
              <w:t xml:space="preserve">2024. gadā </w:t>
            </w:r>
            <w:r w:rsidRPr="00AD688D">
              <w:rPr>
                <w:i/>
                <w:iCs/>
                <w:color w:val="000000" w:themeColor="text1"/>
                <w:lang w:val="lv-LV"/>
              </w:rPr>
              <w:t>vērojama</w:t>
            </w:r>
            <w:r w:rsidR="0D800501" w:rsidRPr="00AD688D">
              <w:rPr>
                <w:i/>
                <w:iCs/>
                <w:color w:val="000000" w:themeColor="text1"/>
                <w:lang w:val="lv-LV"/>
              </w:rPr>
              <w:t xml:space="preserve"> </w:t>
            </w:r>
            <w:r w:rsidR="4790CD84" w:rsidRPr="00AD688D">
              <w:rPr>
                <w:i/>
                <w:iCs/>
                <w:color w:val="000000" w:themeColor="text1"/>
                <w:lang w:val="lv-LV"/>
              </w:rPr>
              <w:t>neliela</w:t>
            </w:r>
            <w:r w:rsidRPr="00AD688D">
              <w:rPr>
                <w:i/>
                <w:iCs/>
                <w:color w:val="000000" w:themeColor="text1"/>
                <w:lang w:val="lv-LV"/>
              </w:rPr>
              <w:t xml:space="preserve"> situācijas pasliktināšanās</w:t>
            </w:r>
            <w:r w:rsidR="3568AC98" w:rsidRPr="00AD688D">
              <w:rPr>
                <w:i/>
                <w:iCs/>
                <w:color w:val="000000" w:themeColor="text1"/>
                <w:lang w:val="lv-LV"/>
              </w:rPr>
              <w:t>, mērķa vērtība ir sasniegta.</w:t>
            </w:r>
          </w:p>
        </w:tc>
      </w:tr>
      <w:tr w:rsidR="00D004CD" w:rsidRPr="00AD688D" w14:paraId="6C4D2A57" w14:textId="7275524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844E65E"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 Iedzīvotāju (15-74 g.v.) īpatsvars ar lieko ķermeņa masu vai aptaukošanos (ĶMI virs 25) (%) (avots: Latvijas iedzīvotāju veselību ietekmējošo paradumu pētījums, SPKC)</w:t>
            </w:r>
          </w:p>
        </w:tc>
        <w:tc>
          <w:tcPr>
            <w:tcW w:w="1300" w:type="dxa"/>
            <w:vAlign w:val="center"/>
          </w:tcPr>
          <w:p w14:paraId="0646961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58,7</w:t>
            </w:r>
          </w:p>
          <w:p w14:paraId="5CF9BB0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45A5CA5A" w14:textId="4AFC8EA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0A20D945" w14:textId="5A91A77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59,4</w:t>
            </w:r>
          </w:p>
        </w:tc>
        <w:tc>
          <w:tcPr>
            <w:tcW w:w="1195" w:type="dxa"/>
            <w:gridSpan w:val="2"/>
            <w:vAlign w:val="center"/>
          </w:tcPr>
          <w:p w14:paraId="0A84BEB6" w14:textId="37B306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w:t>
            </w:r>
          </w:p>
          <w:p w14:paraId="0868AA02" w14:textId="31B68B1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2A1E8949" w14:textId="307C81CC" w:rsidR="00FF3BAD" w:rsidRPr="00AD688D" w:rsidRDefault="34FC95FE"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59,8</w:t>
            </w:r>
          </w:p>
        </w:tc>
        <w:tc>
          <w:tcPr>
            <w:tcW w:w="1354" w:type="dxa"/>
            <w:vAlign w:val="center"/>
          </w:tcPr>
          <w:p w14:paraId="7388522E" w14:textId="7FE9098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58,0</w:t>
            </w:r>
          </w:p>
        </w:tc>
        <w:tc>
          <w:tcPr>
            <w:tcW w:w="1541" w:type="dxa"/>
            <w:gridSpan w:val="5"/>
            <w:vAlign w:val="center"/>
          </w:tcPr>
          <w:p w14:paraId="616E1BAE" w14:textId="28D4744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57,2</w:t>
            </w:r>
          </w:p>
        </w:tc>
      </w:tr>
      <w:tr w:rsidR="00742023" w:rsidRPr="00AD688D" w14:paraId="7FCE929B" w14:textId="42A1A26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C828ADD"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751B62B7" w14:textId="31CF9C85" w:rsidR="00FF3BAD" w:rsidRPr="00AD688D" w:rsidRDefault="207451C9"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sz w:val="20"/>
                <w:szCs w:val="20"/>
                <w:lang w:val="lv-LV"/>
              </w:rPr>
            </w:pPr>
            <w:r w:rsidRPr="00AD688D">
              <w:rPr>
                <w:i/>
                <w:iCs/>
                <w:color w:val="000000" w:themeColor="text1"/>
                <w:lang w:val="lv-LV"/>
              </w:rPr>
              <w:t xml:space="preserve">Plānotā mērķa vērtība </w:t>
            </w:r>
            <w:r w:rsidR="493C9FF7" w:rsidRPr="00AD688D">
              <w:rPr>
                <w:i/>
                <w:iCs/>
                <w:color w:val="000000" w:themeColor="text1"/>
                <w:lang w:val="lv-LV"/>
              </w:rPr>
              <w:t>nav</w:t>
            </w:r>
            <w:r w:rsidRPr="00AD688D">
              <w:rPr>
                <w:i/>
                <w:iCs/>
                <w:color w:val="000000" w:themeColor="text1"/>
                <w:lang w:val="lv-LV"/>
              </w:rPr>
              <w:t xml:space="preserve"> sasniegta. Izredzes sasniegt rādītāja mērķa vērtību varētu būt negatīvi ietekmējusi mājsēde pandēmijas laikā. Nepieciešami ieguldījumi veselības veicināšanas intervencēs</w:t>
            </w:r>
            <w:r w:rsidR="2DBD390B" w:rsidRPr="00AD688D">
              <w:rPr>
                <w:i/>
                <w:iCs/>
                <w:color w:val="000000" w:themeColor="text1"/>
                <w:lang w:val="lv-LV"/>
              </w:rPr>
              <w:t>.</w:t>
            </w:r>
          </w:p>
        </w:tc>
      </w:tr>
      <w:tr w:rsidR="00D004CD" w:rsidRPr="00AD688D" w14:paraId="7D244DF3" w14:textId="55FBB95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75E4357"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1.9. Pusaudžu (15 g.v.) īpatsvars ar lieko ķermeņa masu vai aptaukošanos (%) (avots: Latvijas skolēnu veselības paradumu pētījums, SPKC)</w:t>
            </w:r>
          </w:p>
        </w:tc>
        <w:tc>
          <w:tcPr>
            <w:tcW w:w="1300" w:type="dxa"/>
            <w:vAlign w:val="center"/>
          </w:tcPr>
          <w:p w14:paraId="264A44A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16,0</w:t>
            </w:r>
          </w:p>
          <w:p w14:paraId="0A37E780"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2534CEEE" w14:textId="502C5B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77803A3C" w14:textId="5560F36F"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19,5</w:t>
            </w:r>
          </w:p>
        </w:tc>
        <w:tc>
          <w:tcPr>
            <w:tcW w:w="1195" w:type="dxa"/>
            <w:gridSpan w:val="2"/>
            <w:vAlign w:val="center"/>
          </w:tcPr>
          <w:p w14:paraId="7FA7CB6F" w14:textId="19E89AB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w:t>
            </w:r>
          </w:p>
          <w:p w14:paraId="106C2E5D" w14:textId="36A4FCD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 xml:space="preserve">Aptaujas notiek katru </w:t>
            </w:r>
            <w:r w:rsidRPr="00AD688D">
              <w:rPr>
                <w:i/>
                <w:iCs/>
                <w:color w:val="000000" w:themeColor="text1"/>
                <w:sz w:val="20"/>
                <w:szCs w:val="20"/>
                <w:lang w:val="lv-LV"/>
              </w:rPr>
              <w:lastRenderedPageBreak/>
              <w:t>ceturto gadu</w:t>
            </w:r>
          </w:p>
        </w:tc>
        <w:tc>
          <w:tcPr>
            <w:tcW w:w="1335" w:type="dxa"/>
            <w:vAlign w:val="center"/>
          </w:tcPr>
          <w:p w14:paraId="550A8B07" w14:textId="3629DE1B" w:rsidR="00FF3BAD" w:rsidRPr="00AD688D" w:rsidRDefault="2C16356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lastRenderedPageBreak/>
              <w:t>-</w:t>
            </w:r>
          </w:p>
        </w:tc>
        <w:tc>
          <w:tcPr>
            <w:tcW w:w="1354" w:type="dxa"/>
            <w:vAlign w:val="center"/>
          </w:tcPr>
          <w:p w14:paraId="1DB8DB84" w14:textId="5C200FC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15,8</w:t>
            </w:r>
          </w:p>
        </w:tc>
        <w:tc>
          <w:tcPr>
            <w:tcW w:w="1541" w:type="dxa"/>
            <w:gridSpan w:val="5"/>
            <w:vAlign w:val="center"/>
          </w:tcPr>
          <w:p w14:paraId="4055A291" w14:textId="3E52BD8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15,5</w:t>
            </w:r>
          </w:p>
        </w:tc>
      </w:tr>
      <w:tr w:rsidR="00742023" w:rsidRPr="00AD688D" w14:paraId="10E02C45" w14:textId="19A1F04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E19DAD0"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0D96B1A3" w14:textId="47088160" w:rsidR="00FF3BAD" w:rsidRPr="00AD688D" w:rsidRDefault="2A2D3259" w:rsidP="00B41445">
            <w:pPr>
              <w:tabs>
                <w:tab w:val="left" w:pos="1854"/>
              </w:tabs>
              <w:spacing w:before="0"/>
              <w:contextualSpacing/>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Plānotā mērķa vērtība netiks sasniegta. Izredzes sasniegt rādītāja mērķa vērtību varētu būt negatīvi ietekmējusi mājsēde pandēmijas laikā, ekrānlaika pagarināšanās mācību procesā. Nepieciešami ieguldījumi veselības veicināšanas intervencēs</w:t>
            </w:r>
            <w:r w:rsidR="4E07683B" w:rsidRPr="00AD688D">
              <w:rPr>
                <w:i/>
                <w:iCs/>
                <w:color w:val="000000" w:themeColor="text1"/>
                <w:lang w:val="lv-LV"/>
              </w:rPr>
              <w:t>.</w:t>
            </w:r>
          </w:p>
        </w:tc>
      </w:tr>
      <w:tr w:rsidR="00D004CD" w:rsidRPr="00AD688D" w14:paraId="1C14C15F" w14:textId="209409C5"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4CF53D1"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1.10. Skolēnu (7 g.v.) īpatsvars ar lieko ķermeņa masu vai aptaukošanos (%) (avots: Bērnu antropometrisko parametru un skolu vides pētījums, SPKC)</w:t>
            </w:r>
          </w:p>
        </w:tc>
        <w:tc>
          <w:tcPr>
            <w:tcW w:w="1300" w:type="dxa"/>
            <w:vAlign w:val="center"/>
          </w:tcPr>
          <w:p w14:paraId="50CF728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22,8</w:t>
            </w:r>
          </w:p>
          <w:p w14:paraId="4169C41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10DF700C" w14:textId="2F31767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7B34D69F" w14:textId="24D4C57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20,8</w:t>
            </w:r>
          </w:p>
        </w:tc>
        <w:tc>
          <w:tcPr>
            <w:tcW w:w="1195" w:type="dxa"/>
            <w:gridSpan w:val="2"/>
            <w:vAlign w:val="center"/>
          </w:tcPr>
          <w:p w14:paraId="13DDADF9" w14:textId="16B8A67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7B72014E" w14:textId="3940BAF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Pētījums notiek katru trešo gadu</w:t>
            </w:r>
          </w:p>
        </w:tc>
        <w:tc>
          <w:tcPr>
            <w:tcW w:w="1335" w:type="dxa"/>
            <w:vAlign w:val="center"/>
          </w:tcPr>
          <w:p w14:paraId="6F0BA5AE" w14:textId="7A501C7B" w:rsidR="00FF3BAD" w:rsidRPr="00AD688D" w:rsidRDefault="46351E6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11957E48" w14:textId="2E8CEA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21,8</w:t>
            </w:r>
          </w:p>
        </w:tc>
        <w:tc>
          <w:tcPr>
            <w:tcW w:w="1541" w:type="dxa"/>
            <w:gridSpan w:val="5"/>
            <w:vAlign w:val="center"/>
          </w:tcPr>
          <w:p w14:paraId="6D5D95E3" w14:textId="70DAD44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20,5</w:t>
            </w:r>
          </w:p>
        </w:tc>
      </w:tr>
      <w:tr w:rsidR="00742023" w:rsidRPr="00AD688D" w14:paraId="1750372B" w14:textId="4265DCD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56B1016"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6FCCAEA8" w14:textId="1425AFA2"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Kaut arī rādītāja mērķa vērtība ir sasniegta</w:t>
            </w:r>
            <w:r w:rsidR="58B9FA8C" w:rsidRPr="00AD688D">
              <w:rPr>
                <w:i/>
                <w:iCs/>
                <w:color w:val="000000" w:themeColor="text1"/>
                <w:lang w:val="lv-LV"/>
              </w:rPr>
              <w:t xml:space="preserve"> 2022.gadā</w:t>
            </w:r>
            <w:r w:rsidRPr="00AD688D">
              <w:rPr>
                <w:i/>
                <w:iCs/>
                <w:color w:val="000000" w:themeColor="text1"/>
                <w:lang w:val="lv-LV"/>
              </w:rPr>
              <w:t>, to piesardzīgi plānojot, izaicinājumam 2027. gadā būtu jābūt lielākam</w:t>
            </w:r>
            <w:r w:rsidR="1F3923B8" w:rsidRPr="00AD688D">
              <w:rPr>
                <w:i/>
                <w:iCs/>
                <w:color w:val="000000" w:themeColor="text1"/>
                <w:lang w:val="lv-LV"/>
              </w:rPr>
              <w:t>.</w:t>
            </w:r>
          </w:p>
        </w:tc>
      </w:tr>
      <w:tr w:rsidR="00D004CD" w:rsidRPr="00AD688D" w14:paraId="7E51ADBF" w14:textId="5D6C160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34B2C28" w14:textId="05DE058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 xml:space="preserve">1.11. Respondenti, kas savas zināšanas par dopingu </w:t>
            </w:r>
            <w:r w:rsidRPr="00AD688D">
              <w:rPr>
                <w:i/>
                <w:iCs/>
                <w:color w:val="000000" w:themeColor="text1"/>
                <w:lang w:val="lv-LV"/>
              </w:rPr>
              <w:t>(vai dopinga vielām)</w:t>
            </w:r>
            <w:r w:rsidRPr="00AD688D">
              <w:rPr>
                <w:color w:val="000000" w:themeColor="text1"/>
                <w:lang w:val="lv-LV"/>
              </w:rPr>
              <w:t xml:space="preserve"> novērtē kā labas un teicamas (%) (avots: pētījums “Sabiedrības viedoklis par dopinga lietošanu sportā, </w:t>
            </w:r>
            <w:r w:rsidR="144DC3DF" w:rsidRPr="00AD688D">
              <w:rPr>
                <w:color w:val="000000" w:themeColor="text1"/>
                <w:lang w:val="lv-LV"/>
              </w:rPr>
              <w:t>20</w:t>
            </w:r>
            <w:r w:rsidR="5FA6DC1B" w:rsidRPr="00AD688D">
              <w:rPr>
                <w:color w:val="000000" w:themeColor="text1"/>
                <w:lang w:val="lv-LV"/>
              </w:rPr>
              <w:t>24</w:t>
            </w:r>
            <w:r w:rsidR="144DC3DF" w:rsidRPr="00AD688D">
              <w:rPr>
                <w:color w:val="000000" w:themeColor="text1"/>
                <w:lang w:val="lv-LV"/>
              </w:rPr>
              <w:t>.</w:t>
            </w:r>
            <w:r w:rsidRPr="00AD688D">
              <w:rPr>
                <w:color w:val="000000" w:themeColor="text1"/>
                <w:lang w:val="lv-LV"/>
              </w:rPr>
              <w:t xml:space="preserve"> gads”)</w:t>
            </w:r>
          </w:p>
        </w:tc>
        <w:tc>
          <w:tcPr>
            <w:tcW w:w="1300" w:type="dxa"/>
            <w:vAlign w:val="center"/>
          </w:tcPr>
          <w:p w14:paraId="55E9E1C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color w:val="000000" w:themeColor="text1"/>
                <w:lang w:val="lv-LV"/>
              </w:rPr>
            </w:pPr>
            <w:r w:rsidRPr="00AD688D">
              <w:rPr>
                <w:color w:val="000000" w:themeColor="text1"/>
                <w:lang w:val="lv-LV"/>
              </w:rPr>
              <w:t>10</w:t>
            </w:r>
          </w:p>
        </w:tc>
        <w:tc>
          <w:tcPr>
            <w:tcW w:w="1065" w:type="dxa"/>
            <w:vAlign w:val="center"/>
          </w:tcPr>
          <w:p w14:paraId="5EA5D12B" w14:textId="5FCF9E9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vAlign w:val="center"/>
          </w:tcPr>
          <w:p w14:paraId="56F9E6ED" w14:textId="66DA456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gridSpan w:val="2"/>
            <w:vAlign w:val="center"/>
          </w:tcPr>
          <w:p w14:paraId="70BBD86F" w14:textId="1AAB488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16"/>
                <w:szCs w:val="16"/>
                <w:lang w:val="lv-LV"/>
              </w:rPr>
            </w:pPr>
          </w:p>
        </w:tc>
        <w:tc>
          <w:tcPr>
            <w:tcW w:w="1335" w:type="dxa"/>
            <w:vAlign w:val="center"/>
          </w:tcPr>
          <w:p w14:paraId="615BAFFC" w14:textId="60C9A443" w:rsidR="00FF3BAD" w:rsidRPr="00AD688D" w:rsidRDefault="5C28E4F5"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w:t>
            </w:r>
          </w:p>
        </w:tc>
        <w:tc>
          <w:tcPr>
            <w:tcW w:w="1354" w:type="dxa"/>
            <w:vAlign w:val="center"/>
          </w:tcPr>
          <w:p w14:paraId="08879B0A" w14:textId="6A4E854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color w:val="000000" w:themeColor="text1"/>
                <w:lang w:val="lv-LV"/>
              </w:rPr>
            </w:pPr>
            <w:r w:rsidRPr="00AD688D">
              <w:rPr>
                <w:color w:val="000000" w:themeColor="text1"/>
                <w:lang w:val="lv-LV"/>
              </w:rPr>
              <w:t>18</w:t>
            </w:r>
          </w:p>
        </w:tc>
        <w:tc>
          <w:tcPr>
            <w:tcW w:w="1541" w:type="dxa"/>
            <w:gridSpan w:val="5"/>
            <w:vAlign w:val="center"/>
          </w:tcPr>
          <w:p w14:paraId="47AA2C3C" w14:textId="76C4EC3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w:t>
            </w:r>
          </w:p>
        </w:tc>
      </w:tr>
      <w:tr w:rsidR="00742023" w:rsidRPr="00AD688D" w14:paraId="622B905C" w14:textId="1168C36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AB31909"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59514C58" w14:textId="7A6A82E4" w:rsidR="00FF3BAD" w:rsidRPr="00AD688D" w:rsidRDefault="008A41B2"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Plānotā mērķa vērtība nav sasniegta.</w:t>
            </w:r>
          </w:p>
        </w:tc>
      </w:tr>
      <w:tr w:rsidR="00D004CD" w:rsidRPr="00AD688D" w14:paraId="093D54B8" w14:textId="081E2B5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E83804F" w14:textId="3186C66A" w:rsidR="00FF3BAD" w:rsidRPr="00AD688D" w:rsidRDefault="00FF3BAD" w:rsidP="00B41445">
            <w:pPr>
              <w:shd w:val="clear" w:color="auto" w:fill="FFFFFF"/>
              <w:spacing w:before="0"/>
              <w:jc w:val="both"/>
              <w:rPr>
                <w:color w:val="000000" w:themeColor="text1"/>
                <w:sz w:val="22"/>
                <w:szCs w:val="22"/>
                <w:lang w:val="lv-LV"/>
              </w:rPr>
            </w:pPr>
            <w:r w:rsidRPr="00AD688D">
              <w:rPr>
                <w:color w:val="000000" w:themeColor="text1"/>
                <w:lang w:val="lv-LV"/>
              </w:rPr>
              <w:t>1.12. P</w:t>
            </w:r>
            <w:r w:rsidRPr="00AD688D">
              <w:rPr>
                <w:color w:val="000000" w:themeColor="text1"/>
                <w:bdr w:val="none" w:sz="0" w:space="0" w:color="auto" w:frame="1"/>
                <w:lang w:val="lv-LV"/>
              </w:rPr>
              <w:t xml:space="preserve">rogrammā </w:t>
            </w:r>
            <w:r w:rsidRPr="00AD688D">
              <w:rPr>
                <w:color w:val="000000" w:themeColor="text1"/>
                <w:lang w:val="lv-LV"/>
              </w:rPr>
              <w:t xml:space="preserve">“Piens un augļi skolai” </w:t>
            </w:r>
            <w:r w:rsidRPr="00AD688D">
              <w:rPr>
                <w:color w:val="000000" w:themeColor="text1"/>
                <w:bdr w:val="none" w:sz="0" w:space="0" w:color="auto" w:frame="1"/>
                <w:lang w:val="lv-LV"/>
              </w:rPr>
              <w:t>iesaistīto izglītojamo īpatsvars (%) no visas mērķauditorijas (pirmsskolas izglītības iestādes un 1.-9.klase) izglītojamo skaita valstī</w:t>
            </w:r>
          </w:p>
        </w:tc>
        <w:tc>
          <w:tcPr>
            <w:tcW w:w="1300" w:type="dxa"/>
            <w:vAlign w:val="center"/>
          </w:tcPr>
          <w:p w14:paraId="35DE1D5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91%</w:t>
            </w:r>
          </w:p>
          <w:p w14:paraId="251910EA" w14:textId="77777777" w:rsidR="00FF3BAD" w:rsidRPr="00AD688D" w:rsidRDefault="00FF3BAD" w:rsidP="00752EC0">
            <w:pPr>
              <w:tabs>
                <w:tab w:val="left" w:pos="1854"/>
              </w:tabs>
              <w:spacing w:before="0"/>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p w14:paraId="4DAAA737" w14:textId="77777777" w:rsidR="00FF3BAD" w:rsidRPr="00AD688D" w:rsidRDefault="00FF3BAD" w:rsidP="00752EC0">
            <w:pPr>
              <w:tabs>
                <w:tab w:val="left" w:pos="1854"/>
              </w:tabs>
              <w:spacing w:before="0"/>
              <w:contextualSpacing/>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2020.m.g.)</w:t>
            </w:r>
          </w:p>
        </w:tc>
        <w:tc>
          <w:tcPr>
            <w:tcW w:w="1065" w:type="dxa"/>
            <w:vAlign w:val="center"/>
          </w:tcPr>
          <w:p w14:paraId="790B952C" w14:textId="0982F3A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vAlign w:val="center"/>
          </w:tcPr>
          <w:p w14:paraId="10E11655" w14:textId="1A563A6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gridSpan w:val="2"/>
            <w:vAlign w:val="center"/>
          </w:tcPr>
          <w:p w14:paraId="315647DD" w14:textId="4C1D08A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270744FF" w14:textId="79DE337E" w:rsidR="00FF3BAD" w:rsidRPr="00AD688D" w:rsidRDefault="00611B1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w:t>
            </w:r>
            <w:r w:rsidR="00F15AF5" w:rsidRPr="00AD688D">
              <w:rPr>
                <w:color w:val="000000" w:themeColor="text1"/>
                <w:lang w:val="lv-LV"/>
              </w:rPr>
              <w:t>4,5</w:t>
            </w:r>
            <w:r w:rsidRPr="00AD688D">
              <w:rPr>
                <w:color w:val="000000" w:themeColor="text1"/>
                <w:lang w:val="lv-LV"/>
              </w:rPr>
              <w:t>%</w:t>
            </w:r>
          </w:p>
        </w:tc>
        <w:tc>
          <w:tcPr>
            <w:tcW w:w="1354" w:type="dxa"/>
            <w:vAlign w:val="center"/>
          </w:tcPr>
          <w:p w14:paraId="26DDCA64" w14:textId="0230D92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92%</w:t>
            </w:r>
          </w:p>
        </w:tc>
        <w:tc>
          <w:tcPr>
            <w:tcW w:w="1541" w:type="dxa"/>
            <w:gridSpan w:val="5"/>
            <w:vAlign w:val="center"/>
          </w:tcPr>
          <w:p w14:paraId="0847A702" w14:textId="3D3F8B34"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93%</w:t>
            </w:r>
          </w:p>
        </w:tc>
      </w:tr>
      <w:tr w:rsidR="00742023" w:rsidRPr="00AD688D" w14:paraId="1E06AC80" w14:textId="65F8952A"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4F725AF" w14:textId="77777777" w:rsidR="00FF3BAD" w:rsidRPr="00AD688D" w:rsidRDefault="00FF3BAD" w:rsidP="00752EC0">
            <w:pPr>
              <w:tabs>
                <w:tab w:val="left" w:pos="1854"/>
              </w:tabs>
              <w:spacing w:before="0"/>
              <w:contextualSpacing/>
              <w:jc w:val="center"/>
              <w:rPr>
                <w:color w:val="000000" w:themeColor="text1"/>
                <w:lang w:val="lv-LV"/>
              </w:rPr>
            </w:pPr>
          </w:p>
        </w:tc>
        <w:tc>
          <w:tcPr>
            <w:tcW w:w="12597" w:type="dxa"/>
            <w:gridSpan w:val="12"/>
            <w:vAlign w:val="center"/>
          </w:tcPr>
          <w:p w14:paraId="1F7992A1" w14:textId="2DC8E73B" w:rsidR="00FF3BAD" w:rsidRPr="00AD688D" w:rsidRDefault="0210FEA4" w:rsidP="3F42B398">
            <w:pPr>
              <w:spacing w:before="0"/>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Mērķa vērtība sasniegta.</w:t>
            </w:r>
          </w:p>
        </w:tc>
      </w:tr>
      <w:tr w:rsidR="00742023" w:rsidRPr="00AD688D" w14:paraId="440F7E5B" w14:textId="58D5A478"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34083280" w14:textId="77777777" w:rsidR="00752EC0" w:rsidRPr="00AD688D" w:rsidRDefault="00752EC0" w:rsidP="00752EC0">
            <w:pPr>
              <w:tabs>
                <w:tab w:val="left" w:pos="1854"/>
              </w:tabs>
              <w:spacing w:before="0"/>
              <w:jc w:val="center"/>
              <w:rPr>
                <w:b w:val="0"/>
                <w:bCs w:val="0"/>
                <w:color w:val="000000" w:themeColor="text1"/>
                <w:sz w:val="32"/>
                <w:szCs w:val="32"/>
                <w:lang w:val="lv-LV"/>
              </w:rPr>
            </w:pPr>
          </w:p>
          <w:p w14:paraId="6CC75F75" w14:textId="77777777" w:rsidR="000A24B8" w:rsidRPr="00AD688D" w:rsidRDefault="000A24B8" w:rsidP="00752EC0">
            <w:pPr>
              <w:tabs>
                <w:tab w:val="left" w:pos="1854"/>
              </w:tabs>
              <w:spacing w:before="0"/>
              <w:jc w:val="center"/>
              <w:rPr>
                <w:b w:val="0"/>
                <w:bCs w:val="0"/>
                <w:color w:val="000000" w:themeColor="text1"/>
                <w:sz w:val="32"/>
                <w:szCs w:val="32"/>
                <w:lang w:val="lv-LV"/>
              </w:rPr>
            </w:pPr>
            <w:r w:rsidRPr="00AD688D">
              <w:rPr>
                <w:color w:val="000000" w:themeColor="text1"/>
                <w:sz w:val="32"/>
                <w:szCs w:val="32"/>
                <w:lang w:val="lv-LV"/>
              </w:rPr>
              <w:t>2. Politikas rezultāts: Uzlabojusies iedzīvotāju zobu veselība</w:t>
            </w:r>
          </w:p>
          <w:p w14:paraId="12A805B6" w14:textId="42D9AE80" w:rsidR="00752EC0" w:rsidRPr="00AD688D" w:rsidRDefault="00752EC0" w:rsidP="00752EC0">
            <w:pPr>
              <w:tabs>
                <w:tab w:val="left" w:pos="1854"/>
              </w:tabs>
              <w:spacing w:before="0"/>
              <w:jc w:val="center"/>
              <w:rPr>
                <w:i/>
                <w:iCs/>
                <w:color w:val="000000" w:themeColor="text1"/>
                <w:sz w:val="32"/>
                <w:szCs w:val="32"/>
                <w:lang w:val="lv-LV"/>
              </w:rPr>
            </w:pPr>
          </w:p>
        </w:tc>
      </w:tr>
      <w:tr w:rsidR="00D004CD" w:rsidRPr="00AD688D" w14:paraId="74DAB5C4" w14:textId="68A8B79F"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16F2FDF" w14:textId="1A769718" w:rsidR="00FF3BAD" w:rsidRPr="00AD688D" w:rsidRDefault="00FF3BAD" w:rsidP="00752EC0">
            <w:pPr>
              <w:tabs>
                <w:tab w:val="left" w:pos="1854"/>
              </w:tabs>
              <w:spacing w:before="0"/>
              <w:jc w:val="center"/>
              <w:rPr>
                <w:color w:val="000000" w:themeColor="text1"/>
                <w:lang w:val="lv-LV"/>
              </w:rPr>
            </w:pPr>
            <w:bookmarkStart w:id="6" w:name="_Hlk158378269"/>
            <w:r w:rsidRPr="00AD688D">
              <w:rPr>
                <w:color w:val="000000" w:themeColor="text1"/>
                <w:lang w:val="lv-LV"/>
              </w:rPr>
              <w:t>Rezultatīvais rādītājs (RR)</w:t>
            </w:r>
          </w:p>
        </w:tc>
        <w:tc>
          <w:tcPr>
            <w:tcW w:w="1300" w:type="dxa"/>
            <w:vAlign w:val="center"/>
          </w:tcPr>
          <w:p w14:paraId="07778EB7"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418C2F8A" w14:textId="528F2B3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2019.</w:t>
            </w:r>
          </w:p>
        </w:tc>
        <w:tc>
          <w:tcPr>
            <w:tcW w:w="1065" w:type="dxa"/>
            <w:vAlign w:val="center"/>
          </w:tcPr>
          <w:p w14:paraId="36DD322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5A7A074" w14:textId="5EDAFAA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11CFDB9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9924DA5" w14:textId="6E28561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1C7CBF6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38FA612" w14:textId="5E437E2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4F79962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29DC122" w14:textId="4CA92D04"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06989B84" w14:textId="1865C0A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3A089D72" w14:textId="597AB3D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7AFD589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4DCA2331" w14:textId="5352933A"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bookmarkEnd w:id="6"/>
      <w:tr w:rsidR="00D004CD" w:rsidRPr="00AD688D" w14:paraId="732E4F88" w14:textId="7731AC7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57C214F"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2.1. Pusaudžu (11, 13 un 15 g.v.) īpatsvars, kuri zobus tīra biežāk kā vienu reizi dienā (%) (avots: Latvijas skolēnu veselības paradumu pētījums, SPKC)</w:t>
            </w:r>
          </w:p>
        </w:tc>
        <w:tc>
          <w:tcPr>
            <w:tcW w:w="1300" w:type="dxa"/>
            <w:vAlign w:val="center"/>
          </w:tcPr>
          <w:p w14:paraId="061685F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55,1</w:t>
            </w:r>
          </w:p>
          <w:p w14:paraId="291E9D17"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66B77ACE" w14:textId="2FB408B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317AF2F2" w14:textId="1ACB8B4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54,7</w:t>
            </w:r>
          </w:p>
        </w:tc>
        <w:tc>
          <w:tcPr>
            <w:tcW w:w="1195" w:type="dxa"/>
            <w:gridSpan w:val="2"/>
            <w:vAlign w:val="center"/>
          </w:tcPr>
          <w:p w14:paraId="1EAA8BC2" w14:textId="5F1E548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53D4B668" w14:textId="3807B6B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tc>
        <w:tc>
          <w:tcPr>
            <w:tcW w:w="1335" w:type="dxa"/>
            <w:vAlign w:val="center"/>
          </w:tcPr>
          <w:p w14:paraId="14304834" w14:textId="7FD5F813" w:rsidR="00FF3BAD" w:rsidRPr="00AD688D" w:rsidRDefault="7A55F4A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167D49F5" w14:textId="140EBB3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57,0</w:t>
            </w:r>
          </w:p>
        </w:tc>
        <w:tc>
          <w:tcPr>
            <w:tcW w:w="1541" w:type="dxa"/>
            <w:gridSpan w:val="5"/>
            <w:vAlign w:val="center"/>
          </w:tcPr>
          <w:p w14:paraId="235453DC" w14:textId="35EDECB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59,0</w:t>
            </w:r>
          </w:p>
        </w:tc>
      </w:tr>
      <w:tr w:rsidR="00742023" w:rsidRPr="00AD688D" w14:paraId="71C45F42" w14:textId="3E3BF91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AFD236A"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1FF77215" w14:textId="29C2A07F" w:rsidR="00FF3BAD" w:rsidRPr="00AD688D" w:rsidRDefault="36A9398D"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560C5156">
              <w:rPr>
                <w:i/>
                <w:iCs/>
                <w:color w:val="000000" w:themeColor="text1"/>
                <w:lang w:val="lv-LV"/>
              </w:rPr>
              <w:t>Plānotā mērķa vērtība visdrīzāk netiks sasniegta – lai arī rādītājs svārstīgs, tomēr negatīvā tendence visdrīzāk skaidrojama ar pandēmijas ietekmi</w:t>
            </w:r>
            <w:r w:rsidR="662D8258" w:rsidRPr="560C5156">
              <w:rPr>
                <w:i/>
                <w:iCs/>
                <w:color w:val="000000" w:themeColor="text1"/>
                <w:lang w:val="lv-LV"/>
              </w:rPr>
              <w:t>.</w:t>
            </w:r>
            <w:r w:rsidR="3BE62CB8" w:rsidRPr="560C5156">
              <w:rPr>
                <w:i/>
                <w:iCs/>
                <w:color w:val="000000" w:themeColor="text1"/>
                <w:lang w:val="lv-LV"/>
              </w:rPr>
              <w:t xml:space="preserve">  </w:t>
            </w:r>
          </w:p>
        </w:tc>
      </w:tr>
      <w:tr w:rsidR="00D004CD" w:rsidRPr="00AD688D" w14:paraId="228165B7" w14:textId="1F7CD9E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2ADF729" w14:textId="64139AAD"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2.2. Kariesa (ar bojājumiem kavitātes līmenī) izplatība bērniem 12 g.v. (%) (avots: Mutes veselības pētījums skolēniem, SPKC)</w:t>
            </w:r>
          </w:p>
        </w:tc>
        <w:tc>
          <w:tcPr>
            <w:tcW w:w="1300" w:type="dxa"/>
            <w:vAlign w:val="center"/>
          </w:tcPr>
          <w:p w14:paraId="76EFC95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79,8</w:t>
            </w:r>
          </w:p>
          <w:p w14:paraId="680B181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(2016)</w:t>
            </w:r>
          </w:p>
        </w:tc>
        <w:tc>
          <w:tcPr>
            <w:tcW w:w="1065" w:type="dxa"/>
            <w:vAlign w:val="center"/>
          </w:tcPr>
          <w:p w14:paraId="1D840674" w14:textId="702CBAF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72C9258D" w14:textId="52F600B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66,3</w:t>
            </w:r>
          </w:p>
        </w:tc>
        <w:tc>
          <w:tcPr>
            <w:tcW w:w="1195" w:type="dxa"/>
            <w:gridSpan w:val="2"/>
            <w:vAlign w:val="center"/>
          </w:tcPr>
          <w:p w14:paraId="379FD8B3" w14:textId="4814AEAA"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w:t>
            </w:r>
          </w:p>
          <w:p w14:paraId="5508CAC6" w14:textId="03A828E4"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Pētījums tiek veikts reizi 5-6 gados</w:t>
            </w:r>
          </w:p>
        </w:tc>
        <w:tc>
          <w:tcPr>
            <w:tcW w:w="1335" w:type="dxa"/>
            <w:vAlign w:val="center"/>
          </w:tcPr>
          <w:p w14:paraId="0D04749A" w14:textId="695148AD" w:rsidR="00FF3BAD" w:rsidRPr="00AD688D" w:rsidRDefault="57073E1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0CA736E5" w14:textId="424FDE0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75</w:t>
            </w:r>
          </w:p>
        </w:tc>
        <w:tc>
          <w:tcPr>
            <w:tcW w:w="1541" w:type="dxa"/>
            <w:gridSpan w:val="5"/>
            <w:vAlign w:val="center"/>
          </w:tcPr>
          <w:p w14:paraId="0275FAB2" w14:textId="592F2BEA"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70</w:t>
            </w:r>
          </w:p>
        </w:tc>
      </w:tr>
      <w:tr w:rsidR="00742023" w:rsidRPr="00AD688D" w14:paraId="421D1D0B" w14:textId="3FC42BB9"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C94DCBF"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2E1D9AED" w14:textId="43F937B7"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Mērķa vērtība sasniegta 2022. gadā – izaicinājums ir panākt tās noturību</w:t>
            </w:r>
            <w:r w:rsidR="6BB5E607" w:rsidRPr="00AD688D">
              <w:rPr>
                <w:i/>
                <w:iCs/>
                <w:color w:val="000000" w:themeColor="text1"/>
                <w:lang w:val="lv-LV"/>
              </w:rPr>
              <w:t>.</w:t>
            </w:r>
          </w:p>
        </w:tc>
      </w:tr>
      <w:tr w:rsidR="00D004CD" w:rsidRPr="00AD688D" w14:paraId="44E2DD9A" w14:textId="15E71FB4"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927F4FF" w14:textId="2C04A61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2.3. Pastāvīgo zobu KPE indekss (kariozo, plombēto, izrauto zobu skaits) 12 g.v. (avots: SPKC)</w:t>
            </w:r>
          </w:p>
        </w:tc>
        <w:tc>
          <w:tcPr>
            <w:tcW w:w="1300" w:type="dxa"/>
            <w:vAlign w:val="center"/>
          </w:tcPr>
          <w:p w14:paraId="6CEEBA7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2,84</w:t>
            </w:r>
          </w:p>
          <w:p w14:paraId="1D7473A6"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0F9F4406" w14:textId="689439B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w:t>
            </w:r>
          </w:p>
        </w:tc>
        <w:tc>
          <w:tcPr>
            <w:tcW w:w="1195" w:type="dxa"/>
            <w:vAlign w:val="center"/>
          </w:tcPr>
          <w:p w14:paraId="3EA5FF97" w14:textId="2669D56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w:t>
            </w:r>
          </w:p>
        </w:tc>
        <w:tc>
          <w:tcPr>
            <w:tcW w:w="1195" w:type="dxa"/>
            <w:gridSpan w:val="2"/>
            <w:vAlign w:val="center"/>
          </w:tcPr>
          <w:p w14:paraId="442ED687" w14:textId="3E57EA65"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w:t>
            </w:r>
          </w:p>
        </w:tc>
        <w:tc>
          <w:tcPr>
            <w:tcW w:w="1335" w:type="dxa"/>
            <w:vAlign w:val="center"/>
          </w:tcPr>
          <w:p w14:paraId="66732FDF" w14:textId="117A36E3" w:rsidR="00FF3BAD" w:rsidRPr="00CC70D0" w:rsidRDefault="798F5E22"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CC70D0">
              <w:rPr>
                <w:color w:val="000000" w:themeColor="text1"/>
              </w:rPr>
              <w:t>2,5</w:t>
            </w:r>
          </w:p>
        </w:tc>
        <w:tc>
          <w:tcPr>
            <w:tcW w:w="1354" w:type="dxa"/>
            <w:vAlign w:val="center"/>
          </w:tcPr>
          <w:p w14:paraId="17856A12" w14:textId="34B387F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w:t>
            </w:r>
          </w:p>
        </w:tc>
        <w:tc>
          <w:tcPr>
            <w:tcW w:w="1541" w:type="dxa"/>
            <w:gridSpan w:val="5"/>
            <w:vAlign w:val="center"/>
          </w:tcPr>
          <w:p w14:paraId="6CA429AF" w14:textId="79D737A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r>
      <w:tr w:rsidR="00742023" w:rsidRPr="00AD688D" w14:paraId="03F89DEE" w14:textId="1C921874"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00E2752"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229672F3" w14:textId="2A92E370" w:rsidR="00FF3BAD" w:rsidRPr="00AD688D" w:rsidRDefault="4A008737" w:rsidP="560C5156">
            <w:pPr>
              <w:tabs>
                <w:tab w:val="left" w:pos="1854"/>
              </w:tabs>
              <w:spacing w:before="0"/>
              <w:contextualSpacing/>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560C5156">
              <w:rPr>
                <w:i/>
                <w:iCs/>
                <w:color w:val="000000" w:themeColor="text1"/>
                <w:lang w:val="lv-LV"/>
              </w:rPr>
              <w:t xml:space="preserve"> Lai gan 2024. gadā vērojama situācijas pasliktināšanās, mērķa vērtība ir sasniegta</w:t>
            </w:r>
            <w:r w:rsidR="36A9398D" w:rsidRPr="560C5156">
              <w:rPr>
                <w:i/>
                <w:iCs/>
                <w:color w:val="000000" w:themeColor="text1"/>
                <w:lang w:val="lv-LV"/>
              </w:rPr>
              <w:t xml:space="preserve"> – izaicinājums ir panākt tās noturību</w:t>
            </w:r>
            <w:r w:rsidR="73F96AED" w:rsidRPr="560C5156">
              <w:rPr>
                <w:i/>
                <w:iCs/>
                <w:color w:val="000000" w:themeColor="text1"/>
                <w:lang w:val="lv-LV"/>
              </w:rPr>
              <w:t>.</w:t>
            </w:r>
          </w:p>
        </w:tc>
      </w:tr>
      <w:tr w:rsidR="00D004CD" w:rsidRPr="00AD688D" w14:paraId="3776FDF2" w14:textId="045259F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E5C2AF2"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2.4. Iedzīvotāju (15 – 74 g.v.) īpatsvars, kuri zobus tīra biežāk kā vienu reizi dienā (%) (avots: Latvijas iedzīvotāju veselību ietekmējošo paradumu pētījums, SPKC)</w:t>
            </w:r>
          </w:p>
        </w:tc>
        <w:tc>
          <w:tcPr>
            <w:tcW w:w="1300" w:type="dxa"/>
            <w:vAlign w:val="center"/>
          </w:tcPr>
          <w:p w14:paraId="40E86320" w14:textId="7777777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57,7</w:t>
            </w:r>
          </w:p>
          <w:p w14:paraId="2E2F9AF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0B741C08" w14:textId="08D7A2D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38073B20" w14:textId="4CD2143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w:t>
            </w:r>
          </w:p>
        </w:tc>
        <w:tc>
          <w:tcPr>
            <w:tcW w:w="1195" w:type="dxa"/>
            <w:gridSpan w:val="2"/>
            <w:vAlign w:val="center"/>
          </w:tcPr>
          <w:p w14:paraId="654591E4" w14:textId="69C3B3E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24178EFC" w14:textId="3E2CBF1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1B6C8499" w14:textId="7ED59220" w:rsidR="00FF3BAD" w:rsidRPr="00AD688D" w:rsidRDefault="38D6A9DC" w:rsidP="00837C31">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52,9</w:t>
            </w:r>
          </w:p>
        </w:tc>
        <w:tc>
          <w:tcPr>
            <w:tcW w:w="1354" w:type="dxa"/>
            <w:vAlign w:val="center"/>
          </w:tcPr>
          <w:p w14:paraId="7358D57C" w14:textId="6F473FE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59,0</w:t>
            </w:r>
          </w:p>
        </w:tc>
        <w:tc>
          <w:tcPr>
            <w:tcW w:w="1541" w:type="dxa"/>
            <w:gridSpan w:val="5"/>
            <w:vAlign w:val="center"/>
          </w:tcPr>
          <w:p w14:paraId="359C7568" w14:textId="664F0FE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61,0</w:t>
            </w:r>
          </w:p>
        </w:tc>
      </w:tr>
      <w:tr w:rsidR="00742023" w:rsidRPr="00AD688D" w14:paraId="655E95B5" w14:textId="7C19A8F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FC6313F" w14:textId="77777777" w:rsidR="00FF3BAD" w:rsidRPr="00AD688D" w:rsidRDefault="00FF3BAD" w:rsidP="00752EC0">
            <w:pPr>
              <w:tabs>
                <w:tab w:val="left" w:pos="1854"/>
              </w:tabs>
              <w:spacing w:before="0"/>
              <w:contextualSpacing/>
              <w:jc w:val="center"/>
              <w:rPr>
                <w:color w:val="000000" w:themeColor="text1"/>
                <w:lang w:val="lv-LV"/>
              </w:rPr>
            </w:pPr>
          </w:p>
        </w:tc>
        <w:tc>
          <w:tcPr>
            <w:tcW w:w="12597" w:type="dxa"/>
            <w:gridSpan w:val="12"/>
            <w:vAlign w:val="center"/>
          </w:tcPr>
          <w:p w14:paraId="07207FEB" w14:textId="6D69CCBE" w:rsidR="00FF3BAD" w:rsidRPr="00AD688D" w:rsidRDefault="01A6D07E" w:rsidP="3F42B398">
            <w:pPr>
              <w:spacing w:before="0"/>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Plānotā mērķa vērtība nav sasniegta.</w:t>
            </w:r>
          </w:p>
        </w:tc>
      </w:tr>
      <w:tr w:rsidR="00752EC0" w:rsidRPr="00AD688D" w14:paraId="490AF105" w14:textId="6FBEBE30"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606F8546" w14:textId="77777777" w:rsidR="00752EC0" w:rsidRPr="00AD688D" w:rsidRDefault="00752EC0" w:rsidP="00752EC0">
            <w:pPr>
              <w:tabs>
                <w:tab w:val="left" w:pos="1854"/>
              </w:tabs>
              <w:spacing w:before="0"/>
              <w:jc w:val="center"/>
              <w:rPr>
                <w:b w:val="0"/>
                <w:bCs w:val="0"/>
                <w:color w:val="000000" w:themeColor="text1"/>
                <w:sz w:val="32"/>
                <w:szCs w:val="32"/>
                <w:lang w:val="lv-LV"/>
              </w:rPr>
            </w:pPr>
          </w:p>
          <w:p w14:paraId="2555EFF5" w14:textId="58055A8C" w:rsidR="00752EC0" w:rsidRPr="00AD688D" w:rsidRDefault="00752EC0"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3. Politikas rezultāts: Uzlabojusies iedzīvotāju psihoemocionālā veselība</w:t>
            </w:r>
          </w:p>
          <w:p w14:paraId="4A29BFF8" w14:textId="29152525" w:rsidR="00752EC0" w:rsidRPr="00AD688D" w:rsidRDefault="00752EC0" w:rsidP="00752EC0">
            <w:pPr>
              <w:spacing w:before="0"/>
              <w:jc w:val="center"/>
              <w:rPr>
                <w:color w:val="000000" w:themeColor="text1"/>
                <w:sz w:val="32"/>
                <w:szCs w:val="32"/>
                <w:lang w:val="lv-LV"/>
              </w:rPr>
            </w:pPr>
          </w:p>
        </w:tc>
      </w:tr>
      <w:tr w:rsidR="00D004CD" w:rsidRPr="00AD688D" w14:paraId="44FA310E" w14:textId="1C3E6693"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3CD2BFA" w14:textId="5C3BCC83"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0FF3F9A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11CE386" w14:textId="7D219D5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2019.</w:t>
            </w:r>
          </w:p>
        </w:tc>
        <w:tc>
          <w:tcPr>
            <w:tcW w:w="1065" w:type="dxa"/>
            <w:vAlign w:val="center"/>
          </w:tcPr>
          <w:p w14:paraId="4512E91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15B7A3C" w14:textId="01842FF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47308A5E"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805E93B" w14:textId="2C39131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249F121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212708F" w14:textId="41F9CD3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59DC67A8" w14:textId="77777777" w:rsidR="00752EC0" w:rsidRPr="00AD688D" w:rsidRDefault="00752EC0"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7F3BD9F" w14:textId="2B6946A9" w:rsidR="00FF3BAD" w:rsidRPr="00AD688D" w:rsidRDefault="00752EC0"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627C0B47" w14:textId="20264A0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3C514D05" w14:textId="0D9E3E6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64ECB9E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F1D3FE7" w14:textId="0ACD55AF"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52774D2E" w14:textId="13E7AA8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D38ACE5"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3.1. Skolēni (11, 13 un 15 g.v.), kuri cietuši no skolasbiedru ņirgāšanās (avots: (avots: Latvijas skolēnu veselības paradumu pētījums, SPKC)*</w:t>
            </w:r>
          </w:p>
        </w:tc>
        <w:tc>
          <w:tcPr>
            <w:tcW w:w="1300" w:type="dxa"/>
            <w:vAlign w:val="center"/>
          </w:tcPr>
          <w:p w14:paraId="124D999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22,3</w:t>
            </w:r>
          </w:p>
          <w:p w14:paraId="460B26BA" w14:textId="77777777" w:rsidR="00FF3BAD" w:rsidRPr="00AD688D" w:rsidDel="00660060"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7E9E527F" w14:textId="42652FB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389D3E7D" w14:textId="34126C8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19,0</w:t>
            </w:r>
          </w:p>
        </w:tc>
        <w:tc>
          <w:tcPr>
            <w:tcW w:w="1195" w:type="dxa"/>
            <w:gridSpan w:val="2"/>
            <w:vAlign w:val="center"/>
          </w:tcPr>
          <w:p w14:paraId="17C0A116" w14:textId="5BBBE8A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766A7F0F" w14:textId="63F78C0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tc>
        <w:tc>
          <w:tcPr>
            <w:tcW w:w="1335" w:type="dxa"/>
            <w:vAlign w:val="center"/>
          </w:tcPr>
          <w:p w14:paraId="56114551" w14:textId="3D330F8D" w:rsidR="00FF3BAD" w:rsidRPr="00AD688D" w:rsidRDefault="14488B7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34D98FBA" w14:textId="45EDFD0A" w:rsidR="00FF3BAD" w:rsidRPr="00AD688D" w:rsidDel="00660060"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21,5</w:t>
            </w:r>
          </w:p>
        </w:tc>
        <w:tc>
          <w:tcPr>
            <w:tcW w:w="1541" w:type="dxa"/>
            <w:gridSpan w:val="5"/>
            <w:vAlign w:val="center"/>
          </w:tcPr>
          <w:p w14:paraId="7D6AC5D1" w14:textId="6F6420E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20,5</w:t>
            </w:r>
          </w:p>
        </w:tc>
      </w:tr>
      <w:tr w:rsidR="00742023" w:rsidRPr="00AD688D" w14:paraId="044F462F" w14:textId="4D57E38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5AD1A74"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57E1DFDA" w14:textId="3FDA7182" w:rsidR="00FF3BAD" w:rsidRPr="00AD688D" w:rsidRDefault="0BEE781E" w:rsidP="00B41445">
            <w:pPr>
              <w:tabs>
                <w:tab w:val="left" w:pos="1854"/>
              </w:tabs>
              <w:spacing w:before="0"/>
              <w:contextualSpacing/>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vērtība ir sasniegta</w:t>
            </w:r>
            <w:r w:rsidR="7771DDBA" w:rsidRPr="00AD688D">
              <w:rPr>
                <w:i/>
                <w:iCs/>
                <w:color w:val="000000" w:themeColor="text1"/>
                <w:lang w:val="lv-LV"/>
              </w:rPr>
              <w:t xml:space="preserve"> 2022. gadā.</w:t>
            </w:r>
          </w:p>
        </w:tc>
      </w:tr>
      <w:tr w:rsidR="00D004CD" w:rsidRPr="00AD688D" w14:paraId="0FE22919" w14:textId="5DB455B5"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5D8AF28" w14:textId="025CC0A4"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 xml:space="preserve">3.2. Iedzīvotāju (15-74 g.v.) īpatsvars, kas izjutuši sasprindzinājumu, stresu un nomāktību pēdējā </w:t>
            </w:r>
            <w:r w:rsidRPr="00AD688D">
              <w:rPr>
                <w:color w:val="000000" w:themeColor="text1"/>
                <w:lang w:val="lv-LV"/>
              </w:rPr>
              <w:lastRenderedPageBreak/>
              <w:t>mēneša laikā (%) (avots: Latvijas iedzīvotāju veselību ietekmējošo paradumu pētījums, SPKC)</w:t>
            </w:r>
          </w:p>
        </w:tc>
        <w:tc>
          <w:tcPr>
            <w:tcW w:w="1300" w:type="dxa"/>
            <w:vAlign w:val="center"/>
          </w:tcPr>
          <w:p w14:paraId="24C47C6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lastRenderedPageBreak/>
              <w:t>59,6</w:t>
            </w:r>
          </w:p>
          <w:p w14:paraId="20E46FD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27FFCDF" w14:textId="4C1B8C5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FFDAE09" w14:textId="6524F85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60,7</w:t>
            </w:r>
          </w:p>
        </w:tc>
        <w:tc>
          <w:tcPr>
            <w:tcW w:w="1195" w:type="dxa"/>
            <w:gridSpan w:val="2"/>
            <w:vAlign w:val="center"/>
          </w:tcPr>
          <w:p w14:paraId="371E2C4D" w14:textId="69CB3B5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09CCDC10" w14:textId="588F8E0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522A3151" w14:textId="363BA7FF" w:rsidR="00FF3BAD" w:rsidRPr="00AD688D" w:rsidRDefault="07FF520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62,4</w:t>
            </w:r>
          </w:p>
        </w:tc>
        <w:tc>
          <w:tcPr>
            <w:tcW w:w="1354" w:type="dxa"/>
            <w:vAlign w:val="center"/>
          </w:tcPr>
          <w:p w14:paraId="76A2E2A4" w14:textId="76E534D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58,0</w:t>
            </w:r>
          </w:p>
        </w:tc>
        <w:tc>
          <w:tcPr>
            <w:tcW w:w="1541" w:type="dxa"/>
            <w:gridSpan w:val="5"/>
            <w:vAlign w:val="center"/>
          </w:tcPr>
          <w:p w14:paraId="09F657BD" w14:textId="30D6C76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56,5</w:t>
            </w:r>
          </w:p>
        </w:tc>
      </w:tr>
      <w:tr w:rsidR="00742023" w:rsidRPr="00AD688D" w14:paraId="3A4083C1" w14:textId="2D593B4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06E6F60"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7ACFFF52" w14:textId="41B8F380" w:rsidR="00FF3BAD" w:rsidRPr="00AD688D" w:rsidRDefault="207451C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704CD690" w:rsidRPr="00AD688D">
              <w:rPr>
                <w:i/>
                <w:iCs/>
                <w:color w:val="000000" w:themeColor="text1"/>
                <w:lang w:val="lv-LV"/>
              </w:rPr>
              <w:t>nav</w:t>
            </w:r>
            <w:r w:rsidRPr="00AD688D">
              <w:rPr>
                <w:i/>
                <w:iCs/>
                <w:color w:val="000000" w:themeColor="text1"/>
                <w:lang w:val="lv-LV"/>
              </w:rPr>
              <w:t xml:space="preserve"> sasniegta – situāciju visdrīzāk negatīvi ietekmējusi pandēmija, karš Ukrainā</w:t>
            </w:r>
            <w:r w:rsidR="57948525" w:rsidRPr="00AD688D">
              <w:rPr>
                <w:i/>
                <w:iCs/>
                <w:color w:val="000000" w:themeColor="text1"/>
                <w:lang w:val="lv-LV"/>
              </w:rPr>
              <w:t>.</w:t>
            </w:r>
          </w:p>
        </w:tc>
      </w:tr>
      <w:tr w:rsidR="00D004CD" w:rsidRPr="00AD688D" w14:paraId="4D6F7E8D" w14:textId="05107EB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24F5395" w14:textId="3B57118B"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3.3. Iedzīvotāju (15-74 g.v.) īpatsvars, kas izjutuši depresiju pēdējā gada laikā (%) (avots: Latvijas iedzīvotāju veselību ietekmējošo paradumu pētījums, SPKC)</w:t>
            </w:r>
          </w:p>
        </w:tc>
        <w:tc>
          <w:tcPr>
            <w:tcW w:w="1300" w:type="dxa"/>
            <w:vAlign w:val="center"/>
          </w:tcPr>
          <w:p w14:paraId="6846817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22,4</w:t>
            </w:r>
          </w:p>
          <w:p w14:paraId="73E1F30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00A5AC7C" w14:textId="0627692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BCE05F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17,3</w:t>
            </w:r>
          </w:p>
          <w:p w14:paraId="167D3154" w14:textId="06B5A86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195" w:type="dxa"/>
            <w:gridSpan w:val="2"/>
            <w:vAlign w:val="center"/>
          </w:tcPr>
          <w:p w14:paraId="40300955" w14:textId="6349FB0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w:t>
            </w:r>
            <w:r w:rsidRPr="00AD688D">
              <w:rPr>
                <w:color w:val="000000" w:themeColor="text1"/>
                <w:lang w:val="lv-LV"/>
              </w:rPr>
              <w:br/>
            </w:r>
            <w:r w:rsidRPr="00AD688D">
              <w:rPr>
                <w:i/>
                <w:iCs/>
                <w:color w:val="000000" w:themeColor="text1"/>
                <w:sz w:val="20"/>
                <w:szCs w:val="20"/>
                <w:lang w:val="lv-LV"/>
              </w:rPr>
              <w:t>Aptaujas notiek katru otro gadu</w:t>
            </w:r>
          </w:p>
        </w:tc>
        <w:tc>
          <w:tcPr>
            <w:tcW w:w="1335" w:type="dxa"/>
            <w:vAlign w:val="center"/>
          </w:tcPr>
          <w:p w14:paraId="07D7946D" w14:textId="27BB3F0D" w:rsidR="00FF3BAD" w:rsidRPr="00AD688D" w:rsidRDefault="3D7EF8B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20,4</w:t>
            </w:r>
          </w:p>
        </w:tc>
        <w:tc>
          <w:tcPr>
            <w:tcW w:w="1354" w:type="dxa"/>
            <w:vAlign w:val="center"/>
          </w:tcPr>
          <w:p w14:paraId="3E34EE85" w14:textId="12EC21C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22,0</w:t>
            </w:r>
          </w:p>
        </w:tc>
        <w:tc>
          <w:tcPr>
            <w:tcW w:w="1541" w:type="dxa"/>
            <w:gridSpan w:val="5"/>
            <w:vAlign w:val="center"/>
          </w:tcPr>
          <w:p w14:paraId="57A556DF" w14:textId="754D844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20,0</w:t>
            </w:r>
          </w:p>
        </w:tc>
      </w:tr>
      <w:tr w:rsidR="00742023" w:rsidRPr="00AD688D" w14:paraId="3CB4EDCF" w14:textId="4C2F025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B4033C1"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6E9E5FB2" w14:textId="3062C6DC" w:rsidR="00FF3BAD" w:rsidRPr="00AD688D" w:rsidRDefault="25AB5758"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Plānotā mērķa vērtība</w:t>
            </w:r>
            <w:r w:rsidR="20F5D756" w:rsidRPr="00AD688D">
              <w:rPr>
                <w:i/>
                <w:iCs/>
                <w:color w:val="000000" w:themeColor="text1"/>
                <w:lang w:val="lv-LV"/>
              </w:rPr>
              <w:t xml:space="preserve">  </w:t>
            </w:r>
            <w:r w:rsidR="67C0BCBA" w:rsidRPr="00AD688D">
              <w:rPr>
                <w:i/>
                <w:iCs/>
                <w:color w:val="000000" w:themeColor="text1"/>
                <w:lang w:val="lv-LV"/>
              </w:rPr>
              <w:t xml:space="preserve"> ir </w:t>
            </w:r>
            <w:r w:rsidRPr="00AD688D">
              <w:rPr>
                <w:i/>
                <w:iCs/>
                <w:color w:val="000000" w:themeColor="text1"/>
                <w:lang w:val="lv-LV"/>
              </w:rPr>
              <w:t>sasniegta</w:t>
            </w:r>
            <w:r w:rsidR="60ECD916" w:rsidRPr="00AD688D">
              <w:rPr>
                <w:i/>
                <w:iCs/>
                <w:color w:val="000000" w:themeColor="text1"/>
                <w:lang w:val="lv-LV"/>
              </w:rPr>
              <w:t>, kaut gan, salīdzinot ar iepriekšējām divām aptaujām, vērojama s</w:t>
            </w:r>
            <w:r w:rsidR="51B10119" w:rsidRPr="00AD688D">
              <w:rPr>
                <w:i/>
                <w:iCs/>
                <w:color w:val="000000" w:themeColor="text1"/>
                <w:lang w:val="lv-LV"/>
              </w:rPr>
              <w:t>ituācijas pasliktināšanās. Tas varētu būt saistīts ar nestabilo ģeopolitisko situāciju.</w:t>
            </w:r>
          </w:p>
        </w:tc>
      </w:tr>
      <w:tr w:rsidR="00D004CD" w:rsidRPr="00AD688D" w14:paraId="38699E6C" w14:textId="3ACF943A"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956D465" w14:textId="1648E3A8"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3.4. Mirušo skaits no pašnāvībām bērnu un jauniešu vidū (līdz 17 g.v.) (avots: SPKC) (sasaistē ar 14. politikas rezultātu)</w:t>
            </w:r>
          </w:p>
        </w:tc>
        <w:tc>
          <w:tcPr>
            <w:tcW w:w="1300" w:type="dxa"/>
            <w:vAlign w:val="center"/>
          </w:tcPr>
          <w:p w14:paraId="231EF31F" w14:textId="777777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p w14:paraId="7561AA39" w14:textId="777777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3E557057" w14:textId="3B5E819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w:t>
            </w:r>
          </w:p>
        </w:tc>
        <w:tc>
          <w:tcPr>
            <w:tcW w:w="1195" w:type="dxa"/>
            <w:vAlign w:val="center"/>
          </w:tcPr>
          <w:p w14:paraId="5CB031E7" w14:textId="1D53675C"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195" w:type="dxa"/>
            <w:gridSpan w:val="2"/>
            <w:vAlign w:val="center"/>
          </w:tcPr>
          <w:p w14:paraId="539DED4F" w14:textId="122153D3"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c>
          <w:tcPr>
            <w:tcW w:w="1335" w:type="dxa"/>
            <w:vAlign w:val="center"/>
          </w:tcPr>
          <w:p w14:paraId="0A376040" w14:textId="05526C91" w:rsidR="00FF3BAD" w:rsidRPr="00AD688D" w:rsidRDefault="4C374F8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3</w:t>
            </w:r>
          </w:p>
        </w:tc>
        <w:tc>
          <w:tcPr>
            <w:tcW w:w="1354" w:type="dxa"/>
            <w:vAlign w:val="center"/>
          </w:tcPr>
          <w:p w14:paraId="3ECC553A" w14:textId="4198490D"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w:t>
            </w:r>
          </w:p>
        </w:tc>
        <w:tc>
          <w:tcPr>
            <w:tcW w:w="1541" w:type="dxa"/>
            <w:gridSpan w:val="5"/>
            <w:vAlign w:val="center"/>
          </w:tcPr>
          <w:p w14:paraId="79D67647" w14:textId="5252A94B"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r>
      <w:tr w:rsidR="00742023" w:rsidRPr="00AD688D" w14:paraId="2CAFAC72" w14:textId="175B0F99"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673B995" w14:textId="77777777" w:rsidR="00FF3BAD" w:rsidRPr="00AD688D" w:rsidRDefault="00FF3BAD" w:rsidP="00B41445">
            <w:pPr>
              <w:spacing w:before="0"/>
              <w:jc w:val="both"/>
              <w:rPr>
                <w:color w:val="000000" w:themeColor="text1"/>
                <w:lang w:val="lv-LV"/>
              </w:rPr>
            </w:pPr>
          </w:p>
        </w:tc>
        <w:tc>
          <w:tcPr>
            <w:tcW w:w="12597" w:type="dxa"/>
            <w:gridSpan w:val="12"/>
            <w:vAlign w:val="center"/>
          </w:tcPr>
          <w:p w14:paraId="3C5B9D64" w14:textId="72D4F678" w:rsidR="00FF3BAD" w:rsidRPr="00AD688D" w:rsidRDefault="207451C9"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Plānotā mērķa vērtība sasniegta </w:t>
            </w:r>
            <w:r w:rsidR="6670DFAC" w:rsidRPr="00AD688D">
              <w:rPr>
                <w:i/>
                <w:iCs/>
                <w:color w:val="000000" w:themeColor="text1"/>
                <w:lang w:val="lv-LV"/>
              </w:rPr>
              <w:t>2023.gadā</w:t>
            </w:r>
            <w:r w:rsidR="4A4B8126" w:rsidRPr="00AD688D">
              <w:rPr>
                <w:i/>
                <w:iCs/>
                <w:color w:val="000000" w:themeColor="text1"/>
                <w:lang w:val="lv-LV"/>
              </w:rPr>
              <w:t xml:space="preserve">, </w:t>
            </w:r>
            <w:r w:rsidRPr="00AD688D">
              <w:rPr>
                <w:i/>
                <w:iCs/>
                <w:color w:val="000000" w:themeColor="text1"/>
                <w:lang w:val="lv-LV"/>
              </w:rPr>
              <w:t>izaicinājums ir panākt tās noturību</w:t>
            </w:r>
            <w:r w:rsidR="72BC4831" w:rsidRPr="00AD688D">
              <w:rPr>
                <w:i/>
                <w:iCs/>
                <w:color w:val="000000" w:themeColor="text1"/>
                <w:lang w:val="lv-LV"/>
              </w:rPr>
              <w:t>. 2024.gadā rādītājam ir bāzes vērtība (nav sasniegts mērķis).</w:t>
            </w:r>
          </w:p>
        </w:tc>
      </w:tr>
      <w:tr w:rsidR="00D004CD" w:rsidRPr="00AD688D" w14:paraId="67D3B85D" w14:textId="402F619E"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6EF5E70" w14:textId="77777777" w:rsidR="00FF3BAD" w:rsidRPr="00AD688D" w:rsidRDefault="0BEE781E" w:rsidP="00B41445">
            <w:pPr>
              <w:tabs>
                <w:tab w:val="left" w:pos="1854"/>
              </w:tabs>
              <w:spacing w:before="0"/>
              <w:jc w:val="both"/>
              <w:rPr>
                <w:i/>
                <w:iCs/>
                <w:color w:val="000000" w:themeColor="text1"/>
                <w:lang w:val="lv-LV"/>
              </w:rPr>
            </w:pPr>
            <w:r w:rsidRPr="00AD688D">
              <w:rPr>
                <w:color w:val="000000" w:themeColor="text1"/>
                <w:lang w:val="lv-LV"/>
              </w:rPr>
              <w:t>3.5. Mirstība no pašnāvībām (uz 100 000 iedzīvotāju) (avots: SPKC) (sasaistē ar 14. politikas rezultātu)*</w:t>
            </w:r>
          </w:p>
        </w:tc>
        <w:tc>
          <w:tcPr>
            <w:tcW w:w="1300" w:type="dxa"/>
            <w:vAlign w:val="center"/>
          </w:tcPr>
          <w:p w14:paraId="6806DA48" w14:textId="36C613F0"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w:t>
            </w:r>
            <w:r w:rsidR="782BDA59" w:rsidRPr="00AD688D">
              <w:rPr>
                <w:color w:val="000000" w:themeColor="text1"/>
                <w:lang w:val="lv-LV"/>
              </w:rPr>
              <w:t>0</w:t>
            </w:r>
          </w:p>
          <w:p w14:paraId="69F0F610" w14:textId="777777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5D672BD4" w14:textId="6F2EBC7C"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13,4</w:t>
            </w:r>
          </w:p>
        </w:tc>
        <w:tc>
          <w:tcPr>
            <w:tcW w:w="1195" w:type="dxa"/>
            <w:vAlign w:val="center"/>
          </w:tcPr>
          <w:p w14:paraId="74DFA6BE" w14:textId="6F76D320" w:rsidR="00FF3BAD" w:rsidRPr="00AD688D" w:rsidRDefault="7F56511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strike/>
                <w:color w:val="000000" w:themeColor="text1"/>
                <w:lang w:val="lv-LV"/>
              </w:rPr>
            </w:pPr>
            <w:r w:rsidRPr="00AD688D">
              <w:rPr>
                <w:color w:val="000000" w:themeColor="text1"/>
                <w:lang w:val="lv-LV"/>
              </w:rPr>
              <w:t>11,9</w:t>
            </w:r>
          </w:p>
        </w:tc>
        <w:tc>
          <w:tcPr>
            <w:tcW w:w="1195" w:type="dxa"/>
            <w:gridSpan w:val="2"/>
            <w:vAlign w:val="center"/>
          </w:tcPr>
          <w:p w14:paraId="2E3A4FEE" w14:textId="43A2C74C"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w:t>
            </w:r>
            <w:r w:rsidR="773C4B71" w:rsidRPr="00AD688D">
              <w:rPr>
                <w:color w:val="000000" w:themeColor="text1"/>
                <w:lang w:val="lv-LV"/>
              </w:rPr>
              <w:t>1</w:t>
            </w:r>
          </w:p>
        </w:tc>
        <w:tc>
          <w:tcPr>
            <w:tcW w:w="1335" w:type="dxa"/>
            <w:vAlign w:val="center"/>
          </w:tcPr>
          <w:p w14:paraId="79D6805C" w14:textId="6C453FC2" w:rsidR="00FF3BAD" w:rsidRPr="00AD688D" w:rsidRDefault="426E7E46" w:rsidP="00D75C2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13,4</w:t>
            </w:r>
          </w:p>
        </w:tc>
        <w:tc>
          <w:tcPr>
            <w:tcW w:w="1354" w:type="dxa"/>
            <w:vAlign w:val="center"/>
          </w:tcPr>
          <w:p w14:paraId="5C1CB1F5" w14:textId="12A5B326"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15,2</w:t>
            </w:r>
          </w:p>
        </w:tc>
        <w:tc>
          <w:tcPr>
            <w:tcW w:w="1541" w:type="dxa"/>
            <w:gridSpan w:val="5"/>
            <w:vAlign w:val="center"/>
          </w:tcPr>
          <w:p w14:paraId="4FC3650E" w14:textId="08E970C1"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15,0</w:t>
            </w:r>
          </w:p>
        </w:tc>
      </w:tr>
      <w:tr w:rsidR="00742023" w:rsidRPr="00AD688D" w14:paraId="3E14A2B7" w14:textId="713E350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42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7E1F84E" w14:textId="77777777" w:rsidR="00FF3BAD" w:rsidRPr="00AD688D" w:rsidRDefault="00FF3BAD" w:rsidP="00B41445">
            <w:pPr>
              <w:tabs>
                <w:tab w:val="left" w:pos="1854"/>
              </w:tabs>
              <w:spacing w:before="0"/>
              <w:contextualSpacing/>
              <w:jc w:val="both"/>
              <w:rPr>
                <w:color w:val="000000" w:themeColor="text1"/>
                <w:lang w:val="lv-LV"/>
              </w:rPr>
            </w:pPr>
          </w:p>
        </w:tc>
        <w:tc>
          <w:tcPr>
            <w:tcW w:w="12597" w:type="dxa"/>
            <w:gridSpan w:val="12"/>
            <w:vAlign w:val="center"/>
          </w:tcPr>
          <w:p w14:paraId="78D334CF" w14:textId="5736C209" w:rsidR="00FF3BAD" w:rsidRPr="00AD688D" w:rsidRDefault="0BEE781E" w:rsidP="00B41445">
            <w:pPr>
              <w:spacing w:before="0"/>
              <w:contextualSpacing/>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Plānotā mērķa vērtība sasniegta, jāturpina iesāktie pasākumi, lai tendence saglabātos un rādītājs samazinātos</w:t>
            </w:r>
            <w:r w:rsidR="03686837" w:rsidRPr="00AD688D">
              <w:rPr>
                <w:i/>
                <w:iCs/>
                <w:color w:val="000000" w:themeColor="text1"/>
                <w:lang w:val="lv-LV"/>
              </w:rPr>
              <w:t>.</w:t>
            </w:r>
          </w:p>
          <w:p w14:paraId="23E7D3B7" w14:textId="448B89E1" w:rsidR="00FF3BAD" w:rsidRPr="00AD688D" w:rsidRDefault="00FF3BAD"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p>
        </w:tc>
      </w:tr>
      <w:tr w:rsidR="00D004CD" w:rsidRPr="00AD688D" w14:paraId="4988B1FF" w14:textId="359077D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054AED0" w14:textId="77777777" w:rsidR="00FF3BAD" w:rsidRPr="00AD688D" w:rsidRDefault="00FF3BAD" w:rsidP="4A3270C0">
            <w:pPr>
              <w:tabs>
                <w:tab w:val="left" w:pos="1854"/>
              </w:tabs>
              <w:spacing w:before="0"/>
              <w:jc w:val="both"/>
              <w:rPr>
                <w:color w:val="000000" w:themeColor="text1"/>
                <w:lang w:val="lv-LV"/>
              </w:rPr>
            </w:pPr>
            <w:r w:rsidRPr="00AD688D">
              <w:rPr>
                <w:color w:val="000000" w:themeColor="text1"/>
                <w:lang w:val="lv-LV"/>
              </w:rPr>
              <w:t>3.6. Kopējās internalizējošās (emocionālās grūtības un grūtības saskarsmē ar vienaudžiem)/eksternalizējošās grūtības (uzvedības grūtības un hiperaktivitāte) skolēniem (%)  (avots:</w:t>
            </w:r>
            <w:r w:rsidRPr="00AD688D">
              <w:rPr>
                <w:color w:val="000000" w:themeColor="text1"/>
                <w:shd w:val="clear" w:color="auto" w:fill="FFFFFF"/>
                <w:lang w:val="lv-LV"/>
              </w:rPr>
              <w:t xml:space="preserve"> </w:t>
            </w:r>
            <w:r w:rsidRPr="00AD688D">
              <w:rPr>
                <w:color w:val="000000" w:themeColor="text1"/>
                <w:lang w:val="lv-LV"/>
              </w:rPr>
              <w:t>Skolēnu veselības paradumu pētījums, SPKC)</w:t>
            </w:r>
            <w:r w:rsidRPr="00AD688D">
              <w:rPr>
                <w:rStyle w:val="Vresatsauce"/>
                <w:rFonts w:eastAsiaTheme="minorEastAsia"/>
                <w:color w:val="000000" w:themeColor="text1"/>
                <w:lang w:val="lv-LV"/>
              </w:rPr>
              <w:footnoteReference w:id="3"/>
            </w:r>
          </w:p>
        </w:tc>
        <w:tc>
          <w:tcPr>
            <w:tcW w:w="1300" w:type="dxa"/>
            <w:vAlign w:val="center"/>
          </w:tcPr>
          <w:p w14:paraId="0BC3320A" w14:textId="77777777"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16,7</w:t>
            </w:r>
          </w:p>
          <w:p w14:paraId="0249C933" w14:textId="469D17CD" w:rsidR="00FF3BAD" w:rsidRPr="00AD688D" w:rsidRDefault="2A2D3259"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p w14:paraId="5A636041" w14:textId="22566687" w:rsidR="00FF3BAD" w:rsidRPr="00AD688D" w:rsidRDefault="2A2D3259"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3961E31" w14:textId="7E340401"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5BFED0EB" w14:textId="0F039D4F" w:rsidR="00FF3BAD" w:rsidRPr="00821C3A"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highlight w:val="yellow"/>
                <w:lang w:val="lv-LV"/>
              </w:rPr>
            </w:pPr>
          </w:p>
        </w:tc>
        <w:tc>
          <w:tcPr>
            <w:tcW w:w="1195" w:type="dxa"/>
            <w:gridSpan w:val="2"/>
            <w:vAlign w:val="center"/>
          </w:tcPr>
          <w:p w14:paraId="4C3A804B" w14:textId="3A3DC0D6"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73F909DB" w14:textId="30D70337"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p>
        </w:tc>
        <w:tc>
          <w:tcPr>
            <w:tcW w:w="1335" w:type="dxa"/>
            <w:vAlign w:val="center"/>
          </w:tcPr>
          <w:p w14:paraId="310DCC7F" w14:textId="77777777" w:rsidR="008F260D" w:rsidRPr="00AD688D" w:rsidRDefault="4CB141E6"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5AF55E92" w14:textId="08F9BDC7" w:rsidR="00FF3BAD" w:rsidRPr="00AD688D" w:rsidRDefault="008F260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lang w:val="lv-LV"/>
              </w:rPr>
              <w:t>Ziņojuma sagat</w:t>
            </w:r>
            <w:r w:rsidR="00AD688D">
              <w:rPr>
                <w:i/>
                <w:iCs/>
                <w:color w:val="000000" w:themeColor="text1"/>
                <w:lang w:val="lv-LV"/>
              </w:rPr>
              <w:t>a</w:t>
            </w:r>
            <w:r w:rsidRPr="00AD688D">
              <w:rPr>
                <w:i/>
                <w:iCs/>
                <w:color w:val="000000" w:themeColor="text1"/>
                <w:lang w:val="lv-LV"/>
              </w:rPr>
              <w:t>voša</w:t>
            </w:r>
            <w:r w:rsidR="00AD688D">
              <w:rPr>
                <w:i/>
                <w:iCs/>
                <w:color w:val="000000" w:themeColor="text1"/>
                <w:lang w:val="lv-LV"/>
              </w:rPr>
              <w:t>-</w:t>
            </w:r>
            <w:r w:rsidRPr="00AD688D">
              <w:rPr>
                <w:i/>
                <w:iCs/>
                <w:color w:val="000000" w:themeColor="text1"/>
                <w:lang w:val="lv-LV"/>
              </w:rPr>
              <w:t>nas laikā dati nav pieejami</w:t>
            </w:r>
          </w:p>
        </w:tc>
        <w:tc>
          <w:tcPr>
            <w:tcW w:w="1354" w:type="dxa"/>
            <w:vAlign w:val="center"/>
          </w:tcPr>
          <w:p w14:paraId="3170876A" w14:textId="5BBF74EC"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16,7</w:t>
            </w:r>
          </w:p>
          <w:p w14:paraId="27E83C79" w14:textId="2F5FBDD8" w:rsidR="00FF3BAD" w:rsidRPr="00AD688D" w:rsidRDefault="2A2D3259"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(2021./</w:t>
            </w:r>
          </w:p>
          <w:p w14:paraId="4507B344" w14:textId="635C897E" w:rsidR="00FF3BAD" w:rsidRPr="00AD688D" w:rsidRDefault="2A2D3259"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541" w:type="dxa"/>
            <w:gridSpan w:val="5"/>
            <w:vAlign w:val="center"/>
          </w:tcPr>
          <w:p w14:paraId="67B5C1BD" w14:textId="77777777" w:rsidR="00FF3BAD" w:rsidRPr="00AD688D" w:rsidRDefault="00FF3BAD"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16,7</w:t>
            </w:r>
          </w:p>
          <w:p w14:paraId="10F0DCD9" w14:textId="500E2AF9" w:rsidR="00FF3BAD" w:rsidRPr="00AD688D" w:rsidRDefault="2A2D3259" w:rsidP="4A3270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p w14:paraId="6C4256E1" w14:textId="3C53598F" w:rsidR="00FF3BAD" w:rsidRPr="00AD688D" w:rsidRDefault="2A2D3259" w:rsidP="4A3270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2026.)</w:t>
            </w:r>
          </w:p>
        </w:tc>
      </w:tr>
      <w:tr w:rsidR="00742023" w:rsidRPr="00AD688D" w14:paraId="7B614DB4" w14:textId="71BDC9F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15"/>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77DDD79" w14:textId="77777777" w:rsidR="00FF3BAD" w:rsidRPr="00AD688D" w:rsidRDefault="00FF3BAD" w:rsidP="4A3270C0">
            <w:pPr>
              <w:tabs>
                <w:tab w:val="left" w:pos="1854"/>
              </w:tabs>
              <w:spacing w:before="0"/>
              <w:contextualSpacing/>
              <w:jc w:val="center"/>
              <w:rPr>
                <w:color w:val="000000" w:themeColor="text1"/>
                <w:lang w:val="lv-LV"/>
              </w:rPr>
            </w:pPr>
          </w:p>
        </w:tc>
        <w:tc>
          <w:tcPr>
            <w:tcW w:w="12597" w:type="dxa"/>
            <w:gridSpan w:val="12"/>
            <w:vAlign w:val="center"/>
          </w:tcPr>
          <w:p w14:paraId="05F9281C" w14:textId="41071828" w:rsidR="00FF3BAD" w:rsidRPr="00AD688D" w:rsidRDefault="008F260D" w:rsidP="4A3270C0">
            <w:pPr>
              <w:spacing w:before="0"/>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2022.gada aptaujā skala netika izmantota, jo, lietojot on-line anketu, par katru respondentu jāmaksā.</w:t>
            </w:r>
          </w:p>
        </w:tc>
      </w:tr>
      <w:tr w:rsidR="00742023" w:rsidRPr="00AD688D" w14:paraId="432EF751" w14:textId="7E3E500A"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1502395B" w14:textId="77777777" w:rsidR="005E129A" w:rsidRPr="00AD688D" w:rsidRDefault="005E129A" w:rsidP="00752EC0">
            <w:pPr>
              <w:tabs>
                <w:tab w:val="left" w:pos="1854"/>
              </w:tabs>
              <w:spacing w:before="0"/>
              <w:jc w:val="center"/>
              <w:rPr>
                <w:b w:val="0"/>
                <w:bCs w:val="0"/>
                <w:color w:val="000000" w:themeColor="text1"/>
                <w:sz w:val="32"/>
                <w:szCs w:val="32"/>
                <w:lang w:val="lv-LV"/>
              </w:rPr>
            </w:pPr>
          </w:p>
          <w:p w14:paraId="4E3A7114" w14:textId="7F024446" w:rsidR="00205B8E" w:rsidRPr="00AD688D" w:rsidRDefault="00205B8E"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lastRenderedPageBreak/>
              <w:t>4. Politikas rezultāts: Samazinājusies atkarību izraisošo vielu lietošana un procesu atkarības iedzīvotāju vidū</w:t>
            </w:r>
          </w:p>
          <w:p w14:paraId="43C61A05" w14:textId="772621D0" w:rsidR="00205B8E" w:rsidRPr="00AD688D" w:rsidRDefault="00205B8E" w:rsidP="00752EC0">
            <w:pPr>
              <w:spacing w:before="0"/>
              <w:jc w:val="center"/>
              <w:rPr>
                <w:color w:val="000000" w:themeColor="text1"/>
                <w:sz w:val="32"/>
                <w:szCs w:val="32"/>
                <w:lang w:val="lv-LV"/>
              </w:rPr>
            </w:pPr>
          </w:p>
        </w:tc>
      </w:tr>
      <w:tr w:rsidR="00D004CD" w:rsidRPr="00AD688D" w14:paraId="536809AC" w14:textId="59BE220E"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BD2A993" w14:textId="1C108A1E"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lastRenderedPageBreak/>
              <w:t>Rezultatīvais rādītājs (RR)</w:t>
            </w:r>
          </w:p>
        </w:tc>
        <w:tc>
          <w:tcPr>
            <w:tcW w:w="1300" w:type="dxa"/>
            <w:vAlign w:val="center"/>
          </w:tcPr>
          <w:p w14:paraId="3BBE96E7"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5BC073B9" w14:textId="418F748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7A726FD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9154DFE" w14:textId="13392D6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1390699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413F52A" w14:textId="262EB7A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6947F1D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FF3D38C" w14:textId="1440AD2D"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42ABDD1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D4B4A70" w14:textId="0B4AFFC4"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2024.</w:t>
            </w:r>
          </w:p>
        </w:tc>
        <w:tc>
          <w:tcPr>
            <w:tcW w:w="1354" w:type="dxa"/>
            <w:vAlign w:val="center"/>
          </w:tcPr>
          <w:p w14:paraId="10961B8D" w14:textId="45D87D4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1245BD9" w14:textId="3775E11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07F72D6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FC74F7B" w14:textId="40481F58"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4804EFE3" w14:textId="16C7A96F" w:rsidTr="560C5156">
        <w:trPr>
          <w:trHeight w:val="2115"/>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947EE50"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4.1. Reģistrētā absolūtā alkohola patēriņš litros uz vienu 15 gadus vecu un vecāku iedzīvotāju, neieskaitot tūristu absolūtā alkohola patēriņu (avots: SPKC)</w:t>
            </w:r>
          </w:p>
          <w:p w14:paraId="378E634E" w14:textId="77777777" w:rsidR="00FF3BAD" w:rsidRPr="00AD688D" w:rsidRDefault="00FF3BAD" w:rsidP="00B41445">
            <w:pPr>
              <w:tabs>
                <w:tab w:val="left" w:pos="1854"/>
              </w:tabs>
              <w:spacing w:before="0"/>
              <w:jc w:val="both"/>
              <w:rPr>
                <w:color w:val="000000" w:themeColor="text1"/>
                <w:lang w:val="lv-LV"/>
              </w:rPr>
            </w:pPr>
          </w:p>
        </w:tc>
        <w:tc>
          <w:tcPr>
            <w:tcW w:w="1300" w:type="dxa"/>
            <w:vAlign w:val="center"/>
          </w:tcPr>
          <w:p w14:paraId="6C8484E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 litri</w:t>
            </w:r>
          </w:p>
          <w:p w14:paraId="32EC268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4EACE9EE" w14:textId="0EB153F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12,2</w:t>
            </w:r>
          </w:p>
        </w:tc>
        <w:tc>
          <w:tcPr>
            <w:tcW w:w="1195" w:type="dxa"/>
            <w:vAlign w:val="center"/>
          </w:tcPr>
          <w:p w14:paraId="2265C663" w14:textId="5F96D95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11,9</w:t>
            </w:r>
          </w:p>
        </w:tc>
        <w:tc>
          <w:tcPr>
            <w:tcW w:w="1195" w:type="dxa"/>
            <w:gridSpan w:val="2"/>
            <w:vAlign w:val="center"/>
          </w:tcPr>
          <w:p w14:paraId="0ED9F977" w14:textId="2B4428A1" w:rsidR="00FF3BAD" w:rsidRPr="00AD688D" w:rsidRDefault="44F97BB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11.7</w:t>
            </w:r>
          </w:p>
        </w:tc>
        <w:tc>
          <w:tcPr>
            <w:tcW w:w="1335" w:type="dxa"/>
            <w:vAlign w:val="center"/>
          </w:tcPr>
          <w:p w14:paraId="2C39100F" w14:textId="3B3AD33F" w:rsidR="00FF3BAD" w:rsidRPr="00AD688D" w:rsidRDefault="57CD8EE8"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sz w:val="18"/>
                <w:szCs w:val="18"/>
                <w:lang w:val="lv-LV"/>
              </w:rPr>
            </w:pPr>
            <w:r w:rsidRPr="00AD688D">
              <w:rPr>
                <w:i/>
                <w:iCs/>
                <w:color w:val="000000" w:themeColor="text1"/>
                <w:sz w:val="20"/>
                <w:szCs w:val="20"/>
                <w:lang w:val="lv-LV"/>
              </w:rPr>
              <w:t>Ziņojuma sagat</w:t>
            </w:r>
            <w:r w:rsidR="00AD688D">
              <w:rPr>
                <w:i/>
                <w:iCs/>
                <w:color w:val="000000" w:themeColor="text1"/>
                <w:sz w:val="20"/>
                <w:szCs w:val="20"/>
                <w:lang w:val="lv-LV"/>
              </w:rPr>
              <w:t>a</w:t>
            </w:r>
            <w:r w:rsidRPr="00AD688D">
              <w:rPr>
                <w:i/>
                <w:iCs/>
                <w:color w:val="000000" w:themeColor="text1"/>
                <w:sz w:val="20"/>
                <w:szCs w:val="20"/>
                <w:lang w:val="lv-LV"/>
              </w:rPr>
              <w:t>vo</w:t>
            </w:r>
            <w:r w:rsidR="00AD688D">
              <w:rPr>
                <w:i/>
                <w:iCs/>
                <w:color w:val="000000" w:themeColor="text1"/>
                <w:sz w:val="20"/>
                <w:szCs w:val="20"/>
                <w:lang w:val="lv-LV"/>
              </w:rPr>
              <w:t>-</w:t>
            </w:r>
            <w:r w:rsidRPr="00AD688D">
              <w:rPr>
                <w:i/>
                <w:iCs/>
                <w:color w:val="000000" w:themeColor="text1"/>
                <w:sz w:val="20"/>
                <w:szCs w:val="20"/>
                <w:lang w:val="lv-LV"/>
              </w:rPr>
              <w:t>šanas laikā dati nav pieejami</w:t>
            </w:r>
          </w:p>
          <w:p w14:paraId="7F693E53" w14:textId="0B846DA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18"/>
                <w:szCs w:val="18"/>
                <w:lang w:val="lv-LV"/>
              </w:rPr>
            </w:pPr>
          </w:p>
        </w:tc>
        <w:tc>
          <w:tcPr>
            <w:tcW w:w="1354" w:type="dxa"/>
            <w:vAlign w:val="center"/>
          </w:tcPr>
          <w:p w14:paraId="288FE0BE" w14:textId="45699AE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10,4 litri</w:t>
            </w:r>
          </w:p>
        </w:tc>
        <w:tc>
          <w:tcPr>
            <w:tcW w:w="1541" w:type="dxa"/>
            <w:gridSpan w:val="5"/>
            <w:vAlign w:val="center"/>
          </w:tcPr>
          <w:p w14:paraId="1E683D01" w14:textId="6F67B12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 litri</w:t>
            </w:r>
          </w:p>
        </w:tc>
      </w:tr>
      <w:tr w:rsidR="00742023" w:rsidRPr="00AD688D" w14:paraId="3C9E2876" w14:textId="16C46FF4"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318D7D0"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2D5FAF3" w14:textId="04A5D154" w:rsidR="00FF3BAD" w:rsidRPr="00AD688D" w:rsidRDefault="207451C9"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Plānotā mērķa vērtība visdrīzāk netiks sasniegta.</w:t>
            </w:r>
            <w:r w:rsidR="4491F151" w:rsidRPr="00AD688D">
              <w:rPr>
                <w:i/>
                <w:iCs/>
                <w:color w:val="000000" w:themeColor="text1"/>
                <w:lang w:val="lv-LV"/>
              </w:rPr>
              <w:t xml:space="preserve"> </w:t>
            </w:r>
            <w:r w:rsidRPr="00AD688D">
              <w:rPr>
                <w:i/>
                <w:iCs/>
                <w:color w:val="000000" w:themeColor="text1"/>
                <w:lang w:val="lv-LV"/>
              </w:rPr>
              <w:t xml:space="preserve">Kā iemeslus var minēt Covid-19 pandēmijas radīto </w:t>
            </w:r>
            <w:r w:rsidRPr="00CC70D0">
              <w:rPr>
                <w:i/>
                <w:iCs/>
                <w:color w:val="000000" w:themeColor="text1"/>
                <w:lang w:val="lv-LV"/>
              </w:rPr>
              <w:t>ietekmi</w:t>
            </w:r>
            <w:r w:rsidR="00821C3A" w:rsidRPr="00CC70D0">
              <w:rPr>
                <w:i/>
                <w:iCs/>
                <w:color w:val="000000" w:themeColor="text1"/>
                <w:lang w:val="lv-LV"/>
              </w:rPr>
              <w:t>,</w:t>
            </w:r>
            <w:r w:rsidRPr="00CC70D0">
              <w:rPr>
                <w:i/>
                <w:iCs/>
                <w:color w:val="000000" w:themeColor="text1"/>
                <w:lang w:val="lv-LV"/>
              </w:rPr>
              <w:t xml:space="preserve"> kā dēļ Latvijas iedzīvotāju alkoholisko dzērienu patēriņš ir palielinājies, alkoholisko dzērienu distances tirdzniecības aizlieguma atcelšana, padarot alkoholu sabiedrībai pieejamāku, finansējuma trūkums alkoholisma ārstēšanas pakalpojumu uzlabošanai un paplašināšanai, neatbilstoša pieeja fiskālo politikas instrumentu izmantošanā, nesamērojot ekonomiskos ieguvumus ar sabiedrības veselības aizsardzības mērķiem, kā arī ekonomiskās un tautsaimniecības intereses pārstāvošo iestāžu atbalsta trūkums. Tāpat iemesls ir alkohola industrijas aktīvais mārketings alkohola patēriņa veicināšanai dažādos plašsaziņas līdzekļu kanālos, tai skaitā sociālajos tīklos, it īpaši reklāmas adresējot jauniešu mērķa grupai.</w:t>
            </w:r>
            <w:r w:rsidR="4D102E4C" w:rsidRPr="00CC70D0">
              <w:rPr>
                <w:i/>
                <w:iCs/>
                <w:color w:val="000000" w:themeColor="text1"/>
                <w:lang w:val="lv-LV"/>
              </w:rPr>
              <w:t xml:space="preserve"> Pierādījumos balstīt</w:t>
            </w:r>
            <w:r w:rsidR="63D3D293" w:rsidRPr="00CC70D0">
              <w:rPr>
                <w:i/>
                <w:iCs/>
                <w:color w:val="000000" w:themeColor="text1"/>
                <w:lang w:val="lv-LV"/>
              </w:rPr>
              <w:t>as</w:t>
            </w:r>
            <w:r w:rsidR="4D102E4C" w:rsidRPr="00CC70D0">
              <w:rPr>
                <w:i/>
                <w:iCs/>
                <w:color w:val="000000" w:themeColor="text1"/>
                <w:lang w:val="lv-LV"/>
              </w:rPr>
              <w:t>, efektīvas likumdošanas iniciatīvas, piemēra</w:t>
            </w:r>
            <w:r w:rsidR="70952E5C" w:rsidRPr="00CC70D0">
              <w:rPr>
                <w:i/>
                <w:iCs/>
                <w:color w:val="000000" w:themeColor="text1"/>
                <w:lang w:val="lv-LV"/>
              </w:rPr>
              <w:t>m, tirdzniecības laika samazināšana</w:t>
            </w:r>
            <w:r w:rsidR="540C46AF" w:rsidRPr="00CC70D0">
              <w:rPr>
                <w:i/>
                <w:iCs/>
                <w:color w:val="000000" w:themeColor="text1"/>
                <w:lang w:val="lv-LV"/>
              </w:rPr>
              <w:t>, reklāmas ierobežojumi u</w:t>
            </w:r>
            <w:r w:rsidR="0ED95198" w:rsidRPr="00CC70D0">
              <w:rPr>
                <w:i/>
                <w:iCs/>
                <w:color w:val="000000" w:themeColor="text1"/>
                <w:lang w:val="lv-LV"/>
              </w:rPr>
              <w:t>.c</w:t>
            </w:r>
            <w:r w:rsidR="00E85E69" w:rsidRPr="00CC70D0">
              <w:rPr>
                <w:i/>
                <w:iCs/>
                <w:color w:val="000000" w:themeColor="text1"/>
                <w:lang w:val="lv-LV"/>
              </w:rPr>
              <w:t>.</w:t>
            </w:r>
            <w:r w:rsidR="0ED95198" w:rsidRPr="00CC70D0">
              <w:rPr>
                <w:i/>
                <w:iCs/>
                <w:color w:val="000000" w:themeColor="text1"/>
                <w:lang w:val="lv-LV"/>
              </w:rPr>
              <w:t xml:space="preserve"> likumdošanas iniciatīvas stā</w:t>
            </w:r>
            <w:r w:rsidR="003255C1" w:rsidRPr="00CC70D0">
              <w:rPr>
                <w:i/>
                <w:iCs/>
                <w:color w:val="000000" w:themeColor="text1"/>
                <w:lang w:val="lv-LV"/>
              </w:rPr>
              <w:t>jās</w:t>
            </w:r>
            <w:r w:rsidR="0ED95198" w:rsidRPr="00CC70D0">
              <w:rPr>
                <w:i/>
                <w:iCs/>
                <w:color w:val="000000" w:themeColor="text1"/>
                <w:lang w:val="lv-LV"/>
              </w:rPr>
              <w:t xml:space="preserve"> spēkā tikai 2025. gad</w:t>
            </w:r>
            <w:r w:rsidR="1EA80E26" w:rsidRPr="00CC70D0">
              <w:rPr>
                <w:i/>
                <w:iCs/>
                <w:color w:val="000000" w:themeColor="text1"/>
                <w:lang w:val="lv-LV"/>
              </w:rPr>
              <w:t>a 1.augustā.</w:t>
            </w:r>
          </w:p>
        </w:tc>
      </w:tr>
      <w:tr w:rsidR="00D004CD" w:rsidRPr="00AD688D" w14:paraId="01B512C4" w14:textId="12CCF54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073A8FE" w14:textId="77777777" w:rsidR="00FF3BAD" w:rsidRPr="00AD688D" w:rsidRDefault="00FF3BAD" w:rsidP="00B41445">
            <w:pPr>
              <w:tabs>
                <w:tab w:val="left" w:pos="1854"/>
              </w:tabs>
              <w:spacing w:before="0"/>
              <w:jc w:val="both"/>
              <w:rPr>
                <w:i/>
                <w:color w:val="000000" w:themeColor="text1"/>
                <w:lang w:val="lv-LV"/>
              </w:rPr>
            </w:pPr>
            <w:r w:rsidRPr="00AD688D">
              <w:rPr>
                <w:color w:val="000000" w:themeColor="text1"/>
                <w:lang w:val="lv-LV"/>
              </w:rPr>
              <w:t>4.2. Pēdējā gada laikā pārmērīgo alkohola lietotāju īpatsvars darbspējas (15-64 g.v.) vecumā (%) (avots: Latvijas iedzīvotāju veselību ietekmējošo paradumu pētījums, SPKC)*</w:t>
            </w:r>
          </w:p>
        </w:tc>
        <w:tc>
          <w:tcPr>
            <w:tcW w:w="1300" w:type="dxa"/>
            <w:vAlign w:val="center"/>
          </w:tcPr>
          <w:p w14:paraId="7026BD5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40,0</w:t>
            </w:r>
          </w:p>
          <w:p w14:paraId="193B6F42" w14:textId="77777777" w:rsidR="00FF3BAD" w:rsidRPr="00AD688D" w:rsidDel="0058645E"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7534D3D7" w14:textId="50EE949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B6B061F" w14:textId="6734328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39,1</w:t>
            </w:r>
          </w:p>
        </w:tc>
        <w:tc>
          <w:tcPr>
            <w:tcW w:w="1195" w:type="dxa"/>
            <w:gridSpan w:val="2"/>
            <w:vAlign w:val="center"/>
          </w:tcPr>
          <w:p w14:paraId="649E2AFB" w14:textId="14D47C4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w:t>
            </w:r>
          </w:p>
          <w:p w14:paraId="5C7402E3" w14:textId="39EB3AAD"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i/>
                <w:iCs/>
                <w:color w:val="000000" w:themeColor="text1"/>
                <w:sz w:val="22"/>
                <w:szCs w:val="22"/>
                <w:lang w:val="lv-LV"/>
              </w:rPr>
              <w:t>Aptaujas notiek katru otro gadu</w:t>
            </w:r>
          </w:p>
        </w:tc>
        <w:tc>
          <w:tcPr>
            <w:tcW w:w="1335" w:type="dxa"/>
            <w:vAlign w:val="center"/>
          </w:tcPr>
          <w:p w14:paraId="62F937E6" w14:textId="2C0F94E1" w:rsidR="00FF3BAD" w:rsidRPr="00AD688D" w:rsidRDefault="11DBEF2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41,6</w:t>
            </w:r>
          </w:p>
        </w:tc>
        <w:tc>
          <w:tcPr>
            <w:tcW w:w="1354" w:type="dxa"/>
            <w:vAlign w:val="center"/>
          </w:tcPr>
          <w:p w14:paraId="1827E729" w14:textId="16415226" w:rsidR="00FF3BAD" w:rsidRPr="00AD688D" w:rsidDel="0058645E"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39,0</w:t>
            </w:r>
          </w:p>
        </w:tc>
        <w:tc>
          <w:tcPr>
            <w:tcW w:w="1541" w:type="dxa"/>
            <w:gridSpan w:val="5"/>
            <w:vAlign w:val="center"/>
          </w:tcPr>
          <w:p w14:paraId="776B4115" w14:textId="6EDAF7F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38,2</w:t>
            </w:r>
          </w:p>
        </w:tc>
      </w:tr>
      <w:tr w:rsidR="00742023" w:rsidRPr="00AD688D" w14:paraId="7DAB0AB6" w14:textId="21B93EA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B054D44" w14:textId="77777777" w:rsidR="00FF3BAD" w:rsidRPr="00CC70D0" w:rsidRDefault="00FF3BAD" w:rsidP="00B41445">
            <w:pPr>
              <w:tabs>
                <w:tab w:val="left" w:pos="1854"/>
              </w:tabs>
              <w:spacing w:before="0"/>
              <w:jc w:val="both"/>
              <w:rPr>
                <w:color w:val="000000" w:themeColor="text1"/>
                <w:lang w:val="lv-LV"/>
              </w:rPr>
            </w:pPr>
          </w:p>
        </w:tc>
        <w:tc>
          <w:tcPr>
            <w:tcW w:w="12597" w:type="dxa"/>
            <w:gridSpan w:val="12"/>
            <w:vAlign w:val="center"/>
          </w:tcPr>
          <w:p w14:paraId="3E82FF40" w14:textId="69BBFD39" w:rsidR="00FF3BAD" w:rsidRPr="00CC70D0" w:rsidRDefault="4E5E4D96" w:rsidP="560C5156">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CC70D0">
              <w:rPr>
                <w:i/>
                <w:iCs/>
                <w:color w:val="000000" w:themeColor="text1"/>
                <w:lang w:val="lv-LV"/>
              </w:rPr>
              <w:t>Pl</w:t>
            </w:r>
            <w:r w:rsidR="7B1B396A" w:rsidRPr="00CC70D0">
              <w:rPr>
                <w:i/>
                <w:iCs/>
                <w:color w:val="000000" w:themeColor="text1"/>
                <w:lang w:val="lv-LV"/>
              </w:rPr>
              <w:t>ānotā</w:t>
            </w:r>
            <w:r w:rsidR="18570B30" w:rsidRPr="00CC70D0">
              <w:rPr>
                <w:i/>
                <w:iCs/>
                <w:color w:val="000000" w:themeColor="text1"/>
                <w:lang w:val="lv-LV"/>
              </w:rPr>
              <w:t xml:space="preserve"> mērķa vērtība </w:t>
            </w:r>
            <w:r w:rsidR="22EC5465" w:rsidRPr="00CC70D0">
              <w:rPr>
                <w:i/>
                <w:iCs/>
                <w:color w:val="000000" w:themeColor="text1"/>
                <w:lang w:val="lv-LV"/>
              </w:rPr>
              <w:t xml:space="preserve"> </w:t>
            </w:r>
            <w:r w:rsidR="00CC70D0" w:rsidRPr="00CC70D0">
              <w:rPr>
                <w:i/>
                <w:iCs/>
                <w:color w:val="000000" w:themeColor="text1"/>
                <w:lang w:val="lv-LV"/>
              </w:rPr>
              <w:t>nav</w:t>
            </w:r>
            <w:r w:rsidR="22EC5465" w:rsidRPr="00CC70D0">
              <w:rPr>
                <w:i/>
                <w:iCs/>
                <w:color w:val="000000" w:themeColor="text1"/>
                <w:lang w:val="lv-LV"/>
              </w:rPr>
              <w:t xml:space="preserve"> </w:t>
            </w:r>
            <w:r w:rsidR="18570B30" w:rsidRPr="00CC70D0">
              <w:rPr>
                <w:i/>
                <w:iCs/>
                <w:color w:val="000000" w:themeColor="text1"/>
                <w:lang w:val="lv-LV"/>
              </w:rPr>
              <w:t>sasniegta</w:t>
            </w:r>
            <w:r w:rsidR="447C2A45" w:rsidRPr="00CC70D0">
              <w:rPr>
                <w:i/>
                <w:iCs/>
                <w:color w:val="000000" w:themeColor="text1"/>
                <w:lang w:val="lv-LV"/>
              </w:rPr>
              <w:t>.</w:t>
            </w:r>
          </w:p>
        </w:tc>
      </w:tr>
      <w:tr w:rsidR="00D004CD" w:rsidRPr="00AD688D" w14:paraId="1FD7C686" w14:textId="42856D6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A9DA6F2" w14:textId="29E74877" w:rsidR="00FF3BAD" w:rsidRPr="00AD688D" w:rsidRDefault="2FF4D02D" w:rsidP="00B41445">
            <w:pPr>
              <w:tabs>
                <w:tab w:val="left" w:pos="1854"/>
              </w:tabs>
              <w:spacing w:before="0"/>
              <w:jc w:val="both"/>
              <w:rPr>
                <w:color w:val="000000" w:themeColor="text1"/>
                <w:lang w:val="lv-LV"/>
              </w:rPr>
            </w:pPr>
            <w:r w:rsidRPr="560C5156">
              <w:rPr>
                <w:color w:val="000000" w:themeColor="text1"/>
                <w:lang w:val="lv-LV"/>
              </w:rPr>
              <w:t xml:space="preserve">4.3. Jauniešu (15 gadu vecumā) īpatsvars, kuri lietojuši alkoholu riskantā veidā (60 un vairāk gramu </w:t>
            </w:r>
            <w:r w:rsidRPr="560C5156">
              <w:rPr>
                <w:color w:val="000000" w:themeColor="text1"/>
                <w:lang w:val="lv-LV"/>
              </w:rPr>
              <w:lastRenderedPageBreak/>
              <w:t>absolūtā alkohola vienā reizē) pēdējā mēneša laikā (%) (avots: ESPAD)</w:t>
            </w:r>
          </w:p>
        </w:tc>
        <w:tc>
          <w:tcPr>
            <w:tcW w:w="1300" w:type="dxa"/>
            <w:vAlign w:val="center"/>
          </w:tcPr>
          <w:p w14:paraId="2D1A5F2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lastRenderedPageBreak/>
              <w:t>36</w:t>
            </w:r>
          </w:p>
          <w:p w14:paraId="67C1C98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205F362E" w14:textId="0750551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3C32AAB" w14:textId="3BF1D40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gridSpan w:val="2"/>
            <w:vAlign w:val="center"/>
          </w:tcPr>
          <w:p w14:paraId="2D269D0A" w14:textId="36475A9E" w:rsidR="00FF3BAD" w:rsidRPr="00CC70D0" w:rsidRDefault="49B15980"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CC70D0">
              <w:rPr>
                <w:i/>
                <w:iCs/>
                <w:color w:val="000000" w:themeColor="text1"/>
              </w:rPr>
              <w:t xml:space="preserve">Aptaujas notiek </w:t>
            </w:r>
            <w:r w:rsidR="54370857" w:rsidRPr="560C5156">
              <w:rPr>
                <w:i/>
                <w:iCs/>
                <w:color w:val="000000" w:themeColor="text1"/>
                <w:lang w:val="lv-LV"/>
              </w:rPr>
              <w:t xml:space="preserve">ik </w:t>
            </w:r>
            <w:r w:rsidR="54370857" w:rsidRPr="560C5156">
              <w:rPr>
                <w:i/>
                <w:iCs/>
                <w:color w:val="000000" w:themeColor="text1"/>
                <w:lang w:val="lv-LV"/>
              </w:rPr>
              <w:lastRenderedPageBreak/>
              <w:t>pēc 4-5 gadiem</w:t>
            </w:r>
          </w:p>
        </w:tc>
        <w:tc>
          <w:tcPr>
            <w:tcW w:w="1335" w:type="dxa"/>
            <w:vAlign w:val="center"/>
          </w:tcPr>
          <w:p w14:paraId="5AB94548" w14:textId="4366E750" w:rsidR="00F41BB6" w:rsidRPr="00AD688D" w:rsidRDefault="5205929E"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lastRenderedPageBreak/>
              <w:t>21</w:t>
            </w:r>
          </w:p>
        </w:tc>
        <w:tc>
          <w:tcPr>
            <w:tcW w:w="1354" w:type="dxa"/>
            <w:vAlign w:val="center"/>
          </w:tcPr>
          <w:p w14:paraId="105C9F14" w14:textId="44ED328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w:t>
            </w:r>
          </w:p>
        </w:tc>
        <w:tc>
          <w:tcPr>
            <w:tcW w:w="1541" w:type="dxa"/>
            <w:gridSpan w:val="5"/>
            <w:vAlign w:val="center"/>
          </w:tcPr>
          <w:p w14:paraId="2FA028B6" w14:textId="2388075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w:t>
            </w:r>
          </w:p>
        </w:tc>
      </w:tr>
      <w:tr w:rsidR="00742023" w:rsidRPr="00AD688D" w14:paraId="5FAA7EE6" w14:textId="4D4E539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B8EC193" w14:textId="77777777" w:rsidR="00FF3BAD" w:rsidRPr="00CC70D0" w:rsidRDefault="00FF3BAD" w:rsidP="00B41445">
            <w:pPr>
              <w:tabs>
                <w:tab w:val="left" w:pos="1854"/>
              </w:tabs>
              <w:spacing w:before="0"/>
              <w:jc w:val="both"/>
              <w:rPr>
                <w:color w:val="000000" w:themeColor="text1"/>
                <w:lang w:val="lv-LV"/>
              </w:rPr>
            </w:pPr>
          </w:p>
        </w:tc>
        <w:tc>
          <w:tcPr>
            <w:tcW w:w="12597" w:type="dxa"/>
            <w:gridSpan w:val="12"/>
            <w:vAlign w:val="center"/>
          </w:tcPr>
          <w:p w14:paraId="6AEA5514" w14:textId="23A6DB06" w:rsidR="00FF3BAD" w:rsidRPr="00CC70D0" w:rsidRDefault="49CC2C29" w:rsidP="560C5156">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CC70D0">
              <w:rPr>
                <w:color w:val="000000" w:themeColor="text1"/>
                <w:lang w:val="lv-LV"/>
              </w:rPr>
              <w:t>Plānotā m</w:t>
            </w:r>
            <w:r w:rsidR="0950227E" w:rsidRPr="00CC70D0">
              <w:rPr>
                <w:color w:val="000000" w:themeColor="text1"/>
                <w:lang w:val="lv-LV"/>
              </w:rPr>
              <w:t>ērķ</w:t>
            </w:r>
            <w:r w:rsidR="6EBC95DF" w:rsidRPr="00CC70D0">
              <w:rPr>
                <w:color w:val="000000" w:themeColor="text1"/>
                <w:lang w:val="lv-LV"/>
              </w:rPr>
              <w:t>a vērtība</w:t>
            </w:r>
            <w:r w:rsidR="0950227E" w:rsidRPr="00CC70D0">
              <w:rPr>
                <w:color w:val="000000" w:themeColor="text1"/>
                <w:lang w:val="lv-LV"/>
              </w:rPr>
              <w:t xml:space="preserve"> </w:t>
            </w:r>
            <w:proofErr w:type="spellStart"/>
            <w:r w:rsidR="6BA31C16" w:rsidRPr="00CC70D0">
              <w:rPr>
                <w:color w:val="000000" w:themeColor="text1"/>
                <w:lang w:val="lv-LV"/>
              </w:rPr>
              <w:t>ir</w:t>
            </w:r>
            <w:r w:rsidR="0950227E" w:rsidRPr="00CC70D0">
              <w:rPr>
                <w:color w:val="000000" w:themeColor="text1"/>
                <w:lang w:val="lv-LV"/>
              </w:rPr>
              <w:t>sasniegt</w:t>
            </w:r>
            <w:r w:rsidR="45B5DC79" w:rsidRPr="00CC70D0">
              <w:rPr>
                <w:color w:val="000000" w:themeColor="text1"/>
                <w:lang w:val="lv-LV"/>
              </w:rPr>
              <w:t>a</w:t>
            </w:r>
            <w:proofErr w:type="spellEnd"/>
            <w:r w:rsidR="0950227E" w:rsidRPr="00CC70D0">
              <w:rPr>
                <w:color w:val="000000" w:themeColor="text1"/>
                <w:lang w:val="lv-LV"/>
              </w:rPr>
              <w:t>.</w:t>
            </w:r>
            <w:r w:rsidR="5E843E7A" w:rsidRPr="00CC70D0">
              <w:rPr>
                <w:color w:val="000000" w:themeColor="text1"/>
                <w:lang w:val="lv-LV"/>
              </w:rPr>
              <w:t xml:space="preserve"> ESPAD pētījums ir starptautisk</w:t>
            </w:r>
            <w:r w:rsidR="5522F0F9" w:rsidRPr="00CC70D0">
              <w:rPr>
                <w:color w:val="000000" w:themeColor="text1"/>
                <w:lang w:val="lv-LV"/>
              </w:rPr>
              <w:t>s salīdzinošs pētījums 15-16 gadīgu skolēnu vidū</w:t>
            </w:r>
            <w:r w:rsidR="5E843E7A" w:rsidRPr="00CC70D0">
              <w:rPr>
                <w:color w:val="000000" w:themeColor="text1"/>
                <w:lang w:val="lv-LV"/>
              </w:rPr>
              <w:t xml:space="preserve"> un notiek ar regularitāti ik pēc 4- 5 gadiem</w:t>
            </w:r>
            <w:r w:rsidR="62884C9E" w:rsidRPr="00CC70D0">
              <w:rPr>
                <w:color w:val="000000" w:themeColor="text1"/>
                <w:lang w:val="lv-LV"/>
              </w:rPr>
              <w:t>.</w:t>
            </w:r>
          </w:p>
        </w:tc>
      </w:tr>
      <w:tr w:rsidR="00D004CD" w:rsidRPr="00AD688D" w14:paraId="293D7CFE" w14:textId="74394BEA"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3E7D0AE"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4.4. Ikdienas smēķēšanas paraduma izplatība cilvēkiem darbspējas (15-64 g.v.) vecumā (%) (avots: Latvijas iedzīvotāju veselību ietekmējošo paradumu pētījums, SPKC)*</w:t>
            </w:r>
          </w:p>
        </w:tc>
        <w:tc>
          <w:tcPr>
            <w:tcW w:w="1300" w:type="dxa"/>
            <w:vAlign w:val="center"/>
          </w:tcPr>
          <w:p w14:paraId="5F3D806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26,2</w:t>
            </w:r>
          </w:p>
          <w:p w14:paraId="55748793" w14:textId="77777777" w:rsidR="00FF3BAD" w:rsidRPr="00AD688D" w:rsidDel="00D10F82"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5C839D07" w14:textId="039298A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701D29FE" w14:textId="7294071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31,1</w:t>
            </w:r>
          </w:p>
        </w:tc>
        <w:tc>
          <w:tcPr>
            <w:tcW w:w="1195" w:type="dxa"/>
            <w:gridSpan w:val="2"/>
            <w:vAlign w:val="center"/>
          </w:tcPr>
          <w:p w14:paraId="1D3F2483" w14:textId="5EC1547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2858528C" w14:textId="4D34100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5C291312" w14:textId="683E214D" w:rsidR="00FF3BAD" w:rsidRPr="00AD688D" w:rsidRDefault="4FD5FB21"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33,0</w:t>
            </w:r>
          </w:p>
        </w:tc>
        <w:tc>
          <w:tcPr>
            <w:tcW w:w="1354" w:type="dxa"/>
            <w:vAlign w:val="center"/>
          </w:tcPr>
          <w:p w14:paraId="7281F228" w14:textId="2082FCCD" w:rsidR="00FF3BAD" w:rsidRPr="00AD688D" w:rsidDel="00D10F82"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25,5</w:t>
            </w:r>
          </w:p>
        </w:tc>
        <w:tc>
          <w:tcPr>
            <w:tcW w:w="1541" w:type="dxa"/>
            <w:gridSpan w:val="5"/>
            <w:vAlign w:val="center"/>
          </w:tcPr>
          <w:p w14:paraId="48E303C2" w14:textId="5D98445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24,7</w:t>
            </w:r>
          </w:p>
        </w:tc>
      </w:tr>
      <w:tr w:rsidR="00742023" w:rsidRPr="00AD688D" w14:paraId="6B5235BD" w14:textId="6B1246A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8DA0CA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1DAF5F2" w14:textId="35FD397D"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33F85B38" w:rsidRPr="00AD688D">
              <w:rPr>
                <w:i/>
                <w:iCs/>
                <w:color w:val="000000" w:themeColor="text1"/>
                <w:lang w:val="lv-LV"/>
              </w:rPr>
              <w:t>nav</w:t>
            </w:r>
            <w:r w:rsidRPr="00AD688D">
              <w:rPr>
                <w:i/>
                <w:iCs/>
                <w:color w:val="000000" w:themeColor="text1"/>
                <w:lang w:val="lv-LV"/>
              </w:rPr>
              <w:t xml:space="preserve"> sasniegta. Smēķētāju īpatsvara pieaugumu iespējams ietekmējusi jauno nikotīna saturošo produktu  pieejamība, pievilcīgums (aromāti) un popularitāte, tāpat  tas, ka nav pieejama  valsts apmaksāta smēķēšanas atmešanas programma un pakalpojumi tiem, kas vēlas atmest smēķēt.</w:t>
            </w:r>
          </w:p>
        </w:tc>
      </w:tr>
      <w:tr w:rsidR="00D004CD" w:rsidRPr="00AD688D" w14:paraId="7CC89481" w14:textId="6FF067CE"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6F0E8C7" w14:textId="77777777" w:rsidR="00FF3BAD" w:rsidRPr="00AD688D" w:rsidDel="4A5975ED" w:rsidRDefault="00FF3BAD" w:rsidP="00B41445">
            <w:pPr>
              <w:pStyle w:val="Komentrateksts"/>
              <w:spacing w:before="0" w:after="0"/>
              <w:jc w:val="both"/>
              <w:rPr>
                <w:rFonts w:ascii="Times New Roman" w:hAnsi="Times New Roman" w:cs="Times New Roman"/>
                <w:color w:val="000000" w:themeColor="text1"/>
                <w:sz w:val="24"/>
                <w:szCs w:val="24"/>
                <w:lang w:val="lv-LV"/>
              </w:rPr>
            </w:pPr>
            <w:r w:rsidRPr="00AD688D">
              <w:rPr>
                <w:rFonts w:ascii="Times New Roman" w:hAnsi="Times New Roman" w:cs="Times New Roman"/>
                <w:color w:val="000000" w:themeColor="text1"/>
                <w:sz w:val="24"/>
                <w:szCs w:val="24"/>
                <w:lang w:val="lv-LV"/>
              </w:rPr>
              <w:t xml:space="preserve">4.5. </w:t>
            </w:r>
            <w:bookmarkStart w:id="7" w:name="_Hlk52524831"/>
            <w:r w:rsidRPr="00AD688D">
              <w:rPr>
                <w:rFonts w:ascii="Times New Roman" w:hAnsi="Times New Roman" w:cs="Times New Roman"/>
                <w:color w:val="000000" w:themeColor="text1"/>
                <w:sz w:val="24"/>
                <w:szCs w:val="24"/>
                <w:lang w:val="lv-LV"/>
              </w:rPr>
              <w:t>Iedzīvotāju (15-74 g.v.) īpatsvars</w:t>
            </w:r>
            <w:bookmarkEnd w:id="7"/>
            <w:r w:rsidRPr="00AD688D">
              <w:rPr>
                <w:rFonts w:ascii="Times New Roman" w:hAnsi="Times New Roman" w:cs="Times New Roman"/>
                <w:color w:val="000000" w:themeColor="text1"/>
                <w:sz w:val="24"/>
                <w:szCs w:val="24"/>
                <w:lang w:val="lv-LV"/>
              </w:rPr>
              <w:t>, kuri pēdējā gada laikā lietojuši elektroniskās cigaretes (%) (avots: Latvijas iedzīvotāju veselību ietekmējošo paradumu pētījums, SPKC)</w:t>
            </w:r>
          </w:p>
        </w:tc>
        <w:tc>
          <w:tcPr>
            <w:tcW w:w="1300" w:type="dxa"/>
            <w:vAlign w:val="center"/>
          </w:tcPr>
          <w:p w14:paraId="531EDF3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16,0</w:t>
            </w:r>
          </w:p>
          <w:p w14:paraId="6266921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70A812FA" w14:textId="6E148857"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3267A6D6" w14:textId="5142770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25,9</w:t>
            </w:r>
          </w:p>
        </w:tc>
        <w:tc>
          <w:tcPr>
            <w:tcW w:w="1195" w:type="dxa"/>
            <w:gridSpan w:val="2"/>
            <w:vAlign w:val="center"/>
          </w:tcPr>
          <w:p w14:paraId="64D7C689" w14:textId="5A4C506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0673C843" w14:textId="0AC14A4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otro gadu</w:t>
            </w:r>
          </w:p>
        </w:tc>
        <w:tc>
          <w:tcPr>
            <w:tcW w:w="1335" w:type="dxa"/>
            <w:vAlign w:val="center"/>
          </w:tcPr>
          <w:p w14:paraId="08DBAF37" w14:textId="19E9FF01" w:rsidR="00FF3BAD" w:rsidRPr="00AD688D" w:rsidRDefault="51BAD84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29,4</w:t>
            </w:r>
          </w:p>
        </w:tc>
        <w:tc>
          <w:tcPr>
            <w:tcW w:w="1354" w:type="dxa"/>
            <w:vAlign w:val="center"/>
          </w:tcPr>
          <w:p w14:paraId="13FFEE14" w14:textId="167B078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15,5</w:t>
            </w:r>
          </w:p>
        </w:tc>
        <w:tc>
          <w:tcPr>
            <w:tcW w:w="1541" w:type="dxa"/>
            <w:gridSpan w:val="5"/>
            <w:vAlign w:val="center"/>
          </w:tcPr>
          <w:p w14:paraId="3EBC4DF5" w14:textId="285DB12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15,0</w:t>
            </w:r>
          </w:p>
        </w:tc>
      </w:tr>
      <w:tr w:rsidR="00742023" w:rsidRPr="00AD688D" w14:paraId="70F31353" w14:textId="0D8E0B6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3FB6EDE"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6DCA9AC" w14:textId="7704726D"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34A53D6E" w:rsidRPr="00AD688D">
              <w:rPr>
                <w:i/>
                <w:iCs/>
                <w:color w:val="000000" w:themeColor="text1"/>
                <w:lang w:val="lv-LV"/>
              </w:rPr>
              <w:t>nav</w:t>
            </w:r>
            <w:r w:rsidRPr="00AD688D">
              <w:rPr>
                <w:i/>
                <w:iCs/>
                <w:color w:val="000000" w:themeColor="text1"/>
                <w:lang w:val="lv-LV"/>
              </w:rPr>
              <w:t xml:space="preserve"> sasniegta. Elektronisko cigarešu popularitātei ir pieaugoša tendence, ņemot vērā to pievilcīgumu gados jaunu patērētāju vidū.</w:t>
            </w:r>
          </w:p>
        </w:tc>
      </w:tr>
      <w:tr w:rsidR="00D004CD" w:rsidRPr="00AD688D" w14:paraId="65EF694E" w14:textId="259AC21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5F60596" w14:textId="0587FA5E" w:rsidR="00FF3BAD" w:rsidRPr="00AD688D" w:rsidRDefault="0BEE781E" w:rsidP="00B41445">
            <w:pPr>
              <w:pStyle w:val="Komentrateksts"/>
              <w:spacing w:before="0" w:after="0"/>
              <w:jc w:val="both"/>
              <w:rPr>
                <w:rFonts w:ascii="Times New Roman" w:hAnsi="Times New Roman" w:cs="Times New Roman"/>
                <w:color w:val="000000" w:themeColor="text1"/>
                <w:sz w:val="24"/>
                <w:szCs w:val="24"/>
                <w:lang w:val="lv-LV"/>
              </w:rPr>
            </w:pPr>
            <w:r w:rsidRPr="00AD688D">
              <w:rPr>
                <w:rFonts w:ascii="Times New Roman" w:hAnsi="Times New Roman" w:cs="Times New Roman"/>
                <w:color w:val="000000" w:themeColor="text1"/>
                <w:sz w:val="24"/>
                <w:szCs w:val="24"/>
                <w:lang w:val="lv-LV"/>
              </w:rPr>
              <w:t>4.6. Skolēnu</w:t>
            </w:r>
            <w:r w:rsidRPr="00AD688D">
              <w:rPr>
                <w:rFonts w:ascii="Times New Roman" w:eastAsia="Times New Roman" w:hAnsi="Times New Roman" w:cs="Times New Roman"/>
                <w:color w:val="000000" w:themeColor="text1"/>
                <w:sz w:val="36"/>
                <w:szCs w:val="36"/>
                <w:lang w:val="lv-LV"/>
              </w:rPr>
              <w:t xml:space="preserve"> </w:t>
            </w:r>
            <w:r w:rsidR="525553DD" w:rsidRPr="00AD688D">
              <w:rPr>
                <w:rFonts w:ascii="Times New Roman" w:eastAsia="Times New Roman" w:hAnsi="Times New Roman" w:cs="Times New Roman"/>
                <w:color w:val="000000" w:themeColor="text1"/>
                <w:sz w:val="24"/>
                <w:szCs w:val="24"/>
                <w:lang w:val="lv-LV"/>
              </w:rPr>
              <w:t xml:space="preserve">(13 </w:t>
            </w:r>
            <w:r w:rsidR="00460491" w:rsidRPr="00AD688D">
              <w:rPr>
                <w:rFonts w:ascii="Times New Roman" w:eastAsia="Times New Roman" w:hAnsi="Times New Roman" w:cs="Times New Roman"/>
                <w:color w:val="000000" w:themeColor="text1"/>
                <w:sz w:val="24"/>
                <w:szCs w:val="24"/>
                <w:lang w:val="lv-LV"/>
              </w:rPr>
              <w:t>-</w:t>
            </w:r>
            <w:r w:rsidR="525553DD" w:rsidRPr="00AD688D">
              <w:rPr>
                <w:rFonts w:ascii="Times New Roman" w:eastAsia="Times New Roman" w:hAnsi="Times New Roman" w:cs="Times New Roman"/>
                <w:color w:val="000000" w:themeColor="text1"/>
                <w:sz w:val="24"/>
                <w:szCs w:val="24"/>
                <w:lang w:val="lv-LV"/>
              </w:rPr>
              <w:t xml:space="preserve"> 15 g.v.)</w:t>
            </w:r>
            <w:r w:rsidRPr="00AD688D">
              <w:rPr>
                <w:rFonts w:ascii="Times New Roman" w:hAnsi="Times New Roman" w:cs="Times New Roman"/>
                <w:color w:val="000000" w:themeColor="text1"/>
                <w:sz w:val="24"/>
                <w:szCs w:val="24"/>
                <w:lang w:val="lv-LV"/>
              </w:rPr>
              <w:t xml:space="preserve"> īpatsvars, kuri elektronisko cigareti lietojuši vismaz vienu dienu pēdējo 30 dienu laikā (%) (avots: Starptautiskais jauniešu smēķēšanas pētījums, SPKC)</w:t>
            </w:r>
          </w:p>
        </w:tc>
        <w:tc>
          <w:tcPr>
            <w:tcW w:w="1300" w:type="dxa"/>
            <w:vAlign w:val="center"/>
          </w:tcPr>
          <w:p w14:paraId="3A41148C" w14:textId="5DA1B0B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18,0</w:t>
            </w:r>
          </w:p>
          <w:p w14:paraId="6DBE1C84" w14:textId="6E2049B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70CE9A9D" w14:textId="213980F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14D92240" w14:textId="2D4111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gridSpan w:val="2"/>
            <w:vAlign w:val="center"/>
          </w:tcPr>
          <w:p w14:paraId="16BF0C95" w14:textId="6AE6B7DA" w:rsidR="00FF3BAD" w:rsidRPr="00AD688D" w:rsidRDefault="253803E2"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r w:rsidRPr="00AD688D">
              <w:rPr>
                <w:i/>
                <w:iCs/>
                <w:color w:val="000000" w:themeColor="text1"/>
                <w:lang w:val="lv-LV"/>
              </w:rPr>
              <w:t>21,9</w:t>
            </w:r>
          </w:p>
        </w:tc>
        <w:tc>
          <w:tcPr>
            <w:tcW w:w="1335" w:type="dxa"/>
            <w:vAlign w:val="center"/>
          </w:tcPr>
          <w:p w14:paraId="361705D7" w14:textId="231D60F4" w:rsidR="00FF3BAD" w:rsidRPr="00AD688D" w:rsidRDefault="1203CE9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3158F61B" w14:textId="0A533B4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17,0</w:t>
            </w:r>
          </w:p>
        </w:tc>
        <w:tc>
          <w:tcPr>
            <w:tcW w:w="1541" w:type="dxa"/>
            <w:gridSpan w:val="5"/>
            <w:vAlign w:val="center"/>
          </w:tcPr>
          <w:p w14:paraId="043D4EA2" w14:textId="0B19AE25"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16,0</w:t>
            </w:r>
          </w:p>
        </w:tc>
      </w:tr>
      <w:tr w:rsidR="00742023" w:rsidRPr="00AD688D" w14:paraId="6EC5EF1C" w14:textId="7EFCB44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BA504CC"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48871A5" w14:textId="718E2BE4" w:rsidR="00FF3BAD" w:rsidRPr="00AD688D" w:rsidRDefault="7A54B9E2"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Plānotā mērķa vērtība netiks sasniegta. Elektronisko cigarešu popularitātei jauniešu vidū ir pieaugoša tendence, ņemot vērā to pievilcīgumu gados jaunu patērētāju vidū.</w:t>
            </w:r>
          </w:p>
        </w:tc>
      </w:tr>
      <w:tr w:rsidR="00D004CD" w:rsidRPr="00AD688D" w14:paraId="03651540" w14:textId="689CD3D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CA7CF8C" w14:textId="1F0647E3"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4.7. Regulāri (vismaz reizi nedēļā) smēķējošu 15-gadīgu skolēnu īpatsvars (%) (avots: Latvijas skolēnu veselības paradumu pētījums, SPKC)</w:t>
            </w:r>
          </w:p>
        </w:tc>
        <w:tc>
          <w:tcPr>
            <w:tcW w:w="1300" w:type="dxa"/>
            <w:vAlign w:val="center"/>
          </w:tcPr>
          <w:p w14:paraId="3CD1EB27"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12,3</w:t>
            </w:r>
          </w:p>
          <w:p w14:paraId="5C3700F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62B871A1" w14:textId="77F3CCA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4A6635AB" w14:textId="74B6BDB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16,4</w:t>
            </w:r>
          </w:p>
        </w:tc>
        <w:tc>
          <w:tcPr>
            <w:tcW w:w="1195" w:type="dxa"/>
            <w:gridSpan w:val="2"/>
            <w:vAlign w:val="center"/>
          </w:tcPr>
          <w:p w14:paraId="327B2C4E" w14:textId="4EDCD1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1B522BB5" w14:textId="005AE2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p w14:paraId="07A6ED42" w14:textId="52876A8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65C96ED4" w14:textId="75A40C12" w:rsidR="00FF3BAD" w:rsidRPr="00AD688D" w:rsidRDefault="622501A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452D2713" w14:textId="3B48755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11,5</w:t>
            </w:r>
          </w:p>
        </w:tc>
        <w:tc>
          <w:tcPr>
            <w:tcW w:w="1541" w:type="dxa"/>
            <w:gridSpan w:val="5"/>
            <w:vAlign w:val="center"/>
          </w:tcPr>
          <w:p w14:paraId="7EC3B127" w14:textId="5BBF2475"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r>
      <w:tr w:rsidR="00742023" w:rsidRPr="00AD688D" w14:paraId="7E53F126" w14:textId="77F3807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0B75212"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AA4F49F" w14:textId="35AFE0A2" w:rsidR="00FF3BAD" w:rsidRPr="00AD688D" w:rsidRDefault="36A9398D" w:rsidP="560C5156">
            <w:pPr>
              <w:spacing w:before="0"/>
              <w:jc w:val="both"/>
              <w:cnfStyle w:val="000000100000" w:firstRow="0" w:lastRow="0" w:firstColumn="0" w:lastColumn="0" w:oddVBand="0" w:evenVBand="0" w:oddHBand="1" w:evenHBand="0" w:firstRowFirstColumn="0" w:firstRowLastColumn="0" w:lastRowFirstColumn="0" w:lastRowLastColumn="0"/>
              <w:rPr>
                <w:b/>
                <w:bCs/>
                <w:i/>
                <w:iCs/>
                <w:color w:val="000000" w:themeColor="text1"/>
                <w:lang w:val="lv-LV"/>
              </w:rPr>
            </w:pPr>
            <w:r w:rsidRPr="560C5156">
              <w:rPr>
                <w:i/>
                <w:iCs/>
                <w:color w:val="000000" w:themeColor="text1"/>
                <w:lang w:val="lv-LV"/>
              </w:rPr>
              <w:t>Plānotā mērķa vērtība visdrīzāk netiks sasniegta. Rādītāja pasliktināšanās varētu tikt skaidrota ar pandēmijas ietekmi</w:t>
            </w:r>
            <w:r w:rsidR="73BEC6AD" w:rsidRPr="560C5156">
              <w:rPr>
                <w:i/>
                <w:iCs/>
                <w:color w:val="000000" w:themeColor="text1"/>
                <w:lang w:val="lv-LV"/>
              </w:rPr>
              <w:t>.</w:t>
            </w:r>
          </w:p>
        </w:tc>
      </w:tr>
      <w:tr w:rsidR="00D004CD" w:rsidRPr="00AD688D" w14:paraId="3A51BCAF" w14:textId="34BE8D7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7ECF684" w14:textId="616CEC11"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4.8. Narkotiku lietošanas izplatība darbspējas vecuma (15-64 gadus vecu) iedzīvotāju vidū pēdējā gada laikā (%) (avots: Pētījums par atkarību izraisošo vielu lietošanas izplatību iedzīvotāju vidū, SPKC)</w:t>
            </w:r>
          </w:p>
        </w:tc>
        <w:tc>
          <w:tcPr>
            <w:tcW w:w="1300" w:type="dxa"/>
            <w:vAlign w:val="center"/>
          </w:tcPr>
          <w:p w14:paraId="38EAF02D" w14:textId="580C934F"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 xml:space="preserve">4,6 </w:t>
            </w:r>
          </w:p>
          <w:p w14:paraId="38B9FD9F" w14:textId="472EA718"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(2015)</w:t>
            </w:r>
          </w:p>
        </w:tc>
        <w:tc>
          <w:tcPr>
            <w:tcW w:w="1065" w:type="dxa"/>
            <w:vAlign w:val="center"/>
          </w:tcPr>
          <w:p w14:paraId="763A6123" w14:textId="156553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1662F97C" w14:textId="359A6DE6" w:rsidR="00FF3BAD" w:rsidRPr="00AD688D" w:rsidRDefault="001675C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4,5</w:t>
            </w:r>
          </w:p>
        </w:tc>
        <w:tc>
          <w:tcPr>
            <w:tcW w:w="1195" w:type="dxa"/>
            <w:gridSpan w:val="2"/>
            <w:vAlign w:val="center"/>
          </w:tcPr>
          <w:p w14:paraId="23A7EB6B" w14:textId="644B99EB" w:rsidR="00FF3BAD" w:rsidRPr="00AD688D" w:rsidRDefault="1160789C"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560C5156">
              <w:rPr>
                <w:i/>
                <w:iCs/>
                <w:color w:val="000000" w:themeColor="text1"/>
                <w:sz w:val="20"/>
                <w:szCs w:val="20"/>
                <w:lang w:val="lv-LV"/>
              </w:rPr>
              <w:t>Jaunā  pētījuma dati būs par 2025</w:t>
            </w:r>
            <w:r w:rsidR="71AB8F0A" w:rsidRPr="560C5156">
              <w:rPr>
                <w:i/>
                <w:iCs/>
                <w:color w:val="000000" w:themeColor="text1"/>
                <w:sz w:val="20"/>
                <w:szCs w:val="20"/>
                <w:lang w:val="lv-LV"/>
              </w:rPr>
              <w:t>.</w:t>
            </w:r>
            <w:r w:rsidRPr="560C5156">
              <w:rPr>
                <w:i/>
                <w:iCs/>
                <w:color w:val="000000" w:themeColor="text1"/>
                <w:sz w:val="20"/>
                <w:szCs w:val="20"/>
                <w:lang w:val="lv-LV"/>
              </w:rPr>
              <w:t xml:space="preserve"> </w:t>
            </w:r>
            <w:r w:rsidR="25995775" w:rsidRPr="560C5156">
              <w:rPr>
                <w:i/>
                <w:iCs/>
                <w:color w:val="000000" w:themeColor="text1"/>
                <w:sz w:val="20"/>
                <w:szCs w:val="20"/>
                <w:lang w:val="lv-LV"/>
              </w:rPr>
              <w:t>G</w:t>
            </w:r>
            <w:r w:rsidRPr="560C5156">
              <w:rPr>
                <w:i/>
                <w:iCs/>
                <w:color w:val="000000" w:themeColor="text1"/>
                <w:sz w:val="20"/>
                <w:szCs w:val="20"/>
                <w:lang w:val="lv-LV"/>
              </w:rPr>
              <w:t>adu</w:t>
            </w:r>
            <w:r w:rsidR="25995775" w:rsidRPr="560C5156">
              <w:rPr>
                <w:i/>
                <w:iCs/>
                <w:color w:val="000000" w:themeColor="text1"/>
                <w:sz w:val="20"/>
                <w:szCs w:val="20"/>
                <w:lang w:val="lv-LV"/>
              </w:rPr>
              <w:t>,</w:t>
            </w:r>
            <w:r w:rsidR="5AD663A9" w:rsidRPr="560C5156">
              <w:rPr>
                <w:i/>
                <w:iCs/>
                <w:color w:val="000000" w:themeColor="text1"/>
                <w:sz w:val="20"/>
                <w:szCs w:val="20"/>
                <w:lang w:val="lv-LV"/>
              </w:rPr>
              <w:t xml:space="preserve"> </w:t>
            </w:r>
            <w:r w:rsidR="7A0B9027" w:rsidRPr="560C5156">
              <w:rPr>
                <w:i/>
                <w:iCs/>
                <w:color w:val="000000" w:themeColor="text1"/>
                <w:sz w:val="20"/>
                <w:szCs w:val="20"/>
                <w:lang w:val="lv-LV"/>
              </w:rPr>
              <w:t xml:space="preserve"> tiks publicēti 2026 pavasarī</w:t>
            </w:r>
          </w:p>
          <w:p w14:paraId="654DCD08" w14:textId="09EBD55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p w14:paraId="5E6FE7B1" w14:textId="2F7A117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4395E5B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54" w:type="dxa"/>
            <w:vAlign w:val="center"/>
          </w:tcPr>
          <w:p w14:paraId="5243842B" w14:textId="0772363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4,5</w:t>
            </w:r>
          </w:p>
        </w:tc>
        <w:tc>
          <w:tcPr>
            <w:tcW w:w="1541" w:type="dxa"/>
            <w:gridSpan w:val="5"/>
            <w:vAlign w:val="center"/>
          </w:tcPr>
          <w:p w14:paraId="6FE340BE" w14:textId="7EE6285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4,4</w:t>
            </w:r>
          </w:p>
        </w:tc>
      </w:tr>
      <w:tr w:rsidR="00742023" w:rsidRPr="00AD688D" w14:paraId="07E4CF15" w14:textId="6C379E24"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E05FD71"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319C5D9" w14:textId="058A1BAF" w:rsidR="00FF3BAD" w:rsidRPr="00AD688D" w:rsidRDefault="36A9398D"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560C5156">
              <w:rPr>
                <w:i/>
                <w:iCs/>
                <w:color w:val="000000" w:themeColor="text1"/>
                <w:lang w:val="lv-LV"/>
              </w:rPr>
              <w:t>Lai arī rādītāja plānotā mērķa vērtība ir sasniegta</w:t>
            </w:r>
            <w:r w:rsidR="3D66A707" w:rsidRPr="560C5156">
              <w:rPr>
                <w:i/>
                <w:iCs/>
                <w:color w:val="000000" w:themeColor="text1"/>
                <w:lang w:val="lv-LV"/>
              </w:rPr>
              <w:t xml:space="preserve"> 2022.gadā</w:t>
            </w:r>
            <w:r w:rsidRPr="560C5156">
              <w:rPr>
                <w:i/>
                <w:iCs/>
                <w:color w:val="000000" w:themeColor="text1"/>
                <w:lang w:val="lv-LV"/>
              </w:rPr>
              <w:t xml:space="preserve">, tomēr tā rezultātu varētu būt iespaidojusi mājsēde pandēmijas periodā, bet rādītāja vērtība varētu pasliktināties sakarā ar jauno </w:t>
            </w:r>
            <w:proofErr w:type="spellStart"/>
            <w:r w:rsidR="26D3D0AF" w:rsidRPr="560C5156">
              <w:rPr>
                <w:i/>
                <w:iCs/>
                <w:color w:val="000000" w:themeColor="text1"/>
                <w:lang w:val="lv-LV"/>
              </w:rPr>
              <w:t>psihoaktīvo</w:t>
            </w:r>
            <w:proofErr w:type="spellEnd"/>
            <w:r w:rsidRPr="560C5156">
              <w:rPr>
                <w:i/>
                <w:iCs/>
                <w:color w:val="000000" w:themeColor="text1"/>
                <w:lang w:val="lv-LV"/>
              </w:rPr>
              <w:t xml:space="preserve"> vielu ienākšanu tirgū</w:t>
            </w:r>
            <w:r w:rsidR="20D11A43" w:rsidRPr="560C5156">
              <w:rPr>
                <w:i/>
                <w:iCs/>
                <w:color w:val="000000" w:themeColor="text1"/>
                <w:lang w:val="lv-LV"/>
              </w:rPr>
              <w:t>.</w:t>
            </w:r>
          </w:p>
        </w:tc>
      </w:tr>
      <w:tr w:rsidR="00D004CD" w:rsidRPr="00AD688D" w14:paraId="447859D4" w14:textId="7777777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CC06ABA" w14:textId="37902DD9" w:rsidR="00FF3BAD" w:rsidRPr="00AD688D" w:rsidRDefault="2FF4D02D" w:rsidP="00B41445">
            <w:pPr>
              <w:tabs>
                <w:tab w:val="left" w:pos="1854"/>
              </w:tabs>
              <w:spacing w:before="0"/>
              <w:jc w:val="both"/>
              <w:rPr>
                <w:color w:val="000000" w:themeColor="text1"/>
                <w:lang w:val="lv-LV"/>
              </w:rPr>
            </w:pPr>
            <w:r w:rsidRPr="560C5156">
              <w:rPr>
                <w:color w:val="000000" w:themeColor="text1"/>
                <w:lang w:val="lv-LV"/>
              </w:rPr>
              <w:t>4.9. Narkotiku (marihuāna un hašišs, ekstazī, amfetamīns) lietošanas izplatība skolēnu (15-16 gadus vecu) vidū pēdējā gada laikā (%) (avots: ESPAD, SPKC)</w:t>
            </w:r>
          </w:p>
        </w:tc>
        <w:tc>
          <w:tcPr>
            <w:tcW w:w="1300" w:type="dxa"/>
            <w:vAlign w:val="center"/>
          </w:tcPr>
          <w:p w14:paraId="2CCB5AA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Marihuāna un hašišs – 21</w:t>
            </w:r>
          </w:p>
          <w:p w14:paraId="1061A6E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ekstazī – 3,6</w:t>
            </w:r>
          </w:p>
          <w:p w14:paraId="0D4C33B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amfetamīns –  1,1</w:t>
            </w:r>
          </w:p>
          <w:p w14:paraId="3F69113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(2019)</w:t>
            </w:r>
          </w:p>
        </w:tc>
        <w:tc>
          <w:tcPr>
            <w:tcW w:w="1065" w:type="dxa"/>
            <w:vAlign w:val="center"/>
          </w:tcPr>
          <w:p w14:paraId="7E33382D" w14:textId="3E88245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F89E5AB" w14:textId="3E306EF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gridSpan w:val="2"/>
            <w:vAlign w:val="center"/>
          </w:tcPr>
          <w:p w14:paraId="66C5969C" w14:textId="7A18720E" w:rsidR="00FF3BAD" w:rsidRPr="00AD688D" w:rsidRDefault="4017F4CC"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CC70D0">
              <w:rPr>
                <w:i/>
                <w:iCs/>
                <w:color w:val="000000" w:themeColor="text1"/>
                <w:sz w:val="20"/>
                <w:szCs w:val="20"/>
              </w:rPr>
              <w:t>Aptaujas notiek ik pēc 4-5 gadiem</w:t>
            </w:r>
          </w:p>
        </w:tc>
        <w:tc>
          <w:tcPr>
            <w:tcW w:w="1335" w:type="dxa"/>
            <w:vAlign w:val="center"/>
          </w:tcPr>
          <w:p w14:paraId="19A776A7" w14:textId="77777777" w:rsidR="00D004CD" w:rsidRPr="00AD688D" w:rsidRDefault="54827B32"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Marihuāna un hašiss</w:t>
            </w:r>
          </w:p>
          <w:p w14:paraId="40806D64" w14:textId="1E10783D" w:rsidR="00FF3BAD" w:rsidRPr="00AD688D" w:rsidRDefault="45EA4B7D" w:rsidP="3F42B398">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-12,</w:t>
            </w:r>
            <w:r w:rsidR="211744A3" w:rsidRPr="00AD688D">
              <w:rPr>
                <w:color w:val="000000" w:themeColor="text1"/>
                <w:sz w:val="22"/>
                <w:szCs w:val="22"/>
                <w:lang w:val="lv-LV"/>
              </w:rPr>
              <w:t xml:space="preserve"> </w:t>
            </w:r>
            <w:r w:rsidRPr="00AD688D">
              <w:rPr>
                <w:color w:val="000000" w:themeColor="text1"/>
                <w:sz w:val="22"/>
                <w:szCs w:val="22"/>
                <w:lang w:val="lv-LV"/>
              </w:rPr>
              <w:t xml:space="preserve"> </w:t>
            </w:r>
            <w:r w:rsidR="49D5572A" w:rsidRPr="00AD688D">
              <w:rPr>
                <w:color w:val="000000" w:themeColor="text1"/>
                <w:sz w:val="22"/>
                <w:szCs w:val="22"/>
                <w:lang w:val="lv-LV"/>
              </w:rPr>
              <w:t xml:space="preserve"> </w:t>
            </w:r>
            <w:r w:rsidRPr="00AD688D">
              <w:rPr>
                <w:color w:val="000000" w:themeColor="text1"/>
                <w:sz w:val="22"/>
                <w:szCs w:val="22"/>
                <w:lang w:val="lv-LV"/>
              </w:rPr>
              <w:t>ekstazī</w:t>
            </w:r>
            <w:r w:rsidR="4F0CB413" w:rsidRPr="00AD688D">
              <w:rPr>
                <w:color w:val="000000" w:themeColor="text1"/>
                <w:sz w:val="22"/>
                <w:szCs w:val="22"/>
                <w:lang w:val="lv-LV"/>
              </w:rPr>
              <w:t xml:space="preserve"> </w:t>
            </w:r>
            <w:r w:rsidRPr="00AD688D">
              <w:rPr>
                <w:color w:val="000000" w:themeColor="text1"/>
                <w:sz w:val="22"/>
                <w:szCs w:val="22"/>
                <w:lang w:val="lv-LV"/>
              </w:rPr>
              <w:t>-</w:t>
            </w:r>
            <w:r w:rsidR="4DF61687" w:rsidRPr="00AD688D">
              <w:rPr>
                <w:color w:val="000000" w:themeColor="text1"/>
                <w:sz w:val="22"/>
                <w:szCs w:val="22"/>
                <w:lang w:val="lv-LV"/>
              </w:rPr>
              <w:t xml:space="preserve">  </w:t>
            </w:r>
          </w:p>
          <w:p w14:paraId="6A976A52" w14:textId="7A0F09E6" w:rsidR="00FF3BAD" w:rsidRPr="00AD688D" w:rsidRDefault="26029501" w:rsidP="24FEBDA8">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 xml:space="preserve"> </w:t>
            </w:r>
            <w:r w:rsidR="45EA4B7D" w:rsidRPr="00AD688D">
              <w:rPr>
                <w:color w:val="000000" w:themeColor="text1"/>
                <w:sz w:val="22"/>
                <w:szCs w:val="22"/>
                <w:lang w:val="lv-LV"/>
              </w:rPr>
              <w:t>2 amfetamīns</w:t>
            </w:r>
            <w:r w:rsidR="357973D9" w:rsidRPr="00AD688D">
              <w:rPr>
                <w:color w:val="000000" w:themeColor="text1"/>
                <w:sz w:val="22"/>
                <w:szCs w:val="22"/>
                <w:lang w:val="lv-LV"/>
              </w:rPr>
              <w:t xml:space="preserve"> </w:t>
            </w:r>
            <w:r w:rsidR="45EA4B7D" w:rsidRPr="00AD688D">
              <w:rPr>
                <w:color w:val="000000" w:themeColor="text1"/>
                <w:sz w:val="22"/>
                <w:szCs w:val="22"/>
                <w:lang w:val="lv-LV"/>
              </w:rPr>
              <w:t>-1,6</w:t>
            </w:r>
          </w:p>
          <w:p w14:paraId="758588EC" w14:textId="1D3ECA1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54" w:type="dxa"/>
            <w:vAlign w:val="center"/>
          </w:tcPr>
          <w:p w14:paraId="0BC43FCF" w14:textId="65AE9567" w:rsidR="3F42B398" w:rsidRPr="00AD688D" w:rsidRDefault="3F42B398"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p>
          <w:p w14:paraId="1D48350E" w14:textId="355E162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Marihuāna un hašišs – 20</w:t>
            </w:r>
          </w:p>
          <w:p w14:paraId="76281D5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ekstazī – 3,4</w:t>
            </w:r>
          </w:p>
          <w:p w14:paraId="7BFBAF3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amfetamīns –0,8</w:t>
            </w:r>
          </w:p>
          <w:p w14:paraId="2AB34BE5" w14:textId="1DF35BF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p>
        </w:tc>
        <w:tc>
          <w:tcPr>
            <w:tcW w:w="1541" w:type="dxa"/>
            <w:gridSpan w:val="5"/>
            <w:vAlign w:val="center"/>
          </w:tcPr>
          <w:p w14:paraId="6497771C" w14:textId="77777777" w:rsidR="00D004C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Marihuāna un hašišs</w:t>
            </w:r>
          </w:p>
          <w:p w14:paraId="368824D5" w14:textId="487FA98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 xml:space="preserve"> – 19</w:t>
            </w:r>
          </w:p>
          <w:p w14:paraId="0F2FCB5E" w14:textId="77777777" w:rsidR="00D004C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ekstazī –</w:t>
            </w:r>
          </w:p>
          <w:p w14:paraId="79C6D5EE" w14:textId="21C1499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 xml:space="preserve"> 3,2</w:t>
            </w:r>
          </w:p>
          <w:p w14:paraId="272C29D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val="lv-LV"/>
              </w:rPr>
            </w:pPr>
            <w:r w:rsidRPr="00AD688D">
              <w:rPr>
                <w:color w:val="000000" w:themeColor="text1"/>
                <w:sz w:val="22"/>
                <w:szCs w:val="22"/>
                <w:lang w:val="lv-LV"/>
              </w:rPr>
              <w:t>amfetamīns –0,6</w:t>
            </w:r>
          </w:p>
        </w:tc>
      </w:tr>
      <w:tr w:rsidR="00742023" w:rsidRPr="00AD688D" w14:paraId="768E8D1E" w14:textId="377717E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8E2BD78" w14:textId="77777777" w:rsidR="00FF3BAD" w:rsidRPr="00AD688D" w:rsidRDefault="00FF3BAD" w:rsidP="00B41445">
            <w:pPr>
              <w:spacing w:before="0"/>
              <w:jc w:val="both"/>
              <w:rPr>
                <w:color w:val="000000" w:themeColor="text1"/>
                <w:lang w:val="lv-LV"/>
              </w:rPr>
            </w:pPr>
          </w:p>
        </w:tc>
        <w:tc>
          <w:tcPr>
            <w:tcW w:w="12597" w:type="dxa"/>
            <w:gridSpan w:val="12"/>
            <w:vAlign w:val="center"/>
          </w:tcPr>
          <w:p w14:paraId="4B5E5CAA" w14:textId="2D7C6EA2" w:rsidR="00FF3BAD" w:rsidRPr="00AD688D" w:rsidRDefault="2EB5C421"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560C5156">
              <w:rPr>
                <w:color w:val="000000" w:themeColor="text1"/>
                <w:lang w:val="lv-LV"/>
              </w:rPr>
              <w:t>Plānotā mērķa vērtība daļēji sasniegta.</w:t>
            </w:r>
            <w:r w:rsidR="4479D46A" w:rsidRPr="560C5156">
              <w:rPr>
                <w:color w:val="000000" w:themeColor="text1"/>
                <w:lang w:val="lv-LV"/>
              </w:rPr>
              <w:t xml:space="preserve"> </w:t>
            </w:r>
            <w:r w:rsidR="772243AF" w:rsidRPr="560C5156">
              <w:rPr>
                <w:color w:val="000000" w:themeColor="text1"/>
                <w:lang w:val="lv-LV"/>
              </w:rPr>
              <w:t>ESPAD ir starptautisks</w:t>
            </w:r>
            <w:r w:rsidR="69DA26BA" w:rsidRPr="560C5156">
              <w:rPr>
                <w:color w:val="000000" w:themeColor="text1"/>
                <w:lang w:val="lv-LV"/>
              </w:rPr>
              <w:t xml:space="preserve"> salīdzinošs</w:t>
            </w:r>
            <w:r w:rsidR="772243AF" w:rsidRPr="560C5156">
              <w:rPr>
                <w:color w:val="000000" w:themeColor="text1"/>
                <w:lang w:val="lv-LV"/>
              </w:rPr>
              <w:t xml:space="preserve"> pētījums 15-16 gadīgu skolēnu vidū,  tā regularitāte ik pēc 4-</w:t>
            </w:r>
            <w:r w:rsidR="0AB7E625" w:rsidRPr="560C5156">
              <w:rPr>
                <w:color w:val="000000" w:themeColor="text1"/>
                <w:lang w:val="lv-LV"/>
              </w:rPr>
              <w:t>5</w:t>
            </w:r>
            <w:r w:rsidR="772243AF" w:rsidRPr="560C5156">
              <w:rPr>
                <w:color w:val="000000" w:themeColor="text1"/>
                <w:lang w:val="lv-LV"/>
              </w:rPr>
              <w:t xml:space="preserve"> g</w:t>
            </w:r>
            <w:r w:rsidR="2C0E0154" w:rsidRPr="560C5156">
              <w:rPr>
                <w:color w:val="000000" w:themeColor="text1"/>
                <w:lang w:val="lv-LV"/>
              </w:rPr>
              <w:t>adiem.</w:t>
            </w:r>
          </w:p>
        </w:tc>
      </w:tr>
      <w:tr w:rsidR="00D004CD" w:rsidRPr="00AD688D" w14:paraId="13B58AE3" w14:textId="0FFC7CD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81AEC70"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4.10. Latvijas iedzīvotāju īpatsvars 15-64 gadu vecumā, kas spēlējuši kādu no azartspēļu vai loteriju veidiem pēdējā gada laikā (avots: Pētījums par procesu atkarību (azartspēļu, sociālo mediju, datorspēļu atkarība))</w:t>
            </w:r>
          </w:p>
        </w:tc>
        <w:tc>
          <w:tcPr>
            <w:tcW w:w="1300" w:type="dxa"/>
            <w:vAlign w:val="center"/>
          </w:tcPr>
          <w:p w14:paraId="1BED570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26,2</w:t>
            </w:r>
          </w:p>
          <w:p w14:paraId="7B30BFA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46EF92B6" w14:textId="4CF0D12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014E2D4E" w14:textId="4D940CF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gridSpan w:val="2"/>
            <w:vAlign w:val="center"/>
          </w:tcPr>
          <w:p w14:paraId="7238A946" w14:textId="43C27D7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35" w:type="dxa"/>
            <w:vAlign w:val="center"/>
          </w:tcPr>
          <w:p w14:paraId="3753766C" w14:textId="5DC183F4" w:rsidR="00FF3BAD" w:rsidRPr="00AD688D" w:rsidRDefault="27C685D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_</w:t>
            </w:r>
          </w:p>
        </w:tc>
        <w:tc>
          <w:tcPr>
            <w:tcW w:w="1354" w:type="dxa"/>
            <w:vAlign w:val="center"/>
          </w:tcPr>
          <w:p w14:paraId="183512CE" w14:textId="61CE02E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25,2</w:t>
            </w:r>
          </w:p>
        </w:tc>
        <w:tc>
          <w:tcPr>
            <w:tcW w:w="1541" w:type="dxa"/>
            <w:gridSpan w:val="5"/>
            <w:vAlign w:val="center"/>
          </w:tcPr>
          <w:p w14:paraId="4BF92EBD" w14:textId="3D1AAC3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24,2</w:t>
            </w:r>
          </w:p>
        </w:tc>
      </w:tr>
      <w:tr w:rsidR="00742023" w:rsidRPr="00AD688D" w14:paraId="5C8711CB" w14:textId="47A4E0C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61145F0"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99232FA" w14:textId="056367FE" w:rsidR="00FF3BAD" w:rsidRPr="00AD688D" w:rsidRDefault="2FF4D02D" w:rsidP="560C5156">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560C5156">
              <w:rPr>
                <w:i/>
                <w:iCs/>
                <w:color w:val="000000" w:themeColor="text1"/>
                <w:lang w:val="lv-LV"/>
              </w:rPr>
              <w:t xml:space="preserve">Pētījums nav atkārtoti veikts – </w:t>
            </w:r>
            <w:r w:rsidR="596701C7" w:rsidRPr="560C5156">
              <w:rPr>
                <w:color w:val="000000" w:themeColor="text1"/>
                <w:lang w:val="lv-LV"/>
              </w:rPr>
              <w:t xml:space="preserve"> pētījumu veik</w:t>
            </w:r>
            <w:r w:rsidR="1476494A" w:rsidRPr="560C5156">
              <w:rPr>
                <w:color w:val="000000" w:themeColor="text1"/>
                <w:lang w:val="lv-LV"/>
              </w:rPr>
              <w:t>s</w:t>
            </w:r>
            <w:r w:rsidR="73EC1F73" w:rsidRPr="560C5156">
              <w:rPr>
                <w:color w:val="000000" w:themeColor="text1"/>
                <w:lang w:val="lv-LV"/>
              </w:rPr>
              <w:t xml:space="preserve"> </w:t>
            </w:r>
            <w:r w:rsidR="596701C7" w:rsidRPr="560C5156">
              <w:rPr>
                <w:color w:val="000000" w:themeColor="text1"/>
                <w:lang w:val="lv-LV"/>
              </w:rPr>
              <w:t>FM</w:t>
            </w:r>
            <w:r w:rsidR="73EC1F73" w:rsidRPr="560C5156">
              <w:rPr>
                <w:color w:val="000000" w:themeColor="text1"/>
                <w:lang w:val="lv-LV"/>
              </w:rPr>
              <w:t xml:space="preserve"> ESK</w:t>
            </w:r>
            <w:r w:rsidR="596701C7" w:rsidRPr="560C5156">
              <w:rPr>
                <w:color w:val="000000" w:themeColor="text1"/>
                <w:lang w:val="lv-LV"/>
              </w:rPr>
              <w:t xml:space="preserve">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w:t>
            </w:r>
            <w:r w:rsidR="4F1FCB5E" w:rsidRPr="560C5156">
              <w:rPr>
                <w:i/>
                <w:iCs/>
                <w:color w:val="000000" w:themeColor="text1"/>
                <w:lang w:val="lv-LV"/>
              </w:rPr>
              <w:t xml:space="preserve"> </w:t>
            </w:r>
            <w:r w:rsidR="755CAF61" w:rsidRPr="560C5156">
              <w:rPr>
                <w:i/>
                <w:iCs/>
                <w:color w:val="000000" w:themeColor="text1"/>
                <w:lang w:val="lv-LV"/>
              </w:rPr>
              <w:t>ietvaros.</w:t>
            </w:r>
          </w:p>
        </w:tc>
      </w:tr>
      <w:tr w:rsidR="00D004CD" w:rsidRPr="00AD688D" w14:paraId="783C2FA3" w14:textId="74AFFCD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69DE33C"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4.11. Problemātiskie sociālo tīklu lietotāji/skolēni (%) (avots: Skolēnu veselības paradumu pētījums, SPKC)</w:t>
            </w:r>
            <w:r w:rsidRPr="00AD688D">
              <w:rPr>
                <w:rStyle w:val="Vresatsauce"/>
                <w:rFonts w:eastAsiaTheme="minorEastAsia"/>
                <w:color w:val="000000" w:themeColor="text1"/>
                <w:lang w:val="lv-LV"/>
              </w:rPr>
              <w:footnoteReference w:id="4"/>
            </w:r>
          </w:p>
        </w:tc>
        <w:tc>
          <w:tcPr>
            <w:tcW w:w="1300" w:type="dxa"/>
            <w:vAlign w:val="center"/>
          </w:tcPr>
          <w:p w14:paraId="6223342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w:t>
            </w:r>
          </w:p>
          <w:p w14:paraId="5E876A79" w14:textId="69360C31" w:rsidR="00FF3BAD" w:rsidRPr="00AD688D" w:rsidRDefault="00FF3BAD" w:rsidP="24FEBDA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p w14:paraId="7B95E289" w14:textId="2F7FB8E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6ECEF051" w14:textId="6F21F74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61741352" w14:textId="4BEE1B4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7,7</w:t>
            </w:r>
          </w:p>
        </w:tc>
        <w:tc>
          <w:tcPr>
            <w:tcW w:w="1195" w:type="dxa"/>
            <w:gridSpan w:val="2"/>
            <w:vAlign w:val="center"/>
          </w:tcPr>
          <w:p w14:paraId="393C1443" w14:textId="4EDCD1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7E5C2CE2" w14:textId="005AE2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p w14:paraId="08EA991F" w14:textId="0AECEE6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398D012A" w14:textId="3D022EFE" w:rsidR="00FF3BAD" w:rsidRPr="00AD688D" w:rsidRDefault="37E379E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40209E73" w14:textId="2C5AFC4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w:t>
            </w:r>
          </w:p>
          <w:p w14:paraId="7F989129" w14:textId="65458058" w:rsidR="00FF3BAD" w:rsidRPr="00AD688D" w:rsidRDefault="00FF3BAD" w:rsidP="24FEBDA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(2021./</w:t>
            </w:r>
          </w:p>
          <w:p w14:paraId="3E6B8535" w14:textId="369D733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541" w:type="dxa"/>
            <w:gridSpan w:val="5"/>
            <w:vAlign w:val="center"/>
          </w:tcPr>
          <w:p w14:paraId="4CC1A03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w:t>
            </w:r>
          </w:p>
          <w:p w14:paraId="17C346B2" w14:textId="77777777" w:rsidR="00205B8E"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p w14:paraId="4A2D770B" w14:textId="1DCE8B5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2026.)</w:t>
            </w:r>
          </w:p>
        </w:tc>
      </w:tr>
      <w:tr w:rsidR="00742023" w:rsidRPr="00AD688D" w14:paraId="02821BC7" w14:textId="046287D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39A494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97361BE" w14:textId="6C2658F3"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Rādītāja pasliktināšanās tendence varētu tikt skaidrota ar arvien plašāku un intensīvāku sociālo tīklu izmantošanu ikdienā – nepieciešami sistemātiski ieguldījumi veselības veicināšanas intervencēs</w:t>
            </w:r>
            <w:r w:rsidR="7E8277C0" w:rsidRPr="00AD688D">
              <w:rPr>
                <w:i/>
                <w:iCs/>
                <w:color w:val="000000" w:themeColor="text1"/>
                <w:lang w:val="lv-LV"/>
              </w:rPr>
              <w:t>.</w:t>
            </w:r>
          </w:p>
        </w:tc>
      </w:tr>
      <w:tr w:rsidR="00D004CD" w:rsidRPr="00AD688D" w14:paraId="2671A2B1" w14:textId="41B37E4E"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7FC7BEC"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4.12. Intensīvie tiešsaistes komunikāciju lietotāji/skolēni (%) (avots: Skolēnu veselības paradumu pētījums, SPKC)</w:t>
            </w:r>
            <w:r w:rsidRPr="00AD688D">
              <w:rPr>
                <w:color w:val="000000" w:themeColor="text1"/>
                <w:vertAlign w:val="superscript"/>
                <w:lang w:val="lv-LV"/>
              </w:rPr>
              <w:t>73</w:t>
            </w:r>
          </w:p>
        </w:tc>
        <w:tc>
          <w:tcPr>
            <w:tcW w:w="1300" w:type="dxa"/>
            <w:vAlign w:val="center"/>
          </w:tcPr>
          <w:p w14:paraId="6C2AE260"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24,9</w:t>
            </w:r>
          </w:p>
          <w:p w14:paraId="16DE68CA" w14:textId="7217C857" w:rsidR="00FF3BAD" w:rsidRPr="00AD688D" w:rsidRDefault="00FF3BAD" w:rsidP="24FEBDA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p w14:paraId="443B6E51" w14:textId="4F529A8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03DE735D" w14:textId="3021548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15783809" w14:textId="5807590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29,1</w:t>
            </w:r>
          </w:p>
        </w:tc>
        <w:tc>
          <w:tcPr>
            <w:tcW w:w="1195" w:type="dxa"/>
            <w:gridSpan w:val="2"/>
            <w:vAlign w:val="center"/>
          </w:tcPr>
          <w:p w14:paraId="5EAFAC83" w14:textId="4EDCD1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44D0B18C" w14:textId="005AE2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p w14:paraId="605C556A" w14:textId="58201B4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562F1427" w14:textId="19A37503" w:rsidR="00FF3BAD" w:rsidRPr="00AD688D" w:rsidRDefault="6379BA3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3703F391" w14:textId="398FA16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24,9</w:t>
            </w:r>
          </w:p>
          <w:p w14:paraId="190CE6C4" w14:textId="7ADAF22D" w:rsidR="00FF3BAD" w:rsidRPr="00AD688D" w:rsidRDefault="00FF3BAD" w:rsidP="24FEBDA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(2021./</w:t>
            </w:r>
          </w:p>
          <w:p w14:paraId="2DA3C8DC" w14:textId="750F3A6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541" w:type="dxa"/>
            <w:gridSpan w:val="5"/>
            <w:vAlign w:val="center"/>
          </w:tcPr>
          <w:p w14:paraId="0700506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24,9</w:t>
            </w:r>
          </w:p>
          <w:p w14:paraId="5D219270" w14:textId="77777777" w:rsidR="00205B8E"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p w14:paraId="4C03B5F1" w14:textId="397BCAD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2026.)</w:t>
            </w:r>
          </w:p>
        </w:tc>
      </w:tr>
      <w:tr w:rsidR="00742023" w:rsidRPr="00AD688D" w14:paraId="6C1F0724" w14:textId="7905B0D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3E9FC7A"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51B84CE" w14:textId="57E17DD6" w:rsidR="00FF3BAD" w:rsidRPr="00AD688D" w:rsidRDefault="2A2D3259"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Rādītāja pasliktināšanās tendence varētu tikt skaidrota ar arvien plašāku un intensīvāku sociālo tīklu izmantošanu ikdienā – nepieciešami sistemātiski ieguldījumi veselības veicināšanas intervencēs</w:t>
            </w:r>
            <w:r w:rsidR="571A6258" w:rsidRPr="00AD688D">
              <w:rPr>
                <w:i/>
                <w:iCs/>
                <w:color w:val="000000" w:themeColor="text1"/>
                <w:lang w:val="lv-LV"/>
              </w:rPr>
              <w:t>.</w:t>
            </w:r>
          </w:p>
        </w:tc>
      </w:tr>
      <w:tr w:rsidR="00742023" w:rsidRPr="00AD688D" w14:paraId="3645E4F8" w14:textId="3C7384D6"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06DA11FB" w14:textId="77777777" w:rsidR="005E129A" w:rsidRPr="00AD688D" w:rsidRDefault="005E129A" w:rsidP="00752EC0">
            <w:pPr>
              <w:tabs>
                <w:tab w:val="left" w:pos="1854"/>
              </w:tabs>
              <w:spacing w:before="0"/>
              <w:jc w:val="center"/>
              <w:rPr>
                <w:b w:val="0"/>
                <w:bCs w:val="0"/>
                <w:color w:val="000000" w:themeColor="text1"/>
                <w:sz w:val="32"/>
                <w:szCs w:val="32"/>
                <w:lang w:val="lv-LV"/>
              </w:rPr>
            </w:pPr>
          </w:p>
          <w:p w14:paraId="34E0E6CD" w14:textId="115F0F49" w:rsidR="00205B8E" w:rsidRPr="00AD688D" w:rsidRDefault="00205B8E"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5. Politikas rezultāts: Samazinājies bērnu un pieaugušo traumatisms, tai skaitā uzlabota bērnu un pieaugušo drošība uz ūdens un ūdens tuvumā, un palielinājusies drošības līdzekļu lietošana satiksmē</w:t>
            </w:r>
          </w:p>
          <w:p w14:paraId="76B35DEC" w14:textId="7AF0BBB2" w:rsidR="00205B8E" w:rsidRPr="00AD688D" w:rsidRDefault="00205B8E" w:rsidP="00752EC0">
            <w:pPr>
              <w:spacing w:before="0"/>
              <w:jc w:val="center"/>
              <w:rPr>
                <w:color w:val="000000" w:themeColor="text1"/>
                <w:sz w:val="32"/>
                <w:szCs w:val="32"/>
                <w:lang w:val="lv-LV"/>
              </w:rPr>
            </w:pPr>
          </w:p>
        </w:tc>
      </w:tr>
      <w:tr w:rsidR="00D004CD" w:rsidRPr="00AD688D" w14:paraId="7EC3D108" w14:textId="78729C7C"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26DC414" w14:textId="4CB01E62"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38664D1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807FFC5" w14:textId="1B8A6DD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52AED3F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666DA15" w14:textId="180634E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4129102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0C0B2D2" w14:textId="5F5EBBB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5054DAE9"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0060F80" w14:textId="4867B882"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0A5B1E8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718A05D" w14:textId="6A007DD2"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524B1246" w14:textId="58D323F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5EBED81" w14:textId="28A5B67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3269434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1BE520C" w14:textId="7854C9E4"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510D4D7A" w14:textId="1DC5A87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9371F0F" w14:textId="67D21C8C"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5.1. Bērnu līdz 4 gada vecumam mirstība no ārējiem nāves cēloņiem (uz 100 000 iedzīvotāju) (avots: Latvijas iedzīvotāju nāves cēloņu datu bāze, SPKC)</w:t>
            </w:r>
          </w:p>
        </w:tc>
        <w:tc>
          <w:tcPr>
            <w:tcW w:w="1300" w:type="dxa"/>
            <w:vAlign w:val="center"/>
          </w:tcPr>
          <w:p w14:paraId="12AF65B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6,7</w:t>
            </w:r>
          </w:p>
          <w:p w14:paraId="6DDE844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2B16FECB" w14:textId="28F2CF1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7,3</w:t>
            </w:r>
          </w:p>
        </w:tc>
        <w:tc>
          <w:tcPr>
            <w:tcW w:w="1195" w:type="dxa"/>
            <w:vAlign w:val="center"/>
          </w:tcPr>
          <w:p w14:paraId="0760ABEA" w14:textId="64313A6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5,4</w:t>
            </w:r>
          </w:p>
        </w:tc>
        <w:tc>
          <w:tcPr>
            <w:tcW w:w="1195" w:type="dxa"/>
            <w:gridSpan w:val="2"/>
            <w:vAlign w:val="center"/>
          </w:tcPr>
          <w:p w14:paraId="25A4CB93" w14:textId="06ECDDE7" w:rsidR="00FF3BAD" w:rsidRPr="00AD688D" w:rsidRDefault="00FF3BAD"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5,7</w:t>
            </w:r>
          </w:p>
        </w:tc>
        <w:tc>
          <w:tcPr>
            <w:tcW w:w="1335" w:type="dxa"/>
            <w:vAlign w:val="center"/>
          </w:tcPr>
          <w:p w14:paraId="2C1A18AF" w14:textId="076E4A68" w:rsidR="00FF3BAD" w:rsidRPr="00AD688D" w:rsidRDefault="490F59DD"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w:t>
            </w:r>
            <w:r w:rsidR="59E5C049" w:rsidRPr="00AD688D">
              <w:rPr>
                <w:color w:val="000000" w:themeColor="text1"/>
                <w:lang w:val="lv-LV"/>
              </w:rPr>
              <w:t>5</w:t>
            </w:r>
          </w:p>
        </w:tc>
        <w:tc>
          <w:tcPr>
            <w:tcW w:w="1354" w:type="dxa"/>
            <w:vAlign w:val="center"/>
          </w:tcPr>
          <w:p w14:paraId="0C84C334" w14:textId="2D72E72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w:t>
            </w:r>
          </w:p>
        </w:tc>
        <w:tc>
          <w:tcPr>
            <w:tcW w:w="1541" w:type="dxa"/>
            <w:gridSpan w:val="5"/>
            <w:vAlign w:val="center"/>
          </w:tcPr>
          <w:p w14:paraId="2AD8C0A2" w14:textId="062811D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w:t>
            </w:r>
          </w:p>
        </w:tc>
      </w:tr>
      <w:tr w:rsidR="00742023" w:rsidRPr="00AD688D" w14:paraId="648B5DDB" w14:textId="292955E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EECA40D"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3C36AB0" w14:textId="2D092CED"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Rādītāja mērķa vērtība </w:t>
            </w:r>
            <w:r w:rsidR="1CDC906A" w:rsidRPr="00AD688D">
              <w:rPr>
                <w:i/>
                <w:iCs/>
                <w:color w:val="000000" w:themeColor="text1"/>
                <w:lang w:val="lv-LV"/>
              </w:rPr>
              <w:t>ir</w:t>
            </w:r>
            <w:r w:rsidRPr="00AD688D">
              <w:rPr>
                <w:i/>
                <w:iCs/>
                <w:color w:val="000000" w:themeColor="text1"/>
                <w:lang w:val="lv-LV"/>
              </w:rPr>
              <w:t xml:space="preserve"> sasniegta</w:t>
            </w:r>
            <w:r w:rsidR="129FB036" w:rsidRPr="00AD688D">
              <w:rPr>
                <w:i/>
                <w:iCs/>
                <w:color w:val="000000" w:themeColor="text1"/>
                <w:lang w:val="lv-LV"/>
              </w:rPr>
              <w:t>.</w:t>
            </w:r>
          </w:p>
        </w:tc>
      </w:tr>
      <w:tr w:rsidR="00D004CD" w:rsidRPr="00AD688D" w14:paraId="31B928B9" w14:textId="573164D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662159E" w14:textId="029E1648"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5.2. Stacionārā ārstēto bērnu (0-17 g.v.) ar diagnozi „Ievainojumi, saindēšanās un citas ārējās iedarbes sekas” relatīvais skaits (uz 1000 iedzīvotāju) (avots: SPKC)</w:t>
            </w:r>
          </w:p>
        </w:tc>
        <w:tc>
          <w:tcPr>
            <w:tcW w:w="1300" w:type="dxa"/>
            <w:vAlign w:val="center"/>
          </w:tcPr>
          <w:p w14:paraId="7BE40F2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10,5</w:t>
            </w:r>
          </w:p>
          <w:p w14:paraId="77258927"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353CDBB8" w14:textId="6DABA1A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9,9</w:t>
            </w:r>
          </w:p>
        </w:tc>
        <w:tc>
          <w:tcPr>
            <w:tcW w:w="1195" w:type="dxa"/>
            <w:vAlign w:val="center"/>
          </w:tcPr>
          <w:p w14:paraId="4FFC0620" w14:textId="4D41353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9,5</w:t>
            </w:r>
          </w:p>
        </w:tc>
        <w:tc>
          <w:tcPr>
            <w:tcW w:w="1195" w:type="dxa"/>
            <w:gridSpan w:val="2"/>
            <w:vAlign w:val="center"/>
          </w:tcPr>
          <w:p w14:paraId="4C067A45" w14:textId="381591F3" w:rsidR="00FF3BAD" w:rsidRPr="00AD688D" w:rsidRDefault="3B9748D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9,9</w:t>
            </w:r>
          </w:p>
        </w:tc>
        <w:tc>
          <w:tcPr>
            <w:tcW w:w="1335" w:type="dxa"/>
            <w:vAlign w:val="center"/>
          </w:tcPr>
          <w:p w14:paraId="4DDE2273" w14:textId="19BEE614" w:rsidR="00FF3BAD" w:rsidRPr="00AD688D" w:rsidRDefault="7700C4CF"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sz w:val="20"/>
                <w:szCs w:val="20"/>
                <w:lang w:val="lv-LV"/>
              </w:rPr>
            </w:pPr>
            <w:r w:rsidRPr="560C5156">
              <w:rPr>
                <w:i/>
                <w:iCs/>
                <w:color w:val="000000" w:themeColor="text1"/>
                <w:sz w:val="20"/>
                <w:szCs w:val="20"/>
                <w:lang w:val="lv-LV"/>
              </w:rPr>
              <w:t>Ziņojuma sagat</w:t>
            </w:r>
            <w:r w:rsidR="18ABA6E1" w:rsidRPr="560C5156">
              <w:rPr>
                <w:i/>
                <w:iCs/>
                <w:color w:val="000000" w:themeColor="text1"/>
                <w:sz w:val="20"/>
                <w:szCs w:val="20"/>
                <w:lang w:val="lv-LV"/>
              </w:rPr>
              <w:t>a</w:t>
            </w:r>
            <w:r w:rsidRPr="560C5156">
              <w:rPr>
                <w:i/>
                <w:iCs/>
                <w:color w:val="000000" w:themeColor="text1"/>
                <w:sz w:val="20"/>
                <w:szCs w:val="20"/>
                <w:lang w:val="lv-LV"/>
              </w:rPr>
              <w:t>voša</w:t>
            </w:r>
            <w:r w:rsidR="18ABA6E1" w:rsidRPr="560C5156">
              <w:rPr>
                <w:i/>
                <w:iCs/>
                <w:color w:val="000000" w:themeColor="text1"/>
                <w:sz w:val="20"/>
                <w:szCs w:val="20"/>
                <w:lang w:val="lv-LV"/>
              </w:rPr>
              <w:t>-</w:t>
            </w:r>
            <w:r w:rsidRPr="560C5156">
              <w:rPr>
                <w:i/>
                <w:iCs/>
                <w:color w:val="000000" w:themeColor="text1"/>
                <w:sz w:val="20"/>
                <w:szCs w:val="20"/>
                <w:lang w:val="lv-LV"/>
              </w:rPr>
              <w:t>nas laikā dati nav pieejami</w:t>
            </w:r>
          </w:p>
          <w:p w14:paraId="282CC2AA" w14:textId="3DA90DA2" w:rsidR="00FF3BAD" w:rsidRPr="00AD688D" w:rsidRDefault="00FF3BAD"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p>
        </w:tc>
        <w:tc>
          <w:tcPr>
            <w:tcW w:w="1354" w:type="dxa"/>
            <w:vAlign w:val="center"/>
          </w:tcPr>
          <w:p w14:paraId="760B9C78" w14:textId="276D539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9,3</w:t>
            </w:r>
          </w:p>
        </w:tc>
        <w:tc>
          <w:tcPr>
            <w:tcW w:w="1541" w:type="dxa"/>
            <w:gridSpan w:val="5"/>
            <w:vAlign w:val="center"/>
          </w:tcPr>
          <w:p w14:paraId="20772719" w14:textId="1F779DF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9,0</w:t>
            </w:r>
          </w:p>
        </w:tc>
      </w:tr>
      <w:tr w:rsidR="00742023" w:rsidRPr="00AD688D" w14:paraId="0D616603" w14:textId="33F6004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5851961"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D4E5912" w14:textId="18278120"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w:t>
            </w:r>
            <w:r w:rsidRPr="00CC70D0">
              <w:rPr>
                <w:i/>
                <w:iCs/>
                <w:color w:val="000000" w:themeColor="text1"/>
                <w:lang w:val="lv-LV"/>
              </w:rPr>
              <w:t>vērtība varētu tikt sasniegta</w:t>
            </w:r>
            <w:r w:rsidR="79EB79C7" w:rsidRPr="00CC70D0">
              <w:rPr>
                <w:i/>
                <w:iCs/>
                <w:color w:val="000000" w:themeColor="text1"/>
                <w:lang w:val="lv-LV"/>
              </w:rPr>
              <w:t>.</w:t>
            </w:r>
          </w:p>
        </w:tc>
      </w:tr>
      <w:tr w:rsidR="00D004CD" w:rsidRPr="00AD688D" w14:paraId="50F18CAC" w14:textId="6513D6D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75C0DC9" w14:textId="1E2B60EF"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5.3. Noslīkušo (bērnu/kopā) relatīvais skaits, uz 100 000 iedz. (avots: Latvijas iedzīvotāju nāves cēloņu datu bāze, SPKC)</w:t>
            </w:r>
          </w:p>
        </w:tc>
        <w:tc>
          <w:tcPr>
            <w:tcW w:w="1300" w:type="dxa"/>
            <w:vAlign w:val="center"/>
          </w:tcPr>
          <w:p w14:paraId="1189A3E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1,1/5,4</w:t>
            </w:r>
          </w:p>
          <w:p w14:paraId="68626EA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16D40B94" w14:textId="42EA829E"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1,7/6,7</w:t>
            </w:r>
          </w:p>
        </w:tc>
        <w:tc>
          <w:tcPr>
            <w:tcW w:w="1195" w:type="dxa"/>
            <w:vAlign w:val="center"/>
          </w:tcPr>
          <w:p w14:paraId="66292FD7" w14:textId="79166F53"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1,4/5,3</w:t>
            </w:r>
          </w:p>
        </w:tc>
        <w:tc>
          <w:tcPr>
            <w:tcW w:w="1195" w:type="dxa"/>
            <w:gridSpan w:val="2"/>
            <w:vAlign w:val="center"/>
          </w:tcPr>
          <w:p w14:paraId="660E6B7B" w14:textId="580203AE"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0,6/</w:t>
            </w:r>
            <w:r w:rsidR="2F0334CA" w:rsidRPr="00AD688D">
              <w:rPr>
                <w:color w:val="000000" w:themeColor="text1"/>
                <w:lang w:val="lv-LV"/>
              </w:rPr>
              <w:t>5,9</w:t>
            </w:r>
          </w:p>
        </w:tc>
        <w:tc>
          <w:tcPr>
            <w:tcW w:w="1335" w:type="dxa"/>
            <w:vAlign w:val="center"/>
          </w:tcPr>
          <w:p w14:paraId="7F179C69" w14:textId="78F270D3" w:rsidR="00FF3BAD" w:rsidRPr="00AD688D" w:rsidRDefault="2F6803E8"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1,4/5,7</w:t>
            </w:r>
          </w:p>
        </w:tc>
        <w:tc>
          <w:tcPr>
            <w:tcW w:w="1354" w:type="dxa"/>
            <w:vAlign w:val="center"/>
          </w:tcPr>
          <w:p w14:paraId="233BAEF2" w14:textId="4970952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&lt;1/4</w:t>
            </w:r>
          </w:p>
        </w:tc>
        <w:tc>
          <w:tcPr>
            <w:tcW w:w="1541" w:type="dxa"/>
            <w:gridSpan w:val="5"/>
            <w:vAlign w:val="center"/>
          </w:tcPr>
          <w:p w14:paraId="5B375B4A" w14:textId="76C6DEF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&lt;0,5/3</w:t>
            </w:r>
          </w:p>
        </w:tc>
      </w:tr>
      <w:tr w:rsidR="00742023" w:rsidRPr="00AD688D" w14:paraId="62615F33" w14:textId="5771326E"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77E94FA"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011836C" w14:textId="3C54DF60" w:rsidR="00FF3BAD" w:rsidRPr="00AD688D" w:rsidRDefault="207451C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18E01F51" w:rsidRPr="00AD688D">
              <w:rPr>
                <w:i/>
                <w:iCs/>
                <w:color w:val="000000" w:themeColor="text1"/>
                <w:lang w:val="lv-LV"/>
              </w:rPr>
              <w:t>nav</w:t>
            </w:r>
            <w:r w:rsidRPr="00AD688D">
              <w:rPr>
                <w:i/>
                <w:iCs/>
                <w:color w:val="000000" w:themeColor="text1"/>
                <w:lang w:val="lv-LV"/>
              </w:rPr>
              <w:t xml:space="preserve"> sasniegta</w:t>
            </w:r>
            <w:r w:rsidR="3662D120" w:rsidRPr="00AD688D">
              <w:rPr>
                <w:i/>
                <w:iCs/>
                <w:color w:val="000000" w:themeColor="text1"/>
                <w:lang w:val="lv-LV"/>
              </w:rPr>
              <w:t>.</w:t>
            </w:r>
          </w:p>
        </w:tc>
      </w:tr>
      <w:tr w:rsidR="00D004CD" w:rsidRPr="00AD688D" w14:paraId="254266EE" w14:textId="0D52A63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DAE9114" w14:textId="77777777" w:rsidR="00FF3BAD" w:rsidRPr="00AD688D" w:rsidRDefault="00FF3BAD" w:rsidP="00B41445">
            <w:pPr>
              <w:tabs>
                <w:tab w:val="left" w:pos="1854"/>
              </w:tabs>
              <w:spacing w:before="0"/>
              <w:jc w:val="both"/>
              <w:rPr>
                <w:i/>
                <w:color w:val="000000" w:themeColor="text1"/>
                <w:lang w:val="lv-LV"/>
              </w:rPr>
            </w:pPr>
            <w:r w:rsidRPr="00AD688D">
              <w:rPr>
                <w:color w:val="000000" w:themeColor="text1"/>
                <w:lang w:val="lv-LV"/>
              </w:rPr>
              <w:t>5.4. Mirušo skaits no ārējiem nāves cēloņiem uz 100 000 iedzīvotāju (avots: Latvijas iedzīvotāju nāves cēloņu datu bāze, SPKC)*</w:t>
            </w:r>
          </w:p>
        </w:tc>
        <w:tc>
          <w:tcPr>
            <w:tcW w:w="1300" w:type="dxa"/>
            <w:vAlign w:val="center"/>
          </w:tcPr>
          <w:p w14:paraId="23A2BCC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73,0</w:t>
            </w:r>
          </w:p>
          <w:p w14:paraId="68BB04C1" w14:textId="35318FB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53F6E2D9" w14:textId="676A7C02"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81,0</w:t>
            </w:r>
          </w:p>
        </w:tc>
        <w:tc>
          <w:tcPr>
            <w:tcW w:w="1195" w:type="dxa"/>
            <w:vAlign w:val="center"/>
          </w:tcPr>
          <w:p w14:paraId="5D91A1E2" w14:textId="314FC466" w:rsidR="00FF3BAD" w:rsidRPr="00AD688D" w:rsidRDefault="4B9CAD8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strike/>
                <w:color w:val="000000" w:themeColor="text1"/>
                <w:lang w:val="lv-LV"/>
              </w:rPr>
            </w:pPr>
            <w:r w:rsidRPr="00AD688D">
              <w:rPr>
                <w:color w:val="000000" w:themeColor="text1"/>
                <w:lang w:val="lv-LV"/>
              </w:rPr>
              <w:t>78,</w:t>
            </w:r>
            <w:r w:rsidR="63DB204B" w:rsidRPr="00AD688D">
              <w:rPr>
                <w:color w:val="000000" w:themeColor="text1"/>
                <w:lang w:val="lv-LV"/>
              </w:rPr>
              <w:t>0</w:t>
            </w:r>
          </w:p>
        </w:tc>
        <w:tc>
          <w:tcPr>
            <w:tcW w:w="1195" w:type="dxa"/>
            <w:gridSpan w:val="2"/>
            <w:vAlign w:val="center"/>
          </w:tcPr>
          <w:p w14:paraId="397E6350" w14:textId="1F213C12" w:rsidR="00FF3BAD" w:rsidRPr="00AD688D" w:rsidRDefault="0E415F4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strike/>
                <w:color w:val="000000" w:themeColor="text1"/>
                <w:sz w:val="20"/>
                <w:szCs w:val="20"/>
                <w:lang w:val="lv-LV"/>
              </w:rPr>
            </w:pPr>
            <w:r w:rsidRPr="00AD688D">
              <w:rPr>
                <w:color w:val="000000" w:themeColor="text1"/>
                <w:lang w:val="lv-LV"/>
              </w:rPr>
              <w:t>83,</w:t>
            </w:r>
            <w:r w:rsidR="7BA69903" w:rsidRPr="00AD688D">
              <w:rPr>
                <w:color w:val="000000" w:themeColor="text1"/>
                <w:lang w:val="lv-LV"/>
              </w:rPr>
              <w:t>1</w:t>
            </w:r>
          </w:p>
        </w:tc>
        <w:tc>
          <w:tcPr>
            <w:tcW w:w="1335" w:type="dxa"/>
            <w:vAlign w:val="center"/>
          </w:tcPr>
          <w:p w14:paraId="7CBA696C" w14:textId="54247BF9" w:rsidR="00FF3BAD" w:rsidRPr="00AD688D" w:rsidRDefault="11CAE16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77,3</w:t>
            </w:r>
          </w:p>
        </w:tc>
        <w:tc>
          <w:tcPr>
            <w:tcW w:w="1354" w:type="dxa"/>
            <w:vAlign w:val="center"/>
          </w:tcPr>
          <w:p w14:paraId="69B24963" w14:textId="5A5151C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75</w:t>
            </w:r>
          </w:p>
        </w:tc>
        <w:tc>
          <w:tcPr>
            <w:tcW w:w="1541" w:type="dxa"/>
            <w:gridSpan w:val="5"/>
            <w:vAlign w:val="center"/>
          </w:tcPr>
          <w:p w14:paraId="53826579" w14:textId="64A11AD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72</w:t>
            </w:r>
          </w:p>
        </w:tc>
      </w:tr>
      <w:tr w:rsidR="00742023" w:rsidRPr="00AD688D" w14:paraId="0F83FB45" w14:textId="38CF1C1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8E5DC66"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626D503" w14:textId="7B5709E8" w:rsidR="00FF3BAD" w:rsidRPr="00AD688D" w:rsidRDefault="207451C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Rādītāja tendenci, domājams, ietekmējusi pandēmija, taču tā mērķa vērtība </w:t>
            </w:r>
            <w:r w:rsidR="33E819B6" w:rsidRPr="00AD688D">
              <w:rPr>
                <w:i/>
                <w:iCs/>
                <w:color w:val="000000" w:themeColor="text1"/>
                <w:lang w:val="lv-LV"/>
              </w:rPr>
              <w:t xml:space="preserve">nav </w:t>
            </w:r>
            <w:r w:rsidRPr="00AD688D">
              <w:rPr>
                <w:i/>
                <w:iCs/>
                <w:color w:val="000000" w:themeColor="text1"/>
                <w:lang w:val="lv-LV"/>
              </w:rPr>
              <w:t xml:space="preserve"> sasniegta</w:t>
            </w:r>
            <w:r w:rsidR="62EA18CA" w:rsidRPr="00AD688D">
              <w:rPr>
                <w:i/>
                <w:iCs/>
                <w:color w:val="000000" w:themeColor="text1"/>
                <w:lang w:val="lv-LV"/>
              </w:rPr>
              <w:t>.</w:t>
            </w:r>
          </w:p>
        </w:tc>
      </w:tr>
      <w:tr w:rsidR="00D004CD" w:rsidRPr="00AD688D" w14:paraId="639AE48A" w14:textId="0F9ADAF5"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F738735"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5.5. Stacionārā ārstēto pieaugušo (virs 18 g.v.) iedzīvotāju ar diagnozi „Ievainojumi, saindēšanās un citas ārējās iedarbes sekas” relatīvais skaits (uz 1000 iedzīvotāju) (avots: SPKC)</w:t>
            </w:r>
          </w:p>
        </w:tc>
        <w:tc>
          <w:tcPr>
            <w:tcW w:w="1300" w:type="dxa"/>
            <w:vAlign w:val="center"/>
          </w:tcPr>
          <w:p w14:paraId="0E16F8CA" w14:textId="77777777" w:rsidR="00FF3BAD" w:rsidRPr="00AD688D" w:rsidRDefault="00FF3BAD" w:rsidP="00B41445">
            <w:pPr>
              <w:tabs>
                <w:tab w:val="left" w:pos="1854"/>
              </w:tabs>
              <w:spacing w:before="0"/>
              <w:jc w:val="both"/>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15,8</w:t>
            </w:r>
          </w:p>
          <w:p w14:paraId="22530CAA" w14:textId="77777777" w:rsidR="00FF3BAD" w:rsidRPr="00AD688D" w:rsidRDefault="00FF3BAD" w:rsidP="00B41445">
            <w:pPr>
              <w:tabs>
                <w:tab w:val="left" w:pos="1854"/>
              </w:tabs>
              <w:spacing w:before="0"/>
              <w:jc w:val="both"/>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05E5748F" w14:textId="02E2B303" w:rsidR="00FF3BAD" w:rsidRPr="00AD688D" w:rsidRDefault="0BEE781E"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13,4</w:t>
            </w:r>
          </w:p>
        </w:tc>
        <w:tc>
          <w:tcPr>
            <w:tcW w:w="1195" w:type="dxa"/>
            <w:vAlign w:val="center"/>
          </w:tcPr>
          <w:p w14:paraId="04963294" w14:textId="619D552C" w:rsidR="00FF3BAD" w:rsidRPr="00AD688D" w:rsidRDefault="0BEE781E"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14,8</w:t>
            </w:r>
          </w:p>
        </w:tc>
        <w:tc>
          <w:tcPr>
            <w:tcW w:w="1195" w:type="dxa"/>
            <w:gridSpan w:val="2"/>
            <w:vAlign w:val="center"/>
          </w:tcPr>
          <w:p w14:paraId="71D63966" w14:textId="4C66C2BE" w:rsidR="00FF3BAD" w:rsidRPr="00AD688D" w:rsidRDefault="201942FC" w:rsidP="003B3C55">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14,5</w:t>
            </w:r>
          </w:p>
        </w:tc>
        <w:tc>
          <w:tcPr>
            <w:tcW w:w="1335" w:type="dxa"/>
            <w:vAlign w:val="center"/>
          </w:tcPr>
          <w:p w14:paraId="533F9AE7" w14:textId="0566C5C9" w:rsidR="00FF3BAD" w:rsidRPr="00AD688D" w:rsidRDefault="767D1D13"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sz w:val="20"/>
                <w:szCs w:val="20"/>
                <w:lang w:val="lv-LV"/>
              </w:rPr>
            </w:pPr>
            <w:r w:rsidRPr="00AD688D">
              <w:rPr>
                <w:i/>
                <w:iCs/>
                <w:color w:val="000000" w:themeColor="text1"/>
                <w:sz w:val="20"/>
                <w:szCs w:val="20"/>
                <w:lang w:val="lv-LV"/>
              </w:rPr>
              <w:t>Ziņojuma sagat</w:t>
            </w:r>
            <w:r w:rsidR="00AD688D">
              <w:rPr>
                <w:i/>
                <w:iCs/>
                <w:color w:val="000000" w:themeColor="text1"/>
                <w:sz w:val="20"/>
                <w:szCs w:val="20"/>
                <w:lang w:val="lv-LV"/>
              </w:rPr>
              <w:t>a</w:t>
            </w:r>
            <w:r w:rsidRPr="00AD688D">
              <w:rPr>
                <w:i/>
                <w:iCs/>
                <w:color w:val="000000" w:themeColor="text1"/>
                <w:sz w:val="20"/>
                <w:szCs w:val="20"/>
                <w:lang w:val="lv-LV"/>
              </w:rPr>
              <w:t>voša</w:t>
            </w:r>
            <w:r w:rsidR="00AD688D">
              <w:rPr>
                <w:i/>
                <w:iCs/>
                <w:color w:val="000000" w:themeColor="text1"/>
                <w:sz w:val="20"/>
                <w:szCs w:val="20"/>
                <w:lang w:val="lv-LV"/>
              </w:rPr>
              <w:t>-</w:t>
            </w:r>
            <w:r w:rsidRPr="00AD688D">
              <w:rPr>
                <w:i/>
                <w:iCs/>
                <w:color w:val="000000" w:themeColor="text1"/>
                <w:sz w:val="20"/>
                <w:szCs w:val="20"/>
                <w:lang w:val="lv-LV"/>
              </w:rPr>
              <w:t>nas laikā dati nav pieejami</w:t>
            </w:r>
          </w:p>
        </w:tc>
        <w:tc>
          <w:tcPr>
            <w:tcW w:w="1354" w:type="dxa"/>
            <w:vAlign w:val="center"/>
          </w:tcPr>
          <w:p w14:paraId="6719A0D5" w14:textId="244EDBBE" w:rsidR="00FF3BAD" w:rsidRPr="00AD688D" w:rsidRDefault="43A6389F" w:rsidP="003B3C55">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15,5</w:t>
            </w:r>
          </w:p>
        </w:tc>
        <w:tc>
          <w:tcPr>
            <w:tcW w:w="1541" w:type="dxa"/>
            <w:gridSpan w:val="5"/>
            <w:vAlign w:val="center"/>
          </w:tcPr>
          <w:p w14:paraId="754713F2" w14:textId="0139DFF6" w:rsidR="00FF3BAD" w:rsidRPr="00AD688D" w:rsidRDefault="43A6389F" w:rsidP="003B3C55">
            <w:pPr>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15,4</w:t>
            </w:r>
          </w:p>
        </w:tc>
      </w:tr>
      <w:tr w:rsidR="00742023" w:rsidRPr="00AD688D" w14:paraId="34DFE35F" w14:textId="15590AF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97595EC"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E259DD9" w14:textId="46EBF40F"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vērtība varētu tikt sasniegta</w:t>
            </w:r>
            <w:r w:rsidR="4160D6B5" w:rsidRPr="00AD688D">
              <w:rPr>
                <w:i/>
                <w:iCs/>
                <w:color w:val="000000" w:themeColor="text1"/>
                <w:lang w:val="lv-LV"/>
              </w:rPr>
              <w:t>.</w:t>
            </w:r>
          </w:p>
        </w:tc>
      </w:tr>
      <w:tr w:rsidR="00742023" w:rsidRPr="00AD688D" w14:paraId="7D1A90B9" w14:textId="29F239E6"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33EA9D87" w14:textId="77777777" w:rsidR="007D59E4" w:rsidRPr="00AD688D" w:rsidRDefault="007D59E4" w:rsidP="00752EC0">
            <w:pPr>
              <w:tabs>
                <w:tab w:val="left" w:pos="1854"/>
              </w:tabs>
              <w:spacing w:before="0"/>
              <w:jc w:val="center"/>
              <w:rPr>
                <w:b w:val="0"/>
                <w:bCs w:val="0"/>
                <w:color w:val="000000" w:themeColor="text1"/>
                <w:sz w:val="32"/>
                <w:szCs w:val="32"/>
                <w:lang w:val="lv-LV"/>
              </w:rPr>
            </w:pPr>
          </w:p>
          <w:p w14:paraId="24944823" w14:textId="437328A2" w:rsidR="00205B8E" w:rsidRPr="00AD688D" w:rsidRDefault="00205B8E"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6. Politikas rezultāts: Iedzīvotāji ir labāk izglītoti par seksuālo un reproduktīvo veselību</w:t>
            </w:r>
          </w:p>
          <w:p w14:paraId="100589C2" w14:textId="69F3C2F1" w:rsidR="00205B8E" w:rsidRPr="00AD688D" w:rsidRDefault="00205B8E" w:rsidP="00752EC0">
            <w:pPr>
              <w:spacing w:before="0"/>
              <w:jc w:val="center"/>
              <w:rPr>
                <w:color w:val="000000" w:themeColor="text1"/>
                <w:sz w:val="32"/>
                <w:szCs w:val="32"/>
                <w:lang w:val="lv-LV"/>
              </w:rPr>
            </w:pPr>
          </w:p>
        </w:tc>
      </w:tr>
      <w:tr w:rsidR="00D004CD" w:rsidRPr="00AD688D" w14:paraId="69B73CDE" w14:textId="437DFFCC"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hideMark/>
          </w:tcPr>
          <w:p w14:paraId="7F2F0D61" w14:textId="05DF4C6F"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hideMark/>
          </w:tcPr>
          <w:p w14:paraId="712C36C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4B212BF6" w14:textId="6283DEF4"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48CB8BB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DBF3035" w14:textId="43BB311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7F57EC44"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9C544CB" w14:textId="6B0FD88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59F27534"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F7A61B8" w14:textId="7E93ADFB"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336798B7"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BD7104E" w14:textId="6EE170B8"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w:t>
            </w:r>
            <w:r w:rsidR="00EE27BE" w:rsidRPr="00AD688D">
              <w:rPr>
                <w:b/>
                <w:bCs/>
                <w:color w:val="000000" w:themeColor="text1"/>
                <w:lang w:val="lv-LV"/>
              </w:rPr>
              <w:t>4</w:t>
            </w:r>
            <w:r w:rsidRPr="00AD688D">
              <w:rPr>
                <w:b/>
                <w:bCs/>
                <w:color w:val="000000" w:themeColor="text1"/>
                <w:lang w:val="lv-LV"/>
              </w:rPr>
              <w:t>.</w:t>
            </w:r>
          </w:p>
        </w:tc>
        <w:tc>
          <w:tcPr>
            <w:tcW w:w="1354" w:type="dxa"/>
            <w:vAlign w:val="center"/>
            <w:hideMark/>
          </w:tcPr>
          <w:p w14:paraId="380AB8E2" w14:textId="686528B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52A06198" w14:textId="780D332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hideMark/>
          </w:tcPr>
          <w:p w14:paraId="563C9EB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EB24149" w14:textId="2D70C679"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509967EF" w14:textId="6B50FAC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5A6F188" w14:textId="5A7ADF4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6.1. Mākslīgie aborti uz 1000 dzīvi dzimušo (avots: SPKC)</w:t>
            </w:r>
          </w:p>
        </w:tc>
        <w:tc>
          <w:tcPr>
            <w:tcW w:w="1300" w:type="dxa"/>
            <w:vAlign w:val="center"/>
          </w:tcPr>
          <w:p w14:paraId="608CC2E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181</w:t>
            </w:r>
          </w:p>
          <w:p w14:paraId="131ED3B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(2019)</w:t>
            </w:r>
          </w:p>
        </w:tc>
        <w:tc>
          <w:tcPr>
            <w:tcW w:w="1065" w:type="dxa"/>
            <w:vAlign w:val="center"/>
          </w:tcPr>
          <w:p w14:paraId="65BDA263" w14:textId="52C5987F"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156</w:t>
            </w:r>
          </w:p>
        </w:tc>
        <w:tc>
          <w:tcPr>
            <w:tcW w:w="1195" w:type="dxa"/>
            <w:vAlign w:val="center"/>
          </w:tcPr>
          <w:p w14:paraId="1E1944BB" w14:textId="62C211E9"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177</w:t>
            </w:r>
          </w:p>
        </w:tc>
        <w:tc>
          <w:tcPr>
            <w:tcW w:w="1195" w:type="dxa"/>
            <w:gridSpan w:val="2"/>
            <w:vAlign w:val="center"/>
          </w:tcPr>
          <w:p w14:paraId="1B4ED0B1" w14:textId="5DEC2BF4" w:rsidR="00FF3BAD" w:rsidRPr="00AD688D" w:rsidRDefault="207451C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2"/>
                <w:szCs w:val="22"/>
                <w:lang w:val="lv-LV"/>
              </w:rPr>
              <w:t>187</w:t>
            </w:r>
          </w:p>
        </w:tc>
        <w:tc>
          <w:tcPr>
            <w:tcW w:w="1335" w:type="dxa"/>
            <w:vAlign w:val="center"/>
          </w:tcPr>
          <w:p w14:paraId="19713DDF" w14:textId="3CF9B07B" w:rsidR="006B09B4" w:rsidRPr="00AD688D" w:rsidRDefault="006B09B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Pr>
                <w:i/>
                <w:color w:val="000000" w:themeColor="text1"/>
                <w:sz w:val="20"/>
                <w:szCs w:val="20"/>
                <w:lang w:val="lv-LV"/>
              </w:rPr>
              <w:t>190</w:t>
            </w:r>
          </w:p>
        </w:tc>
        <w:tc>
          <w:tcPr>
            <w:tcW w:w="1354" w:type="dxa"/>
            <w:vAlign w:val="center"/>
          </w:tcPr>
          <w:p w14:paraId="20ADEB1B" w14:textId="642FD0F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152</w:t>
            </w:r>
          </w:p>
        </w:tc>
        <w:tc>
          <w:tcPr>
            <w:tcW w:w="1541" w:type="dxa"/>
            <w:gridSpan w:val="5"/>
            <w:vAlign w:val="center"/>
          </w:tcPr>
          <w:p w14:paraId="31677FBC" w14:textId="706420C5"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bCs/>
                <w:color w:val="000000" w:themeColor="text1"/>
                <w:lang w:val="lv-LV"/>
              </w:rPr>
              <w:t>122</w:t>
            </w:r>
          </w:p>
        </w:tc>
      </w:tr>
      <w:tr w:rsidR="00742023" w:rsidRPr="00AD688D" w14:paraId="5CD2D348" w14:textId="4089A57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71646B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534E082" w14:textId="08ABD1A3"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Rādītāja tendence  nav pietiekama mērķa rādītāja sasniegšanai, kaut arī, to tendenci analizējot, jāņem vērā, ka to ietekmē straujāks dzīvi dzimušo skaita samazinājums (saucējā) nekā abortu skaita samazinājums (skaitītājā)</w:t>
            </w:r>
            <w:r w:rsidR="1B2659B4" w:rsidRPr="00AD688D">
              <w:rPr>
                <w:i/>
                <w:iCs/>
                <w:color w:val="000000" w:themeColor="text1"/>
                <w:lang w:val="lv-LV"/>
              </w:rPr>
              <w:t>.</w:t>
            </w:r>
            <w:r w:rsidR="006B09B4">
              <w:rPr>
                <w:i/>
                <w:iCs/>
                <w:color w:val="000000" w:themeColor="text1"/>
                <w:lang w:val="lv-LV"/>
              </w:rPr>
              <w:t xml:space="preserve"> Absolūtais mākslīgo abortu skaits mazinās.</w:t>
            </w:r>
          </w:p>
        </w:tc>
      </w:tr>
      <w:tr w:rsidR="00D004CD" w:rsidRPr="00AD688D" w14:paraId="279F8A51" w14:textId="30104FD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8350CF9" w14:textId="3BA3D15A"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6.2. Nepilngadīgo grūtnieču īpatsvars (no uzskaitē esošajām grūtniecēm) (%) (avots: SPKC)</w:t>
            </w:r>
          </w:p>
        </w:tc>
        <w:tc>
          <w:tcPr>
            <w:tcW w:w="1300" w:type="dxa"/>
            <w:vAlign w:val="center"/>
          </w:tcPr>
          <w:p w14:paraId="163F7B6F" w14:textId="777777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0,9</w:t>
            </w:r>
          </w:p>
          <w:p w14:paraId="1C6F1609" w14:textId="777777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50EED2CB" w14:textId="68972D26"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0,9</w:t>
            </w:r>
          </w:p>
        </w:tc>
        <w:tc>
          <w:tcPr>
            <w:tcW w:w="1195" w:type="dxa"/>
            <w:vAlign w:val="center"/>
          </w:tcPr>
          <w:p w14:paraId="0C7323C6" w14:textId="60F58E12"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0,8</w:t>
            </w:r>
          </w:p>
        </w:tc>
        <w:tc>
          <w:tcPr>
            <w:tcW w:w="1195" w:type="dxa"/>
            <w:gridSpan w:val="2"/>
            <w:vAlign w:val="center"/>
          </w:tcPr>
          <w:p w14:paraId="1FC9B57F" w14:textId="59F58112" w:rsidR="00FF3BAD" w:rsidRPr="00AD688D" w:rsidRDefault="207451C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0,8</w:t>
            </w:r>
          </w:p>
        </w:tc>
        <w:tc>
          <w:tcPr>
            <w:tcW w:w="1335" w:type="dxa"/>
            <w:vAlign w:val="center"/>
          </w:tcPr>
          <w:p w14:paraId="20C45336" w14:textId="16A35033" w:rsidR="00FF3BAD" w:rsidRPr="00AD688D" w:rsidRDefault="6A9C7EB3"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0,7</w:t>
            </w:r>
          </w:p>
        </w:tc>
        <w:tc>
          <w:tcPr>
            <w:tcW w:w="1354" w:type="dxa"/>
            <w:vAlign w:val="center"/>
          </w:tcPr>
          <w:p w14:paraId="6CAD2066" w14:textId="6B330E9B"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0,8</w:t>
            </w:r>
          </w:p>
        </w:tc>
        <w:tc>
          <w:tcPr>
            <w:tcW w:w="1541" w:type="dxa"/>
            <w:gridSpan w:val="5"/>
            <w:vAlign w:val="center"/>
          </w:tcPr>
          <w:p w14:paraId="5271B37C" w14:textId="58A71832"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0,7</w:t>
            </w:r>
          </w:p>
        </w:tc>
      </w:tr>
      <w:tr w:rsidR="00742023" w:rsidRPr="00AD688D" w14:paraId="5C7EDFF4" w14:textId="5F74F57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8C95822"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6FDEDBB" w14:textId="31C0B203"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Rādītāja mērķa vērtība sasniegta</w:t>
            </w:r>
            <w:r w:rsidR="6C443CE5" w:rsidRPr="00AD688D">
              <w:rPr>
                <w:i/>
                <w:iCs/>
                <w:color w:val="000000" w:themeColor="text1"/>
                <w:lang w:val="lv-LV"/>
              </w:rPr>
              <w:t>.</w:t>
            </w:r>
          </w:p>
        </w:tc>
      </w:tr>
      <w:tr w:rsidR="00D004CD" w:rsidRPr="00AD688D" w14:paraId="24BD5292" w14:textId="77FEAF9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E8A13CD" w14:textId="12487A97" w:rsidR="00FF3BAD" w:rsidRPr="00AD688D" w:rsidRDefault="00FF3BAD" w:rsidP="00B41445">
            <w:pPr>
              <w:tabs>
                <w:tab w:val="left" w:pos="1854"/>
              </w:tabs>
              <w:spacing w:before="0"/>
              <w:jc w:val="both"/>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6.3. Pusaudžu (15 g.v.) īpatsvars, kuriem ir bijis dzimumakts (%) (avots: Latvijas skolēnu veselības paradumu pētījums, SPKC) (%)</w:t>
            </w:r>
          </w:p>
        </w:tc>
        <w:tc>
          <w:tcPr>
            <w:tcW w:w="1300" w:type="dxa"/>
            <w:vAlign w:val="center"/>
          </w:tcPr>
          <w:p w14:paraId="0226792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14,1</w:t>
            </w:r>
          </w:p>
          <w:p w14:paraId="190303F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6F1C70E1" w14:textId="6EBF62A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195" w:type="dxa"/>
            <w:vAlign w:val="center"/>
          </w:tcPr>
          <w:p w14:paraId="27234D9A" w14:textId="35E3B50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11,4</w:t>
            </w:r>
          </w:p>
        </w:tc>
        <w:tc>
          <w:tcPr>
            <w:tcW w:w="1195" w:type="dxa"/>
            <w:gridSpan w:val="2"/>
            <w:vAlign w:val="center"/>
          </w:tcPr>
          <w:p w14:paraId="2E627185" w14:textId="4EDCD1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p w14:paraId="5DA86ECB" w14:textId="005AE2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Aptaujas notiek katru ceturto gadu</w:t>
            </w:r>
          </w:p>
          <w:p w14:paraId="17C65531" w14:textId="0F44A9A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401AEC75" w14:textId="0E7E2EC5" w:rsidR="00FF3BAD" w:rsidRPr="00AD688D" w:rsidRDefault="1EA4846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23BD08E9" w14:textId="64AC468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13,0</w:t>
            </w:r>
          </w:p>
        </w:tc>
        <w:tc>
          <w:tcPr>
            <w:tcW w:w="1541" w:type="dxa"/>
            <w:gridSpan w:val="5"/>
            <w:vAlign w:val="center"/>
          </w:tcPr>
          <w:p w14:paraId="2CAF1C19" w14:textId="62738F95"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12,0</w:t>
            </w:r>
          </w:p>
        </w:tc>
      </w:tr>
      <w:tr w:rsidR="00742023" w:rsidRPr="00AD688D" w14:paraId="3FB83919" w14:textId="3F39C7E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9237620"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068CC85B" w14:textId="28DA72A1"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i/>
                <w:iCs/>
                <w:color w:val="000000" w:themeColor="text1"/>
                <w:lang w:val="lv-LV"/>
              </w:rPr>
              <w:t>Rādītāja mērķa vērtība sasniegta</w:t>
            </w:r>
            <w:r w:rsidR="7E98AB40" w:rsidRPr="00AD688D">
              <w:rPr>
                <w:rFonts w:asciiTheme="majorBidi" w:hAnsiTheme="majorBidi" w:cstheme="majorBidi"/>
                <w:i/>
                <w:iCs/>
                <w:color w:val="000000" w:themeColor="text1"/>
                <w:lang w:val="lv-LV"/>
              </w:rPr>
              <w:t>.</w:t>
            </w:r>
          </w:p>
        </w:tc>
      </w:tr>
      <w:tr w:rsidR="00D004CD" w:rsidRPr="00AD688D" w14:paraId="3077AA08" w14:textId="73B6B01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E157AB1" w14:textId="176C878C" w:rsidR="00FF3BAD" w:rsidRPr="00AD688D" w:rsidRDefault="00FF3BAD" w:rsidP="00B41445">
            <w:pPr>
              <w:tabs>
                <w:tab w:val="left" w:pos="1854"/>
              </w:tabs>
              <w:spacing w:before="0"/>
              <w:jc w:val="both"/>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6.4. Saslimstība ar HIV (gadījumu skaits uz 100 000 iedzīvotāju) (avots: SPKC) (sasaistē ar 9. politikas rezultātu)</w:t>
            </w:r>
          </w:p>
        </w:tc>
        <w:tc>
          <w:tcPr>
            <w:tcW w:w="1300" w:type="dxa"/>
            <w:vAlign w:val="center"/>
          </w:tcPr>
          <w:p w14:paraId="69108EF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15,4</w:t>
            </w:r>
          </w:p>
          <w:p w14:paraId="3B4ABD6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34A82DB3" w14:textId="304C3BE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11,2</w:t>
            </w:r>
          </w:p>
        </w:tc>
        <w:tc>
          <w:tcPr>
            <w:tcW w:w="1195" w:type="dxa"/>
            <w:vAlign w:val="center"/>
          </w:tcPr>
          <w:p w14:paraId="088F2EDC" w14:textId="7EE94F7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12,2</w:t>
            </w:r>
          </w:p>
        </w:tc>
        <w:tc>
          <w:tcPr>
            <w:tcW w:w="1195" w:type="dxa"/>
            <w:gridSpan w:val="2"/>
            <w:vAlign w:val="center"/>
          </w:tcPr>
          <w:p w14:paraId="6E0AEAFF" w14:textId="33A53A7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335" w:type="dxa"/>
            <w:vAlign w:val="center"/>
          </w:tcPr>
          <w:p w14:paraId="13049951" w14:textId="71C11C04" w:rsidR="00FF3BAD" w:rsidRPr="00AD688D" w:rsidRDefault="5C20C08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w:t>
            </w:r>
          </w:p>
        </w:tc>
        <w:tc>
          <w:tcPr>
            <w:tcW w:w="1354" w:type="dxa"/>
            <w:vAlign w:val="center"/>
          </w:tcPr>
          <w:p w14:paraId="3D51006B" w14:textId="0EC7689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w:t>
            </w:r>
          </w:p>
        </w:tc>
        <w:tc>
          <w:tcPr>
            <w:tcW w:w="1541" w:type="dxa"/>
            <w:gridSpan w:val="5"/>
            <w:vAlign w:val="center"/>
          </w:tcPr>
          <w:p w14:paraId="7FB36B96" w14:textId="2843EC5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w:t>
            </w:r>
          </w:p>
        </w:tc>
      </w:tr>
      <w:tr w:rsidR="00742023" w:rsidRPr="00AD688D" w14:paraId="4D6D8E35" w14:textId="6493965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B30E694"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0A185E71" w14:textId="60E6F91A"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i/>
                <w:iCs/>
                <w:color w:val="000000" w:themeColor="text1"/>
                <w:lang w:val="lv-LV"/>
              </w:rPr>
              <w:t>Mērķa vērtība sasniegta. Prognozējams, ka mērķa vērtība varētu tikt sasniegta arī par 202</w:t>
            </w:r>
            <w:r w:rsidR="0C6CB9F9" w:rsidRPr="00AD688D">
              <w:rPr>
                <w:rFonts w:asciiTheme="majorBidi" w:hAnsiTheme="majorBidi" w:cstheme="majorBidi"/>
                <w:i/>
                <w:iCs/>
                <w:color w:val="000000" w:themeColor="text1"/>
                <w:lang w:val="lv-LV"/>
              </w:rPr>
              <w:t>7</w:t>
            </w:r>
            <w:r w:rsidRPr="00AD688D">
              <w:rPr>
                <w:rFonts w:asciiTheme="majorBidi" w:hAnsiTheme="majorBidi" w:cstheme="majorBidi"/>
                <w:i/>
                <w:iCs/>
                <w:color w:val="000000" w:themeColor="text1"/>
                <w:lang w:val="lv-LV"/>
              </w:rPr>
              <w:t>. gadu</w:t>
            </w:r>
            <w:r w:rsidR="5DB067A7" w:rsidRPr="00AD688D">
              <w:rPr>
                <w:rFonts w:asciiTheme="majorBidi" w:hAnsiTheme="majorBidi" w:cstheme="majorBidi"/>
                <w:i/>
                <w:iCs/>
                <w:color w:val="000000" w:themeColor="text1"/>
                <w:lang w:val="lv-LV"/>
              </w:rPr>
              <w:t>.</w:t>
            </w:r>
          </w:p>
        </w:tc>
      </w:tr>
      <w:tr w:rsidR="00D004CD" w:rsidRPr="00AD688D" w14:paraId="79E9156F" w14:textId="78D6EC5C" w:rsidTr="560C5156">
        <w:trPr>
          <w:gridAfter w:val="2"/>
          <w:wAfter w:w="134"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9C2BD35" w14:textId="3998BDE8" w:rsidR="00972262" w:rsidRPr="00AD688D" w:rsidRDefault="00972262" w:rsidP="00B41445">
            <w:pPr>
              <w:tabs>
                <w:tab w:val="left" w:pos="1854"/>
              </w:tabs>
              <w:spacing w:before="0"/>
              <w:jc w:val="both"/>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6.5. Hlamīdiju izraisītās slimības jauniešu vidū (15-18  g.v.) uz 100 000 iedzīvotāju) (avots: SPKC)</w:t>
            </w:r>
          </w:p>
        </w:tc>
        <w:tc>
          <w:tcPr>
            <w:tcW w:w="1300" w:type="dxa"/>
            <w:vAlign w:val="center"/>
          </w:tcPr>
          <w:p w14:paraId="3EE1A552" w14:textId="77777777" w:rsidR="00972262" w:rsidRPr="00AD688D" w:rsidRDefault="0097226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44</w:t>
            </w:r>
          </w:p>
        </w:tc>
        <w:tc>
          <w:tcPr>
            <w:tcW w:w="1065" w:type="dxa"/>
            <w:vAlign w:val="center"/>
          </w:tcPr>
          <w:p w14:paraId="5F6F1A85" w14:textId="2194BF00" w:rsidR="00972262" w:rsidRPr="00AD688D" w:rsidRDefault="00972262"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132,4</w:t>
            </w:r>
          </w:p>
        </w:tc>
        <w:tc>
          <w:tcPr>
            <w:tcW w:w="1195" w:type="dxa"/>
            <w:vAlign w:val="center"/>
          </w:tcPr>
          <w:p w14:paraId="282E5E8B" w14:textId="41D846BA" w:rsidR="00972262" w:rsidRPr="00AD688D" w:rsidRDefault="00972262"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119,7</w:t>
            </w:r>
          </w:p>
        </w:tc>
        <w:tc>
          <w:tcPr>
            <w:tcW w:w="1195" w:type="dxa"/>
            <w:gridSpan w:val="2"/>
            <w:vAlign w:val="center"/>
          </w:tcPr>
          <w:p w14:paraId="53AC80D9" w14:textId="3BCDF270" w:rsidR="00972262" w:rsidRPr="00AD688D" w:rsidRDefault="00972262"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130,2</w:t>
            </w:r>
          </w:p>
        </w:tc>
        <w:tc>
          <w:tcPr>
            <w:tcW w:w="1335" w:type="dxa"/>
            <w:vAlign w:val="center"/>
          </w:tcPr>
          <w:p w14:paraId="78E0B10F" w14:textId="5F748FF2" w:rsidR="00972262" w:rsidRPr="00AD688D" w:rsidRDefault="764AF55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560C5156">
              <w:rPr>
                <w:color w:val="000000" w:themeColor="text1"/>
                <w:lang w:val="lv-LV"/>
              </w:rPr>
              <w:t>92,8</w:t>
            </w:r>
          </w:p>
        </w:tc>
        <w:tc>
          <w:tcPr>
            <w:tcW w:w="1760" w:type="dxa"/>
            <w:gridSpan w:val="3"/>
            <w:vAlign w:val="center"/>
          </w:tcPr>
          <w:p w14:paraId="207DF3F3" w14:textId="77777777" w:rsidR="00972262" w:rsidRPr="00AD688D" w:rsidRDefault="0097226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w:t>
            </w:r>
          </w:p>
        </w:tc>
        <w:tc>
          <w:tcPr>
            <w:tcW w:w="1001" w:type="dxa"/>
            <w:vAlign w:val="center"/>
          </w:tcPr>
          <w:p w14:paraId="30BF3361" w14:textId="66C6D23A" w:rsidR="00972262" w:rsidRPr="00AD688D" w:rsidRDefault="00972262"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w:t>
            </w:r>
          </w:p>
        </w:tc>
      </w:tr>
      <w:tr w:rsidR="00742023" w:rsidRPr="00AD688D" w14:paraId="6954CE17" w14:textId="474C0AE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6575137"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439249C8" w14:textId="06FA5436" w:rsidR="00FF3BAD" w:rsidRPr="00AD688D" w:rsidRDefault="00FF3BAD"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Nepieciešams pārskatīt mērķa vērtību, jo, pārbaudot 2019. gada datus atklājās tehniska kļūda – saslimstības rādītājs šajā vecuma grupā bija daudz augstāks, proti,  nevis 44, bet gan 144 uz 100000 iedzīvotāju. Attiecīgi sasniegtais mērķa rādītājs 2022. gadā ir būtiski augstāks (sliktāks)  nekā  prognozētais mērķa rādītājs 2024. gadā.</w:t>
            </w:r>
          </w:p>
        </w:tc>
      </w:tr>
      <w:tr w:rsidR="00742023" w:rsidRPr="00AD688D" w14:paraId="06E2D4BF" w14:textId="35C5554C"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0ECC01F1" w14:textId="77777777" w:rsidR="007D59E4" w:rsidRPr="00AD688D" w:rsidRDefault="007D59E4" w:rsidP="00752EC0">
            <w:pPr>
              <w:tabs>
                <w:tab w:val="left" w:pos="1854"/>
              </w:tabs>
              <w:spacing w:before="0"/>
              <w:jc w:val="center"/>
              <w:rPr>
                <w:b w:val="0"/>
                <w:bCs w:val="0"/>
                <w:color w:val="000000" w:themeColor="text1"/>
                <w:sz w:val="32"/>
                <w:szCs w:val="32"/>
                <w:lang w:val="lv-LV"/>
              </w:rPr>
            </w:pPr>
          </w:p>
          <w:p w14:paraId="2C018929" w14:textId="7343E599" w:rsidR="00972262" w:rsidRPr="00AD688D" w:rsidRDefault="00972262"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7. Politikas rezultāts: Iesaistītas pašvaldības, izglītības iestādes un darba devēji un stiprināta to loma slimību profilaksē un  veselības veicināšanā.</w:t>
            </w:r>
          </w:p>
          <w:p w14:paraId="3AB762A7" w14:textId="6446CD01" w:rsidR="00972262" w:rsidRPr="00AD688D" w:rsidRDefault="00972262" w:rsidP="00752EC0">
            <w:pPr>
              <w:spacing w:before="0"/>
              <w:jc w:val="center"/>
              <w:rPr>
                <w:color w:val="000000" w:themeColor="text1"/>
                <w:sz w:val="32"/>
                <w:szCs w:val="32"/>
                <w:lang w:val="lv-LV"/>
              </w:rPr>
            </w:pPr>
          </w:p>
        </w:tc>
      </w:tr>
      <w:tr w:rsidR="00D004CD" w:rsidRPr="00AD688D" w14:paraId="339F4545" w14:textId="108E8349"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7086313" w14:textId="33BA4D87"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499D24F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27CDB8E1" w14:textId="0D3D06E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0CA69ED9"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A11D272" w14:textId="6F28B51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07B7E70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77968B5" w14:textId="3527EAD0"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57680886"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4F18B46" w14:textId="0E2C5AE7"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09AA303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2B08091" w14:textId="67C653C8"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03096954" w14:textId="0F63CCB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1A3A5593" w14:textId="793F14C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74DFE47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8283132" w14:textId="040DD57E"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3E20EF1E" w14:textId="5540FB0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031455B" w14:textId="21C3EE29" w:rsidR="00FF3BAD" w:rsidRPr="00AD688D" w:rsidRDefault="2994A6BA" w:rsidP="00B41445">
            <w:pPr>
              <w:tabs>
                <w:tab w:val="left" w:pos="1854"/>
              </w:tabs>
              <w:spacing w:before="0"/>
              <w:jc w:val="both"/>
              <w:rPr>
                <w:color w:val="000000" w:themeColor="text1"/>
                <w:lang w:val="lv-LV"/>
              </w:rPr>
            </w:pPr>
            <w:r w:rsidRPr="00AD688D">
              <w:rPr>
                <w:color w:val="000000" w:themeColor="text1"/>
                <w:lang w:val="lv-LV"/>
              </w:rPr>
              <w:lastRenderedPageBreak/>
              <w:t>7.1. Pašvaldību īpatsvars, kurās ir izveidota atsevišķa amata vieta vai struktūrvienība, kuras pienākumos ir veselības veicināšanas jautājumu risināšana (%) (avots: SPKC)</w:t>
            </w:r>
          </w:p>
        </w:tc>
        <w:tc>
          <w:tcPr>
            <w:tcW w:w="1300" w:type="dxa"/>
            <w:vAlign w:val="center"/>
          </w:tcPr>
          <w:p w14:paraId="7D3E6D00"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28</w:t>
            </w:r>
            <w:r w:rsidRPr="00AD688D">
              <w:rPr>
                <w:rStyle w:val="Vresatsauce"/>
                <w:rFonts w:eastAsiaTheme="minorEastAsia"/>
                <w:color w:val="000000" w:themeColor="text1"/>
                <w:lang w:val="lv-LV"/>
              </w:rPr>
              <w:footnoteReference w:id="5"/>
            </w:r>
          </w:p>
        </w:tc>
        <w:tc>
          <w:tcPr>
            <w:tcW w:w="1065" w:type="dxa"/>
            <w:vAlign w:val="center"/>
          </w:tcPr>
          <w:p w14:paraId="0638B01D" w14:textId="005AB9C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w:t>
            </w:r>
            <w:r w:rsidRPr="00AD688D">
              <w:rPr>
                <w:rStyle w:val="Vresatsauce"/>
                <w:color w:val="000000" w:themeColor="text1"/>
                <w:lang w:val="lv-LV"/>
              </w:rPr>
              <w:footnoteReference w:id="6"/>
            </w:r>
          </w:p>
        </w:tc>
        <w:tc>
          <w:tcPr>
            <w:tcW w:w="1195" w:type="dxa"/>
            <w:vAlign w:val="center"/>
          </w:tcPr>
          <w:p w14:paraId="1E32C77B" w14:textId="7B91FE1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46</w:t>
            </w:r>
            <w:r w:rsidRPr="00AD688D">
              <w:rPr>
                <w:rStyle w:val="Vresatsauce"/>
                <w:color w:val="000000" w:themeColor="text1"/>
                <w:lang w:val="lv-LV"/>
              </w:rPr>
              <w:footnoteReference w:id="7"/>
            </w:r>
          </w:p>
        </w:tc>
        <w:tc>
          <w:tcPr>
            <w:tcW w:w="1195" w:type="dxa"/>
            <w:gridSpan w:val="2"/>
            <w:vAlign w:val="center"/>
          </w:tcPr>
          <w:p w14:paraId="4CD91646" w14:textId="23CA010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lv-LV"/>
              </w:rPr>
            </w:pPr>
            <w:r w:rsidRPr="00AD688D">
              <w:rPr>
                <w:i/>
                <w:iCs/>
                <w:color w:val="000000" w:themeColor="text1"/>
                <w:lang w:val="lv-LV"/>
              </w:rPr>
              <w:t>30</w:t>
            </w:r>
          </w:p>
        </w:tc>
        <w:tc>
          <w:tcPr>
            <w:tcW w:w="1335" w:type="dxa"/>
            <w:vAlign w:val="center"/>
          </w:tcPr>
          <w:p w14:paraId="55603F4E" w14:textId="749454E3" w:rsidR="00FF3BAD" w:rsidRPr="00AD688D" w:rsidRDefault="455E752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r w:rsidR="000A41DD" w:rsidRPr="00AD688D">
              <w:rPr>
                <w:color w:val="000000" w:themeColor="text1"/>
                <w:lang w:val="lv-LV"/>
              </w:rPr>
              <w:t>8</w:t>
            </w:r>
            <w:r w:rsidRPr="00AD688D">
              <w:rPr>
                <w:color w:val="000000" w:themeColor="text1"/>
                <w:lang w:val="lv-LV"/>
              </w:rPr>
              <w:t xml:space="preserve"> </w:t>
            </w:r>
            <w:r w:rsidRPr="00AD688D">
              <w:rPr>
                <w:color w:val="000000" w:themeColor="text1"/>
                <w:sz w:val="18"/>
                <w:szCs w:val="18"/>
                <w:lang w:val="lv-LV"/>
              </w:rPr>
              <w:t>(a</w:t>
            </w:r>
            <w:r w:rsidR="5944464A" w:rsidRPr="00AD688D">
              <w:rPr>
                <w:color w:val="000000" w:themeColor="text1"/>
                <w:sz w:val="18"/>
                <w:szCs w:val="18"/>
                <w:lang w:val="lv-LV"/>
              </w:rPr>
              <w:t>tsevišķa amata vieta: 23.6%. Atsevišķa struktūrvienība: 15.7%.</w:t>
            </w:r>
            <w:r w:rsidR="4B15DB6D" w:rsidRPr="00AD688D">
              <w:rPr>
                <w:color w:val="000000" w:themeColor="text1"/>
                <w:sz w:val="18"/>
                <w:szCs w:val="18"/>
                <w:lang w:val="lv-LV"/>
              </w:rPr>
              <w:t>)</w:t>
            </w:r>
          </w:p>
        </w:tc>
        <w:tc>
          <w:tcPr>
            <w:tcW w:w="1354" w:type="dxa"/>
            <w:vAlign w:val="center"/>
          </w:tcPr>
          <w:p w14:paraId="5EE89B00" w14:textId="08DE5B4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29</w:t>
            </w:r>
          </w:p>
        </w:tc>
        <w:tc>
          <w:tcPr>
            <w:tcW w:w="1541" w:type="dxa"/>
            <w:gridSpan w:val="5"/>
            <w:vAlign w:val="center"/>
          </w:tcPr>
          <w:p w14:paraId="0A658A8A" w14:textId="03933F7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w:t>
            </w:r>
          </w:p>
        </w:tc>
      </w:tr>
      <w:tr w:rsidR="00742023" w:rsidRPr="00AD688D" w14:paraId="0CF2C5D1" w14:textId="54941704"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998182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2BEED88E" w14:textId="2D3D8355" w:rsidR="00FF3BAD" w:rsidRPr="00AD688D" w:rsidRDefault="2A2D3259" w:rsidP="3F42B398">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202</w:t>
            </w:r>
            <w:r w:rsidR="1522D5C3" w:rsidRPr="00AD688D">
              <w:rPr>
                <w:i/>
                <w:iCs/>
                <w:color w:val="000000" w:themeColor="text1"/>
                <w:lang w:val="lv-LV"/>
              </w:rPr>
              <w:t>4</w:t>
            </w:r>
            <w:r w:rsidRPr="00AD688D">
              <w:rPr>
                <w:i/>
                <w:iCs/>
                <w:color w:val="000000" w:themeColor="text1"/>
                <w:lang w:val="lv-LV"/>
              </w:rPr>
              <w:t>.gadā mērķa rādītājs sasniegts.</w:t>
            </w:r>
            <w:r w:rsidRPr="00AD688D">
              <w:rPr>
                <w:color w:val="000000" w:themeColor="text1"/>
                <w:lang w:val="lv-LV"/>
              </w:rPr>
              <w:t xml:space="preserve"> </w:t>
            </w:r>
            <w:r w:rsidRPr="00AD688D">
              <w:rPr>
                <w:rFonts w:asciiTheme="majorBidi" w:hAnsiTheme="majorBidi" w:cstheme="majorBidi"/>
                <w:i/>
                <w:iCs/>
                <w:color w:val="000000" w:themeColor="text1"/>
                <w:lang w:val="lv-LV"/>
              </w:rPr>
              <w:t>Prognozējams, ka mērķa vērtība varētu tikt sasniegta arī par 202</w:t>
            </w:r>
            <w:r w:rsidR="1D0F44B1" w:rsidRPr="00AD688D">
              <w:rPr>
                <w:rFonts w:asciiTheme="majorBidi" w:hAnsiTheme="majorBidi" w:cstheme="majorBidi"/>
                <w:i/>
                <w:iCs/>
                <w:color w:val="000000" w:themeColor="text1"/>
                <w:lang w:val="lv-LV"/>
              </w:rPr>
              <w:t>7</w:t>
            </w:r>
            <w:r w:rsidRPr="00AD688D">
              <w:rPr>
                <w:rFonts w:asciiTheme="majorBidi" w:hAnsiTheme="majorBidi" w:cstheme="majorBidi"/>
                <w:i/>
                <w:iCs/>
                <w:color w:val="000000" w:themeColor="text1"/>
                <w:lang w:val="lv-LV"/>
              </w:rPr>
              <w:t>. gadu, tomēr tā vislielākā mērā ir atkarīga no pašvaldību finansiālajām iespējām uzturēt un nodrošināt šādas amata vietas/struktūrvienības, kā arī izpratnes par veselības veicināšanas nozīmīgumu.</w:t>
            </w:r>
          </w:p>
        </w:tc>
      </w:tr>
      <w:tr w:rsidR="00D004CD" w:rsidRPr="00AD688D" w14:paraId="2C6BBE82" w14:textId="7901A4E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0823362" w14:textId="798978E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7.2. Pašvaldību īpatsvars, kas darbojas Nacionālajā veselīgo pašvaldību tīklā (%) (avots: SPKC)</w:t>
            </w:r>
          </w:p>
        </w:tc>
        <w:tc>
          <w:tcPr>
            <w:tcW w:w="1300" w:type="dxa"/>
            <w:vAlign w:val="center"/>
          </w:tcPr>
          <w:p w14:paraId="6DF9F62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94</w:t>
            </w:r>
          </w:p>
        </w:tc>
        <w:tc>
          <w:tcPr>
            <w:tcW w:w="1065" w:type="dxa"/>
            <w:vAlign w:val="center"/>
          </w:tcPr>
          <w:p w14:paraId="05CC0181" w14:textId="0571C2F1"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r w:rsidR="00FF3BAD" w:rsidRPr="00AD688D">
              <w:rPr>
                <w:rStyle w:val="Vresatsauce"/>
                <w:color w:val="000000" w:themeColor="text1"/>
                <w:lang w:val="lv-LV"/>
              </w:rPr>
              <w:footnoteReference w:id="8"/>
            </w:r>
          </w:p>
        </w:tc>
        <w:tc>
          <w:tcPr>
            <w:tcW w:w="1195" w:type="dxa"/>
            <w:vAlign w:val="center"/>
          </w:tcPr>
          <w:p w14:paraId="43ACE7BC" w14:textId="1B93FF3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195" w:type="dxa"/>
            <w:gridSpan w:val="2"/>
            <w:vAlign w:val="center"/>
          </w:tcPr>
          <w:p w14:paraId="6F79A63E" w14:textId="1A5E4B1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335" w:type="dxa"/>
            <w:vAlign w:val="center"/>
          </w:tcPr>
          <w:p w14:paraId="623F86F2" w14:textId="0A61ED92" w:rsidR="00FF3BAD" w:rsidRPr="00AD688D" w:rsidRDefault="42DBB69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354" w:type="dxa"/>
            <w:vAlign w:val="center"/>
          </w:tcPr>
          <w:p w14:paraId="29649E1E" w14:textId="52109C0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94</w:t>
            </w:r>
          </w:p>
        </w:tc>
        <w:tc>
          <w:tcPr>
            <w:tcW w:w="1541" w:type="dxa"/>
            <w:gridSpan w:val="5"/>
            <w:vAlign w:val="center"/>
          </w:tcPr>
          <w:p w14:paraId="392D7A8D" w14:textId="221DC6B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94</w:t>
            </w:r>
          </w:p>
        </w:tc>
      </w:tr>
      <w:tr w:rsidR="00742023" w:rsidRPr="00AD688D" w14:paraId="07E9C4FB" w14:textId="604823F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249331C"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B8864B6" w14:textId="719473BB" w:rsidR="00FF3BAD" w:rsidRPr="00AD688D" w:rsidRDefault="00D04CF5"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rādītājs sasniegts.</w:t>
            </w:r>
            <w:r w:rsidR="00FF3BAD" w:rsidRPr="00AD688D">
              <w:rPr>
                <w:i/>
                <w:iCs/>
                <w:color w:val="000000" w:themeColor="text1"/>
                <w:lang w:val="lv-LV"/>
              </w:rPr>
              <w:t xml:space="preserve"> </w:t>
            </w:r>
          </w:p>
        </w:tc>
      </w:tr>
      <w:tr w:rsidR="00D004CD" w:rsidRPr="00AD688D" w14:paraId="1030008E" w14:textId="247E6EE8" w:rsidTr="560C5156">
        <w:trPr>
          <w:trHeight w:val="129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C785153" w14:textId="29F13507" w:rsidR="00FF3BAD" w:rsidRPr="00AD688D" w:rsidRDefault="2994A6BA" w:rsidP="00B41445">
            <w:pPr>
              <w:tabs>
                <w:tab w:val="left" w:pos="1854"/>
              </w:tabs>
              <w:spacing w:before="0"/>
              <w:jc w:val="both"/>
              <w:rPr>
                <w:color w:val="000000" w:themeColor="text1"/>
                <w:lang w:val="lv-LV"/>
              </w:rPr>
            </w:pPr>
            <w:r w:rsidRPr="00AD688D">
              <w:rPr>
                <w:color w:val="000000" w:themeColor="text1"/>
                <w:lang w:val="lv-LV"/>
              </w:rPr>
              <w:t>7.3. Skolu īpatsvars, kuras ir iesaistītas Nacionālajā Veselību veicinošo skolu tīklā (%) (avots: SPKC)</w:t>
            </w:r>
          </w:p>
        </w:tc>
        <w:tc>
          <w:tcPr>
            <w:tcW w:w="1300" w:type="dxa"/>
            <w:vAlign w:val="center"/>
          </w:tcPr>
          <w:p w14:paraId="6ED4BDA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11,5</w:t>
            </w:r>
          </w:p>
        </w:tc>
        <w:tc>
          <w:tcPr>
            <w:tcW w:w="1065" w:type="dxa"/>
            <w:vAlign w:val="center"/>
          </w:tcPr>
          <w:p w14:paraId="21A27796" w14:textId="0AB23F5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13,8</w:t>
            </w:r>
          </w:p>
        </w:tc>
        <w:tc>
          <w:tcPr>
            <w:tcW w:w="1195" w:type="dxa"/>
            <w:vAlign w:val="center"/>
          </w:tcPr>
          <w:p w14:paraId="3199E3DB" w14:textId="5373FD0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14,8</w:t>
            </w:r>
          </w:p>
        </w:tc>
        <w:tc>
          <w:tcPr>
            <w:tcW w:w="1195" w:type="dxa"/>
            <w:gridSpan w:val="2"/>
            <w:vAlign w:val="center"/>
          </w:tcPr>
          <w:p w14:paraId="71D0436B" w14:textId="4BC942A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15,7</w:t>
            </w:r>
          </w:p>
        </w:tc>
        <w:tc>
          <w:tcPr>
            <w:tcW w:w="1335" w:type="dxa"/>
            <w:vAlign w:val="center"/>
          </w:tcPr>
          <w:p w14:paraId="68B7C05F" w14:textId="389719B3" w:rsidR="00FF3BAD" w:rsidRPr="00AD688D" w:rsidRDefault="292F7E9F"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16,8</w:t>
            </w:r>
          </w:p>
        </w:tc>
        <w:tc>
          <w:tcPr>
            <w:tcW w:w="1354" w:type="dxa"/>
            <w:vAlign w:val="center"/>
          </w:tcPr>
          <w:p w14:paraId="727CD46F" w14:textId="11619C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w:t>
            </w:r>
          </w:p>
        </w:tc>
        <w:tc>
          <w:tcPr>
            <w:tcW w:w="1541" w:type="dxa"/>
            <w:gridSpan w:val="5"/>
            <w:vAlign w:val="center"/>
          </w:tcPr>
          <w:p w14:paraId="6777F755" w14:textId="2C560A3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w:t>
            </w:r>
          </w:p>
        </w:tc>
      </w:tr>
      <w:tr w:rsidR="00742023" w:rsidRPr="00AD688D" w14:paraId="10A073DF" w14:textId="3513BB4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872647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AD1F1B1" w14:textId="21C86CF4" w:rsidR="00FF3BAD" w:rsidRPr="00AD688D" w:rsidRDefault="000A5FDB"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rādītājs sasniegts.</w:t>
            </w:r>
          </w:p>
        </w:tc>
      </w:tr>
      <w:tr w:rsidR="00D004CD" w:rsidRPr="00AD688D" w14:paraId="384D113C" w14:textId="35D7781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C920FAB" w14:textId="07CFF4A5" w:rsidR="00FF3BAD" w:rsidRPr="00AD688D" w:rsidRDefault="00FF3BAD" w:rsidP="00B41445">
            <w:pPr>
              <w:tabs>
                <w:tab w:val="left" w:pos="1854"/>
              </w:tabs>
              <w:spacing w:before="0"/>
              <w:jc w:val="both"/>
              <w:rPr>
                <w:color w:val="000000" w:themeColor="text1"/>
                <w:highlight w:val="yellow"/>
                <w:lang w:val="lv-LV"/>
              </w:rPr>
            </w:pPr>
            <w:r w:rsidRPr="00AD688D">
              <w:rPr>
                <w:color w:val="000000" w:themeColor="text1"/>
                <w:lang w:val="lv-LV"/>
              </w:rPr>
              <w:t>7.4. Oficiālo peldvietu īpatsvars ar vismaz pietiekamu ilglaicīgo ūdens kvalitāti (%) (avots: VI)</w:t>
            </w:r>
          </w:p>
        </w:tc>
        <w:tc>
          <w:tcPr>
            <w:tcW w:w="1300" w:type="dxa"/>
            <w:vAlign w:val="center"/>
          </w:tcPr>
          <w:p w14:paraId="2A6FE2EC" w14:textId="0B42FE2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color w:val="000000" w:themeColor="text1"/>
                <w:highlight w:val="yellow"/>
                <w:lang w:val="lv-LV"/>
              </w:rPr>
            </w:pPr>
            <w:r w:rsidRPr="00AD688D">
              <w:rPr>
                <w:color w:val="000000" w:themeColor="text1"/>
                <w:lang w:val="lv-LV"/>
              </w:rPr>
              <w:t>100</w:t>
            </w:r>
          </w:p>
        </w:tc>
        <w:tc>
          <w:tcPr>
            <w:tcW w:w="1065" w:type="dxa"/>
            <w:vAlign w:val="center"/>
          </w:tcPr>
          <w:p w14:paraId="57B20E7B" w14:textId="5A347AE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w:t>
            </w:r>
          </w:p>
        </w:tc>
        <w:tc>
          <w:tcPr>
            <w:tcW w:w="1195" w:type="dxa"/>
            <w:vAlign w:val="center"/>
          </w:tcPr>
          <w:p w14:paraId="29D09F26" w14:textId="2A5B20D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98</w:t>
            </w:r>
          </w:p>
        </w:tc>
        <w:tc>
          <w:tcPr>
            <w:tcW w:w="1195" w:type="dxa"/>
            <w:gridSpan w:val="2"/>
            <w:vAlign w:val="center"/>
          </w:tcPr>
          <w:p w14:paraId="5FD0A081" w14:textId="0508CCA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98</w:t>
            </w:r>
          </w:p>
        </w:tc>
        <w:tc>
          <w:tcPr>
            <w:tcW w:w="1335" w:type="dxa"/>
            <w:vAlign w:val="center"/>
          </w:tcPr>
          <w:p w14:paraId="0CE8DAEB" w14:textId="241BBDE9" w:rsidR="00FF3BAD" w:rsidRPr="00AD688D" w:rsidRDefault="1D72AB5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354" w:type="dxa"/>
            <w:vAlign w:val="center"/>
          </w:tcPr>
          <w:p w14:paraId="21613C5F" w14:textId="5751548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color w:val="000000" w:themeColor="text1"/>
                <w:highlight w:val="yellow"/>
                <w:lang w:val="lv-LV"/>
              </w:rPr>
            </w:pPr>
            <w:r w:rsidRPr="00AD688D">
              <w:rPr>
                <w:color w:val="000000" w:themeColor="text1"/>
                <w:lang w:val="lv-LV"/>
              </w:rPr>
              <w:t>100</w:t>
            </w:r>
          </w:p>
        </w:tc>
        <w:tc>
          <w:tcPr>
            <w:tcW w:w="1541" w:type="dxa"/>
            <w:gridSpan w:val="5"/>
            <w:vAlign w:val="center"/>
          </w:tcPr>
          <w:p w14:paraId="7402E1B2" w14:textId="6BFB1E7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r>
      <w:tr w:rsidR="00742023" w:rsidRPr="00AD688D" w14:paraId="42FB379B" w14:textId="5B1A812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B1F420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34E6C87" w14:textId="6624CAC8" w:rsidR="00FF3BAD" w:rsidRPr="00AD688D" w:rsidRDefault="00FF3BAD" w:rsidP="00B41445">
            <w:pPr>
              <w:tabs>
                <w:tab w:val="left" w:pos="1854"/>
              </w:tabs>
              <w:spacing w:before="0" w:line="259"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2023. gadā Latvijā bija 59 oficiālās peldvietas, bet trīs peldvietām vēl nevar</w:t>
            </w:r>
            <w:r w:rsidR="7E641C1B" w:rsidRPr="00AD688D">
              <w:rPr>
                <w:color w:val="000000" w:themeColor="text1"/>
                <w:lang w:val="lv-LV"/>
              </w:rPr>
              <w:t>ēja</w:t>
            </w:r>
            <w:r w:rsidRPr="00AD688D">
              <w:rPr>
                <w:color w:val="000000" w:themeColor="text1"/>
                <w:lang w:val="lv-LV"/>
              </w:rPr>
              <w:t xml:space="preserve"> noteikt ilglaicīgo kvalitāti, jo </w:t>
            </w:r>
            <w:r w:rsidR="6D1F9643" w:rsidRPr="00AD688D">
              <w:rPr>
                <w:color w:val="000000" w:themeColor="text1"/>
                <w:lang w:val="lv-LV"/>
              </w:rPr>
              <w:t>nebija</w:t>
            </w:r>
            <w:r w:rsidRPr="00AD688D">
              <w:rPr>
                <w:color w:val="000000" w:themeColor="text1"/>
                <w:lang w:val="lv-LV"/>
              </w:rPr>
              <w:t xml:space="preserve"> pagājušas četras peldsezonas kopš to iekļaušanas oficiālajā sarakstā. 2023. gadā 44 peldvietas atbilda izcilai ilglaicīgajai kvalitātei,  deviņas labai, divas pietiekamai, viena sliktai. Tādējādi no 56 peldvietām, kurām var noteikt ilglaicīgo kvalitāti, vismaz pietiekamai kvalitātei atbilst 55 peldvietu jeb 98% peldvietu. Peldvieta ar zemu kvalitāti </w:t>
            </w:r>
            <w:r w:rsidR="35EF673C" w:rsidRPr="00AD688D">
              <w:rPr>
                <w:color w:val="000000" w:themeColor="text1"/>
                <w:lang w:val="lv-LV"/>
              </w:rPr>
              <w:t>bija</w:t>
            </w:r>
            <w:r w:rsidRPr="00AD688D">
              <w:rPr>
                <w:color w:val="000000" w:themeColor="text1"/>
                <w:lang w:val="lv-LV"/>
              </w:rPr>
              <w:t xml:space="preserve"> Lielupes "Pasta salas peldvieta" Jelgavā, kuras ūdens ilglaicīgā kvalitāte pēc pēdējo četrus peldsezonu datiem </w:t>
            </w:r>
            <w:r w:rsidR="731E61C4" w:rsidRPr="00AD688D">
              <w:rPr>
                <w:color w:val="000000" w:themeColor="text1"/>
                <w:lang w:val="lv-LV"/>
              </w:rPr>
              <w:t>bija</w:t>
            </w:r>
            <w:r w:rsidRPr="00AD688D">
              <w:rPr>
                <w:color w:val="000000" w:themeColor="text1"/>
                <w:lang w:val="lv-LV"/>
              </w:rPr>
              <w:t xml:space="preserve"> vērtējama kā zema. Pēc pašvaldības veiktajiem pasākumiem  peldvietas ūdens kvalitāte pēdējā peldsezonā </w:t>
            </w:r>
            <w:r w:rsidR="7BCCF74F" w:rsidRPr="00AD688D">
              <w:rPr>
                <w:color w:val="000000" w:themeColor="text1"/>
                <w:lang w:val="lv-LV"/>
              </w:rPr>
              <w:t>bija</w:t>
            </w:r>
            <w:r w:rsidRPr="00AD688D">
              <w:rPr>
                <w:color w:val="000000" w:themeColor="text1"/>
                <w:lang w:val="lv-LV"/>
              </w:rPr>
              <w:t xml:space="preserve"> nedaudz uzlabojusies. Prognozēt īstermiņa piesārņojumu nav iepriekš iespējams, tādēļ nevar</w:t>
            </w:r>
            <w:r w:rsidR="5878A965" w:rsidRPr="00AD688D">
              <w:rPr>
                <w:color w:val="000000" w:themeColor="text1"/>
                <w:lang w:val="lv-LV"/>
              </w:rPr>
              <w:t>ēja</w:t>
            </w:r>
            <w:r w:rsidRPr="00AD688D">
              <w:rPr>
                <w:color w:val="000000" w:themeColor="text1"/>
                <w:lang w:val="lv-LV"/>
              </w:rPr>
              <w:t xml:space="preserve"> izslēgt iespējamību, ka kvalitātes klase paliek esošā, kā arī nevar</w:t>
            </w:r>
            <w:r w:rsidR="0384D69D" w:rsidRPr="00AD688D">
              <w:rPr>
                <w:color w:val="000000" w:themeColor="text1"/>
                <w:lang w:val="lv-LV"/>
              </w:rPr>
              <w:t>ēja</w:t>
            </w:r>
            <w:r w:rsidRPr="00AD688D">
              <w:rPr>
                <w:color w:val="000000" w:themeColor="text1"/>
                <w:lang w:val="lv-LV"/>
              </w:rPr>
              <w:t xml:space="preserve"> pilnībā izslēgt iespēju, ka tā paaugstināsies.</w:t>
            </w:r>
          </w:p>
          <w:p w14:paraId="6DD6F194" w14:textId="02558F5A" w:rsidR="00FF3BAD" w:rsidRPr="00AD688D" w:rsidRDefault="00FF3BAD" w:rsidP="00B41445">
            <w:pPr>
              <w:tabs>
                <w:tab w:val="left" w:pos="1854"/>
              </w:tabs>
              <w:spacing w:before="0" w:line="259" w:lineRule="auto"/>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p>
          <w:p w14:paraId="5FBEEB4C" w14:textId="5949E845" w:rsidR="00FF3BAD" w:rsidRPr="00AD688D" w:rsidRDefault="04F8BBC5"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2024.gadā Latvijā bija 59 oficiālās peldvietas, bet divām peldvietām vēl nevar noteikt ilglaicīgo kvalitāti, jo nav pagājušas četras peldsezonas kopš to iekļaušanas oficiālajā sarakstā. Pēc 2024. gada peldsezonas Latvijā 46 (81%) peldvietas atbilst izcilai, 7 (12%) labai un 4 (7%) pietiekamai ilglaicīgās kvalitātes klasei. Vairāku peldvietu ilglaicīgā kvalitāte ir uzlabojusies un pēc 2024. gada peldsezonas vairs nav neviena peldvieta, kurai ilglaicīgā kvalitāte ir zema. Tādējādi no 57 peldvietām, kurām var noteikt ilglaicīgo kvalitāti, vismaz pietiekamai kvalitātei atbilst visas jeb 100% peldvietu.</w:t>
            </w:r>
          </w:p>
        </w:tc>
      </w:tr>
      <w:tr w:rsidR="00742023" w:rsidRPr="00AD688D" w14:paraId="7B3E00F3" w14:textId="187343A6"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1800D6FA" w14:textId="77777777" w:rsidR="007D59E4" w:rsidRPr="00AD688D" w:rsidRDefault="007D59E4" w:rsidP="00752EC0">
            <w:pPr>
              <w:tabs>
                <w:tab w:val="left" w:pos="1854"/>
              </w:tabs>
              <w:spacing w:before="0"/>
              <w:jc w:val="center"/>
              <w:rPr>
                <w:b w:val="0"/>
                <w:bCs w:val="0"/>
                <w:color w:val="000000" w:themeColor="text1"/>
                <w:sz w:val="32"/>
                <w:szCs w:val="32"/>
                <w:lang w:val="lv-LV"/>
              </w:rPr>
            </w:pPr>
          </w:p>
          <w:p w14:paraId="02536F93" w14:textId="788B6DD1" w:rsidR="00972262" w:rsidRPr="00AD688D" w:rsidRDefault="00972262"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8. Politikas rezultāts: Palielināta vakcinācijas aptvere</w:t>
            </w:r>
          </w:p>
          <w:p w14:paraId="4EA013B2" w14:textId="033E4807" w:rsidR="00972262" w:rsidRPr="00AD688D" w:rsidRDefault="00972262" w:rsidP="00752EC0">
            <w:pPr>
              <w:spacing w:before="0"/>
              <w:jc w:val="center"/>
              <w:rPr>
                <w:color w:val="000000" w:themeColor="text1"/>
                <w:sz w:val="32"/>
                <w:szCs w:val="32"/>
                <w:lang w:val="lv-LV"/>
              </w:rPr>
            </w:pPr>
          </w:p>
        </w:tc>
      </w:tr>
      <w:tr w:rsidR="00D004CD" w:rsidRPr="00AD688D" w14:paraId="4559514F" w14:textId="5E960BC5"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4B755BA" w14:textId="2C8451A5"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1422CE9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58608654" w14:textId="6B3CEB80"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45FDF99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B9E23E2" w14:textId="3B5DE3B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1BF68C2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E9A70D0" w14:textId="5C6A5F8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77DF5E7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520C933" w14:textId="05525C21"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62F4B66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E73E5F3" w14:textId="68263FBF" w:rsidR="00FF3BAD" w:rsidRPr="00AD688D" w:rsidRDefault="00FF3BAD" w:rsidP="00812283">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3BF6CF8E" w14:textId="3BB4B44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A0E227B" w14:textId="1B236F0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0660D7D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44EDB0B" w14:textId="3968591B"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67676C6D" w14:textId="3AA3BE4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E912688" w14:textId="732F45A9"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8.1. Bērnu līdz 24 mēnešu vecumam vakcinācijas līmenis pret gripu (%) (avots: SPKC)</w:t>
            </w:r>
          </w:p>
        </w:tc>
        <w:tc>
          <w:tcPr>
            <w:tcW w:w="1300" w:type="dxa"/>
            <w:vAlign w:val="center"/>
          </w:tcPr>
          <w:p w14:paraId="5B12D77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68,6</w:t>
            </w:r>
          </w:p>
          <w:p w14:paraId="558B431B" w14:textId="7CE03F7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 /2020. gripas sezona)</w:t>
            </w:r>
          </w:p>
        </w:tc>
        <w:tc>
          <w:tcPr>
            <w:tcW w:w="1065" w:type="dxa"/>
            <w:vAlign w:val="center"/>
          </w:tcPr>
          <w:p w14:paraId="3829A8AC" w14:textId="07B49B6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51,2 (2021./</w:t>
            </w:r>
          </w:p>
          <w:p w14:paraId="73B90339" w14:textId="09CC15A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195" w:type="dxa"/>
            <w:vAlign w:val="center"/>
          </w:tcPr>
          <w:p w14:paraId="05190568" w14:textId="4D00EED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21,2 (2022./</w:t>
            </w:r>
          </w:p>
          <w:p w14:paraId="082A0E65" w14:textId="2AE019A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2023.)</w:t>
            </w:r>
          </w:p>
        </w:tc>
        <w:tc>
          <w:tcPr>
            <w:tcW w:w="1195" w:type="dxa"/>
            <w:gridSpan w:val="2"/>
            <w:vAlign w:val="center"/>
          </w:tcPr>
          <w:p w14:paraId="0A1268BE" w14:textId="226A076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23,</w:t>
            </w:r>
            <w:r w:rsidR="37A64431" w:rsidRPr="00AD688D">
              <w:rPr>
                <w:color w:val="000000" w:themeColor="text1"/>
                <w:lang w:val="lv-LV"/>
              </w:rPr>
              <w:t>6</w:t>
            </w:r>
            <w:r w:rsidRPr="00AD688D">
              <w:rPr>
                <w:color w:val="000000" w:themeColor="text1"/>
                <w:lang w:val="lv-LV"/>
              </w:rPr>
              <w:t xml:space="preserve"> (2023./</w:t>
            </w:r>
          </w:p>
          <w:p w14:paraId="7D554AF9" w14:textId="6382B58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2024.)</w:t>
            </w:r>
          </w:p>
        </w:tc>
        <w:tc>
          <w:tcPr>
            <w:tcW w:w="1335" w:type="dxa"/>
            <w:vAlign w:val="center"/>
          </w:tcPr>
          <w:p w14:paraId="61547C55" w14:textId="2B565DC0" w:rsidR="00FF3BAD" w:rsidRPr="00AD688D" w:rsidRDefault="620C3EC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21,7 (2024./</w:t>
            </w:r>
          </w:p>
          <w:p w14:paraId="415ED180" w14:textId="0F5E0746" w:rsidR="00FF3BAD" w:rsidRPr="00AD688D" w:rsidRDefault="620C3EC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tc>
        <w:tc>
          <w:tcPr>
            <w:tcW w:w="1354" w:type="dxa"/>
            <w:vAlign w:val="center"/>
          </w:tcPr>
          <w:p w14:paraId="5A9A37B3" w14:textId="08F1DAA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75</w:t>
            </w:r>
          </w:p>
        </w:tc>
        <w:tc>
          <w:tcPr>
            <w:tcW w:w="1541" w:type="dxa"/>
            <w:gridSpan w:val="5"/>
            <w:vAlign w:val="center"/>
          </w:tcPr>
          <w:p w14:paraId="2B723EFB" w14:textId="20567CB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85</w:t>
            </w:r>
          </w:p>
        </w:tc>
      </w:tr>
      <w:tr w:rsidR="00742023" w:rsidRPr="00AD688D" w14:paraId="1651C240" w14:textId="39D03975"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859E83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C4C8C8D" w14:textId="779050F6" w:rsidR="00FF3BAD" w:rsidRPr="00AD688D" w:rsidRDefault="0BEE781E"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Plānotā aptveres rādītāja vērtība 2024. gadā </w:t>
            </w:r>
            <w:r w:rsidR="39131AB1" w:rsidRPr="00AD688D">
              <w:rPr>
                <w:i/>
                <w:iCs/>
                <w:color w:val="000000" w:themeColor="text1"/>
                <w:lang w:val="lv-LV"/>
              </w:rPr>
              <w:t xml:space="preserve">netika </w:t>
            </w:r>
            <w:r w:rsidRPr="00AD688D">
              <w:rPr>
                <w:i/>
                <w:iCs/>
                <w:color w:val="000000" w:themeColor="text1"/>
                <w:lang w:val="lv-LV"/>
              </w:rPr>
              <w:t>sasniegta. Vakcinācijas aptveres pazemināšanās 2022./2023. sezonā varētu būt skaidrojama: (1.) Covid-19 pandēmija divas sezonas pēc kārtas novērsa sezonālās gripas epidēmijas, tādēļ iedzīvotājiem mazinājusies izpratne par veselības riskiem, kas saistīti ar gripu un vakcinācijas nozīmi; (2.) 2022. gadā, ieviešot digitālo vakcinācijas fakta reģistrāciju, radās iespēja iegūt precīzākus datus par vakcinētiem bērniem.</w:t>
            </w:r>
          </w:p>
        </w:tc>
      </w:tr>
      <w:tr w:rsidR="00D004CD" w:rsidRPr="00AD688D" w14:paraId="73F9BA2A" w14:textId="393D5720"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5B76D77" w14:textId="767EF536"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8.2. Vakcinēto grūtnieču pret gripu skaits (avots: SPKC)</w:t>
            </w:r>
          </w:p>
        </w:tc>
        <w:tc>
          <w:tcPr>
            <w:tcW w:w="1300" w:type="dxa"/>
            <w:vAlign w:val="center"/>
          </w:tcPr>
          <w:p w14:paraId="149443A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5156</w:t>
            </w:r>
          </w:p>
          <w:p w14:paraId="054EBAD3" w14:textId="3AFDBC82"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p w14:paraId="3726C2DC" w14:textId="7EBA0F80"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2020. sezonā)</w:t>
            </w:r>
          </w:p>
        </w:tc>
        <w:tc>
          <w:tcPr>
            <w:tcW w:w="1065" w:type="dxa"/>
            <w:vAlign w:val="center"/>
          </w:tcPr>
          <w:p w14:paraId="62B54F4C" w14:textId="5BC47936"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2921 (2021./</w:t>
            </w:r>
          </w:p>
          <w:p w14:paraId="5474FF57" w14:textId="225A1EEB"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195" w:type="dxa"/>
            <w:vAlign w:val="center"/>
          </w:tcPr>
          <w:p w14:paraId="287E3654" w14:textId="77777777" w:rsidR="00742023"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1958 (2022./</w:t>
            </w:r>
          </w:p>
          <w:p w14:paraId="7F6B66FA" w14:textId="560C149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2023.)</w:t>
            </w:r>
          </w:p>
        </w:tc>
        <w:tc>
          <w:tcPr>
            <w:tcW w:w="1195" w:type="dxa"/>
            <w:gridSpan w:val="2"/>
            <w:vAlign w:val="center"/>
          </w:tcPr>
          <w:p w14:paraId="0330A7A0" w14:textId="7AF2A0D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w:t>
            </w:r>
            <w:r w:rsidR="5B2EACF6" w:rsidRPr="00AD688D">
              <w:rPr>
                <w:color w:val="000000" w:themeColor="text1"/>
                <w:lang w:val="lv-LV"/>
              </w:rPr>
              <w:t>10</w:t>
            </w:r>
          </w:p>
          <w:p w14:paraId="000C4B3D" w14:textId="77777777" w:rsidR="007D59E4"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(2023./</w:t>
            </w:r>
          </w:p>
          <w:p w14:paraId="0A64C974" w14:textId="0AEB4D9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2024.)</w:t>
            </w:r>
          </w:p>
        </w:tc>
        <w:tc>
          <w:tcPr>
            <w:tcW w:w="1335" w:type="dxa"/>
            <w:vAlign w:val="center"/>
          </w:tcPr>
          <w:p w14:paraId="6E397477" w14:textId="73096DE0" w:rsidR="002174D0" w:rsidRPr="00AD688D" w:rsidRDefault="2B0BA14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560C5156">
              <w:rPr>
                <w:color w:val="000000" w:themeColor="text1"/>
                <w:lang w:val="lv-LV"/>
              </w:rPr>
              <w:t>23</w:t>
            </w:r>
            <w:r w:rsidR="1D5051D5" w:rsidRPr="560C5156">
              <w:rPr>
                <w:color w:val="000000" w:themeColor="text1"/>
                <w:lang w:val="lv-LV"/>
              </w:rPr>
              <w:t>9</w:t>
            </w:r>
            <w:r w:rsidR="2068A1ED" w:rsidRPr="560C5156">
              <w:rPr>
                <w:color w:val="000000" w:themeColor="text1"/>
                <w:lang w:val="lv-LV"/>
              </w:rPr>
              <w:t>5</w:t>
            </w:r>
          </w:p>
          <w:p w14:paraId="404C70AD" w14:textId="619F23EA" w:rsidR="007D59E4" w:rsidRPr="00AD688D" w:rsidRDefault="0D1BCFF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(2024./</w:t>
            </w:r>
          </w:p>
          <w:p w14:paraId="436D9008" w14:textId="72AF0B2B" w:rsidR="00FF3BAD" w:rsidRPr="00AD688D" w:rsidRDefault="0D1BCFF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tc>
        <w:tc>
          <w:tcPr>
            <w:tcW w:w="1354" w:type="dxa"/>
            <w:vAlign w:val="center"/>
          </w:tcPr>
          <w:p w14:paraId="650E4A43" w14:textId="45009C0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7000</w:t>
            </w:r>
          </w:p>
        </w:tc>
        <w:tc>
          <w:tcPr>
            <w:tcW w:w="1541" w:type="dxa"/>
            <w:gridSpan w:val="5"/>
            <w:vAlign w:val="center"/>
          </w:tcPr>
          <w:p w14:paraId="3F770CFE" w14:textId="688FE354"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8 000</w:t>
            </w:r>
          </w:p>
        </w:tc>
      </w:tr>
      <w:tr w:rsidR="00742023" w:rsidRPr="00AD688D" w14:paraId="07914164" w14:textId="09D0714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16A7E69"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B62065B" w14:textId="08BA1192" w:rsidR="00FF3BAD" w:rsidRPr="00AD688D" w:rsidRDefault="207451C9" w:rsidP="3F42B398">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Vakcinācijas aptveres samazinājums varētu tikt skaidrots ar iedzīvotāju izpratnes un modrības mazināšanos par veselības riskiem gripas gadījumos, jo Covid-19 pandēmija divas sezonas pēc kārtas novērsa sezonālas gripas epidēmijas. </w:t>
            </w:r>
            <w:r w:rsidR="1DB0BF85" w:rsidRPr="00AD688D">
              <w:rPr>
                <w:i/>
                <w:iCs/>
                <w:color w:val="000000" w:themeColor="text1"/>
                <w:lang w:val="lv-LV"/>
              </w:rPr>
              <w:t>Mērķa vērtības būtu jāpārskata, nosakot relatīvu rādītāju</w:t>
            </w:r>
            <w:r w:rsidR="5243E7BA" w:rsidRPr="00AD688D">
              <w:rPr>
                <w:i/>
                <w:iCs/>
                <w:color w:val="000000" w:themeColor="text1"/>
                <w:lang w:val="lv-LV"/>
              </w:rPr>
              <w:t xml:space="preserve"> - n</w:t>
            </w:r>
            <w:r w:rsidR="1DB0BF85" w:rsidRPr="00AD688D">
              <w:rPr>
                <w:i/>
                <w:iCs/>
                <w:color w:val="000000" w:themeColor="text1"/>
                <w:lang w:val="lv-LV"/>
              </w:rPr>
              <w:t>enorādot konkrētu skaitu (ņemot vērā, ka grūtnieču absolūtais skaits samazinās</w:t>
            </w:r>
            <w:r w:rsidR="006A52F1" w:rsidRPr="00AD688D">
              <w:rPr>
                <w:i/>
                <w:iCs/>
                <w:color w:val="000000" w:themeColor="text1"/>
                <w:lang w:val="lv-LV"/>
              </w:rPr>
              <w:t>, līdz ar to samazinājums var nenozīmēt vakcinācijas aptveres samazinājumu</w:t>
            </w:r>
            <w:r w:rsidR="1DB0BF85" w:rsidRPr="00AD688D">
              <w:rPr>
                <w:i/>
                <w:iCs/>
                <w:color w:val="000000" w:themeColor="text1"/>
                <w:lang w:val="lv-LV"/>
              </w:rPr>
              <w:t>).</w:t>
            </w:r>
          </w:p>
        </w:tc>
      </w:tr>
      <w:tr w:rsidR="00D004CD" w:rsidRPr="00AD688D" w14:paraId="67851861" w14:textId="7E940E0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E67CA6E" w14:textId="1EE0EF4D"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8.3. Vakcinēto senioru (virs 65 gadu vecumam) pret gripu īpatsvars (%) (avots: SPKC)</w:t>
            </w:r>
          </w:p>
        </w:tc>
        <w:tc>
          <w:tcPr>
            <w:tcW w:w="1300" w:type="dxa"/>
            <w:vAlign w:val="center"/>
          </w:tcPr>
          <w:p w14:paraId="3899812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11,1</w:t>
            </w:r>
          </w:p>
          <w:p w14:paraId="3E876050" w14:textId="23F4DEAB"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p w14:paraId="33115C2A" w14:textId="48F95C6C"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2020. sezonā)</w:t>
            </w:r>
          </w:p>
        </w:tc>
        <w:tc>
          <w:tcPr>
            <w:tcW w:w="1065" w:type="dxa"/>
            <w:vAlign w:val="center"/>
          </w:tcPr>
          <w:p w14:paraId="5BC408FB" w14:textId="11A473FB"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7,7 (2021./</w:t>
            </w:r>
          </w:p>
          <w:p w14:paraId="3CFA6DB7" w14:textId="37059C90" w:rsidR="00FF3BAD" w:rsidRPr="00AD688D" w:rsidRDefault="2A2D325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2022.)</w:t>
            </w:r>
          </w:p>
        </w:tc>
        <w:tc>
          <w:tcPr>
            <w:tcW w:w="1195" w:type="dxa"/>
            <w:vAlign w:val="center"/>
          </w:tcPr>
          <w:p w14:paraId="61F4E468" w14:textId="77777777" w:rsidR="007D59E4"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16,9 (2022./</w:t>
            </w:r>
          </w:p>
          <w:p w14:paraId="687D56A2" w14:textId="37480BA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2023.)</w:t>
            </w:r>
          </w:p>
        </w:tc>
        <w:tc>
          <w:tcPr>
            <w:tcW w:w="1195" w:type="dxa"/>
            <w:gridSpan w:val="2"/>
            <w:vAlign w:val="center"/>
          </w:tcPr>
          <w:p w14:paraId="17C9E44D" w14:textId="77777777" w:rsidR="007D59E4"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16,0 (2023./</w:t>
            </w:r>
          </w:p>
          <w:p w14:paraId="774373B6" w14:textId="180520D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2024.)</w:t>
            </w:r>
          </w:p>
        </w:tc>
        <w:tc>
          <w:tcPr>
            <w:tcW w:w="1335" w:type="dxa"/>
            <w:vAlign w:val="center"/>
          </w:tcPr>
          <w:p w14:paraId="79B10B22" w14:textId="77777777" w:rsidR="007D59E4" w:rsidRPr="00AD688D" w:rsidRDefault="4CF86AE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16,7 (2024./</w:t>
            </w:r>
          </w:p>
          <w:p w14:paraId="40F26D25" w14:textId="4AAA133E" w:rsidR="00FF3BAD" w:rsidRPr="00AD688D" w:rsidRDefault="4CF86AE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2025.)</w:t>
            </w:r>
          </w:p>
        </w:tc>
        <w:tc>
          <w:tcPr>
            <w:tcW w:w="1354" w:type="dxa"/>
            <w:vAlign w:val="center"/>
          </w:tcPr>
          <w:p w14:paraId="3C09954B" w14:textId="690D5E9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w:t>
            </w:r>
          </w:p>
        </w:tc>
        <w:tc>
          <w:tcPr>
            <w:tcW w:w="1541" w:type="dxa"/>
            <w:gridSpan w:val="5"/>
            <w:vAlign w:val="center"/>
          </w:tcPr>
          <w:p w14:paraId="23FCDA68" w14:textId="28E6BCA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50</w:t>
            </w:r>
          </w:p>
        </w:tc>
      </w:tr>
      <w:tr w:rsidR="00742023" w:rsidRPr="00AD688D" w14:paraId="33B0B4F8" w14:textId="4EC141B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40E502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0E17C99" w14:textId="300AEC27" w:rsidR="00FF3BAD" w:rsidRPr="00AD688D" w:rsidRDefault="0BEE781E"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Intensīva informēšana par iespēju vienlaikus vakcinēties pret Covid-19 un gripu, kā arī individuālā uzrunāšana 2022./2022. sezonā ir nodrošinājusi vakcinācijas aptveres būtisku pieaugumu</w:t>
            </w:r>
            <w:r w:rsidR="0BDE4665" w:rsidRPr="00AD688D">
              <w:rPr>
                <w:i/>
                <w:iCs/>
                <w:color w:val="000000" w:themeColor="text1"/>
                <w:lang w:val="lv-LV"/>
              </w:rPr>
              <w:t>.</w:t>
            </w:r>
            <w:r w:rsidRPr="00AD688D">
              <w:rPr>
                <w:i/>
                <w:iCs/>
                <w:color w:val="000000" w:themeColor="text1"/>
                <w:lang w:val="lv-LV"/>
              </w:rPr>
              <w:t xml:space="preserve"> Sezonālās vakcinācijas 2024./2025. mērķa rādītājs (35%)</w:t>
            </w:r>
            <w:r w:rsidR="6A22B9B8" w:rsidRPr="00AD688D">
              <w:rPr>
                <w:i/>
                <w:iCs/>
                <w:color w:val="000000" w:themeColor="text1"/>
                <w:lang w:val="lv-LV"/>
              </w:rPr>
              <w:t xml:space="preserve"> </w:t>
            </w:r>
            <w:r w:rsidR="43DC7716" w:rsidRPr="00AD688D">
              <w:rPr>
                <w:i/>
                <w:iCs/>
                <w:color w:val="000000" w:themeColor="text1"/>
                <w:lang w:val="lv-LV"/>
              </w:rPr>
              <w:t>netika</w:t>
            </w:r>
            <w:r w:rsidRPr="00AD688D">
              <w:rPr>
                <w:i/>
                <w:iCs/>
                <w:color w:val="000000" w:themeColor="text1"/>
                <w:lang w:val="lv-LV"/>
              </w:rPr>
              <w:t xml:space="preserve"> sasniegt</w:t>
            </w:r>
            <w:r w:rsidR="0F6EBE1E" w:rsidRPr="00AD688D">
              <w:rPr>
                <w:i/>
                <w:iCs/>
                <w:color w:val="000000" w:themeColor="text1"/>
                <w:lang w:val="lv-LV"/>
              </w:rPr>
              <w:t>s</w:t>
            </w:r>
            <w:r w:rsidR="039AAA70" w:rsidRPr="00AD688D">
              <w:rPr>
                <w:i/>
                <w:iCs/>
                <w:color w:val="000000" w:themeColor="text1"/>
                <w:lang w:val="lv-LV"/>
              </w:rPr>
              <w:t>, sakarā ar to, ka pretgripas vakcīnu apjomi šajā sezonā nebija lielāki par pagājušās sezonas pretgripas vakcīnu iepirkumu.</w:t>
            </w:r>
          </w:p>
        </w:tc>
      </w:tr>
      <w:tr w:rsidR="00D004CD" w:rsidRPr="00AD688D" w14:paraId="21B6E8EA" w14:textId="7AE1563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8052471" w14:textId="476FC5D3"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8.4. Savlaicīgi (12 gadu vecumā) vakcinēto meiteņu (1.pote) īpatsvars (%) (avots: SPKC)</w:t>
            </w:r>
          </w:p>
        </w:tc>
        <w:tc>
          <w:tcPr>
            <w:tcW w:w="1300" w:type="dxa"/>
            <w:vAlign w:val="center"/>
          </w:tcPr>
          <w:p w14:paraId="7853EFC5" w14:textId="0B70DF3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53,9</w:t>
            </w:r>
          </w:p>
        </w:tc>
        <w:tc>
          <w:tcPr>
            <w:tcW w:w="1065" w:type="dxa"/>
            <w:vAlign w:val="center"/>
          </w:tcPr>
          <w:p w14:paraId="0870C763" w14:textId="3AF538E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39,8</w:t>
            </w:r>
          </w:p>
        </w:tc>
        <w:tc>
          <w:tcPr>
            <w:tcW w:w="1195" w:type="dxa"/>
            <w:vAlign w:val="center"/>
          </w:tcPr>
          <w:p w14:paraId="3A7DB91E" w14:textId="0784DE9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55,7</w:t>
            </w:r>
          </w:p>
        </w:tc>
        <w:tc>
          <w:tcPr>
            <w:tcW w:w="1195" w:type="dxa"/>
            <w:gridSpan w:val="2"/>
            <w:vAlign w:val="center"/>
          </w:tcPr>
          <w:p w14:paraId="2DB34EB7" w14:textId="6D8758B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60,8</w:t>
            </w:r>
          </w:p>
        </w:tc>
        <w:tc>
          <w:tcPr>
            <w:tcW w:w="1335" w:type="dxa"/>
            <w:vAlign w:val="center"/>
          </w:tcPr>
          <w:p w14:paraId="70706F76" w14:textId="72FAA5D4" w:rsidR="00FF3BAD" w:rsidRPr="00AD688D" w:rsidRDefault="7B68B590"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560C5156">
              <w:rPr>
                <w:color w:val="000000" w:themeColor="text1"/>
                <w:lang w:val="lv-LV"/>
              </w:rPr>
              <w:t>4</w:t>
            </w:r>
            <w:r w:rsidR="313D621F" w:rsidRPr="560C5156">
              <w:rPr>
                <w:color w:val="000000" w:themeColor="text1"/>
                <w:lang w:val="lv-LV"/>
              </w:rPr>
              <w:t>6</w:t>
            </w:r>
            <w:r w:rsidRPr="560C5156">
              <w:rPr>
                <w:color w:val="000000" w:themeColor="text1"/>
                <w:lang w:val="lv-LV"/>
              </w:rPr>
              <w:t>,6</w:t>
            </w:r>
            <w:r w:rsidRPr="560C5156">
              <w:rPr>
                <w:i/>
                <w:iCs/>
                <w:color w:val="000000" w:themeColor="text1"/>
                <w:lang w:val="lv-LV"/>
              </w:rPr>
              <w:t xml:space="preserve"> </w:t>
            </w:r>
          </w:p>
        </w:tc>
        <w:tc>
          <w:tcPr>
            <w:tcW w:w="1354" w:type="dxa"/>
            <w:vAlign w:val="center"/>
          </w:tcPr>
          <w:p w14:paraId="472247FC" w14:textId="2E4D8EE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65</w:t>
            </w:r>
          </w:p>
        </w:tc>
        <w:tc>
          <w:tcPr>
            <w:tcW w:w="1541" w:type="dxa"/>
            <w:gridSpan w:val="5"/>
            <w:vAlign w:val="center"/>
          </w:tcPr>
          <w:p w14:paraId="19C055D6" w14:textId="394D949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65</w:t>
            </w:r>
          </w:p>
        </w:tc>
      </w:tr>
      <w:tr w:rsidR="00742023" w:rsidRPr="00AD688D" w14:paraId="33D3964A" w14:textId="2756034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A6E750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8E46C33" w14:textId="1045FC36" w:rsidR="00FF3BAD" w:rsidRPr="00AD688D" w:rsidRDefault="207451C9" w:rsidP="3F42B398">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Mērķa rezultatīvais rādītājs 202</w:t>
            </w:r>
            <w:r w:rsidR="27B54FA6" w:rsidRPr="00AD688D">
              <w:rPr>
                <w:i/>
                <w:iCs/>
                <w:color w:val="000000" w:themeColor="text1"/>
                <w:lang w:val="lv-LV"/>
              </w:rPr>
              <w:t>4</w:t>
            </w:r>
            <w:r w:rsidRPr="00AD688D">
              <w:rPr>
                <w:i/>
                <w:iCs/>
                <w:color w:val="000000" w:themeColor="text1"/>
                <w:lang w:val="lv-LV"/>
              </w:rPr>
              <w:t>. gadā nav sasniegts. Vērtējot vakcinācijas aptveri ar 1. poti 12 gadu vecumā 2021. gadā Covid-19 pandēmijas dēļ vakcinācijas līmenis kritās, tomēr ar 2022. gadu tas atkal pieaudzis. 2024.gada mērķa rādītājs (65%)</w:t>
            </w:r>
            <w:r w:rsidR="1BD61E3F" w:rsidRPr="00AD688D">
              <w:rPr>
                <w:i/>
                <w:iCs/>
                <w:color w:val="000000" w:themeColor="text1"/>
                <w:lang w:val="lv-LV"/>
              </w:rPr>
              <w:t xml:space="preserve"> netika sasniegts.</w:t>
            </w:r>
          </w:p>
        </w:tc>
      </w:tr>
      <w:tr w:rsidR="00D004CD" w:rsidRPr="00AD688D" w14:paraId="07BCEE23" w14:textId="5D0B668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1121BEC" w14:textId="2383571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8.5. Pieaugušo vakcinācijas līmenis pret difteriju un stinguma krampjiem (%) (avots: SPKC)</w:t>
            </w:r>
          </w:p>
        </w:tc>
        <w:tc>
          <w:tcPr>
            <w:tcW w:w="1300" w:type="dxa"/>
            <w:vAlign w:val="center"/>
          </w:tcPr>
          <w:p w14:paraId="2EC5E814"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53,8</w:t>
            </w:r>
          </w:p>
        </w:tc>
        <w:tc>
          <w:tcPr>
            <w:tcW w:w="1065" w:type="dxa"/>
            <w:vAlign w:val="center"/>
          </w:tcPr>
          <w:p w14:paraId="693BEA14" w14:textId="7F4E8DC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52,8</w:t>
            </w:r>
          </w:p>
        </w:tc>
        <w:tc>
          <w:tcPr>
            <w:tcW w:w="1195" w:type="dxa"/>
            <w:vAlign w:val="center"/>
          </w:tcPr>
          <w:p w14:paraId="4536A6D8" w14:textId="14DA644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51,7</w:t>
            </w:r>
          </w:p>
        </w:tc>
        <w:tc>
          <w:tcPr>
            <w:tcW w:w="1195" w:type="dxa"/>
            <w:gridSpan w:val="2"/>
            <w:vAlign w:val="center"/>
          </w:tcPr>
          <w:p w14:paraId="6651D4E9" w14:textId="4E5FB193" w:rsidR="00FF3BAD" w:rsidRPr="00AD688D" w:rsidRDefault="00D8007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sz w:val="20"/>
                <w:szCs w:val="20"/>
                <w:lang w:val="lv-LV"/>
              </w:rPr>
              <w:t>53,4</w:t>
            </w:r>
          </w:p>
        </w:tc>
        <w:tc>
          <w:tcPr>
            <w:tcW w:w="1335" w:type="dxa"/>
            <w:vAlign w:val="center"/>
          </w:tcPr>
          <w:p w14:paraId="05ED2443" w14:textId="7D154A65" w:rsidR="00FF3BAD" w:rsidRPr="00AD688D" w:rsidRDefault="72852985"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CC70D0">
              <w:rPr>
                <w:color w:val="000000" w:themeColor="text1"/>
              </w:rPr>
              <w:t>53,6</w:t>
            </w:r>
            <w:r w:rsidRPr="560C5156">
              <w:rPr>
                <w:i/>
                <w:iCs/>
                <w:color w:val="000000" w:themeColor="text1"/>
                <w:sz w:val="20"/>
                <w:szCs w:val="20"/>
                <w:lang w:val="lv-LV"/>
              </w:rPr>
              <w:t xml:space="preserve"> </w:t>
            </w:r>
          </w:p>
        </w:tc>
        <w:tc>
          <w:tcPr>
            <w:tcW w:w="1354" w:type="dxa"/>
            <w:vAlign w:val="center"/>
          </w:tcPr>
          <w:p w14:paraId="79651BB5" w14:textId="030585D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w:t>
            </w:r>
          </w:p>
        </w:tc>
        <w:tc>
          <w:tcPr>
            <w:tcW w:w="1541" w:type="dxa"/>
            <w:gridSpan w:val="5"/>
            <w:vAlign w:val="center"/>
          </w:tcPr>
          <w:p w14:paraId="3172ACB1" w14:textId="7749D51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w:t>
            </w:r>
          </w:p>
        </w:tc>
      </w:tr>
      <w:tr w:rsidR="00742023" w:rsidRPr="00AD688D" w14:paraId="0CCA3B9A" w14:textId="65395234"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707D35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24FF205" w14:textId="6A5B69E0" w:rsidR="00FF3BAD" w:rsidRPr="00AD688D" w:rsidRDefault="0BEE781E"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Mērķa rādītājs bez intensīvas vakcinācijas kampaņas </w:t>
            </w:r>
            <w:r w:rsidR="54253ED0" w:rsidRPr="00AD688D">
              <w:rPr>
                <w:i/>
                <w:iCs/>
                <w:color w:val="000000" w:themeColor="text1"/>
                <w:lang w:val="lv-LV"/>
              </w:rPr>
              <w:t>netika sasniegts</w:t>
            </w:r>
            <w:r w:rsidR="579B1704" w:rsidRPr="00AD688D">
              <w:rPr>
                <w:i/>
                <w:iCs/>
                <w:color w:val="000000" w:themeColor="text1"/>
                <w:lang w:val="lv-LV"/>
              </w:rPr>
              <w:t xml:space="preserve">. </w:t>
            </w:r>
            <w:r w:rsidRPr="00AD688D">
              <w:rPr>
                <w:i/>
                <w:iCs/>
                <w:color w:val="000000" w:themeColor="text1"/>
                <w:lang w:val="lv-LV"/>
              </w:rPr>
              <w:t>Tā kā iedzīvotāju kolektīvās imunitātes līmenis ir augsts, tiek novēroti vien sporādiski saslimšanas gadījumi, kas mazina iedzīvotāju modrību par slimības bīstamību. SPKC turpina informatīvos pasākumus, lai skaidrotu vakcinācijas nozīmi visa mūža garumā.</w:t>
            </w:r>
          </w:p>
        </w:tc>
      </w:tr>
      <w:tr w:rsidR="00D004CD" w:rsidRPr="00AD688D" w14:paraId="27F55A36" w14:textId="4288853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60858AD" w14:textId="00B0D5B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8.6. Vakcinācijas aptvere pret difteriju, garo klepu un poliomielītu (4.pote) 24 mēnešu vecumā</w:t>
            </w:r>
            <w:r w:rsidRPr="00AD688D">
              <w:rPr>
                <w:rFonts w:asciiTheme="majorHAnsi" w:hAnsiTheme="majorHAnsi" w:cstheme="majorHAnsi"/>
                <w:color w:val="000000" w:themeColor="text1"/>
                <w:lang w:val="lv-LV"/>
              </w:rPr>
              <w:t xml:space="preserve"> </w:t>
            </w:r>
            <w:r w:rsidRPr="00AD688D">
              <w:rPr>
                <w:color w:val="000000" w:themeColor="text1"/>
                <w:lang w:val="lv-LV"/>
              </w:rPr>
              <w:t>(%) (avots: SPKC)</w:t>
            </w:r>
          </w:p>
        </w:tc>
        <w:tc>
          <w:tcPr>
            <w:tcW w:w="1300" w:type="dxa"/>
            <w:vAlign w:val="center"/>
          </w:tcPr>
          <w:p w14:paraId="393EEC3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96,2</w:t>
            </w:r>
          </w:p>
        </w:tc>
        <w:tc>
          <w:tcPr>
            <w:tcW w:w="1065" w:type="dxa"/>
            <w:vAlign w:val="center"/>
          </w:tcPr>
          <w:p w14:paraId="40C63394" w14:textId="0D72F1E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97,3</w:t>
            </w:r>
          </w:p>
        </w:tc>
        <w:tc>
          <w:tcPr>
            <w:tcW w:w="1195" w:type="dxa"/>
            <w:vAlign w:val="center"/>
          </w:tcPr>
          <w:p w14:paraId="3E011734" w14:textId="4304ED0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91,0</w:t>
            </w:r>
          </w:p>
        </w:tc>
        <w:tc>
          <w:tcPr>
            <w:tcW w:w="1195" w:type="dxa"/>
            <w:gridSpan w:val="2"/>
            <w:vAlign w:val="center"/>
          </w:tcPr>
          <w:p w14:paraId="7F40C41C" w14:textId="06DF5E7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98,9</w:t>
            </w:r>
          </w:p>
        </w:tc>
        <w:tc>
          <w:tcPr>
            <w:tcW w:w="1335" w:type="dxa"/>
            <w:vAlign w:val="center"/>
          </w:tcPr>
          <w:p w14:paraId="3E55F882" w14:textId="5ACACD86" w:rsidR="00FF3BAD" w:rsidRPr="00AD688D" w:rsidRDefault="1E95C4F9"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560C5156">
              <w:rPr>
                <w:color w:val="000000" w:themeColor="text1"/>
                <w:lang w:val="lv-LV"/>
              </w:rPr>
              <w:t>100</w:t>
            </w:r>
          </w:p>
        </w:tc>
        <w:tc>
          <w:tcPr>
            <w:tcW w:w="1354" w:type="dxa"/>
            <w:vAlign w:val="center"/>
          </w:tcPr>
          <w:p w14:paraId="3DF9E90E" w14:textId="157ED8F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&gt;95</w:t>
            </w:r>
          </w:p>
        </w:tc>
        <w:tc>
          <w:tcPr>
            <w:tcW w:w="1541" w:type="dxa"/>
            <w:gridSpan w:val="5"/>
            <w:vAlign w:val="center"/>
          </w:tcPr>
          <w:p w14:paraId="6047B609" w14:textId="26B03E1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&gt;95</w:t>
            </w:r>
          </w:p>
        </w:tc>
      </w:tr>
      <w:tr w:rsidR="00742023" w:rsidRPr="00AD688D" w14:paraId="499ED92A" w14:textId="7636EC0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4291F9B"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E763491" w14:textId="779B5941"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i/>
                <w:iCs/>
                <w:color w:val="000000" w:themeColor="text1"/>
                <w:lang w:val="lv-LV"/>
              </w:rPr>
            </w:pPr>
            <w:r w:rsidRPr="00AD688D">
              <w:rPr>
                <w:i/>
                <w:iCs/>
                <w:color w:val="000000" w:themeColor="text1"/>
                <w:lang w:val="lv-LV"/>
              </w:rPr>
              <w:t xml:space="preserve">Vakcinācijas aptveres pazemināšanās 2021. un 2022. gados skaidrojama ar Covid-19 pandēmijas ietekmi, 2023. gadā tā paaugstinājusies. Mērķa rādītāja vērtība virs 95% </w:t>
            </w:r>
            <w:r w:rsidR="78145F88" w:rsidRPr="00AD688D">
              <w:rPr>
                <w:i/>
                <w:iCs/>
                <w:color w:val="000000" w:themeColor="text1"/>
                <w:lang w:val="lv-LV"/>
              </w:rPr>
              <w:t>ir noturīga</w:t>
            </w:r>
            <w:r w:rsidR="5E32FE1E" w:rsidRPr="00AD688D">
              <w:rPr>
                <w:i/>
                <w:iCs/>
                <w:color w:val="000000" w:themeColor="text1"/>
                <w:lang w:val="lv-LV"/>
              </w:rPr>
              <w:t xml:space="preserve"> arī 2024. gadā</w:t>
            </w:r>
            <w:r w:rsidR="78145F88" w:rsidRPr="00AD688D">
              <w:rPr>
                <w:i/>
                <w:iCs/>
                <w:color w:val="000000" w:themeColor="text1"/>
                <w:lang w:val="lv-LV"/>
              </w:rPr>
              <w:t>.</w:t>
            </w:r>
          </w:p>
        </w:tc>
      </w:tr>
      <w:tr w:rsidR="00D004CD" w:rsidRPr="00AD688D" w14:paraId="2246A31E" w14:textId="4850CE81"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A929CF1"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8.7. Atteikumu no vakcinācijas skaits (avots: SPKC)</w:t>
            </w:r>
            <w:r w:rsidRPr="00AD688D">
              <w:rPr>
                <w:rStyle w:val="Vresatsauce"/>
                <w:rFonts w:eastAsiaTheme="minorEastAsia"/>
                <w:color w:val="000000" w:themeColor="text1"/>
                <w:lang w:val="lv-LV"/>
              </w:rPr>
              <w:footnoteReference w:id="9"/>
            </w:r>
          </w:p>
        </w:tc>
        <w:tc>
          <w:tcPr>
            <w:tcW w:w="1300" w:type="dxa"/>
            <w:vAlign w:val="center"/>
          </w:tcPr>
          <w:p w14:paraId="359B7C6E" w14:textId="77777777"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58381</w:t>
            </w:r>
          </w:p>
        </w:tc>
        <w:tc>
          <w:tcPr>
            <w:tcW w:w="1065" w:type="dxa"/>
            <w:vAlign w:val="center"/>
          </w:tcPr>
          <w:p w14:paraId="64947458" w14:textId="7FE49FA0"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51377</w:t>
            </w:r>
          </w:p>
        </w:tc>
        <w:tc>
          <w:tcPr>
            <w:tcW w:w="1195" w:type="dxa"/>
            <w:vAlign w:val="center"/>
          </w:tcPr>
          <w:p w14:paraId="28691403" w14:textId="3FA31836"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47748</w:t>
            </w:r>
          </w:p>
        </w:tc>
        <w:tc>
          <w:tcPr>
            <w:tcW w:w="1195" w:type="dxa"/>
            <w:gridSpan w:val="2"/>
            <w:vAlign w:val="center"/>
          </w:tcPr>
          <w:p w14:paraId="755CB6B9" w14:textId="151A9B70" w:rsidR="003629B8" w:rsidRPr="00AD688D" w:rsidRDefault="5A011ED7" w:rsidP="3F42B398">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39656</w:t>
            </w:r>
          </w:p>
        </w:tc>
        <w:tc>
          <w:tcPr>
            <w:tcW w:w="1335" w:type="dxa"/>
            <w:vAlign w:val="center"/>
          </w:tcPr>
          <w:p w14:paraId="2880EA5E" w14:textId="771478C9" w:rsidR="00FF3BAD" w:rsidRPr="00AD688D" w:rsidRDefault="00CC70D0"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Pr>
                <w:color w:val="000000" w:themeColor="text1"/>
                <w:lang w:val="lv-LV"/>
              </w:rPr>
              <w:t>-</w:t>
            </w:r>
          </w:p>
        </w:tc>
        <w:tc>
          <w:tcPr>
            <w:tcW w:w="1354" w:type="dxa"/>
            <w:vAlign w:val="center"/>
          </w:tcPr>
          <w:p w14:paraId="29014840" w14:textId="10E47C4A" w:rsidR="00FF3BAD" w:rsidRPr="00AD688D" w:rsidRDefault="2A2D3259"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55000</w:t>
            </w:r>
          </w:p>
        </w:tc>
        <w:tc>
          <w:tcPr>
            <w:tcW w:w="1541" w:type="dxa"/>
            <w:gridSpan w:val="5"/>
            <w:vAlign w:val="center"/>
          </w:tcPr>
          <w:p w14:paraId="7ACAB1C9" w14:textId="0A3E8574"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53000</w:t>
            </w:r>
          </w:p>
        </w:tc>
      </w:tr>
      <w:tr w:rsidR="00742023" w:rsidRPr="00AD688D" w14:paraId="6290FA03" w14:textId="4AD3DF6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B02F36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243403C" w14:textId="5E6BFC2B" w:rsidR="00FF3BAD" w:rsidRPr="00AD688D" w:rsidRDefault="207451C9" w:rsidP="3F42B398">
            <w:pPr>
              <w:spacing w:before="0" w:line="259" w:lineRule="auto"/>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Kopējais atteikumu skaits pakāpeniski samazinājās līdz 202</w:t>
            </w:r>
            <w:r w:rsidR="5A011ED7" w:rsidRPr="00AD688D">
              <w:rPr>
                <w:i/>
                <w:iCs/>
                <w:color w:val="000000" w:themeColor="text1"/>
                <w:lang w:val="lv-LV"/>
              </w:rPr>
              <w:t>3</w:t>
            </w:r>
            <w:r w:rsidRPr="00AD688D">
              <w:rPr>
                <w:i/>
                <w:iCs/>
                <w:color w:val="000000" w:themeColor="text1"/>
                <w:lang w:val="lv-LV"/>
              </w:rPr>
              <w:t>. gadam.</w:t>
            </w:r>
            <w:r w:rsidR="129DB4B5" w:rsidRPr="00AD688D">
              <w:rPr>
                <w:i/>
                <w:iCs/>
                <w:color w:val="000000" w:themeColor="text1"/>
                <w:lang w:val="lv-LV"/>
              </w:rPr>
              <w:t xml:space="preserve"> No 2024. gada </w:t>
            </w:r>
            <w:r w:rsidR="3D9351F0" w:rsidRPr="00AD688D">
              <w:rPr>
                <w:i/>
                <w:iCs/>
                <w:color w:val="000000" w:themeColor="text1"/>
                <w:lang w:val="lv-LV"/>
              </w:rPr>
              <w:t xml:space="preserve">spēku zaudējis </w:t>
            </w:r>
            <w:r w:rsidR="54BDFB2F" w:rsidRPr="00AD688D">
              <w:rPr>
                <w:i/>
                <w:iCs/>
                <w:color w:val="000000" w:themeColor="text1"/>
                <w:lang w:val="lv-LV"/>
              </w:rPr>
              <w:t>MK 330.noteikumu</w:t>
            </w:r>
            <w:r w:rsidR="68F8A58B" w:rsidRPr="00AD688D">
              <w:rPr>
                <w:i/>
                <w:iCs/>
                <w:color w:val="000000" w:themeColor="text1"/>
                <w:lang w:val="lv-LV"/>
              </w:rPr>
              <w:t xml:space="preserve"> “</w:t>
            </w:r>
            <w:r w:rsidR="1954B20A" w:rsidRPr="00AD688D">
              <w:rPr>
                <w:i/>
                <w:iCs/>
                <w:color w:val="000000" w:themeColor="text1"/>
                <w:lang w:val="lv-LV"/>
              </w:rPr>
              <w:t>Pārskats par vakcinācijas kalendāra ietvaros vakcinētajām personām</w:t>
            </w:r>
            <w:r w:rsidR="2D7DE636" w:rsidRPr="00AD688D">
              <w:rPr>
                <w:i/>
                <w:iCs/>
                <w:color w:val="000000" w:themeColor="text1"/>
                <w:lang w:val="lv-LV"/>
              </w:rPr>
              <w:t xml:space="preserve">” </w:t>
            </w:r>
            <w:r w:rsidR="1954B20A" w:rsidRPr="00AD688D">
              <w:rPr>
                <w:i/>
                <w:iCs/>
                <w:color w:val="000000" w:themeColor="text1"/>
                <w:lang w:val="lv-LV"/>
              </w:rPr>
              <w:t xml:space="preserve">(5.pielikums), </w:t>
            </w:r>
            <w:r w:rsidR="2F5BBBCD" w:rsidRPr="00AD688D">
              <w:rPr>
                <w:i/>
                <w:iCs/>
                <w:color w:val="000000" w:themeColor="text1"/>
                <w:lang w:val="lv-LV"/>
              </w:rPr>
              <w:t>kurā ā</w:t>
            </w:r>
            <w:r w:rsidR="60C2AF60" w:rsidRPr="00AD688D">
              <w:rPr>
                <w:i/>
                <w:iCs/>
                <w:color w:val="000000" w:themeColor="text1"/>
                <w:lang w:val="lv-LV"/>
              </w:rPr>
              <w:t>r</w:t>
            </w:r>
            <w:r w:rsidR="2F5BBBCD" w:rsidRPr="00AD688D">
              <w:rPr>
                <w:i/>
                <w:iCs/>
                <w:color w:val="000000" w:themeColor="text1"/>
                <w:lang w:val="lv-LV"/>
              </w:rPr>
              <w:t xml:space="preserve">stniecības iestādes </w:t>
            </w:r>
            <w:r w:rsidR="475859F1" w:rsidRPr="00AD688D">
              <w:rPr>
                <w:i/>
                <w:iCs/>
                <w:color w:val="000000" w:themeColor="text1"/>
                <w:lang w:val="lv-LV"/>
              </w:rPr>
              <w:t xml:space="preserve">norādīja </w:t>
            </w:r>
            <w:r w:rsidR="745D96D8" w:rsidRPr="00AD688D">
              <w:rPr>
                <w:i/>
                <w:iCs/>
                <w:color w:val="000000" w:themeColor="text1"/>
                <w:lang w:val="lv-LV"/>
              </w:rPr>
              <w:t>atteikumu</w:t>
            </w:r>
            <w:r w:rsidR="7D678E55" w:rsidRPr="00AD688D">
              <w:rPr>
                <w:i/>
                <w:iCs/>
                <w:color w:val="000000" w:themeColor="text1"/>
                <w:lang w:val="lv-LV"/>
              </w:rPr>
              <w:t xml:space="preserve"> no vakcinācijas skaitu gadā</w:t>
            </w:r>
            <w:r w:rsidR="2685952F" w:rsidRPr="00AD688D">
              <w:rPr>
                <w:i/>
                <w:iCs/>
                <w:color w:val="000000" w:themeColor="text1"/>
                <w:lang w:val="lv-LV"/>
              </w:rPr>
              <w:t>. Tomēr spēkā paliek šo noteikumu 8.pielikums ''Atteikums no vakcinācijas'', kuru ārstniecības iestādes pārstāvis un pacients aiz</w:t>
            </w:r>
            <w:r w:rsidR="2D71F0A9" w:rsidRPr="00AD688D">
              <w:rPr>
                <w:i/>
                <w:iCs/>
                <w:color w:val="000000" w:themeColor="text1"/>
                <w:lang w:val="lv-LV"/>
              </w:rPr>
              <w:t>pilda un uzglabā pa</w:t>
            </w:r>
            <w:r w:rsidR="31A81F40" w:rsidRPr="00AD688D">
              <w:rPr>
                <w:i/>
                <w:iCs/>
                <w:color w:val="000000" w:themeColor="text1"/>
                <w:lang w:val="lv-LV"/>
              </w:rPr>
              <w:t xml:space="preserve">cienta kartiņā. Vienotās veselības nozares elektroniskajā informācijas sistēmā </w:t>
            </w:r>
            <w:r w:rsidR="31A81F40" w:rsidRPr="00AD688D">
              <w:rPr>
                <w:i/>
                <w:iCs/>
                <w:color w:val="000000" w:themeColor="text1"/>
                <w:lang w:val="lv-LV"/>
              </w:rPr>
              <w:lastRenderedPageBreak/>
              <w:t xml:space="preserve">ārstniecības iestādēm ir pieeja </w:t>
            </w:r>
            <w:r w:rsidR="2FBCA1E8" w:rsidRPr="00AD688D">
              <w:rPr>
                <w:i/>
                <w:iCs/>
                <w:color w:val="000000" w:themeColor="text1"/>
                <w:lang w:val="lv-LV"/>
              </w:rPr>
              <w:t>atteikumu no vakcinācijas reģistrēšana</w:t>
            </w:r>
            <w:r w:rsidR="097CCCB7" w:rsidRPr="00AD688D">
              <w:rPr>
                <w:i/>
                <w:iCs/>
                <w:color w:val="000000" w:themeColor="text1"/>
                <w:lang w:val="lv-LV"/>
              </w:rPr>
              <w:t>i</w:t>
            </w:r>
            <w:r w:rsidR="2FBCA1E8" w:rsidRPr="00AD688D">
              <w:rPr>
                <w:i/>
                <w:iCs/>
                <w:color w:val="000000" w:themeColor="text1"/>
                <w:lang w:val="lv-LV"/>
              </w:rPr>
              <w:t>, bet, pagaidām, vakcinācijas faktu reģistrēšana nav obligāt</w:t>
            </w:r>
            <w:r w:rsidR="263E4682" w:rsidRPr="00AD688D">
              <w:rPr>
                <w:i/>
                <w:iCs/>
                <w:color w:val="000000" w:themeColor="text1"/>
                <w:lang w:val="lv-LV"/>
              </w:rPr>
              <w:t>a</w:t>
            </w:r>
            <w:r w:rsidR="6612956B" w:rsidRPr="00AD688D">
              <w:rPr>
                <w:i/>
                <w:iCs/>
                <w:color w:val="000000" w:themeColor="text1"/>
                <w:lang w:val="lv-LV"/>
              </w:rPr>
              <w:t>, tāpēc</w:t>
            </w:r>
            <w:r w:rsidR="4416F054" w:rsidRPr="00AD688D">
              <w:rPr>
                <w:i/>
                <w:iCs/>
                <w:color w:val="000000" w:themeColor="text1"/>
                <w:lang w:val="lv-LV"/>
              </w:rPr>
              <w:t xml:space="preserve"> visi</w:t>
            </w:r>
            <w:r w:rsidR="6612956B" w:rsidRPr="00AD688D">
              <w:rPr>
                <w:i/>
                <w:iCs/>
                <w:color w:val="000000" w:themeColor="text1"/>
                <w:lang w:val="lv-LV"/>
              </w:rPr>
              <w:t xml:space="preserve"> ieraksti sistēmā netiek </w:t>
            </w:r>
            <w:r w:rsidR="5D0D646B" w:rsidRPr="00AD688D">
              <w:rPr>
                <w:i/>
                <w:iCs/>
                <w:color w:val="000000" w:themeColor="text1"/>
                <w:lang w:val="lv-LV"/>
              </w:rPr>
              <w:t>reģistrēti.</w:t>
            </w:r>
          </w:p>
        </w:tc>
      </w:tr>
      <w:tr w:rsidR="00D004CD" w:rsidRPr="00AD688D" w14:paraId="63DA1F71" w14:textId="59C1B88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AEC7777"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8.8. Vakcinācijas aptvere pret masalām, masaliņām un epidēmisko parotītu (2. pote) 8 gadu vecumā (%) (avots: SPKC)</w:t>
            </w:r>
          </w:p>
        </w:tc>
        <w:tc>
          <w:tcPr>
            <w:tcW w:w="1300" w:type="dxa"/>
            <w:vAlign w:val="center"/>
          </w:tcPr>
          <w:p w14:paraId="2CAFC13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96,4</w:t>
            </w:r>
          </w:p>
        </w:tc>
        <w:tc>
          <w:tcPr>
            <w:tcW w:w="1065" w:type="dxa"/>
            <w:vAlign w:val="center"/>
          </w:tcPr>
          <w:p w14:paraId="708E9FD5" w14:textId="119F246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84,7</w:t>
            </w:r>
          </w:p>
        </w:tc>
        <w:tc>
          <w:tcPr>
            <w:tcW w:w="1195" w:type="dxa"/>
            <w:vAlign w:val="center"/>
          </w:tcPr>
          <w:p w14:paraId="1FC04C99" w14:textId="7D00C3C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85,9</w:t>
            </w:r>
          </w:p>
        </w:tc>
        <w:tc>
          <w:tcPr>
            <w:tcW w:w="1195" w:type="dxa"/>
            <w:gridSpan w:val="2"/>
            <w:vAlign w:val="center"/>
          </w:tcPr>
          <w:p w14:paraId="627057F7" w14:textId="3987C76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91,7</w:t>
            </w:r>
          </w:p>
        </w:tc>
        <w:tc>
          <w:tcPr>
            <w:tcW w:w="1335" w:type="dxa"/>
            <w:vAlign w:val="center"/>
          </w:tcPr>
          <w:p w14:paraId="356FB7AD" w14:textId="3FD8A347" w:rsidR="00FF3BAD" w:rsidRPr="00AD688D" w:rsidRDefault="012185C4" w:rsidP="560C5156">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560C5156">
              <w:rPr>
                <w:i/>
                <w:iCs/>
                <w:color w:val="000000" w:themeColor="text1"/>
                <w:lang w:val="lv-LV"/>
              </w:rPr>
              <w:t>89,4</w:t>
            </w:r>
          </w:p>
        </w:tc>
        <w:tc>
          <w:tcPr>
            <w:tcW w:w="1354" w:type="dxa"/>
            <w:vAlign w:val="center"/>
          </w:tcPr>
          <w:p w14:paraId="6D94ECB1" w14:textId="254DD1A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&gt;95</w:t>
            </w:r>
          </w:p>
        </w:tc>
        <w:tc>
          <w:tcPr>
            <w:tcW w:w="1541" w:type="dxa"/>
            <w:gridSpan w:val="5"/>
            <w:vAlign w:val="center"/>
          </w:tcPr>
          <w:p w14:paraId="190E56CC" w14:textId="08ABE3A6"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&gt;95</w:t>
            </w:r>
          </w:p>
        </w:tc>
      </w:tr>
      <w:tr w:rsidR="00742023" w:rsidRPr="00AD688D" w14:paraId="0BD39FD0" w14:textId="0E84B50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3ABE79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2063425" w14:textId="458D4878"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Vakcinācijas aptveres pazemināšanās 2021. un 2022. gados bija saistīta ar Covid-19 pandēmijas ietekmi. 2023. gadā vakcinācijas aptvere ir pieaugusi, tomēr vēl nav sasniegusi mērķa līmeni.  2024. gadā vakcinācijas aptveres </w:t>
            </w:r>
            <w:r w:rsidR="276447FC" w:rsidRPr="00AD688D">
              <w:rPr>
                <w:i/>
                <w:iCs/>
                <w:color w:val="000000" w:themeColor="text1"/>
                <w:lang w:val="lv-LV"/>
              </w:rPr>
              <w:t>rādītāji nesasniedza prognozējamo vērību – 95%.</w:t>
            </w:r>
          </w:p>
        </w:tc>
      </w:tr>
      <w:tr w:rsidR="00805C74" w:rsidRPr="00AD688D" w14:paraId="105EA59E" w14:textId="26BD329B"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501D5E3B" w14:textId="77777777" w:rsidR="00805C74" w:rsidRPr="00AD688D" w:rsidRDefault="00805C74" w:rsidP="00752EC0">
            <w:pPr>
              <w:tabs>
                <w:tab w:val="left" w:pos="1854"/>
              </w:tabs>
              <w:spacing w:before="0"/>
              <w:jc w:val="center"/>
              <w:rPr>
                <w:b w:val="0"/>
                <w:bCs w:val="0"/>
                <w:color w:val="000000" w:themeColor="text1"/>
                <w:sz w:val="32"/>
                <w:szCs w:val="32"/>
                <w:lang w:val="lv-LV"/>
              </w:rPr>
            </w:pPr>
          </w:p>
          <w:p w14:paraId="6718588D" w14:textId="2753ACEA" w:rsidR="00805C74" w:rsidRPr="00AD688D" w:rsidRDefault="00805C74"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9. Politikas rezultāts: Samazinājusies saslimstība ar infekcijas slimībām</w:t>
            </w:r>
          </w:p>
          <w:p w14:paraId="4E98001A" w14:textId="428D578F" w:rsidR="00805C74" w:rsidRPr="00AD688D" w:rsidRDefault="00805C74" w:rsidP="00752EC0">
            <w:pPr>
              <w:spacing w:before="0"/>
              <w:jc w:val="center"/>
              <w:rPr>
                <w:color w:val="000000" w:themeColor="text1"/>
                <w:sz w:val="32"/>
                <w:szCs w:val="32"/>
                <w:lang w:val="lv-LV"/>
              </w:rPr>
            </w:pPr>
          </w:p>
        </w:tc>
      </w:tr>
      <w:tr w:rsidR="00D004CD" w:rsidRPr="00AD688D" w14:paraId="7322262A" w14:textId="5AF2C22A"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A0453D3" w14:textId="15A19C9C" w:rsidR="00FF3BAD" w:rsidRPr="00AD688D" w:rsidRDefault="0BEE781E"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58EBE89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3108CAF" w14:textId="7401DBD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05C1779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4124A17" w14:textId="6A14928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3245F5E6"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05BF73B" w14:textId="40F73C84"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67D9642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0C8D7B2" w14:textId="72AD11AD"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0224396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A9C612D" w14:textId="54ACBE85" w:rsidR="00FF3BAD" w:rsidRPr="00AD688D" w:rsidRDefault="60A159F5"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w:t>
            </w:r>
            <w:r w:rsidR="10D8C41F" w:rsidRPr="00AD688D">
              <w:rPr>
                <w:b/>
                <w:bCs/>
                <w:color w:val="000000" w:themeColor="text1"/>
                <w:lang w:val="lv-LV"/>
              </w:rPr>
              <w:t>4</w:t>
            </w:r>
            <w:r w:rsidRPr="00AD688D">
              <w:rPr>
                <w:b/>
                <w:bCs/>
                <w:color w:val="000000" w:themeColor="text1"/>
                <w:lang w:val="lv-LV"/>
              </w:rPr>
              <w:t>.</w:t>
            </w:r>
          </w:p>
        </w:tc>
        <w:tc>
          <w:tcPr>
            <w:tcW w:w="1354" w:type="dxa"/>
            <w:vAlign w:val="center"/>
          </w:tcPr>
          <w:p w14:paraId="33D717D4" w14:textId="225038B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1CF1F6E9" w14:textId="065B63B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3708CCE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C138964" w14:textId="7B0C4F58"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0F26F4E2" w14:textId="12B5733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01F0CF4" w14:textId="7777777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9.1. Saslimstība ar akūtu B hepatītu (gadījumu skaits uz 100 000 iedzīvotāju) (avots: SPKC)</w:t>
            </w:r>
          </w:p>
        </w:tc>
        <w:tc>
          <w:tcPr>
            <w:tcW w:w="1300" w:type="dxa"/>
            <w:vAlign w:val="center"/>
          </w:tcPr>
          <w:p w14:paraId="42408B2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w:t>
            </w:r>
          </w:p>
          <w:p w14:paraId="412694C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3B32ABC3" w14:textId="50040F0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0,7</w:t>
            </w:r>
          </w:p>
        </w:tc>
        <w:tc>
          <w:tcPr>
            <w:tcW w:w="1195" w:type="dxa"/>
            <w:vAlign w:val="center"/>
          </w:tcPr>
          <w:p w14:paraId="105DAA98" w14:textId="7966F0C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w:t>
            </w:r>
          </w:p>
        </w:tc>
        <w:tc>
          <w:tcPr>
            <w:tcW w:w="1195" w:type="dxa"/>
            <w:gridSpan w:val="2"/>
            <w:vAlign w:val="center"/>
          </w:tcPr>
          <w:p w14:paraId="53A64537" w14:textId="76C8835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w:t>
            </w:r>
          </w:p>
        </w:tc>
        <w:tc>
          <w:tcPr>
            <w:tcW w:w="1335" w:type="dxa"/>
            <w:vAlign w:val="center"/>
          </w:tcPr>
          <w:p w14:paraId="2340A8AF" w14:textId="6FE3A679" w:rsidR="00FF3BAD" w:rsidRPr="00AD688D" w:rsidRDefault="752753E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0,8</w:t>
            </w:r>
          </w:p>
        </w:tc>
        <w:tc>
          <w:tcPr>
            <w:tcW w:w="1354" w:type="dxa"/>
            <w:vAlign w:val="center"/>
          </w:tcPr>
          <w:p w14:paraId="0026A76F" w14:textId="27B69A0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w:t>
            </w:r>
          </w:p>
        </w:tc>
        <w:tc>
          <w:tcPr>
            <w:tcW w:w="1541" w:type="dxa"/>
            <w:gridSpan w:val="5"/>
            <w:vAlign w:val="center"/>
          </w:tcPr>
          <w:p w14:paraId="596564A0" w14:textId="6BE13CC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0,5</w:t>
            </w:r>
          </w:p>
        </w:tc>
      </w:tr>
      <w:tr w:rsidR="00742023" w:rsidRPr="00AD688D" w14:paraId="522A3782" w14:textId="281B80E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F664181"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1CDBA4B" w14:textId="397F9D2F"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vērtība sasniegta</w:t>
            </w:r>
            <w:r w:rsidR="76F7AD9A" w:rsidRPr="00AD688D">
              <w:rPr>
                <w:rFonts w:asciiTheme="majorBidi" w:hAnsiTheme="majorBidi" w:cstheme="majorBidi"/>
                <w:i/>
                <w:iCs/>
                <w:color w:val="000000" w:themeColor="text1"/>
                <w:lang w:val="lv-LV"/>
              </w:rPr>
              <w:t>.</w:t>
            </w:r>
          </w:p>
        </w:tc>
      </w:tr>
      <w:tr w:rsidR="00D004CD" w:rsidRPr="00AD688D" w14:paraId="1726AC78" w14:textId="3851404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48D404A" w14:textId="224CDF34"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9.2. Saslimstība ar akūtu C hepatītu (gadījumu skaits uz 100 000 iedzīvotāju) (avots: SPKC)</w:t>
            </w:r>
          </w:p>
        </w:tc>
        <w:tc>
          <w:tcPr>
            <w:tcW w:w="1300" w:type="dxa"/>
            <w:vAlign w:val="center"/>
          </w:tcPr>
          <w:p w14:paraId="19E84DF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w:t>
            </w:r>
          </w:p>
          <w:p w14:paraId="0003087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13D29991" w14:textId="6E70CD8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0,7</w:t>
            </w:r>
          </w:p>
        </w:tc>
        <w:tc>
          <w:tcPr>
            <w:tcW w:w="1195" w:type="dxa"/>
            <w:vAlign w:val="center"/>
          </w:tcPr>
          <w:p w14:paraId="5196151D" w14:textId="099E2A3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w:t>
            </w:r>
          </w:p>
        </w:tc>
        <w:tc>
          <w:tcPr>
            <w:tcW w:w="1195" w:type="dxa"/>
            <w:gridSpan w:val="2"/>
            <w:vAlign w:val="center"/>
          </w:tcPr>
          <w:p w14:paraId="7EF3187B" w14:textId="6477306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w:t>
            </w:r>
          </w:p>
        </w:tc>
        <w:tc>
          <w:tcPr>
            <w:tcW w:w="1335" w:type="dxa"/>
            <w:vAlign w:val="center"/>
          </w:tcPr>
          <w:p w14:paraId="3A40EA5A" w14:textId="2695863D" w:rsidR="00FF3BAD" w:rsidRPr="00AD688D" w:rsidRDefault="59AF79F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0,9</w:t>
            </w:r>
          </w:p>
        </w:tc>
        <w:tc>
          <w:tcPr>
            <w:tcW w:w="1354" w:type="dxa"/>
            <w:vAlign w:val="center"/>
          </w:tcPr>
          <w:p w14:paraId="0F67B47D" w14:textId="2511E31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w:t>
            </w:r>
          </w:p>
        </w:tc>
        <w:tc>
          <w:tcPr>
            <w:tcW w:w="1541" w:type="dxa"/>
            <w:gridSpan w:val="5"/>
            <w:vAlign w:val="center"/>
          </w:tcPr>
          <w:p w14:paraId="493BADF0" w14:textId="7498F16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w:t>
            </w:r>
          </w:p>
        </w:tc>
      </w:tr>
      <w:tr w:rsidR="00742023" w:rsidRPr="00AD688D" w14:paraId="43E428C4" w14:textId="565E7FD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68B1AA5"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229557D" w14:textId="11EF7637" w:rsidR="00FF3BAD" w:rsidRPr="00AD688D" w:rsidRDefault="730B9F1C"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vērtība sasniegta.</w:t>
            </w:r>
          </w:p>
        </w:tc>
      </w:tr>
      <w:tr w:rsidR="00D004CD" w:rsidRPr="00AD688D" w14:paraId="3AFECE82" w14:textId="543DA83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1B331ED" w14:textId="7A1B87A8"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9.3. Saslimstība ar HIV (gadījumu skaits uz 100 000 iedzīvotāju) (avots: SPKC)</w:t>
            </w:r>
          </w:p>
        </w:tc>
        <w:tc>
          <w:tcPr>
            <w:tcW w:w="1300" w:type="dxa"/>
            <w:vAlign w:val="center"/>
          </w:tcPr>
          <w:p w14:paraId="128F276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15,4</w:t>
            </w:r>
          </w:p>
          <w:p w14:paraId="18E680F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(2019)</w:t>
            </w:r>
          </w:p>
        </w:tc>
        <w:tc>
          <w:tcPr>
            <w:tcW w:w="1065" w:type="dxa"/>
            <w:vAlign w:val="center"/>
          </w:tcPr>
          <w:p w14:paraId="03B8F551" w14:textId="304C3BE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11,2</w:t>
            </w:r>
          </w:p>
        </w:tc>
        <w:tc>
          <w:tcPr>
            <w:tcW w:w="1195" w:type="dxa"/>
            <w:vAlign w:val="center"/>
          </w:tcPr>
          <w:p w14:paraId="5DC2CFD0" w14:textId="7EE94F7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12,2</w:t>
            </w:r>
          </w:p>
        </w:tc>
        <w:tc>
          <w:tcPr>
            <w:tcW w:w="1195" w:type="dxa"/>
            <w:gridSpan w:val="2"/>
            <w:vAlign w:val="center"/>
          </w:tcPr>
          <w:p w14:paraId="2C83CFCC" w14:textId="16EB6D0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c>
          <w:tcPr>
            <w:tcW w:w="1335" w:type="dxa"/>
            <w:vAlign w:val="center"/>
          </w:tcPr>
          <w:p w14:paraId="0E4CF775" w14:textId="100CC1C1" w:rsidR="00FF3BAD" w:rsidRPr="00AD688D" w:rsidRDefault="784724F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w:t>
            </w:r>
          </w:p>
        </w:tc>
        <w:tc>
          <w:tcPr>
            <w:tcW w:w="1354" w:type="dxa"/>
            <w:vAlign w:val="center"/>
          </w:tcPr>
          <w:p w14:paraId="5DEE5D91" w14:textId="7C5CC70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w:t>
            </w:r>
          </w:p>
        </w:tc>
        <w:tc>
          <w:tcPr>
            <w:tcW w:w="1541" w:type="dxa"/>
            <w:gridSpan w:val="5"/>
            <w:vAlign w:val="center"/>
          </w:tcPr>
          <w:p w14:paraId="4C0FA274" w14:textId="6EAB8DD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w:t>
            </w:r>
          </w:p>
        </w:tc>
      </w:tr>
      <w:tr w:rsidR="00742023" w:rsidRPr="00AD688D" w14:paraId="6D71E2F7" w14:textId="418F7C9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87975F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F9301CF" w14:textId="3700351A" w:rsidR="00FF3BAD" w:rsidRPr="00AD688D" w:rsidRDefault="420E871B"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vērtība sasniegta.</w:t>
            </w:r>
          </w:p>
        </w:tc>
      </w:tr>
      <w:tr w:rsidR="00D004CD" w:rsidRPr="00AD688D" w14:paraId="55A8CD3E" w14:textId="6D9FC6C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C451F73" w14:textId="0D3039F6"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9.4. Saslimstība ar tuberkulozi uz 100 000 iedzīvotāju</w:t>
            </w:r>
            <w:r w:rsidR="00FF3BAD" w:rsidRPr="00AD688D">
              <w:rPr>
                <w:rStyle w:val="Vresatsauce"/>
                <w:rFonts w:eastAsiaTheme="minorEastAsia"/>
                <w:color w:val="000000" w:themeColor="text1"/>
                <w:lang w:val="lv-LV"/>
              </w:rPr>
              <w:footnoteReference w:id="10"/>
            </w:r>
            <w:r w:rsidRPr="00AD688D">
              <w:rPr>
                <w:color w:val="000000" w:themeColor="text1"/>
                <w:lang w:val="lv-LV"/>
              </w:rPr>
              <w:t xml:space="preserve"> (avots: SPKC)</w:t>
            </w:r>
          </w:p>
        </w:tc>
        <w:tc>
          <w:tcPr>
            <w:tcW w:w="1300" w:type="dxa"/>
            <w:vAlign w:val="center"/>
          </w:tcPr>
          <w:p w14:paraId="62D470E4" w14:textId="7F59EAC4" w:rsidR="00FF3BAD" w:rsidRPr="00AD688D" w:rsidRDefault="0BEE781E"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24,9</w:t>
            </w:r>
          </w:p>
          <w:p w14:paraId="0AFBCD2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(2017)</w:t>
            </w:r>
          </w:p>
        </w:tc>
        <w:tc>
          <w:tcPr>
            <w:tcW w:w="1065" w:type="dxa"/>
            <w:vAlign w:val="center"/>
          </w:tcPr>
          <w:p w14:paraId="1675393B" w14:textId="458C71A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13,8</w:t>
            </w:r>
          </w:p>
        </w:tc>
        <w:tc>
          <w:tcPr>
            <w:tcW w:w="1195" w:type="dxa"/>
            <w:vAlign w:val="center"/>
          </w:tcPr>
          <w:p w14:paraId="254EF5A1" w14:textId="333C79B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17,0</w:t>
            </w:r>
          </w:p>
        </w:tc>
        <w:tc>
          <w:tcPr>
            <w:tcW w:w="1195" w:type="dxa"/>
            <w:gridSpan w:val="2"/>
            <w:vAlign w:val="center"/>
          </w:tcPr>
          <w:p w14:paraId="541AC1C1" w14:textId="34C9567C" w:rsidR="00FF3BAD" w:rsidRPr="00AD688D" w:rsidRDefault="5DB3197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18,4</w:t>
            </w:r>
            <w:r w:rsidR="3B9EE996" w:rsidRPr="00AD688D">
              <w:rPr>
                <w:color w:val="000000" w:themeColor="text1"/>
                <w:lang w:val="lv-LV"/>
              </w:rPr>
              <w:t xml:space="preserve"> </w:t>
            </w:r>
            <w:r w:rsidR="3B9EE996" w:rsidRPr="00AD688D">
              <w:rPr>
                <w:color w:val="000000" w:themeColor="text1"/>
                <w:sz w:val="20"/>
                <w:szCs w:val="20"/>
                <w:lang w:val="lv-LV"/>
              </w:rPr>
              <w:t>(</w:t>
            </w:r>
            <w:r w:rsidR="3B9EE996" w:rsidRPr="00AD688D">
              <w:rPr>
                <w:i/>
                <w:iCs/>
                <w:color w:val="000000" w:themeColor="text1"/>
                <w:sz w:val="20"/>
                <w:szCs w:val="20"/>
                <w:lang w:val="lv-LV"/>
              </w:rPr>
              <w:t>provizo</w:t>
            </w:r>
            <w:r w:rsidR="71F65098" w:rsidRPr="00AD688D">
              <w:rPr>
                <w:i/>
                <w:iCs/>
                <w:color w:val="000000" w:themeColor="text1"/>
                <w:sz w:val="20"/>
                <w:szCs w:val="20"/>
                <w:lang w:val="lv-LV"/>
              </w:rPr>
              <w:t>-</w:t>
            </w:r>
            <w:r w:rsidR="3B9EE996" w:rsidRPr="00AD688D">
              <w:rPr>
                <w:i/>
                <w:iCs/>
                <w:color w:val="000000" w:themeColor="text1"/>
                <w:sz w:val="20"/>
                <w:szCs w:val="20"/>
                <w:lang w:val="lv-LV"/>
              </w:rPr>
              <w:t>riskie dati</w:t>
            </w:r>
            <w:r w:rsidR="3B9EE996" w:rsidRPr="00AD688D">
              <w:rPr>
                <w:color w:val="000000" w:themeColor="text1"/>
                <w:sz w:val="20"/>
                <w:szCs w:val="20"/>
                <w:lang w:val="lv-LV"/>
              </w:rPr>
              <w:t>)</w:t>
            </w:r>
          </w:p>
        </w:tc>
        <w:tc>
          <w:tcPr>
            <w:tcW w:w="1335" w:type="dxa"/>
            <w:vAlign w:val="center"/>
          </w:tcPr>
          <w:p w14:paraId="0290F502" w14:textId="7502D461" w:rsidR="00FF3BAD" w:rsidRPr="00AD688D" w:rsidRDefault="5DB3197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15,0</w:t>
            </w:r>
            <w:r w:rsidR="03DBAAAE" w:rsidRPr="00AD688D">
              <w:rPr>
                <w:color w:val="000000" w:themeColor="text1"/>
                <w:lang w:val="lv-LV"/>
              </w:rPr>
              <w:t xml:space="preserve"> </w:t>
            </w:r>
            <w:r w:rsidR="03DBAAAE" w:rsidRPr="00AD688D">
              <w:rPr>
                <w:color w:val="000000" w:themeColor="text1"/>
                <w:sz w:val="20"/>
                <w:szCs w:val="20"/>
                <w:lang w:val="lv-LV"/>
              </w:rPr>
              <w:t>(</w:t>
            </w:r>
            <w:r w:rsidR="03DBAAAE" w:rsidRPr="00AD688D">
              <w:rPr>
                <w:i/>
                <w:iCs/>
                <w:color w:val="000000" w:themeColor="text1"/>
                <w:sz w:val="20"/>
                <w:szCs w:val="20"/>
                <w:lang w:val="lv-LV"/>
              </w:rPr>
              <w:t>provizo</w:t>
            </w:r>
            <w:r w:rsidR="2AFC410B" w:rsidRPr="00AD688D">
              <w:rPr>
                <w:i/>
                <w:iCs/>
                <w:color w:val="000000" w:themeColor="text1"/>
                <w:sz w:val="20"/>
                <w:szCs w:val="20"/>
                <w:lang w:val="lv-LV"/>
              </w:rPr>
              <w:t>-</w:t>
            </w:r>
            <w:r w:rsidR="03DBAAAE" w:rsidRPr="00AD688D">
              <w:rPr>
                <w:i/>
                <w:iCs/>
                <w:color w:val="000000" w:themeColor="text1"/>
                <w:sz w:val="20"/>
                <w:szCs w:val="20"/>
                <w:lang w:val="lv-LV"/>
              </w:rPr>
              <w:t>riskie dati</w:t>
            </w:r>
            <w:r w:rsidR="03DBAAAE" w:rsidRPr="00AD688D">
              <w:rPr>
                <w:color w:val="000000" w:themeColor="text1"/>
                <w:sz w:val="20"/>
                <w:szCs w:val="20"/>
                <w:lang w:val="lv-LV"/>
              </w:rPr>
              <w:t>)</w:t>
            </w:r>
          </w:p>
        </w:tc>
        <w:tc>
          <w:tcPr>
            <w:tcW w:w="1354" w:type="dxa"/>
            <w:vAlign w:val="center"/>
          </w:tcPr>
          <w:p w14:paraId="78FACB80" w14:textId="7D6ABAE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21,1</w:t>
            </w:r>
          </w:p>
        </w:tc>
        <w:tc>
          <w:tcPr>
            <w:tcW w:w="1541" w:type="dxa"/>
            <w:gridSpan w:val="5"/>
            <w:vAlign w:val="center"/>
          </w:tcPr>
          <w:p w14:paraId="279F9207" w14:textId="3970D22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20,0</w:t>
            </w:r>
          </w:p>
        </w:tc>
      </w:tr>
      <w:tr w:rsidR="00742023" w:rsidRPr="00AD688D" w14:paraId="79E79B04" w14:textId="7E72582B"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AEC6392"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3AD7584" w14:textId="3A207968" w:rsidR="00FF3BAD" w:rsidRPr="00AD688D" w:rsidRDefault="0BEE781E"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Saslimstība ar tuberkulozi samazinājusies, taču rādītāja tendenci, domājams, ietekmējusi Covid-19 pandēmija un pašlaik tas atgriežas pirmspandēmijas līmenī. 2024.gadā ir sagaidāms, ka </w:t>
            </w:r>
            <w:r w:rsidR="774EDA9A" w:rsidRPr="00AD688D">
              <w:rPr>
                <w:i/>
                <w:iCs/>
                <w:color w:val="000000" w:themeColor="text1"/>
                <w:lang w:val="lv-LV"/>
              </w:rPr>
              <w:t>saslimstība ar tuberkulozi turpinās samazināties.</w:t>
            </w:r>
          </w:p>
        </w:tc>
      </w:tr>
      <w:tr w:rsidR="00D004CD" w:rsidRPr="00AD688D" w14:paraId="59E433DB" w14:textId="01670BF4"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7D6B4F7" w14:textId="0E2C44A6"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lastRenderedPageBreak/>
              <w:t>9.5. Reģistrēto HIV gadījumu īpatsvars ar nezināmu inficēšanās ceļu (%) (avots SPKC)</w:t>
            </w:r>
          </w:p>
        </w:tc>
        <w:tc>
          <w:tcPr>
            <w:tcW w:w="1300" w:type="dxa"/>
            <w:vAlign w:val="center"/>
          </w:tcPr>
          <w:p w14:paraId="12E941B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42</w:t>
            </w:r>
          </w:p>
        </w:tc>
        <w:tc>
          <w:tcPr>
            <w:tcW w:w="1065" w:type="dxa"/>
            <w:vAlign w:val="center"/>
          </w:tcPr>
          <w:p w14:paraId="57717DF2" w14:textId="2D7F2DD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28,8</w:t>
            </w:r>
          </w:p>
        </w:tc>
        <w:tc>
          <w:tcPr>
            <w:tcW w:w="1195" w:type="dxa"/>
            <w:vAlign w:val="center"/>
          </w:tcPr>
          <w:p w14:paraId="59C2988B" w14:textId="61F36C8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32,8</w:t>
            </w:r>
          </w:p>
        </w:tc>
        <w:tc>
          <w:tcPr>
            <w:tcW w:w="1195" w:type="dxa"/>
            <w:gridSpan w:val="2"/>
            <w:vAlign w:val="center"/>
          </w:tcPr>
          <w:p w14:paraId="53201539" w14:textId="3755FAF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52,7</w:t>
            </w:r>
          </w:p>
        </w:tc>
        <w:tc>
          <w:tcPr>
            <w:tcW w:w="1335" w:type="dxa"/>
            <w:vAlign w:val="center"/>
          </w:tcPr>
          <w:p w14:paraId="5A2C878E" w14:textId="3D004458" w:rsidR="00FF3BAD" w:rsidRPr="00AD688D" w:rsidRDefault="37D6A50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w:t>
            </w:r>
            <w:r w:rsidR="2212FFC2" w:rsidRPr="00AD688D">
              <w:rPr>
                <w:color w:val="000000" w:themeColor="text1"/>
                <w:lang w:val="lv-LV"/>
              </w:rPr>
              <w:t>,6</w:t>
            </w:r>
          </w:p>
        </w:tc>
        <w:tc>
          <w:tcPr>
            <w:tcW w:w="1354" w:type="dxa"/>
            <w:vAlign w:val="center"/>
          </w:tcPr>
          <w:p w14:paraId="198B0F74" w14:textId="75EE833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w:t>
            </w:r>
          </w:p>
        </w:tc>
        <w:tc>
          <w:tcPr>
            <w:tcW w:w="1541" w:type="dxa"/>
            <w:gridSpan w:val="5"/>
            <w:vAlign w:val="center"/>
          </w:tcPr>
          <w:p w14:paraId="0FAE2974" w14:textId="3B9B2F65"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w:t>
            </w:r>
          </w:p>
        </w:tc>
      </w:tr>
      <w:tr w:rsidR="00742023" w:rsidRPr="00AD688D" w14:paraId="5DF513BE" w14:textId="17F418E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E7EC0D0"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A6B0F83" w14:textId="53524335" w:rsidR="00FF3BAD" w:rsidRPr="00AD688D" w:rsidRDefault="6EF66D46"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Kaut gan kopumā mērķa vērtība nav sasniegta, tomēr r</w:t>
            </w:r>
            <w:r w:rsidR="0BEE781E" w:rsidRPr="00AD688D">
              <w:rPr>
                <w:rFonts w:asciiTheme="majorBidi" w:hAnsiTheme="majorBidi" w:cstheme="majorBidi"/>
                <w:i/>
                <w:iCs/>
                <w:color w:val="000000" w:themeColor="text1"/>
                <w:lang w:val="lv-LV"/>
              </w:rPr>
              <w:t>ādītājs jāvērtē ilgtermiņā, jo sākotnēji 2019. gadā bija 42% HIV gadījumu ar nezināmu inficēšanās ceļu, taču pēc verifikācijas par 2019.g. tie bija 27,5%. Arī par 2020.-2022.g. laika periodu izpilde ir labāka par rādītāja mērķa vērtībām 2024.un 2027.gadam. HIV reģistrs ir dinamisks, atkārtotajās pacienta vizītēs pie ārsta pacienta karte reģistrā tiek aktualizēta, kas ir jāvērtē pozitīvi.</w:t>
            </w:r>
          </w:p>
        </w:tc>
      </w:tr>
      <w:tr w:rsidR="00D004CD" w:rsidRPr="00AD688D" w14:paraId="4C8BFCD7" w14:textId="4803BBA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2A643A2" w14:textId="7C6E315C"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9.6. Atbalsta personu skaits, kas sniedz pakalpojumus (avots: SPKC)</w:t>
            </w:r>
            <w:r w:rsidR="00FF3BAD" w:rsidRPr="00AD688D">
              <w:rPr>
                <w:rStyle w:val="Vresatsauce"/>
                <w:rFonts w:eastAsiaTheme="minorEastAsia"/>
                <w:color w:val="000000" w:themeColor="text1"/>
                <w:lang w:val="lv-LV"/>
              </w:rPr>
              <w:footnoteReference w:id="11"/>
            </w:r>
          </w:p>
        </w:tc>
        <w:tc>
          <w:tcPr>
            <w:tcW w:w="1300" w:type="dxa"/>
            <w:vAlign w:val="center"/>
          </w:tcPr>
          <w:p w14:paraId="5F7D66F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065" w:type="dxa"/>
            <w:vAlign w:val="center"/>
          </w:tcPr>
          <w:p w14:paraId="7DC156FE" w14:textId="5FC3241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195" w:type="dxa"/>
            <w:vAlign w:val="center"/>
          </w:tcPr>
          <w:p w14:paraId="05C039AA" w14:textId="480FCF7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195" w:type="dxa"/>
            <w:gridSpan w:val="2"/>
            <w:vAlign w:val="center"/>
          </w:tcPr>
          <w:p w14:paraId="3C14CD2E" w14:textId="579FA1A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335" w:type="dxa"/>
            <w:vAlign w:val="center"/>
          </w:tcPr>
          <w:p w14:paraId="11017269" w14:textId="265F95F4" w:rsidR="00FF3BAD" w:rsidRPr="00AD688D" w:rsidRDefault="5B02923F"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354" w:type="dxa"/>
            <w:vAlign w:val="center"/>
          </w:tcPr>
          <w:p w14:paraId="68E48FCF" w14:textId="7C1A1E1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541" w:type="dxa"/>
            <w:gridSpan w:val="5"/>
            <w:vAlign w:val="center"/>
          </w:tcPr>
          <w:p w14:paraId="70513CF7" w14:textId="7358744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w:t>
            </w:r>
          </w:p>
        </w:tc>
      </w:tr>
      <w:tr w:rsidR="00742023" w:rsidRPr="00AD688D" w14:paraId="1C45CE76" w14:textId="11FD6325"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D37227D"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0D13D2F" w14:textId="0E90FC9A"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Šobrīd pakalpojumus sniedz 3 atbalsta personas un 1 atbalsta personu koordinētājs, kas palīdz klientu plūsmas organizēšanā, sarežģītos gadījumos un administratīvajos jautājumos. Papildu finansējuma trūk</w:t>
            </w:r>
            <w:r w:rsidR="628B090C" w:rsidRPr="00AD688D">
              <w:rPr>
                <w:rFonts w:asciiTheme="majorBidi" w:hAnsiTheme="majorBidi" w:cstheme="majorBidi"/>
                <w:i/>
                <w:iCs/>
                <w:color w:val="000000" w:themeColor="text1"/>
                <w:lang w:val="lv-LV"/>
              </w:rPr>
              <w:t xml:space="preserve">uma </w:t>
            </w:r>
            <w:r w:rsidRPr="00AD688D">
              <w:rPr>
                <w:rFonts w:asciiTheme="majorBidi" w:hAnsiTheme="majorBidi" w:cstheme="majorBidi"/>
                <w:i/>
                <w:iCs/>
                <w:color w:val="000000" w:themeColor="text1"/>
                <w:lang w:val="lv-LV"/>
              </w:rPr>
              <w:t>dēļ, 2024. gadā nav iespējams palielināt atbalsta personu skaitu, tomēr nākotnē to plānots palielināt</w:t>
            </w:r>
            <w:r w:rsidR="7280982E" w:rsidRPr="00AD688D">
              <w:rPr>
                <w:rFonts w:asciiTheme="majorBidi" w:hAnsiTheme="majorBidi" w:cstheme="majorBidi"/>
                <w:i/>
                <w:iCs/>
                <w:color w:val="000000" w:themeColor="text1"/>
                <w:lang w:val="lv-LV"/>
              </w:rPr>
              <w:t>.</w:t>
            </w:r>
          </w:p>
        </w:tc>
      </w:tr>
      <w:tr w:rsidR="00D004CD" w:rsidRPr="00AD688D" w14:paraId="2B8D35E7" w14:textId="224A4F8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16FA1EB" w14:textId="7777777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9.7. Kopējais veikto HIV eksprestestu skaits (avots: SPKC)</w:t>
            </w:r>
          </w:p>
        </w:tc>
        <w:tc>
          <w:tcPr>
            <w:tcW w:w="1300" w:type="dxa"/>
            <w:vAlign w:val="center"/>
          </w:tcPr>
          <w:p w14:paraId="22A377B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5519</w:t>
            </w:r>
          </w:p>
        </w:tc>
        <w:tc>
          <w:tcPr>
            <w:tcW w:w="1065" w:type="dxa"/>
            <w:vAlign w:val="center"/>
          </w:tcPr>
          <w:p w14:paraId="324B479B" w14:textId="4CA3346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6896</w:t>
            </w:r>
          </w:p>
        </w:tc>
        <w:tc>
          <w:tcPr>
            <w:tcW w:w="1195" w:type="dxa"/>
            <w:vAlign w:val="center"/>
          </w:tcPr>
          <w:p w14:paraId="1608DBF7" w14:textId="03B682E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5691</w:t>
            </w:r>
          </w:p>
        </w:tc>
        <w:tc>
          <w:tcPr>
            <w:tcW w:w="1195" w:type="dxa"/>
            <w:gridSpan w:val="2"/>
            <w:vAlign w:val="center"/>
          </w:tcPr>
          <w:p w14:paraId="5A1BCECC" w14:textId="39C23FB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4981</w:t>
            </w:r>
          </w:p>
        </w:tc>
        <w:tc>
          <w:tcPr>
            <w:tcW w:w="1335" w:type="dxa"/>
            <w:vAlign w:val="center"/>
          </w:tcPr>
          <w:p w14:paraId="4351546C" w14:textId="11AF1FCC" w:rsidR="00FF3BAD" w:rsidRPr="00AD688D" w:rsidRDefault="11AD567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6601</w:t>
            </w:r>
          </w:p>
        </w:tc>
        <w:tc>
          <w:tcPr>
            <w:tcW w:w="1354" w:type="dxa"/>
            <w:vAlign w:val="center"/>
          </w:tcPr>
          <w:p w14:paraId="74352615" w14:textId="0D424B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6000</w:t>
            </w:r>
          </w:p>
        </w:tc>
        <w:tc>
          <w:tcPr>
            <w:tcW w:w="1541" w:type="dxa"/>
            <w:gridSpan w:val="5"/>
            <w:vAlign w:val="center"/>
          </w:tcPr>
          <w:p w14:paraId="46E8C6DA" w14:textId="6853B40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6300</w:t>
            </w:r>
          </w:p>
        </w:tc>
      </w:tr>
      <w:tr w:rsidR="00742023" w:rsidRPr="00AD688D" w14:paraId="0007140D" w14:textId="4430841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6BE6EE4"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A769EB3" w14:textId="621B5D08" w:rsidR="00FF3BAD" w:rsidRPr="00AD688D" w:rsidRDefault="7C42E8AD" w:rsidP="3F42B398">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Mērķa vērtība sasniegta </w:t>
            </w:r>
            <w:r w:rsidRPr="00AD688D">
              <w:rPr>
                <w:i/>
                <w:iCs/>
                <w:color w:val="000000" w:themeColor="text1"/>
                <w:lang w:val="lv-LV"/>
              </w:rPr>
              <w:t>2021.</w:t>
            </w:r>
            <w:r w:rsidR="21639D99" w:rsidRPr="00AD688D">
              <w:rPr>
                <w:i/>
                <w:iCs/>
                <w:color w:val="000000" w:themeColor="text1"/>
                <w:lang w:val="lv-LV"/>
              </w:rPr>
              <w:t xml:space="preserve"> un</w:t>
            </w:r>
            <w:r w:rsidRPr="00AD688D">
              <w:rPr>
                <w:i/>
                <w:iCs/>
                <w:color w:val="000000" w:themeColor="text1"/>
                <w:lang w:val="lv-LV"/>
              </w:rPr>
              <w:t xml:space="preserve"> </w:t>
            </w:r>
            <w:r w:rsidRPr="00AD688D">
              <w:rPr>
                <w:rFonts w:asciiTheme="majorBidi" w:hAnsiTheme="majorBidi" w:cstheme="majorBidi"/>
                <w:i/>
                <w:iCs/>
                <w:color w:val="000000" w:themeColor="text1"/>
                <w:lang w:val="lv-LV"/>
              </w:rPr>
              <w:t>2024.gadā, izņemot 2023.gadu, kad veikto HIV eksprest</w:t>
            </w:r>
            <w:r w:rsidR="1E3D2B48" w:rsidRPr="00AD688D">
              <w:rPr>
                <w:rFonts w:asciiTheme="majorBidi" w:hAnsiTheme="majorBidi" w:cstheme="majorBidi"/>
                <w:i/>
                <w:iCs/>
                <w:color w:val="000000" w:themeColor="text1"/>
                <w:lang w:val="lv-LV"/>
              </w:rPr>
              <w:t>estu</w:t>
            </w:r>
            <w:r w:rsidRPr="00AD688D">
              <w:rPr>
                <w:rFonts w:asciiTheme="majorBidi" w:hAnsiTheme="majorBidi" w:cstheme="majorBidi"/>
                <w:i/>
                <w:iCs/>
                <w:color w:val="000000" w:themeColor="text1"/>
                <w:lang w:val="lv-LV"/>
              </w:rPr>
              <w:t xml:space="preserve"> skaits </w:t>
            </w:r>
            <w:r w:rsidR="4F0246ED" w:rsidRPr="00AD688D">
              <w:rPr>
                <w:rFonts w:asciiTheme="majorBidi" w:hAnsiTheme="majorBidi" w:cstheme="majorBidi"/>
                <w:i/>
                <w:iCs/>
                <w:color w:val="000000" w:themeColor="text1"/>
                <w:lang w:val="lv-LV"/>
              </w:rPr>
              <w:t>mazāks par norādīto bāzes vērtību.</w:t>
            </w:r>
          </w:p>
          <w:p w14:paraId="14487180" w14:textId="35810B7B" w:rsidR="00FF3BAD" w:rsidRPr="00AD688D" w:rsidRDefault="399D3ABE"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2024. gadā bija HIV testēšanas kampaņa, tika īstenotas izbraukuma testēšanas aktivitātes, tika atvērti jauni HIV profilakses punkti, kā arī HIV profilakses punkti īstenoja projektus, kuru ietvaros veica testēšanu.</w:t>
            </w:r>
          </w:p>
        </w:tc>
      </w:tr>
      <w:tr w:rsidR="00742023" w:rsidRPr="00AD688D" w14:paraId="6B78AB25" w14:textId="58F756E8" w:rsidTr="560C5156">
        <w:trPr>
          <w:gridAfter w:val="1"/>
          <w:wAfter w:w="48" w:type="dxa"/>
          <w:trHeight w:val="881"/>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23CDFAD8" w14:textId="60ED952C" w:rsidR="00742023" w:rsidRPr="00AD688D" w:rsidRDefault="00742023" w:rsidP="00752EC0">
            <w:pPr>
              <w:spacing w:before="0"/>
              <w:jc w:val="center"/>
              <w:rPr>
                <w:color w:val="000000" w:themeColor="text1"/>
                <w:sz w:val="32"/>
                <w:szCs w:val="32"/>
                <w:lang w:val="lv-LV"/>
              </w:rPr>
            </w:pPr>
            <w:r w:rsidRPr="00AD688D">
              <w:rPr>
                <w:color w:val="000000" w:themeColor="text1"/>
                <w:sz w:val="32"/>
                <w:szCs w:val="32"/>
                <w:lang w:val="lv-LV"/>
              </w:rPr>
              <w:t>10. Politikas rezultāts: Ierobežota antimikrobiālās rezistences attīstība un izplatība</w:t>
            </w:r>
          </w:p>
        </w:tc>
      </w:tr>
      <w:tr w:rsidR="00D004CD" w:rsidRPr="00AD688D" w14:paraId="371B0517" w14:textId="216C2A54"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F4AA4A7" w14:textId="15E93D38"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4F2992B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D9B5809" w14:textId="2FDE5593"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00387E67"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1B35679" w14:textId="1255EF44"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05C8BFE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A8DF89A" w14:textId="0175B0C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1B0A808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6C7D4B7" w14:textId="38BCCA73"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45723C0E"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BF472E1" w14:textId="43518678"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2024.</w:t>
            </w:r>
          </w:p>
        </w:tc>
        <w:tc>
          <w:tcPr>
            <w:tcW w:w="1354" w:type="dxa"/>
            <w:vAlign w:val="center"/>
          </w:tcPr>
          <w:p w14:paraId="67D1BE94" w14:textId="5EB97619"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B8D220C" w14:textId="7F85C62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1BDCF80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5AB2D45A" w14:textId="4A0F0F78"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2B05E37F" w14:textId="6B6CE46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29F0A9D" w14:textId="3ED15805"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lastRenderedPageBreak/>
              <w:t>10.1. Latvijas iedzīvotāju īpatsvars, kas antibiotikas iegādājušies bez receptes (avots: Eirobarometra pētījums)</w:t>
            </w:r>
          </w:p>
        </w:tc>
        <w:tc>
          <w:tcPr>
            <w:tcW w:w="1300" w:type="dxa"/>
            <w:vAlign w:val="center"/>
          </w:tcPr>
          <w:p w14:paraId="4A66F8E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w:t>
            </w:r>
          </w:p>
          <w:p w14:paraId="6B67CE3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tc>
        <w:tc>
          <w:tcPr>
            <w:tcW w:w="1065" w:type="dxa"/>
            <w:vAlign w:val="center"/>
          </w:tcPr>
          <w:p w14:paraId="10AB4A72" w14:textId="1AAFB65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vAlign w:val="center"/>
          </w:tcPr>
          <w:p w14:paraId="2E09E0CA" w14:textId="73FE0D8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w:t>
            </w:r>
          </w:p>
        </w:tc>
        <w:tc>
          <w:tcPr>
            <w:tcW w:w="1195" w:type="dxa"/>
            <w:gridSpan w:val="2"/>
            <w:vAlign w:val="center"/>
          </w:tcPr>
          <w:p w14:paraId="0737D81B" w14:textId="5891FF5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4C54EB72" w14:textId="67C2AC99" w:rsidR="00FF3BAD" w:rsidRPr="00AD688D" w:rsidRDefault="1F6790DB"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Ziņojuma sagat</w:t>
            </w:r>
            <w:r w:rsidR="005E362E" w:rsidRPr="00AD688D">
              <w:rPr>
                <w:i/>
                <w:iCs/>
                <w:color w:val="000000" w:themeColor="text1"/>
                <w:sz w:val="20"/>
                <w:szCs w:val="20"/>
                <w:lang w:val="lv-LV"/>
              </w:rPr>
              <w:t>a</w:t>
            </w:r>
            <w:r w:rsidRPr="00AD688D">
              <w:rPr>
                <w:i/>
                <w:iCs/>
                <w:color w:val="000000" w:themeColor="text1"/>
                <w:sz w:val="20"/>
                <w:szCs w:val="20"/>
                <w:lang w:val="lv-LV"/>
              </w:rPr>
              <w:t>vo</w:t>
            </w:r>
            <w:r w:rsidR="005E362E" w:rsidRPr="00AD688D">
              <w:rPr>
                <w:i/>
                <w:iCs/>
                <w:color w:val="000000" w:themeColor="text1"/>
                <w:sz w:val="20"/>
                <w:szCs w:val="20"/>
                <w:lang w:val="lv-LV"/>
              </w:rPr>
              <w:t>-</w:t>
            </w:r>
            <w:r w:rsidRPr="00AD688D">
              <w:rPr>
                <w:i/>
                <w:iCs/>
                <w:color w:val="000000" w:themeColor="text1"/>
                <w:sz w:val="20"/>
                <w:szCs w:val="20"/>
                <w:lang w:val="lv-LV"/>
              </w:rPr>
              <w:t>šanas laikā dati nav pieejami.</w:t>
            </w:r>
          </w:p>
        </w:tc>
        <w:tc>
          <w:tcPr>
            <w:tcW w:w="1354" w:type="dxa"/>
            <w:vAlign w:val="center"/>
          </w:tcPr>
          <w:p w14:paraId="08602B4B" w14:textId="7147034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8</w:t>
            </w:r>
          </w:p>
        </w:tc>
        <w:tc>
          <w:tcPr>
            <w:tcW w:w="1541" w:type="dxa"/>
            <w:gridSpan w:val="5"/>
            <w:vAlign w:val="center"/>
          </w:tcPr>
          <w:p w14:paraId="647A7439" w14:textId="1ABDD2F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w:t>
            </w:r>
          </w:p>
        </w:tc>
      </w:tr>
      <w:tr w:rsidR="00742023" w:rsidRPr="00AD688D" w14:paraId="4CC67663" w14:textId="0E5BBF6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2E085F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2ABB6B23"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Datu avoti:</w:t>
            </w:r>
          </w:p>
          <w:p w14:paraId="70CB6507" w14:textId="0C6DA930"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2022.gada rādītāji </w:t>
            </w:r>
            <w:hyperlink r:id="rId11">
              <w:r w:rsidRPr="00AD688D">
                <w:rPr>
                  <w:rStyle w:val="Hipersaite"/>
                  <w:i/>
                  <w:iCs/>
                  <w:color w:val="000000" w:themeColor="text1"/>
                  <w:lang w:val="lv-LV"/>
                </w:rPr>
                <w:t>https://europa.eu/eurobarometer/surveys/detail/2632</w:t>
              </w:r>
            </w:hyperlink>
            <w:r w:rsidRPr="00AD688D">
              <w:rPr>
                <w:i/>
                <w:iCs/>
                <w:color w:val="000000" w:themeColor="text1"/>
                <w:lang w:val="lv-LV"/>
              </w:rPr>
              <w:t xml:space="preserve"> (Country report), par citiem gadiem Eirobarometra pētījums nav pieejams: </w:t>
            </w:r>
            <w:hyperlink r:id="rId12">
              <w:r w:rsidRPr="00AD688D">
                <w:rPr>
                  <w:rStyle w:val="Hipersaite"/>
                  <w:i/>
                  <w:iCs/>
                  <w:color w:val="000000" w:themeColor="text1"/>
                  <w:lang w:val="lv-LV"/>
                </w:rPr>
                <w:t>https://europa.eu/eurobarometer/surveys/browse/all/series/29716</w:t>
              </w:r>
            </w:hyperlink>
            <w:r w:rsidRPr="00AD688D">
              <w:rPr>
                <w:i/>
                <w:iCs/>
                <w:color w:val="000000" w:themeColor="text1"/>
                <w:lang w:val="lv-LV"/>
              </w:rPr>
              <w:t xml:space="preserve"> (pieejami tikai pētījumi par 2003</w:t>
            </w:r>
            <w:r w:rsidR="003309AC" w:rsidRPr="00AD688D">
              <w:rPr>
                <w:i/>
                <w:iCs/>
                <w:color w:val="000000" w:themeColor="text1"/>
                <w:lang w:val="lv-LV"/>
              </w:rPr>
              <w:t>.</w:t>
            </w:r>
            <w:r w:rsidRPr="00AD688D">
              <w:rPr>
                <w:i/>
                <w:iCs/>
                <w:color w:val="000000" w:themeColor="text1"/>
                <w:lang w:val="lv-LV"/>
              </w:rPr>
              <w:t>, 2010</w:t>
            </w:r>
            <w:r w:rsidR="003309AC" w:rsidRPr="00AD688D">
              <w:rPr>
                <w:i/>
                <w:iCs/>
                <w:color w:val="000000" w:themeColor="text1"/>
                <w:lang w:val="lv-LV"/>
              </w:rPr>
              <w:t>.</w:t>
            </w:r>
            <w:r w:rsidRPr="00AD688D">
              <w:rPr>
                <w:i/>
                <w:iCs/>
                <w:color w:val="000000" w:themeColor="text1"/>
                <w:lang w:val="lv-LV"/>
              </w:rPr>
              <w:t>, 2013</w:t>
            </w:r>
            <w:r w:rsidR="003309AC" w:rsidRPr="00AD688D">
              <w:rPr>
                <w:i/>
                <w:iCs/>
                <w:color w:val="000000" w:themeColor="text1"/>
                <w:lang w:val="lv-LV"/>
              </w:rPr>
              <w:t>.</w:t>
            </w:r>
            <w:r w:rsidRPr="00AD688D">
              <w:rPr>
                <w:i/>
                <w:iCs/>
                <w:color w:val="000000" w:themeColor="text1"/>
                <w:lang w:val="lv-LV"/>
              </w:rPr>
              <w:t>, 2016</w:t>
            </w:r>
            <w:r w:rsidR="00986258" w:rsidRPr="00AD688D">
              <w:rPr>
                <w:i/>
                <w:iCs/>
                <w:color w:val="000000" w:themeColor="text1"/>
                <w:lang w:val="lv-LV"/>
              </w:rPr>
              <w:t>.</w:t>
            </w:r>
            <w:r w:rsidRPr="00AD688D">
              <w:rPr>
                <w:i/>
                <w:iCs/>
                <w:color w:val="000000" w:themeColor="text1"/>
                <w:lang w:val="lv-LV"/>
              </w:rPr>
              <w:t>, 2018</w:t>
            </w:r>
            <w:r w:rsidR="00986258" w:rsidRPr="00AD688D">
              <w:rPr>
                <w:i/>
                <w:iCs/>
                <w:color w:val="000000" w:themeColor="text1"/>
                <w:lang w:val="lv-LV"/>
              </w:rPr>
              <w:t>.</w:t>
            </w:r>
            <w:r w:rsidRPr="00AD688D">
              <w:rPr>
                <w:i/>
                <w:iCs/>
                <w:color w:val="000000" w:themeColor="text1"/>
                <w:lang w:val="lv-LV"/>
              </w:rPr>
              <w:t xml:space="preserve"> un 2022</w:t>
            </w:r>
            <w:r w:rsidR="00986258" w:rsidRPr="00AD688D">
              <w:rPr>
                <w:i/>
                <w:iCs/>
                <w:color w:val="000000" w:themeColor="text1"/>
                <w:lang w:val="lv-LV"/>
              </w:rPr>
              <w:t>.</w:t>
            </w:r>
            <w:r w:rsidRPr="00AD688D">
              <w:rPr>
                <w:i/>
                <w:iCs/>
                <w:color w:val="000000" w:themeColor="text1"/>
                <w:lang w:val="lv-LV"/>
              </w:rPr>
              <w:t xml:space="preserve"> gad</w:t>
            </w:r>
            <w:r w:rsidR="00986258" w:rsidRPr="00AD688D">
              <w:rPr>
                <w:i/>
                <w:iCs/>
                <w:color w:val="000000" w:themeColor="text1"/>
                <w:lang w:val="lv-LV"/>
              </w:rPr>
              <w:t>u</w:t>
            </w:r>
            <w:r w:rsidR="00980CB1" w:rsidRPr="00AD688D">
              <w:rPr>
                <w:i/>
                <w:iCs/>
                <w:color w:val="000000" w:themeColor="text1"/>
                <w:lang w:val="lv-LV"/>
              </w:rPr>
              <w:t xml:space="preserve"> </w:t>
            </w:r>
            <w:r w:rsidRPr="00AD688D">
              <w:rPr>
                <w:i/>
                <w:iCs/>
                <w:color w:val="000000" w:themeColor="text1"/>
                <w:lang w:val="lv-LV"/>
              </w:rPr>
              <w:t>)</w:t>
            </w:r>
            <w:r w:rsidR="545CB72A" w:rsidRPr="00AD688D">
              <w:rPr>
                <w:i/>
                <w:iCs/>
                <w:color w:val="000000" w:themeColor="text1"/>
                <w:lang w:val="lv-LV"/>
              </w:rPr>
              <w:t>.</w:t>
            </w:r>
          </w:p>
        </w:tc>
      </w:tr>
      <w:tr w:rsidR="00D004CD" w:rsidRPr="00AD688D" w14:paraId="30BD60B5" w14:textId="1C52123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BF55BFA" w14:textId="77777777" w:rsidR="00FF3BAD" w:rsidRPr="00AD688D" w:rsidRDefault="00FF3BAD" w:rsidP="00B41445">
            <w:pPr>
              <w:tabs>
                <w:tab w:val="left" w:pos="1854"/>
              </w:tabs>
              <w:spacing w:before="0"/>
              <w:jc w:val="both"/>
              <w:rPr>
                <w:color w:val="000000" w:themeColor="text1"/>
                <w:highlight w:val="yellow"/>
                <w:lang w:val="lv-LV"/>
              </w:rPr>
            </w:pPr>
            <w:r w:rsidRPr="00AD688D">
              <w:rPr>
                <w:color w:val="000000" w:themeColor="text1"/>
                <w:lang w:val="lv-LV"/>
              </w:rPr>
              <w:t>10.2. Antimikrobiālo līdzekļu patēriņš sistēmiskai lietošanai stacionārajā sektorā DID (avots: ESAC-NET)</w:t>
            </w:r>
          </w:p>
        </w:tc>
        <w:tc>
          <w:tcPr>
            <w:tcW w:w="1300" w:type="dxa"/>
            <w:vAlign w:val="center"/>
          </w:tcPr>
          <w:p w14:paraId="2ED63B5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&lt;2</w:t>
            </w:r>
          </w:p>
          <w:p w14:paraId="6BAE86C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tc>
        <w:tc>
          <w:tcPr>
            <w:tcW w:w="1065" w:type="dxa"/>
            <w:vAlign w:val="center"/>
          </w:tcPr>
          <w:p w14:paraId="24342E77" w14:textId="073D6CC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1.48*</w:t>
            </w:r>
          </w:p>
        </w:tc>
        <w:tc>
          <w:tcPr>
            <w:tcW w:w="1195" w:type="dxa"/>
            <w:vAlign w:val="center"/>
          </w:tcPr>
          <w:p w14:paraId="6C1691F1" w14:textId="4BA46DD2" w:rsidR="00FF3BAD" w:rsidRPr="00AD688D" w:rsidRDefault="00FF3BAD" w:rsidP="00B10BEC">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1,53*</w:t>
            </w:r>
          </w:p>
        </w:tc>
        <w:tc>
          <w:tcPr>
            <w:tcW w:w="1195" w:type="dxa"/>
            <w:gridSpan w:val="2"/>
            <w:vAlign w:val="center"/>
          </w:tcPr>
          <w:p w14:paraId="7A84356E" w14:textId="1DA7418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lang w:val="lv-LV"/>
              </w:rPr>
              <w:t>1,57</w:t>
            </w:r>
          </w:p>
        </w:tc>
        <w:tc>
          <w:tcPr>
            <w:tcW w:w="1335" w:type="dxa"/>
            <w:vAlign w:val="center"/>
          </w:tcPr>
          <w:p w14:paraId="5ABA0FE6" w14:textId="4931008E" w:rsidR="00FF3BAD" w:rsidRPr="00AD688D" w:rsidRDefault="078485EE"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Ziņojuma sagat</w:t>
            </w:r>
            <w:r w:rsidR="00AD688D">
              <w:rPr>
                <w:i/>
                <w:iCs/>
                <w:color w:val="000000" w:themeColor="text1"/>
                <w:sz w:val="20"/>
                <w:szCs w:val="20"/>
                <w:lang w:val="lv-LV"/>
              </w:rPr>
              <w:t>a</w:t>
            </w:r>
            <w:r w:rsidRPr="00AD688D">
              <w:rPr>
                <w:i/>
                <w:iCs/>
                <w:color w:val="000000" w:themeColor="text1"/>
                <w:sz w:val="20"/>
                <w:szCs w:val="20"/>
                <w:lang w:val="lv-LV"/>
              </w:rPr>
              <w:t>vošanas laikā dati nav pieejami</w:t>
            </w:r>
          </w:p>
        </w:tc>
        <w:tc>
          <w:tcPr>
            <w:tcW w:w="1354" w:type="dxa"/>
            <w:vAlign w:val="center"/>
          </w:tcPr>
          <w:p w14:paraId="2175D099" w14:textId="33A4F79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&lt;2</w:t>
            </w:r>
          </w:p>
        </w:tc>
        <w:tc>
          <w:tcPr>
            <w:tcW w:w="1541" w:type="dxa"/>
            <w:gridSpan w:val="5"/>
            <w:vAlign w:val="center"/>
          </w:tcPr>
          <w:p w14:paraId="363943DB" w14:textId="1BD215E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&lt;1,5</w:t>
            </w:r>
          </w:p>
        </w:tc>
      </w:tr>
      <w:tr w:rsidR="00742023" w:rsidRPr="00AD688D" w14:paraId="47D020CF" w14:textId="65B8693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F831530"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410A5302"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*Datu avots </w:t>
            </w:r>
            <w:hyperlink r:id="rId13" w:anchor="eu-consumption-tab" w:tgtFrame="_blank" w:history="1">
              <w:r w:rsidRPr="00AD688D">
                <w:rPr>
                  <w:rFonts w:asciiTheme="majorBidi" w:hAnsiTheme="majorBidi" w:cstheme="majorBidi"/>
                  <w:i/>
                  <w:iCs/>
                  <w:color w:val="000000" w:themeColor="text1"/>
                  <w:lang w:val="lv-LV"/>
                </w:rPr>
                <w:t>https://qap.ecdc.europa.eu/public/extensions/AMC2_Dashboard/AMC2_Dashboard.html#eu-consumption-tab</w:t>
              </w:r>
            </w:hyperlink>
          </w:p>
          <w:p w14:paraId="6EA86360" w14:textId="1A767800" w:rsidR="00FF3BAD" w:rsidRPr="00AD688D" w:rsidRDefault="2A2D3259" w:rsidP="00453879">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Antimikrobiālo līdzekļu patēriņš slimnīcu sektorā 2022. gadā ir pieaudzis, iespējams Covid-19 pandēmijas ietekmē, bet joprojām ir zemāk noteiktā mērķa līmeņa. Paredzams, ka 2024.gadā antimikrobiālo līdzekļu patēriņš slimnīcu sektorā nepārsniegs mērķa līmeni</w:t>
            </w:r>
            <w:r w:rsidR="55B430F9" w:rsidRPr="00AD688D">
              <w:rPr>
                <w:rFonts w:asciiTheme="majorBidi" w:hAnsiTheme="majorBidi" w:cstheme="majorBidi"/>
                <w:i/>
                <w:iCs/>
                <w:color w:val="000000" w:themeColor="text1"/>
                <w:lang w:val="lv-LV"/>
              </w:rPr>
              <w:t>.</w:t>
            </w:r>
          </w:p>
        </w:tc>
      </w:tr>
      <w:tr w:rsidR="00D004CD" w:rsidRPr="00AD688D" w14:paraId="666E522C" w14:textId="5C8CE50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C33DED6" w14:textId="7777777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10.3. Latvijas iedzīvotāju izpratne par antibiotiku izmantošanu (%) (avots: Eirobarometra pētījums)</w:t>
            </w:r>
          </w:p>
        </w:tc>
        <w:tc>
          <w:tcPr>
            <w:tcW w:w="1300" w:type="dxa"/>
            <w:vAlign w:val="center"/>
          </w:tcPr>
          <w:p w14:paraId="1CF8A4D7"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w:t>
            </w:r>
          </w:p>
          <w:p w14:paraId="09D8919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(2016)</w:t>
            </w:r>
          </w:p>
        </w:tc>
        <w:tc>
          <w:tcPr>
            <w:tcW w:w="1065" w:type="dxa"/>
            <w:vAlign w:val="center"/>
          </w:tcPr>
          <w:p w14:paraId="46348B32" w14:textId="440C39B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vAlign w:val="center"/>
          </w:tcPr>
          <w:p w14:paraId="7C05C094" w14:textId="268DF01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42</w:t>
            </w:r>
          </w:p>
        </w:tc>
        <w:tc>
          <w:tcPr>
            <w:tcW w:w="1195" w:type="dxa"/>
            <w:gridSpan w:val="2"/>
            <w:vAlign w:val="center"/>
          </w:tcPr>
          <w:p w14:paraId="2A7F2445" w14:textId="38E9CA6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0BB4AC7E" w14:textId="77EF1881" w:rsidR="00FF3BAD" w:rsidRPr="00AD688D" w:rsidRDefault="56636502"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Ziņojuma sagat</w:t>
            </w:r>
            <w:r w:rsidR="00AD688D">
              <w:rPr>
                <w:i/>
                <w:iCs/>
                <w:color w:val="000000" w:themeColor="text1"/>
                <w:sz w:val="20"/>
                <w:szCs w:val="20"/>
                <w:lang w:val="lv-LV"/>
              </w:rPr>
              <w:t>a</w:t>
            </w:r>
            <w:r w:rsidRPr="00AD688D">
              <w:rPr>
                <w:i/>
                <w:iCs/>
                <w:color w:val="000000" w:themeColor="text1"/>
                <w:sz w:val="20"/>
                <w:szCs w:val="20"/>
                <w:lang w:val="lv-LV"/>
              </w:rPr>
              <w:t>vošanas laikā dati nav pieejami</w:t>
            </w:r>
          </w:p>
        </w:tc>
        <w:tc>
          <w:tcPr>
            <w:tcW w:w="1354" w:type="dxa"/>
            <w:vAlign w:val="center"/>
          </w:tcPr>
          <w:p w14:paraId="545529C3" w14:textId="1D52C74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30</w:t>
            </w:r>
          </w:p>
        </w:tc>
        <w:tc>
          <w:tcPr>
            <w:tcW w:w="1541" w:type="dxa"/>
            <w:gridSpan w:val="5"/>
            <w:vAlign w:val="center"/>
          </w:tcPr>
          <w:p w14:paraId="2CE4530B" w14:textId="67D40B2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43</w:t>
            </w:r>
          </w:p>
        </w:tc>
      </w:tr>
      <w:tr w:rsidR="00742023" w:rsidRPr="00AD688D" w14:paraId="5EAE0A5C" w14:textId="4EE4B9C9"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5B2A212"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1767FFF" w14:textId="3F0BDA39" w:rsidR="00FF3BAD" w:rsidRPr="00AD688D" w:rsidRDefault="207451C9"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Saskaņā ar  „Antimikrobiālās rezistences ierobežošanas un piesardzīgas antibiotiku lietošanas plāns „Viena veselība” 2023.–2027. gadam” 8.7. punktu 2024</w:t>
            </w:r>
            <w:r w:rsidR="29321FA2" w:rsidRPr="00AD688D">
              <w:rPr>
                <w:i/>
                <w:iCs/>
                <w:color w:val="000000" w:themeColor="text1"/>
                <w:lang w:val="lv-LV"/>
              </w:rPr>
              <w:t>.</w:t>
            </w:r>
            <w:r w:rsidRPr="00AD688D">
              <w:rPr>
                <w:i/>
                <w:iCs/>
                <w:color w:val="000000" w:themeColor="text1"/>
                <w:lang w:val="lv-LV"/>
              </w:rPr>
              <w:t xml:space="preserve"> gadā, iesaistot nozaru ekspertus ir paredzēts nodrošināt informatīva materiāla sagatavošanu sabiedrībai par atbildīgu un piesardzīgu antibiotiku lietošanu</w:t>
            </w:r>
            <w:r w:rsidR="3D1E3E98" w:rsidRPr="00AD688D">
              <w:rPr>
                <w:i/>
                <w:iCs/>
                <w:color w:val="000000" w:themeColor="text1"/>
                <w:lang w:val="lv-LV"/>
              </w:rPr>
              <w:t>.</w:t>
            </w:r>
          </w:p>
          <w:p w14:paraId="3A190CBD"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Datu avoti:</w:t>
            </w:r>
          </w:p>
          <w:p w14:paraId="37B83B32" w14:textId="7457D963"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2022.gada rādītāji </w:t>
            </w:r>
            <w:hyperlink r:id="rId14">
              <w:r w:rsidRPr="00AD688D">
                <w:rPr>
                  <w:rStyle w:val="Hipersaite"/>
                  <w:i/>
                  <w:iCs/>
                  <w:color w:val="000000" w:themeColor="text1"/>
                  <w:lang w:val="lv-LV"/>
                </w:rPr>
                <w:t>https://europa.eu/eurobarometer/surveys/detail/2632</w:t>
              </w:r>
            </w:hyperlink>
            <w:r w:rsidRPr="00AD688D">
              <w:rPr>
                <w:i/>
                <w:iCs/>
                <w:color w:val="000000" w:themeColor="text1"/>
                <w:lang w:val="lv-LV"/>
              </w:rPr>
              <w:t xml:space="preserve"> (Country report), par citiem gadiem Eirobarometra pētījums nav pieejams: </w:t>
            </w:r>
            <w:hyperlink r:id="rId15">
              <w:r w:rsidRPr="00AD688D">
                <w:rPr>
                  <w:rStyle w:val="Hipersaite"/>
                  <w:i/>
                  <w:iCs/>
                  <w:color w:val="000000" w:themeColor="text1"/>
                  <w:lang w:val="lv-LV"/>
                </w:rPr>
                <w:t>https://europa.eu/eurobarometer/surveys/browse/all/series/29716</w:t>
              </w:r>
            </w:hyperlink>
            <w:r w:rsidRPr="00AD688D">
              <w:rPr>
                <w:i/>
                <w:iCs/>
                <w:color w:val="000000" w:themeColor="text1"/>
                <w:lang w:val="lv-LV"/>
              </w:rPr>
              <w:t xml:space="preserve"> (pieejami tikai pētījumi par 2003, 2010, 2013, 2016, 2018 un 2022 gadiem)</w:t>
            </w:r>
            <w:r w:rsidR="6F592F6B" w:rsidRPr="00AD688D">
              <w:rPr>
                <w:i/>
                <w:iCs/>
                <w:color w:val="000000" w:themeColor="text1"/>
                <w:lang w:val="lv-LV"/>
              </w:rPr>
              <w:t>.</w:t>
            </w:r>
          </w:p>
        </w:tc>
      </w:tr>
      <w:tr w:rsidR="00742023" w:rsidRPr="00AD688D" w14:paraId="6B285F4B" w14:textId="1D1910C4" w:rsidTr="560C5156">
        <w:trPr>
          <w:gridAfter w:val="2"/>
          <w:wAfter w:w="134" w:type="dxa"/>
          <w:trHeight w:val="300"/>
        </w:trPr>
        <w:tc>
          <w:tcPr>
            <w:cnfStyle w:val="001000000000" w:firstRow="0" w:lastRow="0" w:firstColumn="1" w:lastColumn="0" w:oddVBand="0" w:evenVBand="0" w:oddHBand="0" w:evenHBand="0" w:firstRowFirstColumn="0" w:firstRowLastColumn="0" w:lastRowFirstColumn="0" w:lastRowLastColumn="0"/>
            <w:tcW w:w="14428" w:type="dxa"/>
            <w:gridSpan w:val="12"/>
            <w:vAlign w:val="center"/>
          </w:tcPr>
          <w:p w14:paraId="10AC2D24" w14:textId="77777777" w:rsidR="00805C74" w:rsidRPr="00AD688D" w:rsidRDefault="00805C74" w:rsidP="00752EC0">
            <w:pPr>
              <w:tabs>
                <w:tab w:val="left" w:pos="1854"/>
              </w:tabs>
              <w:spacing w:before="0"/>
              <w:jc w:val="center"/>
              <w:rPr>
                <w:b w:val="0"/>
                <w:bCs w:val="0"/>
                <w:color w:val="000000" w:themeColor="text1"/>
                <w:sz w:val="32"/>
                <w:szCs w:val="32"/>
                <w:lang w:val="lv-LV"/>
              </w:rPr>
            </w:pPr>
          </w:p>
          <w:p w14:paraId="6E39FC96" w14:textId="0650C411" w:rsidR="00B536D0" w:rsidRPr="00AD688D" w:rsidRDefault="00B536D0" w:rsidP="00752EC0">
            <w:pPr>
              <w:tabs>
                <w:tab w:val="left" w:pos="1854"/>
              </w:tabs>
              <w:spacing w:before="0"/>
              <w:jc w:val="center"/>
              <w:rPr>
                <w:color w:val="000000" w:themeColor="text1"/>
                <w:sz w:val="32"/>
                <w:szCs w:val="32"/>
                <w:lang w:val="lv-LV"/>
              </w:rPr>
            </w:pPr>
            <w:r w:rsidRPr="00B536D0">
              <w:rPr>
                <w:color w:val="000000" w:themeColor="text1"/>
                <w:sz w:val="32"/>
                <w:szCs w:val="32"/>
                <w:lang w:val="lv-LV"/>
              </w:rPr>
              <w:t>11. Politikas rezultāts: Uzlabota mātes un bērna veselība</w:t>
            </w:r>
          </w:p>
          <w:p w14:paraId="65A503F2" w14:textId="32CEC3DA" w:rsidR="00742023" w:rsidRPr="00AD688D" w:rsidRDefault="00742023" w:rsidP="00752EC0">
            <w:pPr>
              <w:spacing w:before="0"/>
              <w:jc w:val="center"/>
              <w:rPr>
                <w:color w:val="000000" w:themeColor="text1"/>
                <w:sz w:val="32"/>
                <w:szCs w:val="32"/>
                <w:lang w:val="lv-LV"/>
              </w:rPr>
            </w:pPr>
          </w:p>
        </w:tc>
      </w:tr>
      <w:tr w:rsidR="00D004CD" w:rsidRPr="00AD688D" w14:paraId="0B2186AA" w14:textId="5983216C"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hideMark/>
          </w:tcPr>
          <w:p w14:paraId="06DCA913" w14:textId="265887F2"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hideMark/>
          </w:tcPr>
          <w:p w14:paraId="247F05D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5A4EF5DF" w14:textId="2D64257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lastRenderedPageBreak/>
              <w:t>2019.</w:t>
            </w:r>
          </w:p>
        </w:tc>
        <w:tc>
          <w:tcPr>
            <w:tcW w:w="1065" w:type="dxa"/>
            <w:vAlign w:val="center"/>
          </w:tcPr>
          <w:p w14:paraId="2413466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lastRenderedPageBreak/>
              <w:t>Izpilde</w:t>
            </w:r>
          </w:p>
          <w:p w14:paraId="5DD6C848" w14:textId="1280040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542765F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04C2CAC" w14:textId="0680BF3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1434FAE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DD72BEE" w14:textId="7E5E4BAC"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4BEB620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D207AFB" w14:textId="3F49A997"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r w:rsidRPr="00AD688D">
              <w:rPr>
                <w:color w:val="000000" w:themeColor="text1"/>
                <w:sz w:val="22"/>
                <w:szCs w:val="22"/>
                <w:lang w:val="lv-LV"/>
              </w:rPr>
              <w:t>)</w:t>
            </w:r>
          </w:p>
        </w:tc>
        <w:tc>
          <w:tcPr>
            <w:tcW w:w="1354" w:type="dxa"/>
            <w:vAlign w:val="center"/>
            <w:hideMark/>
          </w:tcPr>
          <w:p w14:paraId="6F94D3C1" w14:textId="7C6FEE93"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23B6027" w14:textId="75FDCB79"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hideMark/>
          </w:tcPr>
          <w:p w14:paraId="2AB410B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3B4ADCB7" w14:textId="2473D639"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34D9464D" w14:textId="232B2F99"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037E008" w14:textId="0AEE068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11.1. Zīdaiņu īpatsvars, kuri saņēmuši krūts barošanu līdz 6 mēn. vecumam (%) (avots: SPKC)</w:t>
            </w:r>
          </w:p>
        </w:tc>
        <w:tc>
          <w:tcPr>
            <w:tcW w:w="1300" w:type="dxa"/>
            <w:vAlign w:val="center"/>
          </w:tcPr>
          <w:p w14:paraId="1A9A563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57,4</w:t>
            </w:r>
          </w:p>
        </w:tc>
        <w:tc>
          <w:tcPr>
            <w:tcW w:w="1065" w:type="dxa"/>
            <w:vAlign w:val="center"/>
          </w:tcPr>
          <w:p w14:paraId="6D20BD7A" w14:textId="2BF1754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58,0</w:t>
            </w:r>
          </w:p>
        </w:tc>
        <w:tc>
          <w:tcPr>
            <w:tcW w:w="1195" w:type="dxa"/>
            <w:vAlign w:val="center"/>
          </w:tcPr>
          <w:p w14:paraId="7C4C45F0" w14:textId="2563522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53,7</w:t>
            </w:r>
          </w:p>
        </w:tc>
        <w:tc>
          <w:tcPr>
            <w:tcW w:w="1195" w:type="dxa"/>
            <w:gridSpan w:val="2"/>
            <w:vAlign w:val="center"/>
          </w:tcPr>
          <w:p w14:paraId="2E562342" w14:textId="27EC1CC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54,5</w:t>
            </w:r>
          </w:p>
        </w:tc>
        <w:tc>
          <w:tcPr>
            <w:tcW w:w="1335" w:type="dxa"/>
            <w:vAlign w:val="center"/>
          </w:tcPr>
          <w:p w14:paraId="598D2F37" w14:textId="273632EC" w:rsidR="00666D33" w:rsidRPr="00AD688D" w:rsidRDefault="00666D3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Pr>
                <w:i/>
                <w:color w:val="000000" w:themeColor="text1"/>
                <w:sz w:val="20"/>
                <w:szCs w:val="20"/>
                <w:lang w:val="lv-LV"/>
              </w:rPr>
              <w:t>55,3</w:t>
            </w:r>
          </w:p>
        </w:tc>
        <w:tc>
          <w:tcPr>
            <w:tcW w:w="1354" w:type="dxa"/>
            <w:vAlign w:val="center"/>
          </w:tcPr>
          <w:p w14:paraId="2DE973FD" w14:textId="3145B06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58,0</w:t>
            </w:r>
          </w:p>
        </w:tc>
        <w:tc>
          <w:tcPr>
            <w:tcW w:w="1541" w:type="dxa"/>
            <w:gridSpan w:val="5"/>
            <w:vAlign w:val="center"/>
          </w:tcPr>
          <w:p w14:paraId="40F38E7C" w14:textId="123F553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bCs/>
                <w:color w:val="000000" w:themeColor="text1"/>
                <w:lang w:val="lv-LV"/>
              </w:rPr>
              <w:t>59,0</w:t>
            </w:r>
          </w:p>
        </w:tc>
      </w:tr>
      <w:tr w:rsidR="00742023" w:rsidRPr="00AD688D" w14:paraId="2E8E3BBD" w14:textId="76A0214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FB8E02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8298605" w14:textId="4B20BD5A"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rādītāja sasniegšana pašlaik šķiet apšaubāma tās negatīvās tendences dēļ – nepieciešamas intervences zīdīšanas veicināšanai</w:t>
            </w:r>
            <w:r w:rsidR="57508FFA" w:rsidRPr="00AD688D">
              <w:rPr>
                <w:rFonts w:asciiTheme="majorBidi" w:hAnsiTheme="majorBidi" w:cstheme="majorBidi"/>
                <w:i/>
                <w:iCs/>
                <w:color w:val="000000" w:themeColor="text1"/>
                <w:lang w:val="lv-LV"/>
              </w:rPr>
              <w:t>.</w:t>
            </w:r>
          </w:p>
        </w:tc>
      </w:tr>
      <w:tr w:rsidR="00D004CD" w:rsidRPr="00AD688D" w14:paraId="45B7F6C5" w14:textId="6DA736A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E6AB5A4" w14:textId="21E455B1"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11.2. Zīdaiņu mirstība (uz 1000 dzīvi dzimušo) (avots: SPKC)</w:t>
            </w:r>
          </w:p>
        </w:tc>
        <w:tc>
          <w:tcPr>
            <w:tcW w:w="1300" w:type="dxa"/>
            <w:vAlign w:val="center"/>
          </w:tcPr>
          <w:p w14:paraId="2EC71AD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w:t>
            </w:r>
          </w:p>
        </w:tc>
        <w:tc>
          <w:tcPr>
            <w:tcW w:w="1065" w:type="dxa"/>
            <w:vAlign w:val="center"/>
          </w:tcPr>
          <w:p w14:paraId="7668BF10" w14:textId="31371A8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w:t>
            </w:r>
          </w:p>
        </w:tc>
        <w:tc>
          <w:tcPr>
            <w:tcW w:w="1195" w:type="dxa"/>
            <w:vAlign w:val="center"/>
          </w:tcPr>
          <w:p w14:paraId="21D88E47" w14:textId="5A507DD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w:t>
            </w:r>
          </w:p>
        </w:tc>
        <w:tc>
          <w:tcPr>
            <w:tcW w:w="1195" w:type="dxa"/>
            <w:gridSpan w:val="2"/>
            <w:vAlign w:val="center"/>
          </w:tcPr>
          <w:p w14:paraId="6463733C" w14:textId="1CD0AB9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w:t>
            </w:r>
          </w:p>
        </w:tc>
        <w:tc>
          <w:tcPr>
            <w:tcW w:w="1335" w:type="dxa"/>
            <w:vAlign w:val="center"/>
          </w:tcPr>
          <w:p w14:paraId="10C97E3B" w14:textId="1BBB0995" w:rsidR="00FF3BAD" w:rsidRPr="00AD688D" w:rsidRDefault="1D08200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w:t>
            </w:r>
          </w:p>
        </w:tc>
        <w:tc>
          <w:tcPr>
            <w:tcW w:w="1354" w:type="dxa"/>
            <w:vAlign w:val="center"/>
          </w:tcPr>
          <w:p w14:paraId="275E524C" w14:textId="1E43240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3,2</w:t>
            </w:r>
          </w:p>
        </w:tc>
        <w:tc>
          <w:tcPr>
            <w:tcW w:w="1541" w:type="dxa"/>
            <w:gridSpan w:val="5"/>
            <w:vAlign w:val="center"/>
          </w:tcPr>
          <w:p w14:paraId="2D1206F9" w14:textId="40F0C8F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bCs/>
                <w:color w:val="000000" w:themeColor="text1"/>
                <w:lang w:val="lv-LV"/>
              </w:rPr>
              <w:t>3,1</w:t>
            </w:r>
          </w:p>
        </w:tc>
      </w:tr>
      <w:tr w:rsidR="00742023" w:rsidRPr="00AD688D" w14:paraId="2FCC21F5" w14:textId="23E611A5"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F25244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C3FA3EF" w14:textId="530997FE" w:rsidR="00FF3BAD" w:rsidRPr="00AD688D" w:rsidRDefault="2A2D325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rādītājs sasniegts</w:t>
            </w:r>
            <w:r w:rsidR="007144C0" w:rsidRPr="00AD688D">
              <w:rPr>
                <w:i/>
                <w:iCs/>
                <w:color w:val="000000" w:themeColor="text1"/>
                <w:lang w:val="lv-LV"/>
              </w:rPr>
              <w:t>.</w:t>
            </w:r>
          </w:p>
        </w:tc>
      </w:tr>
      <w:tr w:rsidR="00D004CD" w:rsidRPr="00AD688D" w14:paraId="29F5F490" w14:textId="0B0161A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D82ADBF" w14:textId="4FB81C80"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11.3. Perinatālā mirstība (uz 1000 dzīvi un nedzīvi dzimušo) (avots: SPKC)</w:t>
            </w:r>
          </w:p>
        </w:tc>
        <w:tc>
          <w:tcPr>
            <w:tcW w:w="1300" w:type="dxa"/>
            <w:vAlign w:val="center"/>
          </w:tcPr>
          <w:p w14:paraId="59504B7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6,2</w:t>
            </w:r>
          </w:p>
        </w:tc>
        <w:tc>
          <w:tcPr>
            <w:tcW w:w="1065" w:type="dxa"/>
            <w:vAlign w:val="center"/>
          </w:tcPr>
          <w:p w14:paraId="061BDADD" w14:textId="31E85D1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6,4</w:t>
            </w:r>
          </w:p>
        </w:tc>
        <w:tc>
          <w:tcPr>
            <w:tcW w:w="1195" w:type="dxa"/>
            <w:vAlign w:val="center"/>
          </w:tcPr>
          <w:p w14:paraId="53F0ECD8" w14:textId="199A7C6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w:t>
            </w:r>
          </w:p>
        </w:tc>
        <w:tc>
          <w:tcPr>
            <w:tcW w:w="1195" w:type="dxa"/>
            <w:gridSpan w:val="2"/>
            <w:vAlign w:val="center"/>
          </w:tcPr>
          <w:p w14:paraId="3DB24597" w14:textId="1F9D01A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w:t>
            </w:r>
          </w:p>
        </w:tc>
        <w:tc>
          <w:tcPr>
            <w:tcW w:w="1335" w:type="dxa"/>
            <w:vAlign w:val="center"/>
          </w:tcPr>
          <w:p w14:paraId="211A8522" w14:textId="1966B44E" w:rsidR="00FF3BAD" w:rsidRPr="00AD688D" w:rsidRDefault="3208340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4,8</w:t>
            </w:r>
          </w:p>
        </w:tc>
        <w:tc>
          <w:tcPr>
            <w:tcW w:w="1354" w:type="dxa"/>
            <w:vAlign w:val="center"/>
          </w:tcPr>
          <w:p w14:paraId="786C9861" w14:textId="194FAFD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bCs/>
                <w:color w:val="000000" w:themeColor="text1"/>
                <w:lang w:val="lv-LV"/>
              </w:rPr>
              <w:t>5,3</w:t>
            </w:r>
          </w:p>
        </w:tc>
        <w:tc>
          <w:tcPr>
            <w:tcW w:w="1541" w:type="dxa"/>
            <w:gridSpan w:val="5"/>
            <w:vAlign w:val="center"/>
          </w:tcPr>
          <w:p w14:paraId="4A0C8187" w14:textId="6A78B02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bCs/>
                <w:color w:val="000000" w:themeColor="text1"/>
                <w:lang w:val="lv-LV"/>
              </w:rPr>
              <w:t>5,0</w:t>
            </w:r>
          </w:p>
        </w:tc>
      </w:tr>
      <w:tr w:rsidR="00742023" w:rsidRPr="00AD688D" w14:paraId="24B21C27" w14:textId="2DA27A3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6B6764E"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D36CA72" w14:textId="7386007A" w:rsidR="00FF3BAD" w:rsidRPr="00AD688D" w:rsidRDefault="207451C9"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rādītājs sasniegts</w:t>
            </w:r>
            <w:r w:rsidR="5F861DF7" w:rsidRPr="00AD688D">
              <w:rPr>
                <w:i/>
                <w:iCs/>
                <w:color w:val="000000" w:themeColor="text1"/>
                <w:lang w:val="lv-LV"/>
              </w:rPr>
              <w:t>.</w:t>
            </w:r>
          </w:p>
        </w:tc>
      </w:tr>
      <w:tr w:rsidR="00D004CD" w:rsidRPr="00AD688D" w14:paraId="415C0B45" w14:textId="58BB2AA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BB3EEC9" w14:textId="652A32FD"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11.4. Grūtnieces, kas stājušās uzskaitē (līdz 12. grūtniecības nedēļai) (%) (avots: SPKC)</w:t>
            </w:r>
          </w:p>
        </w:tc>
        <w:tc>
          <w:tcPr>
            <w:tcW w:w="1300" w:type="dxa"/>
            <w:vAlign w:val="center"/>
          </w:tcPr>
          <w:p w14:paraId="20DC70E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93</w:t>
            </w:r>
          </w:p>
          <w:p w14:paraId="43E35C1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491847D9" w14:textId="66A2300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92,9</w:t>
            </w:r>
          </w:p>
        </w:tc>
        <w:tc>
          <w:tcPr>
            <w:tcW w:w="1195" w:type="dxa"/>
            <w:vAlign w:val="center"/>
          </w:tcPr>
          <w:p w14:paraId="0B88E8E2" w14:textId="46B0EEE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92,8</w:t>
            </w:r>
          </w:p>
        </w:tc>
        <w:tc>
          <w:tcPr>
            <w:tcW w:w="1195" w:type="dxa"/>
            <w:gridSpan w:val="2"/>
            <w:vAlign w:val="center"/>
          </w:tcPr>
          <w:p w14:paraId="44047DDA" w14:textId="6308C65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2"/>
                <w:szCs w:val="22"/>
                <w:lang w:val="lv-LV"/>
              </w:rPr>
              <w:t>92,5</w:t>
            </w:r>
          </w:p>
        </w:tc>
        <w:tc>
          <w:tcPr>
            <w:tcW w:w="1335" w:type="dxa"/>
            <w:vAlign w:val="center"/>
          </w:tcPr>
          <w:p w14:paraId="463773B9" w14:textId="1EF3019C" w:rsidR="00FF3BAD" w:rsidRPr="00AD688D" w:rsidRDefault="469CBE53"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lang w:val="lv-LV"/>
              </w:rPr>
              <w:t>93,7</w:t>
            </w:r>
          </w:p>
        </w:tc>
        <w:tc>
          <w:tcPr>
            <w:tcW w:w="1354" w:type="dxa"/>
            <w:vAlign w:val="center"/>
          </w:tcPr>
          <w:p w14:paraId="04512EA9" w14:textId="7D266D2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95</w:t>
            </w:r>
          </w:p>
        </w:tc>
        <w:tc>
          <w:tcPr>
            <w:tcW w:w="1541" w:type="dxa"/>
            <w:gridSpan w:val="5"/>
            <w:vAlign w:val="center"/>
          </w:tcPr>
          <w:p w14:paraId="3755F56D" w14:textId="1555E29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w:t>
            </w:r>
          </w:p>
        </w:tc>
      </w:tr>
      <w:tr w:rsidR="00742023" w:rsidRPr="00AD688D" w14:paraId="74FF552D" w14:textId="2CE5EA3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76526C1"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B563597" w14:textId="651A1A7E" w:rsidR="00FF3BAD" w:rsidRPr="00AD688D" w:rsidRDefault="2A2D3259" w:rsidP="3F42B398">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Mērķa rādītājs </w:t>
            </w:r>
            <w:r w:rsidR="7F989593" w:rsidRPr="00AD688D">
              <w:rPr>
                <w:rFonts w:asciiTheme="majorBidi" w:hAnsiTheme="majorBidi" w:cstheme="majorBidi"/>
                <w:i/>
                <w:iCs/>
                <w:color w:val="000000" w:themeColor="text1"/>
                <w:lang w:val="lv-LV"/>
              </w:rPr>
              <w:t xml:space="preserve">nav </w:t>
            </w:r>
            <w:r w:rsidRPr="00AD688D">
              <w:rPr>
                <w:rFonts w:asciiTheme="majorBidi" w:hAnsiTheme="majorBidi" w:cstheme="majorBidi"/>
                <w:i/>
                <w:iCs/>
                <w:color w:val="000000" w:themeColor="text1"/>
                <w:lang w:val="lv-LV"/>
              </w:rPr>
              <w:t xml:space="preserve"> sasniegts</w:t>
            </w:r>
            <w:r w:rsidR="7100B387" w:rsidRPr="00AD688D">
              <w:rPr>
                <w:rFonts w:asciiTheme="majorBidi" w:hAnsiTheme="majorBidi" w:cstheme="majorBidi"/>
                <w:i/>
                <w:iCs/>
                <w:color w:val="000000" w:themeColor="text1"/>
                <w:lang w:val="lv-LV"/>
              </w:rPr>
              <w:t>.</w:t>
            </w:r>
          </w:p>
        </w:tc>
      </w:tr>
      <w:tr w:rsidR="00D004CD" w:rsidRPr="00AD688D" w14:paraId="0BC2F6AD" w14:textId="7047C0B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3293528" w14:textId="6B916E26"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11.5. Mātes mirstība (absolūtais skaits) (avots: SPKC)</w:t>
            </w:r>
          </w:p>
        </w:tc>
        <w:tc>
          <w:tcPr>
            <w:tcW w:w="1300" w:type="dxa"/>
            <w:vAlign w:val="center"/>
          </w:tcPr>
          <w:p w14:paraId="5EE8DFE6" w14:textId="453B95A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 gadījumi</w:t>
            </w:r>
          </w:p>
          <w:p w14:paraId="26E2666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01862C59" w14:textId="4D60CFC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w:t>
            </w:r>
          </w:p>
        </w:tc>
        <w:tc>
          <w:tcPr>
            <w:tcW w:w="1195" w:type="dxa"/>
            <w:vAlign w:val="center"/>
          </w:tcPr>
          <w:p w14:paraId="1EDB2E9F" w14:textId="0DFC7F3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w:t>
            </w:r>
          </w:p>
        </w:tc>
        <w:tc>
          <w:tcPr>
            <w:tcW w:w="1195" w:type="dxa"/>
            <w:gridSpan w:val="2"/>
            <w:vAlign w:val="center"/>
          </w:tcPr>
          <w:p w14:paraId="39918502" w14:textId="3D0E262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w:t>
            </w:r>
          </w:p>
        </w:tc>
        <w:tc>
          <w:tcPr>
            <w:tcW w:w="1335" w:type="dxa"/>
            <w:vAlign w:val="center"/>
          </w:tcPr>
          <w:p w14:paraId="5F3DFD01" w14:textId="634453C3" w:rsidR="00FF3BAD" w:rsidRPr="00AD688D" w:rsidRDefault="5944D03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c>
          <w:tcPr>
            <w:tcW w:w="1354" w:type="dxa"/>
            <w:vAlign w:val="center"/>
          </w:tcPr>
          <w:p w14:paraId="567E7054" w14:textId="46199A3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&lt;3</w:t>
            </w:r>
          </w:p>
        </w:tc>
        <w:tc>
          <w:tcPr>
            <w:tcW w:w="1541" w:type="dxa"/>
            <w:gridSpan w:val="5"/>
            <w:vAlign w:val="center"/>
          </w:tcPr>
          <w:p w14:paraId="0E8EF6A8" w14:textId="450D345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&lt;3</w:t>
            </w:r>
          </w:p>
        </w:tc>
      </w:tr>
      <w:tr w:rsidR="00742023" w:rsidRPr="00AD688D" w14:paraId="06C1C54A" w14:textId="05CFFFC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DBDF50C" w14:textId="77777777"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17934584" w14:textId="0DD32B30" w:rsidR="00FF3BAD" w:rsidRPr="00AD688D" w:rsidRDefault="207451C9" w:rsidP="00476CDA">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Mērķa rādītājs </w:t>
            </w:r>
            <w:r w:rsidR="595B9468" w:rsidRPr="00AD688D">
              <w:rPr>
                <w:i/>
                <w:iCs/>
                <w:color w:val="000000" w:themeColor="text1"/>
                <w:lang w:val="lv-LV"/>
              </w:rPr>
              <w:t xml:space="preserve">2024.gadā </w:t>
            </w:r>
            <w:r w:rsidRPr="00AD688D">
              <w:rPr>
                <w:i/>
                <w:iCs/>
                <w:color w:val="000000" w:themeColor="text1"/>
                <w:lang w:val="lv-LV"/>
              </w:rPr>
              <w:t>sasniegts</w:t>
            </w:r>
            <w:r w:rsidR="7BDF4887" w:rsidRPr="00AD688D">
              <w:rPr>
                <w:i/>
                <w:iCs/>
                <w:color w:val="000000" w:themeColor="text1"/>
                <w:lang w:val="lv-LV"/>
              </w:rPr>
              <w:t>, k</w:t>
            </w:r>
            <w:r w:rsidRPr="00AD688D">
              <w:rPr>
                <w:i/>
                <w:iCs/>
                <w:color w:val="000000" w:themeColor="text1"/>
                <w:lang w:val="lv-LV"/>
              </w:rPr>
              <w:t xml:space="preserve">aut arī tas </w:t>
            </w:r>
            <w:r w:rsidR="28055008" w:rsidRPr="00AD688D">
              <w:rPr>
                <w:i/>
                <w:iCs/>
                <w:color w:val="000000" w:themeColor="text1"/>
                <w:lang w:val="lv-LV"/>
              </w:rPr>
              <w:t>ir</w:t>
            </w:r>
            <w:r w:rsidRPr="00AD688D">
              <w:rPr>
                <w:i/>
                <w:iCs/>
                <w:color w:val="000000" w:themeColor="text1"/>
                <w:lang w:val="lv-LV"/>
              </w:rPr>
              <w:t xml:space="preserve"> svārstīgs</w:t>
            </w:r>
            <w:r w:rsidR="0218EDE4" w:rsidRPr="00AD688D">
              <w:rPr>
                <w:i/>
                <w:iCs/>
                <w:color w:val="000000" w:themeColor="text1"/>
                <w:lang w:val="lv-LV"/>
              </w:rPr>
              <w:t>, jāstrādā pie tā, lai to noturētu.</w:t>
            </w:r>
          </w:p>
        </w:tc>
      </w:tr>
      <w:tr w:rsidR="00B74954" w:rsidRPr="00AD688D" w14:paraId="67454255" w14:textId="176BB80F" w:rsidTr="560C5156">
        <w:trPr>
          <w:gridAfter w:val="1"/>
          <w:wAfter w:w="48" w:type="dxa"/>
          <w:trHeight w:val="604"/>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7FB7C670" w14:textId="77777777" w:rsidR="00805C74" w:rsidRPr="00AD688D" w:rsidRDefault="00805C74" w:rsidP="00752EC0">
            <w:pPr>
              <w:spacing w:before="0"/>
              <w:jc w:val="center"/>
              <w:rPr>
                <w:b w:val="0"/>
                <w:bCs w:val="0"/>
                <w:color w:val="000000" w:themeColor="text1"/>
                <w:sz w:val="32"/>
                <w:szCs w:val="32"/>
                <w:lang w:val="lv-LV"/>
              </w:rPr>
            </w:pPr>
          </w:p>
          <w:p w14:paraId="0DB08B72" w14:textId="77777777" w:rsidR="00B74954" w:rsidRPr="00AD688D" w:rsidRDefault="00805C74" w:rsidP="00752EC0">
            <w:pPr>
              <w:spacing w:before="0"/>
              <w:jc w:val="center"/>
              <w:rPr>
                <w:b w:val="0"/>
                <w:bCs w:val="0"/>
                <w:color w:val="000000" w:themeColor="text1"/>
                <w:sz w:val="32"/>
                <w:szCs w:val="32"/>
                <w:lang w:val="lv-LV"/>
              </w:rPr>
            </w:pPr>
            <w:r w:rsidRPr="00AD688D">
              <w:rPr>
                <w:color w:val="000000" w:themeColor="text1"/>
                <w:sz w:val="32"/>
                <w:szCs w:val="32"/>
                <w:lang w:val="lv-LV"/>
              </w:rPr>
              <w:t>1</w:t>
            </w:r>
            <w:r w:rsidR="00B74954" w:rsidRPr="00AD688D">
              <w:rPr>
                <w:color w:val="000000" w:themeColor="text1"/>
                <w:sz w:val="32"/>
                <w:szCs w:val="32"/>
                <w:lang w:val="lv-LV"/>
              </w:rPr>
              <w:t>2. Politikas rezultāts: Uzlabota veselības aprūpe sirds un asinsvadu slimību jomā</w:t>
            </w:r>
          </w:p>
          <w:p w14:paraId="3D6E7B30" w14:textId="4194ACD9" w:rsidR="00805C74" w:rsidRPr="00AD688D" w:rsidRDefault="00805C74" w:rsidP="00752EC0">
            <w:pPr>
              <w:spacing w:before="0"/>
              <w:jc w:val="center"/>
              <w:rPr>
                <w:color w:val="000000" w:themeColor="text1"/>
                <w:sz w:val="32"/>
                <w:szCs w:val="32"/>
                <w:lang w:val="lv-LV"/>
              </w:rPr>
            </w:pPr>
          </w:p>
        </w:tc>
      </w:tr>
      <w:tr w:rsidR="00D004CD" w:rsidRPr="00AD688D" w14:paraId="35456EB0" w14:textId="058D8A87"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70EB774" w14:textId="19E8E63C"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3277D93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AA0D1A8" w14:textId="16D558F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2019.</w:t>
            </w:r>
          </w:p>
        </w:tc>
        <w:tc>
          <w:tcPr>
            <w:tcW w:w="1065" w:type="dxa"/>
            <w:vAlign w:val="center"/>
          </w:tcPr>
          <w:p w14:paraId="2507EB6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2810F43" w14:textId="3BDDD92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48E0A31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FD1D5CF" w14:textId="6CDE18E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1F6E247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132038A" w14:textId="7CEE810F"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3C6EA386"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BF24DE4" w14:textId="0007F922" w:rsidR="00FF3BAD" w:rsidRPr="00AD688D" w:rsidRDefault="00FF3BAD" w:rsidP="00805C74">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3EE1515D" w14:textId="7593A37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4697DED1" w14:textId="11C325B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77FA85B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3FE03160" w14:textId="068BC956"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4AF7102D" w14:textId="1FE6C4AE"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3B42DFA" w14:textId="3BB79D84"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12.1. 30 dienu mirstība stacionārā un ārpus stacionāra pēc akūta miokarda infarkta (%) (avots: SPKC) (sasaistē ar 19. politikas rezultātu)</w:t>
            </w:r>
          </w:p>
        </w:tc>
        <w:tc>
          <w:tcPr>
            <w:tcW w:w="1300" w:type="dxa"/>
            <w:vAlign w:val="center"/>
          </w:tcPr>
          <w:p w14:paraId="7254BA1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17,7</w:t>
            </w:r>
          </w:p>
        </w:tc>
        <w:tc>
          <w:tcPr>
            <w:tcW w:w="1065" w:type="dxa"/>
            <w:vAlign w:val="center"/>
          </w:tcPr>
          <w:p w14:paraId="2967C897" w14:textId="749ECFD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18,5</w:t>
            </w:r>
          </w:p>
        </w:tc>
        <w:tc>
          <w:tcPr>
            <w:tcW w:w="1195" w:type="dxa"/>
            <w:vAlign w:val="center"/>
          </w:tcPr>
          <w:p w14:paraId="104CF7F6" w14:textId="5FB992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18,2</w:t>
            </w:r>
          </w:p>
        </w:tc>
        <w:tc>
          <w:tcPr>
            <w:tcW w:w="1195" w:type="dxa"/>
            <w:gridSpan w:val="2"/>
            <w:vAlign w:val="center"/>
          </w:tcPr>
          <w:p w14:paraId="018AE85A" w14:textId="7B71E3FA" w:rsidR="00FF3BAD" w:rsidRPr="00AD688D" w:rsidRDefault="11B3A97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15,9</w:t>
            </w:r>
          </w:p>
        </w:tc>
        <w:tc>
          <w:tcPr>
            <w:tcW w:w="1335" w:type="dxa"/>
            <w:vAlign w:val="center"/>
          </w:tcPr>
          <w:p w14:paraId="3166BAF7" w14:textId="0FE85B29" w:rsidR="00FF3BAD" w:rsidRPr="00AD688D" w:rsidRDefault="00F0214C"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15,7</w:t>
            </w:r>
          </w:p>
        </w:tc>
        <w:tc>
          <w:tcPr>
            <w:tcW w:w="1354" w:type="dxa"/>
            <w:vAlign w:val="center"/>
          </w:tcPr>
          <w:p w14:paraId="37730DBF" w14:textId="6AAE59D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w:t>
            </w:r>
          </w:p>
        </w:tc>
        <w:tc>
          <w:tcPr>
            <w:tcW w:w="1541" w:type="dxa"/>
            <w:gridSpan w:val="5"/>
            <w:vAlign w:val="center"/>
          </w:tcPr>
          <w:p w14:paraId="7845C7C1" w14:textId="145486F9"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w:t>
            </w:r>
          </w:p>
        </w:tc>
      </w:tr>
      <w:tr w:rsidR="00742023" w:rsidRPr="00AD688D" w14:paraId="423EABED" w14:textId="36E0A07F"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52B865A"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64BEF91C" w14:textId="2FC1F70A" w:rsidR="00FF3BAD" w:rsidRPr="00AD688D" w:rsidRDefault="0BEE781E" w:rsidP="00B41445">
            <w:pPr>
              <w:spacing w:before="0" w:line="259"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Mērķa rādītājs </w:t>
            </w:r>
            <w:r w:rsidR="08E50753" w:rsidRPr="00AD688D">
              <w:rPr>
                <w:rFonts w:asciiTheme="majorBidi" w:hAnsiTheme="majorBidi" w:cstheme="majorBidi"/>
                <w:i/>
                <w:iCs/>
                <w:color w:val="000000" w:themeColor="text1"/>
                <w:lang w:val="lv-LV"/>
              </w:rPr>
              <w:t>sasniegts</w:t>
            </w:r>
            <w:r w:rsidR="3D10A827" w:rsidRPr="00AD688D">
              <w:rPr>
                <w:rFonts w:asciiTheme="majorBidi" w:hAnsiTheme="majorBidi" w:cstheme="majorBidi"/>
                <w:i/>
                <w:iCs/>
                <w:color w:val="000000" w:themeColor="text1"/>
                <w:lang w:val="lv-LV"/>
              </w:rPr>
              <w:t xml:space="preserve"> </w:t>
            </w:r>
            <w:r w:rsidR="5F225F12" w:rsidRPr="00AD688D">
              <w:rPr>
                <w:rFonts w:asciiTheme="majorBidi" w:hAnsiTheme="majorBidi" w:cstheme="majorBidi"/>
                <w:i/>
                <w:iCs/>
                <w:color w:val="000000" w:themeColor="text1"/>
                <w:lang w:val="lv-LV"/>
              </w:rPr>
              <w:t>2023.gadā, taču 2024.gadā plānotā vērtība nav sasniegta, tā ir augstāka.</w:t>
            </w:r>
          </w:p>
        </w:tc>
      </w:tr>
      <w:tr w:rsidR="00D004CD" w:rsidRPr="00AD688D" w14:paraId="0D30DDE4" w14:textId="46F10D10"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3347860" w14:textId="0E22B06A"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12.2. 30 dienu mirstība stacionārā un ārpus tā pēc akūta išēmiska insulta (%) (avots: SPKC) (sasaistē ar 19. politikas rezultātu)</w:t>
            </w:r>
          </w:p>
        </w:tc>
        <w:tc>
          <w:tcPr>
            <w:tcW w:w="1300" w:type="dxa"/>
            <w:vAlign w:val="center"/>
          </w:tcPr>
          <w:p w14:paraId="0EFAAF2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25,9</w:t>
            </w:r>
          </w:p>
        </w:tc>
        <w:tc>
          <w:tcPr>
            <w:tcW w:w="1065" w:type="dxa"/>
            <w:vAlign w:val="center"/>
          </w:tcPr>
          <w:p w14:paraId="12792D4A" w14:textId="07AA7D7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w:t>
            </w:r>
            <w:r w:rsidR="42F529BD" w:rsidRPr="00AD688D">
              <w:rPr>
                <w:color w:val="000000" w:themeColor="text1"/>
                <w:lang w:val="lv-LV"/>
              </w:rPr>
              <w:t>4</w:t>
            </w:r>
          </w:p>
        </w:tc>
        <w:tc>
          <w:tcPr>
            <w:tcW w:w="1195" w:type="dxa"/>
            <w:vAlign w:val="center"/>
          </w:tcPr>
          <w:p w14:paraId="3EF5B38A" w14:textId="4ED3F0F3"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w:t>
            </w:r>
            <w:r w:rsidR="039EE0AA" w:rsidRPr="00AD688D">
              <w:rPr>
                <w:color w:val="000000" w:themeColor="text1"/>
                <w:lang w:val="lv-LV"/>
              </w:rPr>
              <w:t>5</w:t>
            </w:r>
          </w:p>
        </w:tc>
        <w:tc>
          <w:tcPr>
            <w:tcW w:w="1195" w:type="dxa"/>
            <w:gridSpan w:val="2"/>
            <w:vAlign w:val="center"/>
          </w:tcPr>
          <w:p w14:paraId="334573B1" w14:textId="3150ED0C" w:rsidR="00FF3BAD" w:rsidRPr="00AD688D" w:rsidRDefault="0602D31F"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22,0</w:t>
            </w:r>
          </w:p>
        </w:tc>
        <w:tc>
          <w:tcPr>
            <w:tcW w:w="1335" w:type="dxa"/>
            <w:vAlign w:val="center"/>
          </w:tcPr>
          <w:p w14:paraId="16CA93CE" w14:textId="6F40F6B6" w:rsidR="00FF3BAD" w:rsidRPr="00AD688D" w:rsidRDefault="65C1415E"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w:t>
            </w:r>
            <w:r w:rsidR="00666D33">
              <w:rPr>
                <w:color w:val="000000" w:themeColor="text1"/>
                <w:lang w:val="lv-LV"/>
              </w:rPr>
              <w:t>0</w:t>
            </w:r>
          </w:p>
        </w:tc>
        <w:tc>
          <w:tcPr>
            <w:tcW w:w="1354" w:type="dxa"/>
            <w:vAlign w:val="center"/>
          </w:tcPr>
          <w:p w14:paraId="421F22F2" w14:textId="64FB467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23</w:t>
            </w:r>
          </w:p>
        </w:tc>
        <w:tc>
          <w:tcPr>
            <w:tcW w:w="1541" w:type="dxa"/>
            <w:gridSpan w:val="5"/>
            <w:vAlign w:val="center"/>
          </w:tcPr>
          <w:p w14:paraId="1DAEF130" w14:textId="456C35AA"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r>
      <w:tr w:rsidR="00742023" w:rsidRPr="00AD688D" w14:paraId="0A5E39C0" w14:textId="146E878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116EC43"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1D2A4F9B" w14:textId="3DDB89E2"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rādītājs  sasniegts</w:t>
            </w:r>
            <w:r w:rsidR="2DCC4926" w:rsidRPr="00AD688D">
              <w:rPr>
                <w:rFonts w:asciiTheme="majorBidi" w:hAnsiTheme="majorBidi" w:cstheme="majorBidi"/>
                <w:i/>
                <w:iCs/>
                <w:color w:val="000000" w:themeColor="text1"/>
                <w:lang w:val="lv-LV"/>
              </w:rPr>
              <w:t>.</w:t>
            </w:r>
          </w:p>
        </w:tc>
      </w:tr>
      <w:tr w:rsidR="00D004CD" w:rsidRPr="00AD688D" w14:paraId="05F8AA39" w14:textId="255C936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6BD19AB" w14:textId="63D695B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12.3. 30 dienu mirstība stacionārā un ārpus tā pēc akūta hemorāģiska insulta (%) (avots: SPKC) (sasaistē ar 19. politikas rezultātu)</w:t>
            </w:r>
          </w:p>
        </w:tc>
        <w:tc>
          <w:tcPr>
            <w:tcW w:w="1300" w:type="dxa"/>
            <w:vAlign w:val="center"/>
          </w:tcPr>
          <w:p w14:paraId="3F8E848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40,7</w:t>
            </w:r>
          </w:p>
        </w:tc>
        <w:tc>
          <w:tcPr>
            <w:tcW w:w="1065" w:type="dxa"/>
            <w:vAlign w:val="center"/>
          </w:tcPr>
          <w:p w14:paraId="0757383B" w14:textId="3DFD7166" w:rsidR="00FF3BAD" w:rsidRPr="00AD688D" w:rsidRDefault="6BF18DEA"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50,0</w:t>
            </w:r>
          </w:p>
        </w:tc>
        <w:tc>
          <w:tcPr>
            <w:tcW w:w="1195" w:type="dxa"/>
            <w:vAlign w:val="center"/>
          </w:tcPr>
          <w:p w14:paraId="4F69CFED" w14:textId="0E94F22F" w:rsidR="00FF3BAD" w:rsidRPr="00AD688D" w:rsidRDefault="3D10A82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w:t>
            </w:r>
            <w:r w:rsidR="168FE21B" w:rsidRPr="00AD688D">
              <w:rPr>
                <w:color w:val="000000" w:themeColor="text1"/>
                <w:lang w:val="lv-LV"/>
              </w:rPr>
              <w:t>0</w:t>
            </w:r>
            <w:r w:rsidRPr="00AD688D">
              <w:rPr>
                <w:color w:val="000000" w:themeColor="text1"/>
                <w:lang w:val="lv-LV"/>
              </w:rPr>
              <w:t>,</w:t>
            </w:r>
            <w:r w:rsidR="56FE7A4D" w:rsidRPr="00AD688D">
              <w:rPr>
                <w:color w:val="000000" w:themeColor="text1"/>
                <w:lang w:val="lv-LV"/>
              </w:rPr>
              <w:t>4</w:t>
            </w:r>
          </w:p>
        </w:tc>
        <w:tc>
          <w:tcPr>
            <w:tcW w:w="1195" w:type="dxa"/>
            <w:gridSpan w:val="2"/>
            <w:vAlign w:val="center"/>
          </w:tcPr>
          <w:p w14:paraId="233F9693" w14:textId="08A2B589" w:rsidR="00FF3BAD" w:rsidRPr="00AD688D" w:rsidRDefault="539AF19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48,8</w:t>
            </w:r>
          </w:p>
        </w:tc>
        <w:tc>
          <w:tcPr>
            <w:tcW w:w="1335" w:type="dxa"/>
            <w:vAlign w:val="center"/>
          </w:tcPr>
          <w:p w14:paraId="5D2B0207" w14:textId="5A1D2C16" w:rsidR="00FF3BAD" w:rsidRPr="00AD688D" w:rsidRDefault="07E621F7"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w:t>
            </w:r>
            <w:r w:rsidR="00F0214C" w:rsidRPr="00AD688D">
              <w:rPr>
                <w:color w:val="000000" w:themeColor="text1"/>
                <w:lang w:val="lv-LV"/>
              </w:rPr>
              <w:t>3</w:t>
            </w:r>
            <w:r w:rsidRPr="00AD688D">
              <w:rPr>
                <w:color w:val="000000" w:themeColor="text1"/>
                <w:lang w:val="lv-LV"/>
              </w:rPr>
              <w:t>,</w:t>
            </w:r>
            <w:r w:rsidR="00F0214C" w:rsidRPr="00AD688D">
              <w:rPr>
                <w:color w:val="000000" w:themeColor="text1"/>
                <w:lang w:val="lv-LV"/>
              </w:rPr>
              <w:t>2</w:t>
            </w:r>
          </w:p>
        </w:tc>
        <w:tc>
          <w:tcPr>
            <w:tcW w:w="1354" w:type="dxa"/>
            <w:vAlign w:val="center"/>
          </w:tcPr>
          <w:p w14:paraId="597FB704" w14:textId="30057A2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38</w:t>
            </w:r>
          </w:p>
        </w:tc>
        <w:tc>
          <w:tcPr>
            <w:tcW w:w="1541" w:type="dxa"/>
            <w:gridSpan w:val="5"/>
            <w:vAlign w:val="center"/>
          </w:tcPr>
          <w:p w14:paraId="5115DFC2" w14:textId="5267512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w:t>
            </w:r>
          </w:p>
        </w:tc>
      </w:tr>
      <w:tr w:rsidR="00742023" w:rsidRPr="00AD688D" w14:paraId="2F2284EE" w14:textId="16F51F4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2EFD6E0"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19C3F9AF" w14:textId="34E08290"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Mērķa rādītājs netiks sasniegts – multifaktoriāli iemesli, daļēji pandēmijas negatīvā ietekme, </w:t>
            </w:r>
            <w:r w:rsidR="3CDE1E90" w:rsidRPr="00AD688D">
              <w:rPr>
                <w:rFonts w:asciiTheme="majorBidi" w:hAnsiTheme="majorBidi" w:cstheme="majorBidi"/>
                <w:i/>
                <w:iCs/>
                <w:color w:val="000000" w:themeColor="text1"/>
                <w:lang w:val="lv-LV"/>
              </w:rPr>
              <w:t>veselības aprūpes pieejamība, kvalitāte, pacie</w:t>
            </w:r>
            <w:r w:rsidR="50C9FA34" w:rsidRPr="00AD688D">
              <w:rPr>
                <w:rFonts w:asciiTheme="majorBidi" w:hAnsiTheme="majorBidi" w:cstheme="majorBidi"/>
                <w:i/>
                <w:iCs/>
                <w:color w:val="000000" w:themeColor="text1"/>
                <w:lang w:val="lv-LV"/>
              </w:rPr>
              <w:t>ntu līdzestība</w:t>
            </w:r>
            <w:r w:rsidR="2CC7158B" w:rsidRPr="00AD688D">
              <w:rPr>
                <w:rFonts w:asciiTheme="majorBidi" w:hAnsiTheme="majorBidi" w:cstheme="majorBidi"/>
                <w:i/>
                <w:iCs/>
                <w:color w:val="000000" w:themeColor="text1"/>
                <w:lang w:val="lv-LV"/>
              </w:rPr>
              <w:t>.</w:t>
            </w:r>
          </w:p>
        </w:tc>
      </w:tr>
      <w:tr w:rsidR="00D004CD" w:rsidRPr="00AD688D" w14:paraId="06562CB7" w14:textId="091036CE"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FA70F3F" w14:textId="187059A1" w:rsidR="00FF3BAD" w:rsidRPr="00AD688D" w:rsidRDefault="00FF3BAD" w:rsidP="00B41445">
            <w:pPr>
              <w:tabs>
                <w:tab w:val="left" w:pos="1854"/>
              </w:tabs>
              <w:spacing w:before="0"/>
              <w:jc w:val="both"/>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12.4. Mirstība no sirds un asinsvadu slimībām līdz 64 g.v. (uz 100 000 iedzīvotāju) (avots: Latvijas iedzīvotāju nāves cēloņu datu bāze, SPKC)</w:t>
            </w:r>
          </w:p>
        </w:tc>
        <w:tc>
          <w:tcPr>
            <w:tcW w:w="1300" w:type="dxa"/>
            <w:vAlign w:val="center"/>
          </w:tcPr>
          <w:p w14:paraId="33B4F82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134,9</w:t>
            </w:r>
          </w:p>
          <w:p w14:paraId="2E7088CD" w14:textId="40A108A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(2019)</w:t>
            </w:r>
          </w:p>
        </w:tc>
        <w:tc>
          <w:tcPr>
            <w:tcW w:w="1065" w:type="dxa"/>
            <w:vAlign w:val="center"/>
          </w:tcPr>
          <w:p w14:paraId="173774F4" w14:textId="2B6238A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166,0</w:t>
            </w:r>
          </w:p>
        </w:tc>
        <w:tc>
          <w:tcPr>
            <w:tcW w:w="1195" w:type="dxa"/>
            <w:vAlign w:val="center"/>
          </w:tcPr>
          <w:p w14:paraId="1112A8E6" w14:textId="651B09E1" w:rsidR="00FF3BAD" w:rsidRPr="00AD688D" w:rsidRDefault="4468B5A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trike/>
                <w:color w:val="000000" w:themeColor="text1"/>
                <w:lang w:val="lv-LV"/>
              </w:rPr>
            </w:pPr>
            <w:r w:rsidRPr="00AD688D">
              <w:rPr>
                <w:rFonts w:asciiTheme="majorBidi" w:hAnsiTheme="majorBidi" w:cstheme="majorBidi"/>
                <w:color w:val="000000" w:themeColor="text1"/>
                <w:lang w:val="lv-LV"/>
              </w:rPr>
              <w:t>158,</w:t>
            </w:r>
            <w:r w:rsidR="26085A84" w:rsidRPr="00AD688D">
              <w:rPr>
                <w:rFonts w:asciiTheme="majorBidi" w:hAnsiTheme="majorBidi" w:cstheme="majorBidi"/>
                <w:color w:val="000000" w:themeColor="text1"/>
                <w:lang w:val="lv-LV"/>
              </w:rPr>
              <w:t>0</w:t>
            </w:r>
          </w:p>
        </w:tc>
        <w:tc>
          <w:tcPr>
            <w:tcW w:w="1195" w:type="dxa"/>
            <w:gridSpan w:val="2"/>
            <w:vAlign w:val="center"/>
          </w:tcPr>
          <w:p w14:paraId="28B3AEA9" w14:textId="5956F705" w:rsidR="00FF3BAD" w:rsidRPr="00AD688D" w:rsidRDefault="517B0BA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color w:val="000000" w:themeColor="text1"/>
                <w:lang w:val="lv-LV"/>
              </w:rPr>
              <w:t>138,7</w:t>
            </w:r>
          </w:p>
        </w:tc>
        <w:tc>
          <w:tcPr>
            <w:tcW w:w="1335" w:type="dxa"/>
            <w:vAlign w:val="center"/>
          </w:tcPr>
          <w:p w14:paraId="11AFA986" w14:textId="3A3A8B10" w:rsidR="00FF3BAD" w:rsidRPr="00AD688D" w:rsidRDefault="517B0BA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124,7</w:t>
            </w:r>
          </w:p>
        </w:tc>
        <w:tc>
          <w:tcPr>
            <w:tcW w:w="1354" w:type="dxa"/>
            <w:vAlign w:val="center"/>
          </w:tcPr>
          <w:p w14:paraId="2E3CED47" w14:textId="62F9514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128</w:t>
            </w:r>
          </w:p>
        </w:tc>
        <w:tc>
          <w:tcPr>
            <w:tcW w:w="1541" w:type="dxa"/>
            <w:gridSpan w:val="5"/>
            <w:vAlign w:val="center"/>
          </w:tcPr>
          <w:p w14:paraId="3931388E" w14:textId="72C60D5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124</w:t>
            </w:r>
          </w:p>
        </w:tc>
      </w:tr>
      <w:tr w:rsidR="00742023" w:rsidRPr="00AD688D" w14:paraId="0E8CC4FB" w14:textId="0CC75DB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D9EF760" w14:textId="77777777" w:rsidR="00FF3BAD" w:rsidRPr="00AD688D" w:rsidRDefault="00FF3BAD" w:rsidP="00752EC0">
            <w:pPr>
              <w:tabs>
                <w:tab w:val="left" w:pos="1854"/>
              </w:tabs>
              <w:spacing w:before="0"/>
              <w:jc w:val="center"/>
              <w:rPr>
                <w:rFonts w:asciiTheme="majorBidi" w:hAnsiTheme="majorBidi" w:cstheme="majorBidi"/>
                <w:color w:val="000000" w:themeColor="text1"/>
                <w:lang w:val="lv-LV"/>
              </w:rPr>
            </w:pPr>
          </w:p>
        </w:tc>
        <w:tc>
          <w:tcPr>
            <w:tcW w:w="12597" w:type="dxa"/>
            <w:gridSpan w:val="12"/>
            <w:vAlign w:val="center"/>
          </w:tcPr>
          <w:p w14:paraId="6E8F1C26" w14:textId="47DBFDEE" w:rsidR="00FF3BAD" w:rsidRPr="00AD688D" w:rsidRDefault="0BEE781E" w:rsidP="00476CDA">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Mērķa rādītājs </w:t>
            </w:r>
            <w:r w:rsidR="36454559" w:rsidRPr="00AD688D">
              <w:rPr>
                <w:rFonts w:asciiTheme="majorBidi" w:hAnsiTheme="majorBidi" w:cstheme="majorBidi"/>
                <w:i/>
                <w:iCs/>
                <w:color w:val="000000" w:themeColor="text1"/>
                <w:lang w:val="lv-LV"/>
              </w:rPr>
              <w:t>ir</w:t>
            </w:r>
            <w:r w:rsidRPr="00AD688D">
              <w:rPr>
                <w:rFonts w:asciiTheme="majorBidi" w:hAnsiTheme="majorBidi" w:cstheme="majorBidi"/>
                <w:i/>
                <w:iCs/>
                <w:color w:val="000000" w:themeColor="text1"/>
                <w:lang w:val="lv-LV"/>
              </w:rPr>
              <w:t xml:space="preserve"> sasniegts</w:t>
            </w:r>
            <w:r w:rsidR="00703621" w:rsidRPr="00AD688D">
              <w:rPr>
                <w:rFonts w:asciiTheme="majorBidi" w:hAnsiTheme="majorBidi" w:cstheme="majorBidi"/>
                <w:i/>
                <w:iCs/>
                <w:color w:val="000000" w:themeColor="text1"/>
                <w:lang w:val="lv-LV"/>
              </w:rPr>
              <w:t>.</w:t>
            </w:r>
          </w:p>
        </w:tc>
      </w:tr>
      <w:tr w:rsidR="00B74954" w:rsidRPr="00AD688D" w14:paraId="598357AD" w14:textId="0EE23B77"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31DE55F9" w14:textId="77777777" w:rsidR="0012597E" w:rsidRPr="00AD688D" w:rsidRDefault="0012597E" w:rsidP="00752EC0">
            <w:pPr>
              <w:spacing w:before="0"/>
              <w:jc w:val="center"/>
              <w:rPr>
                <w:b w:val="0"/>
                <w:bCs w:val="0"/>
                <w:color w:val="000000" w:themeColor="text1"/>
                <w:sz w:val="32"/>
                <w:szCs w:val="32"/>
                <w:lang w:val="lv-LV"/>
              </w:rPr>
            </w:pPr>
          </w:p>
          <w:p w14:paraId="215BA846" w14:textId="77777777" w:rsidR="00B74954" w:rsidRPr="00AD688D" w:rsidRDefault="00B74954" w:rsidP="00752EC0">
            <w:pPr>
              <w:spacing w:before="0"/>
              <w:jc w:val="center"/>
              <w:rPr>
                <w:b w:val="0"/>
                <w:bCs w:val="0"/>
                <w:color w:val="000000" w:themeColor="text1"/>
                <w:sz w:val="32"/>
                <w:szCs w:val="32"/>
                <w:lang w:val="lv-LV"/>
              </w:rPr>
            </w:pPr>
            <w:r w:rsidRPr="00AD688D">
              <w:rPr>
                <w:color w:val="000000" w:themeColor="text1"/>
                <w:sz w:val="32"/>
                <w:szCs w:val="32"/>
                <w:lang w:val="lv-LV"/>
              </w:rPr>
              <w:t>13. Politikas rezultāts: Uzlabota veselības aprūpe onkoloģijas jomā</w:t>
            </w:r>
          </w:p>
          <w:p w14:paraId="68DBAFFB" w14:textId="0F866506" w:rsidR="0012597E" w:rsidRPr="00AD688D" w:rsidRDefault="0012597E" w:rsidP="00752EC0">
            <w:pPr>
              <w:spacing w:before="0"/>
              <w:jc w:val="center"/>
              <w:rPr>
                <w:color w:val="000000" w:themeColor="text1"/>
                <w:sz w:val="32"/>
                <w:szCs w:val="32"/>
                <w:lang w:val="lv-LV"/>
              </w:rPr>
            </w:pPr>
          </w:p>
        </w:tc>
      </w:tr>
      <w:tr w:rsidR="00D004CD" w:rsidRPr="00AD688D" w14:paraId="5FA3D352" w14:textId="6616692C"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EC7613D" w14:textId="5558841A"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4A937BA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61EA2F62" w14:textId="3FD0C11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0E2E7D6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9C29092" w14:textId="288E268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706996E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A3BFACD" w14:textId="1DD0330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574181A8"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EAFBEBE" w14:textId="0509038E" w:rsidR="00FF3BAD" w:rsidRPr="00AD688D" w:rsidRDefault="00FF3BAD" w:rsidP="0012597E">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66052853"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5D16410" w14:textId="617BE968" w:rsidR="00FF3BAD" w:rsidRPr="00AD688D" w:rsidRDefault="008E0862" w:rsidP="0012597E">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2024.</w:t>
            </w:r>
          </w:p>
        </w:tc>
        <w:tc>
          <w:tcPr>
            <w:tcW w:w="1354" w:type="dxa"/>
            <w:vAlign w:val="center"/>
          </w:tcPr>
          <w:p w14:paraId="303B5AD9" w14:textId="5D42C6C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028B4B7" w14:textId="468BB165"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589BA40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576E673A" w14:textId="78215212"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77AF4292" w14:textId="1FDA2ED0"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AEED33F" w14:textId="15E3DF7D" w:rsidR="00FF3BAD" w:rsidRPr="00AD688D" w:rsidDel="00F33C91" w:rsidRDefault="00FF3BAD" w:rsidP="00B41445">
            <w:pPr>
              <w:tabs>
                <w:tab w:val="left" w:pos="1854"/>
              </w:tabs>
              <w:spacing w:before="0"/>
              <w:jc w:val="both"/>
              <w:rPr>
                <w:color w:val="000000" w:themeColor="text1"/>
                <w:highlight w:val="yellow"/>
                <w:lang w:val="lv-LV"/>
              </w:rPr>
            </w:pPr>
            <w:r w:rsidRPr="00AD688D">
              <w:rPr>
                <w:color w:val="000000" w:themeColor="text1"/>
                <w:lang w:val="lv-LV"/>
              </w:rPr>
              <w:t>13.1. Ģimenes ārstu prakšu īpatsvars, kas iesaistītas vēža profilakses uzraudzībā (%) (avots: NVD)</w:t>
            </w:r>
          </w:p>
        </w:tc>
        <w:tc>
          <w:tcPr>
            <w:tcW w:w="1300" w:type="dxa"/>
            <w:vAlign w:val="center"/>
          </w:tcPr>
          <w:p w14:paraId="272AE54A" w14:textId="6F01A60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38</w:t>
            </w:r>
          </w:p>
        </w:tc>
        <w:tc>
          <w:tcPr>
            <w:tcW w:w="1065" w:type="dxa"/>
            <w:vAlign w:val="center"/>
          </w:tcPr>
          <w:p w14:paraId="50F8F7C1" w14:textId="0C9DE25D" w:rsidR="00FF3BAD" w:rsidRPr="00AD688D" w:rsidRDefault="0ED9087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71**</w:t>
            </w:r>
          </w:p>
        </w:tc>
        <w:tc>
          <w:tcPr>
            <w:tcW w:w="1195" w:type="dxa"/>
            <w:vAlign w:val="center"/>
          </w:tcPr>
          <w:p w14:paraId="40F2D6ED" w14:textId="58036E0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70</w:t>
            </w:r>
          </w:p>
        </w:tc>
        <w:tc>
          <w:tcPr>
            <w:tcW w:w="1195" w:type="dxa"/>
            <w:gridSpan w:val="2"/>
            <w:vAlign w:val="center"/>
          </w:tcPr>
          <w:p w14:paraId="406338B7" w14:textId="18C5093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84***</w:t>
            </w:r>
          </w:p>
        </w:tc>
        <w:tc>
          <w:tcPr>
            <w:tcW w:w="1335" w:type="dxa"/>
            <w:vAlign w:val="center"/>
          </w:tcPr>
          <w:p w14:paraId="7A2115E5" w14:textId="3E3CD45D" w:rsidR="00FF3BAD" w:rsidRPr="00AD688D" w:rsidRDefault="00DA706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Ziņojuma sagatavošana slaikā dati vēl nav pieejami'</w:t>
            </w:r>
          </w:p>
        </w:tc>
        <w:tc>
          <w:tcPr>
            <w:tcW w:w="1354" w:type="dxa"/>
            <w:vAlign w:val="center"/>
          </w:tcPr>
          <w:p w14:paraId="33AB13B6" w14:textId="261120B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70</w:t>
            </w:r>
          </w:p>
        </w:tc>
        <w:tc>
          <w:tcPr>
            <w:tcW w:w="1541" w:type="dxa"/>
            <w:gridSpan w:val="5"/>
            <w:vAlign w:val="center"/>
          </w:tcPr>
          <w:p w14:paraId="452AC6FD" w14:textId="36DB774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85</w:t>
            </w:r>
          </w:p>
        </w:tc>
      </w:tr>
      <w:tr w:rsidR="00742023" w:rsidRPr="00AD688D" w14:paraId="78CFDAAE" w14:textId="42C6F9E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457F6D9"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D902C2C" w14:textId="1EE733C5" w:rsidR="00FF3BAD" w:rsidRPr="00AD688D" w:rsidRDefault="2FF4D02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560C5156">
              <w:rPr>
                <w:color w:val="000000" w:themeColor="text1"/>
                <w:lang w:val="lv-LV"/>
              </w:rPr>
              <w:t xml:space="preserve">Izvirzītais mērķa atsaucības rādītājs 2024.gadam tiek prognozēts kā izpildāms, ņemot vērā sasniegto </w:t>
            </w:r>
            <w:r w:rsidR="7696FECB" w:rsidRPr="560C5156">
              <w:rPr>
                <w:color w:val="000000" w:themeColor="text1"/>
                <w:lang w:val="lv-LV"/>
              </w:rPr>
              <w:t xml:space="preserve">atsaucību </w:t>
            </w:r>
            <w:r w:rsidRPr="560C5156">
              <w:rPr>
                <w:color w:val="000000" w:themeColor="text1"/>
                <w:lang w:val="lv-LV"/>
              </w:rPr>
              <w:t xml:space="preserve"> 2023.gadā.</w:t>
            </w:r>
          </w:p>
          <w:p w14:paraId="4EFB83DA"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Iesniegtie dati ir par dzemdes kakla vēža un krūts vēža skrīningu.</w:t>
            </w:r>
          </w:p>
          <w:p w14:paraId="2DA00A45"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color w:val="000000" w:themeColor="text1"/>
                <w:lang w:val="lv-LV"/>
              </w:rPr>
              <w:t>** 2021.gadā mainīta aptveres maksājuma kārtība (līdz 2021.gadam maksājums tika veikts pilotprojekta ietvaros, sākot no 2021.gada maksājums iekļauts 2018. gada 28. augusta Ministru kabineta noteikumos Nr. 555 "Veselības aprūpes pakalpojumu organizēšanas un samaksas kārtība"). Iesaisti ietekmēja Covid-19 pandēmija.</w:t>
            </w:r>
          </w:p>
          <w:p w14:paraId="25EA4F8C" w14:textId="3E7D02B8"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***Dati par 2023.g. I pusgadu</w:t>
            </w:r>
          </w:p>
        </w:tc>
      </w:tr>
      <w:tr w:rsidR="00D004CD" w:rsidRPr="00AD688D" w14:paraId="12BB082B" w14:textId="694E3C24"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999D64C" w14:textId="2672ECB1"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13.2. Dzemdes kakla vēža skrīninga atsaucība (izmeklējumu veikušās personas) (%) (avots: NVD)</w:t>
            </w:r>
          </w:p>
        </w:tc>
        <w:tc>
          <w:tcPr>
            <w:tcW w:w="1300" w:type="dxa"/>
            <w:vAlign w:val="center"/>
          </w:tcPr>
          <w:p w14:paraId="3DBEF3CE" w14:textId="6AF81B3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39,71</w:t>
            </w:r>
          </w:p>
        </w:tc>
        <w:tc>
          <w:tcPr>
            <w:tcW w:w="1065" w:type="dxa"/>
            <w:vAlign w:val="center"/>
          </w:tcPr>
          <w:p w14:paraId="5898F4FE" w14:textId="57A9EDE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35,12</w:t>
            </w:r>
          </w:p>
        </w:tc>
        <w:tc>
          <w:tcPr>
            <w:tcW w:w="1195" w:type="dxa"/>
            <w:vAlign w:val="center"/>
          </w:tcPr>
          <w:p w14:paraId="19C2BD2A" w14:textId="13DA7C6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46,71</w:t>
            </w:r>
          </w:p>
        </w:tc>
        <w:tc>
          <w:tcPr>
            <w:tcW w:w="1195" w:type="dxa"/>
            <w:gridSpan w:val="2"/>
            <w:vAlign w:val="center"/>
          </w:tcPr>
          <w:p w14:paraId="0669837A" w14:textId="0DD2079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55,2</w:t>
            </w:r>
          </w:p>
        </w:tc>
        <w:tc>
          <w:tcPr>
            <w:tcW w:w="1335" w:type="dxa"/>
            <w:vAlign w:val="center"/>
          </w:tcPr>
          <w:p w14:paraId="69158FC5" w14:textId="7D9DBF67" w:rsidR="00FF3BAD" w:rsidRPr="00AD688D" w:rsidRDefault="0069EF1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57,0</w:t>
            </w:r>
          </w:p>
        </w:tc>
        <w:tc>
          <w:tcPr>
            <w:tcW w:w="1354" w:type="dxa"/>
            <w:vAlign w:val="center"/>
          </w:tcPr>
          <w:p w14:paraId="619C09A4" w14:textId="48FE913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50</w:t>
            </w:r>
          </w:p>
        </w:tc>
        <w:tc>
          <w:tcPr>
            <w:tcW w:w="1541" w:type="dxa"/>
            <w:gridSpan w:val="5"/>
            <w:vAlign w:val="center"/>
          </w:tcPr>
          <w:p w14:paraId="214DC622" w14:textId="1DF61E5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w:t>
            </w:r>
          </w:p>
        </w:tc>
      </w:tr>
      <w:tr w:rsidR="00742023" w:rsidRPr="00AD688D" w14:paraId="5881FE00" w14:textId="4B81CF6A"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BB9BAC5"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71D5E51" w14:textId="59FAB8CA" w:rsidR="00FF3BAD" w:rsidRPr="00AD688D" w:rsidRDefault="00C72B7F" w:rsidP="00E55C8A">
            <w:pPr>
              <w:tabs>
                <w:tab w:val="left" w:pos="1854"/>
              </w:tabs>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Mērķa vērtība sasniegta.</w:t>
            </w:r>
          </w:p>
        </w:tc>
      </w:tr>
      <w:tr w:rsidR="00D004CD" w:rsidRPr="00AD688D" w14:paraId="0A476060" w14:textId="6FA5236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C350CF3" w14:textId="4E9A839F"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13.3. Krūts vēža skrīninga atsaucība (izmeklējumu veikušās personas) (%) (avots: NVD)</w:t>
            </w:r>
          </w:p>
        </w:tc>
        <w:tc>
          <w:tcPr>
            <w:tcW w:w="1300" w:type="dxa"/>
            <w:vAlign w:val="center"/>
          </w:tcPr>
          <w:p w14:paraId="0A3E8A04" w14:textId="73D88F5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39,15</w:t>
            </w:r>
          </w:p>
        </w:tc>
        <w:tc>
          <w:tcPr>
            <w:tcW w:w="1065" w:type="dxa"/>
            <w:vAlign w:val="center"/>
          </w:tcPr>
          <w:p w14:paraId="131A8520" w14:textId="163F35E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30,81</w:t>
            </w:r>
          </w:p>
        </w:tc>
        <w:tc>
          <w:tcPr>
            <w:tcW w:w="1195" w:type="dxa"/>
            <w:vAlign w:val="center"/>
          </w:tcPr>
          <w:p w14:paraId="47746EF9" w14:textId="26B3735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30,21</w:t>
            </w:r>
          </w:p>
        </w:tc>
        <w:tc>
          <w:tcPr>
            <w:tcW w:w="1195" w:type="dxa"/>
            <w:gridSpan w:val="2"/>
            <w:vAlign w:val="center"/>
          </w:tcPr>
          <w:p w14:paraId="3B9EFDE0" w14:textId="69032A5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36,1</w:t>
            </w:r>
          </w:p>
        </w:tc>
        <w:tc>
          <w:tcPr>
            <w:tcW w:w="1335" w:type="dxa"/>
            <w:vAlign w:val="center"/>
          </w:tcPr>
          <w:p w14:paraId="254F3648" w14:textId="0A3C635F" w:rsidR="00FF3BAD" w:rsidRPr="00AD688D" w:rsidRDefault="5A41A68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38,1</w:t>
            </w:r>
          </w:p>
        </w:tc>
        <w:tc>
          <w:tcPr>
            <w:tcW w:w="1354" w:type="dxa"/>
            <w:vAlign w:val="center"/>
          </w:tcPr>
          <w:p w14:paraId="1C4176B9" w14:textId="2ABCBA9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50</w:t>
            </w:r>
          </w:p>
        </w:tc>
        <w:tc>
          <w:tcPr>
            <w:tcW w:w="1541" w:type="dxa"/>
            <w:gridSpan w:val="5"/>
            <w:vAlign w:val="center"/>
          </w:tcPr>
          <w:p w14:paraId="1C421A02" w14:textId="2AAD903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60</w:t>
            </w:r>
          </w:p>
        </w:tc>
      </w:tr>
      <w:tr w:rsidR="00742023" w:rsidRPr="00AD688D" w14:paraId="0073276C" w14:textId="3547B29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1EC33D0"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0A48F10" w14:textId="46843CD9" w:rsidR="00FF3BAD" w:rsidRPr="00AD688D" w:rsidRDefault="148C53C5" w:rsidP="00D96646">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 xml:space="preserve">Sasniegtais atsaucības rādītājs 2024. gadā ir zemāks nekā </w:t>
            </w:r>
            <w:r w:rsidR="00797190" w:rsidRPr="00AD688D">
              <w:rPr>
                <w:color w:val="000000" w:themeColor="text1"/>
                <w:lang w:val="lv-LV"/>
              </w:rPr>
              <w:t>bāzes vērtība</w:t>
            </w:r>
            <w:r w:rsidRPr="00AD688D">
              <w:rPr>
                <w:color w:val="000000" w:themeColor="text1"/>
                <w:lang w:val="lv-LV"/>
              </w:rPr>
              <w:t xml:space="preserve">. Tomēr novērojams atsaucības pieaugums salīdzinot 2020. gada un 2024. gada rādītāju. Iespējamie ietekmējošie faktori - pozitīvs pieaugums pēc Covid-19 pandēmijas, ierobežota pieejamība veselības aprūpes pakalpojumiem pandēmijas laikā, iespējams veicinājusi iedzīvotāju atsaucību pēc pandēmijas ierobežojumu atcelšanas. NVD kopš 2023. gada nosūta uzaicinājuma vēstules elektroniski uz e-adresi (personām, kurām e-adrese ir izveidota), iespējams efektīvāk sasniedz mērķa populāciju. Mērķtiecīgas SPKC aktivitātes un sabiedrības informēšanas kampaņas, piemēram, 2024. gadā kampaņa "Atrodi laiku, lai dzīvotu ilgāk". Tomēr </w:t>
            </w:r>
            <w:r w:rsidR="00397E93" w:rsidRPr="00AD688D">
              <w:rPr>
                <w:color w:val="000000" w:themeColor="text1"/>
                <w:lang w:val="lv-LV"/>
              </w:rPr>
              <w:t>nepieciešams</w:t>
            </w:r>
            <w:r w:rsidRPr="00AD688D">
              <w:rPr>
                <w:color w:val="000000" w:themeColor="text1"/>
                <w:lang w:val="lv-LV"/>
              </w:rPr>
              <w:t xml:space="preserve"> mērķtiecīgs darbs pie atsaucības veicināšanas, visa skrīninga pacienta ceļa pilnveidošanas, pakalpojumu kvalitātes uzlabošanas, datu pieejamības nodrošināšanas.</w:t>
            </w:r>
          </w:p>
        </w:tc>
      </w:tr>
      <w:tr w:rsidR="00D004CD" w:rsidRPr="00AD688D" w14:paraId="5E2E62D2" w14:textId="30D1060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F48EB55" w14:textId="5782C8E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13.4. Kolorektālā jeb zarnu vēža skrīninga atsaucība (izmeklējumu veikušās personas) (%) (avots: NVD)</w:t>
            </w:r>
          </w:p>
        </w:tc>
        <w:tc>
          <w:tcPr>
            <w:tcW w:w="1300" w:type="dxa"/>
            <w:vAlign w:val="center"/>
          </w:tcPr>
          <w:p w14:paraId="5B791F60" w14:textId="2DCC336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15</w:t>
            </w:r>
          </w:p>
        </w:tc>
        <w:tc>
          <w:tcPr>
            <w:tcW w:w="1065" w:type="dxa"/>
            <w:vAlign w:val="center"/>
          </w:tcPr>
          <w:p w14:paraId="58B0C276" w14:textId="0C6974F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18.8</w:t>
            </w:r>
          </w:p>
        </w:tc>
        <w:tc>
          <w:tcPr>
            <w:tcW w:w="1195" w:type="dxa"/>
            <w:vAlign w:val="center"/>
          </w:tcPr>
          <w:p w14:paraId="12755B08" w14:textId="58EDB38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19,1</w:t>
            </w:r>
          </w:p>
        </w:tc>
        <w:tc>
          <w:tcPr>
            <w:tcW w:w="1195" w:type="dxa"/>
            <w:gridSpan w:val="2"/>
            <w:vAlign w:val="center"/>
          </w:tcPr>
          <w:p w14:paraId="51270286" w14:textId="479B388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25,8</w:t>
            </w:r>
          </w:p>
        </w:tc>
        <w:tc>
          <w:tcPr>
            <w:tcW w:w="1335" w:type="dxa"/>
            <w:vAlign w:val="center"/>
          </w:tcPr>
          <w:p w14:paraId="5544506A" w14:textId="590FAD4F" w:rsidR="00FF3BAD" w:rsidRPr="00AD688D" w:rsidRDefault="3A0ABA3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26,5</w:t>
            </w:r>
          </w:p>
        </w:tc>
        <w:tc>
          <w:tcPr>
            <w:tcW w:w="1354" w:type="dxa"/>
            <w:vAlign w:val="center"/>
          </w:tcPr>
          <w:p w14:paraId="50B59DAF" w14:textId="22C406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25</w:t>
            </w:r>
          </w:p>
        </w:tc>
        <w:tc>
          <w:tcPr>
            <w:tcW w:w="1541" w:type="dxa"/>
            <w:gridSpan w:val="5"/>
            <w:vAlign w:val="center"/>
          </w:tcPr>
          <w:p w14:paraId="60C740DB" w14:textId="3838061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w:t>
            </w:r>
          </w:p>
        </w:tc>
      </w:tr>
      <w:tr w:rsidR="00742023" w:rsidRPr="00AD688D" w14:paraId="4D465E18" w14:textId="00AD758F"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FC3CA3D"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DBDB18D" w14:textId="6266E3A7" w:rsidR="5C9B82E1" w:rsidRPr="00AD688D" w:rsidRDefault="0BEE781E"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 xml:space="preserve">Izvirzītais mērķa  </w:t>
            </w:r>
            <w:r w:rsidR="19C2C6CC" w:rsidRPr="00AD688D">
              <w:rPr>
                <w:color w:val="000000" w:themeColor="text1"/>
                <w:lang w:val="lv-LV"/>
              </w:rPr>
              <w:t>aptveres</w:t>
            </w:r>
            <w:r w:rsidRPr="00AD688D">
              <w:rPr>
                <w:color w:val="000000" w:themeColor="text1"/>
                <w:lang w:val="lv-LV"/>
              </w:rPr>
              <w:t xml:space="preserve"> rādītājs </w:t>
            </w:r>
            <w:r w:rsidR="00034CA4" w:rsidRPr="00AD688D">
              <w:rPr>
                <w:color w:val="000000" w:themeColor="text1"/>
                <w:lang w:val="lv-LV"/>
              </w:rPr>
              <w:t>ir sasniegts</w:t>
            </w:r>
            <w:r w:rsidR="008850D3" w:rsidRPr="00AD688D">
              <w:rPr>
                <w:color w:val="000000" w:themeColor="text1"/>
                <w:lang w:val="lv-LV"/>
              </w:rPr>
              <w:t>.</w:t>
            </w:r>
          </w:p>
          <w:p w14:paraId="750F2D9A" w14:textId="2B55CF95" w:rsidR="00FF3BAD" w:rsidRPr="00AD688D" w:rsidRDefault="277BF6C9" w:rsidP="00AB0CA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560C5156">
              <w:rPr>
                <w:color w:val="000000" w:themeColor="text1"/>
                <w:lang w:val="lv-LV"/>
              </w:rPr>
              <w:t>Sasniegtais aptveres rādītājs 2024. gadā ir augstāks nekā izvirzītais mērķa atsaucības rādītājs 2024. gadam. Tas tika sasniegts jau 2023. gadā. Iespējamie ietekmējošie faktori - pozitīvs pieaugums pēc Covid-19 pandēmijas, ierobežota pieejamība veselības aprūpes pakalpojumiem pandēmijas laikā, iespējams veicinājusi iedzīvotāju atsaucību pēc pandēmijas ierobežojumu atcelšanas. Skrīnings tiek organizēts caur ģimenes ārstu praksēm, samazinoties ĢĀ noslodzei pandēmijas laikā, iespējams vairāk pievērsties pacientu profilaktisko izmeklējumu organizēšanai. Kopš 2019. gada Latvijā pieejams jauns testa veids - FIT tests. Ar šo metodi skrīnings jāveic reizi 2 gados, tas ir ērtāk veicams mājas apstākļos, nav nepieciešami specifiski diētas ierobežojumi. Mērķtiecīgas SPKC aktivitātes un sabiedrības informēšanas kampaņas, piemēram, 2024. gadā kampaņa "Atrodi laiku, lai dzīvotu ilgāk". Tomēr nepi</w:t>
            </w:r>
            <w:r w:rsidR="1EC7DEF3" w:rsidRPr="560C5156">
              <w:rPr>
                <w:color w:val="000000" w:themeColor="text1"/>
                <w:lang w:val="lv-LV"/>
              </w:rPr>
              <w:t>e</w:t>
            </w:r>
            <w:r w:rsidRPr="560C5156">
              <w:rPr>
                <w:color w:val="000000" w:themeColor="text1"/>
                <w:lang w:val="lv-LV"/>
              </w:rPr>
              <w:t>cieš</w:t>
            </w:r>
            <w:r w:rsidR="00CC70D0">
              <w:rPr>
                <w:color w:val="000000" w:themeColor="text1"/>
                <w:lang w:val="lv-LV"/>
              </w:rPr>
              <w:t>a</w:t>
            </w:r>
            <w:r w:rsidRPr="560C5156">
              <w:rPr>
                <w:color w:val="000000" w:themeColor="text1"/>
                <w:lang w:val="lv-LV"/>
              </w:rPr>
              <w:t>ms mērķtiecīgs darbs pie aptveres uzlabošanas, visa skrīninga pacienta ceļa pilnveidošanas, pakalpojumu kvalitātes uzlabošanas, datu pieejamības nodrošināšanas, kā arī jāizvērtē oportūnistikas uzaicinājumu pieejas aizstāšana ar centralizētu.</w:t>
            </w:r>
          </w:p>
        </w:tc>
      </w:tr>
      <w:tr w:rsidR="00D004CD" w:rsidRPr="00AD688D" w14:paraId="74B88DA5" w14:textId="776665CF" w:rsidTr="560C5156">
        <w:trPr>
          <w:gridAfter w:val="5"/>
          <w:wAfter w:w="1541"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4920348" w14:textId="31566956"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13.5. Savlaicīgi (1. un 2. stadijā) diagnosticēto audzēju īpatsvars (avots: SPKC)</w:t>
            </w:r>
          </w:p>
        </w:tc>
        <w:tc>
          <w:tcPr>
            <w:tcW w:w="1300" w:type="dxa"/>
            <w:vAlign w:val="center"/>
          </w:tcPr>
          <w:p w14:paraId="6094B7B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48,0</w:t>
            </w:r>
          </w:p>
          <w:p w14:paraId="44582000"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(2017)</w:t>
            </w:r>
          </w:p>
        </w:tc>
        <w:tc>
          <w:tcPr>
            <w:tcW w:w="1065" w:type="dxa"/>
            <w:vAlign w:val="center"/>
          </w:tcPr>
          <w:p w14:paraId="5E29A326" w14:textId="66911AD0" w:rsidR="00FF3BAD" w:rsidRPr="00AD688D" w:rsidRDefault="43A397C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44,8</w:t>
            </w:r>
            <w:r w:rsidR="0BEE781E" w:rsidRPr="00AD688D">
              <w:rPr>
                <w:color w:val="000000" w:themeColor="text1"/>
                <w:lang w:val="lv-LV"/>
              </w:rPr>
              <w:t>*</w:t>
            </w:r>
          </w:p>
        </w:tc>
        <w:tc>
          <w:tcPr>
            <w:tcW w:w="1195" w:type="dxa"/>
            <w:vAlign w:val="center"/>
          </w:tcPr>
          <w:p w14:paraId="07AAD640" w14:textId="51F15668" w:rsidR="00FF3BAD" w:rsidRPr="00AD688D" w:rsidRDefault="19A9A9A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45,1</w:t>
            </w:r>
            <w:r w:rsidR="12EF7C61" w:rsidRPr="00AD688D">
              <w:rPr>
                <w:color w:val="000000" w:themeColor="text1"/>
                <w:lang w:val="lv-LV"/>
              </w:rPr>
              <w:t>*</w:t>
            </w:r>
          </w:p>
        </w:tc>
        <w:tc>
          <w:tcPr>
            <w:tcW w:w="1195" w:type="dxa"/>
            <w:gridSpan w:val="2"/>
            <w:vAlign w:val="center"/>
          </w:tcPr>
          <w:p w14:paraId="5D7CD15B" w14:textId="7D55E777" w:rsidR="00FF3BAD" w:rsidRPr="00AD688D" w:rsidRDefault="19A9A9A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49,3</w:t>
            </w:r>
            <w:r w:rsidR="0852133F" w:rsidRPr="00AD688D">
              <w:rPr>
                <w:color w:val="000000" w:themeColor="text1"/>
                <w:lang w:val="lv-LV"/>
              </w:rPr>
              <w:t>*</w:t>
            </w:r>
          </w:p>
        </w:tc>
        <w:tc>
          <w:tcPr>
            <w:tcW w:w="1335" w:type="dxa"/>
            <w:vAlign w:val="center"/>
          </w:tcPr>
          <w:p w14:paraId="28AB20A8" w14:textId="454EC631" w:rsidR="00FF3BA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p>
          <w:p w14:paraId="03D06EE7" w14:textId="79BDC726" w:rsidR="00FF3BAD" w:rsidRPr="00AD688D" w:rsidRDefault="00CF20D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Pr>
                <w:color w:val="000000" w:themeColor="text1"/>
                <w:sz w:val="20"/>
                <w:szCs w:val="20"/>
                <w:lang w:val="lv-LV"/>
              </w:rPr>
              <w:t>55,5</w:t>
            </w:r>
            <w:r w:rsidR="0BEE781E" w:rsidRPr="00AD688D">
              <w:rPr>
                <w:color w:val="000000" w:themeColor="text1"/>
                <w:lang w:val="lv-LV"/>
              </w:rPr>
              <w:t>1</w:t>
            </w:r>
          </w:p>
        </w:tc>
        <w:tc>
          <w:tcPr>
            <w:tcW w:w="1354" w:type="dxa"/>
            <w:vAlign w:val="center"/>
          </w:tcPr>
          <w:p w14:paraId="0B2FFE38" w14:textId="712C92B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52,8</w:t>
            </w:r>
          </w:p>
        </w:tc>
      </w:tr>
      <w:tr w:rsidR="00742023" w:rsidRPr="00AD688D" w14:paraId="0CE11615" w14:textId="4E33A98A"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036D6F6"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04B94885" w14:textId="139E2CE6"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*Dati par 201</w:t>
            </w:r>
            <w:r w:rsidR="2390F3E6" w:rsidRPr="00AD688D">
              <w:rPr>
                <w:rFonts w:asciiTheme="majorBidi" w:hAnsiTheme="majorBidi" w:cstheme="majorBidi"/>
                <w:i/>
                <w:iCs/>
                <w:color w:val="000000" w:themeColor="text1"/>
                <w:lang w:val="lv-LV"/>
              </w:rPr>
              <w:t>8</w:t>
            </w:r>
            <w:r w:rsidRPr="00AD688D">
              <w:rPr>
                <w:rFonts w:asciiTheme="majorBidi" w:hAnsiTheme="majorBidi" w:cstheme="majorBidi"/>
                <w:i/>
                <w:iCs/>
                <w:color w:val="000000" w:themeColor="text1"/>
                <w:lang w:val="lv-LV"/>
              </w:rPr>
              <w:t>.–202</w:t>
            </w:r>
            <w:r w:rsidR="2390F3E6" w:rsidRPr="00AD688D">
              <w:rPr>
                <w:rFonts w:asciiTheme="majorBidi" w:hAnsiTheme="majorBidi" w:cstheme="majorBidi"/>
                <w:i/>
                <w:iCs/>
                <w:color w:val="000000" w:themeColor="text1"/>
                <w:lang w:val="lv-LV"/>
              </w:rPr>
              <w:t>3</w:t>
            </w:r>
            <w:r w:rsidRPr="00AD688D">
              <w:rPr>
                <w:rFonts w:asciiTheme="majorBidi" w:hAnsiTheme="majorBidi" w:cstheme="majorBidi"/>
                <w:i/>
                <w:iCs/>
                <w:color w:val="000000" w:themeColor="text1"/>
                <w:lang w:val="lv-LV"/>
              </w:rPr>
              <w:t>. gadu ir provizoriski</w:t>
            </w:r>
            <w:r w:rsidR="252590DF" w:rsidRPr="00AD688D">
              <w:rPr>
                <w:rFonts w:asciiTheme="majorBidi" w:hAnsiTheme="majorBidi" w:cstheme="majorBidi"/>
                <w:i/>
                <w:iCs/>
                <w:color w:val="000000" w:themeColor="text1"/>
                <w:lang w:val="lv-LV"/>
              </w:rPr>
              <w:t>.</w:t>
            </w:r>
            <w:r w:rsidR="00CF20DA">
              <w:rPr>
                <w:rFonts w:asciiTheme="majorBidi" w:hAnsiTheme="majorBidi" w:cstheme="majorBidi"/>
                <w:i/>
                <w:iCs/>
                <w:color w:val="000000" w:themeColor="text1"/>
                <w:lang w:val="lv-LV"/>
              </w:rPr>
              <w:t xml:space="preserve"> Rādītāja mērķa vērtība sasniegta.</w:t>
            </w:r>
          </w:p>
        </w:tc>
      </w:tr>
      <w:tr w:rsidR="00D004CD" w:rsidRPr="00AD688D" w14:paraId="44500333" w14:textId="1D463B05"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71ED745" w14:textId="5B13D830" w:rsidR="00FF3BAD" w:rsidRPr="00AD688D" w:rsidRDefault="00FF3BAD" w:rsidP="00B41445">
            <w:pPr>
              <w:tabs>
                <w:tab w:val="left" w:pos="1854"/>
              </w:tabs>
              <w:spacing w:before="0"/>
              <w:jc w:val="both"/>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13.6. Novērotā piecu gadu izdzīvotība onkoloģijas pacientiem (%) (avots: SPKC)</w:t>
            </w:r>
          </w:p>
        </w:tc>
        <w:tc>
          <w:tcPr>
            <w:tcW w:w="1300" w:type="dxa"/>
            <w:vAlign w:val="center"/>
          </w:tcPr>
          <w:p w14:paraId="2535544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48,9</w:t>
            </w:r>
          </w:p>
          <w:p w14:paraId="09EFC67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(2013-2018)</w:t>
            </w:r>
          </w:p>
        </w:tc>
        <w:tc>
          <w:tcPr>
            <w:tcW w:w="1065" w:type="dxa"/>
            <w:vAlign w:val="center"/>
          </w:tcPr>
          <w:p w14:paraId="5EE32726" w14:textId="392A812B" w:rsidR="00FF3BAD" w:rsidRPr="00AD688D" w:rsidRDefault="1CDAEF5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46,6</w:t>
            </w:r>
          </w:p>
          <w:p w14:paraId="7B32BE1C" w14:textId="3FD69CB9" w:rsidR="00FF3BAD" w:rsidRPr="00AD688D" w:rsidRDefault="1CDAEF5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(2016-2021)</w:t>
            </w:r>
          </w:p>
        </w:tc>
        <w:tc>
          <w:tcPr>
            <w:tcW w:w="1195" w:type="dxa"/>
            <w:vAlign w:val="center"/>
          </w:tcPr>
          <w:p w14:paraId="485E72E4" w14:textId="2359A26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48,0</w:t>
            </w:r>
          </w:p>
          <w:p w14:paraId="105AB960" w14:textId="019FA76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(2017-2022)</w:t>
            </w:r>
          </w:p>
        </w:tc>
        <w:tc>
          <w:tcPr>
            <w:tcW w:w="1195" w:type="dxa"/>
            <w:gridSpan w:val="2"/>
            <w:vAlign w:val="center"/>
          </w:tcPr>
          <w:p w14:paraId="3276235A" w14:textId="40B6F6CB" w:rsidR="00CD4952" w:rsidRPr="00AD688D" w:rsidRDefault="7CC80CB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50,7</w:t>
            </w:r>
          </w:p>
          <w:p w14:paraId="5F9A41AE" w14:textId="01FF1931" w:rsidR="00FF3BAD" w:rsidRPr="00AD688D" w:rsidRDefault="7CC80CB6"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(2018-2023)</w:t>
            </w:r>
          </w:p>
        </w:tc>
        <w:tc>
          <w:tcPr>
            <w:tcW w:w="1335" w:type="dxa"/>
            <w:vAlign w:val="center"/>
          </w:tcPr>
          <w:p w14:paraId="20F3F50C" w14:textId="77777777" w:rsidR="00FF3BAD" w:rsidRPr="00AD688D" w:rsidRDefault="7A0AB3D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51,2</w:t>
            </w:r>
          </w:p>
          <w:p w14:paraId="34C04B92" w14:textId="7CB74CCF" w:rsidR="00FF3BAD" w:rsidRPr="00AD688D" w:rsidRDefault="7A0AB3D9"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(2019-202</w:t>
            </w:r>
            <w:r w:rsidR="7594E7E1" w:rsidRPr="00AD688D">
              <w:rPr>
                <w:rFonts w:asciiTheme="majorBidi" w:hAnsiTheme="majorBidi" w:cstheme="majorBidi"/>
                <w:color w:val="000000" w:themeColor="text1"/>
                <w:lang w:val="lv-LV"/>
              </w:rPr>
              <w:t>4)</w:t>
            </w:r>
          </w:p>
        </w:tc>
        <w:tc>
          <w:tcPr>
            <w:tcW w:w="1354" w:type="dxa"/>
            <w:vAlign w:val="center"/>
          </w:tcPr>
          <w:p w14:paraId="4E9DC1C9" w14:textId="69B736DA"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50,1</w:t>
            </w:r>
          </w:p>
          <w:p w14:paraId="15200DD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(2019-2023)</w:t>
            </w:r>
          </w:p>
        </w:tc>
        <w:tc>
          <w:tcPr>
            <w:tcW w:w="1541" w:type="dxa"/>
            <w:gridSpan w:val="5"/>
            <w:vAlign w:val="center"/>
          </w:tcPr>
          <w:p w14:paraId="7439F77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53,9</w:t>
            </w:r>
          </w:p>
          <w:p w14:paraId="71A175D6" w14:textId="7184E3D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val="lv-LV"/>
              </w:rPr>
            </w:pPr>
            <w:r w:rsidRPr="00AD688D">
              <w:rPr>
                <w:rFonts w:asciiTheme="majorBidi" w:hAnsiTheme="majorBidi" w:cstheme="majorBidi"/>
                <w:color w:val="000000" w:themeColor="text1"/>
                <w:lang w:val="lv-LV"/>
              </w:rPr>
              <w:t>(2024-2028)</w:t>
            </w:r>
          </w:p>
        </w:tc>
      </w:tr>
      <w:tr w:rsidR="00742023" w:rsidRPr="00AD688D" w14:paraId="7A146BF5" w14:textId="3BC6C64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ED0AABF" w14:textId="77777777" w:rsidR="00FF3BAD" w:rsidRPr="00AD688D" w:rsidRDefault="00FF3BAD" w:rsidP="00B41445">
            <w:pPr>
              <w:tabs>
                <w:tab w:val="left" w:pos="1854"/>
              </w:tabs>
              <w:spacing w:before="0"/>
              <w:jc w:val="both"/>
              <w:rPr>
                <w:rFonts w:asciiTheme="majorBidi" w:hAnsiTheme="majorBidi" w:cstheme="majorBidi"/>
                <w:color w:val="000000" w:themeColor="text1"/>
                <w:lang w:val="lv-LV"/>
              </w:rPr>
            </w:pPr>
          </w:p>
        </w:tc>
        <w:tc>
          <w:tcPr>
            <w:tcW w:w="12597" w:type="dxa"/>
            <w:gridSpan w:val="12"/>
            <w:vAlign w:val="center"/>
          </w:tcPr>
          <w:p w14:paraId="3837F835" w14:textId="06327241" w:rsidR="7FD4E257" w:rsidRPr="00AD688D" w:rsidRDefault="7FD4E257"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Mērķa rādītāja vērtība </w:t>
            </w:r>
            <w:r w:rsidR="002E353B" w:rsidRPr="00AD688D">
              <w:rPr>
                <w:i/>
                <w:iCs/>
                <w:color w:val="000000" w:themeColor="text1"/>
                <w:lang w:val="lv-LV"/>
              </w:rPr>
              <w:t xml:space="preserve">ir </w:t>
            </w:r>
            <w:r w:rsidRPr="00AD688D">
              <w:rPr>
                <w:i/>
                <w:iCs/>
                <w:color w:val="000000" w:themeColor="text1"/>
                <w:lang w:val="lv-LV"/>
              </w:rPr>
              <w:t>sasniegta.</w:t>
            </w:r>
          </w:p>
          <w:p w14:paraId="7F19A8E7" w14:textId="527CB2C9" w:rsidR="7FD4E257" w:rsidRPr="00AD688D" w:rsidRDefault="7FD4E257"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Dati ir provizoriski, līdz ar to nav izmantojami tendences novērtēšanā</w:t>
            </w:r>
          </w:p>
          <w:p w14:paraId="4E3AB139" w14:textId="523E88CF" w:rsidR="00FF3BAD" w:rsidRPr="00AD688D" w:rsidRDefault="2926AC98"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Dati </w:t>
            </w:r>
            <w:r w:rsidR="42E881A4" w:rsidRPr="00AD688D">
              <w:rPr>
                <w:i/>
                <w:iCs/>
                <w:color w:val="000000" w:themeColor="text1"/>
                <w:lang w:val="lv-LV"/>
              </w:rPr>
              <w:t>par</w:t>
            </w:r>
            <w:r w:rsidR="203E581D" w:rsidRPr="00AD688D">
              <w:rPr>
                <w:i/>
                <w:iCs/>
                <w:color w:val="000000" w:themeColor="text1"/>
                <w:lang w:val="lv-LV"/>
              </w:rPr>
              <w:t xml:space="preserve"> 20</w:t>
            </w:r>
            <w:r w:rsidR="62153FBE" w:rsidRPr="00AD688D">
              <w:rPr>
                <w:i/>
                <w:iCs/>
                <w:color w:val="000000" w:themeColor="text1"/>
                <w:lang w:val="lv-LV"/>
              </w:rPr>
              <w:t>18</w:t>
            </w:r>
            <w:r w:rsidR="15368A51" w:rsidRPr="00AD688D">
              <w:rPr>
                <w:i/>
                <w:iCs/>
                <w:color w:val="000000" w:themeColor="text1"/>
                <w:lang w:val="lv-LV"/>
              </w:rPr>
              <w:t>. un 2019. gadā reģistrēto gadījumu skaitu ir provizoriski, līdz ar to nav iespējams novērtēt izpildi.</w:t>
            </w:r>
          </w:p>
          <w:p w14:paraId="71DED057" w14:textId="24327542" w:rsidR="00FF3BAD" w:rsidRPr="00AD688D" w:rsidRDefault="3EA395F3"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lastRenderedPageBreak/>
              <w:t>2018. gadā  Vēža reģistrs tika iekļauts vienotajā veselības nozares elektroniskajā informācijas sistēmā (turpmāk – Veselības informācijas sistēma), kuras pārzinis ir NVD. Kopš 2018. gada ārstniecības iestādes datus Vēža reģistram sniedz tiešsaistē Veselības informācijas sistēmā, kas, diemžēl, izraisīja datu pilnīguma ierobežojumus, jo saskaņā ar Ministru kabineta 2008. gada 15. septembra noteikumu Nr. 746 “Ar noteiktām slimībām slimojošu pacientu reģistra izveides, papildināšanas un uzturēšanas kārtība” 5. punktu NVD reizi mēnesī no Veselības informācijas sistēmas sniedz SPKC Reģistram tikai nepersonalizētu informāciju. Zaudējot iespēju pārbaudīt personalizētus datus, SPKC Veselības statistikas datubāzē publicētie statistikas dati par ļaundabīgajiem audzējiem 2018.–2023. gadā nav salīdzināmi ar iepriekšējiem gadiem ne nacionālā, ne starptautiskā līmenī, jo joprojām ir nepilnīgi un provizoriski.</w:t>
            </w:r>
          </w:p>
        </w:tc>
      </w:tr>
      <w:tr w:rsidR="00D004CD" w:rsidRPr="00AD688D" w14:paraId="3CE5FE03" w14:textId="15242D7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C97A6D3" w14:textId="4626B33F"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13.7. Mirstība no ļaundabīgiem audzējiem līdz 64 g.v. (uz 100000 iedzīvotāju) (avots: Latvijas iedzīvotāju nāves cēloņu datu bāze, SPKC)</w:t>
            </w:r>
          </w:p>
        </w:tc>
        <w:tc>
          <w:tcPr>
            <w:tcW w:w="1300" w:type="dxa"/>
            <w:vAlign w:val="center"/>
          </w:tcPr>
          <w:p w14:paraId="70E7CAAF"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105,9</w:t>
            </w:r>
          </w:p>
          <w:p w14:paraId="07579A3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6F7F1CA8" w14:textId="12BACD7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101,9</w:t>
            </w:r>
          </w:p>
        </w:tc>
        <w:tc>
          <w:tcPr>
            <w:tcW w:w="1195" w:type="dxa"/>
            <w:vAlign w:val="center"/>
          </w:tcPr>
          <w:p w14:paraId="52926708" w14:textId="3321100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98,</w:t>
            </w:r>
            <w:r w:rsidR="5F092DDF" w:rsidRPr="00AD688D">
              <w:rPr>
                <w:color w:val="000000" w:themeColor="text1"/>
                <w:lang w:val="lv-LV"/>
              </w:rPr>
              <w:t>0</w:t>
            </w:r>
          </w:p>
        </w:tc>
        <w:tc>
          <w:tcPr>
            <w:tcW w:w="1195" w:type="dxa"/>
            <w:gridSpan w:val="2"/>
            <w:vAlign w:val="center"/>
          </w:tcPr>
          <w:p w14:paraId="33BF60C3" w14:textId="16714A4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96,</w:t>
            </w:r>
            <w:r w:rsidR="6030ECFF" w:rsidRPr="00AD688D">
              <w:rPr>
                <w:color w:val="000000" w:themeColor="text1"/>
                <w:lang w:val="lv-LV"/>
              </w:rPr>
              <w:t>2</w:t>
            </w:r>
          </w:p>
        </w:tc>
        <w:tc>
          <w:tcPr>
            <w:tcW w:w="1335" w:type="dxa"/>
            <w:vAlign w:val="center"/>
          </w:tcPr>
          <w:p w14:paraId="0083DD15" w14:textId="55B74822" w:rsidR="00FF3BAD" w:rsidRPr="00AD688D" w:rsidRDefault="6030ECFF"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92,4</w:t>
            </w:r>
          </w:p>
        </w:tc>
        <w:tc>
          <w:tcPr>
            <w:tcW w:w="1354" w:type="dxa"/>
            <w:vAlign w:val="center"/>
          </w:tcPr>
          <w:p w14:paraId="46C395D5" w14:textId="116F93C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101</w:t>
            </w:r>
          </w:p>
        </w:tc>
        <w:tc>
          <w:tcPr>
            <w:tcW w:w="1541" w:type="dxa"/>
            <w:gridSpan w:val="5"/>
            <w:vAlign w:val="center"/>
          </w:tcPr>
          <w:p w14:paraId="5C0CCA82" w14:textId="611C40F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95</w:t>
            </w:r>
          </w:p>
        </w:tc>
      </w:tr>
      <w:tr w:rsidR="00742023" w:rsidRPr="00AD688D" w14:paraId="13EA597B" w14:textId="4E04E42F"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ACA2AD8" w14:textId="77777777" w:rsidR="00FF3BAD" w:rsidRPr="00AD688D" w:rsidRDefault="00FF3BAD" w:rsidP="00752EC0">
            <w:pPr>
              <w:tabs>
                <w:tab w:val="left" w:pos="1854"/>
              </w:tabs>
              <w:spacing w:before="0"/>
              <w:jc w:val="center"/>
              <w:rPr>
                <w:rFonts w:asciiTheme="majorBidi" w:hAnsiTheme="majorBidi" w:cstheme="majorBidi"/>
                <w:color w:val="000000" w:themeColor="text1"/>
                <w:lang w:val="lv-LV"/>
              </w:rPr>
            </w:pPr>
          </w:p>
        </w:tc>
        <w:tc>
          <w:tcPr>
            <w:tcW w:w="12597" w:type="dxa"/>
            <w:gridSpan w:val="12"/>
            <w:vAlign w:val="center"/>
          </w:tcPr>
          <w:p w14:paraId="54072A1D" w14:textId="219206FD" w:rsidR="00FF3BAD" w:rsidRPr="00AD688D" w:rsidRDefault="0BEE781E" w:rsidP="00476CDA">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rādītāja vērtība sasniegta</w:t>
            </w:r>
            <w:r w:rsidR="7EC78B61" w:rsidRPr="00AD688D">
              <w:rPr>
                <w:rFonts w:asciiTheme="majorBidi" w:hAnsiTheme="majorBidi" w:cstheme="majorBidi"/>
                <w:i/>
                <w:iCs/>
                <w:color w:val="000000" w:themeColor="text1"/>
                <w:lang w:val="lv-LV"/>
              </w:rPr>
              <w:t>.</w:t>
            </w:r>
          </w:p>
        </w:tc>
      </w:tr>
      <w:tr w:rsidR="00B74954" w:rsidRPr="00AD688D" w14:paraId="04FD81F1" w14:textId="5EC18526"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5CB6E1AB" w14:textId="77777777" w:rsidR="0012597E" w:rsidRPr="00AD688D" w:rsidRDefault="0012597E" w:rsidP="00752EC0">
            <w:pPr>
              <w:spacing w:before="0"/>
              <w:jc w:val="center"/>
              <w:rPr>
                <w:rFonts w:asciiTheme="majorBidi" w:hAnsiTheme="majorBidi" w:cstheme="majorBidi"/>
                <w:b w:val="0"/>
                <w:bCs w:val="0"/>
                <w:color w:val="000000" w:themeColor="text1"/>
                <w:sz w:val="32"/>
                <w:szCs w:val="32"/>
                <w:lang w:val="lv-LV"/>
              </w:rPr>
            </w:pPr>
          </w:p>
          <w:p w14:paraId="601127CB" w14:textId="77777777" w:rsidR="0012597E" w:rsidRPr="00AD688D" w:rsidRDefault="00B74954" w:rsidP="00752EC0">
            <w:pPr>
              <w:spacing w:before="0"/>
              <w:jc w:val="center"/>
              <w:rPr>
                <w:rFonts w:asciiTheme="majorBidi" w:hAnsiTheme="majorBidi" w:cstheme="majorBidi"/>
                <w:b w:val="0"/>
                <w:bCs w:val="0"/>
                <w:color w:val="000000" w:themeColor="text1"/>
                <w:sz w:val="32"/>
                <w:szCs w:val="32"/>
                <w:lang w:val="lv-LV"/>
              </w:rPr>
            </w:pPr>
            <w:r w:rsidRPr="00AD688D">
              <w:rPr>
                <w:rFonts w:asciiTheme="majorBidi" w:hAnsiTheme="majorBidi" w:cstheme="majorBidi"/>
                <w:color w:val="000000" w:themeColor="text1"/>
                <w:sz w:val="32"/>
                <w:szCs w:val="32"/>
                <w:lang w:val="lv-LV"/>
              </w:rPr>
              <w:t>14. Politikas rezultāts: Uzlabota psihiskās veselības aprūp</w:t>
            </w:r>
          </w:p>
          <w:p w14:paraId="48112A51" w14:textId="6EFC4C89" w:rsidR="00B74954" w:rsidRPr="00AD688D" w:rsidRDefault="00B74954" w:rsidP="00752EC0">
            <w:pPr>
              <w:spacing w:before="0"/>
              <w:jc w:val="center"/>
              <w:rPr>
                <w:rFonts w:asciiTheme="majorBidi" w:hAnsiTheme="majorBidi" w:cstheme="majorBidi"/>
                <w:color w:val="000000" w:themeColor="text1"/>
                <w:sz w:val="32"/>
                <w:szCs w:val="32"/>
                <w:lang w:val="lv-LV"/>
              </w:rPr>
            </w:pPr>
            <w:r w:rsidRPr="00AD688D">
              <w:rPr>
                <w:rFonts w:asciiTheme="majorBidi" w:hAnsiTheme="majorBidi" w:cstheme="majorBidi"/>
                <w:color w:val="000000" w:themeColor="text1"/>
                <w:sz w:val="32"/>
                <w:szCs w:val="32"/>
                <w:lang w:val="lv-LV"/>
              </w:rPr>
              <w:t>e</w:t>
            </w:r>
          </w:p>
        </w:tc>
      </w:tr>
      <w:tr w:rsidR="00D004CD" w:rsidRPr="00AD688D" w14:paraId="58196047" w14:textId="55666C71"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C6EB140" w14:textId="73572ECB"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05596ED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0D92AEA8" w14:textId="72AB17E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2019.</w:t>
            </w:r>
          </w:p>
        </w:tc>
        <w:tc>
          <w:tcPr>
            <w:tcW w:w="1065" w:type="dxa"/>
            <w:vAlign w:val="center"/>
          </w:tcPr>
          <w:p w14:paraId="158F405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482C880" w14:textId="33A4D4C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55849779"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CC49DBE" w14:textId="5AB3DAB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40DB0AF4"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E40165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p w14:paraId="3E6F5CD1" w14:textId="32203E0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p>
        </w:tc>
        <w:tc>
          <w:tcPr>
            <w:tcW w:w="1335" w:type="dxa"/>
            <w:vAlign w:val="center"/>
          </w:tcPr>
          <w:p w14:paraId="046736F1"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6B37CD2" w14:textId="6C325556"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p w14:paraId="3DFA277D" w14:textId="76602DE9"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p>
        </w:tc>
        <w:tc>
          <w:tcPr>
            <w:tcW w:w="1354" w:type="dxa"/>
            <w:vAlign w:val="center"/>
          </w:tcPr>
          <w:p w14:paraId="07E7ECD9" w14:textId="40BA166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4F4324AB" w14:textId="28C10A5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057F701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19D117CC" w14:textId="10B70E44"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4615C6" w:rsidRPr="00AD688D" w14:paraId="5E47ADDC" w14:textId="3A7B906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08F7276" w14:textId="59AB0BF0"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14.1. Mirušo skaits no pašnāvībām bērnu un jauniešu vidū (līdz 17 g.v.) (avots: SPKC) (sasaistē ar 3. politikas rezultātu)</w:t>
            </w:r>
          </w:p>
        </w:tc>
        <w:tc>
          <w:tcPr>
            <w:tcW w:w="1300" w:type="dxa"/>
            <w:vAlign w:val="center"/>
          </w:tcPr>
          <w:p w14:paraId="1373624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p w14:paraId="44DAA8AC" w14:textId="4C8E8B6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04E7CA22" w14:textId="484CA5B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w:t>
            </w:r>
          </w:p>
        </w:tc>
        <w:tc>
          <w:tcPr>
            <w:tcW w:w="1195" w:type="dxa"/>
            <w:vAlign w:val="center"/>
          </w:tcPr>
          <w:p w14:paraId="7557C0B1" w14:textId="55512EF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195" w:type="dxa"/>
            <w:gridSpan w:val="2"/>
            <w:vAlign w:val="center"/>
          </w:tcPr>
          <w:p w14:paraId="3FB3BF30" w14:textId="453340B9" w:rsidR="00FF3BAD" w:rsidRPr="00AD688D" w:rsidRDefault="00FF3BAD" w:rsidP="00752EC0">
            <w:pPr>
              <w:tabs>
                <w:tab w:val="left" w:pos="321"/>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c>
          <w:tcPr>
            <w:tcW w:w="1335" w:type="dxa"/>
            <w:vAlign w:val="center"/>
          </w:tcPr>
          <w:p w14:paraId="2B2F5521" w14:textId="11F5C9BC" w:rsidR="00FF3BAD" w:rsidRPr="00AD688D" w:rsidRDefault="6E6B66ED" w:rsidP="00752EC0">
            <w:pPr>
              <w:tabs>
                <w:tab w:val="left" w:pos="321"/>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tc>
        <w:tc>
          <w:tcPr>
            <w:tcW w:w="1354" w:type="dxa"/>
            <w:vAlign w:val="center"/>
          </w:tcPr>
          <w:p w14:paraId="74755BA7" w14:textId="70BD59EA" w:rsidR="00FF3BAD" w:rsidRPr="00AD688D" w:rsidRDefault="00FF3BAD" w:rsidP="00752EC0">
            <w:pPr>
              <w:tabs>
                <w:tab w:val="left" w:pos="321"/>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c>
          <w:tcPr>
            <w:tcW w:w="1541" w:type="dxa"/>
            <w:gridSpan w:val="5"/>
            <w:vAlign w:val="center"/>
          </w:tcPr>
          <w:p w14:paraId="65751418" w14:textId="3524156E" w:rsidR="00FF3BAD" w:rsidRPr="00AD688D" w:rsidRDefault="00FF3BAD" w:rsidP="00752EC0">
            <w:pPr>
              <w:tabs>
                <w:tab w:val="left" w:pos="321"/>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0</w:t>
            </w:r>
          </w:p>
        </w:tc>
      </w:tr>
      <w:tr w:rsidR="00742023" w:rsidRPr="00AD688D" w14:paraId="0DBA9F0A" w14:textId="6962692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1F2FADC"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5C67919" w14:textId="78D47F2D"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 xml:space="preserve">Plānotā mērķa vērtība </w:t>
            </w:r>
            <w:r w:rsidR="0E912BDD" w:rsidRPr="00AD688D">
              <w:rPr>
                <w:rFonts w:asciiTheme="majorBidi" w:hAnsiTheme="majorBidi" w:cstheme="majorBidi"/>
                <w:i/>
                <w:iCs/>
                <w:color w:val="000000" w:themeColor="text1"/>
                <w:lang w:val="lv-LV"/>
              </w:rPr>
              <w:t xml:space="preserve">tika </w:t>
            </w:r>
            <w:r w:rsidRPr="00AD688D">
              <w:rPr>
                <w:rFonts w:asciiTheme="majorBidi" w:hAnsiTheme="majorBidi" w:cstheme="majorBidi"/>
                <w:i/>
                <w:iCs/>
                <w:color w:val="000000" w:themeColor="text1"/>
                <w:lang w:val="lv-LV"/>
              </w:rPr>
              <w:t xml:space="preserve"> sasniegta </w:t>
            </w:r>
            <w:r w:rsidR="0E9328C7" w:rsidRPr="00AD688D">
              <w:rPr>
                <w:rFonts w:asciiTheme="majorBidi" w:hAnsiTheme="majorBidi" w:cstheme="majorBidi"/>
                <w:i/>
                <w:iCs/>
                <w:color w:val="000000" w:themeColor="text1"/>
                <w:lang w:val="lv-LV"/>
              </w:rPr>
              <w:t>tikai</w:t>
            </w:r>
            <w:r w:rsidR="3D10A827" w:rsidRPr="00AD688D">
              <w:rPr>
                <w:rFonts w:asciiTheme="majorBidi" w:hAnsiTheme="majorBidi" w:cstheme="majorBidi"/>
                <w:i/>
                <w:iCs/>
                <w:color w:val="000000" w:themeColor="text1"/>
                <w:lang w:val="lv-LV"/>
              </w:rPr>
              <w:t xml:space="preserve"> </w:t>
            </w:r>
            <w:r w:rsidR="1DBD376A" w:rsidRPr="00AD688D">
              <w:rPr>
                <w:rFonts w:asciiTheme="majorBidi" w:hAnsiTheme="majorBidi" w:cstheme="majorBidi"/>
                <w:i/>
                <w:iCs/>
                <w:color w:val="000000" w:themeColor="text1"/>
                <w:lang w:val="lv-LV"/>
              </w:rPr>
              <w:t>2023.gadā</w:t>
            </w:r>
            <w:r w:rsidR="00837548" w:rsidRPr="00AD688D">
              <w:rPr>
                <w:rFonts w:asciiTheme="majorBidi" w:hAnsiTheme="majorBidi" w:cstheme="majorBidi"/>
                <w:i/>
                <w:iCs/>
                <w:color w:val="000000" w:themeColor="text1"/>
                <w:lang w:val="lv-LV"/>
              </w:rPr>
              <w:t>.</w:t>
            </w:r>
            <w:r w:rsidR="08E3AF56" w:rsidRPr="00AD688D">
              <w:rPr>
                <w:rFonts w:asciiTheme="majorBidi" w:hAnsiTheme="majorBidi" w:cstheme="majorBidi"/>
                <w:i/>
                <w:iCs/>
                <w:color w:val="000000" w:themeColor="text1"/>
                <w:lang w:val="lv-LV"/>
              </w:rPr>
              <w:t xml:space="preserve"> 2024.gada rādītājs ir bāzes līmenī (nav sasniegts).</w:t>
            </w:r>
          </w:p>
        </w:tc>
      </w:tr>
      <w:tr w:rsidR="00D004CD" w:rsidRPr="00AD688D" w14:paraId="3D3545F7" w14:textId="3FADC31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EE5C834" w14:textId="13884E8F"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14.2. Mirstība no pašnāvībām (uz 100 000 iedzīvotāju) (avots: SPKC) (sasaistē ar 3. politikas rezultātu)</w:t>
            </w:r>
          </w:p>
        </w:tc>
        <w:tc>
          <w:tcPr>
            <w:tcW w:w="1300" w:type="dxa"/>
            <w:vAlign w:val="center"/>
          </w:tcPr>
          <w:p w14:paraId="2CD1002E"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15,0</w:t>
            </w:r>
          </w:p>
          <w:p w14:paraId="07CF2617" w14:textId="6900A48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(2019)</w:t>
            </w:r>
          </w:p>
        </w:tc>
        <w:tc>
          <w:tcPr>
            <w:tcW w:w="1065" w:type="dxa"/>
            <w:vAlign w:val="center"/>
          </w:tcPr>
          <w:p w14:paraId="61C3B4F2" w14:textId="7AB6ADC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13,4</w:t>
            </w:r>
          </w:p>
        </w:tc>
        <w:tc>
          <w:tcPr>
            <w:tcW w:w="1195" w:type="dxa"/>
            <w:vAlign w:val="center"/>
          </w:tcPr>
          <w:p w14:paraId="567F7E52" w14:textId="6F3A72B4" w:rsidR="00FF3BAD" w:rsidRPr="00AD688D" w:rsidRDefault="26F63FB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11,9</w:t>
            </w:r>
          </w:p>
        </w:tc>
        <w:tc>
          <w:tcPr>
            <w:tcW w:w="1195" w:type="dxa"/>
            <w:gridSpan w:val="2"/>
            <w:vAlign w:val="center"/>
          </w:tcPr>
          <w:p w14:paraId="52A9812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p w14:paraId="67FFE35E" w14:textId="2DEF680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w:t>
            </w:r>
            <w:r w:rsidR="35F82FF1" w:rsidRPr="00AD688D">
              <w:rPr>
                <w:color w:val="000000" w:themeColor="text1"/>
                <w:lang w:val="lv-LV"/>
              </w:rPr>
              <w:t>1</w:t>
            </w:r>
          </w:p>
        </w:tc>
        <w:tc>
          <w:tcPr>
            <w:tcW w:w="1335" w:type="dxa"/>
            <w:vAlign w:val="center"/>
          </w:tcPr>
          <w:p w14:paraId="43A317B3" w14:textId="304F4A6B" w:rsidR="00FF3BAD" w:rsidRPr="00AD688D" w:rsidRDefault="5A694D22"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color w:val="000000" w:themeColor="text1"/>
                <w:lang w:val="lv-LV"/>
              </w:rPr>
              <w:t>13,4</w:t>
            </w:r>
          </w:p>
        </w:tc>
        <w:tc>
          <w:tcPr>
            <w:tcW w:w="1354" w:type="dxa"/>
            <w:vAlign w:val="center"/>
          </w:tcPr>
          <w:p w14:paraId="30F4E8F8" w14:textId="677D0E8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15,2</w:t>
            </w:r>
          </w:p>
        </w:tc>
        <w:tc>
          <w:tcPr>
            <w:tcW w:w="1541" w:type="dxa"/>
            <w:gridSpan w:val="5"/>
            <w:vAlign w:val="center"/>
          </w:tcPr>
          <w:p w14:paraId="4FCCCB8E" w14:textId="263F98E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15,0</w:t>
            </w:r>
          </w:p>
        </w:tc>
      </w:tr>
      <w:tr w:rsidR="00742023" w:rsidRPr="00AD688D" w14:paraId="73F7BBC2" w14:textId="22F4268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B33E0BE"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0C53917" w14:textId="4D2656E6"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Mērķa rādītājs ir sasniegts</w:t>
            </w:r>
            <w:r w:rsidR="00532B66" w:rsidRPr="00AD688D">
              <w:rPr>
                <w:i/>
                <w:iCs/>
                <w:color w:val="000000" w:themeColor="text1"/>
                <w:lang w:val="lv-LV"/>
              </w:rPr>
              <w:t>.</w:t>
            </w:r>
          </w:p>
        </w:tc>
      </w:tr>
      <w:tr w:rsidR="00D004CD" w:rsidRPr="00AD688D" w14:paraId="49F6D20D" w14:textId="10A4F541"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FC9F95C" w14:textId="77FBD6E3"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14.3. Iedzīvotāju īpatsvars (15-64 g.v.), kuriem ārsts konstatējis depresiju (%) (avots: NVD)</w:t>
            </w:r>
          </w:p>
        </w:tc>
        <w:tc>
          <w:tcPr>
            <w:tcW w:w="1300" w:type="dxa"/>
            <w:vAlign w:val="center"/>
          </w:tcPr>
          <w:p w14:paraId="4007DD41"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Sievietēm 1,5</w:t>
            </w:r>
          </w:p>
          <w:p w14:paraId="610C37C3" w14:textId="08BFCCE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Vīriešiem 0,5</w:t>
            </w:r>
          </w:p>
        </w:tc>
        <w:tc>
          <w:tcPr>
            <w:tcW w:w="1065" w:type="dxa"/>
            <w:vAlign w:val="center"/>
          </w:tcPr>
          <w:p w14:paraId="4B3B5EC7" w14:textId="7C1578F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1,23%</w:t>
            </w:r>
          </w:p>
        </w:tc>
        <w:tc>
          <w:tcPr>
            <w:tcW w:w="1195" w:type="dxa"/>
            <w:vAlign w:val="center"/>
          </w:tcPr>
          <w:p w14:paraId="1BC295E8" w14:textId="5ECDA61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1,37%</w:t>
            </w:r>
          </w:p>
        </w:tc>
        <w:tc>
          <w:tcPr>
            <w:tcW w:w="1195" w:type="dxa"/>
            <w:gridSpan w:val="2"/>
            <w:vAlign w:val="center"/>
          </w:tcPr>
          <w:p w14:paraId="64011D8E" w14:textId="1269B9F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1,47%</w:t>
            </w:r>
          </w:p>
        </w:tc>
        <w:tc>
          <w:tcPr>
            <w:tcW w:w="1335" w:type="dxa"/>
            <w:vAlign w:val="center"/>
          </w:tcPr>
          <w:p w14:paraId="0D868030" w14:textId="09ADEB8B" w:rsidR="00FF3BAD" w:rsidRPr="00AD688D" w:rsidRDefault="7472704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1.23%</w:t>
            </w:r>
          </w:p>
        </w:tc>
        <w:tc>
          <w:tcPr>
            <w:tcW w:w="1354" w:type="dxa"/>
            <w:vAlign w:val="center"/>
          </w:tcPr>
          <w:p w14:paraId="6B82E9C5" w14:textId="53E183B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Sievietēm 2,5</w:t>
            </w:r>
          </w:p>
          <w:p w14:paraId="78E5F706" w14:textId="184F24A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Vīriešiem 1,5</w:t>
            </w:r>
          </w:p>
        </w:tc>
        <w:tc>
          <w:tcPr>
            <w:tcW w:w="1541" w:type="dxa"/>
            <w:gridSpan w:val="5"/>
            <w:vAlign w:val="center"/>
          </w:tcPr>
          <w:p w14:paraId="4E00876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Sievietēm 3,5</w:t>
            </w:r>
          </w:p>
          <w:p w14:paraId="36AA724C" w14:textId="0556B2B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Vīriešiem 2,5</w:t>
            </w:r>
          </w:p>
        </w:tc>
      </w:tr>
      <w:tr w:rsidR="00742023" w:rsidRPr="00AD688D" w14:paraId="374F7B35" w14:textId="7777777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2CB04B9" w14:textId="77777777"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40F2A277" w14:textId="13FC5E8F" w:rsidR="00FF3BAD" w:rsidRPr="00AD688D" w:rsidRDefault="160B5C7C" w:rsidP="0012597E">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Iedzīvotāju īpatsvars vecuma posmā no 15 līdz 64 gadiem ar depresiju ir ar pieaugošu tendenci. Lielākais pieaugums ir bijis gadā, kad sākās Covid-19. Ņemot vērā</w:t>
            </w:r>
            <w:r w:rsidR="170E4D84" w:rsidRPr="00AD688D">
              <w:rPr>
                <w:color w:val="000000" w:themeColor="text1"/>
                <w:lang w:val="lv-LV"/>
              </w:rPr>
              <w:t xml:space="preserve"> pēc C</w:t>
            </w:r>
            <w:r w:rsidR="584A58BD" w:rsidRPr="00AD688D">
              <w:rPr>
                <w:color w:val="000000" w:themeColor="text1"/>
                <w:lang w:val="lv-LV"/>
              </w:rPr>
              <w:t>ovid-</w:t>
            </w:r>
            <w:r w:rsidR="170E4D84" w:rsidRPr="00AD688D">
              <w:rPr>
                <w:color w:val="000000" w:themeColor="text1"/>
                <w:lang w:val="lv-LV"/>
              </w:rPr>
              <w:t>19</w:t>
            </w:r>
            <w:r w:rsidR="69459DC8" w:rsidRPr="00AD688D">
              <w:rPr>
                <w:color w:val="000000" w:themeColor="text1"/>
                <w:lang w:val="lv-LV"/>
              </w:rPr>
              <w:t xml:space="preserve"> </w:t>
            </w:r>
            <w:r w:rsidR="170E4D84" w:rsidRPr="00AD688D">
              <w:rPr>
                <w:color w:val="000000" w:themeColor="text1"/>
                <w:lang w:val="lv-LV"/>
              </w:rPr>
              <w:t xml:space="preserve">uzsāktos pasākumus psiholoģiskās/psihoterapeitiskās palīdzības nodrošināšanai, 2024.gadā depresijas īpatsvars nedaudz sarucis. Uz nākamajiem periodiem tiek prognozēts, ka </w:t>
            </w:r>
            <w:r w:rsidR="63978DE0" w:rsidRPr="00AD688D">
              <w:rPr>
                <w:color w:val="000000" w:themeColor="text1"/>
                <w:lang w:val="lv-LV"/>
              </w:rPr>
              <w:t>īpatsvars īpaši nemainīsies.</w:t>
            </w:r>
          </w:p>
        </w:tc>
      </w:tr>
      <w:tr w:rsidR="00906FFE" w:rsidRPr="00AD688D" w14:paraId="7BBB1929" w14:textId="72C0DADE"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00DE276B" w14:textId="77777777" w:rsidR="005E129A" w:rsidRPr="00AD688D" w:rsidRDefault="005E129A" w:rsidP="00752EC0">
            <w:pPr>
              <w:tabs>
                <w:tab w:val="left" w:pos="1854"/>
              </w:tabs>
              <w:spacing w:before="0"/>
              <w:jc w:val="center"/>
              <w:rPr>
                <w:b w:val="0"/>
                <w:bCs w:val="0"/>
                <w:color w:val="000000" w:themeColor="text1"/>
                <w:sz w:val="32"/>
                <w:szCs w:val="32"/>
                <w:lang w:val="lv-LV"/>
              </w:rPr>
            </w:pPr>
          </w:p>
          <w:p w14:paraId="0627D85B" w14:textId="76F06EF8" w:rsidR="00906FFE" w:rsidRPr="00AD688D" w:rsidRDefault="00906FFE"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15. Politikas rezultāts: Uzlabota veselības aprūpe paliatīvās aprūpes jomā</w:t>
            </w:r>
          </w:p>
          <w:p w14:paraId="6345C925" w14:textId="7BE2BD6D" w:rsidR="00906FFE" w:rsidRPr="00AD688D" w:rsidRDefault="00906FFE" w:rsidP="00752EC0">
            <w:pPr>
              <w:spacing w:before="0"/>
              <w:jc w:val="center"/>
              <w:rPr>
                <w:color w:val="000000" w:themeColor="text1"/>
                <w:sz w:val="32"/>
                <w:szCs w:val="32"/>
                <w:lang w:val="lv-LV"/>
              </w:rPr>
            </w:pPr>
          </w:p>
        </w:tc>
      </w:tr>
      <w:tr w:rsidR="00D004CD" w:rsidRPr="00AD688D" w14:paraId="74BF0F48" w14:textId="78747CF2"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3C13E84" w14:textId="6CE6BB6B"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0704A81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7883B46" w14:textId="6AB0DBD3"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2ACE02B6"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08001A8" w14:textId="3C4AD23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1D704B0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4698371" w14:textId="77F9F47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4B25A08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D8B2BC8"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p w14:paraId="694EFD4E" w14:textId="2760093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p>
        </w:tc>
        <w:tc>
          <w:tcPr>
            <w:tcW w:w="1335" w:type="dxa"/>
            <w:vAlign w:val="center"/>
          </w:tcPr>
          <w:p w14:paraId="0A6B09E5"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7675954" w14:textId="18BD7AA4"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p w14:paraId="55BCCCCA" w14:textId="50A8CBA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p>
        </w:tc>
        <w:tc>
          <w:tcPr>
            <w:tcW w:w="1354" w:type="dxa"/>
            <w:vAlign w:val="center"/>
          </w:tcPr>
          <w:p w14:paraId="6CD466A0" w14:textId="4760557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056C6CC" w14:textId="1DEE137B"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756283C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26E7CAC8" w14:textId="516E29C1"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61194D93" w14:textId="053ABB6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0BA42C0" w14:textId="3B67CD18" w:rsidR="00FF3BAD" w:rsidRPr="00AD688D" w:rsidRDefault="00FF3BAD" w:rsidP="00752EC0">
            <w:pPr>
              <w:spacing w:before="0"/>
              <w:jc w:val="center"/>
              <w:rPr>
                <w:color w:val="000000" w:themeColor="text1"/>
                <w:lang w:val="lv-LV"/>
              </w:rPr>
            </w:pPr>
            <w:r w:rsidRPr="00AD688D">
              <w:rPr>
                <w:color w:val="000000" w:themeColor="text1"/>
                <w:lang w:val="lv-LV"/>
              </w:rPr>
              <w:t>15.1. Gaidīšanas laiks uz paliatīvās veselības aprūpes pakalpojumiem (dienas) (avots: NVD)</w:t>
            </w:r>
          </w:p>
        </w:tc>
        <w:tc>
          <w:tcPr>
            <w:tcW w:w="1300" w:type="dxa"/>
            <w:vAlign w:val="center"/>
          </w:tcPr>
          <w:p w14:paraId="649FBADB" w14:textId="140726EB"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strike/>
                <w:color w:val="000000" w:themeColor="text1"/>
                <w:lang w:val="lv-LV"/>
              </w:rPr>
              <w:t xml:space="preserve">167 </w:t>
            </w:r>
            <w:r w:rsidRPr="00AD688D">
              <w:rPr>
                <w:color w:val="000000" w:themeColor="text1"/>
                <w:lang w:val="lv-LV"/>
              </w:rPr>
              <w:t>(2020) 12</w:t>
            </w:r>
            <w:r w:rsidR="74BD2799" w:rsidRPr="00AD688D">
              <w:rPr>
                <w:color w:val="000000" w:themeColor="text1"/>
                <w:lang w:val="lv-LV"/>
              </w:rPr>
              <w:t>*</w:t>
            </w:r>
          </w:p>
        </w:tc>
        <w:tc>
          <w:tcPr>
            <w:tcW w:w="1065" w:type="dxa"/>
            <w:vAlign w:val="center"/>
          </w:tcPr>
          <w:p w14:paraId="0228A7CA" w14:textId="6ACFC24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w:t>
            </w:r>
          </w:p>
        </w:tc>
        <w:tc>
          <w:tcPr>
            <w:tcW w:w="1195" w:type="dxa"/>
            <w:vAlign w:val="center"/>
          </w:tcPr>
          <w:p w14:paraId="5F4FE52C" w14:textId="3F5E464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c>
          <w:tcPr>
            <w:tcW w:w="1195" w:type="dxa"/>
            <w:gridSpan w:val="2"/>
            <w:vAlign w:val="center"/>
          </w:tcPr>
          <w:p w14:paraId="5B2D4CAC" w14:textId="1EBA520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47</w:t>
            </w:r>
          </w:p>
        </w:tc>
        <w:tc>
          <w:tcPr>
            <w:tcW w:w="1335" w:type="dxa"/>
            <w:vAlign w:val="center"/>
          </w:tcPr>
          <w:p w14:paraId="42704823" w14:textId="6D293D6F" w:rsidR="00FF3BAD" w:rsidRPr="00AD688D" w:rsidRDefault="2A0A7054" w:rsidP="00752EC0">
            <w:pPr>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w:t>
            </w:r>
            <w:r w:rsidR="7B8B3D40" w:rsidRPr="00AD688D">
              <w:rPr>
                <w:color w:val="000000" w:themeColor="text1"/>
                <w:lang w:val="lv-LV"/>
              </w:rPr>
              <w:t>2</w:t>
            </w:r>
          </w:p>
        </w:tc>
        <w:tc>
          <w:tcPr>
            <w:tcW w:w="1354" w:type="dxa"/>
            <w:vAlign w:val="center"/>
          </w:tcPr>
          <w:p w14:paraId="5ED04E1B" w14:textId="781EFB24"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strike/>
                <w:color w:val="000000" w:themeColor="text1"/>
                <w:lang w:val="lv-LV"/>
              </w:rPr>
              <w:t>115</w:t>
            </w:r>
            <w:r w:rsidRPr="00AD688D">
              <w:rPr>
                <w:color w:val="000000" w:themeColor="text1"/>
                <w:lang w:val="lv-LV"/>
              </w:rPr>
              <w:t xml:space="preserve"> 43</w:t>
            </w:r>
            <w:r w:rsidR="2607DED9" w:rsidRPr="00AD688D">
              <w:rPr>
                <w:color w:val="000000" w:themeColor="text1"/>
                <w:lang w:val="lv-LV"/>
              </w:rPr>
              <w:t>*</w:t>
            </w:r>
          </w:p>
        </w:tc>
        <w:tc>
          <w:tcPr>
            <w:tcW w:w="1541" w:type="dxa"/>
            <w:gridSpan w:val="5"/>
            <w:vAlign w:val="center"/>
          </w:tcPr>
          <w:p w14:paraId="2D711DDB" w14:textId="0A44A350"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strike/>
                <w:color w:val="000000" w:themeColor="text1"/>
                <w:lang w:val="lv-LV"/>
              </w:rPr>
              <w:t>76</w:t>
            </w:r>
          </w:p>
          <w:p w14:paraId="4D14BB51" w14:textId="5AC47228" w:rsidR="00FF3BAD" w:rsidRPr="00AD688D" w:rsidRDefault="0BEE781E"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w:t>
            </w:r>
            <w:r w:rsidR="15658681" w:rsidRPr="00AD688D">
              <w:rPr>
                <w:color w:val="000000" w:themeColor="text1"/>
                <w:lang w:val="lv-LV"/>
              </w:rPr>
              <w:t>*</w:t>
            </w:r>
          </w:p>
        </w:tc>
      </w:tr>
      <w:tr w:rsidR="00742023" w:rsidRPr="00AD688D" w14:paraId="0F101B6A" w14:textId="63A2535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4B7EB2B" w14:textId="77777777"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0DEE9092" w14:textId="4DDAE06F" w:rsidR="4CF2ACF5" w:rsidRPr="00AD688D" w:rsidRDefault="33090E01" w:rsidP="0012597E">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w:t>
            </w:r>
            <w:r w:rsidR="2087A559" w:rsidRPr="00AD688D">
              <w:rPr>
                <w:color w:val="000000" w:themeColor="text1"/>
                <w:lang w:val="lv-LV"/>
              </w:rPr>
              <w:t xml:space="preserve"> </w:t>
            </w:r>
            <w:r w:rsidR="67A1B12F" w:rsidRPr="00AD688D">
              <w:rPr>
                <w:color w:val="000000" w:themeColor="text1"/>
                <w:lang w:val="lv-LV"/>
              </w:rPr>
              <w:t>T</w:t>
            </w:r>
            <w:r w:rsidR="2087A559" w:rsidRPr="00AD688D">
              <w:rPr>
                <w:color w:val="000000" w:themeColor="text1"/>
                <w:lang w:val="lv-LV"/>
              </w:rPr>
              <w:t xml:space="preserve">ika konstatēts, ka </w:t>
            </w:r>
            <w:r w:rsidR="47E7653E" w:rsidRPr="00AD688D">
              <w:rPr>
                <w:color w:val="000000" w:themeColor="text1"/>
                <w:lang w:val="lv-LV"/>
              </w:rPr>
              <w:t xml:space="preserve">15.1. apakšpunktā norādītajam rezultatīvajam rādītājam </w:t>
            </w:r>
            <w:r w:rsidR="2087A559" w:rsidRPr="00AD688D">
              <w:rPr>
                <w:color w:val="000000" w:themeColor="text1"/>
                <w:lang w:val="lv-LV"/>
              </w:rPr>
              <w:t xml:space="preserve">ir noteikta kļūdaina bāzes vērtība. Analizējot datus par gaidīšanas laiku uz paliatīvās veselības aprūpes pakalpojumiem 2020. gadā, tika secināts, ka noteiktā bāzes vērtība attiecas nevis uz gaidīšanas laiku dienās, bet gan uz pacientu skaitu, kas gaida rindā uz šo pakalpojumu saņemšanu. To apstiprina arī informācija, kas ietverta 2020. gada konceptuālajā ziņojumā “Par situāciju paliatīvajā aprūpē Latvijā un nepieciešamajām izmaiņām paliatīvās aprūpes pakalpojumu pieejamības nodrošināšanā”, kur norādīts, ka uz 2020. gada jūliju kopumā rindā uz paliatīvo aprūpi gaidīja 167 pacienti un ka tikai divās ārstniecības iestādēs no astoņām, kurās tiek sniegti valsts apmaksāti stacionāri paliatīvās aprūpes pakalpojumi, gaidīšanas rinda uz šiem pakalpojumiem pārsniedza 4 nedēļas. Ņemot vērā šo informāciju vidējā rinda visā valstī nevarēja būt 167 dienas gara, līdz ar to </w:t>
            </w:r>
            <w:r w:rsidR="47E7653E" w:rsidRPr="00AD688D">
              <w:rPr>
                <w:color w:val="000000" w:themeColor="text1"/>
                <w:lang w:val="lv-LV"/>
              </w:rPr>
              <w:t xml:space="preserve">pēc </w:t>
            </w:r>
            <w:r w:rsidR="67A1B12F" w:rsidRPr="00AD688D">
              <w:rPr>
                <w:color w:val="000000" w:themeColor="text1"/>
                <w:lang w:val="lv-LV"/>
              </w:rPr>
              <w:t>NVD</w:t>
            </w:r>
            <w:r w:rsidR="2087A559" w:rsidRPr="00AD688D">
              <w:rPr>
                <w:color w:val="000000" w:themeColor="text1"/>
                <w:lang w:val="lv-LV"/>
              </w:rPr>
              <w:t xml:space="preserve"> </w:t>
            </w:r>
            <w:r w:rsidR="47E7653E" w:rsidRPr="00AD688D">
              <w:rPr>
                <w:color w:val="000000" w:themeColor="text1"/>
                <w:lang w:val="lv-LV"/>
              </w:rPr>
              <w:t>ieteikumiem precizēta</w:t>
            </w:r>
            <w:r w:rsidR="2087A559" w:rsidRPr="00AD688D">
              <w:rPr>
                <w:color w:val="000000" w:themeColor="text1"/>
                <w:lang w:val="lv-LV"/>
              </w:rPr>
              <w:t xml:space="preserve"> </w:t>
            </w:r>
            <w:r w:rsidR="47E7653E" w:rsidRPr="00AD688D">
              <w:rPr>
                <w:color w:val="000000" w:themeColor="text1"/>
                <w:lang w:val="lv-LV"/>
              </w:rPr>
              <w:t>rādītāja</w:t>
            </w:r>
            <w:r w:rsidR="2087A559" w:rsidRPr="00AD688D">
              <w:rPr>
                <w:color w:val="000000" w:themeColor="text1"/>
                <w:lang w:val="lv-LV"/>
              </w:rPr>
              <w:t xml:space="preserve"> bāzes </w:t>
            </w:r>
            <w:r w:rsidR="47E7653E" w:rsidRPr="00AD688D">
              <w:rPr>
                <w:color w:val="000000" w:themeColor="text1"/>
                <w:lang w:val="lv-LV"/>
              </w:rPr>
              <w:t xml:space="preserve">vērtība </w:t>
            </w:r>
            <w:r w:rsidR="2087A559" w:rsidRPr="00AD688D">
              <w:rPr>
                <w:color w:val="000000" w:themeColor="text1"/>
                <w:lang w:val="lv-LV"/>
              </w:rPr>
              <w:t xml:space="preserve">un </w:t>
            </w:r>
            <w:r w:rsidR="47E7653E" w:rsidRPr="00AD688D">
              <w:rPr>
                <w:color w:val="000000" w:themeColor="text1"/>
                <w:lang w:val="lv-LV"/>
              </w:rPr>
              <w:t xml:space="preserve">izvirzītie mērķi </w:t>
            </w:r>
            <w:r w:rsidR="2087A559" w:rsidRPr="00AD688D">
              <w:rPr>
                <w:color w:val="000000" w:themeColor="text1"/>
                <w:lang w:val="lv-LV"/>
              </w:rPr>
              <w:t>2024. un 2027.gadam.</w:t>
            </w:r>
          </w:p>
          <w:p w14:paraId="0AF1B5AC" w14:textId="6F88B595" w:rsidR="00FF3BAD" w:rsidRPr="00AD688D" w:rsidRDefault="0BEE781E" w:rsidP="0012597E">
            <w:pPr>
              <w:spacing w:before="0"/>
              <w:jc w:val="both"/>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color w:val="000000" w:themeColor="text1"/>
                <w:lang w:val="lv-LV"/>
              </w:rPr>
              <w:t>Izpildes/neizpildes raksturojums</w:t>
            </w:r>
            <w:r w:rsidR="004743C8" w:rsidRPr="00AD688D">
              <w:rPr>
                <w:color w:val="000000" w:themeColor="text1"/>
                <w:lang w:val="lv-LV"/>
              </w:rPr>
              <w:t>:</w:t>
            </w:r>
          </w:p>
          <w:p w14:paraId="488A113D" w14:textId="54CD9073" w:rsidR="00FF3BAD" w:rsidRPr="00AD688D" w:rsidRDefault="0BEE781E" w:rsidP="00F300CC">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Valsts apmaksātos stacionāros paliatīvās aprūpes pakalpojumus sniedz astoņas ārstniecības iestādes, no kurām tikai divās ārstniecības iestādēs gaidīšana rinda mēdz būt garāka par 4 nedēļām – RAKUS un SIA "Vidzemes slimnīca". Pārējās ārstniecības iestādēs gaidīšanas rindu lielākoties nav vispār, un var secināt, ka vairums pacientu vēlas saņemt šo pakalpojumu tieši RAKUS, kas izteikti ceļ valstī vidējo gaidīšanas laiku. Pēdējos pāris gados RAKUS ir novērojams būtisks gaidīšanas rindas garuma pieaugums – 2020.gadā vidējais rindā esošo pacientu skaits bija 174, savukārt 2021.gadā tie bija vidēji 236 pacienti, 2022.gadā – 265 pacienti, 2023.gadā – 257 pacienti</w:t>
            </w:r>
            <w:r w:rsidR="03EDBFFF" w:rsidRPr="00AD688D">
              <w:rPr>
                <w:color w:val="000000" w:themeColor="text1"/>
                <w:lang w:val="lv-LV"/>
              </w:rPr>
              <w:t>. Vienlaikus 2024. gadā ir novēr</w:t>
            </w:r>
            <w:r w:rsidR="74543068" w:rsidRPr="00AD688D">
              <w:rPr>
                <w:color w:val="000000" w:themeColor="text1"/>
                <w:lang w:val="lv-LV"/>
              </w:rPr>
              <w:t>ojams rindas garuma samazinājums, rindā bija vidēji 226 pacienti.</w:t>
            </w:r>
          </w:p>
        </w:tc>
      </w:tr>
      <w:tr w:rsidR="004743C8" w:rsidRPr="00AD688D" w14:paraId="4099FD7F" w14:textId="1F798049"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16AC788C" w14:textId="77777777" w:rsidR="0012597E" w:rsidRPr="00AD688D" w:rsidRDefault="0012597E" w:rsidP="0012597E">
            <w:pPr>
              <w:tabs>
                <w:tab w:val="left" w:pos="1854"/>
              </w:tabs>
              <w:spacing w:before="0"/>
              <w:jc w:val="center"/>
              <w:rPr>
                <w:b w:val="0"/>
                <w:bCs w:val="0"/>
                <w:color w:val="000000" w:themeColor="text1"/>
                <w:sz w:val="32"/>
                <w:szCs w:val="32"/>
                <w:lang w:val="lv-LV"/>
              </w:rPr>
            </w:pPr>
          </w:p>
          <w:p w14:paraId="69CD0925" w14:textId="0D3072B0" w:rsidR="004743C8" w:rsidRPr="00AD688D" w:rsidRDefault="004743C8" w:rsidP="0012597E">
            <w:pPr>
              <w:tabs>
                <w:tab w:val="left" w:pos="1854"/>
              </w:tabs>
              <w:spacing w:before="0"/>
              <w:jc w:val="center"/>
              <w:rPr>
                <w:color w:val="000000" w:themeColor="text1"/>
                <w:sz w:val="32"/>
                <w:szCs w:val="32"/>
                <w:lang w:val="lv-LV"/>
              </w:rPr>
            </w:pPr>
            <w:r w:rsidRPr="00AD688D">
              <w:rPr>
                <w:color w:val="000000" w:themeColor="text1"/>
                <w:sz w:val="32"/>
                <w:szCs w:val="32"/>
                <w:lang w:val="lv-LV"/>
              </w:rPr>
              <w:t>16. Politikas rezultāts: Uzlabota veselības aprūpe reto slimību jomā</w:t>
            </w:r>
          </w:p>
          <w:p w14:paraId="5286772C" w14:textId="54C874D3" w:rsidR="004743C8" w:rsidRPr="00AD688D" w:rsidRDefault="004743C8" w:rsidP="0012597E">
            <w:pPr>
              <w:spacing w:before="0"/>
              <w:jc w:val="both"/>
              <w:rPr>
                <w:color w:val="000000" w:themeColor="text1"/>
                <w:sz w:val="32"/>
                <w:szCs w:val="32"/>
                <w:lang w:val="lv-LV"/>
              </w:rPr>
            </w:pPr>
          </w:p>
        </w:tc>
      </w:tr>
      <w:tr w:rsidR="00D004CD" w:rsidRPr="00AD688D" w14:paraId="302ED057" w14:textId="1C6AD4FB"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E9ED40A" w14:textId="77F2B99A"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lastRenderedPageBreak/>
              <w:t>Rezultatīvais rādītājs (RR)</w:t>
            </w:r>
          </w:p>
        </w:tc>
        <w:tc>
          <w:tcPr>
            <w:tcW w:w="1300" w:type="dxa"/>
            <w:vAlign w:val="center"/>
          </w:tcPr>
          <w:p w14:paraId="7DF97DA5"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5E397AD8" w14:textId="35C73DA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1C5B7FC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278D313" w14:textId="7D427A9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7A64F51F"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EE10B6E" w14:textId="0E1CAE8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7D61670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968F6D6" w14:textId="554C604F" w:rsidR="00FF3BAD" w:rsidRPr="00AD688D" w:rsidRDefault="00FF3BAD"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46A9EA99"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A246CED" w14:textId="571FDB38" w:rsidR="00FF3BAD" w:rsidRPr="00AD688D" w:rsidRDefault="008E0862"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42555A38" w14:textId="743BEDF3"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5E2A8A02" w14:textId="37963C6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5CD0437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170BF153" w14:textId="095F63D4"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565D3331" w14:textId="204AF76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EFB6656" w14:textId="218AAACD"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16.1.</w:t>
            </w:r>
            <w:r w:rsidRPr="00AD688D">
              <w:rPr>
                <w:rFonts w:eastAsia="Calibri"/>
                <w:color w:val="000000" w:themeColor="text1"/>
                <w:lang w:val="lv-LV"/>
              </w:rPr>
              <w:t xml:space="preserve"> </w:t>
            </w:r>
            <w:r w:rsidRPr="00AD688D">
              <w:rPr>
                <w:color w:val="000000" w:themeColor="text1"/>
                <w:lang w:val="lv-LV"/>
              </w:rPr>
              <w:t>Reto slimību reģistrā iekļauto pacientu skaita īpatsvars (%) pret aplēsto cilvēku skaitu ar retām slimībām Latvijā (90 240)</w:t>
            </w:r>
            <w:r w:rsidRPr="00AD688D">
              <w:rPr>
                <w:rStyle w:val="Vresatsauce"/>
                <w:rFonts w:eastAsiaTheme="minorEastAsia"/>
                <w:color w:val="000000" w:themeColor="text1"/>
                <w:lang w:val="lv-LV"/>
              </w:rPr>
              <w:footnoteReference w:id="12"/>
            </w:r>
            <w:r w:rsidRPr="00AD688D">
              <w:rPr>
                <w:color w:val="000000" w:themeColor="text1"/>
                <w:lang w:val="lv-LV"/>
              </w:rPr>
              <w:t> (avots: SPKC, NVD)</w:t>
            </w:r>
          </w:p>
        </w:tc>
        <w:tc>
          <w:tcPr>
            <w:tcW w:w="1300" w:type="dxa"/>
            <w:vAlign w:val="center"/>
          </w:tcPr>
          <w:p w14:paraId="5D91A4B7" w14:textId="3F43595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rFonts w:eastAsia="Calibri"/>
                <w:color w:val="000000" w:themeColor="text1"/>
                <w:lang w:val="lv-LV"/>
              </w:rPr>
              <w:t>5,47</w:t>
            </w:r>
          </w:p>
        </w:tc>
        <w:tc>
          <w:tcPr>
            <w:tcW w:w="1065" w:type="dxa"/>
            <w:vAlign w:val="center"/>
          </w:tcPr>
          <w:p w14:paraId="29127B7C" w14:textId="0EFB6AA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15,8</w:t>
            </w:r>
          </w:p>
        </w:tc>
        <w:tc>
          <w:tcPr>
            <w:tcW w:w="1195" w:type="dxa"/>
            <w:vAlign w:val="center"/>
          </w:tcPr>
          <w:p w14:paraId="7695C169" w14:textId="6FEF44E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16,5</w:t>
            </w:r>
          </w:p>
        </w:tc>
        <w:tc>
          <w:tcPr>
            <w:tcW w:w="1195" w:type="dxa"/>
            <w:gridSpan w:val="2"/>
            <w:vAlign w:val="center"/>
          </w:tcPr>
          <w:p w14:paraId="30B1070D" w14:textId="4EC102F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16,5</w:t>
            </w:r>
          </w:p>
        </w:tc>
        <w:tc>
          <w:tcPr>
            <w:tcW w:w="1335" w:type="dxa"/>
            <w:vAlign w:val="center"/>
          </w:tcPr>
          <w:p w14:paraId="39658974" w14:textId="15C7E35C" w:rsidR="00FF3BAD" w:rsidRPr="00AD688D" w:rsidRDefault="4F513B7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23,3</w:t>
            </w:r>
          </w:p>
        </w:tc>
        <w:tc>
          <w:tcPr>
            <w:tcW w:w="1354" w:type="dxa"/>
            <w:vAlign w:val="center"/>
          </w:tcPr>
          <w:p w14:paraId="3768F884" w14:textId="3069F81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rFonts w:eastAsia="Calibri"/>
                <w:color w:val="000000" w:themeColor="text1"/>
                <w:lang w:val="lv-LV"/>
              </w:rPr>
              <w:t>32,85</w:t>
            </w:r>
          </w:p>
        </w:tc>
        <w:tc>
          <w:tcPr>
            <w:tcW w:w="1541" w:type="dxa"/>
            <w:gridSpan w:val="5"/>
            <w:vAlign w:val="center"/>
          </w:tcPr>
          <w:p w14:paraId="053ADCEB" w14:textId="6C5F88F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49,23</w:t>
            </w:r>
          </w:p>
        </w:tc>
      </w:tr>
      <w:tr w:rsidR="00742023" w:rsidRPr="00AD688D" w14:paraId="292A8C7E" w14:textId="79DD737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999657A"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1A16BDE" w14:textId="1998802F"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Mērķa rādītājs </w:t>
            </w:r>
            <w:r w:rsidR="7ACD291C" w:rsidRPr="00AD688D">
              <w:rPr>
                <w:i/>
                <w:iCs/>
                <w:color w:val="000000" w:themeColor="text1"/>
                <w:lang w:val="lv-LV"/>
              </w:rPr>
              <w:t xml:space="preserve">nav </w:t>
            </w:r>
            <w:r w:rsidRPr="00AD688D">
              <w:rPr>
                <w:i/>
                <w:iCs/>
                <w:color w:val="000000" w:themeColor="text1"/>
                <w:lang w:val="lv-LV"/>
              </w:rPr>
              <w:t>sasniegts</w:t>
            </w:r>
            <w:r w:rsidR="74D22E24" w:rsidRPr="00AD688D">
              <w:rPr>
                <w:i/>
                <w:iCs/>
                <w:color w:val="000000" w:themeColor="text1"/>
                <w:lang w:val="lv-LV"/>
              </w:rPr>
              <w:t xml:space="preserve">. </w:t>
            </w:r>
            <w:r w:rsidR="74D22E24" w:rsidRPr="00AD688D">
              <w:rPr>
                <w:color w:val="000000" w:themeColor="text1"/>
                <w:lang w:val="lv-LV"/>
              </w:rPr>
              <w:t>Absolūtais skaits uz 13.01.2025. par uzskaitē esošām personām ar Orpha kodiem no Ar noteiktām slimībām slimojošo pacientu reģistra ir 21018</w:t>
            </w:r>
            <w:r w:rsidR="230A4D63" w:rsidRPr="00AD688D">
              <w:rPr>
                <w:color w:val="000000" w:themeColor="text1"/>
                <w:lang w:val="lv-LV"/>
              </w:rPr>
              <w:t>.</w:t>
            </w:r>
          </w:p>
        </w:tc>
      </w:tr>
      <w:tr w:rsidR="00D004CD" w:rsidRPr="00AD688D" w14:paraId="6DF10284" w14:textId="775957DA"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081D0EA" w14:textId="14487EC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16.2. Pacientu skaitu, kas saņem medikamentus no KZS reto slimību ārstēšanai (avots: NVD)</w:t>
            </w:r>
          </w:p>
        </w:tc>
        <w:tc>
          <w:tcPr>
            <w:tcW w:w="1300" w:type="dxa"/>
            <w:vAlign w:val="center"/>
          </w:tcPr>
          <w:p w14:paraId="3E99073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224 232</w:t>
            </w:r>
          </w:p>
          <w:p w14:paraId="58799E37" w14:textId="0FB776D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(2020)</w:t>
            </w:r>
          </w:p>
        </w:tc>
        <w:tc>
          <w:tcPr>
            <w:tcW w:w="1065" w:type="dxa"/>
            <w:vAlign w:val="center"/>
          </w:tcPr>
          <w:p w14:paraId="48BB3379" w14:textId="2771C3D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color w:val="000000" w:themeColor="text1"/>
                <w:lang w:val="lv-LV"/>
              </w:rPr>
              <w:t>225 601</w:t>
            </w:r>
          </w:p>
        </w:tc>
        <w:tc>
          <w:tcPr>
            <w:tcW w:w="1195" w:type="dxa"/>
            <w:vAlign w:val="center"/>
          </w:tcPr>
          <w:p w14:paraId="627B5D64" w14:textId="453EB25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color w:val="000000" w:themeColor="text1"/>
                <w:lang w:val="lv-LV"/>
              </w:rPr>
              <w:t>233 472</w:t>
            </w:r>
          </w:p>
        </w:tc>
        <w:tc>
          <w:tcPr>
            <w:tcW w:w="1195" w:type="dxa"/>
            <w:gridSpan w:val="2"/>
            <w:vAlign w:val="center"/>
          </w:tcPr>
          <w:p w14:paraId="47392964" w14:textId="4F6B585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color w:val="000000" w:themeColor="text1"/>
                <w:lang w:val="lv-LV"/>
              </w:rPr>
              <w:t>239 222</w:t>
            </w:r>
          </w:p>
        </w:tc>
        <w:tc>
          <w:tcPr>
            <w:tcW w:w="1335" w:type="dxa"/>
            <w:vAlign w:val="center"/>
          </w:tcPr>
          <w:p w14:paraId="41D1B1D1" w14:textId="561D369D" w:rsidR="00FF3BAD" w:rsidRPr="00AD688D" w:rsidRDefault="2EDE0541"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Ziņojuma sagatvoša</w:t>
            </w:r>
            <w:r w:rsidR="00AD688D">
              <w:rPr>
                <w:i/>
                <w:iCs/>
                <w:color w:val="000000" w:themeColor="text1"/>
                <w:sz w:val="20"/>
                <w:szCs w:val="20"/>
                <w:lang w:val="lv-LV"/>
              </w:rPr>
              <w:t>-</w:t>
            </w:r>
            <w:r w:rsidRPr="00AD688D">
              <w:rPr>
                <w:i/>
                <w:iCs/>
                <w:color w:val="000000" w:themeColor="text1"/>
                <w:sz w:val="20"/>
                <w:szCs w:val="20"/>
                <w:lang w:val="lv-LV"/>
              </w:rPr>
              <w:t>nas laikā dati nav pieejami</w:t>
            </w:r>
          </w:p>
        </w:tc>
        <w:tc>
          <w:tcPr>
            <w:tcW w:w="1354" w:type="dxa"/>
            <w:vAlign w:val="center"/>
          </w:tcPr>
          <w:p w14:paraId="4CB77880" w14:textId="5FB51AC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pieaug</w:t>
            </w:r>
          </w:p>
        </w:tc>
        <w:tc>
          <w:tcPr>
            <w:tcW w:w="1541" w:type="dxa"/>
            <w:gridSpan w:val="5"/>
            <w:vAlign w:val="center"/>
          </w:tcPr>
          <w:p w14:paraId="0A04264B" w14:textId="7CAF993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rFonts w:eastAsia="Calibri"/>
                <w:color w:val="000000" w:themeColor="text1"/>
                <w:lang w:val="lv-LV"/>
              </w:rPr>
            </w:pPr>
            <w:r w:rsidRPr="00AD688D">
              <w:rPr>
                <w:rFonts w:eastAsia="Calibri"/>
                <w:color w:val="000000" w:themeColor="text1"/>
                <w:lang w:val="lv-LV"/>
              </w:rPr>
              <w:t>pieaug</w:t>
            </w:r>
          </w:p>
        </w:tc>
      </w:tr>
      <w:tr w:rsidR="00742023" w:rsidRPr="00AD688D" w14:paraId="238F4D5A" w14:textId="5F4D92EE"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CC7C2C0"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96D4B8D" w14:textId="082B7F67" w:rsidR="00FF3BAD" w:rsidRPr="00AD688D" w:rsidRDefault="2A2D3259" w:rsidP="3F42B398">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Pacientu skaits, kas saņem medikamentus no KZS reto slimību ārstēšanai, stabili pieaug. Tas ir skaidrojams ar to, ka kompensējamo zāļu saraksts ir papildināts ar medikamentiem, kurus izmanto reto slimību ārstēšanai, kā arī ir uzlabojusies reto slimību diagnostika.</w:t>
            </w:r>
          </w:p>
        </w:tc>
      </w:tr>
      <w:tr w:rsidR="004743C8" w:rsidRPr="00AD688D" w14:paraId="7462015E" w14:textId="42A6C812"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0D27BCC6" w14:textId="77777777" w:rsidR="00B41445" w:rsidRPr="00AD688D" w:rsidRDefault="00B41445" w:rsidP="00752EC0">
            <w:pPr>
              <w:spacing w:before="0"/>
              <w:jc w:val="center"/>
              <w:rPr>
                <w:b w:val="0"/>
                <w:bCs w:val="0"/>
                <w:color w:val="000000" w:themeColor="text1"/>
                <w:sz w:val="32"/>
                <w:szCs w:val="32"/>
                <w:lang w:val="lv-LV"/>
              </w:rPr>
            </w:pPr>
          </w:p>
          <w:p w14:paraId="728F7823" w14:textId="0500DCEA" w:rsidR="004743C8" w:rsidRPr="00AD688D" w:rsidRDefault="004743C8" w:rsidP="00752EC0">
            <w:pPr>
              <w:spacing w:before="0"/>
              <w:jc w:val="center"/>
              <w:rPr>
                <w:b w:val="0"/>
                <w:bCs w:val="0"/>
                <w:color w:val="000000" w:themeColor="text1"/>
                <w:sz w:val="32"/>
                <w:szCs w:val="32"/>
                <w:lang w:val="lv-LV"/>
              </w:rPr>
            </w:pPr>
            <w:r w:rsidRPr="00AD688D">
              <w:rPr>
                <w:color w:val="000000" w:themeColor="text1"/>
                <w:sz w:val="32"/>
                <w:szCs w:val="32"/>
                <w:lang w:val="lv-LV"/>
              </w:rPr>
              <w:t>17. Politikas rezultāts: Pieaug nodarbināto ārstniecības personu īpatsvars valsts apmaksāto veselības aprūpes pakalpojumu sniegšanai, notiek līdzsvarota ārstniecības personu paaudžu nomaiņa, kā arī ārstniecības personām ir iespēja īstenot savu profesionālo izaugsmi</w:t>
            </w:r>
          </w:p>
          <w:p w14:paraId="6EC5DE84" w14:textId="351483A2" w:rsidR="00B41445" w:rsidRPr="00AD688D" w:rsidRDefault="00B41445" w:rsidP="00752EC0">
            <w:pPr>
              <w:spacing w:before="0"/>
              <w:jc w:val="center"/>
              <w:rPr>
                <w:color w:val="000000" w:themeColor="text1"/>
                <w:sz w:val="32"/>
                <w:szCs w:val="32"/>
                <w:lang w:val="lv-LV"/>
              </w:rPr>
            </w:pPr>
          </w:p>
        </w:tc>
      </w:tr>
      <w:tr w:rsidR="00D004CD" w:rsidRPr="00AD688D" w14:paraId="44397621" w14:textId="45352125"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hideMark/>
          </w:tcPr>
          <w:p w14:paraId="1D3E673A" w14:textId="0A7A3E1B"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lastRenderedPageBreak/>
              <w:t>Rezultatīvais rādītājs (RR)</w:t>
            </w:r>
          </w:p>
        </w:tc>
        <w:tc>
          <w:tcPr>
            <w:tcW w:w="1300" w:type="dxa"/>
            <w:vAlign w:val="center"/>
            <w:hideMark/>
          </w:tcPr>
          <w:p w14:paraId="5D1773E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7E0AEC04" w14:textId="0EAD39A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564CD891"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D18B9B9" w14:textId="5D1D160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3FE3053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C9CC794" w14:textId="034B5CA2"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7D2D63E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color w:val="000000" w:themeColor="text1"/>
                <w:lang w:val="lv-LV"/>
              </w:rPr>
              <w:t>Izpilde</w:t>
            </w:r>
          </w:p>
          <w:p w14:paraId="4BD5EDFE" w14:textId="00E233C7" w:rsidR="00FF3BAD" w:rsidRPr="00AD688D" w:rsidRDefault="00FF3BAD"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color w:val="000000" w:themeColor="text1"/>
                <w:lang w:val="lv-LV"/>
              </w:rPr>
              <w:t>2023.</w:t>
            </w:r>
          </w:p>
        </w:tc>
        <w:tc>
          <w:tcPr>
            <w:tcW w:w="1335" w:type="dxa"/>
            <w:vAlign w:val="center"/>
          </w:tcPr>
          <w:p w14:paraId="59A63D11"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color w:val="000000" w:themeColor="text1"/>
                <w:lang w:val="lv-LV"/>
              </w:rPr>
              <w:t>Izpilde</w:t>
            </w:r>
          </w:p>
          <w:p w14:paraId="27381736" w14:textId="19A5F63F" w:rsidR="00FF3BAD" w:rsidRPr="00AD688D" w:rsidRDefault="008E0862"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color w:val="000000" w:themeColor="text1"/>
                <w:lang w:val="lv-LV"/>
              </w:rPr>
              <w:t>2024.</w:t>
            </w:r>
          </w:p>
        </w:tc>
        <w:tc>
          <w:tcPr>
            <w:tcW w:w="1354" w:type="dxa"/>
            <w:vAlign w:val="center"/>
            <w:hideMark/>
          </w:tcPr>
          <w:p w14:paraId="43AD1FCB" w14:textId="739B487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40D4E64" w14:textId="268A473D"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hideMark/>
          </w:tcPr>
          <w:p w14:paraId="6BF9C118"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68445AF1" w14:textId="21DBBB24"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3507AA8A" w14:textId="0D88463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B7597FE"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17.1. Praktizējošo ārstu/māsu skaits uz 100 000 iedzīvotāju (avots: SPKC)*</w:t>
            </w:r>
          </w:p>
        </w:tc>
        <w:tc>
          <w:tcPr>
            <w:tcW w:w="1300" w:type="dxa"/>
            <w:vAlign w:val="center"/>
          </w:tcPr>
          <w:p w14:paraId="1954DA78" w14:textId="5F2D1FC7"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336/434</w:t>
            </w:r>
          </w:p>
          <w:p w14:paraId="674DF65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3B7A4A1D" w14:textId="36D8CF2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337/420</w:t>
            </w:r>
          </w:p>
        </w:tc>
        <w:tc>
          <w:tcPr>
            <w:tcW w:w="1195" w:type="dxa"/>
            <w:vAlign w:val="center"/>
          </w:tcPr>
          <w:p w14:paraId="57A8E477" w14:textId="5EADFBF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w:t>
            </w:r>
            <w:r w:rsidR="6B16948A" w:rsidRPr="00AD688D">
              <w:rPr>
                <w:color w:val="000000" w:themeColor="text1"/>
                <w:lang w:val="lv-LV"/>
              </w:rPr>
              <w:t>8</w:t>
            </w:r>
            <w:r w:rsidRPr="00AD688D">
              <w:rPr>
                <w:color w:val="000000" w:themeColor="text1"/>
                <w:lang w:val="lv-LV"/>
              </w:rPr>
              <w:t>/41</w:t>
            </w:r>
            <w:r w:rsidR="2BD2F69F" w:rsidRPr="00AD688D">
              <w:rPr>
                <w:color w:val="000000" w:themeColor="text1"/>
                <w:lang w:val="lv-LV"/>
              </w:rPr>
              <w:t>4</w:t>
            </w:r>
          </w:p>
        </w:tc>
        <w:tc>
          <w:tcPr>
            <w:tcW w:w="1195" w:type="dxa"/>
            <w:gridSpan w:val="2"/>
            <w:vAlign w:val="center"/>
          </w:tcPr>
          <w:p w14:paraId="5A83F276" w14:textId="13BD5E3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w:t>
            </w:r>
            <w:r w:rsidR="6CB08EC7" w:rsidRPr="00AD688D">
              <w:rPr>
                <w:color w:val="000000" w:themeColor="text1"/>
                <w:lang w:val="lv-LV"/>
              </w:rPr>
              <w:t>6</w:t>
            </w:r>
            <w:r w:rsidRPr="00AD688D">
              <w:rPr>
                <w:color w:val="000000" w:themeColor="text1"/>
                <w:lang w:val="lv-LV"/>
              </w:rPr>
              <w:t>/41</w:t>
            </w:r>
            <w:r w:rsidR="46F05C99" w:rsidRPr="00AD688D">
              <w:rPr>
                <w:color w:val="000000" w:themeColor="text1"/>
                <w:lang w:val="lv-LV"/>
              </w:rPr>
              <w:t>7</w:t>
            </w:r>
          </w:p>
        </w:tc>
        <w:tc>
          <w:tcPr>
            <w:tcW w:w="1335" w:type="dxa"/>
            <w:vAlign w:val="center"/>
          </w:tcPr>
          <w:p w14:paraId="64CF9674" w14:textId="05A70E9A" w:rsidR="00FF3BAD" w:rsidRPr="00AD688D" w:rsidRDefault="286BFBC4" w:rsidP="2DE858E3">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343/416</w:t>
            </w:r>
          </w:p>
        </w:tc>
        <w:tc>
          <w:tcPr>
            <w:tcW w:w="1354" w:type="dxa"/>
            <w:vAlign w:val="center"/>
          </w:tcPr>
          <w:p w14:paraId="34F09C7C" w14:textId="4B93166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342/440</w:t>
            </w:r>
          </w:p>
        </w:tc>
        <w:tc>
          <w:tcPr>
            <w:tcW w:w="1541" w:type="dxa"/>
            <w:gridSpan w:val="5"/>
            <w:vAlign w:val="center"/>
          </w:tcPr>
          <w:p w14:paraId="64897F0D" w14:textId="49CF30AA"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345/460</w:t>
            </w:r>
          </w:p>
        </w:tc>
      </w:tr>
      <w:tr w:rsidR="00742023" w:rsidRPr="00AD688D" w14:paraId="54F2C596" w14:textId="0F895C5A"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A92469B"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EB770B4" w14:textId="7D206F5B" w:rsidR="00FF3BAD" w:rsidRPr="00AD688D" w:rsidRDefault="00FF3BAD"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rFonts w:asciiTheme="majorBidi" w:hAnsiTheme="majorBidi" w:cstheme="majorBidi"/>
                <w:i/>
                <w:iCs/>
                <w:color w:val="000000" w:themeColor="text1"/>
                <w:lang w:val="lv-LV"/>
              </w:rPr>
              <w:t xml:space="preserve">Mērķa rādītājs </w:t>
            </w:r>
            <w:r w:rsidR="1B4425A3" w:rsidRPr="00AD688D">
              <w:rPr>
                <w:rFonts w:asciiTheme="majorBidi" w:hAnsiTheme="majorBidi" w:cstheme="majorBidi"/>
                <w:i/>
                <w:iCs/>
                <w:color w:val="000000" w:themeColor="text1"/>
                <w:lang w:val="lv-LV"/>
              </w:rPr>
              <w:t xml:space="preserve">attiecībā uz praktizējošo ārstu skaitu ir sasniegts, </w:t>
            </w:r>
            <w:r w:rsidR="63F86B1F" w:rsidRPr="00AD688D">
              <w:rPr>
                <w:rFonts w:asciiTheme="majorBidi" w:hAnsiTheme="majorBidi" w:cstheme="majorBidi"/>
                <w:i/>
                <w:iCs/>
                <w:color w:val="000000" w:themeColor="text1"/>
                <w:lang w:val="lv-LV"/>
              </w:rPr>
              <w:t xml:space="preserve">bet nav sasniegts </w:t>
            </w:r>
            <w:r w:rsidRPr="00AD688D">
              <w:rPr>
                <w:rFonts w:asciiTheme="majorBidi" w:hAnsiTheme="majorBidi" w:cstheme="majorBidi"/>
                <w:i/>
                <w:iCs/>
                <w:color w:val="000000" w:themeColor="text1"/>
                <w:lang w:val="lv-LV"/>
              </w:rPr>
              <w:t xml:space="preserve"> praktizējošo māsu skaits</w:t>
            </w:r>
            <w:r w:rsidR="006A0DA5" w:rsidRPr="00AD688D">
              <w:rPr>
                <w:rFonts w:asciiTheme="majorBidi" w:hAnsiTheme="majorBidi" w:cstheme="majorBidi"/>
                <w:i/>
                <w:iCs/>
                <w:color w:val="000000" w:themeColor="text1"/>
                <w:lang w:val="lv-LV"/>
              </w:rPr>
              <w:t>.</w:t>
            </w:r>
          </w:p>
        </w:tc>
      </w:tr>
      <w:tr w:rsidR="00D004CD" w:rsidRPr="00AD688D" w14:paraId="13AFE7A1" w14:textId="5F84CC26"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2263931" w14:textId="74E7D819"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17.2. Stacionāros pamatdarbā strādājošo ārstu/māsu skaits uz 1 000 iedzīvotāju (avots: SPKC)</w:t>
            </w:r>
          </w:p>
        </w:tc>
        <w:tc>
          <w:tcPr>
            <w:tcW w:w="1300" w:type="dxa"/>
            <w:vAlign w:val="center"/>
          </w:tcPr>
          <w:p w14:paraId="0F6CC41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1,94/2,92 (2019)</w:t>
            </w:r>
          </w:p>
        </w:tc>
        <w:tc>
          <w:tcPr>
            <w:tcW w:w="1065" w:type="dxa"/>
            <w:vAlign w:val="center"/>
          </w:tcPr>
          <w:p w14:paraId="2F32FB22" w14:textId="29EA6B6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rStyle w:val="Komentraatsauce"/>
                <w:color w:val="000000" w:themeColor="text1"/>
                <w:sz w:val="24"/>
                <w:szCs w:val="24"/>
                <w:lang w:val="lv-LV"/>
              </w:rPr>
              <w:t>1,97/2,94</w:t>
            </w:r>
          </w:p>
        </w:tc>
        <w:tc>
          <w:tcPr>
            <w:tcW w:w="1195" w:type="dxa"/>
            <w:vAlign w:val="center"/>
          </w:tcPr>
          <w:p w14:paraId="233AD9EB" w14:textId="3F5580DB" w:rsidR="00FF3BAD" w:rsidRPr="00AD688D" w:rsidRDefault="159659F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rStyle w:val="Komentraatsauce"/>
                <w:color w:val="000000" w:themeColor="text1"/>
                <w:sz w:val="24"/>
                <w:szCs w:val="24"/>
                <w:lang w:val="lv-LV"/>
              </w:rPr>
              <w:t>1,99</w:t>
            </w:r>
            <w:r w:rsidR="00FF3BAD" w:rsidRPr="00AD688D">
              <w:rPr>
                <w:rStyle w:val="Komentraatsauce"/>
                <w:color w:val="000000" w:themeColor="text1"/>
                <w:sz w:val="24"/>
                <w:szCs w:val="24"/>
                <w:lang w:val="lv-LV"/>
              </w:rPr>
              <w:t>/2,9</w:t>
            </w:r>
            <w:r w:rsidR="5C21E80F" w:rsidRPr="00AD688D">
              <w:rPr>
                <w:rStyle w:val="Komentraatsauce"/>
                <w:color w:val="000000" w:themeColor="text1"/>
                <w:sz w:val="24"/>
                <w:szCs w:val="24"/>
                <w:lang w:val="lv-LV"/>
              </w:rPr>
              <w:t>0</w:t>
            </w:r>
          </w:p>
        </w:tc>
        <w:tc>
          <w:tcPr>
            <w:tcW w:w="1195" w:type="dxa"/>
            <w:gridSpan w:val="2"/>
            <w:vAlign w:val="center"/>
          </w:tcPr>
          <w:p w14:paraId="0AF6AA49" w14:textId="4E3D3A3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color w:val="000000" w:themeColor="text1"/>
                <w:lang w:val="lv-LV"/>
              </w:rPr>
              <w:t>1,99/2,9</w:t>
            </w:r>
            <w:r w:rsidR="4F7600EC" w:rsidRPr="00AD688D">
              <w:rPr>
                <w:color w:val="000000" w:themeColor="text1"/>
                <w:lang w:val="lv-LV"/>
              </w:rPr>
              <w:t>2</w:t>
            </w:r>
          </w:p>
        </w:tc>
        <w:tc>
          <w:tcPr>
            <w:tcW w:w="1335" w:type="dxa"/>
            <w:vAlign w:val="center"/>
          </w:tcPr>
          <w:p w14:paraId="1409153D" w14:textId="7D5A3316" w:rsidR="00FF3BAD" w:rsidRPr="00AD688D" w:rsidRDefault="306A03D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2,03/2,90</w:t>
            </w:r>
          </w:p>
        </w:tc>
        <w:tc>
          <w:tcPr>
            <w:tcW w:w="1354" w:type="dxa"/>
            <w:vAlign w:val="center"/>
          </w:tcPr>
          <w:p w14:paraId="5AABCEDF" w14:textId="34A75F8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rStyle w:val="Komentraatsauce"/>
                <w:color w:val="000000" w:themeColor="text1"/>
                <w:sz w:val="24"/>
                <w:szCs w:val="24"/>
                <w:lang w:val="lv-LV"/>
              </w:rPr>
              <w:t>2/4</w:t>
            </w:r>
          </w:p>
        </w:tc>
        <w:tc>
          <w:tcPr>
            <w:tcW w:w="1541" w:type="dxa"/>
            <w:gridSpan w:val="5"/>
            <w:vAlign w:val="center"/>
          </w:tcPr>
          <w:p w14:paraId="605E817A" w14:textId="1DBDE4D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w:t>
            </w:r>
          </w:p>
        </w:tc>
      </w:tr>
      <w:tr w:rsidR="00742023" w:rsidRPr="00AD688D" w14:paraId="28A64C0F" w14:textId="3513A92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ED3B489"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E08A6BC" w14:textId="2E3F71A1"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rFonts w:asciiTheme="majorBidi" w:hAnsiTheme="majorBidi" w:cstheme="majorBidi"/>
                <w:i/>
                <w:iCs/>
                <w:color w:val="000000" w:themeColor="text1"/>
                <w:lang w:val="lv-LV"/>
              </w:rPr>
              <w:t xml:space="preserve">Mērķa rādītājs </w:t>
            </w:r>
            <w:r w:rsidR="03631FA5" w:rsidRPr="00AD688D">
              <w:rPr>
                <w:rFonts w:asciiTheme="majorBidi" w:hAnsiTheme="majorBidi" w:cstheme="majorBidi"/>
                <w:i/>
                <w:iCs/>
                <w:color w:val="000000" w:themeColor="text1"/>
                <w:lang w:val="lv-LV"/>
              </w:rPr>
              <w:t xml:space="preserve">attiecībā uz stacionāros strādājošo ārstu skaitu ir sasniegts, bet nav sasniegts </w:t>
            </w:r>
            <w:r w:rsidR="573321A5" w:rsidRPr="00AD688D">
              <w:rPr>
                <w:rFonts w:asciiTheme="majorBidi" w:hAnsiTheme="majorBidi" w:cstheme="majorBidi"/>
                <w:i/>
                <w:iCs/>
                <w:color w:val="000000" w:themeColor="text1"/>
                <w:lang w:val="lv-LV"/>
              </w:rPr>
              <w:t xml:space="preserve"> māsu skaits</w:t>
            </w:r>
            <w:r w:rsidR="00E54FBC" w:rsidRPr="00AD688D">
              <w:rPr>
                <w:rFonts w:asciiTheme="majorBidi" w:hAnsiTheme="majorBidi" w:cstheme="majorBidi"/>
                <w:i/>
                <w:iCs/>
                <w:color w:val="000000" w:themeColor="text1"/>
                <w:lang w:val="lv-LV"/>
              </w:rPr>
              <w:t>.</w:t>
            </w:r>
          </w:p>
        </w:tc>
      </w:tr>
      <w:tr w:rsidR="00D004CD" w:rsidRPr="00AD688D" w14:paraId="49BED055" w14:textId="56DC447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E55BDEA" w14:textId="4D4F2D10"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17.3. Medicīnas studiju  absolventu īpatsvars, kas uzsāk darbu Latvijas veselības aprūpes sistēmā (%) (avots: VI)</w:t>
            </w:r>
          </w:p>
        </w:tc>
        <w:tc>
          <w:tcPr>
            <w:tcW w:w="1300" w:type="dxa"/>
            <w:vAlign w:val="center"/>
          </w:tcPr>
          <w:p w14:paraId="1A639D37" w14:textId="6F7558E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64</w:t>
            </w:r>
          </w:p>
        </w:tc>
        <w:tc>
          <w:tcPr>
            <w:tcW w:w="1065" w:type="dxa"/>
            <w:vAlign w:val="center"/>
          </w:tcPr>
          <w:p w14:paraId="12A45D6C" w14:textId="29396BEC" w:rsidR="00FF3BAD" w:rsidRPr="00AD688D" w:rsidRDefault="00FF3BAD" w:rsidP="004A0F64">
            <w:pPr>
              <w:pStyle w:val="Sarakstarindkopa"/>
              <w:numPr>
                <w:ilvl w:val="0"/>
                <w:numId w:val="5"/>
              </w:numPr>
              <w:tabs>
                <w:tab w:val="left" w:pos="1854"/>
              </w:tabs>
              <w:cnfStyle w:val="000000000000" w:firstRow="0" w:lastRow="0" w:firstColumn="0" w:lastColumn="0" w:oddVBand="0" w:evenVBand="0" w:oddHBand="0" w:evenHBand="0" w:firstRowFirstColumn="0" w:firstRowLastColumn="0" w:lastRowFirstColumn="0" w:lastRowLastColumn="0"/>
              <w:rPr>
                <w:rStyle w:val="Komentraatsauce"/>
                <w:color w:val="000000" w:themeColor="text1"/>
                <w:lang w:val="lv-LV"/>
              </w:rPr>
            </w:pPr>
          </w:p>
        </w:tc>
        <w:tc>
          <w:tcPr>
            <w:tcW w:w="1195" w:type="dxa"/>
            <w:vAlign w:val="center"/>
          </w:tcPr>
          <w:p w14:paraId="1FFBFCFB" w14:textId="3BF36E66" w:rsidR="00FF3BAD" w:rsidRPr="00AD688D" w:rsidRDefault="004A0F6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lang w:val="lv-LV"/>
              </w:rPr>
            </w:pPr>
            <w:r w:rsidRPr="00AD688D">
              <w:rPr>
                <w:rStyle w:val="Komentraatsauce"/>
                <w:color w:val="000000" w:themeColor="text1"/>
                <w:lang w:val="lv-LV"/>
              </w:rPr>
              <w:t>-</w:t>
            </w:r>
          </w:p>
        </w:tc>
        <w:tc>
          <w:tcPr>
            <w:tcW w:w="1195" w:type="dxa"/>
            <w:gridSpan w:val="2"/>
            <w:vAlign w:val="center"/>
          </w:tcPr>
          <w:p w14:paraId="031FEE31" w14:textId="04DF04F7" w:rsidR="00FF3BAD" w:rsidRPr="00AD688D" w:rsidRDefault="004A0F6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lang w:val="lv-LV"/>
              </w:rPr>
            </w:pPr>
            <w:r w:rsidRPr="00AD688D">
              <w:rPr>
                <w:rStyle w:val="Komentraatsauce"/>
                <w:color w:val="000000" w:themeColor="text1"/>
                <w:lang w:val="lv-LV"/>
              </w:rPr>
              <w:t>-</w:t>
            </w:r>
          </w:p>
        </w:tc>
        <w:tc>
          <w:tcPr>
            <w:tcW w:w="1335" w:type="dxa"/>
            <w:vAlign w:val="center"/>
          </w:tcPr>
          <w:p w14:paraId="2A4A7D24" w14:textId="7ACE3D43" w:rsidR="00FF3BAD" w:rsidRPr="00AD688D" w:rsidRDefault="004A0F6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rStyle w:val="Komentraatsauce"/>
                <w:color w:val="000000" w:themeColor="text1"/>
                <w:sz w:val="24"/>
                <w:szCs w:val="24"/>
                <w:lang w:val="lv-LV"/>
              </w:rPr>
              <w:t>-</w:t>
            </w:r>
          </w:p>
        </w:tc>
        <w:tc>
          <w:tcPr>
            <w:tcW w:w="1354" w:type="dxa"/>
            <w:vAlign w:val="center"/>
          </w:tcPr>
          <w:p w14:paraId="7A930D56" w14:textId="51F4757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rStyle w:val="Komentraatsauce"/>
                <w:color w:val="000000" w:themeColor="text1"/>
                <w:sz w:val="24"/>
                <w:szCs w:val="24"/>
                <w:lang w:val="lv-LV"/>
              </w:rPr>
            </w:pPr>
            <w:r w:rsidRPr="00AD688D">
              <w:rPr>
                <w:rStyle w:val="Komentraatsauce"/>
                <w:color w:val="000000" w:themeColor="text1"/>
                <w:sz w:val="24"/>
                <w:szCs w:val="24"/>
                <w:lang w:val="lv-LV"/>
              </w:rPr>
              <w:t>67</w:t>
            </w:r>
          </w:p>
        </w:tc>
        <w:tc>
          <w:tcPr>
            <w:tcW w:w="1541" w:type="dxa"/>
            <w:gridSpan w:val="5"/>
            <w:vAlign w:val="center"/>
          </w:tcPr>
          <w:p w14:paraId="360D43D3" w14:textId="2AF772F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70</w:t>
            </w:r>
          </w:p>
        </w:tc>
      </w:tr>
      <w:tr w:rsidR="00742023" w:rsidRPr="00AD688D" w14:paraId="1DEA2D9D" w14:textId="6AA1A89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EF4CE3B"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855E767" w14:textId="6AC8A855" w:rsidR="00FF3BAD" w:rsidRPr="00AD688D" w:rsidRDefault="004A0F64"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rFonts w:asciiTheme="majorBidi" w:hAnsiTheme="majorBidi" w:cstheme="majorBidi"/>
                <w:i/>
                <w:iCs/>
                <w:color w:val="000000" w:themeColor="text1"/>
                <w:lang w:val="lv-LV"/>
              </w:rPr>
              <w:t>2019. gada un turpmāko gadu dati nav savstarpēji salīdzināmi, jo pastāv būtiskas atšķirības datu ievades un apstrādes metodēs. Dati atspoguļo medicīnas studiju absolventu īpatsvaru (%), kas aprēķināts attiecībā pret personām, kuras pirmo reizi reģistrētas Ārstniecības personu un ārstniecības atbalsta personu reģistrā. Tomēr jāņem vērā, ka ievērojama daļa ārstniecības personu jau ir bijušas reģistrētas citās profesijās (piemēram, kā medicīnas asistenti), tādējādi tās netiek iekļautas aprēķinā, jo neatbilst pirmreizējās reģistrācijas kritērijam. Tas būtiski ietekmē datu salīdzināmību. Papildus tam, datu precizitāti ietekmē arī reģistrā iesniegto datu savlaicīgums un apstrādes periods.</w:t>
            </w:r>
          </w:p>
        </w:tc>
      </w:tr>
      <w:tr w:rsidR="00D004CD" w:rsidRPr="00AD688D" w14:paraId="35A469CF" w14:textId="05C5E0E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84B3ACD" w14:textId="6BFAFB95"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17.4. Zobārstu skaits uz 100 000 bērniem, kas sniedz valsts apmaksātos pakalpojumus bērniem līdz 17 g.v. (avots: NVD)</w:t>
            </w:r>
          </w:p>
        </w:tc>
        <w:tc>
          <w:tcPr>
            <w:tcW w:w="1300" w:type="dxa"/>
            <w:vAlign w:val="center"/>
          </w:tcPr>
          <w:p w14:paraId="391B8FDB" w14:textId="0C66756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154</w:t>
            </w:r>
          </w:p>
        </w:tc>
        <w:tc>
          <w:tcPr>
            <w:tcW w:w="1065" w:type="dxa"/>
            <w:vAlign w:val="center"/>
          </w:tcPr>
          <w:p w14:paraId="1F9A17C1" w14:textId="679885E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158</w:t>
            </w:r>
          </w:p>
        </w:tc>
        <w:tc>
          <w:tcPr>
            <w:tcW w:w="1195" w:type="dxa"/>
            <w:vAlign w:val="center"/>
          </w:tcPr>
          <w:p w14:paraId="224E21BC" w14:textId="44A777F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159</w:t>
            </w:r>
          </w:p>
        </w:tc>
        <w:tc>
          <w:tcPr>
            <w:tcW w:w="1195" w:type="dxa"/>
            <w:gridSpan w:val="2"/>
            <w:vAlign w:val="center"/>
          </w:tcPr>
          <w:p w14:paraId="02596306" w14:textId="0866C483" w:rsidR="00FF3BAD" w:rsidRPr="00AD688D" w:rsidRDefault="30125C3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152</w:t>
            </w:r>
          </w:p>
        </w:tc>
        <w:tc>
          <w:tcPr>
            <w:tcW w:w="1335" w:type="dxa"/>
            <w:vAlign w:val="center"/>
          </w:tcPr>
          <w:p w14:paraId="19959A88" w14:textId="4A60F298" w:rsidR="00FF3BAD" w:rsidRPr="00AD688D" w:rsidRDefault="5C8B4C6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189</w:t>
            </w:r>
          </w:p>
        </w:tc>
        <w:tc>
          <w:tcPr>
            <w:tcW w:w="1354" w:type="dxa"/>
            <w:vAlign w:val="center"/>
          </w:tcPr>
          <w:p w14:paraId="716AA60A" w14:textId="42B7A08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162</w:t>
            </w:r>
          </w:p>
        </w:tc>
        <w:tc>
          <w:tcPr>
            <w:tcW w:w="1541" w:type="dxa"/>
            <w:gridSpan w:val="5"/>
            <w:vAlign w:val="center"/>
          </w:tcPr>
          <w:p w14:paraId="78E241AB" w14:textId="7D022101"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170</w:t>
            </w:r>
          </w:p>
        </w:tc>
      </w:tr>
      <w:tr w:rsidR="00742023" w:rsidRPr="00AD688D" w14:paraId="7812F7AD" w14:textId="5D06B46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A375D1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4BB2EF0" w14:textId="46F053AA" w:rsidR="00FF3BAD" w:rsidRPr="00AD688D" w:rsidRDefault="2A2D3259" w:rsidP="00476DAA">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Izvirzītais mērķa rādītājs 2024.gadam</w:t>
            </w:r>
            <w:r w:rsidR="01A35920" w:rsidRPr="00AD688D">
              <w:rPr>
                <w:i/>
                <w:iCs/>
                <w:color w:val="000000" w:themeColor="text1"/>
                <w:lang w:val="lv-LV"/>
              </w:rPr>
              <w:t xml:space="preserve"> ir izpildīts. 2024.gadā ir palielinājies zobārstu skaits, kas sniedz valsts apmaksātos pakalpojumus bērniem, kas savukārt palielinājis zobārstu skaitu uz 100 000 bērniem</w:t>
            </w:r>
            <w:r w:rsidR="01A35920" w:rsidRPr="00AD688D">
              <w:rPr>
                <w:color w:val="000000" w:themeColor="text1"/>
                <w:lang w:val="lv-LV"/>
              </w:rPr>
              <w:t>.</w:t>
            </w:r>
          </w:p>
        </w:tc>
      </w:tr>
      <w:tr w:rsidR="00D004CD" w:rsidRPr="00AD688D" w14:paraId="6E15F5D1" w14:textId="27F241C4"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F7BF845" w14:textId="4C0EC7FE"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17.5. Veselības aprūpes nozarē strādājošo ārstniecības personu vecuma grupā 25-40 gadiem īpatsvars no kopējā veselības aprūpes nozarē strādājošo ārstniecības personu skaita, (%) (avots: VI)</w:t>
            </w:r>
          </w:p>
        </w:tc>
        <w:tc>
          <w:tcPr>
            <w:tcW w:w="1300" w:type="dxa"/>
            <w:vAlign w:val="center"/>
          </w:tcPr>
          <w:p w14:paraId="51F0799C" w14:textId="53CF367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bCs/>
                <w:color w:val="000000" w:themeColor="text1"/>
                <w:lang w:val="lv-LV"/>
              </w:rPr>
              <w:t>27,1</w:t>
            </w:r>
          </w:p>
        </w:tc>
        <w:tc>
          <w:tcPr>
            <w:tcW w:w="1065" w:type="dxa"/>
            <w:vAlign w:val="center"/>
          </w:tcPr>
          <w:p w14:paraId="6403F6D1" w14:textId="0D1D4A6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color w:val="000000" w:themeColor="text1"/>
                <w:lang w:val="lv-LV"/>
              </w:rPr>
              <w:t>28.9</w:t>
            </w:r>
          </w:p>
        </w:tc>
        <w:tc>
          <w:tcPr>
            <w:tcW w:w="1195" w:type="dxa"/>
            <w:vAlign w:val="center"/>
          </w:tcPr>
          <w:p w14:paraId="4AAF3D1D" w14:textId="37BC61A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color w:val="000000" w:themeColor="text1"/>
                <w:lang w:val="lv-LV"/>
              </w:rPr>
              <w:t>30.6</w:t>
            </w:r>
          </w:p>
        </w:tc>
        <w:tc>
          <w:tcPr>
            <w:tcW w:w="1195" w:type="dxa"/>
            <w:gridSpan w:val="2"/>
            <w:vAlign w:val="center"/>
          </w:tcPr>
          <w:p w14:paraId="29067834" w14:textId="50FB36C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Cs/>
                <w:color w:val="000000" w:themeColor="text1"/>
                <w:lang w:val="lv-LV"/>
              </w:rPr>
            </w:pPr>
            <w:r w:rsidRPr="00AD688D">
              <w:rPr>
                <w:color w:val="000000" w:themeColor="text1"/>
                <w:lang w:val="lv-LV"/>
              </w:rPr>
              <w:t>31.9</w:t>
            </w:r>
          </w:p>
        </w:tc>
        <w:tc>
          <w:tcPr>
            <w:tcW w:w="1335" w:type="dxa"/>
            <w:vAlign w:val="center"/>
          </w:tcPr>
          <w:p w14:paraId="77298F07" w14:textId="7FC0375E" w:rsidR="00FF3BAD" w:rsidRPr="00AD688D" w:rsidRDefault="384D8F10"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37,36</w:t>
            </w:r>
          </w:p>
        </w:tc>
        <w:tc>
          <w:tcPr>
            <w:tcW w:w="1354" w:type="dxa"/>
            <w:vAlign w:val="center"/>
          </w:tcPr>
          <w:p w14:paraId="117629F8" w14:textId="6E70C4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bCs/>
                <w:color w:val="000000" w:themeColor="text1"/>
                <w:lang w:val="lv-LV"/>
              </w:rPr>
              <w:t>31,3</w:t>
            </w:r>
          </w:p>
        </w:tc>
        <w:tc>
          <w:tcPr>
            <w:tcW w:w="1541" w:type="dxa"/>
            <w:gridSpan w:val="5"/>
            <w:vAlign w:val="center"/>
          </w:tcPr>
          <w:p w14:paraId="478EEE2F" w14:textId="2132372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bCs/>
                <w:color w:val="000000" w:themeColor="text1"/>
                <w:lang w:val="lv-LV"/>
              </w:rPr>
              <w:t>33,8</w:t>
            </w:r>
          </w:p>
        </w:tc>
      </w:tr>
      <w:tr w:rsidR="00742023" w:rsidRPr="00AD688D" w14:paraId="7C5C2D37" w14:textId="374530A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CE0BBEF" w14:textId="77777777"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3AFF24DA" w14:textId="29683ECF" w:rsidR="00FF3BAD" w:rsidRPr="00AD688D" w:rsidRDefault="5554CA57" w:rsidP="3F42B398">
            <w:pPr>
              <w:spacing w:before="0"/>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Mērķa vērtība ir sasniegta.</w:t>
            </w:r>
          </w:p>
        </w:tc>
      </w:tr>
      <w:tr w:rsidR="004743C8" w:rsidRPr="00AD688D" w14:paraId="2574D7EE" w14:textId="1C34A915"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200F6436" w14:textId="77777777" w:rsidR="0012597E" w:rsidRPr="00AD688D" w:rsidRDefault="0012597E" w:rsidP="00752EC0">
            <w:pPr>
              <w:spacing w:before="0"/>
              <w:jc w:val="center"/>
              <w:rPr>
                <w:b w:val="0"/>
                <w:bCs w:val="0"/>
                <w:color w:val="000000" w:themeColor="text1"/>
                <w:sz w:val="32"/>
                <w:szCs w:val="32"/>
                <w:lang w:val="lv-LV"/>
              </w:rPr>
            </w:pPr>
          </w:p>
          <w:p w14:paraId="2D05A941" w14:textId="77777777" w:rsidR="004743C8" w:rsidRPr="00AD688D" w:rsidRDefault="004743C8" w:rsidP="00752EC0">
            <w:pPr>
              <w:spacing w:before="0"/>
              <w:jc w:val="center"/>
              <w:rPr>
                <w:b w:val="0"/>
                <w:bCs w:val="0"/>
                <w:color w:val="000000" w:themeColor="text1"/>
                <w:sz w:val="32"/>
                <w:szCs w:val="32"/>
                <w:lang w:val="lv-LV"/>
              </w:rPr>
            </w:pPr>
            <w:r w:rsidRPr="00AD688D">
              <w:rPr>
                <w:color w:val="000000" w:themeColor="text1"/>
                <w:sz w:val="32"/>
                <w:szCs w:val="32"/>
                <w:lang w:val="lv-LV"/>
              </w:rPr>
              <w:t>18. Politikas rezultāts: Samazināti pacientu tiešmaksājumi par veselības aprūpi un uzlabota veselības aprūpes pakalpojumu pieejamība</w:t>
            </w:r>
          </w:p>
          <w:p w14:paraId="788C8FE8" w14:textId="71994595" w:rsidR="0012597E" w:rsidRPr="00AD688D" w:rsidRDefault="0012597E" w:rsidP="00752EC0">
            <w:pPr>
              <w:spacing w:before="0"/>
              <w:jc w:val="center"/>
              <w:rPr>
                <w:color w:val="000000" w:themeColor="text1"/>
                <w:sz w:val="32"/>
                <w:szCs w:val="32"/>
                <w:lang w:val="lv-LV"/>
              </w:rPr>
            </w:pPr>
          </w:p>
        </w:tc>
      </w:tr>
      <w:tr w:rsidR="00D004CD" w:rsidRPr="00AD688D" w14:paraId="37108EEA" w14:textId="42968315"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E8C81EE" w14:textId="76E4166E"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0B7E8D4A"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3F615157" w14:textId="273D6DBA"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70A9E348"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DE7EEA4" w14:textId="408140D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39A11900"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1F63C133" w14:textId="7448E4D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2B8130FB"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2BCDF85D" w14:textId="76527BAD" w:rsidR="00FF3BAD" w:rsidRPr="00AD688D" w:rsidRDefault="00FF3BAD"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3B81DD45" w14:textId="77777777" w:rsidR="008E0862" w:rsidRPr="00AD688D" w:rsidRDefault="008E086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5CF05B9" w14:textId="06F2C795" w:rsidR="00FF3BAD" w:rsidRPr="00AD688D" w:rsidRDefault="008E0862"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679483B1" w14:textId="3E8EC2AC"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137A5432" w14:textId="7AA7447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06A5D0B2"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5E4C3FE8" w14:textId="7DFAAFDE"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6BC9350C" w14:textId="1D99C7E1"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14787F8" w14:textId="1DEAEDFA" w:rsidR="00FF3BAD" w:rsidRPr="00AD688D" w:rsidRDefault="216FBA0C" w:rsidP="00B41445">
            <w:pPr>
              <w:tabs>
                <w:tab w:val="left" w:pos="1854"/>
              </w:tabs>
              <w:spacing w:before="0"/>
              <w:jc w:val="both"/>
              <w:rPr>
                <w:color w:val="000000" w:themeColor="text1"/>
                <w:highlight w:val="yellow"/>
                <w:lang w:val="lv-LV"/>
              </w:rPr>
            </w:pPr>
            <w:r w:rsidRPr="00AD688D">
              <w:rPr>
                <w:color w:val="000000" w:themeColor="text1"/>
                <w:lang w:val="lv-LV"/>
              </w:rPr>
              <w:t xml:space="preserve">18.1. Veselības nozares budžeta izdevumi </w:t>
            </w:r>
            <w:r w:rsidRPr="00AD688D">
              <w:rPr>
                <w:color w:val="000000" w:themeColor="text1"/>
                <w:u w:val="single"/>
                <w:lang w:val="lv-LV"/>
              </w:rPr>
              <w:t>pamatfunkcijām</w:t>
            </w:r>
            <w:r w:rsidRPr="00AD688D">
              <w:rPr>
                <w:color w:val="000000" w:themeColor="text1"/>
                <w:lang w:val="lv-LV"/>
              </w:rPr>
              <w:t xml:space="preserve"> (VM resora izdevumi pamatfunkcijām, neietverot izdevumus ES finansētajiem veselības nozares projektiem) (%</w:t>
            </w:r>
            <w:r w:rsidR="3E912AD7" w:rsidRPr="00AD688D">
              <w:rPr>
                <w:color w:val="000000" w:themeColor="text1"/>
                <w:lang w:val="lv-LV"/>
              </w:rPr>
              <w:t xml:space="preserve"> </w:t>
            </w:r>
            <w:r w:rsidRPr="00AD688D">
              <w:rPr>
                <w:color w:val="000000" w:themeColor="text1"/>
                <w:lang w:val="lv-LV"/>
              </w:rPr>
              <w:t>no IKP)</w:t>
            </w:r>
          </w:p>
        </w:tc>
        <w:tc>
          <w:tcPr>
            <w:tcW w:w="1300" w:type="dxa"/>
            <w:vAlign w:val="center"/>
          </w:tcPr>
          <w:p w14:paraId="0037EA3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4,26</w:t>
            </w:r>
            <w:r w:rsidRPr="00AD688D">
              <w:rPr>
                <w:rStyle w:val="Vresatsauce"/>
                <w:rFonts w:eastAsiaTheme="minorEastAsia"/>
                <w:color w:val="000000" w:themeColor="text1"/>
                <w:lang w:val="lv-LV"/>
              </w:rPr>
              <w:footnoteReference w:id="13"/>
            </w:r>
          </w:p>
          <w:p w14:paraId="7C2137D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(2021)</w:t>
            </w:r>
          </w:p>
        </w:tc>
        <w:tc>
          <w:tcPr>
            <w:tcW w:w="1065" w:type="dxa"/>
            <w:vAlign w:val="center"/>
          </w:tcPr>
          <w:p w14:paraId="0F00C28B" w14:textId="3DA7051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5,8</w:t>
            </w:r>
          </w:p>
        </w:tc>
        <w:tc>
          <w:tcPr>
            <w:tcW w:w="1195" w:type="dxa"/>
            <w:vAlign w:val="center"/>
          </w:tcPr>
          <w:p w14:paraId="40AC74E6" w14:textId="298F159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5,13</w:t>
            </w:r>
          </w:p>
        </w:tc>
        <w:tc>
          <w:tcPr>
            <w:tcW w:w="1195" w:type="dxa"/>
            <w:gridSpan w:val="2"/>
            <w:vAlign w:val="center"/>
          </w:tcPr>
          <w:p w14:paraId="68B6BD9E" w14:textId="346BDD0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4,38</w:t>
            </w:r>
          </w:p>
        </w:tc>
        <w:tc>
          <w:tcPr>
            <w:tcW w:w="1335" w:type="dxa"/>
            <w:vAlign w:val="center"/>
          </w:tcPr>
          <w:p w14:paraId="4F1E96BA" w14:textId="631E5594" w:rsidR="00FF3BAD" w:rsidRPr="00AD688D" w:rsidRDefault="3A85BFA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4,83</w:t>
            </w:r>
          </w:p>
        </w:tc>
        <w:tc>
          <w:tcPr>
            <w:tcW w:w="1354" w:type="dxa"/>
            <w:vAlign w:val="center"/>
          </w:tcPr>
          <w:p w14:paraId="21690B1B" w14:textId="4B386F9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Cs/>
                <w:color w:val="000000" w:themeColor="text1"/>
                <w:lang w:val="lv-LV"/>
              </w:rPr>
            </w:pPr>
            <w:r w:rsidRPr="00AD688D">
              <w:rPr>
                <w:iCs/>
                <w:color w:val="000000" w:themeColor="text1"/>
                <w:lang w:val="lv-LV"/>
              </w:rPr>
              <w:t>5,05</w:t>
            </w:r>
          </w:p>
        </w:tc>
        <w:tc>
          <w:tcPr>
            <w:tcW w:w="1541" w:type="dxa"/>
            <w:gridSpan w:val="5"/>
            <w:vAlign w:val="center"/>
          </w:tcPr>
          <w:p w14:paraId="219DAD96" w14:textId="0A7EADB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Cs/>
                <w:color w:val="000000" w:themeColor="text1"/>
                <w:lang w:val="lv-LV"/>
              </w:rPr>
              <w:t>6</w:t>
            </w:r>
          </w:p>
        </w:tc>
      </w:tr>
      <w:tr w:rsidR="00742023" w:rsidRPr="00AD688D" w14:paraId="53F9C7B0" w14:textId="5491841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C5D0608"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ADD398A" w14:textId="40F8B3CA" w:rsidR="00FF3BAD" w:rsidRPr="00AD688D" w:rsidRDefault="2A4C597B"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Mērķa vērtība nav sasniegta.</w:t>
            </w:r>
          </w:p>
        </w:tc>
      </w:tr>
      <w:tr w:rsidR="00D004CD" w:rsidRPr="00AD688D" w14:paraId="4C1C5470" w14:textId="72F2824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21051103" w14:textId="7777777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18.2. Mājsaimniecību tiešo maksājumu īpatsvars no kopējiem veselības izdevumiem (avots: Eurostat)*</w:t>
            </w:r>
          </w:p>
        </w:tc>
        <w:tc>
          <w:tcPr>
            <w:tcW w:w="1300" w:type="dxa"/>
            <w:vAlign w:val="center"/>
          </w:tcPr>
          <w:p w14:paraId="5A6A591C"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35,6</w:t>
            </w:r>
          </w:p>
        </w:tc>
        <w:tc>
          <w:tcPr>
            <w:tcW w:w="1065" w:type="dxa"/>
            <w:vAlign w:val="center"/>
          </w:tcPr>
          <w:p w14:paraId="08449C37" w14:textId="33A6EC3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w:t>
            </w:r>
          </w:p>
        </w:tc>
        <w:tc>
          <w:tcPr>
            <w:tcW w:w="1195" w:type="dxa"/>
            <w:vAlign w:val="center"/>
          </w:tcPr>
          <w:p w14:paraId="23C8531C" w14:textId="22F2C05B" w:rsidR="00FF3BAD" w:rsidRPr="00AD688D" w:rsidRDefault="6624E94F"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30,7</w:t>
            </w:r>
          </w:p>
        </w:tc>
        <w:tc>
          <w:tcPr>
            <w:tcW w:w="1195" w:type="dxa"/>
            <w:gridSpan w:val="2"/>
            <w:vAlign w:val="center"/>
          </w:tcPr>
          <w:p w14:paraId="09093315" w14:textId="48E66A37" w:rsidR="00FF3BAD" w:rsidRPr="00AD688D" w:rsidRDefault="00CF20D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Pr>
                <w:color w:val="000000" w:themeColor="text1"/>
                <w:lang w:val="lv-LV"/>
              </w:rPr>
              <w:t>35,1</w:t>
            </w:r>
          </w:p>
        </w:tc>
        <w:tc>
          <w:tcPr>
            <w:tcW w:w="1335" w:type="dxa"/>
            <w:vAlign w:val="center"/>
          </w:tcPr>
          <w:p w14:paraId="2A1C1ED6" w14:textId="48E2858B" w:rsidR="00FF3BAD" w:rsidRPr="00AD688D" w:rsidRDefault="0D73D6C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w:t>
            </w:r>
          </w:p>
        </w:tc>
        <w:tc>
          <w:tcPr>
            <w:tcW w:w="1354" w:type="dxa"/>
            <w:vAlign w:val="center"/>
          </w:tcPr>
          <w:p w14:paraId="3CE969C7" w14:textId="12282B9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samazinās</w:t>
            </w:r>
          </w:p>
        </w:tc>
        <w:tc>
          <w:tcPr>
            <w:tcW w:w="1541" w:type="dxa"/>
            <w:gridSpan w:val="5"/>
            <w:vAlign w:val="center"/>
          </w:tcPr>
          <w:p w14:paraId="6399B104" w14:textId="22AA6B7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33</w:t>
            </w:r>
          </w:p>
        </w:tc>
      </w:tr>
      <w:tr w:rsidR="00742023" w:rsidRPr="00AD688D" w14:paraId="46A367C8" w14:textId="0F088123"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72C479F"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AC6FDE8" w14:textId="721D04A8" w:rsidR="00FF3BAD" w:rsidRPr="00AD688D" w:rsidRDefault="0BEE781E" w:rsidP="00CF20DA">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2021. gada rādītāju ļoti  ietekmē pandēmijas ietekme (mājsaimniecību izdevumu īpatsvars samazinājās uz tā rēķina, ka būtiski pieauga valsts papildu izdevumi, piemēram, Covid testiem, neatliekamai palīdzībai, ārstēšanai, uzraudzībai un tml.).</w:t>
            </w:r>
            <w:r w:rsidR="00CF20DA">
              <w:rPr>
                <w:i/>
                <w:iCs/>
                <w:color w:val="000000" w:themeColor="text1"/>
                <w:lang w:val="lv-LV"/>
              </w:rPr>
              <w:t xml:space="preserve"> 2023.gadā rādītājs būtiski pieaudzi</w:t>
            </w:r>
            <w:r w:rsidR="00CC70D0">
              <w:rPr>
                <w:i/>
                <w:iCs/>
                <w:color w:val="000000" w:themeColor="text1"/>
                <w:lang w:val="lv-LV"/>
              </w:rPr>
              <w:t>s salīdzinot ar 2021.gadu</w:t>
            </w:r>
            <w:r w:rsidR="00CF20DA">
              <w:rPr>
                <w:i/>
                <w:iCs/>
                <w:color w:val="000000" w:themeColor="text1"/>
                <w:lang w:val="lv-LV"/>
              </w:rPr>
              <w:t xml:space="preserve">, </w:t>
            </w:r>
            <w:r w:rsidR="00CC70D0">
              <w:rPr>
                <w:i/>
                <w:iCs/>
                <w:color w:val="000000" w:themeColor="text1"/>
                <w:lang w:val="lv-LV"/>
              </w:rPr>
              <w:t xml:space="preserve">gandrīz </w:t>
            </w:r>
            <w:r w:rsidR="00CF20DA">
              <w:rPr>
                <w:i/>
                <w:iCs/>
                <w:color w:val="000000" w:themeColor="text1"/>
                <w:lang w:val="lv-LV"/>
              </w:rPr>
              <w:t xml:space="preserve">atgriežoties pirmspandēmijas līmenī. </w:t>
            </w:r>
            <w:r w:rsidR="00CC70D0">
              <w:rPr>
                <w:i/>
                <w:iCs/>
                <w:color w:val="000000" w:themeColor="text1"/>
                <w:lang w:val="lv-LV"/>
              </w:rPr>
              <w:t>Tomēr mē</w:t>
            </w:r>
            <w:r w:rsidR="000849F5">
              <w:rPr>
                <w:i/>
                <w:iCs/>
                <w:color w:val="000000" w:themeColor="text1"/>
                <w:lang w:val="lv-LV"/>
              </w:rPr>
              <w:t xml:space="preserve">rķis </w:t>
            </w:r>
            <w:r w:rsidR="00CC70D0">
              <w:rPr>
                <w:i/>
                <w:iCs/>
                <w:color w:val="000000" w:themeColor="text1"/>
                <w:lang w:val="lv-LV"/>
              </w:rPr>
              <w:t xml:space="preserve">ir </w:t>
            </w:r>
            <w:r w:rsidR="000849F5">
              <w:rPr>
                <w:i/>
                <w:iCs/>
                <w:color w:val="000000" w:themeColor="text1"/>
                <w:lang w:val="lv-LV"/>
              </w:rPr>
              <w:t>sasniegts.</w:t>
            </w:r>
            <w:r w:rsidRPr="00AD688D">
              <w:rPr>
                <w:i/>
                <w:iCs/>
                <w:color w:val="000000" w:themeColor="text1"/>
                <w:lang w:val="lv-LV"/>
              </w:rPr>
              <w:t xml:space="preserve"> </w:t>
            </w:r>
            <w:r w:rsidR="6C5C3CB0" w:rsidRPr="560C5156">
              <w:rPr>
                <w:rFonts w:eastAsia="Segoe UI"/>
                <w:color w:val="000000" w:themeColor="text1"/>
                <w:sz w:val="18"/>
                <w:szCs w:val="18"/>
                <w:lang w:val="lv-LV"/>
              </w:rPr>
              <w:t xml:space="preserve">(avots: </w:t>
            </w:r>
            <w:hyperlink r:id="rId16">
              <w:r w:rsidR="6C5C3CB0" w:rsidRPr="560C5156">
                <w:rPr>
                  <w:rStyle w:val="Hipersaite"/>
                  <w:rFonts w:eastAsia="Segoe UI"/>
                  <w:color w:val="000000" w:themeColor="text1"/>
                  <w:sz w:val="18"/>
                  <w:szCs w:val="18"/>
                  <w:lang w:val="lv-LV"/>
                </w:rPr>
                <w:t>https://ec.europa.eu/eurostat/databrowser/view/tepsr_sp310/default/table?lang=en</w:t>
              </w:r>
            </w:hyperlink>
            <w:r w:rsidR="6C5C3CB0" w:rsidRPr="560C5156">
              <w:rPr>
                <w:rFonts w:eastAsia="Segoe UI"/>
                <w:color w:val="000000" w:themeColor="text1"/>
                <w:sz w:val="18"/>
                <w:szCs w:val="18"/>
                <w:lang w:val="lv-LV"/>
              </w:rPr>
              <w:t xml:space="preserve"> )</w:t>
            </w:r>
          </w:p>
        </w:tc>
      </w:tr>
      <w:tr w:rsidR="00D004CD" w:rsidRPr="00AD688D" w14:paraId="60311566" w14:textId="5497DAA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75E02061" w14:textId="7C36032F"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18.3. Veselības aprūpes pakalpojumu pieejamība (neapmierinātās vajadzības pēc veselības aprūpes pakalpojumiem) (avots: Eurostat,)*</w:t>
            </w:r>
          </w:p>
        </w:tc>
        <w:tc>
          <w:tcPr>
            <w:tcW w:w="1300" w:type="dxa"/>
            <w:vAlign w:val="center"/>
          </w:tcPr>
          <w:p w14:paraId="32472552"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6,2</w:t>
            </w:r>
          </w:p>
          <w:p w14:paraId="6E6F8CD5"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(2018)</w:t>
            </w:r>
          </w:p>
        </w:tc>
        <w:tc>
          <w:tcPr>
            <w:tcW w:w="1065" w:type="dxa"/>
            <w:vAlign w:val="center"/>
          </w:tcPr>
          <w:p w14:paraId="16736437" w14:textId="22EC852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w:t>
            </w:r>
          </w:p>
        </w:tc>
        <w:tc>
          <w:tcPr>
            <w:tcW w:w="1195" w:type="dxa"/>
            <w:vAlign w:val="center"/>
          </w:tcPr>
          <w:p w14:paraId="60D65FEF" w14:textId="1EEE8AF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5,4</w:t>
            </w:r>
          </w:p>
        </w:tc>
        <w:tc>
          <w:tcPr>
            <w:tcW w:w="1195" w:type="dxa"/>
            <w:gridSpan w:val="2"/>
            <w:vAlign w:val="center"/>
          </w:tcPr>
          <w:p w14:paraId="3C474231" w14:textId="597302FF"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w:t>
            </w:r>
            <w:r w:rsidR="70297781" w:rsidRPr="00AD688D">
              <w:rPr>
                <w:color w:val="000000" w:themeColor="text1"/>
                <w:lang w:val="lv-LV"/>
              </w:rPr>
              <w:t>8</w:t>
            </w:r>
          </w:p>
        </w:tc>
        <w:tc>
          <w:tcPr>
            <w:tcW w:w="1335" w:type="dxa"/>
            <w:vAlign w:val="center"/>
          </w:tcPr>
          <w:p w14:paraId="55FACA3D" w14:textId="66696A62" w:rsidR="00FF3BAD" w:rsidRPr="00AD688D" w:rsidRDefault="1B6C455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8,4</w:t>
            </w:r>
          </w:p>
        </w:tc>
        <w:tc>
          <w:tcPr>
            <w:tcW w:w="1354" w:type="dxa"/>
            <w:vAlign w:val="center"/>
          </w:tcPr>
          <w:p w14:paraId="487AC39C" w14:textId="7B3FB47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5,0</w:t>
            </w:r>
          </w:p>
        </w:tc>
        <w:tc>
          <w:tcPr>
            <w:tcW w:w="1541" w:type="dxa"/>
            <w:gridSpan w:val="5"/>
            <w:vAlign w:val="center"/>
          </w:tcPr>
          <w:p w14:paraId="5957B367" w14:textId="60378DE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w:t>
            </w:r>
          </w:p>
        </w:tc>
      </w:tr>
      <w:tr w:rsidR="00742023" w:rsidRPr="00AD688D" w14:paraId="11FFB3EA" w14:textId="4C120C8F"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AD5B3EF"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91A214A" w14:textId="1539D6A8"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Plānotā mērķa vērtība netiks sasniegta</w:t>
            </w:r>
            <w:r w:rsidR="6362AF9E" w:rsidRPr="00AD688D">
              <w:rPr>
                <w:i/>
                <w:iCs/>
                <w:color w:val="000000" w:themeColor="text1"/>
                <w:lang w:val="lv-LV"/>
              </w:rPr>
              <w:t>.</w:t>
            </w:r>
          </w:p>
          <w:p w14:paraId="4E966AAD" w14:textId="73A769A6" w:rsidR="00FF3BAD" w:rsidRPr="00AD688D" w:rsidRDefault="6362AF9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rFonts w:ascii="Segoe UI" w:eastAsia="Segoe UI" w:hAnsi="Segoe UI" w:cs="Segoe UI"/>
                <w:color w:val="000000" w:themeColor="text1"/>
                <w:sz w:val="18"/>
                <w:szCs w:val="18"/>
                <w:lang w:val="lv-LV"/>
              </w:rPr>
              <w:t>(</w:t>
            </w:r>
            <w:hyperlink r:id="rId17">
              <w:r w:rsidRPr="00AD688D">
                <w:rPr>
                  <w:rStyle w:val="Hipersaite"/>
                  <w:rFonts w:ascii="Segoe UI" w:eastAsia="Segoe UI" w:hAnsi="Segoe UI" w:cs="Segoe UI"/>
                  <w:color w:val="000000" w:themeColor="text1"/>
                  <w:sz w:val="18"/>
                  <w:szCs w:val="18"/>
                  <w:lang w:val="lv-LV"/>
                </w:rPr>
                <w:t>https://ec.europa.eu/eurostat/statistics-explained/index.php?title=Unmet_health_care_needs_statistics</w:t>
              </w:r>
            </w:hyperlink>
            <w:r w:rsidRPr="00AD688D">
              <w:rPr>
                <w:rFonts w:ascii="Segoe UI" w:eastAsia="Segoe UI" w:hAnsi="Segoe UI" w:cs="Segoe UI"/>
                <w:color w:val="000000" w:themeColor="text1"/>
                <w:sz w:val="18"/>
                <w:szCs w:val="18"/>
                <w:lang w:val="lv-LV"/>
              </w:rPr>
              <w:t xml:space="preserve"> )</w:t>
            </w:r>
          </w:p>
        </w:tc>
      </w:tr>
      <w:tr w:rsidR="00D004CD" w:rsidRPr="00AD688D" w14:paraId="43043B03" w14:textId="11AE929B"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60EC28B" w14:textId="41BB5863"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18.4. Vidējais gaidīšanas laiks bērniem (dienās) (līdz 17 g.v.) uz sekundāru ambulatoru konsultāciju BKUS (avots: NVD)*</w:t>
            </w:r>
          </w:p>
        </w:tc>
        <w:tc>
          <w:tcPr>
            <w:tcW w:w="1300" w:type="dxa"/>
            <w:vAlign w:val="center"/>
          </w:tcPr>
          <w:p w14:paraId="0F4A3C32" w14:textId="26A8AD9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48</w:t>
            </w:r>
          </w:p>
        </w:tc>
        <w:tc>
          <w:tcPr>
            <w:tcW w:w="1065" w:type="dxa"/>
            <w:vAlign w:val="center"/>
          </w:tcPr>
          <w:p w14:paraId="7A0D3543" w14:textId="66EC9A0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77</w:t>
            </w:r>
          </w:p>
        </w:tc>
        <w:tc>
          <w:tcPr>
            <w:tcW w:w="1195" w:type="dxa"/>
            <w:vAlign w:val="center"/>
          </w:tcPr>
          <w:p w14:paraId="66CDB306" w14:textId="1DDD3AA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87</w:t>
            </w:r>
          </w:p>
        </w:tc>
        <w:tc>
          <w:tcPr>
            <w:tcW w:w="1195" w:type="dxa"/>
            <w:gridSpan w:val="2"/>
            <w:vAlign w:val="center"/>
          </w:tcPr>
          <w:p w14:paraId="20484EEA" w14:textId="4B20298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74</w:t>
            </w:r>
          </w:p>
        </w:tc>
        <w:tc>
          <w:tcPr>
            <w:tcW w:w="1335" w:type="dxa"/>
            <w:vAlign w:val="center"/>
          </w:tcPr>
          <w:p w14:paraId="72A21C2D" w14:textId="5CA70675" w:rsidR="00FF3BAD" w:rsidRPr="00AD688D" w:rsidRDefault="1F3C43C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w:t>
            </w:r>
          </w:p>
        </w:tc>
        <w:tc>
          <w:tcPr>
            <w:tcW w:w="1354" w:type="dxa"/>
            <w:vAlign w:val="center"/>
          </w:tcPr>
          <w:p w14:paraId="2DF3FAA5" w14:textId="48FB7AC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42</w:t>
            </w:r>
          </w:p>
        </w:tc>
        <w:tc>
          <w:tcPr>
            <w:tcW w:w="1541" w:type="dxa"/>
            <w:gridSpan w:val="5"/>
            <w:vAlign w:val="center"/>
          </w:tcPr>
          <w:p w14:paraId="021CD250" w14:textId="4558E4BC"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w:t>
            </w:r>
          </w:p>
        </w:tc>
      </w:tr>
      <w:tr w:rsidR="00742023" w:rsidRPr="00AD688D" w14:paraId="465132F5" w14:textId="519ECA4A"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394C3B7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F9000C4" w14:textId="6B54EAB5" w:rsidR="00FF3BAD" w:rsidRPr="00AD688D" w:rsidRDefault="00FF3BAD" w:rsidP="00E97971">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Vidējais gaidīšanas laiks dienās uz sekundāro ambulatoro konsultāciju BKUS ir ar pieaugošu tendenci</w:t>
            </w:r>
            <w:r w:rsidR="24905DAF" w:rsidRPr="00AD688D">
              <w:rPr>
                <w:i/>
                <w:iCs/>
                <w:color w:val="000000" w:themeColor="text1"/>
                <w:lang w:val="lv-LV"/>
              </w:rPr>
              <w:t xml:space="preserve">, bet uz 2024.gada 1.decembri vidējais gaidīšanas laiks ir samazinājies līdz 55 dienām. Atbilstoši rindu garumiem uz 2024.gada beigām, mērķa radītājs netika sasniegts. Savukārt uz 2024.gada 1.janvāri vidējais gaidīšanas laiks uz sekundāru ambulatoru konsultāciju BKUS ir bijis 36 dienas, no kā var secināt, ka rindu garums gada laikā ir mainīgs un ir atkarīgs no dažādiem faktoriem – piemēram, no ārstniecības iestādēs finansējuma uz konkrētu periodu, no speciālistu pieejamības, no pacientu pieprasījuma pēc pakalpojuma (piemēram, sezonālo slimību laikā pieprasījums pie dažiem speciālistiem var pieaugt). Pēc gaidīšanas rindu garumu analīzes, tiek secināts, ka piešķirtais papildus finansējums no “Prioritārie pasākumi 2022.-2024.gadam” nav ievērojami uzlabojis situāciju gaidīšanas rindu garumos, bet uzlabojis pakalpojuma pieejamību, nodrošinot vairāk valsts apmaksātu vizīšu. </w:t>
            </w:r>
          </w:p>
        </w:tc>
      </w:tr>
      <w:tr w:rsidR="00D004CD" w:rsidRPr="00AD688D" w14:paraId="45C692EF" w14:textId="58D86AE1"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458C7B2" w14:textId="20D83DA5"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18.5. Vidējais gaidīšanas laiks bērniem (dienās) (līdz 17 g. v.) uz plānveida operāciju dienas stacionārā BKUS (avots: NVD)*</w:t>
            </w:r>
          </w:p>
        </w:tc>
        <w:tc>
          <w:tcPr>
            <w:tcW w:w="1300" w:type="dxa"/>
            <w:vAlign w:val="center"/>
          </w:tcPr>
          <w:p w14:paraId="2CF1B6D5" w14:textId="7B8E4C2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w:t>
            </w:r>
          </w:p>
        </w:tc>
        <w:tc>
          <w:tcPr>
            <w:tcW w:w="1065" w:type="dxa"/>
            <w:vAlign w:val="center"/>
          </w:tcPr>
          <w:p w14:paraId="79D88F24" w14:textId="0ED58AB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c>
          <w:tcPr>
            <w:tcW w:w="1195" w:type="dxa"/>
            <w:vAlign w:val="center"/>
          </w:tcPr>
          <w:p w14:paraId="20AF9D61" w14:textId="31367CF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39</w:t>
            </w:r>
          </w:p>
        </w:tc>
        <w:tc>
          <w:tcPr>
            <w:tcW w:w="1195" w:type="dxa"/>
            <w:gridSpan w:val="2"/>
            <w:vAlign w:val="center"/>
          </w:tcPr>
          <w:p w14:paraId="0070E744" w14:textId="126519A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w:t>
            </w:r>
          </w:p>
        </w:tc>
        <w:tc>
          <w:tcPr>
            <w:tcW w:w="1335" w:type="dxa"/>
            <w:vAlign w:val="center"/>
          </w:tcPr>
          <w:p w14:paraId="5E04ABA1" w14:textId="62D11C19" w:rsidR="00FF3BAD" w:rsidRPr="00AD688D" w:rsidRDefault="216CC4B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49</w:t>
            </w:r>
          </w:p>
        </w:tc>
        <w:tc>
          <w:tcPr>
            <w:tcW w:w="1354" w:type="dxa"/>
            <w:vAlign w:val="center"/>
          </w:tcPr>
          <w:p w14:paraId="4FFFC193" w14:textId="243345A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38</w:t>
            </w:r>
          </w:p>
        </w:tc>
        <w:tc>
          <w:tcPr>
            <w:tcW w:w="1541" w:type="dxa"/>
            <w:gridSpan w:val="5"/>
            <w:vAlign w:val="center"/>
          </w:tcPr>
          <w:p w14:paraId="791423C0" w14:textId="721D18ED"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35</w:t>
            </w:r>
          </w:p>
        </w:tc>
      </w:tr>
      <w:tr w:rsidR="00742023" w:rsidRPr="00AD688D" w14:paraId="3E68251A" w14:textId="384D5BD8"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9A46849"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C22988C" w14:textId="65BFA27D" w:rsidR="00FF3BAD" w:rsidRPr="00AD688D" w:rsidRDefault="00FF3BAD" w:rsidP="00DB65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Vidējais gaidīšanas laiks dienās uz</w:t>
            </w:r>
            <w:r w:rsidR="65DC6EA5" w:rsidRPr="00AD688D">
              <w:rPr>
                <w:i/>
                <w:iCs/>
                <w:color w:val="000000" w:themeColor="text1"/>
                <w:lang w:val="lv-LV"/>
              </w:rPr>
              <w:t xml:space="preserve"> plānveida operāciju dienas stacionārā</w:t>
            </w:r>
            <w:r w:rsidRPr="00AD688D">
              <w:rPr>
                <w:i/>
                <w:iCs/>
                <w:color w:val="000000" w:themeColor="text1"/>
                <w:lang w:val="lv-LV"/>
              </w:rPr>
              <w:t xml:space="preserve">  BKUS </w:t>
            </w:r>
            <w:r w:rsidR="00C85670" w:rsidRPr="00AD688D">
              <w:rPr>
                <w:i/>
                <w:iCs/>
                <w:color w:val="000000" w:themeColor="text1"/>
                <w:lang w:val="lv-LV"/>
              </w:rPr>
              <w:t xml:space="preserve">2024.gadā </w:t>
            </w:r>
            <w:r w:rsidRPr="00AD688D">
              <w:rPr>
                <w:i/>
                <w:iCs/>
                <w:color w:val="000000" w:themeColor="text1"/>
                <w:lang w:val="lv-LV"/>
              </w:rPr>
              <w:t xml:space="preserve">ir </w:t>
            </w:r>
            <w:r w:rsidR="591BD235" w:rsidRPr="00AD688D">
              <w:rPr>
                <w:i/>
                <w:iCs/>
                <w:color w:val="000000" w:themeColor="text1"/>
                <w:lang w:val="lv-LV"/>
              </w:rPr>
              <w:t xml:space="preserve">samazinājies, salīdzinājumā ar 2023.gadu, </w:t>
            </w:r>
            <w:r w:rsidR="00AC6591" w:rsidRPr="00AD688D">
              <w:rPr>
                <w:i/>
                <w:iCs/>
                <w:color w:val="000000" w:themeColor="text1"/>
                <w:lang w:val="lv-LV"/>
              </w:rPr>
              <w:t xml:space="preserve">tomēr </w:t>
            </w:r>
            <w:r w:rsidR="591BD235" w:rsidRPr="00AD688D">
              <w:rPr>
                <w:i/>
                <w:iCs/>
                <w:color w:val="000000" w:themeColor="text1"/>
                <w:lang w:val="lv-LV"/>
              </w:rPr>
              <w:t xml:space="preserve">mērķa rādītājs 2024. gadā beigās netika sasniegts (2024.gada sākumā vidējais rindas garums uz plānveida operāciju dienas stacionārā BKUS veidoja 55 dienas). </w:t>
            </w:r>
            <w:r w:rsidRPr="00AD688D">
              <w:rPr>
                <w:i/>
                <w:iCs/>
                <w:color w:val="000000" w:themeColor="text1"/>
                <w:lang w:val="lv-LV"/>
              </w:rPr>
              <w:t xml:space="preserve"> Vienlaikus NVD strādā pie elektroniskā nosūtījuma risinājuma, kas pēc ieviešanas izslēgs pierakstīšanos ar vienu un to pašu nosūtījumu pie dažādiem pakalpojumu sniedzējiem, provizoriski, tam vajadzētu mazināt gaidīšanas rindas nākotnē.</w:t>
            </w:r>
          </w:p>
        </w:tc>
      </w:tr>
      <w:tr w:rsidR="00D004CD" w:rsidRPr="00AD688D" w14:paraId="2B1AA24F" w14:textId="751A05E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DFFC0A6" w14:textId="7A7E9D2D"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18.6. Vidējais gaidīšanas laiks bērniem (līdz 17 g. v.) uz valsts apmaksātu zobārstniecības/ zobu higiēnas pakalpojumu saņemšanu (avots: NVD)</w:t>
            </w:r>
          </w:p>
        </w:tc>
        <w:tc>
          <w:tcPr>
            <w:tcW w:w="1300" w:type="dxa"/>
            <w:vAlign w:val="center"/>
          </w:tcPr>
          <w:p w14:paraId="078E9ABE" w14:textId="264AC6A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40/23</w:t>
            </w:r>
          </w:p>
        </w:tc>
        <w:tc>
          <w:tcPr>
            <w:tcW w:w="1065" w:type="dxa"/>
            <w:vAlign w:val="center"/>
          </w:tcPr>
          <w:p w14:paraId="693A35A8" w14:textId="72ED7DA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46/25</w:t>
            </w:r>
          </w:p>
        </w:tc>
        <w:tc>
          <w:tcPr>
            <w:tcW w:w="1195" w:type="dxa"/>
            <w:vAlign w:val="center"/>
          </w:tcPr>
          <w:p w14:paraId="7607A963" w14:textId="1BFB925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46/25</w:t>
            </w:r>
          </w:p>
        </w:tc>
        <w:tc>
          <w:tcPr>
            <w:tcW w:w="1195" w:type="dxa"/>
            <w:gridSpan w:val="2"/>
            <w:vAlign w:val="center"/>
          </w:tcPr>
          <w:p w14:paraId="6178EB65" w14:textId="1D2AFA4A"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53/28</w:t>
            </w:r>
          </w:p>
        </w:tc>
        <w:tc>
          <w:tcPr>
            <w:tcW w:w="1335" w:type="dxa"/>
            <w:vAlign w:val="center"/>
          </w:tcPr>
          <w:p w14:paraId="44495BE5" w14:textId="7202D466" w:rsidR="00FF3BAD" w:rsidRPr="00AD688D" w:rsidRDefault="3FADBF9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55/31</w:t>
            </w:r>
          </w:p>
        </w:tc>
        <w:tc>
          <w:tcPr>
            <w:tcW w:w="1354" w:type="dxa"/>
            <w:vAlign w:val="center"/>
          </w:tcPr>
          <w:p w14:paraId="04D31703" w14:textId="3584D76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36/21</w:t>
            </w:r>
          </w:p>
        </w:tc>
        <w:tc>
          <w:tcPr>
            <w:tcW w:w="1541" w:type="dxa"/>
            <w:gridSpan w:val="5"/>
            <w:vAlign w:val="center"/>
          </w:tcPr>
          <w:p w14:paraId="5A971E6C" w14:textId="48EA4D1A"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32/19</w:t>
            </w:r>
          </w:p>
        </w:tc>
      </w:tr>
      <w:tr w:rsidR="00742023" w:rsidRPr="00AD688D" w14:paraId="595176CB" w14:textId="168745B6"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6B81291C"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BF5B116" w14:textId="7204484F"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Vidējais gaidīšanas laiks dienās uz valsts apmaksātu zobārstniecības/zobu higiēnas pakalpojumu bērniem ir ar pieaugošu tendenci un  mērķa rādītājs 2024. gadā netik</w:t>
            </w:r>
            <w:r w:rsidR="0A8E45F8" w:rsidRPr="00AD688D">
              <w:rPr>
                <w:i/>
                <w:iCs/>
                <w:color w:val="000000" w:themeColor="text1"/>
                <w:lang w:val="lv-LV"/>
              </w:rPr>
              <w:t>a</w:t>
            </w:r>
            <w:r w:rsidRPr="00AD688D">
              <w:rPr>
                <w:i/>
                <w:iCs/>
                <w:color w:val="000000" w:themeColor="text1"/>
                <w:lang w:val="lv-LV"/>
              </w:rPr>
              <w:t xml:space="preserve"> sasniegts.</w:t>
            </w:r>
            <w:r w:rsidR="7D7FC980" w:rsidRPr="00AD688D">
              <w:rPr>
                <w:i/>
                <w:iCs/>
                <w:color w:val="000000" w:themeColor="text1"/>
                <w:lang w:val="lv-LV"/>
              </w:rPr>
              <w:t xml:space="preserve"> Arī 2024.gadā papildus piešķirtais finansējums jaunu manipulāciju izveidei, manipulāciju tarifa pārskatīšanai un sniegto pakalpojumu apjoma palielināšanai, kopumā nav uzlabojis gaidīšanas rindu garumu, savukārt palielinājis sniegto valsts apmaksāto pakalpojumu klāstu un nodrošināja zobārstniecības pakalpojumus lielākam pacientu skaitam.</w:t>
            </w:r>
            <w:r w:rsidRPr="00AD688D">
              <w:rPr>
                <w:i/>
                <w:iCs/>
                <w:color w:val="000000" w:themeColor="text1"/>
                <w:lang w:val="lv-LV"/>
              </w:rPr>
              <w:t xml:space="preserve"> Vienlaikus NVD strādā pie zobārstniecības pakalpojumu organizatoriskās kārtības maiņas, kas palīdzēs prioritizēt pacientus ar būtiskiem veselības traucējumiem un novirzīt uz specializētajām ārstniecības iestādēm, savukārt zobārstniecības pamatpakalpojumus organizēt tuvāk dzīvesvietai, kā rezultātā vajadzētu mazināties noslodzei specializētajās iestādēs.</w:t>
            </w:r>
          </w:p>
        </w:tc>
      </w:tr>
      <w:tr w:rsidR="00D004CD" w:rsidRPr="00AD688D" w14:paraId="72EE0B3D" w14:textId="61646B14"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7D17FD3" w14:textId="1CAFAB94"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18.7. Ne vēlāk kā 12 minūšu laikā no izsaukuma pieņemšanas brīža apkalpoto neatliekamo izsaukumu (visaugstākās un augstas prioritātes izsaukumi pēc motīva) īpatsvars valstspilsētās (%) (avots: NMPD)</w:t>
            </w:r>
          </w:p>
        </w:tc>
        <w:tc>
          <w:tcPr>
            <w:tcW w:w="1300" w:type="dxa"/>
            <w:vAlign w:val="center"/>
          </w:tcPr>
          <w:p w14:paraId="52430EDC" w14:textId="71B0505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81,3</w:t>
            </w:r>
          </w:p>
        </w:tc>
        <w:tc>
          <w:tcPr>
            <w:tcW w:w="1065" w:type="dxa"/>
            <w:vAlign w:val="center"/>
          </w:tcPr>
          <w:p w14:paraId="4403F627" w14:textId="4C01804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76,1</w:t>
            </w:r>
          </w:p>
        </w:tc>
        <w:tc>
          <w:tcPr>
            <w:tcW w:w="1195" w:type="dxa"/>
            <w:vAlign w:val="center"/>
          </w:tcPr>
          <w:p w14:paraId="7E8F0B74" w14:textId="70A3219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70,1</w:t>
            </w:r>
          </w:p>
        </w:tc>
        <w:tc>
          <w:tcPr>
            <w:tcW w:w="1195" w:type="dxa"/>
            <w:gridSpan w:val="2"/>
            <w:vAlign w:val="center"/>
          </w:tcPr>
          <w:p w14:paraId="413DE05A" w14:textId="3D4CC37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71,8</w:t>
            </w:r>
          </w:p>
        </w:tc>
        <w:tc>
          <w:tcPr>
            <w:tcW w:w="1335" w:type="dxa"/>
            <w:vAlign w:val="center"/>
          </w:tcPr>
          <w:p w14:paraId="42B4A5A6" w14:textId="730561F2" w:rsidR="00FF3BAD" w:rsidRPr="00AD688D" w:rsidRDefault="675B9C3A"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73,9</w:t>
            </w:r>
          </w:p>
        </w:tc>
        <w:tc>
          <w:tcPr>
            <w:tcW w:w="1354" w:type="dxa"/>
            <w:vAlign w:val="center"/>
          </w:tcPr>
          <w:p w14:paraId="53916156" w14:textId="28D232D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c>
          <w:tcPr>
            <w:tcW w:w="1541" w:type="dxa"/>
            <w:gridSpan w:val="5"/>
            <w:vAlign w:val="center"/>
          </w:tcPr>
          <w:p w14:paraId="722574FF" w14:textId="74C4BA9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r>
      <w:tr w:rsidR="00742023" w:rsidRPr="00AD688D" w14:paraId="7AE19B6D" w14:textId="3DF846A0"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7E0D86F"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FB02EF0" w14:textId="24C7B7EA"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2019., 2020. un 2021.gadā ir izdevies operativitāti rezultatīvajos visaugstākās un augstas prioritātes izsaukumos valstpilsētās nodrošināt atbilstoši normatīvajos dokumentos noteiktajam, kaut arī 2021. gadā rādītājs nedaudz pasliktinājās, salīdzinot ar iepriekšējiem gadiem. Tomēr 2022.gadā rādītājs noslīd zem normatīvajos dokumentos noteiktajam. 2023.gadā rādītājs nedaudz uzlabojas, tomēr operativitāti nodrošināt atbilstoši normatīvajos dokumentos noteiktajam nav izdevies. 2022.gadā to ietekmēja kopējais pieteikto un izpildīto izsaukumu skaita pieaugums, Covid – 19 vīrusa augstā izplatība, personāla resursu trūkums darbinieku pārejošas darba nespējas dēļ. 2023.gadā vislielāko ietekmi rada personāla resursu trūkums nodrošinot NMP Rīgas un Jūrmalas pilsētās, jo abās kopā tiek izpildīti lielākā daļa</w:t>
            </w:r>
            <w:r w:rsidR="2C9E0A03" w:rsidRPr="00AD688D">
              <w:rPr>
                <w:i/>
                <w:iCs/>
                <w:color w:val="000000" w:themeColor="text1"/>
                <w:lang w:val="lv-LV"/>
              </w:rPr>
              <w:t>,</w:t>
            </w:r>
            <w:r w:rsidRPr="00AD688D">
              <w:rPr>
                <w:i/>
                <w:iCs/>
                <w:color w:val="000000" w:themeColor="text1"/>
                <w:lang w:val="lv-LV"/>
              </w:rPr>
              <w:t xml:space="preserve"> ~70 </w:t>
            </w:r>
            <w:r w:rsidR="144DC3DF" w:rsidRPr="00AD688D">
              <w:rPr>
                <w:i/>
                <w:iCs/>
                <w:color w:val="000000" w:themeColor="text1"/>
                <w:lang w:val="lv-LV"/>
              </w:rPr>
              <w:t>%</w:t>
            </w:r>
            <w:r w:rsidR="49C52279" w:rsidRPr="00AD688D">
              <w:rPr>
                <w:i/>
                <w:iCs/>
                <w:color w:val="000000" w:themeColor="text1"/>
                <w:lang w:val="lv-LV"/>
              </w:rPr>
              <w:t>,</w:t>
            </w:r>
            <w:r w:rsidRPr="00AD688D">
              <w:rPr>
                <w:i/>
                <w:iCs/>
                <w:color w:val="000000" w:themeColor="text1"/>
                <w:lang w:val="lv-LV"/>
              </w:rPr>
              <w:t xml:space="preserve"> no valstspilsētās izpildīto visaugstākās un augstas prioritātes izsaukumu skaita, tas būtiski ietekmē arī kopējo rādītāju. </w:t>
            </w:r>
            <w:r w:rsidR="5116DFFD" w:rsidRPr="00AD688D">
              <w:rPr>
                <w:i/>
                <w:iCs/>
                <w:color w:val="000000" w:themeColor="text1"/>
                <w:lang w:val="lv-LV"/>
              </w:rPr>
              <w:t xml:space="preserve">2024.gadā rādītāju </w:t>
            </w:r>
            <w:r w:rsidR="33F41C4B" w:rsidRPr="00AD688D">
              <w:rPr>
                <w:i/>
                <w:iCs/>
                <w:color w:val="000000" w:themeColor="text1"/>
                <w:lang w:val="lv-LV"/>
              </w:rPr>
              <w:t>ir izdevies nedaudz uzlabot, tomēr vēl aizvien nav izdevies nodrošināt atbilstoši normatīvajos dokumentos noteiktajam. Lielāko ietekmi rada personāla resursu trūkums nodrošinot NMP Rīgas un Jūrmalas pilsētās, jo abās kopā tiek izpildīti lielākā daļa</w:t>
            </w:r>
            <w:r w:rsidR="7A61B224" w:rsidRPr="00AD688D">
              <w:rPr>
                <w:i/>
                <w:iCs/>
                <w:color w:val="000000" w:themeColor="text1"/>
                <w:lang w:val="lv-LV"/>
              </w:rPr>
              <w:t>, t.i</w:t>
            </w:r>
            <w:r w:rsidR="16BE70EF" w:rsidRPr="00AD688D">
              <w:rPr>
                <w:i/>
                <w:iCs/>
                <w:color w:val="000000" w:themeColor="text1"/>
                <w:lang w:val="lv-LV"/>
              </w:rPr>
              <w:t>.</w:t>
            </w:r>
            <w:r w:rsidR="33F41C4B" w:rsidRPr="00AD688D">
              <w:rPr>
                <w:i/>
                <w:iCs/>
                <w:color w:val="000000" w:themeColor="text1"/>
                <w:lang w:val="lv-LV"/>
              </w:rPr>
              <w:t xml:space="preserve"> ~70 </w:t>
            </w:r>
            <w:r w:rsidR="243B522C" w:rsidRPr="00AD688D">
              <w:rPr>
                <w:i/>
                <w:iCs/>
                <w:color w:val="000000" w:themeColor="text1"/>
                <w:lang w:val="lv-LV"/>
              </w:rPr>
              <w:t>%</w:t>
            </w:r>
            <w:r w:rsidR="4C1C248A" w:rsidRPr="00AD688D">
              <w:rPr>
                <w:i/>
                <w:iCs/>
                <w:color w:val="000000" w:themeColor="text1"/>
                <w:lang w:val="lv-LV"/>
              </w:rPr>
              <w:t>,</w:t>
            </w:r>
            <w:r w:rsidR="33F41C4B" w:rsidRPr="00AD688D">
              <w:rPr>
                <w:i/>
                <w:iCs/>
                <w:color w:val="000000" w:themeColor="text1"/>
                <w:lang w:val="lv-LV"/>
              </w:rPr>
              <w:t xml:space="preserve"> no valstspilsētās izpildīto visaugstākās un augstas prioritātes izsaukumu skaita.</w:t>
            </w:r>
            <w:r w:rsidR="04E023FE" w:rsidRPr="00AD688D">
              <w:rPr>
                <w:i/>
                <w:iCs/>
                <w:color w:val="000000" w:themeColor="text1"/>
                <w:lang w:val="lv-LV"/>
              </w:rPr>
              <w:t xml:space="preserve"> </w:t>
            </w:r>
            <w:r w:rsidR="33F41C4B" w:rsidRPr="00AD688D">
              <w:rPr>
                <w:i/>
                <w:iCs/>
                <w:color w:val="000000" w:themeColor="text1"/>
                <w:lang w:val="lv-LV"/>
              </w:rPr>
              <w:t>2025</w:t>
            </w:r>
            <w:r w:rsidRPr="00AD688D">
              <w:rPr>
                <w:i/>
                <w:iCs/>
                <w:color w:val="000000" w:themeColor="text1"/>
                <w:lang w:val="lv-LV"/>
              </w:rPr>
              <w:t>.gadā rādītāju plānots uzlabot vai vismaz nodrošināt atbilstoši normatīvajos dokumentos noteiktajam.</w:t>
            </w:r>
          </w:p>
        </w:tc>
      </w:tr>
      <w:tr w:rsidR="00D004CD" w:rsidRPr="00AD688D" w14:paraId="0C853AE8" w14:textId="458BEB0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1321E58" w14:textId="6C14DCE5"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18.8. Ne vēlāk kā 15 minūšu laikā no izsaukuma pieņemšanas brīža apkalpoto neatliekamo izsaukumu (visaugstākās un augstas prioritātes izsaukumi pēc motīva) īpatsvars novadu nozīmes pilsētās (%) (avots: NMPD)</w:t>
            </w:r>
          </w:p>
        </w:tc>
        <w:tc>
          <w:tcPr>
            <w:tcW w:w="1300" w:type="dxa"/>
            <w:vAlign w:val="center"/>
          </w:tcPr>
          <w:p w14:paraId="6AC2E11F" w14:textId="631FF71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83,9</w:t>
            </w:r>
          </w:p>
        </w:tc>
        <w:tc>
          <w:tcPr>
            <w:tcW w:w="1065" w:type="dxa"/>
            <w:vAlign w:val="center"/>
          </w:tcPr>
          <w:p w14:paraId="141DB87D" w14:textId="0AFDBC40"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80,8</w:t>
            </w:r>
          </w:p>
        </w:tc>
        <w:tc>
          <w:tcPr>
            <w:tcW w:w="1195" w:type="dxa"/>
            <w:vAlign w:val="center"/>
          </w:tcPr>
          <w:p w14:paraId="262C9DFF" w14:textId="432BA91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78,3</w:t>
            </w:r>
          </w:p>
        </w:tc>
        <w:tc>
          <w:tcPr>
            <w:tcW w:w="1195" w:type="dxa"/>
            <w:gridSpan w:val="2"/>
            <w:vAlign w:val="center"/>
          </w:tcPr>
          <w:p w14:paraId="63910145" w14:textId="7D026F8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78,6</w:t>
            </w:r>
          </w:p>
        </w:tc>
        <w:tc>
          <w:tcPr>
            <w:tcW w:w="1335" w:type="dxa"/>
            <w:vAlign w:val="center"/>
          </w:tcPr>
          <w:p w14:paraId="5B6F16BE" w14:textId="5902295D" w:rsidR="00FF3BAD" w:rsidRPr="00AD688D" w:rsidRDefault="6B4D114C" w:rsidP="007830FF">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78,8</w:t>
            </w:r>
          </w:p>
        </w:tc>
        <w:tc>
          <w:tcPr>
            <w:tcW w:w="1354" w:type="dxa"/>
            <w:vAlign w:val="center"/>
          </w:tcPr>
          <w:p w14:paraId="51434338" w14:textId="355D681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c>
          <w:tcPr>
            <w:tcW w:w="1541" w:type="dxa"/>
            <w:gridSpan w:val="5"/>
            <w:vAlign w:val="center"/>
          </w:tcPr>
          <w:p w14:paraId="3302B727" w14:textId="623DF30F"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r>
      <w:tr w:rsidR="00742023" w:rsidRPr="00AD688D" w14:paraId="152CD9AF" w14:textId="04539F85"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7C08411"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62F493E" w14:textId="26836AF1" w:rsidR="00FF3BAD" w:rsidRPr="00AD688D" w:rsidRDefault="0BEE781E" w:rsidP="00B41445">
            <w:pPr>
              <w:spacing w:before="0" w:line="259" w:lineRule="auto"/>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2019. un 2020.gadā ir izdevies operativitāti rezultatīvajos visaugstākās un augstas prioritātes izsaukumos novadu pilsētās nodrošināt atbilstoši normatīvajos dokumentos noteiktajam un mērķa sasniegšanai izvirzītajiem rādītājiem. Kaut arī 2021., 2022. un 2023. gadā rādītājs nedaudz pasliktinājās, salīdzinot ar iepriekšējiem gadiem, tomēr operativitāti nodrošināt atbilstoši normatīvajos dokumentos noteiktajam ir izdevies. Šo apstākli varēja ietekmēt 2021. un 2022. gadā īstenotā Vides aizsardzības un reģionālas attīstības ministrijas izstrādātā Administratīvi teritoriālā reforma, kuras rezultātā ar 2021. gada 1.jūliju pilsētas statusu ieguva Iecava un Koknese, savukārt ar 2022. gada 1. jūliju - Ādaži, Mārupe un Ķekava, kas palielināja teritoriju skaitu, kurās visaugstākās un austās prioritātes izsaukumos jāierodas vēl ātrāk, proti</w:t>
            </w:r>
            <w:r w:rsidR="00905ACA" w:rsidRPr="00AD688D">
              <w:rPr>
                <w:i/>
                <w:iCs/>
                <w:color w:val="000000" w:themeColor="text1"/>
                <w:lang w:val="lv-LV"/>
              </w:rPr>
              <w:t>,</w:t>
            </w:r>
            <w:r w:rsidRPr="00AD688D">
              <w:rPr>
                <w:i/>
                <w:iCs/>
                <w:color w:val="000000" w:themeColor="text1"/>
                <w:lang w:val="lv-LV"/>
              </w:rPr>
              <w:t xml:space="preserve"> līdzšinējo 25 minūšu laikā</w:t>
            </w:r>
            <w:r w:rsidR="00905ACA" w:rsidRPr="00AD688D">
              <w:rPr>
                <w:i/>
                <w:iCs/>
                <w:color w:val="000000" w:themeColor="text1"/>
                <w:lang w:val="lv-LV"/>
              </w:rPr>
              <w:t>,</w:t>
            </w:r>
            <w:r w:rsidRPr="00AD688D">
              <w:rPr>
                <w:i/>
                <w:iCs/>
                <w:color w:val="000000" w:themeColor="text1"/>
                <w:lang w:val="lv-LV"/>
              </w:rPr>
              <w:t xml:space="preserve"> 15 minūtēs. Tāpat 2022.gadā to ietekmēja kopējais pieteikto un izpildīto izsaukumu skaita pieaugums, Covid – 19 vīrusa augstā izplatība, personāla resursu trūkums darbinieku pārejošas darba nespējas dēļ, tai skaitā 2023.gadā. 2024.gadā rādītāju</w:t>
            </w:r>
            <w:r w:rsidR="13CD2CDD" w:rsidRPr="00AD688D">
              <w:rPr>
                <w:i/>
                <w:iCs/>
                <w:color w:val="000000" w:themeColor="text1"/>
                <w:lang w:val="lv-LV"/>
              </w:rPr>
              <w:t xml:space="preserve"> izdevies nedaudz </w:t>
            </w:r>
            <w:r w:rsidRPr="00AD688D">
              <w:rPr>
                <w:i/>
                <w:iCs/>
                <w:color w:val="000000" w:themeColor="text1"/>
                <w:lang w:val="lv-LV"/>
              </w:rPr>
              <w:t>uzlabot</w:t>
            </w:r>
            <w:r w:rsidR="13CD2CDD" w:rsidRPr="00AD688D">
              <w:rPr>
                <w:i/>
                <w:iCs/>
                <w:color w:val="000000" w:themeColor="text1"/>
                <w:lang w:val="lv-LV"/>
              </w:rPr>
              <w:t>, neskatoties uz to, ka personāla resursu trūkum</w:t>
            </w:r>
            <w:r w:rsidR="45B13816" w:rsidRPr="00AD688D">
              <w:rPr>
                <w:i/>
                <w:iCs/>
                <w:color w:val="000000" w:themeColor="text1"/>
                <w:lang w:val="lv-LV"/>
              </w:rPr>
              <w:t xml:space="preserve">s </w:t>
            </w:r>
            <w:r w:rsidR="13CD2CDD" w:rsidRPr="00AD688D">
              <w:rPr>
                <w:i/>
                <w:iCs/>
                <w:color w:val="000000" w:themeColor="text1"/>
                <w:lang w:val="lv-LV"/>
              </w:rPr>
              <w:t xml:space="preserve">sāk </w:t>
            </w:r>
            <w:r w:rsidR="242B3980" w:rsidRPr="00AD688D">
              <w:rPr>
                <w:i/>
                <w:iCs/>
                <w:color w:val="000000" w:themeColor="text1"/>
                <w:lang w:val="lv-LV"/>
              </w:rPr>
              <w:t>ietekmēt</w:t>
            </w:r>
            <w:r w:rsidR="13CD2CDD" w:rsidRPr="00AD688D">
              <w:rPr>
                <w:i/>
                <w:iCs/>
                <w:color w:val="000000" w:themeColor="text1"/>
                <w:lang w:val="lv-LV"/>
              </w:rPr>
              <w:t xml:space="preserve"> arī teritorijas ārpus Rīgas valstpilsētas.</w:t>
            </w:r>
            <w:r w:rsidRPr="00AD688D">
              <w:rPr>
                <w:i/>
                <w:iCs/>
                <w:color w:val="000000" w:themeColor="text1"/>
                <w:lang w:val="lv-LV"/>
              </w:rPr>
              <w:t xml:space="preserve"> </w:t>
            </w:r>
            <w:r w:rsidR="13CD2CDD" w:rsidRPr="00AD688D">
              <w:rPr>
                <w:i/>
                <w:iCs/>
                <w:color w:val="000000" w:themeColor="text1"/>
                <w:lang w:val="lv-LV"/>
              </w:rPr>
              <w:t xml:space="preserve"> 2025.gadā rādītāju plānots uzlabot.</w:t>
            </w:r>
          </w:p>
        </w:tc>
      </w:tr>
      <w:tr w:rsidR="00D004CD" w:rsidRPr="00AD688D" w14:paraId="326100E3" w14:textId="3F260061"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E317B5E" w14:textId="53EE0A84"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 xml:space="preserve">18.9. Ne vēlāk kā 25 minūšu laikā no izsaukuma pieņemšanas brīža apkalpoto neatliekamo izsaukumu (visaugstākās un augstas prioritātes </w:t>
            </w:r>
            <w:r w:rsidRPr="00AD688D">
              <w:rPr>
                <w:color w:val="000000" w:themeColor="text1"/>
                <w:lang w:val="lv-LV"/>
              </w:rPr>
              <w:lastRenderedPageBreak/>
              <w:t>izsaukumi pēc motīva) īpatsvars lauku teritorijās (%) (avots: NMPD)</w:t>
            </w:r>
          </w:p>
        </w:tc>
        <w:tc>
          <w:tcPr>
            <w:tcW w:w="1300" w:type="dxa"/>
            <w:vAlign w:val="center"/>
          </w:tcPr>
          <w:p w14:paraId="7B56C1FA" w14:textId="68DFE12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lastRenderedPageBreak/>
              <w:t>85,3</w:t>
            </w:r>
          </w:p>
        </w:tc>
        <w:tc>
          <w:tcPr>
            <w:tcW w:w="1065" w:type="dxa"/>
            <w:vAlign w:val="center"/>
          </w:tcPr>
          <w:p w14:paraId="2637ABD3" w14:textId="268C1873"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82,5</w:t>
            </w:r>
          </w:p>
        </w:tc>
        <w:tc>
          <w:tcPr>
            <w:tcW w:w="1195" w:type="dxa"/>
            <w:vAlign w:val="center"/>
          </w:tcPr>
          <w:p w14:paraId="19D47356" w14:textId="6792CCF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80,8</w:t>
            </w:r>
          </w:p>
        </w:tc>
        <w:tc>
          <w:tcPr>
            <w:tcW w:w="1195" w:type="dxa"/>
            <w:gridSpan w:val="2"/>
            <w:vAlign w:val="center"/>
          </w:tcPr>
          <w:p w14:paraId="5E38C49B" w14:textId="05CD193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81,6</w:t>
            </w:r>
          </w:p>
        </w:tc>
        <w:tc>
          <w:tcPr>
            <w:tcW w:w="1335" w:type="dxa"/>
            <w:vAlign w:val="center"/>
          </w:tcPr>
          <w:p w14:paraId="77A92CFE" w14:textId="621F17B5" w:rsidR="00FF3BAD" w:rsidRPr="00AD688D" w:rsidRDefault="6AD64FA5"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82,9</w:t>
            </w:r>
          </w:p>
        </w:tc>
        <w:tc>
          <w:tcPr>
            <w:tcW w:w="1354" w:type="dxa"/>
            <w:vAlign w:val="center"/>
          </w:tcPr>
          <w:p w14:paraId="4A5C8556" w14:textId="345D3AE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c>
          <w:tcPr>
            <w:tcW w:w="1541" w:type="dxa"/>
            <w:gridSpan w:val="5"/>
            <w:vAlign w:val="center"/>
          </w:tcPr>
          <w:p w14:paraId="3E8992BA" w14:textId="630FFE1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Pieaug</w:t>
            </w:r>
          </w:p>
        </w:tc>
      </w:tr>
      <w:tr w:rsidR="00742023" w:rsidRPr="00AD688D" w14:paraId="2F9F7C7B" w14:textId="792E77A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43995144"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396226C" w14:textId="6A1DAAB7"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2019. un 2020.gadā ir izdevies operativitāti rezultatīvajos visaugstākās un augstas prioritātes izsaukumos lauku teritorijās nodrošināt atbilstoši normatīvajos dokumentos noteiktajam un mērķa sasniegšanai izvirzītajiem rādītājiem.</w:t>
            </w:r>
            <w:r w:rsidR="776B1E79" w:rsidRPr="00AD688D">
              <w:rPr>
                <w:i/>
                <w:iCs/>
                <w:color w:val="000000" w:themeColor="text1"/>
                <w:lang w:val="lv-LV"/>
              </w:rPr>
              <w:t xml:space="preserve"> Kaut arī 2021., 2022. un 2023. gadā rādītājs nedaudz pasliktinājās, salīdzinot ar iepriekšējiem gadiem, tomēr operativitāti nodrošināt atbilstoši normatīvajos dokumentos noteiktajam ir izdevies.</w:t>
            </w:r>
            <w:r w:rsidRPr="00AD688D">
              <w:rPr>
                <w:i/>
                <w:iCs/>
                <w:color w:val="000000" w:themeColor="text1"/>
                <w:lang w:val="lv-LV"/>
              </w:rPr>
              <w:t xml:space="preserve"> 2022.gadā to ietekmēja kopējais pieteikto un izpildīto izsaukumu skaita pieaugums, Covid – 19 vīrusa augstā izplatība, personāla resursu trūkums darbinieku pārejošas darba nespējas dēļ</w:t>
            </w:r>
            <w:r w:rsidR="6293B62A" w:rsidRPr="00AD688D">
              <w:rPr>
                <w:i/>
                <w:iCs/>
                <w:color w:val="000000" w:themeColor="text1"/>
                <w:lang w:val="lv-LV"/>
              </w:rPr>
              <w:t xml:space="preserve">, tai skaitā 2023.gadā. Turklāt </w:t>
            </w:r>
            <w:r w:rsidR="3AFF1A6B" w:rsidRPr="00AD688D">
              <w:rPr>
                <w:i/>
                <w:iCs/>
                <w:color w:val="000000" w:themeColor="text1"/>
                <w:lang w:val="lv-LV"/>
              </w:rPr>
              <w:t>la</w:t>
            </w:r>
            <w:r w:rsidR="7F9DD3BA" w:rsidRPr="00AD688D">
              <w:rPr>
                <w:i/>
                <w:iCs/>
                <w:color w:val="000000" w:themeColor="text1"/>
                <w:lang w:val="lv-LV"/>
              </w:rPr>
              <w:t>u</w:t>
            </w:r>
            <w:r w:rsidR="3AFF1A6B" w:rsidRPr="00AD688D">
              <w:rPr>
                <w:i/>
                <w:iCs/>
                <w:color w:val="000000" w:themeColor="text1"/>
                <w:lang w:val="lv-LV"/>
              </w:rPr>
              <w:t>ku</w:t>
            </w:r>
            <w:r w:rsidR="6293B62A" w:rsidRPr="00AD688D">
              <w:rPr>
                <w:i/>
                <w:iCs/>
                <w:color w:val="000000" w:themeColor="text1"/>
                <w:lang w:val="lv-LV"/>
              </w:rPr>
              <w:t xml:space="preserve"> teritorijās rādītāju ietekmē arī ārstniecības iestāžu izvietojums, ceļu infrastruktūra, kā arī teritoriju ģeogrāfiskais izvietojums</w:t>
            </w:r>
            <w:r w:rsidR="4AA19759" w:rsidRPr="00AD688D">
              <w:rPr>
                <w:i/>
                <w:iCs/>
                <w:color w:val="000000" w:themeColor="text1"/>
                <w:lang w:val="lv-LV"/>
              </w:rPr>
              <w:t xml:space="preserve">. </w:t>
            </w:r>
            <w:r w:rsidR="1D230C79" w:rsidRPr="00AD688D">
              <w:rPr>
                <w:i/>
                <w:iCs/>
                <w:color w:val="000000" w:themeColor="text1"/>
                <w:lang w:val="lv-LV"/>
              </w:rPr>
              <w:t xml:space="preserve">2024.gadā rādītāju izdevies </w:t>
            </w:r>
            <w:r w:rsidRPr="00AD688D">
              <w:rPr>
                <w:i/>
                <w:iCs/>
                <w:color w:val="000000" w:themeColor="text1"/>
                <w:lang w:val="lv-LV"/>
              </w:rPr>
              <w:t>uzlabot</w:t>
            </w:r>
            <w:r w:rsidR="1D230C79" w:rsidRPr="00AD688D">
              <w:rPr>
                <w:i/>
                <w:iCs/>
                <w:color w:val="000000" w:themeColor="text1"/>
                <w:lang w:val="lv-LV"/>
              </w:rPr>
              <w:t>.</w:t>
            </w:r>
            <w:r w:rsidRPr="00AD688D">
              <w:rPr>
                <w:i/>
                <w:iCs/>
                <w:color w:val="000000" w:themeColor="text1"/>
                <w:lang w:val="lv-LV"/>
              </w:rPr>
              <w:t xml:space="preserve"> </w:t>
            </w:r>
            <w:r w:rsidR="1D230C79" w:rsidRPr="00AD688D">
              <w:rPr>
                <w:i/>
                <w:iCs/>
                <w:color w:val="000000" w:themeColor="text1"/>
                <w:lang w:val="lv-LV"/>
              </w:rPr>
              <w:t>2025.gadā rādītāju plānots uzlabot.</w:t>
            </w:r>
          </w:p>
        </w:tc>
      </w:tr>
      <w:tr w:rsidR="00D004CD" w:rsidRPr="00AD688D" w14:paraId="2334687D" w14:textId="005D86D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E6BD1DD" w14:textId="77777777" w:rsidR="00FF3BAD" w:rsidRPr="00AD688D" w:rsidRDefault="0BEE781E" w:rsidP="00B41445">
            <w:pPr>
              <w:tabs>
                <w:tab w:val="left" w:pos="1854"/>
              </w:tabs>
              <w:spacing w:before="0"/>
              <w:jc w:val="both"/>
              <w:rPr>
                <w:color w:val="000000" w:themeColor="text1"/>
                <w:lang w:val="lv-LV"/>
              </w:rPr>
            </w:pPr>
            <w:r w:rsidRPr="00AD688D">
              <w:rPr>
                <w:color w:val="000000" w:themeColor="text1"/>
                <w:lang w:val="lv-LV"/>
              </w:rPr>
              <w:t xml:space="preserve">18.10. Pacientu apmierinātība ar veselības aprūpes pakalpojumiem (teicama vai laba pieredze, vērtējot ģimenes ārsta pakalpojumus pēdējā gada laikā) </w:t>
            </w:r>
            <w:bookmarkStart w:id="8" w:name="_Hlk74577253"/>
            <w:r w:rsidRPr="00AD688D">
              <w:rPr>
                <w:color w:val="000000" w:themeColor="text1"/>
                <w:lang w:val="lv-LV"/>
              </w:rPr>
              <w:t>(%) (avots: VM)</w:t>
            </w:r>
            <w:bookmarkEnd w:id="8"/>
          </w:p>
        </w:tc>
        <w:tc>
          <w:tcPr>
            <w:tcW w:w="1300" w:type="dxa"/>
            <w:vAlign w:val="center"/>
          </w:tcPr>
          <w:p w14:paraId="195EFD7B"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76,2</w:t>
            </w:r>
          </w:p>
          <w:p w14:paraId="6C2F0443"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(2018)</w:t>
            </w:r>
          </w:p>
        </w:tc>
        <w:tc>
          <w:tcPr>
            <w:tcW w:w="1065" w:type="dxa"/>
            <w:vAlign w:val="center"/>
          </w:tcPr>
          <w:p w14:paraId="42DADC27" w14:textId="668B901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195" w:type="dxa"/>
            <w:vAlign w:val="center"/>
          </w:tcPr>
          <w:p w14:paraId="2E6D0202" w14:textId="357D5171" w:rsidR="00FF3BAD" w:rsidRPr="00AD688D" w:rsidRDefault="00D820F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73,5</w:t>
            </w:r>
          </w:p>
        </w:tc>
        <w:tc>
          <w:tcPr>
            <w:tcW w:w="1195" w:type="dxa"/>
            <w:gridSpan w:val="2"/>
            <w:vAlign w:val="center"/>
          </w:tcPr>
          <w:p w14:paraId="73B0515A" w14:textId="647D4999"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p>
        </w:tc>
        <w:tc>
          <w:tcPr>
            <w:tcW w:w="1335" w:type="dxa"/>
            <w:vAlign w:val="center"/>
          </w:tcPr>
          <w:p w14:paraId="4D1BAD97" w14:textId="33B7EE7B" w:rsidR="00FF3BAD" w:rsidRPr="00AD688D" w:rsidRDefault="00F7618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r w:rsidRPr="00AD688D">
              <w:rPr>
                <w:color w:val="000000" w:themeColor="text1"/>
                <w:sz w:val="20"/>
                <w:szCs w:val="20"/>
                <w:lang w:val="lv-LV"/>
              </w:rPr>
              <w:t>Ziņojuma sagatavošana slaikā dati vēl nav pieejami</w:t>
            </w:r>
          </w:p>
        </w:tc>
        <w:tc>
          <w:tcPr>
            <w:tcW w:w="1354" w:type="dxa"/>
            <w:vAlign w:val="center"/>
          </w:tcPr>
          <w:p w14:paraId="62C38176" w14:textId="718D199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78</w:t>
            </w:r>
          </w:p>
        </w:tc>
        <w:tc>
          <w:tcPr>
            <w:tcW w:w="1541" w:type="dxa"/>
            <w:gridSpan w:val="5"/>
            <w:vAlign w:val="center"/>
          </w:tcPr>
          <w:p w14:paraId="18C9A344" w14:textId="5996FBE2"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w:t>
            </w:r>
          </w:p>
        </w:tc>
      </w:tr>
      <w:tr w:rsidR="00742023" w:rsidRPr="00AD688D" w14:paraId="32D665CE" w14:textId="27A2DDA2"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52D89A8" w14:textId="28FEBB2A"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44022539" w14:textId="60929B3F"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p>
        </w:tc>
      </w:tr>
      <w:tr w:rsidR="004743C8" w:rsidRPr="00AD688D" w14:paraId="1F5281F4" w14:textId="1DD33F25"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4748657E" w14:textId="77777777" w:rsidR="00B41445" w:rsidRPr="00AD688D" w:rsidRDefault="00B41445" w:rsidP="00752EC0">
            <w:pPr>
              <w:tabs>
                <w:tab w:val="left" w:pos="1854"/>
              </w:tabs>
              <w:spacing w:before="0"/>
              <w:jc w:val="center"/>
              <w:rPr>
                <w:b w:val="0"/>
                <w:bCs w:val="0"/>
                <w:color w:val="000000" w:themeColor="text1"/>
                <w:sz w:val="32"/>
                <w:szCs w:val="32"/>
                <w:lang w:val="lv-LV"/>
              </w:rPr>
            </w:pPr>
          </w:p>
          <w:p w14:paraId="026BD412" w14:textId="4D9AD0C8" w:rsidR="004743C8" w:rsidRPr="00AD688D" w:rsidRDefault="004743C8"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19. Politikas rezultāts: Uzlabota veselības aprūpes kvalitāte un efektivitāte</w:t>
            </w:r>
          </w:p>
          <w:p w14:paraId="7F6BCB07" w14:textId="2B193C5F" w:rsidR="004743C8" w:rsidRPr="00AD688D" w:rsidRDefault="004743C8" w:rsidP="00752EC0">
            <w:pPr>
              <w:spacing w:before="0"/>
              <w:jc w:val="center"/>
              <w:rPr>
                <w:color w:val="000000" w:themeColor="text1"/>
                <w:sz w:val="32"/>
                <w:szCs w:val="32"/>
                <w:lang w:val="lv-LV"/>
              </w:rPr>
            </w:pPr>
          </w:p>
        </w:tc>
      </w:tr>
      <w:tr w:rsidR="00D004CD" w:rsidRPr="00AD688D" w14:paraId="13CF9C48" w14:textId="2FE96D23"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B503A85" w14:textId="2956FDA1"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t>Rezultatīvais rādītājs (RR)</w:t>
            </w:r>
          </w:p>
        </w:tc>
        <w:tc>
          <w:tcPr>
            <w:tcW w:w="1300" w:type="dxa"/>
            <w:vAlign w:val="center"/>
          </w:tcPr>
          <w:p w14:paraId="121BE07E"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0FE1C1BB" w14:textId="094CD7F1"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2019.</w:t>
            </w:r>
          </w:p>
        </w:tc>
        <w:tc>
          <w:tcPr>
            <w:tcW w:w="1065" w:type="dxa"/>
            <w:vAlign w:val="center"/>
          </w:tcPr>
          <w:p w14:paraId="5BC8397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08D84CCA" w14:textId="2B5243A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0DFA564E"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5FA3C3CE" w14:textId="57CDB2BF"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094F1D0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6B301C5B" w14:textId="35B81360" w:rsidR="00FF3BAD" w:rsidRPr="00AD688D" w:rsidRDefault="00FF3BAD"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79E3E3A8" w14:textId="77777777" w:rsidR="00191021" w:rsidRPr="00AD688D" w:rsidRDefault="00191021"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8235CCB" w14:textId="2C9DBCBD" w:rsidR="00FF3BAD" w:rsidRPr="00AD688D" w:rsidRDefault="00191021"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r w:rsidRPr="00AD688D">
              <w:rPr>
                <w:color w:val="000000" w:themeColor="text1"/>
                <w:sz w:val="22"/>
                <w:szCs w:val="22"/>
                <w:lang w:val="lv-LV"/>
              </w:rPr>
              <w:t>)</w:t>
            </w:r>
          </w:p>
        </w:tc>
        <w:tc>
          <w:tcPr>
            <w:tcW w:w="1354" w:type="dxa"/>
            <w:vAlign w:val="center"/>
          </w:tcPr>
          <w:p w14:paraId="5F36936C" w14:textId="4A3897C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62D1EC5D" w14:textId="6404F2D8"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541" w:type="dxa"/>
            <w:gridSpan w:val="5"/>
            <w:vAlign w:val="center"/>
          </w:tcPr>
          <w:p w14:paraId="4DC58749"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5414D66" w14:textId="2CE52E73"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24C2157E" w14:textId="0BDD7897"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EAB3F10"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19.1. 30 dienu mirstība stacionārā un ārpus stacionāra pēc akūta miokarda infarkta (%) (avots: SPKC) (sasaistē ar 12. politikas rezultātu)</w:t>
            </w:r>
          </w:p>
        </w:tc>
        <w:tc>
          <w:tcPr>
            <w:tcW w:w="1300" w:type="dxa"/>
            <w:vAlign w:val="center"/>
          </w:tcPr>
          <w:p w14:paraId="2A9F188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17,7</w:t>
            </w:r>
          </w:p>
        </w:tc>
        <w:tc>
          <w:tcPr>
            <w:tcW w:w="1065" w:type="dxa"/>
            <w:vAlign w:val="center"/>
          </w:tcPr>
          <w:p w14:paraId="19F9C625" w14:textId="749ECFDF"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18,5</w:t>
            </w:r>
          </w:p>
        </w:tc>
        <w:tc>
          <w:tcPr>
            <w:tcW w:w="1195" w:type="dxa"/>
            <w:vAlign w:val="center"/>
          </w:tcPr>
          <w:p w14:paraId="3174D492" w14:textId="5FB9925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18,2</w:t>
            </w:r>
          </w:p>
        </w:tc>
        <w:tc>
          <w:tcPr>
            <w:tcW w:w="1195" w:type="dxa"/>
            <w:gridSpan w:val="2"/>
            <w:vAlign w:val="center"/>
          </w:tcPr>
          <w:p w14:paraId="78AD3791" w14:textId="0919C3CB" w:rsidR="00FF3BAD" w:rsidRPr="00AD688D" w:rsidRDefault="6C7EBF3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15,9</w:t>
            </w:r>
          </w:p>
        </w:tc>
        <w:tc>
          <w:tcPr>
            <w:tcW w:w="1335" w:type="dxa"/>
            <w:vAlign w:val="center"/>
          </w:tcPr>
          <w:p w14:paraId="734245CE" w14:textId="6F33AD6B" w:rsidR="00FF3BAD" w:rsidRPr="00AD688D" w:rsidRDefault="42EB6E6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16,5</w:t>
            </w:r>
          </w:p>
        </w:tc>
        <w:tc>
          <w:tcPr>
            <w:tcW w:w="1354" w:type="dxa"/>
            <w:vAlign w:val="center"/>
          </w:tcPr>
          <w:p w14:paraId="347D23CD" w14:textId="568720AA" w:rsidR="00FF3BAD" w:rsidRPr="00AD688D" w:rsidRDefault="00FF3BAD"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w:t>
            </w:r>
          </w:p>
        </w:tc>
        <w:tc>
          <w:tcPr>
            <w:tcW w:w="1541" w:type="dxa"/>
            <w:gridSpan w:val="5"/>
            <w:vAlign w:val="center"/>
          </w:tcPr>
          <w:p w14:paraId="40239958" w14:textId="607F3FB0"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14</w:t>
            </w:r>
          </w:p>
        </w:tc>
      </w:tr>
      <w:tr w:rsidR="00742023" w:rsidRPr="00AD688D" w14:paraId="6FDC4355" w14:textId="11692E0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44E1F7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D9F4E74" w14:textId="4A2F5C1F"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lang w:val="lv-LV"/>
              </w:rPr>
            </w:pPr>
            <w:r w:rsidRPr="00AD688D">
              <w:rPr>
                <w:rFonts w:asciiTheme="majorBidi" w:hAnsiTheme="majorBidi" w:cstheme="majorBidi"/>
                <w:i/>
                <w:iCs/>
                <w:color w:val="000000" w:themeColor="text1"/>
                <w:lang w:val="lv-LV"/>
              </w:rPr>
              <w:t>Mērķa rādītājs</w:t>
            </w:r>
            <w:r w:rsidR="792565AE" w:rsidRPr="00AD688D">
              <w:rPr>
                <w:rFonts w:asciiTheme="majorBidi" w:hAnsiTheme="majorBidi" w:cstheme="majorBidi"/>
                <w:i/>
                <w:iCs/>
                <w:color w:val="000000" w:themeColor="text1"/>
                <w:lang w:val="lv-LV"/>
              </w:rPr>
              <w:t xml:space="preserve"> </w:t>
            </w:r>
            <w:r w:rsidRPr="00AD688D">
              <w:rPr>
                <w:rFonts w:asciiTheme="majorBidi" w:hAnsiTheme="majorBidi" w:cstheme="majorBidi"/>
                <w:i/>
                <w:iCs/>
                <w:color w:val="000000" w:themeColor="text1"/>
                <w:lang w:val="lv-LV"/>
              </w:rPr>
              <w:t xml:space="preserve">sasniegts </w:t>
            </w:r>
            <w:r w:rsidR="4FFBF718" w:rsidRPr="00AD688D">
              <w:rPr>
                <w:rFonts w:asciiTheme="majorBidi" w:hAnsiTheme="majorBidi" w:cstheme="majorBidi"/>
                <w:i/>
                <w:iCs/>
                <w:color w:val="000000" w:themeColor="text1"/>
                <w:lang w:val="lv-LV"/>
              </w:rPr>
              <w:t>2023.gadā</w:t>
            </w:r>
            <w:r w:rsidR="712AB9CD" w:rsidRPr="00AD688D">
              <w:rPr>
                <w:rFonts w:asciiTheme="majorBidi" w:hAnsiTheme="majorBidi" w:cstheme="majorBidi"/>
                <w:i/>
                <w:iCs/>
                <w:color w:val="000000" w:themeColor="text1"/>
                <w:lang w:val="lv-LV"/>
              </w:rPr>
              <w:t>, taču 2024.gadā plānotā vērtība nav sasniegta</w:t>
            </w:r>
            <w:r w:rsidR="001D1C30" w:rsidRPr="00AD688D">
              <w:rPr>
                <w:rFonts w:asciiTheme="majorBidi" w:hAnsiTheme="majorBidi" w:cstheme="majorBidi"/>
                <w:i/>
                <w:iCs/>
                <w:color w:val="000000" w:themeColor="text1"/>
                <w:lang w:val="lv-LV"/>
              </w:rPr>
              <w:t>.</w:t>
            </w:r>
            <w:r w:rsidR="712AB9CD" w:rsidRPr="00AD688D">
              <w:rPr>
                <w:rFonts w:asciiTheme="majorBidi" w:hAnsiTheme="majorBidi" w:cstheme="majorBidi"/>
                <w:i/>
                <w:iCs/>
                <w:color w:val="000000" w:themeColor="text1"/>
                <w:lang w:val="lv-LV"/>
              </w:rPr>
              <w:t>.</w:t>
            </w:r>
          </w:p>
        </w:tc>
      </w:tr>
      <w:tr w:rsidR="00D004CD" w:rsidRPr="00AD688D" w14:paraId="6D74087C" w14:textId="2A7495FC"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4BF3739"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19.2. 30 dienu mirstība stacionārā un ārpus tā pēc akūta išēmiska insulta (%) (avots: SPKC) (sasaistē ar 12. politikas rezultātu)</w:t>
            </w:r>
          </w:p>
        </w:tc>
        <w:tc>
          <w:tcPr>
            <w:tcW w:w="1300" w:type="dxa"/>
            <w:vAlign w:val="center"/>
          </w:tcPr>
          <w:p w14:paraId="76B6653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25,9</w:t>
            </w:r>
          </w:p>
        </w:tc>
        <w:tc>
          <w:tcPr>
            <w:tcW w:w="1065" w:type="dxa"/>
            <w:vAlign w:val="center"/>
          </w:tcPr>
          <w:p w14:paraId="2F6981D9" w14:textId="3CFCBF66"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27,</w:t>
            </w:r>
            <w:r w:rsidR="330ECDCD" w:rsidRPr="00AD688D">
              <w:rPr>
                <w:color w:val="000000" w:themeColor="text1"/>
                <w:lang w:val="lv-LV"/>
              </w:rPr>
              <w:t>4</w:t>
            </w:r>
          </w:p>
        </w:tc>
        <w:tc>
          <w:tcPr>
            <w:tcW w:w="1195" w:type="dxa"/>
            <w:vAlign w:val="center"/>
          </w:tcPr>
          <w:p w14:paraId="2FC01D5F" w14:textId="4E16F3F8" w:rsidR="00FF3BAD" w:rsidRPr="00AD688D" w:rsidRDefault="0BEE781E"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w:t>
            </w:r>
            <w:r w:rsidR="49D522DD" w:rsidRPr="00AD688D">
              <w:rPr>
                <w:color w:val="000000" w:themeColor="text1"/>
                <w:lang w:val="lv-LV"/>
              </w:rPr>
              <w:t>5</w:t>
            </w:r>
          </w:p>
        </w:tc>
        <w:tc>
          <w:tcPr>
            <w:tcW w:w="1195" w:type="dxa"/>
            <w:gridSpan w:val="2"/>
            <w:vAlign w:val="center"/>
          </w:tcPr>
          <w:p w14:paraId="452F16A9" w14:textId="0FA33B9D" w:rsidR="00FF3BAD" w:rsidRPr="00AD688D" w:rsidRDefault="7CD16555"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lang w:val="lv-LV"/>
              </w:rPr>
              <w:t>22,</w:t>
            </w:r>
            <w:r w:rsidR="764803C2" w:rsidRPr="00AD688D">
              <w:rPr>
                <w:i/>
                <w:iCs/>
                <w:color w:val="000000" w:themeColor="text1"/>
                <w:lang w:val="lv-LV"/>
              </w:rPr>
              <w:t>0</w:t>
            </w:r>
          </w:p>
        </w:tc>
        <w:tc>
          <w:tcPr>
            <w:tcW w:w="1335" w:type="dxa"/>
            <w:vAlign w:val="center"/>
          </w:tcPr>
          <w:p w14:paraId="123379C5" w14:textId="2A62BC08" w:rsidR="00FF3BAD" w:rsidRPr="00AD688D" w:rsidRDefault="4A30E431"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w:t>
            </w:r>
            <w:r w:rsidR="00F0214C" w:rsidRPr="00AD688D">
              <w:rPr>
                <w:color w:val="000000" w:themeColor="text1"/>
                <w:lang w:val="lv-LV"/>
              </w:rPr>
              <w:t>0</w:t>
            </w:r>
          </w:p>
        </w:tc>
        <w:tc>
          <w:tcPr>
            <w:tcW w:w="1354" w:type="dxa"/>
            <w:vAlign w:val="center"/>
          </w:tcPr>
          <w:p w14:paraId="4E56C5B4" w14:textId="5B1D6834"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23</w:t>
            </w:r>
          </w:p>
        </w:tc>
        <w:tc>
          <w:tcPr>
            <w:tcW w:w="1541" w:type="dxa"/>
            <w:gridSpan w:val="5"/>
            <w:vAlign w:val="center"/>
          </w:tcPr>
          <w:p w14:paraId="311B1CF2" w14:textId="53F1F3BB"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r>
      <w:tr w:rsidR="00742023" w:rsidRPr="00AD688D" w14:paraId="10C612C7" w14:textId="52DA755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B41B293"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61BF2938" w14:textId="3FE5E934" w:rsidR="00FF3BAD" w:rsidRPr="00AD688D" w:rsidRDefault="00FF3BAD"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Plānotā mērķa vērtība </w:t>
            </w:r>
            <w:r w:rsidR="5A754A1E" w:rsidRPr="00AD688D">
              <w:rPr>
                <w:i/>
                <w:iCs/>
                <w:color w:val="000000" w:themeColor="text1"/>
                <w:lang w:val="lv-LV"/>
              </w:rPr>
              <w:t>ir</w:t>
            </w:r>
            <w:r w:rsidRPr="00AD688D">
              <w:rPr>
                <w:i/>
                <w:iCs/>
                <w:color w:val="000000" w:themeColor="text1"/>
                <w:lang w:val="lv-LV"/>
              </w:rPr>
              <w:t xml:space="preserve"> sasniegta</w:t>
            </w:r>
            <w:r w:rsidR="00D64670" w:rsidRPr="00AD688D">
              <w:rPr>
                <w:i/>
                <w:iCs/>
                <w:color w:val="000000" w:themeColor="text1"/>
                <w:lang w:val="lv-LV"/>
              </w:rPr>
              <w:t>.</w:t>
            </w:r>
          </w:p>
        </w:tc>
      </w:tr>
      <w:tr w:rsidR="00D004CD" w:rsidRPr="00AD688D" w14:paraId="6552B35B" w14:textId="68C5B47D"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177667F9" w14:textId="77777777"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lastRenderedPageBreak/>
              <w:t>19.3. 30 dienu mirstība stacionārā un ārpus tā pēc akūta hemorāģiska insulta (%) (avots: SPKC) (sasaistē ar 12. politikas rezultātu)</w:t>
            </w:r>
          </w:p>
        </w:tc>
        <w:tc>
          <w:tcPr>
            <w:tcW w:w="1300" w:type="dxa"/>
            <w:vAlign w:val="center"/>
          </w:tcPr>
          <w:p w14:paraId="347F76B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40,7</w:t>
            </w:r>
          </w:p>
        </w:tc>
        <w:tc>
          <w:tcPr>
            <w:tcW w:w="1065" w:type="dxa"/>
            <w:vAlign w:val="center"/>
          </w:tcPr>
          <w:p w14:paraId="6751DE8A" w14:textId="237C6145" w:rsidR="00FF3BAD" w:rsidRPr="00AD688D" w:rsidRDefault="1D86EE6C"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50,0</w:t>
            </w:r>
          </w:p>
        </w:tc>
        <w:tc>
          <w:tcPr>
            <w:tcW w:w="1195" w:type="dxa"/>
            <w:vAlign w:val="center"/>
          </w:tcPr>
          <w:p w14:paraId="3DE8DD53" w14:textId="6DE0C840" w:rsidR="00FF3BAD" w:rsidRPr="00AD688D" w:rsidRDefault="3D10A827"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w:t>
            </w:r>
            <w:r w:rsidR="6C67752B" w:rsidRPr="00AD688D">
              <w:rPr>
                <w:color w:val="000000" w:themeColor="text1"/>
                <w:lang w:val="lv-LV"/>
              </w:rPr>
              <w:t>0</w:t>
            </w:r>
            <w:r w:rsidRPr="00AD688D">
              <w:rPr>
                <w:color w:val="000000" w:themeColor="text1"/>
                <w:lang w:val="lv-LV"/>
              </w:rPr>
              <w:t>,</w:t>
            </w:r>
            <w:r w:rsidR="67748AE6" w:rsidRPr="00AD688D">
              <w:rPr>
                <w:color w:val="000000" w:themeColor="text1"/>
                <w:lang w:val="lv-LV"/>
              </w:rPr>
              <w:t>4</w:t>
            </w:r>
          </w:p>
        </w:tc>
        <w:tc>
          <w:tcPr>
            <w:tcW w:w="1195" w:type="dxa"/>
            <w:gridSpan w:val="2"/>
            <w:vAlign w:val="center"/>
          </w:tcPr>
          <w:p w14:paraId="21BE8FA3" w14:textId="2A1EAFEA" w:rsidR="00FF3BAD" w:rsidRPr="00AD688D" w:rsidRDefault="0EDB562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lang w:val="lv-LV"/>
              </w:rPr>
            </w:pPr>
            <w:r w:rsidRPr="00AD688D">
              <w:rPr>
                <w:i/>
                <w:iCs/>
                <w:color w:val="000000" w:themeColor="text1"/>
                <w:lang w:val="lv-LV"/>
              </w:rPr>
              <w:t>48,8</w:t>
            </w:r>
          </w:p>
        </w:tc>
        <w:tc>
          <w:tcPr>
            <w:tcW w:w="1335" w:type="dxa"/>
            <w:vAlign w:val="center"/>
          </w:tcPr>
          <w:p w14:paraId="48936F0E" w14:textId="5F8AFB1F" w:rsidR="00FF3BAD" w:rsidRPr="00AD688D" w:rsidRDefault="003315EC"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r w:rsidRPr="00AD688D">
              <w:rPr>
                <w:color w:val="000000" w:themeColor="text1"/>
                <w:lang w:val="lv-LV"/>
              </w:rPr>
              <w:t>4</w:t>
            </w:r>
            <w:r w:rsidR="00F0214C" w:rsidRPr="00AD688D">
              <w:rPr>
                <w:color w:val="000000" w:themeColor="text1"/>
                <w:lang w:val="lv-LV"/>
              </w:rPr>
              <w:t>3</w:t>
            </w:r>
            <w:r w:rsidRPr="00AD688D">
              <w:rPr>
                <w:color w:val="000000" w:themeColor="text1"/>
                <w:lang w:val="lv-LV"/>
              </w:rPr>
              <w:t>,</w:t>
            </w:r>
            <w:r w:rsidR="00F0214C" w:rsidRPr="00AD688D">
              <w:rPr>
                <w:color w:val="000000" w:themeColor="text1"/>
                <w:lang w:val="lv-LV"/>
              </w:rPr>
              <w:t>2</w:t>
            </w:r>
          </w:p>
        </w:tc>
        <w:tc>
          <w:tcPr>
            <w:tcW w:w="1354" w:type="dxa"/>
            <w:vAlign w:val="center"/>
          </w:tcPr>
          <w:p w14:paraId="18FA8B0D" w14:textId="7A23C04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38</w:t>
            </w:r>
          </w:p>
        </w:tc>
        <w:tc>
          <w:tcPr>
            <w:tcW w:w="1541" w:type="dxa"/>
            <w:gridSpan w:val="5"/>
            <w:vAlign w:val="center"/>
          </w:tcPr>
          <w:p w14:paraId="6CDD3A69" w14:textId="447E1303"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w:t>
            </w:r>
          </w:p>
        </w:tc>
      </w:tr>
      <w:tr w:rsidR="00742023" w:rsidRPr="00AD688D" w14:paraId="25935D44" w14:textId="4C06505C"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5FD0020A"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0A334200" w14:textId="2AB71DCA" w:rsidR="00FF3BAD" w:rsidRPr="00AD688D" w:rsidRDefault="00E70640"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Plānotā mērķa vērtība nav sasniegta.</w:t>
            </w:r>
          </w:p>
        </w:tc>
      </w:tr>
      <w:tr w:rsidR="00D004CD" w:rsidRPr="00AD688D" w14:paraId="5F9D8BB5" w14:textId="08A4FE5F"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0B78732" w14:textId="5CB50F1A"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19.4. Sekundāro NMP izsaukumu īpatsvars NMP dienestā</w:t>
            </w:r>
            <w:r w:rsidRPr="00AD688D" w:rsidDel="006C2B7C">
              <w:rPr>
                <w:color w:val="000000" w:themeColor="text1"/>
                <w:lang w:val="lv-LV"/>
              </w:rPr>
              <w:t xml:space="preserve"> </w:t>
            </w:r>
            <w:r w:rsidRPr="00AD688D">
              <w:rPr>
                <w:color w:val="000000" w:themeColor="text1"/>
                <w:lang w:val="lv-LV"/>
              </w:rPr>
              <w:t>(avots: NMPD)</w:t>
            </w:r>
          </w:p>
        </w:tc>
        <w:tc>
          <w:tcPr>
            <w:tcW w:w="1300" w:type="dxa"/>
            <w:vAlign w:val="center"/>
          </w:tcPr>
          <w:p w14:paraId="0BCA5A8A" w14:textId="1857B76E"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35,7</w:t>
            </w:r>
          </w:p>
        </w:tc>
        <w:tc>
          <w:tcPr>
            <w:tcW w:w="1065" w:type="dxa"/>
            <w:vAlign w:val="center"/>
          </w:tcPr>
          <w:p w14:paraId="7948425A" w14:textId="6890F9D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28,9</w:t>
            </w:r>
          </w:p>
        </w:tc>
        <w:tc>
          <w:tcPr>
            <w:tcW w:w="1195" w:type="dxa"/>
            <w:vAlign w:val="center"/>
          </w:tcPr>
          <w:p w14:paraId="62191E4A" w14:textId="1CCDC06B"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26,6</w:t>
            </w:r>
          </w:p>
        </w:tc>
        <w:tc>
          <w:tcPr>
            <w:tcW w:w="1195" w:type="dxa"/>
            <w:gridSpan w:val="2"/>
            <w:vAlign w:val="center"/>
          </w:tcPr>
          <w:p w14:paraId="595321F2" w14:textId="1C5B8065"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23,4</w:t>
            </w:r>
          </w:p>
        </w:tc>
        <w:tc>
          <w:tcPr>
            <w:tcW w:w="1335" w:type="dxa"/>
            <w:vAlign w:val="center"/>
          </w:tcPr>
          <w:p w14:paraId="6840C08A" w14:textId="1B76FB5C" w:rsidR="00FF3BAD" w:rsidRPr="00AD688D" w:rsidRDefault="7CF00693"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22,5</w:t>
            </w:r>
          </w:p>
        </w:tc>
        <w:tc>
          <w:tcPr>
            <w:tcW w:w="1354" w:type="dxa"/>
            <w:vAlign w:val="center"/>
          </w:tcPr>
          <w:p w14:paraId="6D001DA6" w14:textId="66766D0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Samazinās</w:t>
            </w:r>
          </w:p>
        </w:tc>
        <w:tc>
          <w:tcPr>
            <w:tcW w:w="1541" w:type="dxa"/>
            <w:gridSpan w:val="5"/>
            <w:vAlign w:val="center"/>
          </w:tcPr>
          <w:p w14:paraId="2FDC2AA7" w14:textId="0B9CF02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Samazinās</w:t>
            </w:r>
          </w:p>
        </w:tc>
      </w:tr>
      <w:tr w:rsidR="00742023" w:rsidRPr="00AD688D" w14:paraId="5989BEF4" w14:textId="08A8055D"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30EFADF"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5B4557B" w14:textId="77777777" w:rsidR="00FF3BAD" w:rsidRPr="00AD688D" w:rsidRDefault="00FF3BAD" w:rsidP="00B41445">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2019.gadā mainījās noteiktais normatīvajos dokumentos.31.08.2018. spēku zaudēja MK 31.12.2013. noteikumi Nr.1529 "Veselības aprūpes organizēšanas un finansēšanas kārtība", kur 199.2. punktā bija minēts, ka NMPD brigāde neatliekamo medicīnisko palīdzību sniedz notikuma vietā vai sabiedriskā vietā. Savukārt Ministru kabineta 28.augusta 2018.gada noteikumos Nr.555 ”Veselības aprūpes pakalpojumu organizēšanas un samaksas kārtība” 118.punktā noteikts, ka sabiedriska vieta nav pamats, izsaukumu uzskatīt par dzīvībai un veselībai kritisku. Atbilstoši minētajam, mainījās datu atlases kritēriji veicot sekundāro izsaukumu noteikšanu, izdalot atsevišķi gadījumus, kuros pacients tiek atstāts izsaukuma vietā no tiem, kuriem bijusi nepieciešamība nogādāt stacionārā, lai pēc iespējas precīzāk klasificētu sekundāros izsaukumus pēc būtības.</w:t>
            </w:r>
          </w:p>
          <w:p w14:paraId="22092A73" w14:textId="329B4EDB" w:rsidR="00FF3BAD" w:rsidRPr="00AD688D" w:rsidRDefault="0BEE781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 xml:space="preserve">Lai nodrošinātu 2023.gadā sasniegto rādītāju, NMPD regulāri un aktīvi veicis komunikāciju ar sabiedrību par alternatīvām iespējam medicīniskās palīdzības pakalpojumu saņemšanā, gadījumos, kad personas veselība vai dzīvība nav apdraudēta, it sevišķi ņemot vērā epidemioloģisko situāciju valstī </w:t>
            </w:r>
            <w:r w:rsidR="2571DCD4" w:rsidRPr="00AD688D">
              <w:rPr>
                <w:i/>
                <w:iCs/>
                <w:color w:val="000000" w:themeColor="text1"/>
                <w:lang w:val="lv-LV"/>
              </w:rPr>
              <w:t xml:space="preserve">no </w:t>
            </w:r>
            <w:r w:rsidRPr="00AD688D">
              <w:rPr>
                <w:i/>
                <w:iCs/>
                <w:color w:val="000000" w:themeColor="text1"/>
                <w:lang w:val="lv-LV"/>
              </w:rPr>
              <w:t xml:space="preserve">2020.gada </w:t>
            </w:r>
            <w:r w:rsidR="1D68AFC7" w:rsidRPr="00AD688D">
              <w:rPr>
                <w:i/>
                <w:iCs/>
                <w:color w:val="000000" w:themeColor="text1"/>
                <w:lang w:val="lv-LV"/>
              </w:rPr>
              <w:t xml:space="preserve">līdz </w:t>
            </w:r>
            <w:r w:rsidR="144DC3DF" w:rsidRPr="00AD688D">
              <w:rPr>
                <w:i/>
                <w:iCs/>
                <w:color w:val="000000" w:themeColor="text1"/>
                <w:lang w:val="lv-LV"/>
              </w:rPr>
              <w:t xml:space="preserve">2022.gada </w:t>
            </w:r>
            <w:r w:rsidRPr="00AD688D">
              <w:rPr>
                <w:i/>
                <w:iCs/>
                <w:color w:val="000000" w:themeColor="text1"/>
                <w:lang w:val="lv-LV"/>
              </w:rPr>
              <w:t xml:space="preserve">pavasarim. Veicināta Operatīvā vadības centra aktīvāka darbība, nodrošinot izsaukumu šķirošanu. Regulāri notikusi neatliekamās medicīniskās palīdzības pieprasītāju aktīvāka konsultēšana pa telefonu. </w:t>
            </w:r>
            <w:r w:rsidR="46FCD2D6" w:rsidRPr="00AD688D">
              <w:rPr>
                <w:i/>
                <w:iCs/>
                <w:color w:val="000000" w:themeColor="text1"/>
                <w:lang w:val="lv-LV"/>
              </w:rPr>
              <w:t>2024.gadā rādītāju izdevies samazināt pateicoties tam, ka tika turpinātas iepriekšējos gados uzsāktās aktivitātes nodrošinot izsaukumu šķirošanu un medicīniskās palīdzības pieprasītāju konsultēšanu pa telefonu. 2025</w:t>
            </w:r>
            <w:r w:rsidRPr="00AD688D">
              <w:rPr>
                <w:i/>
                <w:iCs/>
                <w:color w:val="000000" w:themeColor="text1"/>
                <w:lang w:val="lv-LV"/>
              </w:rPr>
              <w:t>.gadā rādītāju plānots samazināt vai vismaz nodrošināt iepriekšējā gada līmenī.</w:t>
            </w:r>
          </w:p>
        </w:tc>
      </w:tr>
      <w:tr w:rsidR="004743C8" w:rsidRPr="00AD688D" w14:paraId="653370E6" w14:textId="21506B48" w:rsidTr="560C5156">
        <w:trPr>
          <w:gridAfter w:val="2"/>
          <w:wAfter w:w="134"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A0578D2" w14:textId="77777777" w:rsidR="004743C8" w:rsidRPr="00AD688D" w:rsidRDefault="004743C8" w:rsidP="00B41445">
            <w:pPr>
              <w:tabs>
                <w:tab w:val="left" w:pos="1854"/>
              </w:tabs>
              <w:spacing w:before="0"/>
              <w:jc w:val="both"/>
              <w:rPr>
                <w:color w:val="000000" w:themeColor="text1"/>
                <w:lang w:val="lv-LV"/>
              </w:rPr>
            </w:pPr>
            <w:r w:rsidRPr="00AD688D">
              <w:rPr>
                <w:color w:val="000000" w:themeColor="text1"/>
                <w:lang w:val="lv-LV"/>
              </w:rPr>
              <w:t>19.5. Profilaktiski novēršamā mirstība uz 100 000 iedz. (avots: SPKC)*</w:t>
            </w:r>
          </w:p>
        </w:tc>
        <w:tc>
          <w:tcPr>
            <w:tcW w:w="1300" w:type="dxa"/>
            <w:vAlign w:val="center"/>
          </w:tcPr>
          <w:p w14:paraId="7EF8D080" w14:textId="77777777"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342 (2018)</w:t>
            </w:r>
          </w:p>
        </w:tc>
        <w:tc>
          <w:tcPr>
            <w:tcW w:w="1065" w:type="dxa"/>
            <w:vAlign w:val="center"/>
          </w:tcPr>
          <w:p w14:paraId="2F7BCC08" w14:textId="4F826401"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462</w:t>
            </w:r>
          </w:p>
        </w:tc>
        <w:tc>
          <w:tcPr>
            <w:tcW w:w="1195" w:type="dxa"/>
            <w:vAlign w:val="center"/>
          </w:tcPr>
          <w:p w14:paraId="74563D7F" w14:textId="395486A8"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361</w:t>
            </w:r>
          </w:p>
        </w:tc>
        <w:tc>
          <w:tcPr>
            <w:tcW w:w="1195" w:type="dxa"/>
            <w:gridSpan w:val="2"/>
            <w:vAlign w:val="center"/>
          </w:tcPr>
          <w:p w14:paraId="6994B164" w14:textId="67028DA7"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32</w:t>
            </w:r>
            <w:r w:rsidR="000849F5">
              <w:rPr>
                <w:color w:val="000000" w:themeColor="text1"/>
                <w:lang w:val="lv-LV"/>
              </w:rPr>
              <w:t>7</w:t>
            </w:r>
          </w:p>
        </w:tc>
        <w:tc>
          <w:tcPr>
            <w:tcW w:w="1335" w:type="dxa"/>
            <w:vAlign w:val="center"/>
          </w:tcPr>
          <w:p w14:paraId="30FFF576" w14:textId="5C6685F9" w:rsidR="000849F5" w:rsidRPr="00AD688D" w:rsidRDefault="000849F5" w:rsidP="4A3270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Pr>
                <w:i/>
                <w:iCs/>
                <w:color w:val="000000" w:themeColor="text1"/>
                <w:sz w:val="20"/>
                <w:szCs w:val="20"/>
                <w:lang w:val="lv-LV"/>
              </w:rPr>
              <w:t>296</w:t>
            </w:r>
          </w:p>
        </w:tc>
        <w:tc>
          <w:tcPr>
            <w:tcW w:w="1526" w:type="dxa"/>
            <w:gridSpan w:val="2"/>
            <w:vAlign w:val="center"/>
          </w:tcPr>
          <w:p w14:paraId="68F2939D" w14:textId="77777777"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325</w:t>
            </w:r>
          </w:p>
        </w:tc>
        <w:tc>
          <w:tcPr>
            <w:tcW w:w="1235" w:type="dxa"/>
            <w:gridSpan w:val="2"/>
            <w:vAlign w:val="center"/>
          </w:tcPr>
          <w:p w14:paraId="5CBFAE18" w14:textId="0D52729B" w:rsidR="004743C8" w:rsidRPr="00AD688D" w:rsidDel="52D627FE" w:rsidRDefault="004743C8" w:rsidP="00752EC0">
            <w:pPr>
              <w:tabs>
                <w:tab w:val="left" w:pos="1854"/>
              </w:tabs>
              <w:spacing w:before="0" w:line="259" w:lineRule="auto"/>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316</w:t>
            </w:r>
          </w:p>
        </w:tc>
      </w:tr>
      <w:tr w:rsidR="00742023" w:rsidRPr="00AD688D" w14:paraId="4B7B883D" w14:textId="131B8821"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BFE09C2"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179B7DD8" w14:textId="5E156C6D" w:rsidR="00FF3BAD" w:rsidRPr="00AD688D" w:rsidRDefault="4ECA4867" w:rsidP="00B41445">
            <w:pPr>
              <w:spacing w:before="0" w:line="259" w:lineRule="auto"/>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 xml:space="preserve">Lai gan pandēmijas laikā notika mirstības pieaugums, mērķa rādītājs </w:t>
            </w:r>
            <w:r w:rsidR="000849F5">
              <w:rPr>
                <w:i/>
                <w:iCs/>
                <w:color w:val="000000" w:themeColor="text1"/>
                <w:lang w:val="lv-LV"/>
              </w:rPr>
              <w:t>ir</w:t>
            </w:r>
            <w:r w:rsidRPr="00AD688D">
              <w:rPr>
                <w:i/>
                <w:iCs/>
                <w:color w:val="000000" w:themeColor="text1"/>
                <w:lang w:val="lv-LV"/>
              </w:rPr>
              <w:t xml:space="preserve"> sasniegts.</w:t>
            </w:r>
          </w:p>
        </w:tc>
      </w:tr>
      <w:tr w:rsidR="004743C8" w:rsidRPr="00AD688D" w14:paraId="28390181" w14:textId="6D53A83C" w:rsidTr="560C5156">
        <w:trPr>
          <w:gridAfter w:val="2"/>
          <w:wAfter w:w="134" w:type="dxa"/>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17F0272" w14:textId="77777777" w:rsidR="004743C8" w:rsidRPr="00AD688D" w:rsidRDefault="004743C8" w:rsidP="00B41445">
            <w:pPr>
              <w:tabs>
                <w:tab w:val="left" w:pos="1854"/>
              </w:tabs>
              <w:spacing w:before="0"/>
              <w:jc w:val="both"/>
              <w:rPr>
                <w:color w:val="000000" w:themeColor="text1"/>
                <w:lang w:val="lv-LV"/>
              </w:rPr>
            </w:pPr>
            <w:r w:rsidRPr="00AD688D">
              <w:rPr>
                <w:color w:val="000000" w:themeColor="text1"/>
                <w:lang w:val="lv-LV"/>
              </w:rPr>
              <w:t>19.6. Medicīniski novēršamā mirstība uz 100 000 iedz. (avots: SPKC)*</w:t>
            </w:r>
          </w:p>
        </w:tc>
        <w:tc>
          <w:tcPr>
            <w:tcW w:w="1300" w:type="dxa"/>
            <w:vAlign w:val="center"/>
          </w:tcPr>
          <w:p w14:paraId="008D8F8F" w14:textId="77777777"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b/>
                <w:bCs/>
                <w:color w:val="000000" w:themeColor="text1"/>
                <w:lang w:val="lv-LV"/>
              </w:rPr>
            </w:pPr>
            <w:r w:rsidRPr="00AD688D">
              <w:rPr>
                <w:color w:val="000000" w:themeColor="text1"/>
                <w:lang w:val="lv-LV"/>
              </w:rPr>
              <w:t>198 (2018)</w:t>
            </w:r>
          </w:p>
        </w:tc>
        <w:tc>
          <w:tcPr>
            <w:tcW w:w="1065" w:type="dxa"/>
            <w:vAlign w:val="center"/>
          </w:tcPr>
          <w:p w14:paraId="6500AE65" w14:textId="4FAF94D1"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216</w:t>
            </w:r>
          </w:p>
        </w:tc>
        <w:tc>
          <w:tcPr>
            <w:tcW w:w="1195" w:type="dxa"/>
            <w:vAlign w:val="center"/>
          </w:tcPr>
          <w:p w14:paraId="3A0546E0" w14:textId="797949AE"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214</w:t>
            </w:r>
          </w:p>
        </w:tc>
        <w:tc>
          <w:tcPr>
            <w:tcW w:w="1195" w:type="dxa"/>
            <w:gridSpan w:val="2"/>
            <w:vAlign w:val="center"/>
          </w:tcPr>
          <w:p w14:paraId="55A72905" w14:textId="45EE3D8D"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iCs/>
                <w:color w:val="000000" w:themeColor="text1"/>
                <w:sz w:val="20"/>
                <w:szCs w:val="20"/>
                <w:lang w:val="lv-LV"/>
              </w:rPr>
            </w:pPr>
            <w:r w:rsidRPr="00AD688D">
              <w:rPr>
                <w:i/>
                <w:iCs/>
                <w:color w:val="000000" w:themeColor="text1"/>
                <w:sz w:val="20"/>
                <w:szCs w:val="20"/>
                <w:lang w:val="lv-LV"/>
              </w:rPr>
              <w:t>20</w:t>
            </w:r>
            <w:r w:rsidR="000849F5">
              <w:rPr>
                <w:i/>
                <w:iCs/>
                <w:color w:val="000000" w:themeColor="text1"/>
                <w:sz w:val="20"/>
                <w:szCs w:val="20"/>
                <w:lang w:val="lv-LV"/>
              </w:rPr>
              <w:t>3</w:t>
            </w:r>
          </w:p>
        </w:tc>
        <w:tc>
          <w:tcPr>
            <w:tcW w:w="1335" w:type="dxa"/>
            <w:vAlign w:val="center"/>
          </w:tcPr>
          <w:p w14:paraId="1D1AFA30" w14:textId="1C17D7F5" w:rsidR="000849F5" w:rsidRPr="00AD688D" w:rsidRDefault="000849F5"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i/>
                <w:color w:val="000000" w:themeColor="text1"/>
                <w:sz w:val="20"/>
                <w:szCs w:val="20"/>
                <w:lang w:val="lv-LV"/>
              </w:rPr>
            </w:pPr>
            <w:r>
              <w:rPr>
                <w:i/>
                <w:iCs/>
                <w:color w:val="000000" w:themeColor="text1"/>
                <w:sz w:val="20"/>
                <w:szCs w:val="20"/>
                <w:lang w:val="lv-LV"/>
              </w:rPr>
              <w:t>188</w:t>
            </w:r>
          </w:p>
        </w:tc>
        <w:tc>
          <w:tcPr>
            <w:tcW w:w="1526" w:type="dxa"/>
            <w:gridSpan w:val="2"/>
            <w:vAlign w:val="center"/>
          </w:tcPr>
          <w:p w14:paraId="5BAD4725" w14:textId="77777777"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191</w:t>
            </w:r>
          </w:p>
        </w:tc>
        <w:tc>
          <w:tcPr>
            <w:tcW w:w="1235" w:type="dxa"/>
            <w:gridSpan w:val="2"/>
            <w:vAlign w:val="center"/>
          </w:tcPr>
          <w:p w14:paraId="3C08A234" w14:textId="1A86BA3E" w:rsidR="004743C8" w:rsidRPr="00AD688D" w:rsidRDefault="004743C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179</w:t>
            </w:r>
          </w:p>
        </w:tc>
      </w:tr>
      <w:tr w:rsidR="00742023" w:rsidRPr="00AD688D" w14:paraId="3D18AEDA" w14:textId="0AA21E7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3FB82F0" w14:textId="77777777" w:rsidR="00FF3BAD" w:rsidRPr="00AD688D" w:rsidRDefault="00FF3BAD" w:rsidP="00752EC0">
            <w:pPr>
              <w:tabs>
                <w:tab w:val="left" w:pos="1854"/>
              </w:tabs>
              <w:spacing w:before="0"/>
              <w:jc w:val="center"/>
              <w:rPr>
                <w:color w:val="000000" w:themeColor="text1"/>
                <w:lang w:val="lv-LV"/>
              </w:rPr>
            </w:pPr>
          </w:p>
        </w:tc>
        <w:tc>
          <w:tcPr>
            <w:tcW w:w="12597" w:type="dxa"/>
            <w:gridSpan w:val="12"/>
            <w:vAlign w:val="center"/>
          </w:tcPr>
          <w:p w14:paraId="01754236" w14:textId="199C7769" w:rsidR="00FF3BAD" w:rsidRPr="00AD688D" w:rsidRDefault="0BEE781E" w:rsidP="007F51B4">
            <w:pPr>
              <w:spacing w:before="0"/>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i/>
                <w:iCs/>
                <w:color w:val="000000" w:themeColor="text1"/>
                <w:lang w:val="lv-LV"/>
              </w:rPr>
              <w:t>Kaut arī mērķa rādītājs</w:t>
            </w:r>
            <w:r w:rsidR="003255C1">
              <w:rPr>
                <w:i/>
                <w:iCs/>
                <w:color w:val="000000" w:themeColor="text1"/>
                <w:lang w:val="lv-LV"/>
              </w:rPr>
              <w:t xml:space="preserve"> pandēmijas ietekmē pieauga, tas ir sasniegts</w:t>
            </w:r>
            <w:r w:rsidR="00CC70D0">
              <w:rPr>
                <w:i/>
                <w:iCs/>
                <w:color w:val="000000" w:themeColor="text1"/>
                <w:lang w:val="lv-LV"/>
              </w:rPr>
              <w:t>.</w:t>
            </w:r>
          </w:p>
        </w:tc>
      </w:tr>
      <w:tr w:rsidR="004743C8" w:rsidRPr="00AD688D" w14:paraId="5B21FF53" w14:textId="7CE5B792" w:rsidTr="560C5156">
        <w:trPr>
          <w:gridAfter w:val="1"/>
          <w:wAfter w:w="48" w:type="dxa"/>
          <w:trHeight w:val="300"/>
        </w:trPr>
        <w:tc>
          <w:tcPr>
            <w:cnfStyle w:val="001000000000" w:firstRow="0" w:lastRow="0" w:firstColumn="1" w:lastColumn="0" w:oddVBand="0" w:evenVBand="0" w:oddHBand="0" w:evenHBand="0" w:firstRowFirstColumn="0" w:firstRowLastColumn="0" w:lastRowFirstColumn="0" w:lastRowLastColumn="0"/>
            <w:tcW w:w="14514" w:type="dxa"/>
            <w:gridSpan w:val="13"/>
            <w:vAlign w:val="center"/>
          </w:tcPr>
          <w:p w14:paraId="71233136" w14:textId="77777777" w:rsidR="00B41445" w:rsidRPr="00AD688D" w:rsidRDefault="00B41445" w:rsidP="00752EC0">
            <w:pPr>
              <w:tabs>
                <w:tab w:val="left" w:pos="1854"/>
              </w:tabs>
              <w:spacing w:before="0"/>
              <w:jc w:val="center"/>
              <w:rPr>
                <w:b w:val="0"/>
                <w:bCs w:val="0"/>
                <w:color w:val="000000" w:themeColor="text1"/>
                <w:sz w:val="32"/>
                <w:szCs w:val="32"/>
                <w:lang w:val="lv-LV"/>
              </w:rPr>
            </w:pPr>
          </w:p>
          <w:p w14:paraId="40ED7179" w14:textId="3F6A6EA3" w:rsidR="004743C8" w:rsidRPr="00AD688D" w:rsidRDefault="004743C8" w:rsidP="00752EC0">
            <w:pPr>
              <w:tabs>
                <w:tab w:val="left" w:pos="1854"/>
              </w:tabs>
              <w:spacing w:before="0"/>
              <w:jc w:val="center"/>
              <w:rPr>
                <w:color w:val="000000" w:themeColor="text1"/>
                <w:sz w:val="32"/>
                <w:szCs w:val="32"/>
                <w:lang w:val="lv-LV"/>
              </w:rPr>
            </w:pPr>
            <w:r w:rsidRPr="00AD688D">
              <w:rPr>
                <w:color w:val="000000" w:themeColor="text1"/>
                <w:sz w:val="32"/>
                <w:szCs w:val="32"/>
                <w:lang w:val="lv-LV"/>
              </w:rPr>
              <w:t>20. Politikas rezultāts: Veicināta veselības nozares digitālā transformācija</w:t>
            </w:r>
          </w:p>
          <w:p w14:paraId="77E4CAAC" w14:textId="286523EC" w:rsidR="004743C8" w:rsidRPr="00AD688D" w:rsidRDefault="004743C8" w:rsidP="00752EC0">
            <w:pPr>
              <w:spacing w:before="0"/>
              <w:jc w:val="center"/>
              <w:rPr>
                <w:color w:val="000000" w:themeColor="text1"/>
                <w:sz w:val="32"/>
                <w:szCs w:val="32"/>
                <w:lang w:val="lv-LV"/>
              </w:rPr>
            </w:pPr>
          </w:p>
        </w:tc>
      </w:tr>
      <w:tr w:rsidR="00D004CD" w:rsidRPr="00AD688D" w14:paraId="7C0BB058" w14:textId="114F83FD" w:rsidTr="560C51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424D080A" w14:textId="4ADC6011" w:rsidR="00FF3BAD" w:rsidRPr="00AD688D" w:rsidRDefault="00FF3BAD" w:rsidP="00752EC0">
            <w:pPr>
              <w:tabs>
                <w:tab w:val="left" w:pos="1854"/>
              </w:tabs>
              <w:spacing w:before="0"/>
              <w:jc w:val="center"/>
              <w:rPr>
                <w:color w:val="000000" w:themeColor="text1"/>
                <w:lang w:val="lv-LV"/>
              </w:rPr>
            </w:pPr>
            <w:r w:rsidRPr="00AD688D">
              <w:rPr>
                <w:color w:val="000000" w:themeColor="text1"/>
                <w:lang w:val="lv-LV"/>
              </w:rPr>
              <w:lastRenderedPageBreak/>
              <w:t>Rezultatīvais rādītājs (RR)</w:t>
            </w:r>
          </w:p>
        </w:tc>
        <w:tc>
          <w:tcPr>
            <w:tcW w:w="1300" w:type="dxa"/>
            <w:vAlign w:val="center"/>
          </w:tcPr>
          <w:p w14:paraId="0B2FE3D8"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Bāzes vērtība</w:t>
            </w:r>
          </w:p>
          <w:p w14:paraId="203A4F43" w14:textId="035E43D9"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2019.</w:t>
            </w:r>
          </w:p>
        </w:tc>
        <w:tc>
          <w:tcPr>
            <w:tcW w:w="1065" w:type="dxa"/>
            <w:vAlign w:val="center"/>
          </w:tcPr>
          <w:p w14:paraId="357CB897"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A69E1B5" w14:textId="0CC237E0"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2021.</w:t>
            </w:r>
          </w:p>
        </w:tc>
        <w:tc>
          <w:tcPr>
            <w:tcW w:w="1195" w:type="dxa"/>
            <w:vAlign w:val="center"/>
          </w:tcPr>
          <w:p w14:paraId="11E636A3"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7F45B90B" w14:textId="47CACFC6"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2022.</w:t>
            </w:r>
          </w:p>
        </w:tc>
        <w:tc>
          <w:tcPr>
            <w:tcW w:w="1195" w:type="dxa"/>
            <w:gridSpan w:val="2"/>
            <w:vAlign w:val="center"/>
          </w:tcPr>
          <w:p w14:paraId="4A91C07C"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3E029082" w14:textId="57B80E41" w:rsidR="00FF3BAD" w:rsidRPr="00AD688D" w:rsidRDefault="00FF3BAD"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2023.</w:t>
            </w:r>
          </w:p>
        </w:tc>
        <w:tc>
          <w:tcPr>
            <w:tcW w:w="1335" w:type="dxa"/>
            <w:vAlign w:val="center"/>
          </w:tcPr>
          <w:p w14:paraId="161B487D" w14:textId="77777777" w:rsidR="00DA7D02" w:rsidRPr="00AD688D" w:rsidRDefault="00DA7D02"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Izpilde</w:t>
            </w:r>
          </w:p>
          <w:p w14:paraId="4CA69AC2" w14:textId="15130877" w:rsidR="00FF3BAD" w:rsidRPr="00AD688D" w:rsidRDefault="00DA7D02" w:rsidP="00AC3116">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2024.</w:t>
            </w:r>
          </w:p>
        </w:tc>
        <w:tc>
          <w:tcPr>
            <w:tcW w:w="1354" w:type="dxa"/>
            <w:vAlign w:val="center"/>
          </w:tcPr>
          <w:p w14:paraId="407A1189" w14:textId="1E876E7E"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77FF78D4" w14:textId="525D7CE0"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b/>
                <w:bCs/>
                <w:color w:val="000000" w:themeColor="text1"/>
                <w:lang w:val="lv-LV"/>
              </w:rPr>
              <w:t>2024.</w:t>
            </w:r>
          </w:p>
        </w:tc>
        <w:tc>
          <w:tcPr>
            <w:tcW w:w="1541" w:type="dxa"/>
            <w:gridSpan w:val="5"/>
            <w:vAlign w:val="center"/>
          </w:tcPr>
          <w:p w14:paraId="19E7F6FD" w14:textId="77777777" w:rsidR="00FF3BAD" w:rsidRPr="00AD688D" w:rsidRDefault="00FF3BAD" w:rsidP="00752EC0">
            <w:pPr>
              <w:tabs>
                <w:tab w:val="left" w:pos="1854"/>
              </w:tabs>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Mērķis</w:t>
            </w:r>
          </w:p>
          <w:p w14:paraId="01E18CEF" w14:textId="678C7B2F" w:rsidR="00FF3BAD" w:rsidRPr="00AD688D" w:rsidRDefault="00FF3BAD" w:rsidP="00752EC0">
            <w:pPr>
              <w:spacing w:before="0"/>
              <w:jc w:val="center"/>
              <w:cnfStyle w:val="000000100000" w:firstRow="0" w:lastRow="0" w:firstColumn="0" w:lastColumn="0" w:oddVBand="0" w:evenVBand="0" w:oddHBand="1" w:evenHBand="0" w:firstRowFirstColumn="0" w:firstRowLastColumn="0" w:lastRowFirstColumn="0" w:lastRowLastColumn="0"/>
              <w:rPr>
                <w:b/>
                <w:bCs/>
                <w:color w:val="000000" w:themeColor="text1"/>
                <w:lang w:val="lv-LV"/>
              </w:rPr>
            </w:pPr>
            <w:r w:rsidRPr="00AD688D">
              <w:rPr>
                <w:b/>
                <w:bCs/>
                <w:color w:val="000000" w:themeColor="text1"/>
                <w:lang w:val="lv-LV"/>
              </w:rPr>
              <w:t>2027.</w:t>
            </w:r>
          </w:p>
        </w:tc>
      </w:tr>
      <w:tr w:rsidR="00D004CD" w:rsidRPr="00AD688D" w14:paraId="1E72DC64" w14:textId="0C595668"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67791D3F" w14:textId="27CEE7C0"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20.1. Ģimenes ārstu un speciālistu sniegtās attālinātās konsultācijas (%, no kopējo sniegto konsultāciju skaita) (avots: NVD)</w:t>
            </w:r>
          </w:p>
        </w:tc>
        <w:tc>
          <w:tcPr>
            <w:tcW w:w="1300" w:type="dxa"/>
            <w:vAlign w:val="center"/>
          </w:tcPr>
          <w:p w14:paraId="7F6230FA"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w:t>
            </w:r>
            <w:r w:rsidRPr="00AD688D">
              <w:rPr>
                <w:rStyle w:val="Vresatsauce"/>
                <w:rFonts w:eastAsiaTheme="minorEastAsia"/>
                <w:color w:val="000000" w:themeColor="text1"/>
                <w:lang w:val="lv-LV"/>
              </w:rPr>
              <w:footnoteReference w:id="14"/>
            </w:r>
          </w:p>
          <w:p w14:paraId="10C929B0" w14:textId="74FDD87C"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(2020)</w:t>
            </w:r>
          </w:p>
        </w:tc>
        <w:tc>
          <w:tcPr>
            <w:tcW w:w="1065" w:type="dxa"/>
            <w:vAlign w:val="center"/>
          </w:tcPr>
          <w:p w14:paraId="4F539196" w14:textId="5A95B14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21.40%</w:t>
            </w:r>
          </w:p>
        </w:tc>
        <w:tc>
          <w:tcPr>
            <w:tcW w:w="1195" w:type="dxa"/>
            <w:vAlign w:val="center"/>
          </w:tcPr>
          <w:p w14:paraId="0B1BBCBE" w14:textId="27A8F2E1"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24.42%</w:t>
            </w:r>
          </w:p>
        </w:tc>
        <w:tc>
          <w:tcPr>
            <w:tcW w:w="1195" w:type="dxa"/>
            <w:gridSpan w:val="2"/>
            <w:vAlign w:val="center"/>
          </w:tcPr>
          <w:p w14:paraId="4463AA02" w14:textId="4DE15119"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10.62%</w:t>
            </w:r>
          </w:p>
        </w:tc>
        <w:tc>
          <w:tcPr>
            <w:tcW w:w="1335" w:type="dxa"/>
            <w:vAlign w:val="center"/>
          </w:tcPr>
          <w:p w14:paraId="1A60E355" w14:textId="4C4AB43F" w:rsidR="00FF3BAD" w:rsidRPr="00AD688D" w:rsidRDefault="00F84874"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11.50%</w:t>
            </w:r>
          </w:p>
        </w:tc>
        <w:tc>
          <w:tcPr>
            <w:tcW w:w="1354" w:type="dxa"/>
            <w:vAlign w:val="center"/>
          </w:tcPr>
          <w:p w14:paraId="1051048E" w14:textId="62ACCDD2"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w:t>
            </w:r>
          </w:p>
        </w:tc>
        <w:tc>
          <w:tcPr>
            <w:tcW w:w="1541" w:type="dxa"/>
            <w:gridSpan w:val="5"/>
            <w:vAlign w:val="center"/>
          </w:tcPr>
          <w:p w14:paraId="10698528" w14:textId="540B0218"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30</w:t>
            </w:r>
          </w:p>
        </w:tc>
      </w:tr>
      <w:tr w:rsidR="00742023" w:rsidRPr="00AD688D" w14:paraId="4FB7D478" w14:textId="0DE48FDE"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04A427D4"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79DCE869" w14:textId="47221846" w:rsidR="00FF3BAD" w:rsidRPr="00AD688D" w:rsidRDefault="003F3F9E"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Plānotā mērķa vērtība nav sasniegta.</w:t>
            </w:r>
          </w:p>
        </w:tc>
      </w:tr>
      <w:tr w:rsidR="00D004CD" w:rsidRPr="00AD688D" w14:paraId="2033E5E1" w14:textId="6D9FC5DA"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377DA685" w14:textId="468E7C9B" w:rsidR="00FF3BAD" w:rsidRPr="00AD688D" w:rsidRDefault="00FF3BAD" w:rsidP="00B41445">
            <w:pPr>
              <w:tabs>
                <w:tab w:val="left" w:pos="1854"/>
              </w:tabs>
              <w:spacing w:before="0"/>
              <w:jc w:val="both"/>
              <w:rPr>
                <w:color w:val="000000" w:themeColor="text1"/>
                <w:lang w:val="lv-LV"/>
              </w:rPr>
            </w:pPr>
            <w:r w:rsidRPr="00AD688D">
              <w:rPr>
                <w:color w:val="000000" w:themeColor="text1"/>
                <w:lang w:val="lv-LV"/>
              </w:rPr>
              <w:t xml:space="preserve">20.2. </w:t>
            </w:r>
            <w:r w:rsidRPr="00AD688D">
              <w:rPr>
                <w:rFonts w:ascii="inherit" w:hAnsi="inherit" w:cs="Calibri"/>
                <w:color w:val="000000" w:themeColor="text1"/>
                <w:bdr w:val="none" w:sz="0" w:space="0" w:color="auto" w:frame="1"/>
                <w:lang w:val="lv-LV"/>
              </w:rPr>
              <w:t>P</w:t>
            </w:r>
            <w:r w:rsidRPr="00AD688D">
              <w:rPr>
                <w:color w:val="000000" w:themeColor="text1"/>
                <w:lang w:val="lv-LV"/>
              </w:rPr>
              <w:t>acientu dati pieejami pacienta elektroniskajā veselības kartē strukturētā formā koplietošanai (%) (avots: NVD)</w:t>
            </w:r>
          </w:p>
        </w:tc>
        <w:tc>
          <w:tcPr>
            <w:tcW w:w="1300" w:type="dxa"/>
            <w:vAlign w:val="center"/>
          </w:tcPr>
          <w:p w14:paraId="6EDE9479"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3</w:t>
            </w:r>
          </w:p>
          <w:p w14:paraId="01821DFC" w14:textId="6BF2D40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(2020)</w:t>
            </w:r>
          </w:p>
        </w:tc>
        <w:tc>
          <w:tcPr>
            <w:tcW w:w="1065" w:type="dxa"/>
            <w:vAlign w:val="center"/>
          </w:tcPr>
          <w:p w14:paraId="626C64E1" w14:textId="25AC3B18"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12</w:t>
            </w:r>
          </w:p>
        </w:tc>
        <w:tc>
          <w:tcPr>
            <w:tcW w:w="1195" w:type="dxa"/>
            <w:vAlign w:val="center"/>
          </w:tcPr>
          <w:p w14:paraId="0CA572DF" w14:textId="5B63D7F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16</w:t>
            </w:r>
          </w:p>
        </w:tc>
        <w:tc>
          <w:tcPr>
            <w:tcW w:w="1195" w:type="dxa"/>
            <w:gridSpan w:val="2"/>
            <w:vAlign w:val="center"/>
          </w:tcPr>
          <w:p w14:paraId="7CB4F259" w14:textId="20610D2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18</w:t>
            </w:r>
          </w:p>
        </w:tc>
        <w:tc>
          <w:tcPr>
            <w:tcW w:w="1335" w:type="dxa"/>
            <w:vAlign w:val="center"/>
          </w:tcPr>
          <w:p w14:paraId="0AFD4CE1" w14:textId="5B64739D" w:rsidR="00FF3BAD" w:rsidRPr="00AD688D" w:rsidRDefault="2978AE0A" w:rsidP="3F42B398">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i/>
                <w:iCs/>
                <w:color w:val="000000" w:themeColor="text1"/>
                <w:sz w:val="20"/>
                <w:szCs w:val="20"/>
                <w:lang w:val="lv-LV"/>
              </w:rPr>
              <w:t>Ziņojuma sagat</w:t>
            </w:r>
            <w:r w:rsidR="00AD688D">
              <w:rPr>
                <w:i/>
                <w:iCs/>
                <w:color w:val="000000" w:themeColor="text1"/>
                <w:sz w:val="20"/>
                <w:szCs w:val="20"/>
                <w:lang w:val="lv-LV"/>
              </w:rPr>
              <w:t>a</w:t>
            </w:r>
            <w:r w:rsidRPr="00AD688D">
              <w:rPr>
                <w:i/>
                <w:iCs/>
                <w:color w:val="000000" w:themeColor="text1"/>
                <w:sz w:val="20"/>
                <w:szCs w:val="20"/>
                <w:lang w:val="lv-LV"/>
              </w:rPr>
              <w:t>voša</w:t>
            </w:r>
            <w:r w:rsidR="00AD688D">
              <w:rPr>
                <w:i/>
                <w:iCs/>
                <w:color w:val="000000" w:themeColor="text1"/>
                <w:sz w:val="20"/>
                <w:szCs w:val="20"/>
                <w:lang w:val="lv-LV"/>
              </w:rPr>
              <w:t>-</w:t>
            </w:r>
            <w:r w:rsidRPr="00AD688D">
              <w:rPr>
                <w:i/>
                <w:iCs/>
                <w:color w:val="000000" w:themeColor="text1"/>
                <w:sz w:val="20"/>
                <w:szCs w:val="20"/>
                <w:lang w:val="lv-LV"/>
              </w:rPr>
              <w:t>nas laikā dati nav pieejami</w:t>
            </w:r>
          </w:p>
        </w:tc>
        <w:tc>
          <w:tcPr>
            <w:tcW w:w="1354" w:type="dxa"/>
            <w:vAlign w:val="center"/>
          </w:tcPr>
          <w:p w14:paraId="77C5039E" w14:textId="70D7344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25</w:t>
            </w:r>
          </w:p>
        </w:tc>
        <w:tc>
          <w:tcPr>
            <w:tcW w:w="1541" w:type="dxa"/>
            <w:gridSpan w:val="5"/>
            <w:vAlign w:val="center"/>
          </w:tcPr>
          <w:p w14:paraId="2F1A16CA" w14:textId="3D89565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50</w:t>
            </w:r>
          </w:p>
        </w:tc>
      </w:tr>
      <w:tr w:rsidR="00742023" w:rsidRPr="00AD688D" w14:paraId="7061A23E" w14:textId="79214D7F"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1B48C92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5AB8BA6A" w14:textId="12C13935" w:rsidR="00FF3BAD" w:rsidRPr="00AD688D" w:rsidRDefault="5CCEBEAF" w:rsidP="00565E94">
            <w:pPr>
              <w:tabs>
                <w:tab w:val="left" w:pos="1854"/>
              </w:tabs>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NVD</w:t>
            </w:r>
            <w:r w:rsidR="2A2D3259" w:rsidRPr="00AD688D">
              <w:rPr>
                <w:i/>
                <w:iCs/>
                <w:color w:val="000000" w:themeColor="text1"/>
                <w:lang w:val="lv-LV"/>
              </w:rPr>
              <w:t xml:space="preserve"> skaidro, ka radītājs (%) ir aprēķināts izdalot izveidoto karšu skaitu E-veselībā uz noteikto gadu (gada beigās) ar iedzīvotāju skaitu. Piemēram, 2022 (%) = EVK skaits (2019+2020+2021+2022)/Iedzīvotāju skaits (2022 g. beigās (2023. g. sākumā).</w:t>
            </w:r>
          </w:p>
        </w:tc>
      </w:tr>
      <w:tr w:rsidR="00D004CD" w:rsidRPr="00AD688D" w14:paraId="0F6282B7" w14:textId="45C80BF2"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0206A18A" w14:textId="6A71308F" w:rsidR="00FF3BAD" w:rsidRPr="00AD688D" w:rsidRDefault="216FBA0C" w:rsidP="00B41445">
            <w:pPr>
              <w:tabs>
                <w:tab w:val="left" w:pos="1854"/>
              </w:tabs>
              <w:spacing w:before="0"/>
              <w:jc w:val="both"/>
              <w:rPr>
                <w:color w:val="000000" w:themeColor="text1"/>
                <w:lang w:val="lv-LV"/>
              </w:rPr>
            </w:pPr>
            <w:r w:rsidRPr="00AD688D">
              <w:rPr>
                <w:color w:val="000000" w:themeColor="text1"/>
                <w:lang w:val="lv-LV"/>
              </w:rPr>
              <w:t>20.3. Medicīnas studiju absolventu īpatsvars, kuri apguvuši informācijas tehnoloģiju lietošanu un  datu apstrādes metodes pamatprasmju līmenī (%) (avots: VM)</w:t>
            </w:r>
          </w:p>
        </w:tc>
        <w:tc>
          <w:tcPr>
            <w:tcW w:w="1300" w:type="dxa"/>
            <w:vAlign w:val="center"/>
          </w:tcPr>
          <w:p w14:paraId="536FD278"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w:t>
            </w:r>
          </w:p>
          <w:p w14:paraId="03EA2D4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(2021)</w:t>
            </w:r>
          </w:p>
        </w:tc>
        <w:tc>
          <w:tcPr>
            <w:tcW w:w="1065" w:type="dxa"/>
            <w:vAlign w:val="center"/>
          </w:tcPr>
          <w:p w14:paraId="528156E3" w14:textId="7C8FA07E" w:rsidR="00FF3BAD" w:rsidRPr="00AD688D" w:rsidRDefault="40411AB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w:t>
            </w:r>
          </w:p>
        </w:tc>
        <w:tc>
          <w:tcPr>
            <w:tcW w:w="1195" w:type="dxa"/>
            <w:vAlign w:val="center"/>
          </w:tcPr>
          <w:p w14:paraId="77C06E69" w14:textId="66A97396" w:rsidR="00FF3BAD" w:rsidRPr="00AD688D" w:rsidRDefault="40411AB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w:t>
            </w:r>
          </w:p>
        </w:tc>
        <w:tc>
          <w:tcPr>
            <w:tcW w:w="1195" w:type="dxa"/>
            <w:gridSpan w:val="2"/>
            <w:vAlign w:val="center"/>
          </w:tcPr>
          <w:p w14:paraId="6AAE5F77" w14:textId="1DC8E848" w:rsidR="00FF3BAD" w:rsidRPr="00AD688D" w:rsidRDefault="40411AB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80</w:t>
            </w:r>
          </w:p>
        </w:tc>
        <w:tc>
          <w:tcPr>
            <w:tcW w:w="1335" w:type="dxa"/>
            <w:vAlign w:val="center"/>
          </w:tcPr>
          <w:p w14:paraId="6AB28F27" w14:textId="5073C1D6" w:rsidR="00FF3BAD" w:rsidRPr="00AD688D" w:rsidRDefault="40411AB8"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85</w:t>
            </w:r>
          </w:p>
        </w:tc>
        <w:tc>
          <w:tcPr>
            <w:tcW w:w="1354" w:type="dxa"/>
            <w:vAlign w:val="center"/>
          </w:tcPr>
          <w:p w14:paraId="49D89613" w14:textId="730D924D"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90</w:t>
            </w:r>
          </w:p>
        </w:tc>
        <w:tc>
          <w:tcPr>
            <w:tcW w:w="1541" w:type="dxa"/>
            <w:gridSpan w:val="5"/>
            <w:vAlign w:val="center"/>
          </w:tcPr>
          <w:p w14:paraId="671A88B9" w14:textId="6F314C97"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100</w:t>
            </w:r>
          </w:p>
        </w:tc>
      </w:tr>
      <w:tr w:rsidR="00742023" w:rsidRPr="00AD688D" w14:paraId="72CE82D7" w14:textId="78560A15"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2DC504B7"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350D2B72" w14:textId="5371F647" w:rsidR="00FF3BAD" w:rsidRPr="00AD688D" w:rsidRDefault="0E8EB991" w:rsidP="00B41445">
            <w:pPr>
              <w:spacing w:before="0"/>
              <w:jc w:val="both"/>
              <w:cnfStyle w:val="000000100000" w:firstRow="0" w:lastRow="0" w:firstColumn="0" w:lastColumn="0" w:oddVBand="0" w:evenVBand="0" w:oddHBand="1" w:evenHBand="0" w:firstRowFirstColumn="0" w:firstRowLastColumn="0" w:lastRowFirstColumn="0" w:lastRowLastColumn="0"/>
              <w:rPr>
                <w:color w:val="000000" w:themeColor="text1"/>
                <w:lang w:val="lv-LV"/>
              </w:rPr>
            </w:pPr>
            <w:r w:rsidRPr="00AD688D">
              <w:rPr>
                <w:color w:val="000000" w:themeColor="text1"/>
                <w:lang w:val="lv-LV"/>
              </w:rPr>
              <w:t>Plānotā m</w:t>
            </w:r>
            <w:r w:rsidR="2242F865" w:rsidRPr="00AD688D">
              <w:rPr>
                <w:color w:val="000000" w:themeColor="text1"/>
                <w:lang w:val="lv-LV"/>
              </w:rPr>
              <w:t>ērķ</w:t>
            </w:r>
            <w:r w:rsidR="33C6198E" w:rsidRPr="00AD688D">
              <w:rPr>
                <w:color w:val="000000" w:themeColor="text1"/>
                <w:lang w:val="lv-LV"/>
              </w:rPr>
              <w:t>a vērtība</w:t>
            </w:r>
            <w:r w:rsidR="2242F865" w:rsidRPr="00AD688D">
              <w:rPr>
                <w:color w:val="000000" w:themeColor="text1"/>
                <w:lang w:val="lv-LV"/>
              </w:rPr>
              <w:t xml:space="preserve"> nav sasniegt</w:t>
            </w:r>
            <w:r w:rsidR="6ECBE305" w:rsidRPr="00AD688D">
              <w:rPr>
                <w:color w:val="000000" w:themeColor="text1"/>
                <w:lang w:val="lv-LV"/>
              </w:rPr>
              <w:t>a</w:t>
            </w:r>
            <w:r w:rsidR="2242F865" w:rsidRPr="00AD688D">
              <w:rPr>
                <w:color w:val="000000" w:themeColor="text1"/>
                <w:lang w:val="lv-LV"/>
              </w:rPr>
              <w:t>.</w:t>
            </w:r>
          </w:p>
        </w:tc>
      </w:tr>
      <w:tr w:rsidR="009466AB" w:rsidRPr="00AD688D" w14:paraId="6C53A139" w14:textId="568C6B13" w:rsidTr="560C5156">
        <w:trPr>
          <w:trHeight w:val="300"/>
        </w:trPr>
        <w:tc>
          <w:tcPr>
            <w:cnfStyle w:val="001000000000" w:firstRow="0" w:lastRow="0" w:firstColumn="1" w:lastColumn="0" w:oddVBand="0" w:evenVBand="0" w:oddHBand="0" w:evenHBand="0" w:firstRowFirstColumn="0" w:firstRowLastColumn="0" w:lastRowFirstColumn="0" w:lastRowLastColumn="0"/>
            <w:tcW w:w="5577" w:type="dxa"/>
            <w:gridSpan w:val="2"/>
            <w:vAlign w:val="center"/>
          </w:tcPr>
          <w:p w14:paraId="513D72D5" w14:textId="043877C6" w:rsidR="00FF3BAD" w:rsidRPr="00AD688D" w:rsidRDefault="216FBA0C" w:rsidP="00B41445">
            <w:pPr>
              <w:tabs>
                <w:tab w:val="left" w:pos="1854"/>
              </w:tabs>
              <w:spacing w:before="0"/>
              <w:jc w:val="both"/>
              <w:rPr>
                <w:color w:val="000000" w:themeColor="text1"/>
                <w:lang w:val="lv-LV"/>
              </w:rPr>
            </w:pPr>
            <w:r w:rsidRPr="00AD688D">
              <w:rPr>
                <w:color w:val="000000" w:themeColor="text1"/>
                <w:lang w:val="lv-LV"/>
              </w:rPr>
              <w:t>20.4. Praktizējošo ārstu īpatsvars, kuri ikdienas darbā pielieto datu apstrādi un analīzi, izmantojot IT risinājumus (%) (avots: pētījums)</w:t>
            </w:r>
          </w:p>
        </w:tc>
        <w:tc>
          <w:tcPr>
            <w:tcW w:w="1300" w:type="dxa"/>
            <w:vAlign w:val="center"/>
          </w:tcPr>
          <w:p w14:paraId="3D6B32BD" w14:textId="77777777"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nav dati</w:t>
            </w:r>
          </w:p>
        </w:tc>
        <w:tc>
          <w:tcPr>
            <w:tcW w:w="1065" w:type="dxa"/>
            <w:vAlign w:val="center"/>
          </w:tcPr>
          <w:p w14:paraId="5F31A197" w14:textId="5754F498" w:rsidR="00FF3BAD" w:rsidRPr="00AD688D" w:rsidRDefault="5FEE0A2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nav dati</w:t>
            </w:r>
          </w:p>
        </w:tc>
        <w:tc>
          <w:tcPr>
            <w:tcW w:w="1493" w:type="dxa"/>
            <w:gridSpan w:val="2"/>
            <w:vAlign w:val="center"/>
          </w:tcPr>
          <w:p w14:paraId="60FE3AAB" w14:textId="713858FC" w:rsidR="00FF3BAD" w:rsidRPr="00AD688D" w:rsidRDefault="5FEE0A2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nav dati</w:t>
            </w:r>
          </w:p>
        </w:tc>
        <w:tc>
          <w:tcPr>
            <w:tcW w:w="897" w:type="dxa"/>
            <w:vAlign w:val="center"/>
          </w:tcPr>
          <w:p w14:paraId="63DE86D6" w14:textId="19BABFB9" w:rsidR="00FF3BAD" w:rsidRPr="00AD688D" w:rsidRDefault="5FEE0A21"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nav dati</w:t>
            </w:r>
          </w:p>
        </w:tc>
        <w:tc>
          <w:tcPr>
            <w:tcW w:w="1335" w:type="dxa"/>
            <w:vAlign w:val="center"/>
          </w:tcPr>
          <w:p w14:paraId="4BBA8803" w14:textId="5DDF372F" w:rsidR="00FF3BAD" w:rsidRPr="00AD688D" w:rsidRDefault="009466AB"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n</w:t>
            </w:r>
            <w:r w:rsidR="5FEE0A21" w:rsidRPr="00AD688D">
              <w:rPr>
                <w:color w:val="000000" w:themeColor="text1"/>
                <w:lang w:val="lv-LV"/>
              </w:rPr>
              <w:t>av dati</w:t>
            </w:r>
          </w:p>
        </w:tc>
        <w:tc>
          <w:tcPr>
            <w:tcW w:w="1354" w:type="dxa"/>
            <w:vAlign w:val="center"/>
          </w:tcPr>
          <w:p w14:paraId="548662F0" w14:textId="5CB5F666" w:rsidR="00FF3BAD" w:rsidRPr="00AD688D" w:rsidRDefault="00FF3BAD" w:rsidP="00752EC0">
            <w:pPr>
              <w:tabs>
                <w:tab w:val="left" w:pos="1854"/>
              </w:tabs>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&gt;30%</w:t>
            </w:r>
          </w:p>
        </w:tc>
        <w:tc>
          <w:tcPr>
            <w:tcW w:w="1541" w:type="dxa"/>
            <w:gridSpan w:val="5"/>
            <w:vAlign w:val="center"/>
          </w:tcPr>
          <w:p w14:paraId="0D7B836B" w14:textId="4127FCEE" w:rsidR="00FF3BAD" w:rsidRPr="00AD688D" w:rsidRDefault="00FF3BAD" w:rsidP="00752EC0">
            <w:pPr>
              <w:spacing w:before="0"/>
              <w:jc w:val="center"/>
              <w:cnfStyle w:val="000000000000" w:firstRow="0" w:lastRow="0" w:firstColumn="0" w:lastColumn="0" w:oddVBand="0" w:evenVBand="0" w:oddHBand="0" w:evenHBand="0" w:firstRowFirstColumn="0" w:firstRowLastColumn="0" w:lastRowFirstColumn="0" w:lastRowLastColumn="0"/>
              <w:rPr>
                <w:color w:val="000000" w:themeColor="text1"/>
                <w:lang w:val="lv-LV"/>
              </w:rPr>
            </w:pPr>
            <w:r w:rsidRPr="00AD688D">
              <w:rPr>
                <w:color w:val="000000" w:themeColor="text1"/>
                <w:lang w:val="lv-LV"/>
              </w:rPr>
              <w:t>&gt;50%</w:t>
            </w:r>
          </w:p>
        </w:tc>
      </w:tr>
      <w:tr w:rsidR="00742023" w:rsidRPr="00AD688D" w14:paraId="6204D444" w14:textId="468B1E87" w:rsidTr="560C5156">
        <w:trPr>
          <w:gridAfter w:val="1"/>
          <w:cnfStyle w:val="000000100000" w:firstRow="0" w:lastRow="0" w:firstColumn="0" w:lastColumn="0" w:oddVBand="0" w:evenVBand="0" w:oddHBand="1" w:evenHBand="0" w:firstRowFirstColumn="0" w:firstRowLastColumn="0" w:lastRowFirstColumn="0" w:lastRowLastColumn="0"/>
          <w:wAfter w:w="48" w:type="dxa"/>
          <w:trHeight w:val="300"/>
        </w:trPr>
        <w:tc>
          <w:tcPr>
            <w:cnfStyle w:val="001000000000" w:firstRow="0" w:lastRow="0" w:firstColumn="1" w:lastColumn="0" w:oddVBand="0" w:evenVBand="0" w:oddHBand="0" w:evenHBand="0" w:firstRowFirstColumn="0" w:firstRowLastColumn="0" w:lastRowFirstColumn="0" w:lastRowLastColumn="0"/>
            <w:tcW w:w="1917" w:type="dxa"/>
            <w:vAlign w:val="center"/>
          </w:tcPr>
          <w:p w14:paraId="7A4398B5" w14:textId="77777777" w:rsidR="00FF3BAD" w:rsidRPr="00AD688D" w:rsidRDefault="00FF3BAD" w:rsidP="00B41445">
            <w:pPr>
              <w:tabs>
                <w:tab w:val="left" w:pos="1854"/>
              </w:tabs>
              <w:spacing w:before="0"/>
              <w:jc w:val="both"/>
              <w:rPr>
                <w:color w:val="000000" w:themeColor="text1"/>
                <w:lang w:val="lv-LV"/>
              </w:rPr>
            </w:pPr>
          </w:p>
        </w:tc>
        <w:tc>
          <w:tcPr>
            <w:tcW w:w="12597" w:type="dxa"/>
            <w:gridSpan w:val="12"/>
            <w:vAlign w:val="center"/>
          </w:tcPr>
          <w:p w14:paraId="4CA7A45D" w14:textId="7F803A8F" w:rsidR="00FF3BAD" w:rsidRPr="00AD688D" w:rsidRDefault="009466AB" w:rsidP="00B41445">
            <w:pPr>
              <w:spacing w:before="0"/>
              <w:jc w:val="both"/>
              <w:cnfStyle w:val="000000100000" w:firstRow="0" w:lastRow="0" w:firstColumn="0" w:lastColumn="0" w:oddVBand="0" w:evenVBand="0" w:oddHBand="1" w:evenHBand="0" w:firstRowFirstColumn="0" w:firstRowLastColumn="0" w:lastRowFirstColumn="0" w:lastRowLastColumn="0"/>
              <w:rPr>
                <w:i/>
                <w:iCs/>
                <w:color w:val="000000" w:themeColor="text1"/>
                <w:lang w:val="lv-LV"/>
              </w:rPr>
            </w:pPr>
            <w:r w:rsidRPr="00AD688D">
              <w:rPr>
                <w:i/>
                <w:iCs/>
                <w:color w:val="000000" w:themeColor="text1"/>
                <w:lang w:val="lv-LV"/>
              </w:rPr>
              <w:t>Pētījums netika veikts.</w:t>
            </w:r>
          </w:p>
        </w:tc>
      </w:tr>
    </w:tbl>
    <w:p w14:paraId="1553B4AA" w14:textId="035E4091" w:rsidR="00FC05E2" w:rsidRPr="00AD688D" w:rsidRDefault="00FC05E2" w:rsidP="00B41445">
      <w:pPr>
        <w:jc w:val="both"/>
        <w:rPr>
          <w:color w:val="000000" w:themeColor="text1"/>
        </w:rPr>
      </w:pPr>
      <w:r w:rsidRPr="00AD688D">
        <w:rPr>
          <w:i/>
          <w:iCs/>
          <w:color w:val="000000" w:themeColor="text1"/>
        </w:rPr>
        <w:t xml:space="preserve">* Rādītājs iekļauts Nacionālajā attīstības plānā 2021.-2027. </w:t>
      </w:r>
      <w:r w:rsidR="1FFBD509" w:rsidRPr="00AD688D">
        <w:rPr>
          <w:i/>
          <w:iCs/>
          <w:color w:val="000000" w:themeColor="text1"/>
        </w:rPr>
        <w:t>g</w:t>
      </w:r>
      <w:r w:rsidRPr="00AD688D">
        <w:rPr>
          <w:i/>
          <w:iCs/>
          <w:color w:val="000000" w:themeColor="text1"/>
        </w:rPr>
        <w:t>adam</w:t>
      </w:r>
      <w:r w:rsidR="44EAF9C9" w:rsidRPr="00AD688D">
        <w:rPr>
          <w:i/>
          <w:iCs/>
          <w:color w:val="000000" w:themeColor="text1"/>
        </w:rPr>
        <w:t>.</w:t>
      </w:r>
    </w:p>
    <w:p w14:paraId="5D0739D6" w14:textId="77777777" w:rsidR="00BC3F7F" w:rsidRPr="00AD688D" w:rsidRDefault="00BC3F7F" w:rsidP="00BC3F7F">
      <w:pPr>
        <w:rPr>
          <w:color w:val="000000" w:themeColor="text1"/>
        </w:rPr>
      </w:pPr>
    </w:p>
    <w:p w14:paraId="0C0046D7" w14:textId="77777777" w:rsidR="00BC3F7F" w:rsidRPr="00AD688D" w:rsidRDefault="00BC3F7F" w:rsidP="00BC3F7F">
      <w:pPr>
        <w:rPr>
          <w:color w:val="000000" w:themeColor="text1"/>
        </w:rPr>
      </w:pPr>
    </w:p>
    <w:p w14:paraId="7E6104A0" w14:textId="77777777" w:rsidR="00BC3F7F" w:rsidRPr="00AD688D" w:rsidRDefault="00BC3F7F" w:rsidP="00BC3F7F">
      <w:pPr>
        <w:rPr>
          <w:color w:val="000000" w:themeColor="text1"/>
        </w:rPr>
      </w:pPr>
    </w:p>
    <w:p w14:paraId="04815865" w14:textId="50E9DE91" w:rsidR="00BC3F7F" w:rsidRPr="00742023" w:rsidRDefault="00CC70D0" w:rsidP="00CC70D0">
      <w:pPr>
        <w:tabs>
          <w:tab w:val="left" w:pos="7334"/>
          <w:tab w:val="left" w:pos="10831"/>
        </w:tabs>
        <w:jc w:val="both"/>
        <w:rPr>
          <w:color w:val="000000" w:themeColor="text1"/>
        </w:rPr>
      </w:pPr>
      <w:r>
        <w:rPr>
          <w:color w:val="000000" w:themeColor="text1"/>
        </w:rPr>
        <w:tab/>
      </w:r>
    </w:p>
    <w:sectPr w:rsidR="00BC3F7F" w:rsidRPr="00742023" w:rsidSect="00CE5D53">
      <w:headerReference w:type="default" r:id="rId18"/>
      <w:footerReference w:type="default" r:id="rId19"/>
      <w:pgSz w:w="16838" w:h="11906" w:orient="landscape"/>
      <w:pgMar w:top="1708" w:right="1133" w:bottom="847" w:left="113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FF24C" w14:textId="77777777" w:rsidR="00C364C8" w:rsidRPr="00AD688D" w:rsidRDefault="00C364C8" w:rsidP="003F620F">
      <w:r w:rsidRPr="00AD688D">
        <w:separator/>
      </w:r>
    </w:p>
  </w:endnote>
  <w:endnote w:type="continuationSeparator" w:id="0">
    <w:p w14:paraId="21340164" w14:textId="77777777" w:rsidR="00C364C8" w:rsidRPr="00AD688D" w:rsidRDefault="00C364C8" w:rsidP="003F620F">
      <w:r w:rsidRPr="00AD688D">
        <w:continuationSeparator/>
      </w:r>
    </w:p>
  </w:endnote>
  <w:endnote w:type="continuationNotice" w:id="1">
    <w:p w14:paraId="4913267C" w14:textId="77777777" w:rsidR="00C364C8" w:rsidRPr="00AD688D" w:rsidRDefault="00C36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447783"/>
      <w:docPartObj>
        <w:docPartGallery w:val="Page Numbers (Bottom of Page)"/>
        <w:docPartUnique/>
      </w:docPartObj>
    </w:sdtPr>
    <w:sdtContent>
      <w:p w14:paraId="1B433FE9" w14:textId="33A74A3C" w:rsidR="00BD46EC" w:rsidRPr="00AD688D" w:rsidRDefault="00BD46EC">
        <w:pPr>
          <w:pStyle w:val="Kjene"/>
        </w:pPr>
        <w:r w:rsidRPr="00AD688D">
          <w:fldChar w:fldCharType="begin"/>
        </w:r>
        <w:r w:rsidRPr="00AD688D">
          <w:instrText xml:space="preserve"> PAGE   \* MERGEFORMAT </w:instrText>
        </w:r>
        <w:r w:rsidRPr="00AD688D">
          <w:fldChar w:fldCharType="separate"/>
        </w:r>
        <w:r w:rsidRPr="00AD688D">
          <w:t>2</w:t>
        </w:r>
        <w:r w:rsidRPr="00AD688D">
          <w:fldChar w:fldCharType="end"/>
        </w:r>
      </w:p>
    </w:sdtContent>
  </w:sdt>
  <w:p w14:paraId="027FE856" w14:textId="77777777" w:rsidR="004D7962" w:rsidRPr="00AD688D" w:rsidRDefault="004D796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B9AA" w14:textId="77777777" w:rsidR="00C364C8" w:rsidRPr="00AD688D" w:rsidRDefault="00C364C8" w:rsidP="003F620F">
      <w:r w:rsidRPr="00AD688D">
        <w:separator/>
      </w:r>
    </w:p>
  </w:footnote>
  <w:footnote w:type="continuationSeparator" w:id="0">
    <w:p w14:paraId="1598C4B0" w14:textId="77777777" w:rsidR="00C364C8" w:rsidRPr="00AD688D" w:rsidRDefault="00C364C8" w:rsidP="003F620F">
      <w:r w:rsidRPr="00AD688D">
        <w:continuationSeparator/>
      </w:r>
    </w:p>
  </w:footnote>
  <w:footnote w:type="continuationNotice" w:id="1">
    <w:p w14:paraId="3EDD7E25" w14:textId="77777777" w:rsidR="00C364C8" w:rsidRPr="00AD688D" w:rsidRDefault="00C364C8"/>
  </w:footnote>
  <w:footnote w:id="2">
    <w:p w14:paraId="22500E28" w14:textId="078181E6" w:rsidR="0047531B" w:rsidRPr="00AD688D" w:rsidRDefault="0047531B" w:rsidP="008B2C0E">
      <w:pPr>
        <w:pStyle w:val="Vresteksts"/>
        <w:spacing w:before="0" w:after="0" w:line="240" w:lineRule="auto"/>
        <w:contextualSpacing/>
        <w:jc w:val="both"/>
        <w:rPr>
          <w:rFonts w:ascii="Times New Roman" w:hAnsi="Times New Roman" w:cs="Times New Roman"/>
          <w:lang w:val="lv-LV"/>
        </w:rPr>
      </w:pPr>
      <w:r w:rsidRPr="00AD688D">
        <w:rPr>
          <w:rStyle w:val="Vresatsauce"/>
          <w:rFonts w:ascii="Times New Roman" w:hAnsi="Times New Roman"/>
          <w:lang w:val="lv-LV"/>
        </w:rPr>
        <w:footnoteRef/>
      </w:r>
      <w:r w:rsidRPr="00AD688D">
        <w:rPr>
          <w:rFonts w:ascii="Times New Roman" w:hAnsi="Times New Roman" w:cs="Times New Roman"/>
          <w:lang w:val="lv-LV"/>
        </w:rPr>
        <w:t xml:space="preserve"> Nacionālajā attīstības plānā 2021.-2027. gadam iekļauts rādītājs „Potenciāli zaudētie mūža gadi uz 100 000 iedzīvotāju </w:t>
      </w:r>
      <w:r w:rsidRPr="00AD688D">
        <w:rPr>
          <w:rFonts w:ascii="Times New Roman" w:hAnsi="Times New Roman" w:cs="Times New Roman"/>
          <w:b/>
          <w:bCs/>
          <w:lang w:val="lv-LV"/>
        </w:rPr>
        <w:t>līdz 64 gadu vecumam</w:t>
      </w:r>
      <w:r w:rsidRPr="00AD688D">
        <w:rPr>
          <w:rFonts w:ascii="Times New Roman" w:hAnsi="Times New Roman" w:cs="Times New Roman"/>
          <w:lang w:val="lv-LV"/>
        </w:rPr>
        <w:t>”.  Pamatnostādnēs iekļautais rādītājs „Potenciāli zaudētie mūža gadi uz 100 000 iedzīvotāju</w:t>
      </w:r>
      <w:r w:rsidRPr="00AD688D">
        <w:rPr>
          <w:rFonts w:ascii="Times New Roman" w:hAnsi="Times New Roman" w:cs="Times New Roman"/>
          <w:b/>
          <w:bCs/>
          <w:lang w:val="lv-LV"/>
        </w:rPr>
        <w:t xml:space="preserve"> līdz 69 gadu vecumam</w:t>
      </w:r>
      <w:r w:rsidRPr="00AD688D">
        <w:rPr>
          <w:rFonts w:ascii="Times New Roman" w:hAnsi="Times New Roman" w:cs="Times New Roman"/>
          <w:lang w:val="lv-LV"/>
        </w:rPr>
        <w:t xml:space="preserve">” atšķiras no NAP iekļautā rādītāja – lielāks vecums izvēlēts nolūkā nodrošināt datu salīdzināmību ar citām valstīm, ko, ievērojot iedzīvotāju vidējā mūža ilguma pieaugumu, izvēlējušās aprēķināt vairums ES dalībvalstu </w:t>
      </w:r>
    </w:p>
  </w:footnote>
  <w:footnote w:id="3">
    <w:p w14:paraId="2FBAE82B" w14:textId="77777777" w:rsidR="00FF3BAD" w:rsidRPr="00AD688D" w:rsidRDefault="00FF3BAD" w:rsidP="00FC05E2">
      <w:pPr>
        <w:pStyle w:val="Vresteksts"/>
        <w:rPr>
          <w:rFonts w:ascii="Times New Roman" w:hAnsi="Times New Roman" w:cs="Times New Roman"/>
          <w:lang w:val="lv-LV"/>
        </w:rPr>
      </w:pPr>
      <w:r w:rsidRPr="00AD688D">
        <w:rPr>
          <w:rStyle w:val="Vresatsauce"/>
          <w:rFonts w:ascii="Times New Roman" w:hAnsi="Times New Roman"/>
          <w:lang w:val="lv-LV"/>
        </w:rPr>
        <w:footnoteRef/>
      </w:r>
      <w:r w:rsidRPr="00AD688D">
        <w:rPr>
          <w:rFonts w:ascii="Times New Roman" w:hAnsi="Times New Roman" w:cs="Times New Roman"/>
          <w:lang w:val="lv-LV"/>
        </w:rPr>
        <w:t xml:space="preserve"> </w:t>
      </w:r>
      <w:r w:rsidRPr="00AD688D">
        <w:rPr>
          <w:rFonts w:ascii="Times New Roman" w:hAnsi="Times New Roman" w:cs="Times New Roman"/>
          <w:bCs/>
          <w:lang w:val="lv-LV"/>
        </w:rPr>
        <w:t>Ņemot vērā to, ka visās pētījuma dalībvalstīs pakāpeniski pieaug to pusaudžu īpatsvars, kuriem ir nozīmīgas emocionālās un uzvedības grūtības, kas liecina ne tikai par traucējumu izplatības pieaugumu, bet arī to atpazīšanas uzlabošanos un stigmas mazināšanos, rādītājam nav prognozējama samazināšanās 2024. un 2027. gadā, bet plānota rādītāja saglabāšanās/noturēšana pašreizējā līmenī.</w:t>
      </w:r>
    </w:p>
  </w:footnote>
  <w:footnote w:id="4">
    <w:p w14:paraId="3069878D" w14:textId="77777777" w:rsidR="00FF3BAD" w:rsidRPr="00AD688D" w:rsidRDefault="00FF3BAD" w:rsidP="00FC05E2">
      <w:pPr>
        <w:pStyle w:val="Vresteksts"/>
        <w:rPr>
          <w:lang w:val="lv-LV"/>
        </w:rPr>
      </w:pPr>
      <w:r w:rsidRPr="00AD688D">
        <w:rPr>
          <w:rStyle w:val="Vresatsauce"/>
          <w:lang w:val="lv-LV"/>
        </w:rPr>
        <w:footnoteRef/>
      </w:r>
      <w:r w:rsidRPr="00AD688D">
        <w:rPr>
          <w:lang w:val="lv-LV"/>
        </w:rPr>
        <w:t xml:space="preserve"> </w:t>
      </w:r>
      <w:r w:rsidRPr="00AD688D">
        <w:rPr>
          <w:rFonts w:ascii="Times New Roman" w:hAnsi="Times New Roman" w:cs="Times New Roman"/>
          <w:bCs/>
          <w:lang w:val="lv-LV"/>
        </w:rPr>
        <w:t>Ņemot vērā to, ka visās pētījuma dalībvalstīs nenovēršami pieaug intensīvāka tiešsaistes komunikācijas lietošana, kā arī problemātiskā lietošana, rādītājam nav prognozējama samazināšanās 2024. un 2027. gadā, bet plānota rādītāja saglabāšanās/noturēšana pašreizējā līmenī.</w:t>
      </w:r>
    </w:p>
  </w:footnote>
  <w:footnote w:id="5">
    <w:p w14:paraId="5B81F31A" w14:textId="77777777" w:rsidR="00FF3BAD" w:rsidRPr="00AD688D" w:rsidRDefault="00FF3BAD" w:rsidP="00212D4A">
      <w:pPr>
        <w:pStyle w:val="Vresteksts"/>
        <w:spacing w:before="0" w:after="0"/>
        <w:rPr>
          <w:rFonts w:asciiTheme="majorBidi" w:hAnsiTheme="majorBidi" w:cstheme="majorBidi"/>
          <w:lang w:val="lv-LV"/>
        </w:rPr>
      </w:pPr>
      <w:r w:rsidRPr="00AD688D">
        <w:rPr>
          <w:rStyle w:val="Vresatsauce"/>
          <w:rFonts w:asciiTheme="majorBidi" w:hAnsiTheme="majorBidi" w:cstheme="majorBidi"/>
          <w:lang w:val="lv-LV"/>
        </w:rPr>
        <w:footnoteRef/>
      </w:r>
      <w:r w:rsidRPr="00AD688D">
        <w:rPr>
          <w:rFonts w:asciiTheme="majorBidi" w:hAnsiTheme="majorBidi" w:cstheme="majorBidi"/>
          <w:lang w:val="lv-LV"/>
        </w:rPr>
        <w:t xml:space="preserve"> Nacionālā veselīgo pašvaldību tīkla ikgadējā monitoringa ietvaros apkopotā informācija (informāciju sniegušas 85 pašvaldības)</w:t>
      </w:r>
    </w:p>
  </w:footnote>
  <w:footnote w:id="6">
    <w:p w14:paraId="78208D31" w14:textId="2ADF2F3F" w:rsidR="00FF3BAD" w:rsidRPr="00AD688D" w:rsidRDefault="00FF3BAD" w:rsidP="00212D4A">
      <w:pPr>
        <w:pStyle w:val="Vresteksts"/>
        <w:spacing w:before="0" w:after="0"/>
        <w:rPr>
          <w:rFonts w:asciiTheme="majorBidi" w:hAnsiTheme="majorBidi" w:cstheme="majorBidi"/>
          <w:lang w:val="lv-LV"/>
        </w:rPr>
      </w:pPr>
      <w:r w:rsidRPr="00AD688D">
        <w:rPr>
          <w:rStyle w:val="Vresatsauce"/>
          <w:rFonts w:asciiTheme="majorBidi" w:hAnsiTheme="majorBidi" w:cstheme="majorBidi"/>
          <w:lang w:val="lv-LV"/>
        </w:rPr>
        <w:footnoteRef/>
      </w:r>
      <w:r w:rsidRPr="00AD688D">
        <w:rPr>
          <w:rFonts w:asciiTheme="majorBidi" w:hAnsiTheme="majorBidi" w:cstheme="majorBidi"/>
          <w:lang w:val="lv-LV"/>
        </w:rPr>
        <w:t xml:space="preserve"> Nacionālā veselīgo pašvaldību tīkla ikgadējā monitoringa ietvaros apkopotā informācija (informāciju sniegušas 43 pašvaldības)</w:t>
      </w:r>
    </w:p>
  </w:footnote>
  <w:footnote w:id="7">
    <w:p w14:paraId="3E0C178A" w14:textId="0B849687" w:rsidR="00FF3BAD" w:rsidRPr="00AD688D" w:rsidRDefault="00FF3BAD" w:rsidP="00212D4A">
      <w:pPr>
        <w:pStyle w:val="Vresteksts"/>
        <w:spacing w:before="0" w:after="0"/>
        <w:rPr>
          <w:rFonts w:asciiTheme="majorBidi" w:hAnsiTheme="majorBidi" w:cstheme="majorBidi"/>
          <w:lang w:val="lv-LV"/>
        </w:rPr>
      </w:pPr>
      <w:r w:rsidRPr="00AD688D">
        <w:rPr>
          <w:rStyle w:val="Vresatsauce"/>
          <w:rFonts w:asciiTheme="majorBidi" w:hAnsiTheme="majorBidi" w:cstheme="majorBidi"/>
          <w:lang w:val="lv-LV"/>
        </w:rPr>
        <w:footnoteRef/>
      </w:r>
      <w:r w:rsidRPr="00AD688D">
        <w:rPr>
          <w:rFonts w:asciiTheme="majorBidi" w:hAnsiTheme="majorBidi" w:cstheme="majorBidi"/>
          <w:lang w:val="lv-LV"/>
        </w:rPr>
        <w:t xml:space="preserve"> Nacionālā veselīgo pašvaldību tīkla ikgadējā monitoringa ietvaros apkopotā informācija (informāciju sniegušas 41 pašvaldība)</w:t>
      </w:r>
    </w:p>
  </w:footnote>
  <w:footnote w:id="8">
    <w:p w14:paraId="1AC00E86" w14:textId="74CB7D98" w:rsidR="00FF3BAD" w:rsidRPr="00AD688D" w:rsidRDefault="00FF3BAD" w:rsidP="00212D4A">
      <w:pPr>
        <w:pStyle w:val="Vresteksts"/>
        <w:spacing w:before="0" w:after="0"/>
        <w:ind w:firstLine="2127"/>
        <w:jc w:val="both"/>
        <w:rPr>
          <w:rFonts w:asciiTheme="majorBidi" w:hAnsiTheme="majorBidi" w:cstheme="majorBidi"/>
          <w:lang w:val="lv-LV"/>
        </w:rPr>
      </w:pPr>
      <w:r w:rsidRPr="00AD688D">
        <w:rPr>
          <w:rStyle w:val="Vresatsauce"/>
          <w:rFonts w:asciiTheme="majorBidi" w:hAnsiTheme="majorBidi" w:cstheme="majorBidi"/>
          <w:lang w:val="lv-LV"/>
        </w:rPr>
        <w:footnoteRef/>
      </w:r>
      <w:r w:rsidR="3F42B398" w:rsidRPr="00AD688D">
        <w:rPr>
          <w:rStyle w:val="Vresatsauce"/>
          <w:rFonts w:asciiTheme="majorBidi" w:hAnsiTheme="majorBidi" w:cstheme="majorBidi"/>
          <w:lang w:val="lv-LV"/>
        </w:rPr>
        <w:t xml:space="preserve"> </w:t>
      </w:r>
      <w:r w:rsidR="3F42B398" w:rsidRPr="00AD688D">
        <w:rPr>
          <w:rFonts w:asciiTheme="majorBidi" w:hAnsiTheme="majorBidi" w:cstheme="majorBidi"/>
          <w:lang w:val="lv-LV"/>
        </w:rPr>
        <w:t>Pēc administratīvi teritoriālās reformas, Nacionālajā veselīgo pašvaldību tīklā iesaistījušās visas 43 pašvaldības.</w:t>
      </w:r>
    </w:p>
  </w:footnote>
  <w:footnote w:id="9">
    <w:p w14:paraId="23582635" w14:textId="77777777" w:rsidR="00FF3BAD" w:rsidRPr="00AD688D" w:rsidRDefault="00FF3BAD" w:rsidP="00FC05E2">
      <w:pPr>
        <w:pStyle w:val="Vresteksts"/>
        <w:spacing w:before="0" w:after="0" w:line="240" w:lineRule="auto"/>
        <w:jc w:val="both"/>
        <w:rPr>
          <w:rFonts w:ascii="Times New Roman" w:hAnsi="Times New Roman" w:cs="Times New Roman"/>
          <w:i/>
          <w:iCs/>
          <w:lang w:val="lv-LV"/>
        </w:rPr>
      </w:pPr>
      <w:r w:rsidRPr="00AD688D">
        <w:rPr>
          <w:rStyle w:val="Vresatsauce"/>
          <w:rFonts w:ascii="Times New Roman" w:hAnsi="Times New Roman"/>
          <w:i/>
          <w:iCs/>
          <w:lang w:val="lv-LV"/>
        </w:rPr>
        <w:footnoteRef/>
      </w:r>
      <w:r w:rsidRPr="00AD688D">
        <w:rPr>
          <w:rFonts w:ascii="Times New Roman" w:hAnsi="Times New Roman" w:cs="Times New Roman"/>
          <w:i/>
          <w:iCs/>
          <w:lang w:val="lv-LV"/>
        </w:rPr>
        <w:t xml:space="preserve"> Pie nosacījuma, ja Imunizācijas plānā nav būtisku izmaiņu. Rādītājs var tikt precizēts, novērtējot Covid-19 pandēmijas ietekmi.</w:t>
      </w:r>
    </w:p>
  </w:footnote>
  <w:footnote w:id="10">
    <w:p w14:paraId="07BE791A" w14:textId="77777777" w:rsidR="00FF3BAD" w:rsidRPr="00AD688D" w:rsidRDefault="00FF3BAD" w:rsidP="00FC05E2">
      <w:pPr>
        <w:pStyle w:val="Vresteksts"/>
        <w:spacing w:before="0" w:after="0" w:line="240" w:lineRule="auto"/>
        <w:jc w:val="both"/>
        <w:rPr>
          <w:rFonts w:ascii="Times New Roman" w:hAnsi="Times New Roman" w:cs="Times New Roman"/>
          <w:i/>
          <w:iCs/>
          <w:lang w:val="lv-LV"/>
        </w:rPr>
      </w:pPr>
      <w:r w:rsidRPr="00AD688D">
        <w:rPr>
          <w:rStyle w:val="Vresatsauce"/>
          <w:rFonts w:ascii="Times New Roman" w:hAnsi="Times New Roman"/>
          <w:i/>
          <w:iCs/>
          <w:lang w:val="lv-LV"/>
        </w:rPr>
        <w:footnoteRef/>
      </w:r>
      <w:r w:rsidRPr="00AD688D">
        <w:rPr>
          <w:rFonts w:ascii="Times New Roman" w:hAnsi="Times New Roman" w:cs="Times New Roman"/>
          <w:i/>
          <w:iCs/>
          <w:lang w:val="lv-LV"/>
        </w:rPr>
        <w:t xml:space="preserve"> Pagaidām nav pierādījumi, kādas sekas uz saslimstību ar tuberkulozi atstāt Covid-19 pandēmija. Paredzams, ka tuberkulozes slimniekiem Covid-19 gaita varētu būt smagāka un ārstēšanas rezultāti sliktāki, līdz ar to</w:t>
      </w:r>
      <w:r w:rsidRPr="00AD688D">
        <w:rPr>
          <w:rFonts w:ascii="Times New Roman" w:hAnsi="Times New Roman" w:cs="Times New Roman"/>
          <w:i/>
          <w:lang w:val="lv-LV"/>
        </w:rPr>
        <w:t xml:space="preserve"> prognozēta neliela tuberkulozes izplatības samazināšanās.</w:t>
      </w:r>
    </w:p>
  </w:footnote>
  <w:footnote w:id="11">
    <w:p w14:paraId="3138969D" w14:textId="77777777" w:rsidR="00FF3BAD" w:rsidRPr="00AD688D" w:rsidRDefault="00FF3BAD" w:rsidP="00C03F00">
      <w:pPr>
        <w:pStyle w:val="Vresteksts"/>
        <w:jc w:val="left"/>
        <w:rPr>
          <w:rFonts w:ascii="Times New Roman" w:hAnsi="Times New Roman" w:cs="Times New Roman"/>
          <w:lang w:val="lv-LV"/>
        </w:rPr>
      </w:pPr>
      <w:r w:rsidRPr="00AD688D">
        <w:rPr>
          <w:rStyle w:val="Vresatsauce"/>
          <w:rFonts w:ascii="Times New Roman" w:hAnsi="Times New Roman"/>
          <w:lang w:val="lv-LV"/>
        </w:rPr>
        <w:footnoteRef/>
      </w:r>
      <w:r w:rsidRPr="00AD688D">
        <w:rPr>
          <w:rFonts w:ascii="Times New Roman" w:hAnsi="Times New Roman" w:cs="Times New Roman"/>
          <w:lang w:val="lv-LV"/>
        </w:rPr>
        <w:t xml:space="preserve"> Atbalsta personas pienākums ir nodrošināt klienta sasaisti ar tālāku veselības aprūpi: tās sniedz pakalpojumus cilvēkiem, kuri tikko saņēmuši pozitīvu HIV un/vai B/vai C hepatīta eksprestesta rezultātu, vai personām, kuras pēc pozitīva eksprestesta rezultāta nav vērsušās ārstniecības iestādē, un neveic ārstēšanos vai pārstājušas veikt ārstēšanos, īpašu uzsvaru liekot uz riska uzvedības grupām: injicējamo narkotiku lietotājiem, seksuālo pakalpojumu sniedzējiem, HIV inficētām grūtniecēm un vīriešiem, kuriem ir dzimumattiecības ar vīriešiem.</w:t>
      </w:r>
    </w:p>
  </w:footnote>
  <w:footnote w:id="12">
    <w:p w14:paraId="62F6D967" w14:textId="3E7C707C" w:rsidR="00FF3BAD" w:rsidRPr="00AD688D" w:rsidRDefault="00FF3BAD" w:rsidP="00FC05E2">
      <w:pPr>
        <w:pStyle w:val="Vresteksts"/>
        <w:jc w:val="both"/>
        <w:rPr>
          <w:rFonts w:ascii="Times New Roman" w:hAnsi="Times New Roman" w:cs="Times New Roman"/>
          <w:lang w:val="lv-LV"/>
        </w:rPr>
      </w:pPr>
      <w:r w:rsidRPr="00AD688D">
        <w:rPr>
          <w:rStyle w:val="Vresatsauce"/>
          <w:rFonts w:ascii="Times New Roman" w:hAnsi="Times New Roman"/>
          <w:lang w:val="lv-LV"/>
        </w:rPr>
        <w:footnoteRef/>
      </w:r>
      <w:r w:rsidRPr="00AD688D">
        <w:rPr>
          <w:rFonts w:ascii="Times New Roman" w:hAnsi="Times New Roman" w:cs="Times New Roman"/>
          <w:lang w:val="lv-LV"/>
        </w:rPr>
        <w:t xml:space="preserve"> „Ar noteiktām slimībām slimojošo pacientu reģistrā” par pacientiem ar Orpha jeb reto slimību diagnozes kodu gadījumiem iekļauto pacientu skaita īpatsvars un tā pieaugums tika aprēķināts, balstoties uz </w:t>
      </w:r>
      <w:proofErr w:type="spellStart"/>
      <w:r w:rsidRPr="00AD688D">
        <w:rPr>
          <w:rFonts w:ascii="Times New Roman" w:hAnsi="Times New Roman" w:cs="Times New Roman"/>
          <w:i/>
          <w:iCs/>
          <w:lang w:val="lv-LV"/>
        </w:rPr>
        <w:t>Nguengang</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Wakap</w:t>
      </w:r>
      <w:proofErr w:type="spellEnd"/>
      <w:r w:rsidRPr="00AD688D">
        <w:rPr>
          <w:rFonts w:ascii="Times New Roman" w:hAnsi="Times New Roman" w:cs="Times New Roman"/>
          <w:i/>
          <w:iCs/>
          <w:lang w:val="lv-LV"/>
        </w:rPr>
        <w:t xml:space="preserve">, S., Lambert, D.M., </w:t>
      </w:r>
      <w:proofErr w:type="spellStart"/>
      <w:r w:rsidRPr="00AD688D">
        <w:rPr>
          <w:rFonts w:ascii="Times New Roman" w:hAnsi="Times New Roman" w:cs="Times New Roman"/>
          <w:i/>
          <w:iCs/>
          <w:lang w:val="lv-LV"/>
        </w:rPr>
        <w:t>Olry</w:t>
      </w:r>
      <w:proofErr w:type="spellEnd"/>
      <w:r w:rsidRPr="00AD688D">
        <w:rPr>
          <w:rFonts w:ascii="Times New Roman" w:hAnsi="Times New Roman" w:cs="Times New Roman"/>
          <w:i/>
          <w:iCs/>
          <w:lang w:val="lv-LV"/>
        </w:rPr>
        <w:t>, A.</w:t>
      </w:r>
      <w:r w:rsidRPr="00AD688D">
        <w:rPr>
          <w:rFonts w:ascii="Times New Roman" w:hAnsi="Times New Roman" w:cs="Times New Roman"/>
          <w:lang w:val="lv-LV"/>
        </w:rPr>
        <w:t xml:space="preserve"> u.c. publikāciju “</w:t>
      </w:r>
      <w:proofErr w:type="spellStart"/>
      <w:r w:rsidRPr="00AD688D">
        <w:rPr>
          <w:rFonts w:ascii="Times New Roman" w:hAnsi="Times New Roman" w:cs="Times New Roman"/>
          <w:i/>
          <w:iCs/>
          <w:lang w:val="lv-LV"/>
        </w:rPr>
        <w:t>Estimating</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cumulative</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point</w:t>
      </w:r>
      <w:proofErr w:type="spellEnd"/>
      <w:r w:rsidRPr="00AD688D">
        <w:rPr>
          <w:rFonts w:ascii="Times New Roman" w:hAnsi="Times New Roman" w:cs="Times New Roman"/>
          <w:i/>
          <w:iCs/>
          <w:lang w:val="lv-LV"/>
        </w:rPr>
        <w:t xml:space="preserve"> prevalence </w:t>
      </w:r>
      <w:proofErr w:type="spellStart"/>
      <w:r w:rsidRPr="00AD688D">
        <w:rPr>
          <w:rFonts w:ascii="Times New Roman" w:hAnsi="Times New Roman" w:cs="Times New Roman"/>
          <w:i/>
          <w:iCs/>
          <w:lang w:val="lv-LV"/>
        </w:rPr>
        <w:t>of</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rare</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diseases</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analysis</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of</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the</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Orphanet</w:t>
      </w:r>
      <w:proofErr w:type="spellEnd"/>
      <w:r w:rsidRPr="00AD688D">
        <w:rPr>
          <w:rFonts w:ascii="Times New Roman" w:hAnsi="Times New Roman" w:cs="Times New Roman"/>
          <w:i/>
          <w:iCs/>
          <w:lang w:val="lv-LV"/>
        </w:rPr>
        <w:t xml:space="preserve"> </w:t>
      </w:r>
      <w:proofErr w:type="spellStart"/>
      <w:r w:rsidRPr="00AD688D">
        <w:rPr>
          <w:rFonts w:ascii="Times New Roman" w:hAnsi="Times New Roman" w:cs="Times New Roman"/>
          <w:i/>
          <w:iCs/>
          <w:lang w:val="lv-LV"/>
        </w:rPr>
        <w:t>database</w:t>
      </w:r>
      <w:proofErr w:type="spellEnd"/>
      <w:r w:rsidRPr="00AD688D">
        <w:rPr>
          <w:rFonts w:ascii="Times New Roman" w:hAnsi="Times New Roman" w:cs="Times New Roman"/>
          <w:lang w:val="lv-LV"/>
        </w:rPr>
        <w:t>”, kurā apgalvots, ka visā pasaulē 3,5-5,9% no cilvēkiem ir ar retām slimībām – secīgi Latvijā varētu būt ap 90 240 cilvēku ar retām slimībām (vidēji 4,7% no 1,92 miljoniem iedzīvotāju uz 2019. gadu). Pēc Slimību profilakses un kontroles centra sniegtajiem datiem 2019. gada nogalē Reto slimību reģistrā bija iekļauti 4932 cilvēki jeb tikai 5,47% no aprēķinātā iespējamā cilvēku skaita ar retām slimībām Latvijā. 2020. gada laikā reģistrēto pacientu skaits dubultojās un 2021. gada sākumā Latvijā bija reģistrēti 11167 pacienti. Pieturoties pie tā, ka 2020. gadā pacientu skaits salīdzinājumā ar 2019. gadu ir dubultojies, tika pieņemts, ka šāds reģistrēto pacientu skaita pieaugums ir gaidāms katru gadu. Attiecīgi, plānotās vērtības katram nākamajam gadam tika palielinātas par 5,47%, un pēc šāda aprēķina rezultatīvais rādītājs uz 2024. gadu ir 32,85% un uz 2027. gadu – 49,23%.</w:t>
      </w:r>
    </w:p>
    <w:p w14:paraId="32FF327D" w14:textId="77777777" w:rsidR="00FF3BAD" w:rsidRPr="00AD688D" w:rsidRDefault="00FF3BAD" w:rsidP="00FC05E2">
      <w:pPr>
        <w:pStyle w:val="Vresteksts"/>
        <w:rPr>
          <w:lang w:val="lv-LV"/>
        </w:rPr>
      </w:pPr>
    </w:p>
  </w:footnote>
  <w:footnote w:id="13">
    <w:p w14:paraId="0340B8BC" w14:textId="77777777" w:rsidR="00FF3BAD" w:rsidRPr="00AD688D" w:rsidRDefault="00FF3BAD" w:rsidP="00FC05E2">
      <w:pPr>
        <w:pStyle w:val="Vresteksts"/>
        <w:rPr>
          <w:lang w:val="lv-LV"/>
        </w:rPr>
      </w:pPr>
      <w:r w:rsidRPr="00AD688D">
        <w:rPr>
          <w:rFonts w:ascii="Times New Roman" w:hAnsi="Times New Roman" w:cs="Times New Roman"/>
          <w:lang w:val="lv-LV"/>
        </w:rPr>
        <w:t xml:space="preserve"> </w:t>
      </w:r>
      <w:r w:rsidRPr="00AD688D">
        <w:rPr>
          <w:rStyle w:val="Vresatsauce"/>
          <w:lang w:val="lv-LV"/>
        </w:rPr>
        <w:footnoteRef/>
      </w:r>
      <w:r w:rsidRPr="00AD688D">
        <w:rPr>
          <w:rFonts w:ascii="Times New Roman" w:hAnsi="Times New Roman" w:cs="Times New Roman"/>
          <w:lang w:val="lv-LV"/>
        </w:rPr>
        <w:t xml:space="preserve"> Uz 2021.gada sākumu. IKP pēc FM novērtējuma.</w:t>
      </w:r>
      <w:r w:rsidRPr="00AD688D">
        <w:rPr>
          <w:lang w:val="lv-LV"/>
        </w:rPr>
        <w:t xml:space="preserve"> </w:t>
      </w:r>
    </w:p>
  </w:footnote>
  <w:footnote w:id="14">
    <w:p w14:paraId="4966FC04" w14:textId="77777777" w:rsidR="00FF3BAD" w:rsidRPr="00EA214E" w:rsidRDefault="00FF3BAD" w:rsidP="00CC70D0">
      <w:pPr>
        <w:pStyle w:val="Vresteksts"/>
        <w:jc w:val="left"/>
        <w:rPr>
          <w:rFonts w:ascii="Times New Roman" w:hAnsi="Times New Roman" w:cs="Times New Roman"/>
          <w:lang w:val="lv-LV"/>
        </w:rPr>
      </w:pPr>
      <w:r w:rsidRPr="00AD688D">
        <w:rPr>
          <w:rStyle w:val="Vresatsauce"/>
          <w:rFonts w:ascii="Times New Roman" w:hAnsi="Times New Roman"/>
          <w:lang w:val="lv-LV"/>
        </w:rPr>
        <w:footnoteRef/>
      </w:r>
      <w:r w:rsidRPr="00AD688D">
        <w:rPr>
          <w:rFonts w:ascii="Times New Roman" w:hAnsi="Times New Roman" w:cs="Times New Roman"/>
          <w:lang w:val="lv-LV"/>
        </w:rPr>
        <w:t xml:space="preserve"> </w:t>
      </w:r>
      <w:r w:rsidRPr="00AD688D">
        <w:rPr>
          <w:rFonts w:ascii="Times New Roman" w:eastAsia="Times New Roman" w:hAnsi="Times New Roman" w:cs="Times New Roman"/>
          <w:lang w:val="lv-LV" w:eastAsia="lv-LV"/>
        </w:rPr>
        <w:t xml:space="preserve">Attālinātās konsultācijas </w:t>
      </w:r>
      <w:r w:rsidRPr="00AD688D">
        <w:rPr>
          <w:rFonts w:ascii="Times New Roman" w:eastAsia="Times New Roman" w:hAnsi="Times New Roman" w:cs="Times New Roman"/>
          <w:bdr w:val="none" w:sz="0" w:space="0" w:color="auto" w:frame="1"/>
          <w:lang w:val="lv-LV" w:eastAsia="lv-LV"/>
        </w:rPr>
        <w:t xml:space="preserve">valsts apmaksāto pakalpojumu sarakstā tika iekļautas no 2020.gada marta. 2021.gada 4 mēnešos </w:t>
      </w:r>
      <w:r w:rsidRPr="00AD688D">
        <w:rPr>
          <w:rFonts w:ascii="Times New Roman" w:eastAsia="Times New Roman" w:hAnsi="Times New Roman" w:cs="Times New Roman"/>
          <w:lang w:val="lv-LV" w:eastAsia="lv-LV"/>
        </w:rPr>
        <w:t xml:space="preserve">ģimenes ārstu un speciālistu sniegto attālināto konsultāciju </w:t>
      </w:r>
      <w:r w:rsidRPr="00AD688D">
        <w:rPr>
          <w:rFonts w:ascii="Times New Roman" w:eastAsia="Times New Roman" w:hAnsi="Times New Roman" w:cs="Times New Roman"/>
          <w:bdr w:val="none" w:sz="0" w:space="0" w:color="auto" w:frame="1"/>
          <w:lang w:val="lv-LV" w:eastAsia="lv-LV"/>
        </w:rPr>
        <w:t>īpatsvars sastādīja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466D" w14:textId="77777777" w:rsidR="00115CCB" w:rsidRPr="00AD688D" w:rsidRDefault="002827AF" w:rsidP="00115CCB">
    <w:pPr>
      <w:keepNext/>
      <w:jc w:val="right"/>
      <w:outlineLvl w:val="0"/>
      <w:rPr>
        <w:rFonts w:eastAsia="Calibri"/>
        <w:bCs/>
        <w:i/>
        <w:lang w:eastAsia="x-none"/>
      </w:rPr>
    </w:pPr>
    <w:r w:rsidRPr="00AD688D">
      <w:rPr>
        <w:rFonts w:eastAsia="Calibri"/>
        <w:bCs/>
        <w:i/>
        <w:lang w:eastAsia="x-none"/>
      </w:rPr>
      <w:t>Informatīvā ziņojuma</w:t>
    </w:r>
    <w:r w:rsidR="00115CCB" w:rsidRPr="00AD688D">
      <w:rPr>
        <w:rFonts w:eastAsia="Calibri"/>
        <w:bCs/>
        <w:i/>
        <w:lang w:eastAsia="x-none"/>
      </w:rPr>
      <w:t xml:space="preserve"> “Sabiedrības veselības pamatnostādņu  </w:t>
    </w:r>
  </w:p>
  <w:p w14:paraId="36AFBE1B" w14:textId="77777777" w:rsidR="00115CCB" w:rsidRPr="00AD688D" w:rsidRDefault="00115CCB" w:rsidP="00115CCB">
    <w:pPr>
      <w:keepNext/>
      <w:jc w:val="right"/>
      <w:outlineLvl w:val="0"/>
      <w:rPr>
        <w:rFonts w:eastAsia="Calibri"/>
        <w:bCs/>
        <w:i/>
        <w:lang w:eastAsia="x-none"/>
      </w:rPr>
    </w:pPr>
    <w:r w:rsidRPr="00AD688D">
      <w:rPr>
        <w:rFonts w:eastAsia="Calibri"/>
        <w:bCs/>
        <w:i/>
        <w:lang w:eastAsia="x-none"/>
      </w:rPr>
      <w:t>2021.- 2027.gadam </w:t>
    </w:r>
  </w:p>
  <w:p w14:paraId="58E9470F" w14:textId="4571E561" w:rsidR="003D4A59" w:rsidRPr="00AD688D" w:rsidRDefault="00115CCB" w:rsidP="00115CCB">
    <w:pPr>
      <w:keepNext/>
      <w:jc w:val="right"/>
      <w:outlineLvl w:val="0"/>
      <w:rPr>
        <w:rFonts w:eastAsia="Calibri"/>
        <w:bCs/>
        <w:i/>
        <w:lang w:eastAsia="x-none"/>
      </w:rPr>
    </w:pPr>
    <w:r w:rsidRPr="00AD688D">
      <w:rPr>
        <w:rFonts w:eastAsia="Calibri"/>
        <w:bCs/>
        <w:i/>
        <w:lang w:eastAsia="x-none"/>
      </w:rPr>
      <w:t>īstenošanas vidusposma novērtējums” Pielikums Nr.1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53FEA"/>
    <w:multiLevelType w:val="multilevel"/>
    <w:tmpl w:val="27426B8A"/>
    <w:lvl w:ilvl="0">
      <w:start w:val="1"/>
      <w:numFmt w:val="decimal"/>
      <w:pStyle w:val="1pakapesvirsraksts"/>
      <w:lvlText w:val="%1."/>
      <w:lvlJc w:val="left"/>
      <w:pPr>
        <w:ind w:left="720" w:hanging="360"/>
      </w:pPr>
      <w:rPr>
        <w:rFonts w:cs="Times New Roman" w:hint="default"/>
      </w:rPr>
    </w:lvl>
    <w:lvl w:ilvl="1">
      <w:start w:val="1"/>
      <w:numFmt w:val="decimal"/>
      <w:pStyle w:val="2pakapesvirsraksts"/>
      <w:isLgl/>
      <w:lvlText w:val="%1.%2."/>
      <w:lvlJc w:val="left"/>
      <w:pPr>
        <w:ind w:left="547" w:hanging="405"/>
      </w:pPr>
      <w:rPr>
        <w:rFonts w:cs="Times New Roman" w:hint="default"/>
      </w:rPr>
    </w:lvl>
    <w:lvl w:ilvl="2">
      <w:start w:val="1"/>
      <w:numFmt w:val="decimal"/>
      <w:pStyle w:val="3pakapesvirsraksts"/>
      <w:isLgl/>
      <w:lvlText w:val="%1.%2.%3."/>
      <w:lvlJc w:val="left"/>
      <w:pPr>
        <w:ind w:left="1004" w:hanging="720"/>
      </w:pPr>
      <w:rPr>
        <w:rFonts w:cs="Times New Roman" w:hint="default"/>
      </w:rPr>
    </w:lvl>
    <w:lvl w:ilvl="3">
      <w:start w:val="1"/>
      <w:numFmt w:val="decimal"/>
      <w:pStyle w:val="4pakapesvirsraksts"/>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39C15CE3"/>
    <w:multiLevelType w:val="hybridMultilevel"/>
    <w:tmpl w:val="68120488"/>
    <w:lvl w:ilvl="0" w:tplc="54C2178E">
      <w:start w:val="1"/>
      <w:numFmt w:val="decimal"/>
      <w:lvlText w:val="%1."/>
      <w:lvlJc w:val="left"/>
      <w:pPr>
        <w:ind w:left="360" w:hanging="360"/>
      </w:pPr>
      <w:rPr>
        <w:b/>
        <w:bCs/>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C026170"/>
    <w:multiLevelType w:val="hybridMultilevel"/>
    <w:tmpl w:val="9258A0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3046076"/>
    <w:multiLevelType w:val="hybridMultilevel"/>
    <w:tmpl w:val="1CBA6D0E"/>
    <w:lvl w:ilvl="0" w:tplc="BBD216D4">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01643FC"/>
    <w:multiLevelType w:val="hybridMultilevel"/>
    <w:tmpl w:val="0426001D"/>
    <w:styleLink w:val="Style1"/>
    <w:lvl w:ilvl="0" w:tplc="9F8684C8">
      <w:numFmt w:val="decimal"/>
      <w:lvlText w:val="%1)"/>
      <w:lvlJc w:val="left"/>
      <w:pPr>
        <w:ind w:left="360" w:hanging="360"/>
      </w:pPr>
    </w:lvl>
    <w:lvl w:ilvl="1" w:tplc="8F9A9776">
      <w:start w:val="1"/>
      <w:numFmt w:val="lowerLetter"/>
      <w:lvlText w:val="%2)"/>
      <w:lvlJc w:val="left"/>
      <w:pPr>
        <w:ind w:left="720" w:hanging="360"/>
      </w:pPr>
    </w:lvl>
    <w:lvl w:ilvl="2" w:tplc="33F84210">
      <w:start w:val="1"/>
      <w:numFmt w:val="lowerRoman"/>
      <w:lvlText w:val="%3)"/>
      <w:lvlJc w:val="left"/>
      <w:pPr>
        <w:ind w:left="1080" w:hanging="360"/>
      </w:pPr>
    </w:lvl>
    <w:lvl w:ilvl="3" w:tplc="F50EB39C">
      <w:start w:val="1"/>
      <w:numFmt w:val="decimal"/>
      <w:lvlText w:val="(%4)"/>
      <w:lvlJc w:val="left"/>
      <w:pPr>
        <w:ind w:left="1440" w:hanging="360"/>
      </w:pPr>
    </w:lvl>
    <w:lvl w:ilvl="4" w:tplc="FA3C5D82">
      <w:start w:val="1"/>
      <w:numFmt w:val="lowerLetter"/>
      <w:lvlText w:val="(%5)"/>
      <w:lvlJc w:val="left"/>
      <w:pPr>
        <w:ind w:left="1800" w:hanging="360"/>
      </w:pPr>
    </w:lvl>
    <w:lvl w:ilvl="5" w:tplc="C6125AD2">
      <w:start w:val="1"/>
      <w:numFmt w:val="lowerRoman"/>
      <w:lvlText w:val="(%6)"/>
      <w:lvlJc w:val="left"/>
      <w:pPr>
        <w:ind w:left="2160" w:hanging="360"/>
      </w:pPr>
    </w:lvl>
    <w:lvl w:ilvl="6" w:tplc="B5E81764">
      <w:start w:val="1"/>
      <w:numFmt w:val="decimal"/>
      <w:lvlText w:val="%7."/>
      <w:lvlJc w:val="left"/>
      <w:pPr>
        <w:ind w:left="2520" w:hanging="360"/>
      </w:pPr>
    </w:lvl>
    <w:lvl w:ilvl="7" w:tplc="B77EDF2E">
      <w:start w:val="1"/>
      <w:numFmt w:val="lowerLetter"/>
      <w:lvlText w:val="%8."/>
      <w:lvlJc w:val="left"/>
      <w:pPr>
        <w:ind w:left="2880" w:hanging="360"/>
      </w:pPr>
    </w:lvl>
    <w:lvl w:ilvl="8" w:tplc="9B6E56A8">
      <w:start w:val="1"/>
      <w:numFmt w:val="lowerRoman"/>
      <w:lvlText w:val="%9."/>
      <w:lvlJc w:val="left"/>
      <w:pPr>
        <w:ind w:left="3240" w:hanging="360"/>
      </w:pPr>
    </w:lvl>
  </w:abstractNum>
  <w:num w:numId="1" w16cid:durableId="1439982504">
    <w:abstractNumId w:val="0"/>
  </w:num>
  <w:num w:numId="2" w16cid:durableId="384525929">
    <w:abstractNumId w:val="1"/>
  </w:num>
  <w:num w:numId="3" w16cid:durableId="923564244">
    <w:abstractNumId w:val="4"/>
  </w:num>
  <w:num w:numId="4" w16cid:durableId="845285027">
    <w:abstractNumId w:val="2"/>
  </w:num>
  <w:num w:numId="5" w16cid:durableId="193069517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F4D"/>
    <w:rsid w:val="000003C0"/>
    <w:rsid w:val="00000A4A"/>
    <w:rsid w:val="000011A4"/>
    <w:rsid w:val="0000148F"/>
    <w:rsid w:val="000016BF"/>
    <w:rsid w:val="00001F32"/>
    <w:rsid w:val="0000223C"/>
    <w:rsid w:val="0000304C"/>
    <w:rsid w:val="000035A1"/>
    <w:rsid w:val="000035BA"/>
    <w:rsid w:val="0000607D"/>
    <w:rsid w:val="000060C9"/>
    <w:rsid w:val="000070E5"/>
    <w:rsid w:val="0000AD8E"/>
    <w:rsid w:val="00010D04"/>
    <w:rsid w:val="00010FA5"/>
    <w:rsid w:val="00011175"/>
    <w:rsid w:val="00011544"/>
    <w:rsid w:val="00012797"/>
    <w:rsid w:val="000147F8"/>
    <w:rsid w:val="000154D0"/>
    <w:rsid w:val="00016159"/>
    <w:rsid w:val="00021434"/>
    <w:rsid w:val="00021EE1"/>
    <w:rsid w:val="0002365F"/>
    <w:rsid w:val="00023902"/>
    <w:rsid w:val="000245CB"/>
    <w:rsid w:val="000253F6"/>
    <w:rsid w:val="0002692D"/>
    <w:rsid w:val="00027B25"/>
    <w:rsid w:val="00030019"/>
    <w:rsid w:val="00030C41"/>
    <w:rsid w:val="00032B62"/>
    <w:rsid w:val="00032DB9"/>
    <w:rsid w:val="000332B9"/>
    <w:rsid w:val="00033825"/>
    <w:rsid w:val="00034CA4"/>
    <w:rsid w:val="00035856"/>
    <w:rsid w:val="00035934"/>
    <w:rsid w:val="00035BD8"/>
    <w:rsid w:val="000401C3"/>
    <w:rsid w:val="000401DD"/>
    <w:rsid w:val="000418BB"/>
    <w:rsid w:val="00042327"/>
    <w:rsid w:val="0004267F"/>
    <w:rsid w:val="000426F4"/>
    <w:rsid w:val="0004361D"/>
    <w:rsid w:val="0004400F"/>
    <w:rsid w:val="0004533E"/>
    <w:rsid w:val="000453EF"/>
    <w:rsid w:val="00046609"/>
    <w:rsid w:val="00046880"/>
    <w:rsid w:val="0005040C"/>
    <w:rsid w:val="00050948"/>
    <w:rsid w:val="00051AC6"/>
    <w:rsid w:val="00052327"/>
    <w:rsid w:val="000526D5"/>
    <w:rsid w:val="00052A9E"/>
    <w:rsid w:val="00054823"/>
    <w:rsid w:val="00061504"/>
    <w:rsid w:val="0006317C"/>
    <w:rsid w:val="000633C3"/>
    <w:rsid w:val="00064461"/>
    <w:rsid w:val="000648A2"/>
    <w:rsid w:val="00064988"/>
    <w:rsid w:val="00064B3C"/>
    <w:rsid w:val="00064F75"/>
    <w:rsid w:val="0006559F"/>
    <w:rsid w:val="00065709"/>
    <w:rsid w:val="00065AAF"/>
    <w:rsid w:val="00066655"/>
    <w:rsid w:val="00067414"/>
    <w:rsid w:val="00067DBD"/>
    <w:rsid w:val="00067FDF"/>
    <w:rsid w:val="000700EC"/>
    <w:rsid w:val="00070D66"/>
    <w:rsid w:val="0007350B"/>
    <w:rsid w:val="00073868"/>
    <w:rsid w:val="0007580B"/>
    <w:rsid w:val="00075AED"/>
    <w:rsid w:val="00076A0C"/>
    <w:rsid w:val="00077618"/>
    <w:rsid w:val="000816F0"/>
    <w:rsid w:val="00081717"/>
    <w:rsid w:val="00082B07"/>
    <w:rsid w:val="00082DF1"/>
    <w:rsid w:val="00083A06"/>
    <w:rsid w:val="00084055"/>
    <w:rsid w:val="000849F5"/>
    <w:rsid w:val="000854DD"/>
    <w:rsid w:val="00085BD1"/>
    <w:rsid w:val="00087C45"/>
    <w:rsid w:val="00092900"/>
    <w:rsid w:val="00094219"/>
    <w:rsid w:val="0009481F"/>
    <w:rsid w:val="0009588B"/>
    <w:rsid w:val="00095A9C"/>
    <w:rsid w:val="0009658A"/>
    <w:rsid w:val="0009683A"/>
    <w:rsid w:val="00097D9D"/>
    <w:rsid w:val="000A2273"/>
    <w:rsid w:val="000A24B8"/>
    <w:rsid w:val="000A2F4B"/>
    <w:rsid w:val="000A41DD"/>
    <w:rsid w:val="000A448C"/>
    <w:rsid w:val="000A4C80"/>
    <w:rsid w:val="000A5FDB"/>
    <w:rsid w:val="000A680F"/>
    <w:rsid w:val="000A7D30"/>
    <w:rsid w:val="000B0298"/>
    <w:rsid w:val="000B0648"/>
    <w:rsid w:val="000B28DC"/>
    <w:rsid w:val="000B2D28"/>
    <w:rsid w:val="000B3F68"/>
    <w:rsid w:val="000B5FA2"/>
    <w:rsid w:val="000C12D2"/>
    <w:rsid w:val="000C2EE5"/>
    <w:rsid w:val="000C306E"/>
    <w:rsid w:val="000C30A4"/>
    <w:rsid w:val="000C3ECA"/>
    <w:rsid w:val="000C43B4"/>
    <w:rsid w:val="000C4A01"/>
    <w:rsid w:val="000C6C4C"/>
    <w:rsid w:val="000C7B9C"/>
    <w:rsid w:val="000D109E"/>
    <w:rsid w:val="000D2DCC"/>
    <w:rsid w:val="000D32EE"/>
    <w:rsid w:val="000D5842"/>
    <w:rsid w:val="000D691E"/>
    <w:rsid w:val="000D75FD"/>
    <w:rsid w:val="000D776C"/>
    <w:rsid w:val="000E141E"/>
    <w:rsid w:val="000E1F19"/>
    <w:rsid w:val="000E2779"/>
    <w:rsid w:val="000E4C33"/>
    <w:rsid w:val="000E519E"/>
    <w:rsid w:val="000E52D9"/>
    <w:rsid w:val="000E53DB"/>
    <w:rsid w:val="000E56EB"/>
    <w:rsid w:val="000E57E1"/>
    <w:rsid w:val="000E6407"/>
    <w:rsid w:val="000E76A3"/>
    <w:rsid w:val="000F6169"/>
    <w:rsid w:val="000F6841"/>
    <w:rsid w:val="000F7F64"/>
    <w:rsid w:val="00100D5E"/>
    <w:rsid w:val="00100E5F"/>
    <w:rsid w:val="001040AA"/>
    <w:rsid w:val="0010645A"/>
    <w:rsid w:val="001117DA"/>
    <w:rsid w:val="0011310D"/>
    <w:rsid w:val="00115CCB"/>
    <w:rsid w:val="00120036"/>
    <w:rsid w:val="00120E1A"/>
    <w:rsid w:val="00122A66"/>
    <w:rsid w:val="00124834"/>
    <w:rsid w:val="00125488"/>
    <w:rsid w:val="0012558D"/>
    <w:rsid w:val="0012566E"/>
    <w:rsid w:val="0012597E"/>
    <w:rsid w:val="00125EA4"/>
    <w:rsid w:val="00127138"/>
    <w:rsid w:val="00127A69"/>
    <w:rsid w:val="00127BAD"/>
    <w:rsid w:val="00131E86"/>
    <w:rsid w:val="0013339E"/>
    <w:rsid w:val="001336E4"/>
    <w:rsid w:val="0013486A"/>
    <w:rsid w:val="0013692E"/>
    <w:rsid w:val="00137783"/>
    <w:rsid w:val="00140ADC"/>
    <w:rsid w:val="0014103D"/>
    <w:rsid w:val="00142A24"/>
    <w:rsid w:val="001445CC"/>
    <w:rsid w:val="00144C94"/>
    <w:rsid w:val="00145C81"/>
    <w:rsid w:val="00146771"/>
    <w:rsid w:val="0014730F"/>
    <w:rsid w:val="00147BD4"/>
    <w:rsid w:val="0015018C"/>
    <w:rsid w:val="00150B79"/>
    <w:rsid w:val="00150C48"/>
    <w:rsid w:val="001527C3"/>
    <w:rsid w:val="00154413"/>
    <w:rsid w:val="001546A3"/>
    <w:rsid w:val="001559D3"/>
    <w:rsid w:val="00155BEC"/>
    <w:rsid w:val="001564CD"/>
    <w:rsid w:val="00156E85"/>
    <w:rsid w:val="00157103"/>
    <w:rsid w:val="00160051"/>
    <w:rsid w:val="00160481"/>
    <w:rsid w:val="00161925"/>
    <w:rsid w:val="00163FA3"/>
    <w:rsid w:val="001647F0"/>
    <w:rsid w:val="00164FCB"/>
    <w:rsid w:val="001651A4"/>
    <w:rsid w:val="0016682A"/>
    <w:rsid w:val="001673F0"/>
    <w:rsid w:val="001675C7"/>
    <w:rsid w:val="0017053B"/>
    <w:rsid w:val="001705A1"/>
    <w:rsid w:val="00171086"/>
    <w:rsid w:val="00171BDB"/>
    <w:rsid w:val="00171EED"/>
    <w:rsid w:val="0017429B"/>
    <w:rsid w:val="00174A46"/>
    <w:rsid w:val="00174D6D"/>
    <w:rsid w:val="001757BB"/>
    <w:rsid w:val="00176B87"/>
    <w:rsid w:val="00177DB6"/>
    <w:rsid w:val="001803CF"/>
    <w:rsid w:val="001815FA"/>
    <w:rsid w:val="00181C2A"/>
    <w:rsid w:val="00183117"/>
    <w:rsid w:val="0019045D"/>
    <w:rsid w:val="00191021"/>
    <w:rsid w:val="00191F52"/>
    <w:rsid w:val="0019344A"/>
    <w:rsid w:val="0019579F"/>
    <w:rsid w:val="00196FC5"/>
    <w:rsid w:val="0019781D"/>
    <w:rsid w:val="001A021F"/>
    <w:rsid w:val="001A07A0"/>
    <w:rsid w:val="001A1E53"/>
    <w:rsid w:val="001A253F"/>
    <w:rsid w:val="001A2B56"/>
    <w:rsid w:val="001A40C1"/>
    <w:rsid w:val="001A415D"/>
    <w:rsid w:val="001A4B36"/>
    <w:rsid w:val="001A4FCE"/>
    <w:rsid w:val="001A500D"/>
    <w:rsid w:val="001A5DFA"/>
    <w:rsid w:val="001A791D"/>
    <w:rsid w:val="001A7F74"/>
    <w:rsid w:val="001B0804"/>
    <w:rsid w:val="001B0BE5"/>
    <w:rsid w:val="001B1CC9"/>
    <w:rsid w:val="001B2E7D"/>
    <w:rsid w:val="001B3206"/>
    <w:rsid w:val="001B3E1C"/>
    <w:rsid w:val="001B4A47"/>
    <w:rsid w:val="001B5F95"/>
    <w:rsid w:val="001B613B"/>
    <w:rsid w:val="001B6769"/>
    <w:rsid w:val="001B71CF"/>
    <w:rsid w:val="001C065B"/>
    <w:rsid w:val="001C2573"/>
    <w:rsid w:val="001C4C15"/>
    <w:rsid w:val="001C78FE"/>
    <w:rsid w:val="001D1506"/>
    <w:rsid w:val="001D1C30"/>
    <w:rsid w:val="001D2333"/>
    <w:rsid w:val="001D2D10"/>
    <w:rsid w:val="001D354A"/>
    <w:rsid w:val="001D36A9"/>
    <w:rsid w:val="001D4733"/>
    <w:rsid w:val="001D58F7"/>
    <w:rsid w:val="001D5B67"/>
    <w:rsid w:val="001D6C88"/>
    <w:rsid w:val="001E059B"/>
    <w:rsid w:val="001E06DD"/>
    <w:rsid w:val="001E19A9"/>
    <w:rsid w:val="001E1DC8"/>
    <w:rsid w:val="001E1E03"/>
    <w:rsid w:val="001E2758"/>
    <w:rsid w:val="001E2AE9"/>
    <w:rsid w:val="001E486C"/>
    <w:rsid w:val="001E5580"/>
    <w:rsid w:val="001E5CBD"/>
    <w:rsid w:val="001E6A0C"/>
    <w:rsid w:val="001F0806"/>
    <w:rsid w:val="001F17CD"/>
    <w:rsid w:val="001F1F6C"/>
    <w:rsid w:val="001F261F"/>
    <w:rsid w:val="001F3408"/>
    <w:rsid w:val="001F3933"/>
    <w:rsid w:val="001F3B56"/>
    <w:rsid w:val="001F4CF9"/>
    <w:rsid w:val="001F4E2D"/>
    <w:rsid w:val="001F4EA0"/>
    <w:rsid w:val="001F6216"/>
    <w:rsid w:val="001F748F"/>
    <w:rsid w:val="001F76E3"/>
    <w:rsid w:val="001F78F3"/>
    <w:rsid w:val="00201A8B"/>
    <w:rsid w:val="0020386C"/>
    <w:rsid w:val="00204198"/>
    <w:rsid w:val="002046E2"/>
    <w:rsid w:val="00204D65"/>
    <w:rsid w:val="002058EA"/>
    <w:rsid w:val="00205B8E"/>
    <w:rsid w:val="00206A22"/>
    <w:rsid w:val="0020783E"/>
    <w:rsid w:val="0020789B"/>
    <w:rsid w:val="00207F6E"/>
    <w:rsid w:val="00211030"/>
    <w:rsid w:val="002112E0"/>
    <w:rsid w:val="00212D4A"/>
    <w:rsid w:val="002174D0"/>
    <w:rsid w:val="002216BC"/>
    <w:rsid w:val="0022179C"/>
    <w:rsid w:val="002221E8"/>
    <w:rsid w:val="002265B1"/>
    <w:rsid w:val="00226EB9"/>
    <w:rsid w:val="00227AE9"/>
    <w:rsid w:val="00227B90"/>
    <w:rsid w:val="00230D8F"/>
    <w:rsid w:val="00231B8A"/>
    <w:rsid w:val="00232189"/>
    <w:rsid w:val="00234371"/>
    <w:rsid w:val="00234BDC"/>
    <w:rsid w:val="00234E4A"/>
    <w:rsid w:val="002376B4"/>
    <w:rsid w:val="00237784"/>
    <w:rsid w:val="00237C4D"/>
    <w:rsid w:val="00237ED3"/>
    <w:rsid w:val="0024082C"/>
    <w:rsid w:val="00241DAF"/>
    <w:rsid w:val="002423C0"/>
    <w:rsid w:val="002444B3"/>
    <w:rsid w:val="0024569A"/>
    <w:rsid w:val="0024595C"/>
    <w:rsid w:val="00247054"/>
    <w:rsid w:val="00247DDD"/>
    <w:rsid w:val="00247E03"/>
    <w:rsid w:val="00247FCE"/>
    <w:rsid w:val="00250FA2"/>
    <w:rsid w:val="0025108B"/>
    <w:rsid w:val="0025141D"/>
    <w:rsid w:val="00251574"/>
    <w:rsid w:val="00252EB6"/>
    <w:rsid w:val="002536A6"/>
    <w:rsid w:val="002537CE"/>
    <w:rsid w:val="00253ACE"/>
    <w:rsid w:val="00253ADD"/>
    <w:rsid w:val="00253BD4"/>
    <w:rsid w:val="00257CF4"/>
    <w:rsid w:val="002607E4"/>
    <w:rsid w:val="00260B3F"/>
    <w:rsid w:val="00260F8F"/>
    <w:rsid w:val="00261AD8"/>
    <w:rsid w:val="00261FA7"/>
    <w:rsid w:val="00262609"/>
    <w:rsid w:val="00262CD7"/>
    <w:rsid w:val="00262EDD"/>
    <w:rsid w:val="00263064"/>
    <w:rsid w:val="002630F8"/>
    <w:rsid w:val="00263BEE"/>
    <w:rsid w:val="002642C2"/>
    <w:rsid w:val="002644FF"/>
    <w:rsid w:val="002658FA"/>
    <w:rsid w:val="00265B50"/>
    <w:rsid w:val="002678E8"/>
    <w:rsid w:val="00270227"/>
    <w:rsid w:val="00271259"/>
    <w:rsid w:val="002734F8"/>
    <w:rsid w:val="00274C3A"/>
    <w:rsid w:val="00275A45"/>
    <w:rsid w:val="002762C5"/>
    <w:rsid w:val="002765AC"/>
    <w:rsid w:val="002767DE"/>
    <w:rsid w:val="00276E96"/>
    <w:rsid w:val="002770CF"/>
    <w:rsid w:val="00277114"/>
    <w:rsid w:val="00277EEB"/>
    <w:rsid w:val="00282054"/>
    <w:rsid w:val="002827AF"/>
    <w:rsid w:val="0028348A"/>
    <w:rsid w:val="00283A49"/>
    <w:rsid w:val="0028426D"/>
    <w:rsid w:val="00284779"/>
    <w:rsid w:val="0028657A"/>
    <w:rsid w:val="0028780F"/>
    <w:rsid w:val="00287B63"/>
    <w:rsid w:val="00291A97"/>
    <w:rsid w:val="0029214C"/>
    <w:rsid w:val="00293F97"/>
    <w:rsid w:val="0029412B"/>
    <w:rsid w:val="002953E8"/>
    <w:rsid w:val="0029545A"/>
    <w:rsid w:val="002960D6"/>
    <w:rsid w:val="00296F5B"/>
    <w:rsid w:val="00297F64"/>
    <w:rsid w:val="0029B4E7"/>
    <w:rsid w:val="002A1914"/>
    <w:rsid w:val="002A2C54"/>
    <w:rsid w:val="002A2C77"/>
    <w:rsid w:val="002A3A2C"/>
    <w:rsid w:val="002A4A76"/>
    <w:rsid w:val="002A550E"/>
    <w:rsid w:val="002A5EDB"/>
    <w:rsid w:val="002A6792"/>
    <w:rsid w:val="002A7BF9"/>
    <w:rsid w:val="002B0580"/>
    <w:rsid w:val="002B06F0"/>
    <w:rsid w:val="002B249E"/>
    <w:rsid w:val="002B28D6"/>
    <w:rsid w:val="002B2C51"/>
    <w:rsid w:val="002B41F0"/>
    <w:rsid w:val="002B4206"/>
    <w:rsid w:val="002B421C"/>
    <w:rsid w:val="002B455B"/>
    <w:rsid w:val="002B462D"/>
    <w:rsid w:val="002B6F36"/>
    <w:rsid w:val="002B7089"/>
    <w:rsid w:val="002B7ADC"/>
    <w:rsid w:val="002C05C9"/>
    <w:rsid w:val="002C0BF1"/>
    <w:rsid w:val="002C10EE"/>
    <w:rsid w:val="002C125E"/>
    <w:rsid w:val="002C1D88"/>
    <w:rsid w:val="002C1ED1"/>
    <w:rsid w:val="002C2701"/>
    <w:rsid w:val="002C27E5"/>
    <w:rsid w:val="002C363F"/>
    <w:rsid w:val="002C4D39"/>
    <w:rsid w:val="002C5117"/>
    <w:rsid w:val="002C65D4"/>
    <w:rsid w:val="002C6DEB"/>
    <w:rsid w:val="002C6EDF"/>
    <w:rsid w:val="002C71CD"/>
    <w:rsid w:val="002C78B9"/>
    <w:rsid w:val="002D1360"/>
    <w:rsid w:val="002D14F9"/>
    <w:rsid w:val="002D1557"/>
    <w:rsid w:val="002D2A47"/>
    <w:rsid w:val="002D3036"/>
    <w:rsid w:val="002D3837"/>
    <w:rsid w:val="002D4C51"/>
    <w:rsid w:val="002D57D8"/>
    <w:rsid w:val="002D5F17"/>
    <w:rsid w:val="002D6286"/>
    <w:rsid w:val="002D65AD"/>
    <w:rsid w:val="002D6DCD"/>
    <w:rsid w:val="002E0357"/>
    <w:rsid w:val="002E17ED"/>
    <w:rsid w:val="002E21CD"/>
    <w:rsid w:val="002E353B"/>
    <w:rsid w:val="002E3950"/>
    <w:rsid w:val="002E3C19"/>
    <w:rsid w:val="002E4ADE"/>
    <w:rsid w:val="002E4DD0"/>
    <w:rsid w:val="002E4FAB"/>
    <w:rsid w:val="002E5EF1"/>
    <w:rsid w:val="002E6832"/>
    <w:rsid w:val="002F01CB"/>
    <w:rsid w:val="002F09FE"/>
    <w:rsid w:val="002F154C"/>
    <w:rsid w:val="002F1F2B"/>
    <w:rsid w:val="002F469D"/>
    <w:rsid w:val="002F6483"/>
    <w:rsid w:val="0030131F"/>
    <w:rsid w:val="00303CFA"/>
    <w:rsid w:val="0030489F"/>
    <w:rsid w:val="003048EA"/>
    <w:rsid w:val="0030495A"/>
    <w:rsid w:val="00305D9C"/>
    <w:rsid w:val="003065FB"/>
    <w:rsid w:val="0031289A"/>
    <w:rsid w:val="00312949"/>
    <w:rsid w:val="00313FAC"/>
    <w:rsid w:val="00314EC4"/>
    <w:rsid w:val="00315333"/>
    <w:rsid w:val="0031589B"/>
    <w:rsid w:val="003171B8"/>
    <w:rsid w:val="00317538"/>
    <w:rsid w:val="0031755B"/>
    <w:rsid w:val="00317E23"/>
    <w:rsid w:val="003206CF"/>
    <w:rsid w:val="00321DA0"/>
    <w:rsid w:val="00321EAD"/>
    <w:rsid w:val="00322D57"/>
    <w:rsid w:val="0032312A"/>
    <w:rsid w:val="00323C67"/>
    <w:rsid w:val="00323D69"/>
    <w:rsid w:val="0032429E"/>
    <w:rsid w:val="003255C1"/>
    <w:rsid w:val="00325C6E"/>
    <w:rsid w:val="00326BD3"/>
    <w:rsid w:val="00326F14"/>
    <w:rsid w:val="003309AC"/>
    <w:rsid w:val="003315EC"/>
    <w:rsid w:val="00331CE2"/>
    <w:rsid w:val="00332A2C"/>
    <w:rsid w:val="00334299"/>
    <w:rsid w:val="003366ED"/>
    <w:rsid w:val="00336A72"/>
    <w:rsid w:val="003411E5"/>
    <w:rsid w:val="003413C0"/>
    <w:rsid w:val="003417E2"/>
    <w:rsid w:val="00341D95"/>
    <w:rsid w:val="00342568"/>
    <w:rsid w:val="00342DDB"/>
    <w:rsid w:val="003440D9"/>
    <w:rsid w:val="0034483B"/>
    <w:rsid w:val="0034698A"/>
    <w:rsid w:val="00347B8C"/>
    <w:rsid w:val="0035100C"/>
    <w:rsid w:val="00351341"/>
    <w:rsid w:val="0035165E"/>
    <w:rsid w:val="00351B7A"/>
    <w:rsid w:val="00353B36"/>
    <w:rsid w:val="003547E9"/>
    <w:rsid w:val="00355A86"/>
    <w:rsid w:val="00356ECD"/>
    <w:rsid w:val="0035772D"/>
    <w:rsid w:val="00360072"/>
    <w:rsid w:val="00361AE3"/>
    <w:rsid w:val="003629B8"/>
    <w:rsid w:val="00365A82"/>
    <w:rsid w:val="00365DBC"/>
    <w:rsid w:val="00366473"/>
    <w:rsid w:val="00366E9D"/>
    <w:rsid w:val="00367860"/>
    <w:rsid w:val="00367C1B"/>
    <w:rsid w:val="00370573"/>
    <w:rsid w:val="00370AD6"/>
    <w:rsid w:val="00370D84"/>
    <w:rsid w:val="003726B1"/>
    <w:rsid w:val="00373063"/>
    <w:rsid w:val="003735B3"/>
    <w:rsid w:val="00373A4A"/>
    <w:rsid w:val="00375778"/>
    <w:rsid w:val="00381A14"/>
    <w:rsid w:val="00381D6A"/>
    <w:rsid w:val="0038285D"/>
    <w:rsid w:val="00383282"/>
    <w:rsid w:val="00385EA0"/>
    <w:rsid w:val="00386A0D"/>
    <w:rsid w:val="00386E8D"/>
    <w:rsid w:val="00387007"/>
    <w:rsid w:val="00387813"/>
    <w:rsid w:val="00387BFF"/>
    <w:rsid w:val="00390526"/>
    <w:rsid w:val="0039068E"/>
    <w:rsid w:val="00391A4B"/>
    <w:rsid w:val="00391EC3"/>
    <w:rsid w:val="003924C9"/>
    <w:rsid w:val="003944B8"/>
    <w:rsid w:val="00394558"/>
    <w:rsid w:val="003962C8"/>
    <w:rsid w:val="00396E45"/>
    <w:rsid w:val="003971D4"/>
    <w:rsid w:val="00397BC7"/>
    <w:rsid w:val="00397E93"/>
    <w:rsid w:val="003A0A44"/>
    <w:rsid w:val="003A0C15"/>
    <w:rsid w:val="003A1AFC"/>
    <w:rsid w:val="003A5A29"/>
    <w:rsid w:val="003A5E91"/>
    <w:rsid w:val="003A6170"/>
    <w:rsid w:val="003A740C"/>
    <w:rsid w:val="003A7CAC"/>
    <w:rsid w:val="003B0024"/>
    <w:rsid w:val="003B23AB"/>
    <w:rsid w:val="003B2788"/>
    <w:rsid w:val="003B29FF"/>
    <w:rsid w:val="003B3C55"/>
    <w:rsid w:val="003B4415"/>
    <w:rsid w:val="003B4A6C"/>
    <w:rsid w:val="003B4AAB"/>
    <w:rsid w:val="003B4E5C"/>
    <w:rsid w:val="003B6010"/>
    <w:rsid w:val="003B60C0"/>
    <w:rsid w:val="003B6B80"/>
    <w:rsid w:val="003C08B7"/>
    <w:rsid w:val="003C0B15"/>
    <w:rsid w:val="003C0B73"/>
    <w:rsid w:val="003C0EB2"/>
    <w:rsid w:val="003C15A3"/>
    <w:rsid w:val="003C2A47"/>
    <w:rsid w:val="003C30BF"/>
    <w:rsid w:val="003C3E63"/>
    <w:rsid w:val="003C49C8"/>
    <w:rsid w:val="003C54F4"/>
    <w:rsid w:val="003C7031"/>
    <w:rsid w:val="003C776B"/>
    <w:rsid w:val="003C79E3"/>
    <w:rsid w:val="003D0767"/>
    <w:rsid w:val="003D0BC4"/>
    <w:rsid w:val="003D2C92"/>
    <w:rsid w:val="003D4369"/>
    <w:rsid w:val="003D48FD"/>
    <w:rsid w:val="003D4A59"/>
    <w:rsid w:val="003D5462"/>
    <w:rsid w:val="003D5F1E"/>
    <w:rsid w:val="003D654C"/>
    <w:rsid w:val="003D66B6"/>
    <w:rsid w:val="003D67D5"/>
    <w:rsid w:val="003E01B4"/>
    <w:rsid w:val="003E0AC6"/>
    <w:rsid w:val="003E1DAD"/>
    <w:rsid w:val="003E1FEC"/>
    <w:rsid w:val="003E2094"/>
    <w:rsid w:val="003E31A4"/>
    <w:rsid w:val="003E601C"/>
    <w:rsid w:val="003E60CF"/>
    <w:rsid w:val="003E6B74"/>
    <w:rsid w:val="003F1151"/>
    <w:rsid w:val="003F20B5"/>
    <w:rsid w:val="003F3F9E"/>
    <w:rsid w:val="003F620F"/>
    <w:rsid w:val="003F6B7C"/>
    <w:rsid w:val="003F7737"/>
    <w:rsid w:val="004021CD"/>
    <w:rsid w:val="00402388"/>
    <w:rsid w:val="004028E1"/>
    <w:rsid w:val="004055A7"/>
    <w:rsid w:val="00405BBD"/>
    <w:rsid w:val="00406160"/>
    <w:rsid w:val="0040641F"/>
    <w:rsid w:val="00412BA6"/>
    <w:rsid w:val="00413AC5"/>
    <w:rsid w:val="00414251"/>
    <w:rsid w:val="004144F6"/>
    <w:rsid w:val="00414C39"/>
    <w:rsid w:val="00415F98"/>
    <w:rsid w:val="00416D5D"/>
    <w:rsid w:val="00417344"/>
    <w:rsid w:val="00420A75"/>
    <w:rsid w:val="00421725"/>
    <w:rsid w:val="00421894"/>
    <w:rsid w:val="004220FE"/>
    <w:rsid w:val="00423965"/>
    <w:rsid w:val="00423BE5"/>
    <w:rsid w:val="00423C3C"/>
    <w:rsid w:val="00423D1B"/>
    <w:rsid w:val="0042403A"/>
    <w:rsid w:val="00424457"/>
    <w:rsid w:val="0042450D"/>
    <w:rsid w:val="00424C85"/>
    <w:rsid w:val="0042502D"/>
    <w:rsid w:val="004251C1"/>
    <w:rsid w:val="00426081"/>
    <w:rsid w:val="0042647F"/>
    <w:rsid w:val="004266C5"/>
    <w:rsid w:val="00426BB0"/>
    <w:rsid w:val="0043092B"/>
    <w:rsid w:val="00431FB2"/>
    <w:rsid w:val="004330FF"/>
    <w:rsid w:val="00433274"/>
    <w:rsid w:val="0043352C"/>
    <w:rsid w:val="00436767"/>
    <w:rsid w:val="00436B94"/>
    <w:rsid w:val="00437962"/>
    <w:rsid w:val="0044022B"/>
    <w:rsid w:val="00440399"/>
    <w:rsid w:val="0044357C"/>
    <w:rsid w:val="004446E8"/>
    <w:rsid w:val="004450C4"/>
    <w:rsid w:val="0044615A"/>
    <w:rsid w:val="00450970"/>
    <w:rsid w:val="0045183A"/>
    <w:rsid w:val="00452388"/>
    <w:rsid w:val="004523DB"/>
    <w:rsid w:val="00452923"/>
    <w:rsid w:val="00453879"/>
    <w:rsid w:val="00453ADF"/>
    <w:rsid w:val="00453B3D"/>
    <w:rsid w:val="00453EC6"/>
    <w:rsid w:val="00454B2B"/>
    <w:rsid w:val="00456A79"/>
    <w:rsid w:val="004578E7"/>
    <w:rsid w:val="00460491"/>
    <w:rsid w:val="0046084B"/>
    <w:rsid w:val="004615C6"/>
    <w:rsid w:val="0046254A"/>
    <w:rsid w:val="004627C4"/>
    <w:rsid w:val="00463378"/>
    <w:rsid w:val="00463E59"/>
    <w:rsid w:val="00463F23"/>
    <w:rsid w:val="00463FE2"/>
    <w:rsid w:val="0046407A"/>
    <w:rsid w:val="004654C4"/>
    <w:rsid w:val="00465B9F"/>
    <w:rsid w:val="00465C42"/>
    <w:rsid w:val="00466640"/>
    <w:rsid w:val="00467B47"/>
    <w:rsid w:val="00471318"/>
    <w:rsid w:val="00471523"/>
    <w:rsid w:val="00471BD4"/>
    <w:rsid w:val="004721AD"/>
    <w:rsid w:val="004743C8"/>
    <w:rsid w:val="00474E97"/>
    <w:rsid w:val="0047531B"/>
    <w:rsid w:val="00475836"/>
    <w:rsid w:val="00475F73"/>
    <w:rsid w:val="00476CDA"/>
    <w:rsid w:val="00476DAA"/>
    <w:rsid w:val="00480A9D"/>
    <w:rsid w:val="00480B6C"/>
    <w:rsid w:val="00480EF4"/>
    <w:rsid w:val="0048239C"/>
    <w:rsid w:val="0048399F"/>
    <w:rsid w:val="004840ED"/>
    <w:rsid w:val="0048418C"/>
    <w:rsid w:val="0048645F"/>
    <w:rsid w:val="004874CE"/>
    <w:rsid w:val="00487514"/>
    <w:rsid w:val="0048B8AF"/>
    <w:rsid w:val="0049017D"/>
    <w:rsid w:val="004905F1"/>
    <w:rsid w:val="00491C4D"/>
    <w:rsid w:val="004928B8"/>
    <w:rsid w:val="00492C49"/>
    <w:rsid w:val="00492E9A"/>
    <w:rsid w:val="00493E74"/>
    <w:rsid w:val="0049544D"/>
    <w:rsid w:val="004958C2"/>
    <w:rsid w:val="00495C53"/>
    <w:rsid w:val="00497113"/>
    <w:rsid w:val="00497CB2"/>
    <w:rsid w:val="004A0F64"/>
    <w:rsid w:val="004A11B2"/>
    <w:rsid w:val="004A2608"/>
    <w:rsid w:val="004A3040"/>
    <w:rsid w:val="004A507B"/>
    <w:rsid w:val="004A642F"/>
    <w:rsid w:val="004A7D63"/>
    <w:rsid w:val="004B0E1E"/>
    <w:rsid w:val="004B1303"/>
    <w:rsid w:val="004B1859"/>
    <w:rsid w:val="004B1E7A"/>
    <w:rsid w:val="004B2953"/>
    <w:rsid w:val="004B2B6C"/>
    <w:rsid w:val="004B3FB5"/>
    <w:rsid w:val="004B54F5"/>
    <w:rsid w:val="004B599F"/>
    <w:rsid w:val="004B5A98"/>
    <w:rsid w:val="004B734D"/>
    <w:rsid w:val="004B762F"/>
    <w:rsid w:val="004B7665"/>
    <w:rsid w:val="004B77D7"/>
    <w:rsid w:val="004B7B76"/>
    <w:rsid w:val="004C11C0"/>
    <w:rsid w:val="004C1FF5"/>
    <w:rsid w:val="004C2D4B"/>
    <w:rsid w:val="004C2E3B"/>
    <w:rsid w:val="004C3CBB"/>
    <w:rsid w:val="004C59A6"/>
    <w:rsid w:val="004C7F86"/>
    <w:rsid w:val="004D0D61"/>
    <w:rsid w:val="004D1AD5"/>
    <w:rsid w:val="004D3803"/>
    <w:rsid w:val="004D38D0"/>
    <w:rsid w:val="004D39E8"/>
    <w:rsid w:val="004D4001"/>
    <w:rsid w:val="004D419D"/>
    <w:rsid w:val="004D4225"/>
    <w:rsid w:val="004D4E77"/>
    <w:rsid w:val="004D4F9E"/>
    <w:rsid w:val="004D7962"/>
    <w:rsid w:val="004E03BD"/>
    <w:rsid w:val="004E084A"/>
    <w:rsid w:val="004E119C"/>
    <w:rsid w:val="004E39A7"/>
    <w:rsid w:val="004E5DC0"/>
    <w:rsid w:val="004E6DE3"/>
    <w:rsid w:val="004F0FF3"/>
    <w:rsid w:val="004F1DA1"/>
    <w:rsid w:val="004F3CB5"/>
    <w:rsid w:val="004F475E"/>
    <w:rsid w:val="004F4A3A"/>
    <w:rsid w:val="004F69FE"/>
    <w:rsid w:val="004F7C54"/>
    <w:rsid w:val="005004B2"/>
    <w:rsid w:val="00500561"/>
    <w:rsid w:val="00500A2C"/>
    <w:rsid w:val="00504753"/>
    <w:rsid w:val="005055A4"/>
    <w:rsid w:val="00511EB5"/>
    <w:rsid w:val="00511ED5"/>
    <w:rsid w:val="00512020"/>
    <w:rsid w:val="00513258"/>
    <w:rsid w:val="0051476F"/>
    <w:rsid w:val="005159A0"/>
    <w:rsid w:val="005159E8"/>
    <w:rsid w:val="00516C54"/>
    <w:rsid w:val="00516F37"/>
    <w:rsid w:val="005170B5"/>
    <w:rsid w:val="005172E8"/>
    <w:rsid w:val="00520FC2"/>
    <w:rsid w:val="0052100C"/>
    <w:rsid w:val="005213E0"/>
    <w:rsid w:val="00521906"/>
    <w:rsid w:val="0052316F"/>
    <w:rsid w:val="00523D29"/>
    <w:rsid w:val="005243F9"/>
    <w:rsid w:val="00525349"/>
    <w:rsid w:val="00526EE7"/>
    <w:rsid w:val="0053045B"/>
    <w:rsid w:val="00530495"/>
    <w:rsid w:val="005304FD"/>
    <w:rsid w:val="00530DEC"/>
    <w:rsid w:val="00531A60"/>
    <w:rsid w:val="005324F5"/>
    <w:rsid w:val="00532767"/>
    <w:rsid w:val="00532B66"/>
    <w:rsid w:val="005344F3"/>
    <w:rsid w:val="005355D9"/>
    <w:rsid w:val="00536EBC"/>
    <w:rsid w:val="00537B6E"/>
    <w:rsid w:val="00540272"/>
    <w:rsid w:val="0054031A"/>
    <w:rsid w:val="00543F05"/>
    <w:rsid w:val="00544592"/>
    <w:rsid w:val="0054481B"/>
    <w:rsid w:val="005454FF"/>
    <w:rsid w:val="00547FA5"/>
    <w:rsid w:val="00550D7E"/>
    <w:rsid w:val="00551BBD"/>
    <w:rsid w:val="00556A64"/>
    <w:rsid w:val="0056052D"/>
    <w:rsid w:val="00560A8B"/>
    <w:rsid w:val="00560ED3"/>
    <w:rsid w:val="00561130"/>
    <w:rsid w:val="00561D6D"/>
    <w:rsid w:val="00561E9E"/>
    <w:rsid w:val="00562147"/>
    <w:rsid w:val="005623FE"/>
    <w:rsid w:val="00562695"/>
    <w:rsid w:val="00563FE0"/>
    <w:rsid w:val="00565E94"/>
    <w:rsid w:val="005662BE"/>
    <w:rsid w:val="00566B8B"/>
    <w:rsid w:val="00566D03"/>
    <w:rsid w:val="0056715C"/>
    <w:rsid w:val="0056787D"/>
    <w:rsid w:val="00567E1A"/>
    <w:rsid w:val="00567E7D"/>
    <w:rsid w:val="005703F6"/>
    <w:rsid w:val="00572498"/>
    <w:rsid w:val="0057375C"/>
    <w:rsid w:val="00573F5A"/>
    <w:rsid w:val="00575A56"/>
    <w:rsid w:val="0057602F"/>
    <w:rsid w:val="00577B0D"/>
    <w:rsid w:val="00577DB1"/>
    <w:rsid w:val="005807C2"/>
    <w:rsid w:val="005810D6"/>
    <w:rsid w:val="0058151B"/>
    <w:rsid w:val="00585C55"/>
    <w:rsid w:val="0059122D"/>
    <w:rsid w:val="00591283"/>
    <w:rsid w:val="00591284"/>
    <w:rsid w:val="00592B85"/>
    <w:rsid w:val="00592D40"/>
    <w:rsid w:val="00592E4F"/>
    <w:rsid w:val="00594EB8"/>
    <w:rsid w:val="00595C87"/>
    <w:rsid w:val="005965E9"/>
    <w:rsid w:val="005967B3"/>
    <w:rsid w:val="005A0286"/>
    <w:rsid w:val="005A0528"/>
    <w:rsid w:val="005A07D8"/>
    <w:rsid w:val="005A0FA9"/>
    <w:rsid w:val="005A29DC"/>
    <w:rsid w:val="005A29E8"/>
    <w:rsid w:val="005A2DF4"/>
    <w:rsid w:val="005A3253"/>
    <w:rsid w:val="005A3742"/>
    <w:rsid w:val="005A4251"/>
    <w:rsid w:val="005A4D8D"/>
    <w:rsid w:val="005A5885"/>
    <w:rsid w:val="005A5930"/>
    <w:rsid w:val="005A647D"/>
    <w:rsid w:val="005A6C54"/>
    <w:rsid w:val="005B058A"/>
    <w:rsid w:val="005B0877"/>
    <w:rsid w:val="005B1B89"/>
    <w:rsid w:val="005B1FAF"/>
    <w:rsid w:val="005B2563"/>
    <w:rsid w:val="005B317E"/>
    <w:rsid w:val="005B3E3F"/>
    <w:rsid w:val="005B5903"/>
    <w:rsid w:val="005B6360"/>
    <w:rsid w:val="005B71E0"/>
    <w:rsid w:val="005B78D7"/>
    <w:rsid w:val="005C00AA"/>
    <w:rsid w:val="005C0BB5"/>
    <w:rsid w:val="005C10DA"/>
    <w:rsid w:val="005C17D7"/>
    <w:rsid w:val="005C46C7"/>
    <w:rsid w:val="005C7AF5"/>
    <w:rsid w:val="005D14E7"/>
    <w:rsid w:val="005D190F"/>
    <w:rsid w:val="005D198F"/>
    <w:rsid w:val="005D3134"/>
    <w:rsid w:val="005D4AC7"/>
    <w:rsid w:val="005D573F"/>
    <w:rsid w:val="005D5CF5"/>
    <w:rsid w:val="005D6AC2"/>
    <w:rsid w:val="005E03E8"/>
    <w:rsid w:val="005E129A"/>
    <w:rsid w:val="005E2135"/>
    <w:rsid w:val="005E362E"/>
    <w:rsid w:val="005E44FA"/>
    <w:rsid w:val="005E4560"/>
    <w:rsid w:val="005E45C4"/>
    <w:rsid w:val="005E46FB"/>
    <w:rsid w:val="005E5C9D"/>
    <w:rsid w:val="005E6215"/>
    <w:rsid w:val="005E6CA6"/>
    <w:rsid w:val="005F00A9"/>
    <w:rsid w:val="005F0154"/>
    <w:rsid w:val="005F0166"/>
    <w:rsid w:val="005F0B8E"/>
    <w:rsid w:val="005F1123"/>
    <w:rsid w:val="005F28E1"/>
    <w:rsid w:val="005F3AB7"/>
    <w:rsid w:val="005F443A"/>
    <w:rsid w:val="005F53A8"/>
    <w:rsid w:val="005F621F"/>
    <w:rsid w:val="005F6BAA"/>
    <w:rsid w:val="005F71F3"/>
    <w:rsid w:val="006008A0"/>
    <w:rsid w:val="0060139B"/>
    <w:rsid w:val="00602483"/>
    <w:rsid w:val="00602F1B"/>
    <w:rsid w:val="00602F4F"/>
    <w:rsid w:val="006036E2"/>
    <w:rsid w:val="00604119"/>
    <w:rsid w:val="0060477D"/>
    <w:rsid w:val="006049C3"/>
    <w:rsid w:val="00607340"/>
    <w:rsid w:val="00607C7C"/>
    <w:rsid w:val="00611951"/>
    <w:rsid w:val="00611ABB"/>
    <w:rsid w:val="00611B1B"/>
    <w:rsid w:val="00612326"/>
    <w:rsid w:val="00612BD1"/>
    <w:rsid w:val="006133AD"/>
    <w:rsid w:val="006138EF"/>
    <w:rsid w:val="00614B29"/>
    <w:rsid w:val="00614DEF"/>
    <w:rsid w:val="00615C2E"/>
    <w:rsid w:val="0061721B"/>
    <w:rsid w:val="00620BDC"/>
    <w:rsid w:val="00622E11"/>
    <w:rsid w:val="0062492B"/>
    <w:rsid w:val="0062596D"/>
    <w:rsid w:val="00625B44"/>
    <w:rsid w:val="00626037"/>
    <w:rsid w:val="0062679B"/>
    <w:rsid w:val="006311FD"/>
    <w:rsid w:val="0063123B"/>
    <w:rsid w:val="0063129F"/>
    <w:rsid w:val="00631B31"/>
    <w:rsid w:val="00631F43"/>
    <w:rsid w:val="00632D64"/>
    <w:rsid w:val="00636342"/>
    <w:rsid w:val="00637A31"/>
    <w:rsid w:val="00637BF0"/>
    <w:rsid w:val="00640889"/>
    <w:rsid w:val="0064122E"/>
    <w:rsid w:val="006412A8"/>
    <w:rsid w:val="00641D50"/>
    <w:rsid w:val="00643D9E"/>
    <w:rsid w:val="00644FD7"/>
    <w:rsid w:val="00645C7F"/>
    <w:rsid w:val="00650F78"/>
    <w:rsid w:val="006548F5"/>
    <w:rsid w:val="0065608D"/>
    <w:rsid w:val="00656DB4"/>
    <w:rsid w:val="00657C5A"/>
    <w:rsid w:val="0066056F"/>
    <w:rsid w:val="00660673"/>
    <w:rsid w:val="00661D3D"/>
    <w:rsid w:val="00662E46"/>
    <w:rsid w:val="006652C6"/>
    <w:rsid w:val="0066617D"/>
    <w:rsid w:val="00666D33"/>
    <w:rsid w:val="00667521"/>
    <w:rsid w:val="006702A4"/>
    <w:rsid w:val="006705C2"/>
    <w:rsid w:val="00670713"/>
    <w:rsid w:val="00673BC1"/>
    <w:rsid w:val="00673F7F"/>
    <w:rsid w:val="00674856"/>
    <w:rsid w:val="00674FB1"/>
    <w:rsid w:val="006773DC"/>
    <w:rsid w:val="00682B1E"/>
    <w:rsid w:val="00682DF1"/>
    <w:rsid w:val="00683160"/>
    <w:rsid w:val="00683922"/>
    <w:rsid w:val="0068408D"/>
    <w:rsid w:val="00684B3D"/>
    <w:rsid w:val="00684E09"/>
    <w:rsid w:val="00684F2D"/>
    <w:rsid w:val="00685138"/>
    <w:rsid w:val="00685A83"/>
    <w:rsid w:val="0068691C"/>
    <w:rsid w:val="00687132"/>
    <w:rsid w:val="00691591"/>
    <w:rsid w:val="00692360"/>
    <w:rsid w:val="00692B39"/>
    <w:rsid w:val="0069557E"/>
    <w:rsid w:val="00697CAE"/>
    <w:rsid w:val="0069EF14"/>
    <w:rsid w:val="006A002A"/>
    <w:rsid w:val="006A0976"/>
    <w:rsid w:val="006A0DA5"/>
    <w:rsid w:val="006A1D33"/>
    <w:rsid w:val="006A1E69"/>
    <w:rsid w:val="006A2613"/>
    <w:rsid w:val="006A28E3"/>
    <w:rsid w:val="006A3144"/>
    <w:rsid w:val="006A52F1"/>
    <w:rsid w:val="006A5998"/>
    <w:rsid w:val="006A6290"/>
    <w:rsid w:val="006A6B22"/>
    <w:rsid w:val="006A7050"/>
    <w:rsid w:val="006A708F"/>
    <w:rsid w:val="006A83D6"/>
    <w:rsid w:val="006B09B4"/>
    <w:rsid w:val="006B1468"/>
    <w:rsid w:val="006B3353"/>
    <w:rsid w:val="006B343C"/>
    <w:rsid w:val="006B462B"/>
    <w:rsid w:val="006B495A"/>
    <w:rsid w:val="006B622D"/>
    <w:rsid w:val="006B7E6B"/>
    <w:rsid w:val="006C0648"/>
    <w:rsid w:val="006C1342"/>
    <w:rsid w:val="006C1CDD"/>
    <w:rsid w:val="006C32E1"/>
    <w:rsid w:val="006D01C2"/>
    <w:rsid w:val="006D0F72"/>
    <w:rsid w:val="006D1691"/>
    <w:rsid w:val="006D4BA8"/>
    <w:rsid w:val="006D5247"/>
    <w:rsid w:val="006D72C2"/>
    <w:rsid w:val="006E02AB"/>
    <w:rsid w:val="006E15D0"/>
    <w:rsid w:val="006E267B"/>
    <w:rsid w:val="006E3959"/>
    <w:rsid w:val="006E5ED5"/>
    <w:rsid w:val="006E6B6F"/>
    <w:rsid w:val="006E742B"/>
    <w:rsid w:val="006E7915"/>
    <w:rsid w:val="006E7957"/>
    <w:rsid w:val="006F0021"/>
    <w:rsid w:val="006F10DE"/>
    <w:rsid w:val="006F1252"/>
    <w:rsid w:val="006F3349"/>
    <w:rsid w:val="006F3C49"/>
    <w:rsid w:val="006F3EBD"/>
    <w:rsid w:val="006F455C"/>
    <w:rsid w:val="006F63D5"/>
    <w:rsid w:val="006F6B1C"/>
    <w:rsid w:val="006F74B9"/>
    <w:rsid w:val="00700093"/>
    <w:rsid w:val="0070009D"/>
    <w:rsid w:val="00700AB0"/>
    <w:rsid w:val="00701263"/>
    <w:rsid w:val="0070171C"/>
    <w:rsid w:val="0070208E"/>
    <w:rsid w:val="00702CEC"/>
    <w:rsid w:val="00703621"/>
    <w:rsid w:val="0070371F"/>
    <w:rsid w:val="00705A25"/>
    <w:rsid w:val="00705E72"/>
    <w:rsid w:val="00707246"/>
    <w:rsid w:val="007107DD"/>
    <w:rsid w:val="007111A1"/>
    <w:rsid w:val="00713591"/>
    <w:rsid w:val="007144C0"/>
    <w:rsid w:val="00715CE4"/>
    <w:rsid w:val="00716539"/>
    <w:rsid w:val="00717840"/>
    <w:rsid w:val="00720195"/>
    <w:rsid w:val="00720C2A"/>
    <w:rsid w:val="00722DE5"/>
    <w:rsid w:val="00722DF3"/>
    <w:rsid w:val="00723676"/>
    <w:rsid w:val="00723A5A"/>
    <w:rsid w:val="00724709"/>
    <w:rsid w:val="00725914"/>
    <w:rsid w:val="00725F70"/>
    <w:rsid w:val="0072684B"/>
    <w:rsid w:val="00727155"/>
    <w:rsid w:val="0072796E"/>
    <w:rsid w:val="00727C90"/>
    <w:rsid w:val="007300CC"/>
    <w:rsid w:val="007306E3"/>
    <w:rsid w:val="00731A7B"/>
    <w:rsid w:val="00731DF0"/>
    <w:rsid w:val="00732026"/>
    <w:rsid w:val="007375BC"/>
    <w:rsid w:val="00737ECA"/>
    <w:rsid w:val="00737F56"/>
    <w:rsid w:val="00740314"/>
    <w:rsid w:val="00740922"/>
    <w:rsid w:val="00741848"/>
    <w:rsid w:val="00742023"/>
    <w:rsid w:val="0074208C"/>
    <w:rsid w:val="00742490"/>
    <w:rsid w:val="00743093"/>
    <w:rsid w:val="0074341B"/>
    <w:rsid w:val="007434C7"/>
    <w:rsid w:val="007439DF"/>
    <w:rsid w:val="00744C74"/>
    <w:rsid w:val="00745BC3"/>
    <w:rsid w:val="00746298"/>
    <w:rsid w:val="007467AD"/>
    <w:rsid w:val="00746A96"/>
    <w:rsid w:val="00750165"/>
    <w:rsid w:val="007503BD"/>
    <w:rsid w:val="00751BD0"/>
    <w:rsid w:val="00752037"/>
    <w:rsid w:val="007520FE"/>
    <w:rsid w:val="007527C1"/>
    <w:rsid w:val="00752E9D"/>
    <w:rsid w:val="00752EC0"/>
    <w:rsid w:val="0075350F"/>
    <w:rsid w:val="0075504B"/>
    <w:rsid w:val="00755265"/>
    <w:rsid w:val="00755871"/>
    <w:rsid w:val="007559D1"/>
    <w:rsid w:val="007565A9"/>
    <w:rsid w:val="00760486"/>
    <w:rsid w:val="00760CC8"/>
    <w:rsid w:val="00763840"/>
    <w:rsid w:val="007642DE"/>
    <w:rsid w:val="007645BF"/>
    <w:rsid w:val="00766F84"/>
    <w:rsid w:val="0076797F"/>
    <w:rsid w:val="00767AA0"/>
    <w:rsid w:val="00767CA1"/>
    <w:rsid w:val="00767D5C"/>
    <w:rsid w:val="007708CD"/>
    <w:rsid w:val="00770ADB"/>
    <w:rsid w:val="00772812"/>
    <w:rsid w:val="00772A5C"/>
    <w:rsid w:val="00775C89"/>
    <w:rsid w:val="00777932"/>
    <w:rsid w:val="00781DE3"/>
    <w:rsid w:val="00781F83"/>
    <w:rsid w:val="00781F92"/>
    <w:rsid w:val="00783050"/>
    <w:rsid w:val="007830FF"/>
    <w:rsid w:val="007833CB"/>
    <w:rsid w:val="007838A7"/>
    <w:rsid w:val="00784DBC"/>
    <w:rsid w:val="0078734F"/>
    <w:rsid w:val="00787A00"/>
    <w:rsid w:val="00790433"/>
    <w:rsid w:val="00791086"/>
    <w:rsid w:val="00791C0B"/>
    <w:rsid w:val="00792531"/>
    <w:rsid w:val="007935C2"/>
    <w:rsid w:val="00794163"/>
    <w:rsid w:val="00797190"/>
    <w:rsid w:val="00797DBB"/>
    <w:rsid w:val="00797F94"/>
    <w:rsid w:val="0079DDE6"/>
    <w:rsid w:val="007A0374"/>
    <w:rsid w:val="007A284A"/>
    <w:rsid w:val="007A45B6"/>
    <w:rsid w:val="007A5116"/>
    <w:rsid w:val="007A61DF"/>
    <w:rsid w:val="007A657B"/>
    <w:rsid w:val="007A6EC4"/>
    <w:rsid w:val="007A775D"/>
    <w:rsid w:val="007A79A2"/>
    <w:rsid w:val="007A7A43"/>
    <w:rsid w:val="007A7B15"/>
    <w:rsid w:val="007B106E"/>
    <w:rsid w:val="007B109F"/>
    <w:rsid w:val="007B1D2E"/>
    <w:rsid w:val="007B1D39"/>
    <w:rsid w:val="007B2625"/>
    <w:rsid w:val="007B2709"/>
    <w:rsid w:val="007B2CC1"/>
    <w:rsid w:val="007B321F"/>
    <w:rsid w:val="007B4008"/>
    <w:rsid w:val="007B5C67"/>
    <w:rsid w:val="007B5DB7"/>
    <w:rsid w:val="007C21A1"/>
    <w:rsid w:val="007C21FC"/>
    <w:rsid w:val="007C25B8"/>
    <w:rsid w:val="007C28B3"/>
    <w:rsid w:val="007C3FA9"/>
    <w:rsid w:val="007C449D"/>
    <w:rsid w:val="007C6669"/>
    <w:rsid w:val="007D0B00"/>
    <w:rsid w:val="007D1160"/>
    <w:rsid w:val="007D1F44"/>
    <w:rsid w:val="007D1FDD"/>
    <w:rsid w:val="007D47AF"/>
    <w:rsid w:val="007D4C26"/>
    <w:rsid w:val="007D4F6F"/>
    <w:rsid w:val="007D59E4"/>
    <w:rsid w:val="007D5FCB"/>
    <w:rsid w:val="007D67A8"/>
    <w:rsid w:val="007D6AB6"/>
    <w:rsid w:val="007E20BE"/>
    <w:rsid w:val="007E28EC"/>
    <w:rsid w:val="007E3352"/>
    <w:rsid w:val="007E336D"/>
    <w:rsid w:val="007E3FA9"/>
    <w:rsid w:val="007E481B"/>
    <w:rsid w:val="007E5214"/>
    <w:rsid w:val="007E6B64"/>
    <w:rsid w:val="007E6BD0"/>
    <w:rsid w:val="007E75DB"/>
    <w:rsid w:val="007E7C77"/>
    <w:rsid w:val="007F2A5F"/>
    <w:rsid w:val="007F4CBE"/>
    <w:rsid w:val="007F51B4"/>
    <w:rsid w:val="007F6C4B"/>
    <w:rsid w:val="007F78C9"/>
    <w:rsid w:val="008009FA"/>
    <w:rsid w:val="00801011"/>
    <w:rsid w:val="008011D9"/>
    <w:rsid w:val="00805C74"/>
    <w:rsid w:val="00806C1D"/>
    <w:rsid w:val="00810500"/>
    <w:rsid w:val="00811488"/>
    <w:rsid w:val="00812283"/>
    <w:rsid w:val="008126FF"/>
    <w:rsid w:val="00812AE0"/>
    <w:rsid w:val="00813E1F"/>
    <w:rsid w:val="00813E24"/>
    <w:rsid w:val="00814D6F"/>
    <w:rsid w:val="00814E64"/>
    <w:rsid w:val="00814ED3"/>
    <w:rsid w:val="00815127"/>
    <w:rsid w:val="00816B2F"/>
    <w:rsid w:val="008213D2"/>
    <w:rsid w:val="00821888"/>
    <w:rsid w:val="00821C3A"/>
    <w:rsid w:val="0082221A"/>
    <w:rsid w:val="00825A51"/>
    <w:rsid w:val="00825C6A"/>
    <w:rsid w:val="0082603C"/>
    <w:rsid w:val="008266A3"/>
    <w:rsid w:val="00827041"/>
    <w:rsid w:val="008272C1"/>
    <w:rsid w:val="00827351"/>
    <w:rsid w:val="0083017D"/>
    <w:rsid w:val="00830892"/>
    <w:rsid w:val="00831026"/>
    <w:rsid w:val="008317A9"/>
    <w:rsid w:val="008321A2"/>
    <w:rsid w:val="00833773"/>
    <w:rsid w:val="00834A77"/>
    <w:rsid w:val="00836B60"/>
    <w:rsid w:val="00837421"/>
    <w:rsid w:val="00837548"/>
    <w:rsid w:val="0083782A"/>
    <w:rsid w:val="00837C31"/>
    <w:rsid w:val="00843A23"/>
    <w:rsid w:val="0084451D"/>
    <w:rsid w:val="0084520E"/>
    <w:rsid w:val="0084591E"/>
    <w:rsid w:val="00845B5A"/>
    <w:rsid w:val="00845F87"/>
    <w:rsid w:val="00846923"/>
    <w:rsid w:val="0085080B"/>
    <w:rsid w:val="00851352"/>
    <w:rsid w:val="00851639"/>
    <w:rsid w:val="00851E7F"/>
    <w:rsid w:val="00852306"/>
    <w:rsid w:val="008525F2"/>
    <w:rsid w:val="008539C4"/>
    <w:rsid w:val="00854648"/>
    <w:rsid w:val="00854961"/>
    <w:rsid w:val="008549A4"/>
    <w:rsid w:val="00854A81"/>
    <w:rsid w:val="0085575A"/>
    <w:rsid w:val="00855FF0"/>
    <w:rsid w:val="00856ABD"/>
    <w:rsid w:val="00856B18"/>
    <w:rsid w:val="0086001A"/>
    <w:rsid w:val="0086140D"/>
    <w:rsid w:val="00861E0E"/>
    <w:rsid w:val="0086269F"/>
    <w:rsid w:val="00862C40"/>
    <w:rsid w:val="00863E3C"/>
    <w:rsid w:val="008642CD"/>
    <w:rsid w:val="008647FA"/>
    <w:rsid w:val="00864E18"/>
    <w:rsid w:val="00865247"/>
    <w:rsid w:val="0086539D"/>
    <w:rsid w:val="00865797"/>
    <w:rsid w:val="00867369"/>
    <w:rsid w:val="0086794E"/>
    <w:rsid w:val="008718E1"/>
    <w:rsid w:val="00871B99"/>
    <w:rsid w:val="00872B0F"/>
    <w:rsid w:val="00874899"/>
    <w:rsid w:val="00876ECB"/>
    <w:rsid w:val="00877666"/>
    <w:rsid w:val="00880AEE"/>
    <w:rsid w:val="008810A9"/>
    <w:rsid w:val="008817D1"/>
    <w:rsid w:val="00881FBA"/>
    <w:rsid w:val="008832D9"/>
    <w:rsid w:val="00883D38"/>
    <w:rsid w:val="00883D43"/>
    <w:rsid w:val="0088401A"/>
    <w:rsid w:val="008845AA"/>
    <w:rsid w:val="0088474F"/>
    <w:rsid w:val="00884E97"/>
    <w:rsid w:val="00884F60"/>
    <w:rsid w:val="008850D3"/>
    <w:rsid w:val="00885263"/>
    <w:rsid w:val="00885A09"/>
    <w:rsid w:val="008874BA"/>
    <w:rsid w:val="0089085B"/>
    <w:rsid w:val="00891958"/>
    <w:rsid w:val="00891F6B"/>
    <w:rsid w:val="008925FD"/>
    <w:rsid w:val="00893065"/>
    <w:rsid w:val="008933EC"/>
    <w:rsid w:val="00894BAD"/>
    <w:rsid w:val="00896332"/>
    <w:rsid w:val="008A3373"/>
    <w:rsid w:val="008A354B"/>
    <w:rsid w:val="008A41B2"/>
    <w:rsid w:val="008A41E8"/>
    <w:rsid w:val="008A5DC6"/>
    <w:rsid w:val="008A6086"/>
    <w:rsid w:val="008A65D6"/>
    <w:rsid w:val="008B0E0C"/>
    <w:rsid w:val="008B0EA8"/>
    <w:rsid w:val="008B2C0E"/>
    <w:rsid w:val="008B3077"/>
    <w:rsid w:val="008B6D18"/>
    <w:rsid w:val="008B725D"/>
    <w:rsid w:val="008B7AE8"/>
    <w:rsid w:val="008C0D50"/>
    <w:rsid w:val="008C1850"/>
    <w:rsid w:val="008C1B92"/>
    <w:rsid w:val="008C29B7"/>
    <w:rsid w:val="008C3511"/>
    <w:rsid w:val="008C41AB"/>
    <w:rsid w:val="008C4B84"/>
    <w:rsid w:val="008C6954"/>
    <w:rsid w:val="008C780E"/>
    <w:rsid w:val="008D0306"/>
    <w:rsid w:val="008D0B30"/>
    <w:rsid w:val="008D100C"/>
    <w:rsid w:val="008D191B"/>
    <w:rsid w:val="008D1B7A"/>
    <w:rsid w:val="008D1EAB"/>
    <w:rsid w:val="008D32B0"/>
    <w:rsid w:val="008D34C9"/>
    <w:rsid w:val="008D3F9B"/>
    <w:rsid w:val="008D468E"/>
    <w:rsid w:val="008D57DC"/>
    <w:rsid w:val="008D6A1B"/>
    <w:rsid w:val="008E042F"/>
    <w:rsid w:val="008E0822"/>
    <w:rsid w:val="008E0862"/>
    <w:rsid w:val="008E09CC"/>
    <w:rsid w:val="008E0AD2"/>
    <w:rsid w:val="008E3548"/>
    <w:rsid w:val="008E3C9A"/>
    <w:rsid w:val="008E5069"/>
    <w:rsid w:val="008E54F9"/>
    <w:rsid w:val="008E63F3"/>
    <w:rsid w:val="008E746E"/>
    <w:rsid w:val="008E7D18"/>
    <w:rsid w:val="008E7DA6"/>
    <w:rsid w:val="008F0047"/>
    <w:rsid w:val="008F09C0"/>
    <w:rsid w:val="008F0E32"/>
    <w:rsid w:val="008F0FBA"/>
    <w:rsid w:val="008F1057"/>
    <w:rsid w:val="008F12AA"/>
    <w:rsid w:val="008F13B2"/>
    <w:rsid w:val="008F260D"/>
    <w:rsid w:val="008F2B1B"/>
    <w:rsid w:val="008F2F51"/>
    <w:rsid w:val="008F4394"/>
    <w:rsid w:val="008F44B9"/>
    <w:rsid w:val="009000C5"/>
    <w:rsid w:val="00900539"/>
    <w:rsid w:val="00901BFF"/>
    <w:rsid w:val="00902743"/>
    <w:rsid w:val="009029C2"/>
    <w:rsid w:val="009034AA"/>
    <w:rsid w:val="00905ACA"/>
    <w:rsid w:val="00906B82"/>
    <w:rsid w:val="00906FFE"/>
    <w:rsid w:val="00907691"/>
    <w:rsid w:val="009103B5"/>
    <w:rsid w:val="009103BA"/>
    <w:rsid w:val="00910D56"/>
    <w:rsid w:val="009116C3"/>
    <w:rsid w:val="00912C9D"/>
    <w:rsid w:val="00914271"/>
    <w:rsid w:val="00915C17"/>
    <w:rsid w:val="00916051"/>
    <w:rsid w:val="00916476"/>
    <w:rsid w:val="00916A36"/>
    <w:rsid w:val="00917329"/>
    <w:rsid w:val="00920033"/>
    <w:rsid w:val="00920F0A"/>
    <w:rsid w:val="00922781"/>
    <w:rsid w:val="00922CDC"/>
    <w:rsid w:val="00922F95"/>
    <w:rsid w:val="009231E4"/>
    <w:rsid w:val="00923A85"/>
    <w:rsid w:val="00924D51"/>
    <w:rsid w:val="0092502D"/>
    <w:rsid w:val="00926A3C"/>
    <w:rsid w:val="00926AF6"/>
    <w:rsid w:val="0092710C"/>
    <w:rsid w:val="0092750C"/>
    <w:rsid w:val="00930310"/>
    <w:rsid w:val="00930BC6"/>
    <w:rsid w:val="00930CE1"/>
    <w:rsid w:val="00930DFA"/>
    <w:rsid w:val="00931568"/>
    <w:rsid w:val="009338A9"/>
    <w:rsid w:val="0093393C"/>
    <w:rsid w:val="00934539"/>
    <w:rsid w:val="00936135"/>
    <w:rsid w:val="00936255"/>
    <w:rsid w:val="00936563"/>
    <w:rsid w:val="00936FEA"/>
    <w:rsid w:val="009406E0"/>
    <w:rsid w:val="00940DBC"/>
    <w:rsid w:val="009413CC"/>
    <w:rsid w:val="00942A09"/>
    <w:rsid w:val="00943054"/>
    <w:rsid w:val="009466AB"/>
    <w:rsid w:val="009466CA"/>
    <w:rsid w:val="00946921"/>
    <w:rsid w:val="00947424"/>
    <w:rsid w:val="009509D3"/>
    <w:rsid w:val="009532DE"/>
    <w:rsid w:val="00954173"/>
    <w:rsid w:val="009543C9"/>
    <w:rsid w:val="00954CA5"/>
    <w:rsid w:val="009555DA"/>
    <w:rsid w:val="00957306"/>
    <w:rsid w:val="00957909"/>
    <w:rsid w:val="00957C52"/>
    <w:rsid w:val="00960A11"/>
    <w:rsid w:val="00961F50"/>
    <w:rsid w:val="00962BB1"/>
    <w:rsid w:val="00962E7A"/>
    <w:rsid w:val="00963C88"/>
    <w:rsid w:val="00964515"/>
    <w:rsid w:val="00964D84"/>
    <w:rsid w:val="00965233"/>
    <w:rsid w:val="00965D90"/>
    <w:rsid w:val="00966728"/>
    <w:rsid w:val="00967011"/>
    <w:rsid w:val="009671B2"/>
    <w:rsid w:val="009672CC"/>
    <w:rsid w:val="009701AE"/>
    <w:rsid w:val="009701FE"/>
    <w:rsid w:val="0097027C"/>
    <w:rsid w:val="00970B2E"/>
    <w:rsid w:val="009711AC"/>
    <w:rsid w:val="00972262"/>
    <w:rsid w:val="0097255B"/>
    <w:rsid w:val="0097342C"/>
    <w:rsid w:val="00973901"/>
    <w:rsid w:val="00973C73"/>
    <w:rsid w:val="00974536"/>
    <w:rsid w:val="00974703"/>
    <w:rsid w:val="00974975"/>
    <w:rsid w:val="009752C4"/>
    <w:rsid w:val="00975909"/>
    <w:rsid w:val="00975977"/>
    <w:rsid w:val="0097633E"/>
    <w:rsid w:val="00976B2F"/>
    <w:rsid w:val="00980CB1"/>
    <w:rsid w:val="009812B6"/>
    <w:rsid w:val="009817AA"/>
    <w:rsid w:val="00981A44"/>
    <w:rsid w:val="00982CE9"/>
    <w:rsid w:val="009841C0"/>
    <w:rsid w:val="009844C6"/>
    <w:rsid w:val="00985B24"/>
    <w:rsid w:val="00986258"/>
    <w:rsid w:val="009870EE"/>
    <w:rsid w:val="00987405"/>
    <w:rsid w:val="0099058C"/>
    <w:rsid w:val="0099172F"/>
    <w:rsid w:val="00992655"/>
    <w:rsid w:val="00992D6B"/>
    <w:rsid w:val="009938E0"/>
    <w:rsid w:val="00993949"/>
    <w:rsid w:val="00994618"/>
    <w:rsid w:val="00994A9D"/>
    <w:rsid w:val="00995213"/>
    <w:rsid w:val="0099524D"/>
    <w:rsid w:val="00995933"/>
    <w:rsid w:val="00995D48"/>
    <w:rsid w:val="0099739D"/>
    <w:rsid w:val="00997983"/>
    <w:rsid w:val="009A07FB"/>
    <w:rsid w:val="009A10DF"/>
    <w:rsid w:val="009A1EAF"/>
    <w:rsid w:val="009A2096"/>
    <w:rsid w:val="009A3D5D"/>
    <w:rsid w:val="009A615D"/>
    <w:rsid w:val="009A7C7F"/>
    <w:rsid w:val="009A7CEE"/>
    <w:rsid w:val="009B19D8"/>
    <w:rsid w:val="009B2AB8"/>
    <w:rsid w:val="009B2AC2"/>
    <w:rsid w:val="009B2E9F"/>
    <w:rsid w:val="009B5C1F"/>
    <w:rsid w:val="009B6005"/>
    <w:rsid w:val="009B7BF8"/>
    <w:rsid w:val="009C0002"/>
    <w:rsid w:val="009C0374"/>
    <w:rsid w:val="009C0B1F"/>
    <w:rsid w:val="009C0DF7"/>
    <w:rsid w:val="009C1B10"/>
    <w:rsid w:val="009C311A"/>
    <w:rsid w:val="009C3BF2"/>
    <w:rsid w:val="009C4068"/>
    <w:rsid w:val="009C4CBC"/>
    <w:rsid w:val="009C575A"/>
    <w:rsid w:val="009C60BC"/>
    <w:rsid w:val="009C65BD"/>
    <w:rsid w:val="009C7224"/>
    <w:rsid w:val="009C73F4"/>
    <w:rsid w:val="009C7B99"/>
    <w:rsid w:val="009C7F4D"/>
    <w:rsid w:val="009D09FC"/>
    <w:rsid w:val="009D1160"/>
    <w:rsid w:val="009D204B"/>
    <w:rsid w:val="009D225B"/>
    <w:rsid w:val="009D2AC5"/>
    <w:rsid w:val="009D3E64"/>
    <w:rsid w:val="009D4207"/>
    <w:rsid w:val="009D4ECB"/>
    <w:rsid w:val="009D53C5"/>
    <w:rsid w:val="009D54B3"/>
    <w:rsid w:val="009D5794"/>
    <w:rsid w:val="009D5C75"/>
    <w:rsid w:val="009D6473"/>
    <w:rsid w:val="009D65A9"/>
    <w:rsid w:val="009D686C"/>
    <w:rsid w:val="009D7434"/>
    <w:rsid w:val="009D75A9"/>
    <w:rsid w:val="009D7BF6"/>
    <w:rsid w:val="009E0E47"/>
    <w:rsid w:val="009E0ED5"/>
    <w:rsid w:val="009E2C2D"/>
    <w:rsid w:val="009E313C"/>
    <w:rsid w:val="009E47E6"/>
    <w:rsid w:val="009E6257"/>
    <w:rsid w:val="009E72D8"/>
    <w:rsid w:val="009F1010"/>
    <w:rsid w:val="009F115F"/>
    <w:rsid w:val="009F222B"/>
    <w:rsid w:val="009F24EA"/>
    <w:rsid w:val="009F28DD"/>
    <w:rsid w:val="009F4146"/>
    <w:rsid w:val="009F41AE"/>
    <w:rsid w:val="009F4AC3"/>
    <w:rsid w:val="009F6D46"/>
    <w:rsid w:val="00A00504"/>
    <w:rsid w:val="00A03136"/>
    <w:rsid w:val="00A03257"/>
    <w:rsid w:val="00A03B1F"/>
    <w:rsid w:val="00A05006"/>
    <w:rsid w:val="00A05BC0"/>
    <w:rsid w:val="00A05EA5"/>
    <w:rsid w:val="00A071E8"/>
    <w:rsid w:val="00A07F08"/>
    <w:rsid w:val="00A1107E"/>
    <w:rsid w:val="00A1306F"/>
    <w:rsid w:val="00A136D2"/>
    <w:rsid w:val="00A13A96"/>
    <w:rsid w:val="00A13B86"/>
    <w:rsid w:val="00A1674D"/>
    <w:rsid w:val="00A17222"/>
    <w:rsid w:val="00A17DD7"/>
    <w:rsid w:val="00A21A10"/>
    <w:rsid w:val="00A221BF"/>
    <w:rsid w:val="00A22D47"/>
    <w:rsid w:val="00A23587"/>
    <w:rsid w:val="00A238CF"/>
    <w:rsid w:val="00A2452C"/>
    <w:rsid w:val="00A246FF"/>
    <w:rsid w:val="00A278C7"/>
    <w:rsid w:val="00A27BF9"/>
    <w:rsid w:val="00A3091B"/>
    <w:rsid w:val="00A30B8A"/>
    <w:rsid w:val="00A30BF0"/>
    <w:rsid w:val="00A30CBE"/>
    <w:rsid w:val="00A30E60"/>
    <w:rsid w:val="00A3259E"/>
    <w:rsid w:val="00A332EB"/>
    <w:rsid w:val="00A3429C"/>
    <w:rsid w:val="00A3437B"/>
    <w:rsid w:val="00A345FE"/>
    <w:rsid w:val="00A3492B"/>
    <w:rsid w:val="00A34D8F"/>
    <w:rsid w:val="00A42698"/>
    <w:rsid w:val="00A42E80"/>
    <w:rsid w:val="00A44A4C"/>
    <w:rsid w:val="00A455C2"/>
    <w:rsid w:val="00A45E0A"/>
    <w:rsid w:val="00A465CA"/>
    <w:rsid w:val="00A469E7"/>
    <w:rsid w:val="00A46ACF"/>
    <w:rsid w:val="00A478A4"/>
    <w:rsid w:val="00A5036B"/>
    <w:rsid w:val="00A50F9B"/>
    <w:rsid w:val="00A517B5"/>
    <w:rsid w:val="00A51819"/>
    <w:rsid w:val="00A52F56"/>
    <w:rsid w:val="00A54225"/>
    <w:rsid w:val="00A54D8B"/>
    <w:rsid w:val="00A5561F"/>
    <w:rsid w:val="00A57E20"/>
    <w:rsid w:val="00A603E7"/>
    <w:rsid w:val="00A6124B"/>
    <w:rsid w:val="00A62157"/>
    <w:rsid w:val="00A6290F"/>
    <w:rsid w:val="00A63B5F"/>
    <w:rsid w:val="00A65C36"/>
    <w:rsid w:val="00A666EE"/>
    <w:rsid w:val="00A67448"/>
    <w:rsid w:val="00A70CED"/>
    <w:rsid w:val="00A72AF4"/>
    <w:rsid w:val="00A7347A"/>
    <w:rsid w:val="00A73E19"/>
    <w:rsid w:val="00A74054"/>
    <w:rsid w:val="00A76B50"/>
    <w:rsid w:val="00A7700F"/>
    <w:rsid w:val="00A77699"/>
    <w:rsid w:val="00A77DCC"/>
    <w:rsid w:val="00A80147"/>
    <w:rsid w:val="00A802BC"/>
    <w:rsid w:val="00A80F4B"/>
    <w:rsid w:val="00A81B9B"/>
    <w:rsid w:val="00A820CB"/>
    <w:rsid w:val="00A84B0B"/>
    <w:rsid w:val="00A8519E"/>
    <w:rsid w:val="00A85A12"/>
    <w:rsid w:val="00A85A24"/>
    <w:rsid w:val="00A85C6C"/>
    <w:rsid w:val="00A86427"/>
    <w:rsid w:val="00A900BA"/>
    <w:rsid w:val="00A91EA6"/>
    <w:rsid w:val="00A92EC9"/>
    <w:rsid w:val="00A948DA"/>
    <w:rsid w:val="00A9610E"/>
    <w:rsid w:val="00A9742C"/>
    <w:rsid w:val="00AA028F"/>
    <w:rsid w:val="00AA05A0"/>
    <w:rsid w:val="00AA0612"/>
    <w:rsid w:val="00AA0F1D"/>
    <w:rsid w:val="00AA4330"/>
    <w:rsid w:val="00AA4766"/>
    <w:rsid w:val="00AA6AB4"/>
    <w:rsid w:val="00AB0CA5"/>
    <w:rsid w:val="00AB0D24"/>
    <w:rsid w:val="00AB1189"/>
    <w:rsid w:val="00AB153B"/>
    <w:rsid w:val="00AB169F"/>
    <w:rsid w:val="00AB1C8B"/>
    <w:rsid w:val="00AB3608"/>
    <w:rsid w:val="00AB5C2A"/>
    <w:rsid w:val="00AB5F37"/>
    <w:rsid w:val="00AB7889"/>
    <w:rsid w:val="00AC0588"/>
    <w:rsid w:val="00AC0936"/>
    <w:rsid w:val="00AC0E3A"/>
    <w:rsid w:val="00AC10DE"/>
    <w:rsid w:val="00AC2923"/>
    <w:rsid w:val="00AC3116"/>
    <w:rsid w:val="00AC3757"/>
    <w:rsid w:val="00AC529E"/>
    <w:rsid w:val="00AC6591"/>
    <w:rsid w:val="00AC6E7F"/>
    <w:rsid w:val="00AD0B77"/>
    <w:rsid w:val="00AD0FBD"/>
    <w:rsid w:val="00AD1B15"/>
    <w:rsid w:val="00AD26A5"/>
    <w:rsid w:val="00AD271B"/>
    <w:rsid w:val="00AD3E16"/>
    <w:rsid w:val="00AD5C70"/>
    <w:rsid w:val="00AD67ED"/>
    <w:rsid w:val="00AD688D"/>
    <w:rsid w:val="00AD78DB"/>
    <w:rsid w:val="00AD7E3A"/>
    <w:rsid w:val="00AE1F4D"/>
    <w:rsid w:val="00AE2712"/>
    <w:rsid w:val="00AE2803"/>
    <w:rsid w:val="00AE3036"/>
    <w:rsid w:val="00AE4F0E"/>
    <w:rsid w:val="00AE5CB0"/>
    <w:rsid w:val="00AE621E"/>
    <w:rsid w:val="00AE6DC8"/>
    <w:rsid w:val="00AF0206"/>
    <w:rsid w:val="00AF0504"/>
    <w:rsid w:val="00AF16C2"/>
    <w:rsid w:val="00AF2155"/>
    <w:rsid w:val="00AF28C6"/>
    <w:rsid w:val="00AF2F61"/>
    <w:rsid w:val="00AF371E"/>
    <w:rsid w:val="00AF576E"/>
    <w:rsid w:val="00AF652A"/>
    <w:rsid w:val="00AF6850"/>
    <w:rsid w:val="00AF6AF6"/>
    <w:rsid w:val="00AF7BD2"/>
    <w:rsid w:val="00AF7ED1"/>
    <w:rsid w:val="00B01282"/>
    <w:rsid w:val="00B01911"/>
    <w:rsid w:val="00B021B9"/>
    <w:rsid w:val="00B026F3"/>
    <w:rsid w:val="00B02708"/>
    <w:rsid w:val="00B027FE"/>
    <w:rsid w:val="00B02932"/>
    <w:rsid w:val="00B10487"/>
    <w:rsid w:val="00B10BEC"/>
    <w:rsid w:val="00B1164C"/>
    <w:rsid w:val="00B12E0F"/>
    <w:rsid w:val="00B1397B"/>
    <w:rsid w:val="00B13990"/>
    <w:rsid w:val="00B14262"/>
    <w:rsid w:val="00B147E9"/>
    <w:rsid w:val="00B1556E"/>
    <w:rsid w:val="00B17445"/>
    <w:rsid w:val="00B20163"/>
    <w:rsid w:val="00B20CC9"/>
    <w:rsid w:val="00B21A67"/>
    <w:rsid w:val="00B2218C"/>
    <w:rsid w:val="00B23663"/>
    <w:rsid w:val="00B23CF1"/>
    <w:rsid w:val="00B23DB5"/>
    <w:rsid w:val="00B2406D"/>
    <w:rsid w:val="00B24152"/>
    <w:rsid w:val="00B25183"/>
    <w:rsid w:val="00B26635"/>
    <w:rsid w:val="00B2693D"/>
    <w:rsid w:val="00B26FE0"/>
    <w:rsid w:val="00B279CF"/>
    <w:rsid w:val="00B27D13"/>
    <w:rsid w:val="00B3074C"/>
    <w:rsid w:val="00B31B6C"/>
    <w:rsid w:val="00B31DD0"/>
    <w:rsid w:val="00B31F45"/>
    <w:rsid w:val="00B327D6"/>
    <w:rsid w:val="00B33EF0"/>
    <w:rsid w:val="00B34577"/>
    <w:rsid w:val="00B34B9B"/>
    <w:rsid w:val="00B34C4C"/>
    <w:rsid w:val="00B376C1"/>
    <w:rsid w:val="00B40AC8"/>
    <w:rsid w:val="00B40B99"/>
    <w:rsid w:val="00B40CDB"/>
    <w:rsid w:val="00B41445"/>
    <w:rsid w:val="00B4272B"/>
    <w:rsid w:val="00B437D4"/>
    <w:rsid w:val="00B443E4"/>
    <w:rsid w:val="00B52710"/>
    <w:rsid w:val="00B536D0"/>
    <w:rsid w:val="00B540C2"/>
    <w:rsid w:val="00B5463F"/>
    <w:rsid w:val="00B56240"/>
    <w:rsid w:val="00B57FE4"/>
    <w:rsid w:val="00B61B9D"/>
    <w:rsid w:val="00B61C9F"/>
    <w:rsid w:val="00B63CE5"/>
    <w:rsid w:val="00B63E58"/>
    <w:rsid w:val="00B66390"/>
    <w:rsid w:val="00B674B8"/>
    <w:rsid w:val="00B676FA"/>
    <w:rsid w:val="00B67849"/>
    <w:rsid w:val="00B67F4A"/>
    <w:rsid w:val="00B70538"/>
    <w:rsid w:val="00B7059D"/>
    <w:rsid w:val="00B70A22"/>
    <w:rsid w:val="00B718BC"/>
    <w:rsid w:val="00B72587"/>
    <w:rsid w:val="00B73FBA"/>
    <w:rsid w:val="00B7478E"/>
    <w:rsid w:val="00B74954"/>
    <w:rsid w:val="00B74A04"/>
    <w:rsid w:val="00B74F22"/>
    <w:rsid w:val="00B75236"/>
    <w:rsid w:val="00B756F7"/>
    <w:rsid w:val="00B764B8"/>
    <w:rsid w:val="00B76E2D"/>
    <w:rsid w:val="00B81A0E"/>
    <w:rsid w:val="00B82229"/>
    <w:rsid w:val="00B82685"/>
    <w:rsid w:val="00B83D38"/>
    <w:rsid w:val="00B84CB3"/>
    <w:rsid w:val="00B84CF1"/>
    <w:rsid w:val="00B931D5"/>
    <w:rsid w:val="00B9372F"/>
    <w:rsid w:val="00B9551B"/>
    <w:rsid w:val="00BA0A6E"/>
    <w:rsid w:val="00BA1341"/>
    <w:rsid w:val="00BA21E3"/>
    <w:rsid w:val="00BA2E89"/>
    <w:rsid w:val="00BA31D9"/>
    <w:rsid w:val="00BA3AEC"/>
    <w:rsid w:val="00BA48BF"/>
    <w:rsid w:val="00BA4DDD"/>
    <w:rsid w:val="00BA549F"/>
    <w:rsid w:val="00BA566F"/>
    <w:rsid w:val="00BA6012"/>
    <w:rsid w:val="00BA73D9"/>
    <w:rsid w:val="00BA77A5"/>
    <w:rsid w:val="00BA7933"/>
    <w:rsid w:val="00BA7BE5"/>
    <w:rsid w:val="00BA86D4"/>
    <w:rsid w:val="00BB0BA9"/>
    <w:rsid w:val="00BB4201"/>
    <w:rsid w:val="00BB4A68"/>
    <w:rsid w:val="00BB4ABB"/>
    <w:rsid w:val="00BB7765"/>
    <w:rsid w:val="00BB7BBC"/>
    <w:rsid w:val="00BC01FD"/>
    <w:rsid w:val="00BC3603"/>
    <w:rsid w:val="00BC3F7F"/>
    <w:rsid w:val="00BC544B"/>
    <w:rsid w:val="00BC5A05"/>
    <w:rsid w:val="00BC5F3D"/>
    <w:rsid w:val="00BC7A50"/>
    <w:rsid w:val="00BCCF00"/>
    <w:rsid w:val="00BD2D65"/>
    <w:rsid w:val="00BD3DA0"/>
    <w:rsid w:val="00BD4127"/>
    <w:rsid w:val="00BD46EC"/>
    <w:rsid w:val="00BD5807"/>
    <w:rsid w:val="00BD5C17"/>
    <w:rsid w:val="00BD5DB6"/>
    <w:rsid w:val="00BD619A"/>
    <w:rsid w:val="00BE0CCA"/>
    <w:rsid w:val="00BE16A9"/>
    <w:rsid w:val="00BE2532"/>
    <w:rsid w:val="00BE2C17"/>
    <w:rsid w:val="00BE38D0"/>
    <w:rsid w:val="00BE407D"/>
    <w:rsid w:val="00BE7A4F"/>
    <w:rsid w:val="00BF17F2"/>
    <w:rsid w:val="00BF18BE"/>
    <w:rsid w:val="00BF27EB"/>
    <w:rsid w:val="00BF3221"/>
    <w:rsid w:val="00BF332A"/>
    <w:rsid w:val="00BF4686"/>
    <w:rsid w:val="00BF4BAF"/>
    <w:rsid w:val="00BF5720"/>
    <w:rsid w:val="00BF6389"/>
    <w:rsid w:val="00BF75E9"/>
    <w:rsid w:val="00BF7A13"/>
    <w:rsid w:val="00C00A7B"/>
    <w:rsid w:val="00C0153B"/>
    <w:rsid w:val="00C021D2"/>
    <w:rsid w:val="00C03A4F"/>
    <w:rsid w:val="00C03F00"/>
    <w:rsid w:val="00C048DE"/>
    <w:rsid w:val="00C04D5C"/>
    <w:rsid w:val="00C05113"/>
    <w:rsid w:val="00C05418"/>
    <w:rsid w:val="00C06B14"/>
    <w:rsid w:val="00C10113"/>
    <w:rsid w:val="00C10B08"/>
    <w:rsid w:val="00C10B72"/>
    <w:rsid w:val="00C14272"/>
    <w:rsid w:val="00C1427F"/>
    <w:rsid w:val="00C154D4"/>
    <w:rsid w:val="00C154E6"/>
    <w:rsid w:val="00C16007"/>
    <w:rsid w:val="00C17021"/>
    <w:rsid w:val="00C20662"/>
    <w:rsid w:val="00C20C81"/>
    <w:rsid w:val="00C213EE"/>
    <w:rsid w:val="00C219FC"/>
    <w:rsid w:val="00C21AD5"/>
    <w:rsid w:val="00C2276A"/>
    <w:rsid w:val="00C2376F"/>
    <w:rsid w:val="00C23BE0"/>
    <w:rsid w:val="00C2472A"/>
    <w:rsid w:val="00C24C8D"/>
    <w:rsid w:val="00C2544A"/>
    <w:rsid w:val="00C25F86"/>
    <w:rsid w:val="00C26C7F"/>
    <w:rsid w:val="00C26E09"/>
    <w:rsid w:val="00C2700D"/>
    <w:rsid w:val="00C273A5"/>
    <w:rsid w:val="00C3199A"/>
    <w:rsid w:val="00C32108"/>
    <w:rsid w:val="00C32160"/>
    <w:rsid w:val="00C335B8"/>
    <w:rsid w:val="00C339E7"/>
    <w:rsid w:val="00C355A9"/>
    <w:rsid w:val="00C364C8"/>
    <w:rsid w:val="00C36827"/>
    <w:rsid w:val="00C36A0B"/>
    <w:rsid w:val="00C40484"/>
    <w:rsid w:val="00C4055B"/>
    <w:rsid w:val="00C4394F"/>
    <w:rsid w:val="00C44DB2"/>
    <w:rsid w:val="00C47C10"/>
    <w:rsid w:val="00C507EE"/>
    <w:rsid w:val="00C52300"/>
    <w:rsid w:val="00C52CAD"/>
    <w:rsid w:val="00C5524E"/>
    <w:rsid w:val="00C55A8F"/>
    <w:rsid w:val="00C57441"/>
    <w:rsid w:val="00C57D08"/>
    <w:rsid w:val="00C57ECA"/>
    <w:rsid w:val="00C60E29"/>
    <w:rsid w:val="00C60F84"/>
    <w:rsid w:val="00C6167D"/>
    <w:rsid w:val="00C6178D"/>
    <w:rsid w:val="00C640A3"/>
    <w:rsid w:val="00C647DB"/>
    <w:rsid w:val="00C64ABE"/>
    <w:rsid w:val="00C64B5A"/>
    <w:rsid w:val="00C65C06"/>
    <w:rsid w:val="00C67D77"/>
    <w:rsid w:val="00C701CE"/>
    <w:rsid w:val="00C70DF0"/>
    <w:rsid w:val="00C7119F"/>
    <w:rsid w:val="00C72B7F"/>
    <w:rsid w:val="00C74B6B"/>
    <w:rsid w:val="00C754EB"/>
    <w:rsid w:val="00C768E9"/>
    <w:rsid w:val="00C7797C"/>
    <w:rsid w:val="00C813AE"/>
    <w:rsid w:val="00C81A37"/>
    <w:rsid w:val="00C826B5"/>
    <w:rsid w:val="00C83FC6"/>
    <w:rsid w:val="00C85670"/>
    <w:rsid w:val="00C86D67"/>
    <w:rsid w:val="00C873B3"/>
    <w:rsid w:val="00C87751"/>
    <w:rsid w:val="00C903F7"/>
    <w:rsid w:val="00C923E2"/>
    <w:rsid w:val="00C928DB"/>
    <w:rsid w:val="00C92A0F"/>
    <w:rsid w:val="00C93566"/>
    <w:rsid w:val="00C93C19"/>
    <w:rsid w:val="00C94440"/>
    <w:rsid w:val="00C95018"/>
    <w:rsid w:val="00C95653"/>
    <w:rsid w:val="00C96AFA"/>
    <w:rsid w:val="00CA1D84"/>
    <w:rsid w:val="00CA2968"/>
    <w:rsid w:val="00CA2D7B"/>
    <w:rsid w:val="00CA401D"/>
    <w:rsid w:val="00CA42E0"/>
    <w:rsid w:val="00CA689D"/>
    <w:rsid w:val="00CA6C53"/>
    <w:rsid w:val="00CB0373"/>
    <w:rsid w:val="00CB1C5B"/>
    <w:rsid w:val="00CB2686"/>
    <w:rsid w:val="00CB27F7"/>
    <w:rsid w:val="00CB2A25"/>
    <w:rsid w:val="00CB31D8"/>
    <w:rsid w:val="00CB3C2D"/>
    <w:rsid w:val="00CB3E0C"/>
    <w:rsid w:val="00CB3E7D"/>
    <w:rsid w:val="00CB4DD6"/>
    <w:rsid w:val="00CB7393"/>
    <w:rsid w:val="00CB7E6A"/>
    <w:rsid w:val="00CC0225"/>
    <w:rsid w:val="00CC1B52"/>
    <w:rsid w:val="00CC2A32"/>
    <w:rsid w:val="00CC334D"/>
    <w:rsid w:val="00CC515D"/>
    <w:rsid w:val="00CC70D0"/>
    <w:rsid w:val="00CC7C0C"/>
    <w:rsid w:val="00CC7C20"/>
    <w:rsid w:val="00CD05FD"/>
    <w:rsid w:val="00CD232A"/>
    <w:rsid w:val="00CD2EEF"/>
    <w:rsid w:val="00CD2FA1"/>
    <w:rsid w:val="00CD3FE7"/>
    <w:rsid w:val="00CD45D8"/>
    <w:rsid w:val="00CD4952"/>
    <w:rsid w:val="00CD5F85"/>
    <w:rsid w:val="00CD5FAD"/>
    <w:rsid w:val="00CD65BA"/>
    <w:rsid w:val="00CD7576"/>
    <w:rsid w:val="00CE1661"/>
    <w:rsid w:val="00CE1D9C"/>
    <w:rsid w:val="00CE3639"/>
    <w:rsid w:val="00CE5D53"/>
    <w:rsid w:val="00CE61E6"/>
    <w:rsid w:val="00CF01A2"/>
    <w:rsid w:val="00CF05A9"/>
    <w:rsid w:val="00CF0B22"/>
    <w:rsid w:val="00CF188D"/>
    <w:rsid w:val="00CF20DA"/>
    <w:rsid w:val="00CF23C1"/>
    <w:rsid w:val="00CF3DC7"/>
    <w:rsid w:val="00CF51F8"/>
    <w:rsid w:val="00CF5B72"/>
    <w:rsid w:val="00CF5C53"/>
    <w:rsid w:val="00CF6CA2"/>
    <w:rsid w:val="00CF72A3"/>
    <w:rsid w:val="00CF773C"/>
    <w:rsid w:val="00D00196"/>
    <w:rsid w:val="00D004CD"/>
    <w:rsid w:val="00D016FA"/>
    <w:rsid w:val="00D02A5A"/>
    <w:rsid w:val="00D04986"/>
    <w:rsid w:val="00D04CF5"/>
    <w:rsid w:val="00D06F9D"/>
    <w:rsid w:val="00D10A2B"/>
    <w:rsid w:val="00D110A2"/>
    <w:rsid w:val="00D1260A"/>
    <w:rsid w:val="00D12F81"/>
    <w:rsid w:val="00D1312B"/>
    <w:rsid w:val="00D15A65"/>
    <w:rsid w:val="00D1624A"/>
    <w:rsid w:val="00D20BD7"/>
    <w:rsid w:val="00D20E17"/>
    <w:rsid w:val="00D2202B"/>
    <w:rsid w:val="00D22619"/>
    <w:rsid w:val="00D22FCC"/>
    <w:rsid w:val="00D23522"/>
    <w:rsid w:val="00D25550"/>
    <w:rsid w:val="00D25D24"/>
    <w:rsid w:val="00D25FCF"/>
    <w:rsid w:val="00D26768"/>
    <w:rsid w:val="00D313D9"/>
    <w:rsid w:val="00D316E7"/>
    <w:rsid w:val="00D32C13"/>
    <w:rsid w:val="00D33E19"/>
    <w:rsid w:val="00D3426E"/>
    <w:rsid w:val="00D34D12"/>
    <w:rsid w:val="00D34FE8"/>
    <w:rsid w:val="00D35B1F"/>
    <w:rsid w:val="00D36B9D"/>
    <w:rsid w:val="00D37DA1"/>
    <w:rsid w:val="00D40444"/>
    <w:rsid w:val="00D40583"/>
    <w:rsid w:val="00D40C42"/>
    <w:rsid w:val="00D42FB2"/>
    <w:rsid w:val="00D43655"/>
    <w:rsid w:val="00D43BA3"/>
    <w:rsid w:val="00D44398"/>
    <w:rsid w:val="00D4465D"/>
    <w:rsid w:val="00D44E23"/>
    <w:rsid w:val="00D458A5"/>
    <w:rsid w:val="00D46A74"/>
    <w:rsid w:val="00D46FD7"/>
    <w:rsid w:val="00D47258"/>
    <w:rsid w:val="00D47FB6"/>
    <w:rsid w:val="00D50105"/>
    <w:rsid w:val="00D52637"/>
    <w:rsid w:val="00D54CBD"/>
    <w:rsid w:val="00D56E58"/>
    <w:rsid w:val="00D5756A"/>
    <w:rsid w:val="00D57CB8"/>
    <w:rsid w:val="00D60D88"/>
    <w:rsid w:val="00D611B9"/>
    <w:rsid w:val="00D61427"/>
    <w:rsid w:val="00D6166C"/>
    <w:rsid w:val="00D64115"/>
    <w:rsid w:val="00D64670"/>
    <w:rsid w:val="00D679C1"/>
    <w:rsid w:val="00D70B71"/>
    <w:rsid w:val="00D70F63"/>
    <w:rsid w:val="00D71492"/>
    <w:rsid w:val="00D7179A"/>
    <w:rsid w:val="00D718EB"/>
    <w:rsid w:val="00D74722"/>
    <w:rsid w:val="00D74732"/>
    <w:rsid w:val="00D74EEF"/>
    <w:rsid w:val="00D75B11"/>
    <w:rsid w:val="00D75C28"/>
    <w:rsid w:val="00D76C4A"/>
    <w:rsid w:val="00D77157"/>
    <w:rsid w:val="00D8007E"/>
    <w:rsid w:val="00D804A5"/>
    <w:rsid w:val="00D80BAB"/>
    <w:rsid w:val="00D813C0"/>
    <w:rsid w:val="00D820F7"/>
    <w:rsid w:val="00D823DD"/>
    <w:rsid w:val="00D83565"/>
    <w:rsid w:val="00D86991"/>
    <w:rsid w:val="00D869E6"/>
    <w:rsid w:val="00D903A0"/>
    <w:rsid w:val="00D90A00"/>
    <w:rsid w:val="00D90AE7"/>
    <w:rsid w:val="00D91283"/>
    <w:rsid w:val="00D94378"/>
    <w:rsid w:val="00D9458F"/>
    <w:rsid w:val="00D9489F"/>
    <w:rsid w:val="00D96646"/>
    <w:rsid w:val="00D96A6B"/>
    <w:rsid w:val="00D97DF4"/>
    <w:rsid w:val="00DA4803"/>
    <w:rsid w:val="00DA48C3"/>
    <w:rsid w:val="00DA5213"/>
    <w:rsid w:val="00DA53F2"/>
    <w:rsid w:val="00DA5738"/>
    <w:rsid w:val="00DA5C89"/>
    <w:rsid w:val="00DA5D81"/>
    <w:rsid w:val="00DA6563"/>
    <w:rsid w:val="00DA706A"/>
    <w:rsid w:val="00DA7BF8"/>
    <w:rsid w:val="00DA7D02"/>
    <w:rsid w:val="00DB0E7A"/>
    <w:rsid w:val="00DB2B6A"/>
    <w:rsid w:val="00DB2F36"/>
    <w:rsid w:val="00DB5730"/>
    <w:rsid w:val="00DB6545"/>
    <w:rsid w:val="00DB67A5"/>
    <w:rsid w:val="00DC183E"/>
    <w:rsid w:val="00DC1DBA"/>
    <w:rsid w:val="00DC2670"/>
    <w:rsid w:val="00DC2BAA"/>
    <w:rsid w:val="00DC3A6A"/>
    <w:rsid w:val="00DC5172"/>
    <w:rsid w:val="00DC5D11"/>
    <w:rsid w:val="00DC612A"/>
    <w:rsid w:val="00DC639E"/>
    <w:rsid w:val="00DC69A8"/>
    <w:rsid w:val="00DC717B"/>
    <w:rsid w:val="00DC7278"/>
    <w:rsid w:val="00DD0262"/>
    <w:rsid w:val="00DD0563"/>
    <w:rsid w:val="00DD1078"/>
    <w:rsid w:val="00DD22BF"/>
    <w:rsid w:val="00DD2C68"/>
    <w:rsid w:val="00DD30A7"/>
    <w:rsid w:val="00DD32B5"/>
    <w:rsid w:val="00DD3590"/>
    <w:rsid w:val="00DD3FE6"/>
    <w:rsid w:val="00DD45AE"/>
    <w:rsid w:val="00DD5075"/>
    <w:rsid w:val="00DD6DDB"/>
    <w:rsid w:val="00DD6EA7"/>
    <w:rsid w:val="00DE18FD"/>
    <w:rsid w:val="00DE2283"/>
    <w:rsid w:val="00DE3255"/>
    <w:rsid w:val="00DE3564"/>
    <w:rsid w:val="00DE39C9"/>
    <w:rsid w:val="00DE407C"/>
    <w:rsid w:val="00DE4573"/>
    <w:rsid w:val="00DE56B1"/>
    <w:rsid w:val="00DE5908"/>
    <w:rsid w:val="00DE5997"/>
    <w:rsid w:val="00DE60A0"/>
    <w:rsid w:val="00DE6300"/>
    <w:rsid w:val="00DE6E57"/>
    <w:rsid w:val="00DF010D"/>
    <w:rsid w:val="00DF0868"/>
    <w:rsid w:val="00DF0DD6"/>
    <w:rsid w:val="00DF11D1"/>
    <w:rsid w:val="00DF26E6"/>
    <w:rsid w:val="00DF294D"/>
    <w:rsid w:val="00DF6A57"/>
    <w:rsid w:val="00DF78A4"/>
    <w:rsid w:val="00E00F15"/>
    <w:rsid w:val="00E010AC"/>
    <w:rsid w:val="00E01EAC"/>
    <w:rsid w:val="00E02B04"/>
    <w:rsid w:val="00E02B24"/>
    <w:rsid w:val="00E02EC0"/>
    <w:rsid w:val="00E03096"/>
    <w:rsid w:val="00E034C2"/>
    <w:rsid w:val="00E0467A"/>
    <w:rsid w:val="00E04DA2"/>
    <w:rsid w:val="00E05466"/>
    <w:rsid w:val="00E06C7F"/>
    <w:rsid w:val="00E1047F"/>
    <w:rsid w:val="00E10774"/>
    <w:rsid w:val="00E11122"/>
    <w:rsid w:val="00E12EA7"/>
    <w:rsid w:val="00E13256"/>
    <w:rsid w:val="00E1369A"/>
    <w:rsid w:val="00E1456E"/>
    <w:rsid w:val="00E14A87"/>
    <w:rsid w:val="00E157B8"/>
    <w:rsid w:val="00E16508"/>
    <w:rsid w:val="00E16924"/>
    <w:rsid w:val="00E16D3E"/>
    <w:rsid w:val="00E20689"/>
    <w:rsid w:val="00E207AE"/>
    <w:rsid w:val="00E20913"/>
    <w:rsid w:val="00E21451"/>
    <w:rsid w:val="00E214CC"/>
    <w:rsid w:val="00E23923"/>
    <w:rsid w:val="00E24940"/>
    <w:rsid w:val="00E259DA"/>
    <w:rsid w:val="00E27230"/>
    <w:rsid w:val="00E27241"/>
    <w:rsid w:val="00E27779"/>
    <w:rsid w:val="00E27D23"/>
    <w:rsid w:val="00E302B9"/>
    <w:rsid w:val="00E31E04"/>
    <w:rsid w:val="00E33872"/>
    <w:rsid w:val="00E356F3"/>
    <w:rsid w:val="00E36FAB"/>
    <w:rsid w:val="00E40623"/>
    <w:rsid w:val="00E40A6A"/>
    <w:rsid w:val="00E415A9"/>
    <w:rsid w:val="00E4186E"/>
    <w:rsid w:val="00E44273"/>
    <w:rsid w:val="00E443A6"/>
    <w:rsid w:val="00E443B5"/>
    <w:rsid w:val="00E46136"/>
    <w:rsid w:val="00E50DB7"/>
    <w:rsid w:val="00E511EC"/>
    <w:rsid w:val="00E53029"/>
    <w:rsid w:val="00E540B3"/>
    <w:rsid w:val="00E54358"/>
    <w:rsid w:val="00E549D5"/>
    <w:rsid w:val="00E54FBC"/>
    <w:rsid w:val="00E550AE"/>
    <w:rsid w:val="00E55464"/>
    <w:rsid w:val="00E55C8A"/>
    <w:rsid w:val="00E561C3"/>
    <w:rsid w:val="00E568DC"/>
    <w:rsid w:val="00E56E4F"/>
    <w:rsid w:val="00E6234D"/>
    <w:rsid w:val="00E64B66"/>
    <w:rsid w:val="00E64E66"/>
    <w:rsid w:val="00E65A69"/>
    <w:rsid w:val="00E676FF"/>
    <w:rsid w:val="00E70640"/>
    <w:rsid w:val="00E70ABA"/>
    <w:rsid w:val="00E70D38"/>
    <w:rsid w:val="00E71EB5"/>
    <w:rsid w:val="00E728B4"/>
    <w:rsid w:val="00E72C48"/>
    <w:rsid w:val="00E73181"/>
    <w:rsid w:val="00E745BB"/>
    <w:rsid w:val="00E74795"/>
    <w:rsid w:val="00E763F3"/>
    <w:rsid w:val="00E839F9"/>
    <w:rsid w:val="00E83DB1"/>
    <w:rsid w:val="00E85E30"/>
    <w:rsid w:val="00E85E69"/>
    <w:rsid w:val="00E862E5"/>
    <w:rsid w:val="00E8721B"/>
    <w:rsid w:val="00E913C7"/>
    <w:rsid w:val="00E913E4"/>
    <w:rsid w:val="00E91C9B"/>
    <w:rsid w:val="00E923F4"/>
    <w:rsid w:val="00E924B2"/>
    <w:rsid w:val="00E93B0B"/>
    <w:rsid w:val="00E93DA5"/>
    <w:rsid w:val="00E945B1"/>
    <w:rsid w:val="00E96239"/>
    <w:rsid w:val="00E96E0B"/>
    <w:rsid w:val="00E97971"/>
    <w:rsid w:val="00EA0561"/>
    <w:rsid w:val="00EA1CC6"/>
    <w:rsid w:val="00EA2F09"/>
    <w:rsid w:val="00EA4F79"/>
    <w:rsid w:val="00EA5235"/>
    <w:rsid w:val="00EA6A9E"/>
    <w:rsid w:val="00EA6B3C"/>
    <w:rsid w:val="00EB058F"/>
    <w:rsid w:val="00EB1CDB"/>
    <w:rsid w:val="00EB2BD4"/>
    <w:rsid w:val="00EB2C75"/>
    <w:rsid w:val="00EB3F99"/>
    <w:rsid w:val="00EB4DD5"/>
    <w:rsid w:val="00EB54F3"/>
    <w:rsid w:val="00EB65FF"/>
    <w:rsid w:val="00EB6AA5"/>
    <w:rsid w:val="00EB6B9C"/>
    <w:rsid w:val="00EB74D1"/>
    <w:rsid w:val="00EB79B0"/>
    <w:rsid w:val="00EC075C"/>
    <w:rsid w:val="00EC187B"/>
    <w:rsid w:val="00EC1E82"/>
    <w:rsid w:val="00EC228B"/>
    <w:rsid w:val="00EC3E66"/>
    <w:rsid w:val="00EC4CED"/>
    <w:rsid w:val="00EC5E95"/>
    <w:rsid w:val="00EC6899"/>
    <w:rsid w:val="00ED08E2"/>
    <w:rsid w:val="00ED1075"/>
    <w:rsid w:val="00ED12C5"/>
    <w:rsid w:val="00ED16AF"/>
    <w:rsid w:val="00ED331F"/>
    <w:rsid w:val="00ED382D"/>
    <w:rsid w:val="00ED3BC6"/>
    <w:rsid w:val="00ED4CB5"/>
    <w:rsid w:val="00ED5C53"/>
    <w:rsid w:val="00ED6460"/>
    <w:rsid w:val="00EE10F4"/>
    <w:rsid w:val="00EE27BE"/>
    <w:rsid w:val="00EE27CD"/>
    <w:rsid w:val="00EE28B3"/>
    <w:rsid w:val="00EE2C74"/>
    <w:rsid w:val="00EE3268"/>
    <w:rsid w:val="00EE35B2"/>
    <w:rsid w:val="00EE397B"/>
    <w:rsid w:val="00EE4237"/>
    <w:rsid w:val="00EE4877"/>
    <w:rsid w:val="00EE60E6"/>
    <w:rsid w:val="00EE616F"/>
    <w:rsid w:val="00EE6959"/>
    <w:rsid w:val="00EE7D04"/>
    <w:rsid w:val="00EF0CF4"/>
    <w:rsid w:val="00EF2109"/>
    <w:rsid w:val="00EF2B56"/>
    <w:rsid w:val="00EF3299"/>
    <w:rsid w:val="00EF337A"/>
    <w:rsid w:val="00EF3972"/>
    <w:rsid w:val="00EF3EF8"/>
    <w:rsid w:val="00EF4264"/>
    <w:rsid w:val="00EF5B6B"/>
    <w:rsid w:val="00EF625B"/>
    <w:rsid w:val="00EF713E"/>
    <w:rsid w:val="00F0036F"/>
    <w:rsid w:val="00F0094E"/>
    <w:rsid w:val="00F00A04"/>
    <w:rsid w:val="00F01259"/>
    <w:rsid w:val="00F0214C"/>
    <w:rsid w:val="00F02329"/>
    <w:rsid w:val="00F02C7A"/>
    <w:rsid w:val="00F04AAD"/>
    <w:rsid w:val="00F053BB"/>
    <w:rsid w:val="00F0561A"/>
    <w:rsid w:val="00F05AB0"/>
    <w:rsid w:val="00F06174"/>
    <w:rsid w:val="00F10203"/>
    <w:rsid w:val="00F10982"/>
    <w:rsid w:val="00F10B8A"/>
    <w:rsid w:val="00F1386E"/>
    <w:rsid w:val="00F143EE"/>
    <w:rsid w:val="00F15AF5"/>
    <w:rsid w:val="00F200F9"/>
    <w:rsid w:val="00F20EDE"/>
    <w:rsid w:val="00F21604"/>
    <w:rsid w:val="00F21BD5"/>
    <w:rsid w:val="00F24B46"/>
    <w:rsid w:val="00F256CD"/>
    <w:rsid w:val="00F25715"/>
    <w:rsid w:val="00F267A6"/>
    <w:rsid w:val="00F26FB1"/>
    <w:rsid w:val="00F27019"/>
    <w:rsid w:val="00F27A74"/>
    <w:rsid w:val="00F300CC"/>
    <w:rsid w:val="00F30BF6"/>
    <w:rsid w:val="00F30F1E"/>
    <w:rsid w:val="00F315EC"/>
    <w:rsid w:val="00F31F46"/>
    <w:rsid w:val="00F32900"/>
    <w:rsid w:val="00F32978"/>
    <w:rsid w:val="00F3316D"/>
    <w:rsid w:val="00F340D8"/>
    <w:rsid w:val="00F34480"/>
    <w:rsid w:val="00F34606"/>
    <w:rsid w:val="00F353F5"/>
    <w:rsid w:val="00F35E4D"/>
    <w:rsid w:val="00F3707A"/>
    <w:rsid w:val="00F37361"/>
    <w:rsid w:val="00F37EEB"/>
    <w:rsid w:val="00F41BB6"/>
    <w:rsid w:val="00F43024"/>
    <w:rsid w:val="00F440DB"/>
    <w:rsid w:val="00F44377"/>
    <w:rsid w:val="00F45135"/>
    <w:rsid w:val="00F45A5F"/>
    <w:rsid w:val="00F4714A"/>
    <w:rsid w:val="00F47D92"/>
    <w:rsid w:val="00F523AB"/>
    <w:rsid w:val="00F5389D"/>
    <w:rsid w:val="00F53BCD"/>
    <w:rsid w:val="00F55639"/>
    <w:rsid w:val="00F609DA"/>
    <w:rsid w:val="00F630CE"/>
    <w:rsid w:val="00F638AD"/>
    <w:rsid w:val="00F64519"/>
    <w:rsid w:val="00F65A12"/>
    <w:rsid w:val="00F6699C"/>
    <w:rsid w:val="00F6A09F"/>
    <w:rsid w:val="00F70A56"/>
    <w:rsid w:val="00F722BC"/>
    <w:rsid w:val="00F75602"/>
    <w:rsid w:val="00F757C3"/>
    <w:rsid w:val="00F7618C"/>
    <w:rsid w:val="00F763EB"/>
    <w:rsid w:val="00F76579"/>
    <w:rsid w:val="00F76D95"/>
    <w:rsid w:val="00F809FE"/>
    <w:rsid w:val="00F80BE2"/>
    <w:rsid w:val="00F83422"/>
    <w:rsid w:val="00F83559"/>
    <w:rsid w:val="00F83CB7"/>
    <w:rsid w:val="00F84874"/>
    <w:rsid w:val="00F90F03"/>
    <w:rsid w:val="00F91EA3"/>
    <w:rsid w:val="00F92E0A"/>
    <w:rsid w:val="00F93D9F"/>
    <w:rsid w:val="00F94B63"/>
    <w:rsid w:val="00F94E1F"/>
    <w:rsid w:val="00F95508"/>
    <w:rsid w:val="00F962CB"/>
    <w:rsid w:val="00F96462"/>
    <w:rsid w:val="00F96F2A"/>
    <w:rsid w:val="00F97FB7"/>
    <w:rsid w:val="00FA06FA"/>
    <w:rsid w:val="00FA15FA"/>
    <w:rsid w:val="00FA196D"/>
    <w:rsid w:val="00FA27F4"/>
    <w:rsid w:val="00FA2B66"/>
    <w:rsid w:val="00FA2D71"/>
    <w:rsid w:val="00FA4B37"/>
    <w:rsid w:val="00FA583B"/>
    <w:rsid w:val="00FA6080"/>
    <w:rsid w:val="00FB0E06"/>
    <w:rsid w:val="00FB1A40"/>
    <w:rsid w:val="00FB1C16"/>
    <w:rsid w:val="00FB1E50"/>
    <w:rsid w:val="00FB24BE"/>
    <w:rsid w:val="00FB6033"/>
    <w:rsid w:val="00FB7A89"/>
    <w:rsid w:val="00FB7BBD"/>
    <w:rsid w:val="00FC05E2"/>
    <w:rsid w:val="00FC180F"/>
    <w:rsid w:val="00FC23E1"/>
    <w:rsid w:val="00FC2F20"/>
    <w:rsid w:val="00FC3681"/>
    <w:rsid w:val="00FC39AC"/>
    <w:rsid w:val="00FC4C70"/>
    <w:rsid w:val="00FC5EA7"/>
    <w:rsid w:val="00FC6E1E"/>
    <w:rsid w:val="00FC71DA"/>
    <w:rsid w:val="00FC79DD"/>
    <w:rsid w:val="00FC7F19"/>
    <w:rsid w:val="00FD28BD"/>
    <w:rsid w:val="00FD5754"/>
    <w:rsid w:val="00FD5976"/>
    <w:rsid w:val="00FD5DDA"/>
    <w:rsid w:val="00FD5DEA"/>
    <w:rsid w:val="00FD63BC"/>
    <w:rsid w:val="00FD66C8"/>
    <w:rsid w:val="00FD6EC7"/>
    <w:rsid w:val="00FD712F"/>
    <w:rsid w:val="00FD7483"/>
    <w:rsid w:val="00FE00C3"/>
    <w:rsid w:val="00FE038F"/>
    <w:rsid w:val="00FE039A"/>
    <w:rsid w:val="00FE0553"/>
    <w:rsid w:val="00FE0AB0"/>
    <w:rsid w:val="00FE0C92"/>
    <w:rsid w:val="00FE11BB"/>
    <w:rsid w:val="00FE1758"/>
    <w:rsid w:val="00FE2039"/>
    <w:rsid w:val="00FE2330"/>
    <w:rsid w:val="00FE4E78"/>
    <w:rsid w:val="00FE635A"/>
    <w:rsid w:val="00FF0360"/>
    <w:rsid w:val="00FF1994"/>
    <w:rsid w:val="00FF245F"/>
    <w:rsid w:val="00FF2A4B"/>
    <w:rsid w:val="00FF3594"/>
    <w:rsid w:val="00FF3BAD"/>
    <w:rsid w:val="00FF55A8"/>
    <w:rsid w:val="00FF5CEB"/>
    <w:rsid w:val="00FF5D00"/>
    <w:rsid w:val="00FF6AB2"/>
    <w:rsid w:val="00FF7F57"/>
    <w:rsid w:val="0102D018"/>
    <w:rsid w:val="01157E7A"/>
    <w:rsid w:val="012185C4"/>
    <w:rsid w:val="0128219B"/>
    <w:rsid w:val="012845B6"/>
    <w:rsid w:val="013CFB29"/>
    <w:rsid w:val="016A9B0D"/>
    <w:rsid w:val="0173AA2A"/>
    <w:rsid w:val="017D6145"/>
    <w:rsid w:val="0186330E"/>
    <w:rsid w:val="018A6016"/>
    <w:rsid w:val="01927C74"/>
    <w:rsid w:val="0196AF50"/>
    <w:rsid w:val="01A20430"/>
    <w:rsid w:val="01A269D9"/>
    <w:rsid w:val="01A35920"/>
    <w:rsid w:val="01A6D07E"/>
    <w:rsid w:val="01A87074"/>
    <w:rsid w:val="01BA1645"/>
    <w:rsid w:val="01BB3EC6"/>
    <w:rsid w:val="01CBEAE1"/>
    <w:rsid w:val="01CC1581"/>
    <w:rsid w:val="01D4D3BC"/>
    <w:rsid w:val="01D4FC4F"/>
    <w:rsid w:val="01E23767"/>
    <w:rsid w:val="01EB664C"/>
    <w:rsid w:val="01EF9122"/>
    <w:rsid w:val="01F0D931"/>
    <w:rsid w:val="0204EBA0"/>
    <w:rsid w:val="02089D7A"/>
    <w:rsid w:val="0210FEA4"/>
    <w:rsid w:val="021157E7"/>
    <w:rsid w:val="02148636"/>
    <w:rsid w:val="0218EDE4"/>
    <w:rsid w:val="022B22D8"/>
    <w:rsid w:val="022CCA38"/>
    <w:rsid w:val="022DA6AE"/>
    <w:rsid w:val="023432FA"/>
    <w:rsid w:val="024F4881"/>
    <w:rsid w:val="026C84B3"/>
    <w:rsid w:val="02707F78"/>
    <w:rsid w:val="02759718"/>
    <w:rsid w:val="027E1BD7"/>
    <w:rsid w:val="027F41A5"/>
    <w:rsid w:val="028C0AF6"/>
    <w:rsid w:val="02934B37"/>
    <w:rsid w:val="0297CA26"/>
    <w:rsid w:val="02A792F2"/>
    <w:rsid w:val="02AF00EC"/>
    <w:rsid w:val="02BE4E99"/>
    <w:rsid w:val="02BF1694"/>
    <w:rsid w:val="02C7AE2C"/>
    <w:rsid w:val="02C81699"/>
    <w:rsid w:val="02CDE169"/>
    <w:rsid w:val="02E99B09"/>
    <w:rsid w:val="02ED9996"/>
    <w:rsid w:val="02F3601B"/>
    <w:rsid w:val="02F5E436"/>
    <w:rsid w:val="030294A5"/>
    <w:rsid w:val="0303D73A"/>
    <w:rsid w:val="03086694"/>
    <w:rsid w:val="030B26AB"/>
    <w:rsid w:val="030F6734"/>
    <w:rsid w:val="031306B2"/>
    <w:rsid w:val="0330EC07"/>
    <w:rsid w:val="033DEBFE"/>
    <w:rsid w:val="0340E92B"/>
    <w:rsid w:val="03454ECD"/>
    <w:rsid w:val="03631FA5"/>
    <w:rsid w:val="03653528"/>
    <w:rsid w:val="03686837"/>
    <w:rsid w:val="0384D69D"/>
    <w:rsid w:val="0398564B"/>
    <w:rsid w:val="039AAA70"/>
    <w:rsid w:val="039B6602"/>
    <w:rsid w:val="039EE0AA"/>
    <w:rsid w:val="03C449C7"/>
    <w:rsid w:val="03C5648F"/>
    <w:rsid w:val="03CBE6E5"/>
    <w:rsid w:val="03DBAAAE"/>
    <w:rsid w:val="03DBAE4E"/>
    <w:rsid w:val="03E58FA0"/>
    <w:rsid w:val="03E8D4AB"/>
    <w:rsid w:val="03EDBFFF"/>
    <w:rsid w:val="03F9A9BE"/>
    <w:rsid w:val="040EBB09"/>
    <w:rsid w:val="041C6E8F"/>
    <w:rsid w:val="0423E6AD"/>
    <w:rsid w:val="042D038A"/>
    <w:rsid w:val="042F0FEE"/>
    <w:rsid w:val="043FEB7B"/>
    <w:rsid w:val="044834BF"/>
    <w:rsid w:val="045F4F00"/>
    <w:rsid w:val="0473876E"/>
    <w:rsid w:val="047F5A9A"/>
    <w:rsid w:val="048590FC"/>
    <w:rsid w:val="049730DC"/>
    <w:rsid w:val="04988899"/>
    <w:rsid w:val="049C1B9F"/>
    <w:rsid w:val="04A10597"/>
    <w:rsid w:val="04A6554D"/>
    <w:rsid w:val="04AE42D0"/>
    <w:rsid w:val="04B6030A"/>
    <w:rsid w:val="04B9F6C5"/>
    <w:rsid w:val="04E023FE"/>
    <w:rsid w:val="04F3E5DE"/>
    <w:rsid w:val="04F8BBC5"/>
    <w:rsid w:val="04FC3A8A"/>
    <w:rsid w:val="04FF6253"/>
    <w:rsid w:val="050E7FAB"/>
    <w:rsid w:val="0519E820"/>
    <w:rsid w:val="052EBA63"/>
    <w:rsid w:val="054574C7"/>
    <w:rsid w:val="05588993"/>
    <w:rsid w:val="0558E809"/>
    <w:rsid w:val="055D9466"/>
    <w:rsid w:val="05607899"/>
    <w:rsid w:val="0574A1D7"/>
    <w:rsid w:val="0582B402"/>
    <w:rsid w:val="05A8F45B"/>
    <w:rsid w:val="05C8D791"/>
    <w:rsid w:val="05E22A38"/>
    <w:rsid w:val="05E3E5C2"/>
    <w:rsid w:val="05E9D369"/>
    <w:rsid w:val="06007038"/>
    <w:rsid w:val="0602D31F"/>
    <w:rsid w:val="060C43D1"/>
    <w:rsid w:val="061796DE"/>
    <w:rsid w:val="063528A7"/>
    <w:rsid w:val="064A65E4"/>
    <w:rsid w:val="0655C726"/>
    <w:rsid w:val="06562BF7"/>
    <w:rsid w:val="06656F39"/>
    <w:rsid w:val="0670D2F4"/>
    <w:rsid w:val="069B7FFC"/>
    <w:rsid w:val="06BAD5CF"/>
    <w:rsid w:val="06C8BFB8"/>
    <w:rsid w:val="06CFF70D"/>
    <w:rsid w:val="06E75313"/>
    <w:rsid w:val="06EFBF5D"/>
    <w:rsid w:val="06F2B863"/>
    <w:rsid w:val="06FD6842"/>
    <w:rsid w:val="070023BC"/>
    <w:rsid w:val="0708033B"/>
    <w:rsid w:val="0723A5DA"/>
    <w:rsid w:val="0730D941"/>
    <w:rsid w:val="07312DF6"/>
    <w:rsid w:val="074D76D3"/>
    <w:rsid w:val="075EBBA4"/>
    <w:rsid w:val="076CF402"/>
    <w:rsid w:val="076EAE41"/>
    <w:rsid w:val="07782DC6"/>
    <w:rsid w:val="077EED22"/>
    <w:rsid w:val="078485EE"/>
    <w:rsid w:val="078E3502"/>
    <w:rsid w:val="0790DBB3"/>
    <w:rsid w:val="07A27A57"/>
    <w:rsid w:val="07A6C8DB"/>
    <w:rsid w:val="07AF47B1"/>
    <w:rsid w:val="07B9FC31"/>
    <w:rsid w:val="07E50FC8"/>
    <w:rsid w:val="07E5E661"/>
    <w:rsid w:val="07E621F7"/>
    <w:rsid w:val="07E6A5D0"/>
    <w:rsid w:val="07FF520A"/>
    <w:rsid w:val="0801C987"/>
    <w:rsid w:val="0802C4F6"/>
    <w:rsid w:val="0803BE09"/>
    <w:rsid w:val="081EBAA8"/>
    <w:rsid w:val="082519BA"/>
    <w:rsid w:val="083BBFBC"/>
    <w:rsid w:val="0847C503"/>
    <w:rsid w:val="084EE7EB"/>
    <w:rsid w:val="0852133F"/>
    <w:rsid w:val="0857EEF2"/>
    <w:rsid w:val="0862B47F"/>
    <w:rsid w:val="0867FDC3"/>
    <w:rsid w:val="086B6A76"/>
    <w:rsid w:val="0891579B"/>
    <w:rsid w:val="0896B200"/>
    <w:rsid w:val="089E3066"/>
    <w:rsid w:val="08A7D42E"/>
    <w:rsid w:val="08D1BBCE"/>
    <w:rsid w:val="08D6389F"/>
    <w:rsid w:val="08E3AF56"/>
    <w:rsid w:val="08E50753"/>
    <w:rsid w:val="08EA649D"/>
    <w:rsid w:val="08F079CE"/>
    <w:rsid w:val="08FC9926"/>
    <w:rsid w:val="08FF7F0D"/>
    <w:rsid w:val="09041965"/>
    <w:rsid w:val="092170CF"/>
    <w:rsid w:val="09281BC3"/>
    <w:rsid w:val="09501973"/>
    <w:rsid w:val="0950227E"/>
    <w:rsid w:val="0951C444"/>
    <w:rsid w:val="097CCCB7"/>
    <w:rsid w:val="09900681"/>
    <w:rsid w:val="0992D58A"/>
    <w:rsid w:val="099BD452"/>
    <w:rsid w:val="099CA1D4"/>
    <w:rsid w:val="09A3C4D6"/>
    <w:rsid w:val="09AF8793"/>
    <w:rsid w:val="09B5EF6B"/>
    <w:rsid w:val="09C2A24E"/>
    <w:rsid w:val="09C61106"/>
    <w:rsid w:val="09C8D55A"/>
    <w:rsid w:val="09CE51FB"/>
    <w:rsid w:val="09D389CD"/>
    <w:rsid w:val="09E6B3FD"/>
    <w:rsid w:val="09EB560F"/>
    <w:rsid w:val="09F1CA23"/>
    <w:rsid w:val="0A09E6F5"/>
    <w:rsid w:val="0A13FC2C"/>
    <w:rsid w:val="0A277A4D"/>
    <w:rsid w:val="0A27A644"/>
    <w:rsid w:val="0A293BD9"/>
    <w:rsid w:val="0A2F1115"/>
    <w:rsid w:val="0A3227A2"/>
    <w:rsid w:val="0A3566CF"/>
    <w:rsid w:val="0A3BA3A3"/>
    <w:rsid w:val="0A3E69E3"/>
    <w:rsid w:val="0A48E032"/>
    <w:rsid w:val="0A4E7CB6"/>
    <w:rsid w:val="0A57B92E"/>
    <w:rsid w:val="0A5B1CD2"/>
    <w:rsid w:val="0A5C449A"/>
    <w:rsid w:val="0A75C999"/>
    <w:rsid w:val="0A7A85C9"/>
    <w:rsid w:val="0A831FF3"/>
    <w:rsid w:val="0A8D0BD6"/>
    <w:rsid w:val="0A8E45F8"/>
    <w:rsid w:val="0AA0413B"/>
    <w:rsid w:val="0AA93AD0"/>
    <w:rsid w:val="0AA9B25E"/>
    <w:rsid w:val="0AB7E625"/>
    <w:rsid w:val="0AC97523"/>
    <w:rsid w:val="0AD074A8"/>
    <w:rsid w:val="0AEF98CA"/>
    <w:rsid w:val="0AF5016C"/>
    <w:rsid w:val="0AF5450F"/>
    <w:rsid w:val="0B0ADD1F"/>
    <w:rsid w:val="0B0B8AFA"/>
    <w:rsid w:val="0B1320EE"/>
    <w:rsid w:val="0B203DB3"/>
    <w:rsid w:val="0B2B25D8"/>
    <w:rsid w:val="0B3DB7D6"/>
    <w:rsid w:val="0B3EF07E"/>
    <w:rsid w:val="0B573F3E"/>
    <w:rsid w:val="0B61EBAD"/>
    <w:rsid w:val="0B6A3FE4"/>
    <w:rsid w:val="0B6FB5A3"/>
    <w:rsid w:val="0B72602E"/>
    <w:rsid w:val="0B7DA31B"/>
    <w:rsid w:val="0B836C90"/>
    <w:rsid w:val="0B8B160F"/>
    <w:rsid w:val="0B92741E"/>
    <w:rsid w:val="0BAB0289"/>
    <w:rsid w:val="0BBE7B9C"/>
    <w:rsid w:val="0BBF8F41"/>
    <w:rsid w:val="0BD43932"/>
    <w:rsid w:val="0BDE4665"/>
    <w:rsid w:val="0BDEB350"/>
    <w:rsid w:val="0BEBE33B"/>
    <w:rsid w:val="0BEE781E"/>
    <w:rsid w:val="0BF34F5F"/>
    <w:rsid w:val="0BFBCF93"/>
    <w:rsid w:val="0C0881F2"/>
    <w:rsid w:val="0C08FF80"/>
    <w:rsid w:val="0C0FCC9A"/>
    <w:rsid w:val="0C38672B"/>
    <w:rsid w:val="0C3E7524"/>
    <w:rsid w:val="0C3FEC62"/>
    <w:rsid w:val="0C5A647F"/>
    <w:rsid w:val="0C676714"/>
    <w:rsid w:val="0C6CB9F9"/>
    <w:rsid w:val="0C6F694D"/>
    <w:rsid w:val="0C76C864"/>
    <w:rsid w:val="0C7C0EAD"/>
    <w:rsid w:val="0C7D70D2"/>
    <w:rsid w:val="0C8307D5"/>
    <w:rsid w:val="0C840EF6"/>
    <w:rsid w:val="0C8412A0"/>
    <w:rsid w:val="0C91B550"/>
    <w:rsid w:val="0CC3C91F"/>
    <w:rsid w:val="0CDD8608"/>
    <w:rsid w:val="0CE77F3A"/>
    <w:rsid w:val="0CE7E114"/>
    <w:rsid w:val="0CEBE4AC"/>
    <w:rsid w:val="0CEECE08"/>
    <w:rsid w:val="0D08B899"/>
    <w:rsid w:val="0D1BCFF7"/>
    <w:rsid w:val="0D1FCB35"/>
    <w:rsid w:val="0D261743"/>
    <w:rsid w:val="0D292F74"/>
    <w:rsid w:val="0D2F5E23"/>
    <w:rsid w:val="0D37B97C"/>
    <w:rsid w:val="0D3BA992"/>
    <w:rsid w:val="0D4764D0"/>
    <w:rsid w:val="0D4BC192"/>
    <w:rsid w:val="0D59B114"/>
    <w:rsid w:val="0D608C11"/>
    <w:rsid w:val="0D6A6B7C"/>
    <w:rsid w:val="0D73D6C4"/>
    <w:rsid w:val="0D76C950"/>
    <w:rsid w:val="0D7E5D00"/>
    <w:rsid w:val="0D800501"/>
    <w:rsid w:val="0D99E974"/>
    <w:rsid w:val="0DA548EB"/>
    <w:rsid w:val="0DA86F7C"/>
    <w:rsid w:val="0DAD6A5B"/>
    <w:rsid w:val="0DB7EB98"/>
    <w:rsid w:val="0DB85A5A"/>
    <w:rsid w:val="0DBBCE81"/>
    <w:rsid w:val="0DBC6385"/>
    <w:rsid w:val="0DC19BD6"/>
    <w:rsid w:val="0DCFD1B5"/>
    <w:rsid w:val="0DD4051C"/>
    <w:rsid w:val="0DD70247"/>
    <w:rsid w:val="0DDCB112"/>
    <w:rsid w:val="0DDCFD02"/>
    <w:rsid w:val="0DE22BA3"/>
    <w:rsid w:val="0DE29400"/>
    <w:rsid w:val="0DEC8645"/>
    <w:rsid w:val="0DF21CAD"/>
    <w:rsid w:val="0E0D7A62"/>
    <w:rsid w:val="0E1C4619"/>
    <w:rsid w:val="0E2D663B"/>
    <w:rsid w:val="0E3443B1"/>
    <w:rsid w:val="0E415F40"/>
    <w:rsid w:val="0E5C3748"/>
    <w:rsid w:val="0E5DF714"/>
    <w:rsid w:val="0E65ED58"/>
    <w:rsid w:val="0E80FF60"/>
    <w:rsid w:val="0E831D00"/>
    <w:rsid w:val="0E890295"/>
    <w:rsid w:val="0E8EB991"/>
    <w:rsid w:val="0E912BDD"/>
    <w:rsid w:val="0E9328C7"/>
    <w:rsid w:val="0E9383D4"/>
    <w:rsid w:val="0E993FC8"/>
    <w:rsid w:val="0EAE2F89"/>
    <w:rsid w:val="0EB98C68"/>
    <w:rsid w:val="0EC6E5AD"/>
    <w:rsid w:val="0ED9087B"/>
    <w:rsid w:val="0ED95198"/>
    <w:rsid w:val="0EDB5624"/>
    <w:rsid w:val="0EDDEDA4"/>
    <w:rsid w:val="0EE3AB71"/>
    <w:rsid w:val="0EE724E5"/>
    <w:rsid w:val="0EEBFD3D"/>
    <w:rsid w:val="0F14A32C"/>
    <w:rsid w:val="0F1512F9"/>
    <w:rsid w:val="0F21EC72"/>
    <w:rsid w:val="0F3AF550"/>
    <w:rsid w:val="0F40C8A5"/>
    <w:rsid w:val="0F4205B4"/>
    <w:rsid w:val="0F4E9A9B"/>
    <w:rsid w:val="0F4FD6A1"/>
    <w:rsid w:val="0F6EBE1E"/>
    <w:rsid w:val="0F70265C"/>
    <w:rsid w:val="0F738A7A"/>
    <w:rsid w:val="0F762A1A"/>
    <w:rsid w:val="0F79A5AB"/>
    <w:rsid w:val="0F7FA6F5"/>
    <w:rsid w:val="0F96588E"/>
    <w:rsid w:val="0FA2CD1F"/>
    <w:rsid w:val="0FB41698"/>
    <w:rsid w:val="0FBE5659"/>
    <w:rsid w:val="0FC9B92D"/>
    <w:rsid w:val="0FDCC208"/>
    <w:rsid w:val="0FE153ED"/>
    <w:rsid w:val="0FE80644"/>
    <w:rsid w:val="0FFAE3FF"/>
    <w:rsid w:val="0FFE665E"/>
    <w:rsid w:val="1003BB5E"/>
    <w:rsid w:val="100EA462"/>
    <w:rsid w:val="102428D6"/>
    <w:rsid w:val="1024420E"/>
    <w:rsid w:val="103F77C7"/>
    <w:rsid w:val="10457CE5"/>
    <w:rsid w:val="10786250"/>
    <w:rsid w:val="1095F495"/>
    <w:rsid w:val="109AEBEC"/>
    <w:rsid w:val="10A871F5"/>
    <w:rsid w:val="10AF24BB"/>
    <w:rsid w:val="10B3F71A"/>
    <w:rsid w:val="10B90EFD"/>
    <w:rsid w:val="10BBB5C2"/>
    <w:rsid w:val="10C77450"/>
    <w:rsid w:val="10CC9749"/>
    <w:rsid w:val="10D55163"/>
    <w:rsid w:val="10D8C41F"/>
    <w:rsid w:val="10DBC93C"/>
    <w:rsid w:val="10F29D5D"/>
    <w:rsid w:val="110375C7"/>
    <w:rsid w:val="110892B6"/>
    <w:rsid w:val="1109E31F"/>
    <w:rsid w:val="1112F226"/>
    <w:rsid w:val="111F7C08"/>
    <w:rsid w:val="112C296E"/>
    <w:rsid w:val="114B5A83"/>
    <w:rsid w:val="114D0B84"/>
    <w:rsid w:val="115C92FB"/>
    <w:rsid w:val="1160789C"/>
    <w:rsid w:val="11799325"/>
    <w:rsid w:val="11885788"/>
    <w:rsid w:val="11983306"/>
    <w:rsid w:val="119E7438"/>
    <w:rsid w:val="11A051F0"/>
    <w:rsid w:val="11A67EF7"/>
    <w:rsid w:val="11AD5679"/>
    <w:rsid w:val="11B3A97A"/>
    <w:rsid w:val="11B557A8"/>
    <w:rsid w:val="11C65D02"/>
    <w:rsid w:val="11CAE16E"/>
    <w:rsid w:val="11D136BC"/>
    <w:rsid w:val="11D26D1D"/>
    <w:rsid w:val="11D371D6"/>
    <w:rsid w:val="11D556EB"/>
    <w:rsid w:val="11D91E3D"/>
    <w:rsid w:val="11DBEF24"/>
    <w:rsid w:val="11E2F770"/>
    <w:rsid w:val="11E571B3"/>
    <w:rsid w:val="11E86057"/>
    <w:rsid w:val="11ECEB6B"/>
    <w:rsid w:val="11ED546C"/>
    <w:rsid w:val="11FAEB6E"/>
    <w:rsid w:val="1203CE9A"/>
    <w:rsid w:val="1206F45E"/>
    <w:rsid w:val="1209AF39"/>
    <w:rsid w:val="120AC590"/>
    <w:rsid w:val="120EFBF2"/>
    <w:rsid w:val="1212A9B4"/>
    <w:rsid w:val="121738F1"/>
    <w:rsid w:val="1223071D"/>
    <w:rsid w:val="122A022C"/>
    <w:rsid w:val="12315038"/>
    <w:rsid w:val="123526BA"/>
    <w:rsid w:val="1246AB70"/>
    <w:rsid w:val="12512C7C"/>
    <w:rsid w:val="125FA61D"/>
    <w:rsid w:val="127B4D87"/>
    <w:rsid w:val="128777E7"/>
    <w:rsid w:val="128F5EB6"/>
    <w:rsid w:val="12915A77"/>
    <w:rsid w:val="1292C290"/>
    <w:rsid w:val="1292F24B"/>
    <w:rsid w:val="12977D5C"/>
    <w:rsid w:val="129DB4B5"/>
    <w:rsid w:val="129FB036"/>
    <w:rsid w:val="12AAB499"/>
    <w:rsid w:val="12C104A5"/>
    <w:rsid w:val="12C25CA7"/>
    <w:rsid w:val="12CAFF95"/>
    <w:rsid w:val="12CBE6F3"/>
    <w:rsid w:val="12CC31FA"/>
    <w:rsid w:val="12D5BC49"/>
    <w:rsid w:val="12D6E8DA"/>
    <w:rsid w:val="12D9167D"/>
    <w:rsid w:val="12DCD60E"/>
    <w:rsid w:val="12DEA0BF"/>
    <w:rsid w:val="12E69233"/>
    <w:rsid w:val="12E804EE"/>
    <w:rsid w:val="12E9308A"/>
    <w:rsid w:val="12EF7C61"/>
    <w:rsid w:val="12F32D92"/>
    <w:rsid w:val="12F3A408"/>
    <w:rsid w:val="12F40353"/>
    <w:rsid w:val="12F4C304"/>
    <w:rsid w:val="1301BAA9"/>
    <w:rsid w:val="130BBEA3"/>
    <w:rsid w:val="1316ADCC"/>
    <w:rsid w:val="131A528E"/>
    <w:rsid w:val="131FB826"/>
    <w:rsid w:val="13208FE4"/>
    <w:rsid w:val="1341B67C"/>
    <w:rsid w:val="1349C9F7"/>
    <w:rsid w:val="136293F4"/>
    <w:rsid w:val="13692FED"/>
    <w:rsid w:val="13716184"/>
    <w:rsid w:val="1382CCB5"/>
    <w:rsid w:val="13AB426A"/>
    <w:rsid w:val="13B9CB3D"/>
    <w:rsid w:val="13C91A6C"/>
    <w:rsid w:val="13CD2CDD"/>
    <w:rsid w:val="13E294A2"/>
    <w:rsid w:val="13E90590"/>
    <w:rsid w:val="140A1F67"/>
    <w:rsid w:val="140B7534"/>
    <w:rsid w:val="14198605"/>
    <w:rsid w:val="1425BC6C"/>
    <w:rsid w:val="1430C766"/>
    <w:rsid w:val="14312CF9"/>
    <w:rsid w:val="1434DD24"/>
    <w:rsid w:val="1439907D"/>
    <w:rsid w:val="143BB9C9"/>
    <w:rsid w:val="14488B7D"/>
    <w:rsid w:val="1448E8D0"/>
    <w:rsid w:val="144DC3DF"/>
    <w:rsid w:val="14512064"/>
    <w:rsid w:val="14512D89"/>
    <w:rsid w:val="146167D3"/>
    <w:rsid w:val="1461AEEB"/>
    <w:rsid w:val="1473E351"/>
    <w:rsid w:val="1476494A"/>
    <w:rsid w:val="147B6E59"/>
    <w:rsid w:val="1483A427"/>
    <w:rsid w:val="148AC39C"/>
    <w:rsid w:val="148C53C5"/>
    <w:rsid w:val="149115EB"/>
    <w:rsid w:val="14946679"/>
    <w:rsid w:val="14B90603"/>
    <w:rsid w:val="14BAFEC0"/>
    <w:rsid w:val="14D2D394"/>
    <w:rsid w:val="14DBE520"/>
    <w:rsid w:val="14F3D4E4"/>
    <w:rsid w:val="14F7D607"/>
    <w:rsid w:val="14FAED6F"/>
    <w:rsid w:val="15081DCB"/>
    <w:rsid w:val="15177BB5"/>
    <w:rsid w:val="1522D5C3"/>
    <w:rsid w:val="152A898D"/>
    <w:rsid w:val="152B65A9"/>
    <w:rsid w:val="15368A51"/>
    <w:rsid w:val="153BDA33"/>
    <w:rsid w:val="153E8AEE"/>
    <w:rsid w:val="153F07C7"/>
    <w:rsid w:val="155C1154"/>
    <w:rsid w:val="15658681"/>
    <w:rsid w:val="156FDAFD"/>
    <w:rsid w:val="15759A61"/>
    <w:rsid w:val="1575AA6B"/>
    <w:rsid w:val="15768C13"/>
    <w:rsid w:val="15772F54"/>
    <w:rsid w:val="157A0D4D"/>
    <w:rsid w:val="157A75A9"/>
    <w:rsid w:val="1585C762"/>
    <w:rsid w:val="1590737B"/>
    <w:rsid w:val="159267E6"/>
    <w:rsid w:val="159659F4"/>
    <w:rsid w:val="15A223BE"/>
    <w:rsid w:val="15A92E70"/>
    <w:rsid w:val="15ADB9B4"/>
    <w:rsid w:val="15B4C934"/>
    <w:rsid w:val="15C0E4D3"/>
    <w:rsid w:val="15D17C9F"/>
    <w:rsid w:val="15EF3B38"/>
    <w:rsid w:val="15FFFACA"/>
    <w:rsid w:val="1606ED46"/>
    <w:rsid w:val="160B5C7C"/>
    <w:rsid w:val="1611155E"/>
    <w:rsid w:val="16143393"/>
    <w:rsid w:val="161453D6"/>
    <w:rsid w:val="1621A964"/>
    <w:rsid w:val="1634C55D"/>
    <w:rsid w:val="1638EB15"/>
    <w:rsid w:val="163E0D69"/>
    <w:rsid w:val="164435C2"/>
    <w:rsid w:val="164481B7"/>
    <w:rsid w:val="165E15B4"/>
    <w:rsid w:val="166F0D2C"/>
    <w:rsid w:val="16756884"/>
    <w:rsid w:val="167B7BE3"/>
    <w:rsid w:val="167CE13F"/>
    <w:rsid w:val="16800DB6"/>
    <w:rsid w:val="168EA24E"/>
    <w:rsid w:val="168FE21B"/>
    <w:rsid w:val="16999AE3"/>
    <w:rsid w:val="16A445D3"/>
    <w:rsid w:val="16A6F13B"/>
    <w:rsid w:val="16BE70EF"/>
    <w:rsid w:val="16CC2605"/>
    <w:rsid w:val="16E858C5"/>
    <w:rsid w:val="16F354B5"/>
    <w:rsid w:val="16F3E090"/>
    <w:rsid w:val="16F75328"/>
    <w:rsid w:val="16F7923F"/>
    <w:rsid w:val="16FF4334"/>
    <w:rsid w:val="170DA4C5"/>
    <w:rsid w:val="170E4D84"/>
    <w:rsid w:val="171F4CD9"/>
    <w:rsid w:val="17274160"/>
    <w:rsid w:val="172F833E"/>
    <w:rsid w:val="1734A5D4"/>
    <w:rsid w:val="173BC296"/>
    <w:rsid w:val="173E11AD"/>
    <w:rsid w:val="1742F268"/>
    <w:rsid w:val="17551683"/>
    <w:rsid w:val="17587D2E"/>
    <w:rsid w:val="175956A5"/>
    <w:rsid w:val="175FE53F"/>
    <w:rsid w:val="17698E70"/>
    <w:rsid w:val="17784804"/>
    <w:rsid w:val="179AF1EE"/>
    <w:rsid w:val="17A1C929"/>
    <w:rsid w:val="17CE5631"/>
    <w:rsid w:val="17CF4FAD"/>
    <w:rsid w:val="17E2B1B6"/>
    <w:rsid w:val="17E7682E"/>
    <w:rsid w:val="17F8613F"/>
    <w:rsid w:val="180E066A"/>
    <w:rsid w:val="181289A4"/>
    <w:rsid w:val="182E9753"/>
    <w:rsid w:val="1833DF9C"/>
    <w:rsid w:val="18463453"/>
    <w:rsid w:val="18547028"/>
    <w:rsid w:val="185704EB"/>
    <w:rsid w:val="18570B30"/>
    <w:rsid w:val="1865A78C"/>
    <w:rsid w:val="18681044"/>
    <w:rsid w:val="18703D83"/>
    <w:rsid w:val="187DEC19"/>
    <w:rsid w:val="187EC9AC"/>
    <w:rsid w:val="18860FF3"/>
    <w:rsid w:val="188950BE"/>
    <w:rsid w:val="18906382"/>
    <w:rsid w:val="18A528F8"/>
    <w:rsid w:val="18A59677"/>
    <w:rsid w:val="18ABA6E1"/>
    <w:rsid w:val="18B08C74"/>
    <w:rsid w:val="18C0434F"/>
    <w:rsid w:val="18C067AA"/>
    <w:rsid w:val="18CE45FC"/>
    <w:rsid w:val="18D4ADCF"/>
    <w:rsid w:val="18D6A42A"/>
    <w:rsid w:val="18E01F51"/>
    <w:rsid w:val="18E403E2"/>
    <w:rsid w:val="18EF3925"/>
    <w:rsid w:val="18FD59D5"/>
    <w:rsid w:val="190FFC81"/>
    <w:rsid w:val="19124A84"/>
    <w:rsid w:val="19191A55"/>
    <w:rsid w:val="191BEC62"/>
    <w:rsid w:val="191C2063"/>
    <w:rsid w:val="191F65E3"/>
    <w:rsid w:val="19252C9B"/>
    <w:rsid w:val="19309E80"/>
    <w:rsid w:val="1932941B"/>
    <w:rsid w:val="1933B8FF"/>
    <w:rsid w:val="193D898A"/>
    <w:rsid w:val="194DB536"/>
    <w:rsid w:val="1954B20A"/>
    <w:rsid w:val="19706F91"/>
    <w:rsid w:val="197C4455"/>
    <w:rsid w:val="19869B0C"/>
    <w:rsid w:val="198B38A2"/>
    <w:rsid w:val="1993BE80"/>
    <w:rsid w:val="19A9A9AA"/>
    <w:rsid w:val="19C2C6CC"/>
    <w:rsid w:val="19C67B20"/>
    <w:rsid w:val="19D1537D"/>
    <w:rsid w:val="19D8D31C"/>
    <w:rsid w:val="19E0A1A5"/>
    <w:rsid w:val="19E4C8C3"/>
    <w:rsid w:val="19E5E0F5"/>
    <w:rsid w:val="19E9683A"/>
    <w:rsid w:val="19FE49E2"/>
    <w:rsid w:val="1A03EC65"/>
    <w:rsid w:val="1A16A108"/>
    <w:rsid w:val="1A244947"/>
    <w:rsid w:val="1A358B04"/>
    <w:rsid w:val="1A3C5FBC"/>
    <w:rsid w:val="1A3E0EB3"/>
    <w:rsid w:val="1A3F03C5"/>
    <w:rsid w:val="1A497D94"/>
    <w:rsid w:val="1A6FAF32"/>
    <w:rsid w:val="1A82F0B1"/>
    <w:rsid w:val="1A9E2865"/>
    <w:rsid w:val="1AA080E1"/>
    <w:rsid w:val="1AB0ED40"/>
    <w:rsid w:val="1ABC1EAC"/>
    <w:rsid w:val="1ABC3A76"/>
    <w:rsid w:val="1ADF9F7A"/>
    <w:rsid w:val="1AE008DD"/>
    <w:rsid w:val="1AE185EA"/>
    <w:rsid w:val="1AE77A3B"/>
    <w:rsid w:val="1AF41FB9"/>
    <w:rsid w:val="1AF8CF75"/>
    <w:rsid w:val="1B05AD4C"/>
    <w:rsid w:val="1B078904"/>
    <w:rsid w:val="1B0ACFDF"/>
    <w:rsid w:val="1B12624F"/>
    <w:rsid w:val="1B12ACC4"/>
    <w:rsid w:val="1B1E4131"/>
    <w:rsid w:val="1B230748"/>
    <w:rsid w:val="1B2659B4"/>
    <w:rsid w:val="1B29A7DA"/>
    <w:rsid w:val="1B2F776A"/>
    <w:rsid w:val="1B33AAED"/>
    <w:rsid w:val="1B33FCC8"/>
    <w:rsid w:val="1B34C216"/>
    <w:rsid w:val="1B4425A3"/>
    <w:rsid w:val="1B4AB7AF"/>
    <w:rsid w:val="1B67F452"/>
    <w:rsid w:val="1B6C4551"/>
    <w:rsid w:val="1B6E41F2"/>
    <w:rsid w:val="1B7EC4F7"/>
    <w:rsid w:val="1B97379B"/>
    <w:rsid w:val="1B9DEEBE"/>
    <w:rsid w:val="1BA6FBF3"/>
    <w:rsid w:val="1BA867B7"/>
    <w:rsid w:val="1BAE2FD7"/>
    <w:rsid w:val="1BB59159"/>
    <w:rsid w:val="1BBDEE86"/>
    <w:rsid w:val="1BD61E3F"/>
    <w:rsid w:val="1BD6AB74"/>
    <w:rsid w:val="1BEBCB38"/>
    <w:rsid w:val="1C2B4EA0"/>
    <w:rsid w:val="1C2EA733"/>
    <w:rsid w:val="1C350A1B"/>
    <w:rsid w:val="1C4C8593"/>
    <w:rsid w:val="1C4FD5EB"/>
    <w:rsid w:val="1C5E91EE"/>
    <w:rsid w:val="1C669F74"/>
    <w:rsid w:val="1C7B6A63"/>
    <w:rsid w:val="1C7F04FB"/>
    <w:rsid w:val="1C87B17C"/>
    <w:rsid w:val="1C957B26"/>
    <w:rsid w:val="1C983BB4"/>
    <w:rsid w:val="1CA5CDAE"/>
    <w:rsid w:val="1CB55DBD"/>
    <w:rsid w:val="1CB71E5D"/>
    <w:rsid w:val="1CD8170B"/>
    <w:rsid w:val="1CDAEF51"/>
    <w:rsid w:val="1CDC906A"/>
    <w:rsid w:val="1CDF9E3F"/>
    <w:rsid w:val="1CE9915B"/>
    <w:rsid w:val="1CECA06E"/>
    <w:rsid w:val="1D08200A"/>
    <w:rsid w:val="1D0F44B1"/>
    <w:rsid w:val="1D230C79"/>
    <w:rsid w:val="1D26B3CB"/>
    <w:rsid w:val="1D5051D5"/>
    <w:rsid w:val="1D57243C"/>
    <w:rsid w:val="1D68AFC7"/>
    <w:rsid w:val="1D68F9A2"/>
    <w:rsid w:val="1D72AB5A"/>
    <w:rsid w:val="1D742673"/>
    <w:rsid w:val="1D7A5DBD"/>
    <w:rsid w:val="1D86EE6C"/>
    <w:rsid w:val="1DA08B5E"/>
    <w:rsid w:val="1DB0BF85"/>
    <w:rsid w:val="1DB1B3EF"/>
    <w:rsid w:val="1DB3FBA8"/>
    <w:rsid w:val="1DB7088E"/>
    <w:rsid w:val="1DBD376A"/>
    <w:rsid w:val="1DC2E4E2"/>
    <w:rsid w:val="1DC5202B"/>
    <w:rsid w:val="1DC5A8A9"/>
    <w:rsid w:val="1DD3BD36"/>
    <w:rsid w:val="1DD5E369"/>
    <w:rsid w:val="1DDB8FCB"/>
    <w:rsid w:val="1DDBF632"/>
    <w:rsid w:val="1DDE4E8D"/>
    <w:rsid w:val="1DEAADDF"/>
    <w:rsid w:val="1E097769"/>
    <w:rsid w:val="1E14E864"/>
    <w:rsid w:val="1E1E1216"/>
    <w:rsid w:val="1E243DF3"/>
    <w:rsid w:val="1E3D2B48"/>
    <w:rsid w:val="1E610DE9"/>
    <w:rsid w:val="1E6CD3CB"/>
    <w:rsid w:val="1E891061"/>
    <w:rsid w:val="1E8B5E87"/>
    <w:rsid w:val="1E8CDB96"/>
    <w:rsid w:val="1E95C4F9"/>
    <w:rsid w:val="1E9ADC62"/>
    <w:rsid w:val="1E9EDBBE"/>
    <w:rsid w:val="1EA4846E"/>
    <w:rsid w:val="1EA7960D"/>
    <w:rsid w:val="1EA80E26"/>
    <w:rsid w:val="1EB7CB01"/>
    <w:rsid w:val="1EC14A7D"/>
    <w:rsid w:val="1EC3F32D"/>
    <w:rsid w:val="1EC7DEF3"/>
    <w:rsid w:val="1ECCF3E6"/>
    <w:rsid w:val="1F026793"/>
    <w:rsid w:val="1F2551C2"/>
    <w:rsid w:val="1F295662"/>
    <w:rsid w:val="1F2F5C14"/>
    <w:rsid w:val="1F3923B8"/>
    <w:rsid w:val="1F3A2F1C"/>
    <w:rsid w:val="1F3C43CD"/>
    <w:rsid w:val="1F3C73D5"/>
    <w:rsid w:val="1F655455"/>
    <w:rsid w:val="1F6790DB"/>
    <w:rsid w:val="1F6B46D4"/>
    <w:rsid w:val="1F82A603"/>
    <w:rsid w:val="1F890972"/>
    <w:rsid w:val="1F89926F"/>
    <w:rsid w:val="1F93474B"/>
    <w:rsid w:val="1FAC0D90"/>
    <w:rsid w:val="1FAE28FA"/>
    <w:rsid w:val="1FC420CE"/>
    <w:rsid w:val="1FD820B2"/>
    <w:rsid w:val="1FF49BE3"/>
    <w:rsid w:val="1FFB5375"/>
    <w:rsid w:val="1FFBD509"/>
    <w:rsid w:val="1FFEF1D8"/>
    <w:rsid w:val="20010E9E"/>
    <w:rsid w:val="200FB589"/>
    <w:rsid w:val="2018B435"/>
    <w:rsid w:val="201942FC"/>
    <w:rsid w:val="201E151F"/>
    <w:rsid w:val="201EBB2D"/>
    <w:rsid w:val="2035CEFB"/>
    <w:rsid w:val="2039CE44"/>
    <w:rsid w:val="203B3C0A"/>
    <w:rsid w:val="203E581D"/>
    <w:rsid w:val="2046B21E"/>
    <w:rsid w:val="20533866"/>
    <w:rsid w:val="205B6FF5"/>
    <w:rsid w:val="205E86F8"/>
    <w:rsid w:val="2068A1ED"/>
    <w:rsid w:val="207451C9"/>
    <w:rsid w:val="2075B796"/>
    <w:rsid w:val="207622A6"/>
    <w:rsid w:val="207A4E60"/>
    <w:rsid w:val="207DCD3B"/>
    <w:rsid w:val="2087A559"/>
    <w:rsid w:val="20AD07A8"/>
    <w:rsid w:val="20C5301A"/>
    <w:rsid w:val="20C7D43B"/>
    <w:rsid w:val="20CEA095"/>
    <w:rsid w:val="20D11A43"/>
    <w:rsid w:val="20D99652"/>
    <w:rsid w:val="20E11F2E"/>
    <w:rsid w:val="20E7DD7C"/>
    <w:rsid w:val="20F5D756"/>
    <w:rsid w:val="21041993"/>
    <w:rsid w:val="2110CDA9"/>
    <w:rsid w:val="21133019"/>
    <w:rsid w:val="2114B741"/>
    <w:rsid w:val="211744A3"/>
    <w:rsid w:val="211CC6E0"/>
    <w:rsid w:val="214101AF"/>
    <w:rsid w:val="214B39EA"/>
    <w:rsid w:val="21555698"/>
    <w:rsid w:val="215A0769"/>
    <w:rsid w:val="215D7AE2"/>
    <w:rsid w:val="21639D99"/>
    <w:rsid w:val="216C8CF4"/>
    <w:rsid w:val="216CC4BB"/>
    <w:rsid w:val="216E83CE"/>
    <w:rsid w:val="216FBA0C"/>
    <w:rsid w:val="21817592"/>
    <w:rsid w:val="218C185B"/>
    <w:rsid w:val="218F7D21"/>
    <w:rsid w:val="2192017E"/>
    <w:rsid w:val="21969899"/>
    <w:rsid w:val="21AFEE7C"/>
    <w:rsid w:val="21B6D30D"/>
    <w:rsid w:val="21B9E74A"/>
    <w:rsid w:val="21D322D5"/>
    <w:rsid w:val="21D45385"/>
    <w:rsid w:val="21E73531"/>
    <w:rsid w:val="220494A8"/>
    <w:rsid w:val="2212FFC2"/>
    <w:rsid w:val="221691DC"/>
    <w:rsid w:val="221D6824"/>
    <w:rsid w:val="2221436F"/>
    <w:rsid w:val="222A057F"/>
    <w:rsid w:val="223325DB"/>
    <w:rsid w:val="22396E5B"/>
    <w:rsid w:val="2242F865"/>
    <w:rsid w:val="22564961"/>
    <w:rsid w:val="226E446E"/>
    <w:rsid w:val="228D670D"/>
    <w:rsid w:val="22917E6C"/>
    <w:rsid w:val="22918EFD"/>
    <w:rsid w:val="22934813"/>
    <w:rsid w:val="22B0026D"/>
    <w:rsid w:val="22B55718"/>
    <w:rsid w:val="22B9AD36"/>
    <w:rsid w:val="22BB3D8D"/>
    <w:rsid w:val="22D73A88"/>
    <w:rsid w:val="22DB524B"/>
    <w:rsid w:val="22EC5465"/>
    <w:rsid w:val="22F0DAA4"/>
    <w:rsid w:val="22F9774B"/>
    <w:rsid w:val="230A4D63"/>
    <w:rsid w:val="231F040D"/>
    <w:rsid w:val="2320B797"/>
    <w:rsid w:val="23254F87"/>
    <w:rsid w:val="23261ACB"/>
    <w:rsid w:val="2328228C"/>
    <w:rsid w:val="2331EF5E"/>
    <w:rsid w:val="2339BFE8"/>
    <w:rsid w:val="23489E8A"/>
    <w:rsid w:val="234C827C"/>
    <w:rsid w:val="234E9CCA"/>
    <w:rsid w:val="23763625"/>
    <w:rsid w:val="2388082A"/>
    <w:rsid w:val="2390F3E6"/>
    <w:rsid w:val="23BC4011"/>
    <w:rsid w:val="23C5193D"/>
    <w:rsid w:val="23DB5B01"/>
    <w:rsid w:val="23E6A7BF"/>
    <w:rsid w:val="23E9C5FA"/>
    <w:rsid w:val="24051E61"/>
    <w:rsid w:val="2405225C"/>
    <w:rsid w:val="241A71B0"/>
    <w:rsid w:val="241EA038"/>
    <w:rsid w:val="242B3980"/>
    <w:rsid w:val="24329500"/>
    <w:rsid w:val="2434D955"/>
    <w:rsid w:val="24373FC4"/>
    <w:rsid w:val="243B522C"/>
    <w:rsid w:val="245D6F4B"/>
    <w:rsid w:val="2467A1A8"/>
    <w:rsid w:val="246F8957"/>
    <w:rsid w:val="2477BE48"/>
    <w:rsid w:val="247EF97D"/>
    <w:rsid w:val="2482E73D"/>
    <w:rsid w:val="248D5D96"/>
    <w:rsid w:val="24905DAF"/>
    <w:rsid w:val="24A31E01"/>
    <w:rsid w:val="24A69A43"/>
    <w:rsid w:val="24B4932B"/>
    <w:rsid w:val="24F63CC7"/>
    <w:rsid w:val="24F6DEF8"/>
    <w:rsid w:val="24FB020C"/>
    <w:rsid w:val="24FEBDA8"/>
    <w:rsid w:val="2502DF11"/>
    <w:rsid w:val="252065FF"/>
    <w:rsid w:val="252590DF"/>
    <w:rsid w:val="252721AB"/>
    <w:rsid w:val="25280E43"/>
    <w:rsid w:val="253803E2"/>
    <w:rsid w:val="253ACC64"/>
    <w:rsid w:val="2554E126"/>
    <w:rsid w:val="255544BB"/>
    <w:rsid w:val="256A3386"/>
    <w:rsid w:val="2571DCD4"/>
    <w:rsid w:val="2571FD85"/>
    <w:rsid w:val="25798D06"/>
    <w:rsid w:val="258B3334"/>
    <w:rsid w:val="25995775"/>
    <w:rsid w:val="25AB5758"/>
    <w:rsid w:val="25CB5763"/>
    <w:rsid w:val="25CBC798"/>
    <w:rsid w:val="25D7D533"/>
    <w:rsid w:val="25E852E8"/>
    <w:rsid w:val="25F14DF8"/>
    <w:rsid w:val="25F97AE7"/>
    <w:rsid w:val="26029501"/>
    <w:rsid w:val="2607DED9"/>
    <w:rsid w:val="26085A84"/>
    <w:rsid w:val="263E4682"/>
    <w:rsid w:val="263E5C0C"/>
    <w:rsid w:val="264B61B6"/>
    <w:rsid w:val="2653EF72"/>
    <w:rsid w:val="265D7946"/>
    <w:rsid w:val="2660A974"/>
    <w:rsid w:val="2669438B"/>
    <w:rsid w:val="266E9E7C"/>
    <w:rsid w:val="267A3202"/>
    <w:rsid w:val="2685952F"/>
    <w:rsid w:val="268F98FB"/>
    <w:rsid w:val="26A3D10C"/>
    <w:rsid w:val="26AF28DA"/>
    <w:rsid w:val="26B2C031"/>
    <w:rsid w:val="26B9636D"/>
    <w:rsid w:val="26BFF9E0"/>
    <w:rsid w:val="26D3D0AF"/>
    <w:rsid w:val="26F34DB4"/>
    <w:rsid w:val="26F63FBD"/>
    <w:rsid w:val="26F886B9"/>
    <w:rsid w:val="2703F931"/>
    <w:rsid w:val="272A0169"/>
    <w:rsid w:val="272CC50A"/>
    <w:rsid w:val="2757955E"/>
    <w:rsid w:val="276447FC"/>
    <w:rsid w:val="2770055E"/>
    <w:rsid w:val="277BF6C9"/>
    <w:rsid w:val="27854076"/>
    <w:rsid w:val="278F6354"/>
    <w:rsid w:val="2791371F"/>
    <w:rsid w:val="279FFDD7"/>
    <w:rsid w:val="27A15F6A"/>
    <w:rsid w:val="27A3ADD2"/>
    <w:rsid w:val="27A44BA2"/>
    <w:rsid w:val="27A947B2"/>
    <w:rsid w:val="27B54FA6"/>
    <w:rsid w:val="27BD746C"/>
    <w:rsid w:val="27BF8DA7"/>
    <w:rsid w:val="27C685D6"/>
    <w:rsid w:val="27D20BDC"/>
    <w:rsid w:val="27D47DAE"/>
    <w:rsid w:val="27EAD88F"/>
    <w:rsid w:val="28055008"/>
    <w:rsid w:val="283C849D"/>
    <w:rsid w:val="28529D41"/>
    <w:rsid w:val="2853DB9D"/>
    <w:rsid w:val="285EDE9E"/>
    <w:rsid w:val="28638D15"/>
    <w:rsid w:val="2867B8EF"/>
    <w:rsid w:val="286BFBC4"/>
    <w:rsid w:val="2875A81B"/>
    <w:rsid w:val="2878F3C6"/>
    <w:rsid w:val="287DD8F6"/>
    <w:rsid w:val="28899859"/>
    <w:rsid w:val="288AAC93"/>
    <w:rsid w:val="2890D0D3"/>
    <w:rsid w:val="2891BAC1"/>
    <w:rsid w:val="28956460"/>
    <w:rsid w:val="28A638C9"/>
    <w:rsid w:val="28B33547"/>
    <w:rsid w:val="28E35111"/>
    <w:rsid w:val="28E7C698"/>
    <w:rsid w:val="28EC921B"/>
    <w:rsid w:val="28EE61C2"/>
    <w:rsid w:val="2906DFB4"/>
    <w:rsid w:val="2907B9C8"/>
    <w:rsid w:val="29080ABE"/>
    <w:rsid w:val="291DD57C"/>
    <w:rsid w:val="29210134"/>
    <w:rsid w:val="2926AC98"/>
    <w:rsid w:val="29290F82"/>
    <w:rsid w:val="292F7E9F"/>
    <w:rsid w:val="29321FA2"/>
    <w:rsid w:val="29373BF5"/>
    <w:rsid w:val="29469C42"/>
    <w:rsid w:val="294E4DF5"/>
    <w:rsid w:val="295944CD"/>
    <w:rsid w:val="29635E78"/>
    <w:rsid w:val="296762ED"/>
    <w:rsid w:val="2978AE0A"/>
    <w:rsid w:val="297B5C26"/>
    <w:rsid w:val="2994A6BA"/>
    <w:rsid w:val="29A0A9DB"/>
    <w:rsid w:val="29A4D634"/>
    <w:rsid w:val="29A5ED57"/>
    <w:rsid w:val="29AE1BE1"/>
    <w:rsid w:val="29CA3D92"/>
    <w:rsid w:val="29DD5FAD"/>
    <w:rsid w:val="29E9DEF8"/>
    <w:rsid w:val="29F9C9EA"/>
    <w:rsid w:val="29FB71B9"/>
    <w:rsid w:val="2A04B840"/>
    <w:rsid w:val="2A070784"/>
    <w:rsid w:val="2A0A7054"/>
    <w:rsid w:val="2A1C1DCC"/>
    <w:rsid w:val="2A2D3259"/>
    <w:rsid w:val="2A4C597B"/>
    <w:rsid w:val="2A642644"/>
    <w:rsid w:val="2A7060B5"/>
    <w:rsid w:val="2A829803"/>
    <w:rsid w:val="2A860493"/>
    <w:rsid w:val="2AA79023"/>
    <w:rsid w:val="2AB16B02"/>
    <w:rsid w:val="2AC3A719"/>
    <w:rsid w:val="2ACA5E38"/>
    <w:rsid w:val="2ACAB368"/>
    <w:rsid w:val="2ACDC1B1"/>
    <w:rsid w:val="2ACDD756"/>
    <w:rsid w:val="2AD81DF9"/>
    <w:rsid w:val="2ADD720D"/>
    <w:rsid w:val="2AEA4EA5"/>
    <w:rsid w:val="2AEC77BF"/>
    <w:rsid w:val="2AFC410B"/>
    <w:rsid w:val="2B0BA142"/>
    <w:rsid w:val="2B15876A"/>
    <w:rsid w:val="2B18D80F"/>
    <w:rsid w:val="2B26BD77"/>
    <w:rsid w:val="2B2D1826"/>
    <w:rsid w:val="2B47B17E"/>
    <w:rsid w:val="2B4B8B29"/>
    <w:rsid w:val="2B56A98A"/>
    <w:rsid w:val="2B5FD250"/>
    <w:rsid w:val="2B607AF5"/>
    <w:rsid w:val="2B63B710"/>
    <w:rsid w:val="2B64090E"/>
    <w:rsid w:val="2B6D244B"/>
    <w:rsid w:val="2B7729CE"/>
    <w:rsid w:val="2B7F5FA3"/>
    <w:rsid w:val="2B85EC8A"/>
    <w:rsid w:val="2B871FD5"/>
    <w:rsid w:val="2B8DE16F"/>
    <w:rsid w:val="2B92A935"/>
    <w:rsid w:val="2B95E21F"/>
    <w:rsid w:val="2B9F55B7"/>
    <w:rsid w:val="2BAC5FA5"/>
    <w:rsid w:val="2BB51C7B"/>
    <w:rsid w:val="2BD2F69F"/>
    <w:rsid w:val="2BD48433"/>
    <w:rsid w:val="2BDE2DFC"/>
    <w:rsid w:val="2BE19286"/>
    <w:rsid w:val="2BF9E620"/>
    <w:rsid w:val="2BFE471B"/>
    <w:rsid w:val="2C0E0154"/>
    <w:rsid w:val="2C163569"/>
    <w:rsid w:val="2C1DD62B"/>
    <w:rsid w:val="2C28A6F3"/>
    <w:rsid w:val="2C2C3066"/>
    <w:rsid w:val="2C3FB559"/>
    <w:rsid w:val="2C53FD5C"/>
    <w:rsid w:val="2C608F7C"/>
    <w:rsid w:val="2C685ECD"/>
    <w:rsid w:val="2C6C822A"/>
    <w:rsid w:val="2C6EE81C"/>
    <w:rsid w:val="2C716FC9"/>
    <w:rsid w:val="2C7BE755"/>
    <w:rsid w:val="2C7F4531"/>
    <w:rsid w:val="2C911110"/>
    <w:rsid w:val="2C9A5F1F"/>
    <w:rsid w:val="2C9E0A03"/>
    <w:rsid w:val="2CBDCA3E"/>
    <w:rsid w:val="2CC7158B"/>
    <w:rsid w:val="2CCACDAC"/>
    <w:rsid w:val="2CE9D6C1"/>
    <w:rsid w:val="2CEEE5B1"/>
    <w:rsid w:val="2CFADF82"/>
    <w:rsid w:val="2CFDCD55"/>
    <w:rsid w:val="2D09200B"/>
    <w:rsid w:val="2D096588"/>
    <w:rsid w:val="2D133DCC"/>
    <w:rsid w:val="2D2359BB"/>
    <w:rsid w:val="2D27B66B"/>
    <w:rsid w:val="2D39BE28"/>
    <w:rsid w:val="2D53B045"/>
    <w:rsid w:val="2D53D0B4"/>
    <w:rsid w:val="2D71F0A9"/>
    <w:rsid w:val="2D7405B1"/>
    <w:rsid w:val="2D79E372"/>
    <w:rsid w:val="2D7D8339"/>
    <w:rsid w:val="2D7D8E39"/>
    <w:rsid w:val="2D7DE636"/>
    <w:rsid w:val="2D802BD8"/>
    <w:rsid w:val="2D835CAD"/>
    <w:rsid w:val="2D95CD23"/>
    <w:rsid w:val="2D9B0324"/>
    <w:rsid w:val="2DBD390B"/>
    <w:rsid w:val="2DBFA1B0"/>
    <w:rsid w:val="2DC2B7C3"/>
    <w:rsid w:val="2DCC4926"/>
    <w:rsid w:val="2DD3D265"/>
    <w:rsid w:val="2DD92D71"/>
    <w:rsid w:val="2DDBE06E"/>
    <w:rsid w:val="2DE10BC8"/>
    <w:rsid w:val="2DE858E3"/>
    <w:rsid w:val="2DEB9064"/>
    <w:rsid w:val="2DFE803B"/>
    <w:rsid w:val="2E03D010"/>
    <w:rsid w:val="2E06412F"/>
    <w:rsid w:val="2E07806D"/>
    <w:rsid w:val="2E09B3EE"/>
    <w:rsid w:val="2E182FA6"/>
    <w:rsid w:val="2E20C74D"/>
    <w:rsid w:val="2E2941DE"/>
    <w:rsid w:val="2E34A07C"/>
    <w:rsid w:val="2E34C0B4"/>
    <w:rsid w:val="2E357283"/>
    <w:rsid w:val="2E39B655"/>
    <w:rsid w:val="2E425557"/>
    <w:rsid w:val="2E67CB37"/>
    <w:rsid w:val="2E8407EA"/>
    <w:rsid w:val="2E85EDF5"/>
    <w:rsid w:val="2E864565"/>
    <w:rsid w:val="2E8C1629"/>
    <w:rsid w:val="2E8F1E6C"/>
    <w:rsid w:val="2EA01178"/>
    <w:rsid w:val="2EA58EDD"/>
    <w:rsid w:val="2EA771B7"/>
    <w:rsid w:val="2EB5C421"/>
    <w:rsid w:val="2EBDD216"/>
    <w:rsid w:val="2EC49944"/>
    <w:rsid w:val="2EDE0541"/>
    <w:rsid w:val="2EDE9F86"/>
    <w:rsid w:val="2EF120C7"/>
    <w:rsid w:val="2EF20784"/>
    <w:rsid w:val="2EF2DB21"/>
    <w:rsid w:val="2EF53E52"/>
    <w:rsid w:val="2EFF4A74"/>
    <w:rsid w:val="2F01AA64"/>
    <w:rsid w:val="2F0334CA"/>
    <w:rsid w:val="2F092D21"/>
    <w:rsid w:val="2F1631D8"/>
    <w:rsid w:val="2F198B9C"/>
    <w:rsid w:val="2F2EE4CE"/>
    <w:rsid w:val="2F35C58C"/>
    <w:rsid w:val="2F39C56E"/>
    <w:rsid w:val="2F5BBBCD"/>
    <w:rsid w:val="2F6803E8"/>
    <w:rsid w:val="2F70921F"/>
    <w:rsid w:val="2F8A3600"/>
    <w:rsid w:val="2F9042B8"/>
    <w:rsid w:val="2FAECC23"/>
    <w:rsid w:val="2FBCA1E8"/>
    <w:rsid w:val="2FD4811C"/>
    <w:rsid w:val="2FDEBB71"/>
    <w:rsid w:val="2FED7FD1"/>
    <w:rsid w:val="2FF4C7CE"/>
    <w:rsid w:val="2FF4D02D"/>
    <w:rsid w:val="30125C33"/>
    <w:rsid w:val="301A39C7"/>
    <w:rsid w:val="30249907"/>
    <w:rsid w:val="305B9CD3"/>
    <w:rsid w:val="306A03D0"/>
    <w:rsid w:val="306EF9DB"/>
    <w:rsid w:val="30736C7B"/>
    <w:rsid w:val="308306AA"/>
    <w:rsid w:val="3086FB88"/>
    <w:rsid w:val="30A57D27"/>
    <w:rsid w:val="30AA2517"/>
    <w:rsid w:val="30C4B730"/>
    <w:rsid w:val="30DD0F1F"/>
    <w:rsid w:val="30EDC81A"/>
    <w:rsid w:val="30EEAC2C"/>
    <w:rsid w:val="310F5627"/>
    <w:rsid w:val="31263BED"/>
    <w:rsid w:val="31344D5C"/>
    <w:rsid w:val="313D621F"/>
    <w:rsid w:val="31691F84"/>
    <w:rsid w:val="317BD0E8"/>
    <w:rsid w:val="31830ECC"/>
    <w:rsid w:val="318795CE"/>
    <w:rsid w:val="3189A0F3"/>
    <w:rsid w:val="31981FA4"/>
    <w:rsid w:val="31A0E3FD"/>
    <w:rsid w:val="31A1EC91"/>
    <w:rsid w:val="31A552FE"/>
    <w:rsid w:val="31A81F40"/>
    <w:rsid w:val="31AF717B"/>
    <w:rsid w:val="31BC2A37"/>
    <w:rsid w:val="31E0C59A"/>
    <w:rsid w:val="31F97F87"/>
    <w:rsid w:val="3205967A"/>
    <w:rsid w:val="32083403"/>
    <w:rsid w:val="320CCE52"/>
    <w:rsid w:val="321D770E"/>
    <w:rsid w:val="3233468A"/>
    <w:rsid w:val="323DEC8C"/>
    <w:rsid w:val="32436D58"/>
    <w:rsid w:val="324B843B"/>
    <w:rsid w:val="325B42F3"/>
    <w:rsid w:val="325BFDB4"/>
    <w:rsid w:val="325C78F3"/>
    <w:rsid w:val="325E0ED8"/>
    <w:rsid w:val="32661F8A"/>
    <w:rsid w:val="32764DDA"/>
    <w:rsid w:val="3288B5FF"/>
    <w:rsid w:val="32A2A5FC"/>
    <w:rsid w:val="32A81433"/>
    <w:rsid w:val="32B04F62"/>
    <w:rsid w:val="32B25F62"/>
    <w:rsid w:val="32C49CFB"/>
    <w:rsid w:val="32CB4811"/>
    <w:rsid w:val="32D022C9"/>
    <w:rsid w:val="32D3C9F6"/>
    <w:rsid w:val="32D8A2D4"/>
    <w:rsid w:val="330455F3"/>
    <w:rsid w:val="3304EDCC"/>
    <w:rsid w:val="330738CE"/>
    <w:rsid w:val="33082743"/>
    <w:rsid w:val="33090E01"/>
    <w:rsid w:val="330D1678"/>
    <w:rsid w:val="330ECDCD"/>
    <w:rsid w:val="3312838A"/>
    <w:rsid w:val="3315A033"/>
    <w:rsid w:val="332C610B"/>
    <w:rsid w:val="334193D7"/>
    <w:rsid w:val="337DDD6C"/>
    <w:rsid w:val="3384DE0E"/>
    <w:rsid w:val="338E2ADF"/>
    <w:rsid w:val="33952B47"/>
    <w:rsid w:val="339D2735"/>
    <w:rsid w:val="33C3BBED"/>
    <w:rsid w:val="33C6198E"/>
    <w:rsid w:val="33CA3B67"/>
    <w:rsid w:val="33CF5C24"/>
    <w:rsid w:val="33E819B6"/>
    <w:rsid w:val="33E98764"/>
    <w:rsid w:val="33E9B4FD"/>
    <w:rsid w:val="33EE7AB4"/>
    <w:rsid w:val="33F3EC47"/>
    <w:rsid w:val="33F41C4B"/>
    <w:rsid w:val="33F85B38"/>
    <w:rsid w:val="340139FD"/>
    <w:rsid w:val="34086416"/>
    <w:rsid w:val="341AC88E"/>
    <w:rsid w:val="341B0BA2"/>
    <w:rsid w:val="34248DF2"/>
    <w:rsid w:val="34292C36"/>
    <w:rsid w:val="343015C2"/>
    <w:rsid w:val="345FF524"/>
    <w:rsid w:val="34648A8E"/>
    <w:rsid w:val="346F6342"/>
    <w:rsid w:val="34888D21"/>
    <w:rsid w:val="348912DB"/>
    <w:rsid w:val="34A53D6E"/>
    <w:rsid w:val="34BE5F8A"/>
    <w:rsid w:val="34FAAD89"/>
    <w:rsid w:val="34FAFB06"/>
    <w:rsid w:val="34FC95FE"/>
    <w:rsid w:val="3514496E"/>
    <w:rsid w:val="351A132B"/>
    <w:rsid w:val="351CED8E"/>
    <w:rsid w:val="351EEBCA"/>
    <w:rsid w:val="35380D2F"/>
    <w:rsid w:val="35463BF7"/>
    <w:rsid w:val="354C1353"/>
    <w:rsid w:val="354CB113"/>
    <w:rsid w:val="35540F96"/>
    <w:rsid w:val="35588269"/>
    <w:rsid w:val="35634DCB"/>
    <w:rsid w:val="356444E4"/>
    <w:rsid w:val="356477E6"/>
    <w:rsid w:val="35681A2D"/>
    <w:rsid w:val="3568AC98"/>
    <w:rsid w:val="3571681D"/>
    <w:rsid w:val="357973D9"/>
    <w:rsid w:val="35802309"/>
    <w:rsid w:val="3583B104"/>
    <w:rsid w:val="358C40BB"/>
    <w:rsid w:val="358D4988"/>
    <w:rsid w:val="3595F543"/>
    <w:rsid w:val="35A5714E"/>
    <w:rsid w:val="35AD1A56"/>
    <w:rsid w:val="35D52B35"/>
    <w:rsid w:val="35DF5441"/>
    <w:rsid w:val="35E59FD4"/>
    <w:rsid w:val="35E77A29"/>
    <w:rsid w:val="35E84AE4"/>
    <w:rsid w:val="35EC93A7"/>
    <w:rsid w:val="35EF673C"/>
    <w:rsid w:val="35F3D898"/>
    <w:rsid w:val="35F82FF1"/>
    <w:rsid w:val="36154E30"/>
    <w:rsid w:val="362C06A7"/>
    <w:rsid w:val="3638624D"/>
    <w:rsid w:val="36454559"/>
    <w:rsid w:val="365156B1"/>
    <w:rsid w:val="3662D120"/>
    <w:rsid w:val="367813CC"/>
    <w:rsid w:val="3684385D"/>
    <w:rsid w:val="368801FB"/>
    <w:rsid w:val="368E7377"/>
    <w:rsid w:val="36912654"/>
    <w:rsid w:val="369800A7"/>
    <w:rsid w:val="36A40F1F"/>
    <w:rsid w:val="36A9398D"/>
    <w:rsid w:val="36AEBF61"/>
    <w:rsid w:val="36B1D8C4"/>
    <w:rsid w:val="36B33DF7"/>
    <w:rsid w:val="36C8478C"/>
    <w:rsid w:val="36DA21AD"/>
    <w:rsid w:val="36E03DC2"/>
    <w:rsid w:val="36E29B83"/>
    <w:rsid w:val="36E88C0E"/>
    <w:rsid w:val="37044EB9"/>
    <w:rsid w:val="3708A02F"/>
    <w:rsid w:val="3711C33E"/>
    <w:rsid w:val="371DE8C0"/>
    <w:rsid w:val="37219A54"/>
    <w:rsid w:val="3733BB62"/>
    <w:rsid w:val="3750DB35"/>
    <w:rsid w:val="375B1793"/>
    <w:rsid w:val="37697398"/>
    <w:rsid w:val="37814070"/>
    <w:rsid w:val="378656AC"/>
    <w:rsid w:val="378BE6EA"/>
    <w:rsid w:val="37976EEF"/>
    <w:rsid w:val="37A61CE7"/>
    <w:rsid w:val="37A64431"/>
    <w:rsid w:val="37ABD8A4"/>
    <w:rsid w:val="37AE0763"/>
    <w:rsid w:val="37BA0260"/>
    <w:rsid w:val="37D1D61D"/>
    <w:rsid w:val="37D6A507"/>
    <w:rsid w:val="37E379EC"/>
    <w:rsid w:val="37E71C34"/>
    <w:rsid w:val="37F23327"/>
    <w:rsid w:val="37F4EA87"/>
    <w:rsid w:val="37FE1D43"/>
    <w:rsid w:val="3807FD4E"/>
    <w:rsid w:val="381C4D63"/>
    <w:rsid w:val="3827D3C9"/>
    <w:rsid w:val="384D8F10"/>
    <w:rsid w:val="38654F4C"/>
    <w:rsid w:val="386CA1E2"/>
    <w:rsid w:val="386E780F"/>
    <w:rsid w:val="387B07CA"/>
    <w:rsid w:val="387FDED8"/>
    <w:rsid w:val="3881BDB9"/>
    <w:rsid w:val="38891F1F"/>
    <w:rsid w:val="38993036"/>
    <w:rsid w:val="38B4A0F6"/>
    <w:rsid w:val="38C00F14"/>
    <w:rsid w:val="38D1B9D1"/>
    <w:rsid w:val="38D6A9DC"/>
    <w:rsid w:val="38D8CF42"/>
    <w:rsid w:val="38E114DD"/>
    <w:rsid w:val="38E427BE"/>
    <w:rsid w:val="39007B3A"/>
    <w:rsid w:val="39131AB1"/>
    <w:rsid w:val="39254953"/>
    <w:rsid w:val="39287D8C"/>
    <w:rsid w:val="392C844D"/>
    <w:rsid w:val="392CE07A"/>
    <w:rsid w:val="39495402"/>
    <w:rsid w:val="39642DC8"/>
    <w:rsid w:val="39711211"/>
    <w:rsid w:val="3995DEFD"/>
    <w:rsid w:val="3996F45B"/>
    <w:rsid w:val="399D3ABE"/>
    <w:rsid w:val="39A2D626"/>
    <w:rsid w:val="39AB181A"/>
    <w:rsid w:val="39AE17A9"/>
    <w:rsid w:val="39BAE7DC"/>
    <w:rsid w:val="39CF8A6D"/>
    <w:rsid w:val="39D045DE"/>
    <w:rsid w:val="39DECD5D"/>
    <w:rsid w:val="39E7F732"/>
    <w:rsid w:val="39F1B3C5"/>
    <w:rsid w:val="39FBAB86"/>
    <w:rsid w:val="3A013332"/>
    <w:rsid w:val="3A080F06"/>
    <w:rsid w:val="3A09129F"/>
    <w:rsid w:val="3A0ABA3A"/>
    <w:rsid w:val="3A0D21D0"/>
    <w:rsid w:val="3A0F03E3"/>
    <w:rsid w:val="3A1047EA"/>
    <w:rsid w:val="3A12F04B"/>
    <w:rsid w:val="3A3DDB58"/>
    <w:rsid w:val="3A62CFEB"/>
    <w:rsid w:val="3A7684D2"/>
    <w:rsid w:val="3A85BFAB"/>
    <w:rsid w:val="3A913F79"/>
    <w:rsid w:val="3AAC816E"/>
    <w:rsid w:val="3AADB1CC"/>
    <w:rsid w:val="3ACB0CA0"/>
    <w:rsid w:val="3ACD33E3"/>
    <w:rsid w:val="3AD85E3B"/>
    <w:rsid w:val="3AF51275"/>
    <w:rsid w:val="3AFF1683"/>
    <w:rsid w:val="3AFF1A6B"/>
    <w:rsid w:val="3B062824"/>
    <w:rsid w:val="3B0CB8CD"/>
    <w:rsid w:val="3B248E3D"/>
    <w:rsid w:val="3B4520E3"/>
    <w:rsid w:val="3B486F43"/>
    <w:rsid w:val="3B6558D8"/>
    <w:rsid w:val="3B74B471"/>
    <w:rsid w:val="3B769911"/>
    <w:rsid w:val="3B76C3A0"/>
    <w:rsid w:val="3B7719FC"/>
    <w:rsid w:val="3B81682A"/>
    <w:rsid w:val="3B9748DA"/>
    <w:rsid w:val="3B9C551E"/>
    <w:rsid w:val="3B9EE996"/>
    <w:rsid w:val="3BA73DF2"/>
    <w:rsid w:val="3BAFC038"/>
    <w:rsid w:val="3BCE6671"/>
    <w:rsid w:val="3BD47C6E"/>
    <w:rsid w:val="3BE50E82"/>
    <w:rsid w:val="3BE62CB8"/>
    <w:rsid w:val="3C013DFE"/>
    <w:rsid w:val="3C146378"/>
    <w:rsid w:val="3C19F94D"/>
    <w:rsid w:val="3C240653"/>
    <w:rsid w:val="3C3ABFF5"/>
    <w:rsid w:val="3C572E73"/>
    <w:rsid w:val="3C5CE999"/>
    <w:rsid w:val="3C5D8AE9"/>
    <w:rsid w:val="3C722613"/>
    <w:rsid w:val="3C7400D2"/>
    <w:rsid w:val="3C9F3BA9"/>
    <w:rsid w:val="3CA05361"/>
    <w:rsid w:val="3CBE8D43"/>
    <w:rsid w:val="3CD44228"/>
    <w:rsid w:val="3CDAF959"/>
    <w:rsid w:val="3CDE1E90"/>
    <w:rsid w:val="3CE1A1B4"/>
    <w:rsid w:val="3CE2892F"/>
    <w:rsid w:val="3CF1559A"/>
    <w:rsid w:val="3D0B34C4"/>
    <w:rsid w:val="3D10A827"/>
    <w:rsid w:val="3D190786"/>
    <w:rsid w:val="3D1E3E98"/>
    <w:rsid w:val="3D20B942"/>
    <w:rsid w:val="3D24B578"/>
    <w:rsid w:val="3D2F4C29"/>
    <w:rsid w:val="3D3D48A6"/>
    <w:rsid w:val="3D49FAB5"/>
    <w:rsid w:val="3D66A707"/>
    <w:rsid w:val="3D79D920"/>
    <w:rsid w:val="3D7EF8B7"/>
    <w:rsid w:val="3D8617AE"/>
    <w:rsid w:val="3D9351F0"/>
    <w:rsid w:val="3D97693C"/>
    <w:rsid w:val="3DB11AC4"/>
    <w:rsid w:val="3DB9B345"/>
    <w:rsid w:val="3DB9F456"/>
    <w:rsid w:val="3DC3ABE3"/>
    <w:rsid w:val="3DC519C2"/>
    <w:rsid w:val="3DC753C0"/>
    <w:rsid w:val="3DCD0FC0"/>
    <w:rsid w:val="3DD10B34"/>
    <w:rsid w:val="3DD35747"/>
    <w:rsid w:val="3DD447AD"/>
    <w:rsid w:val="3DDD027B"/>
    <w:rsid w:val="3DE0148A"/>
    <w:rsid w:val="3DF0798A"/>
    <w:rsid w:val="3DF665E1"/>
    <w:rsid w:val="3DFB82C8"/>
    <w:rsid w:val="3E09CAF8"/>
    <w:rsid w:val="3E0B39F6"/>
    <w:rsid w:val="3E0E9AAD"/>
    <w:rsid w:val="3E12E209"/>
    <w:rsid w:val="3E168A56"/>
    <w:rsid w:val="3E3705BA"/>
    <w:rsid w:val="3E470C66"/>
    <w:rsid w:val="3E58CDEB"/>
    <w:rsid w:val="3E5AA63A"/>
    <w:rsid w:val="3E60839C"/>
    <w:rsid w:val="3E714F88"/>
    <w:rsid w:val="3E813CC6"/>
    <w:rsid w:val="3E912AD7"/>
    <w:rsid w:val="3EA395F3"/>
    <w:rsid w:val="3EA8E91F"/>
    <w:rsid w:val="3EBCB860"/>
    <w:rsid w:val="3ED1D847"/>
    <w:rsid w:val="3ED915AB"/>
    <w:rsid w:val="3EE677B3"/>
    <w:rsid w:val="3EFBAB2F"/>
    <w:rsid w:val="3F2562DF"/>
    <w:rsid w:val="3F42B398"/>
    <w:rsid w:val="3F4B0E0F"/>
    <w:rsid w:val="3F4F950C"/>
    <w:rsid w:val="3F5A7C1A"/>
    <w:rsid w:val="3F5B2573"/>
    <w:rsid w:val="3F692FDE"/>
    <w:rsid w:val="3F8B8270"/>
    <w:rsid w:val="3F9AA3C1"/>
    <w:rsid w:val="3F9B85D0"/>
    <w:rsid w:val="3FA9EF98"/>
    <w:rsid w:val="3FADBF91"/>
    <w:rsid w:val="3FAF9DC5"/>
    <w:rsid w:val="3FB18E0B"/>
    <w:rsid w:val="3FB8FE10"/>
    <w:rsid w:val="3FC10BEA"/>
    <w:rsid w:val="3FC3D336"/>
    <w:rsid w:val="3FC78602"/>
    <w:rsid w:val="3FD695E6"/>
    <w:rsid w:val="3FD7843F"/>
    <w:rsid w:val="3FEC8BE0"/>
    <w:rsid w:val="3FF8C893"/>
    <w:rsid w:val="40076315"/>
    <w:rsid w:val="40127B73"/>
    <w:rsid w:val="4017F4CC"/>
    <w:rsid w:val="402FA8FF"/>
    <w:rsid w:val="40411AB8"/>
    <w:rsid w:val="40593F25"/>
    <w:rsid w:val="4069D1A0"/>
    <w:rsid w:val="40776EC5"/>
    <w:rsid w:val="407E6F6D"/>
    <w:rsid w:val="408792A3"/>
    <w:rsid w:val="4095AE02"/>
    <w:rsid w:val="409819AC"/>
    <w:rsid w:val="409A473B"/>
    <w:rsid w:val="40A31C4C"/>
    <w:rsid w:val="40A9B8CB"/>
    <w:rsid w:val="40B48061"/>
    <w:rsid w:val="40B89340"/>
    <w:rsid w:val="40E0F851"/>
    <w:rsid w:val="40E20303"/>
    <w:rsid w:val="40ED80CA"/>
    <w:rsid w:val="41087489"/>
    <w:rsid w:val="41183DD5"/>
    <w:rsid w:val="4123DE07"/>
    <w:rsid w:val="41251A55"/>
    <w:rsid w:val="412637EB"/>
    <w:rsid w:val="4126D97E"/>
    <w:rsid w:val="41404A8A"/>
    <w:rsid w:val="41445AF0"/>
    <w:rsid w:val="4160D6B5"/>
    <w:rsid w:val="41630D3D"/>
    <w:rsid w:val="4166C269"/>
    <w:rsid w:val="41734396"/>
    <w:rsid w:val="417423D3"/>
    <w:rsid w:val="4181BD2D"/>
    <w:rsid w:val="41982361"/>
    <w:rsid w:val="41A38E29"/>
    <w:rsid w:val="41B1791E"/>
    <w:rsid w:val="41C0A56E"/>
    <w:rsid w:val="41C404FD"/>
    <w:rsid w:val="41CA2DB9"/>
    <w:rsid w:val="420E871B"/>
    <w:rsid w:val="420EE2A4"/>
    <w:rsid w:val="4214070F"/>
    <w:rsid w:val="422EF180"/>
    <w:rsid w:val="423E3515"/>
    <w:rsid w:val="423E9E73"/>
    <w:rsid w:val="42401AC6"/>
    <w:rsid w:val="424BC7C1"/>
    <w:rsid w:val="4256BA88"/>
    <w:rsid w:val="426E7E46"/>
    <w:rsid w:val="427072E0"/>
    <w:rsid w:val="4272F2E3"/>
    <w:rsid w:val="427BA7CD"/>
    <w:rsid w:val="427F1E79"/>
    <w:rsid w:val="428DB9DC"/>
    <w:rsid w:val="428EC5EA"/>
    <w:rsid w:val="4298E3A8"/>
    <w:rsid w:val="429CEDEA"/>
    <w:rsid w:val="42A16250"/>
    <w:rsid w:val="42B9AAC8"/>
    <w:rsid w:val="42BAC5C4"/>
    <w:rsid w:val="42C35383"/>
    <w:rsid w:val="42CF11C2"/>
    <w:rsid w:val="42D38D0C"/>
    <w:rsid w:val="42DBB697"/>
    <w:rsid w:val="42E881A4"/>
    <w:rsid w:val="42EA770F"/>
    <w:rsid w:val="42EB6E67"/>
    <w:rsid w:val="42EFC3B9"/>
    <w:rsid w:val="42F529BD"/>
    <w:rsid w:val="43036644"/>
    <w:rsid w:val="43120B76"/>
    <w:rsid w:val="431AAB26"/>
    <w:rsid w:val="43241834"/>
    <w:rsid w:val="432664A7"/>
    <w:rsid w:val="433893D8"/>
    <w:rsid w:val="4339474C"/>
    <w:rsid w:val="4342B07A"/>
    <w:rsid w:val="434ACE70"/>
    <w:rsid w:val="435AC5AE"/>
    <w:rsid w:val="4361A290"/>
    <w:rsid w:val="43948D8A"/>
    <w:rsid w:val="43952235"/>
    <w:rsid w:val="439AB721"/>
    <w:rsid w:val="43A397C6"/>
    <w:rsid w:val="43A6389F"/>
    <w:rsid w:val="43A873A8"/>
    <w:rsid w:val="43B18CCD"/>
    <w:rsid w:val="43B76D6A"/>
    <w:rsid w:val="43B8B2A9"/>
    <w:rsid w:val="43BB6033"/>
    <w:rsid w:val="43C0E306"/>
    <w:rsid w:val="43D1F212"/>
    <w:rsid w:val="43D387BA"/>
    <w:rsid w:val="43DC7716"/>
    <w:rsid w:val="43E1106C"/>
    <w:rsid w:val="43E71A67"/>
    <w:rsid w:val="43E8EB40"/>
    <w:rsid w:val="43ED337F"/>
    <w:rsid w:val="43EDAD12"/>
    <w:rsid w:val="44009414"/>
    <w:rsid w:val="4402EA09"/>
    <w:rsid w:val="440325DC"/>
    <w:rsid w:val="4408A998"/>
    <w:rsid w:val="4416F054"/>
    <w:rsid w:val="4424EB80"/>
    <w:rsid w:val="44307729"/>
    <w:rsid w:val="4433FC3C"/>
    <w:rsid w:val="44370B6F"/>
    <w:rsid w:val="44459B81"/>
    <w:rsid w:val="444A56EE"/>
    <w:rsid w:val="444F5771"/>
    <w:rsid w:val="44523DD2"/>
    <w:rsid w:val="4457FD69"/>
    <w:rsid w:val="4468B5A6"/>
    <w:rsid w:val="447855B3"/>
    <w:rsid w:val="4479D46A"/>
    <w:rsid w:val="447C2A45"/>
    <w:rsid w:val="448229D2"/>
    <w:rsid w:val="4482E088"/>
    <w:rsid w:val="448C6665"/>
    <w:rsid w:val="448D6E04"/>
    <w:rsid w:val="448FC052"/>
    <w:rsid w:val="4491F151"/>
    <w:rsid w:val="449751A3"/>
    <w:rsid w:val="449F16EB"/>
    <w:rsid w:val="44A9BEC6"/>
    <w:rsid w:val="44BB6566"/>
    <w:rsid w:val="44BC4407"/>
    <w:rsid w:val="44CEB466"/>
    <w:rsid w:val="44D36D8F"/>
    <w:rsid w:val="44D69241"/>
    <w:rsid w:val="44D8F73E"/>
    <w:rsid w:val="44E9DF5C"/>
    <w:rsid w:val="44EAF9C9"/>
    <w:rsid w:val="44F97BBD"/>
    <w:rsid w:val="4503AEEC"/>
    <w:rsid w:val="45181519"/>
    <w:rsid w:val="45239DB8"/>
    <w:rsid w:val="452EA926"/>
    <w:rsid w:val="453D8FD4"/>
    <w:rsid w:val="454889E3"/>
    <w:rsid w:val="454D8708"/>
    <w:rsid w:val="4555A57C"/>
    <w:rsid w:val="455DDBAC"/>
    <w:rsid w:val="455E7524"/>
    <w:rsid w:val="456E964F"/>
    <w:rsid w:val="45926662"/>
    <w:rsid w:val="45B13816"/>
    <w:rsid w:val="45B4C74A"/>
    <w:rsid w:val="45B5DC79"/>
    <w:rsid w:val="45D86025"/>
    <w:rsid w:val="45E9E6FF"/>
    <w:rsid w:val="45EA4B7D"/>
    <w:rsid w:val="45F8AAE0"/>
    <w:rsid w:val="462021D3"/>
    <w:rsid w:val="462FF361"/>
    <w:rsid w:val="46351E6C"/>
    <w:rsid w:val="4637AB59"/>
    <w:rsid w:val="46487A5F"/>
    <w:rsid w:val="4651B30B"/>
    <w:rsid w:val="466239DA"/>
    <w:rsid w:val="46685FD9"/>
    <w:rsid w:val="4671249C"/>
    <w:rsid w:val="46712E93"/>
    <w:rsid w:val="4687B4D7"/>
    <w:rsid w:val="469C3ACC"/>
    <w:rsid w:val="469CBE53"/>
    <w:rsid w:val="46B12B4C"/>
    <w:rsid w:val="46CE087C"/>
    <w:rsid w:val="46D0FECD"/>
    <w:rsid w:val="46D63F4A"/>
    <w:rsid w:val="46DA408D"/>
    <w:rsid w:val="46DB9F41"/>
    <w:rsid w:val="46F05C99"/>
    <w:rsid w:val="46FCD2D6"/>
    <w:rsid w:val="4700056A"/>
    <w:rsid w:val="471BD35B"/>
    <w:rsid w:val="471ECC7E"/>
    <w:rsid w:val="474768F0"/>
    <w:rsid w:val="474B9C5B"/>
    <w:rsid w:val="4750358B"/>
    <w:rsid w:val="475859F1"/>
    <w:rsid w:val="4769F0A5"/>
    <w:rsid w:val="477DBCC4"/>
    <w:rsid w:val="4787943B"/>
    <w:rsid w:val="478B0751"/>
    <w:rsid w:val="4790CD84"/>
    <w:rsid w:val="4794ACEF"/>
    <w:rsid w:val="47A268A4"/>
    <w:rsid w:val="47A7E34D"/>
    <w:rsid w:val="47B7F687"/>
    <w:rsid w:val="47B965ED"/>
    <w:rsid w:val="47BFF5CB"/>
    <w:rsid w:val="47C54FFE"/>
    <w:rsid w:val="47CF9CC6"/>
    <w:rsid w:val="47D2CAB8"/>
    <w:rsid w:val="47E7653E"/>
    <w:rsid w:val="47E937D6"/>
    <w:rsid w:val="47EC4DEF"/>
    <w:rsid w:val="47FA0DB9"/>
    <w:rsid w:val="4825B248"/>
    <w:rsid w:val="4844F281"/>
    <w:rsid w:val="48501BA3"/>
    <w:rsid w:val="485722E2"/>
    <w:rsid w:val="48601A6E"/>
    <w:rsid w:val="486A16D3"/>
    <w:rsid w:val="487112AD"/>
    <w:rsid w:val="487983E5"/>
    <w:rsid w:val="4882913E"/>
    <w:rsid w:val="48A2FC01"/>
    <w:rsid w:val="48A4591F"/>
    <w:rsid w:val="48B6251D"/>
    <w:rsid w:val="48B98DAF"/>
    <w:rsid w:val="48BDFFC7"/>
    <w:rsid w:val="48C0392F"/>
    <w:rsid w:val="48C653B1"/>
    <w:rsid w:val="48D269D2"/>
    <w:rsid w:val="48D84909"/>
    <w:rsid w:val="48DB70FC"/>
    <w:rsid w:val="48DD8F26"/>
    <w:rsid w:val="48F20247"/>
    <w:rsid w:val="49026A7A"/>
    <w:rsid w:val="4902E05C"/>
    <w:rsid w:val="49081DCE"/>
    <w:rsid w:val="490F59DD"/>
    <w:rsid w:val="4925978B"/>
    <w:rsid w:val="493082AD"/>
    <w:rsid w:val="493C9FF7"/>
    <w:rsid w:val="494A63CD"/>
    <w:rsid w:val="494E1311"/>
    <w:rsid w:val="495921E6"/>
    <w:rsid w:val="495BD31C"/>
    <w:rsid w:val="4960B18E"/>
    <w:rsid w:val="49631D3A"/>
    <w:rsid w:val="4985D368"/>
    <w:rsid w:val="49B15980"/>
    <w:rsid w:val="49B4A28A"/>
    <w:rsid w:val="49B4E61E"/>
    <w:rsid w:val="49BCAA71"/>
    <w:rsid w:val="49BE7B6E"/>
    <w:rsid w:val="49BE8746"/>
    <w:rsid w:val="49BED6C7"/>
    <w:rsid w:val="49C52279"/>
    <w:rsid w:val="49CC2C29"/>
    <w:rsid w:val="49D522DD"/>
    <w:rsid w:val="49D5572A"/>
    <w:rsid w:val="49EDEC1F"/>
    <w:rsid w:val="49F25F02"/>
    <w:rsid w:val="49F2923F"/>
    <w:rsid w:val="49FBEA39"/>
    <w:rsid w:val="4A008737"/>
    <w:rsid w:val="4A081417"/>
    <w:rsid w:val="4A082B32"/>
    <w:rsid w:val="4A10AB97"/>
    <w:rsid w:val="4A182713"/>
    <w:rsid w:val="4A30120A"/>
    <w:rsid w:val="4A30E431"/>
    <w:rsid w:val="4A3270C0"/>
    <w:rsid w:val="4A3700B4"/>
    <w:rsid w:val="4A39747B"/>
    <w:rsid w:val="4A4562BA"/>
    <w:rsid w:val="4A4B8126"/>
    <w:rsid w:val="4A734E28"/>
    <w:rsid w:val="4A80B1F3"/>
    <w:rsid w:val="4A829821"/>
    <w:rsid w:val="4A9FE260"/>
    <w:rsid w:val="4AA054D5"/>
    <w:rsid w:val="4AA19759"/>
    <w:rsid w:val="4AC26AA3"/>
    <w:rsid w:val="4AC522C6"/>
    <w:rsid w:val="4AC786FE"/>
    <w:rsid w:val="4AC7A6EA"/>
    <w:rsid w:val="4AC9CAA9"/>
    <w:rsid w:val="4ACCD013"/>
    <w:rsid w:val="4ACD92EB"/>
    <w:rsid w:val="4ADCE55B"/>
    <w:rsid w:val="4ADFD9C7"/>
    <w:rsid w:val="4AE210D3"/>
    <w:rsid w:val="4AE555DA"/>
    <w:rsid w:val="4AEB343B"/>
    <w:rsid w:val="4AFEB4D9"/>
    <w:rsid w:val="4B15DB6D"/>
    <w:rsid w:val="4B1A7ED6"/>
    <w:rsid w:val="4B2AE24D"/>
    <w:rsid w:val="4B472668"/>
    <w:rsid w:val="4B487D13"/>
    <w:rsid w:val="4B5F9FC9"/>
    <w:rsid w:val="4B5FF033"/>
    <w:rsid w:val="4B6DED75"/>
    <w:rsid w:val="4B7B6682"/>
    <w:rsid w:val="4B7BFC6E"/>
    <w:rsid w:val="4B877ECD"/>
    <w:rsid w:val="4B9A6030"/>
    <w:rsid w:val="4B9CAD8D"/>
    <w:rsid w:val="4BA4F572"/>
    <w:rsid w:val="4BA4F78A"/>
    <w:rsid w:val="4BBAC974"/>
    <w:rsid w:val="4BC241DA"/>
    <w:rsid w:val="4BEDB0C0"/>
    <w:rsid w:val="4BF8873C"/>
    <w:rsid w:val="4C18332F"/>
    <w:rsid w:val="4C1C248A"/>
    <w:rsid w:val="4C1D8DB9"/>
    <w:rsid w:val="4C356CAB"/>
    <w:rsid w:val="4C374F8D"/>
    <w:rsid w:val="4C46637C"/>
    <w:rsid w:val="4C589418"/>
    <w:rsid w:val="4C5AF211"/>
    <w:rsid w:val="4C66DBB1"/>
    <w:rsid w:val="4C79CF56"/>
    <w:rsid w:val="4C7A28FF"/>
    <w:rsid w:val="4C877D76"/>
    <w:rsid w:val="4CA3F7EC"/>
    <w:rsid w:val="4CB141E6"/>
    <w:rsid w:val="4CBE59FC"/>
    <w:rsid w:val="4CC182DC"/>
    <w:rsid w:val="4CC2A552"/>
    <w:rsid w:val="4CC59427"/>
    <w:rsid w:val="4CC60795"/>
    <w:rsid w:val="4CDBDC1B"/>
    <w:rsid w:val="4CF2ACF5"/>
    <w:rsid w:val="4CF86AE6"/>
    <w:rsid w:val="4D0A7408"/>
    <w:rsid w:val="4D0AFB21"/>
    <w:rsid w:val="4D102E4C"/>
    <w:rsid w:val="4D1A6084"/>
    <w:rsid w:val="4D276B88"/>
    <w:rsid w:val="4D2E90A4"/>
    <w:rsid w:val="4D365B85"/>
    <w:rsid w:val="4D427DAD"/>
    <w:rsid w:val="4D4A434B"/>
    <w:rsid w:val="4D4BA7FC"/>
    <w:rsid w:val="4D59D67D"/>
    <w:rsid w:val="4D8B8F8F"/>
    <w:rsid w:val="4D9A535C"/>
    <w:rsid w:val="4DA6527C"/>
    <w:rsid w:val="4DCF81B2"/>
    <w:rsid w:val="4DE0B21E"/>
    <w:rsid w:val="4DE54014"/>
    <w:rsid w:val="4DF61687"/>
    <w:rsid w:val="4DF9B0B6"/>
    <w:rsid w:val="4E07683B"/>
    <w:rsid w:val="4E1394C4"/>
    <w:rsid w:val="4E19E563"/>
    <w:rsid w:val="4E1EF649"/>
    <w:rsid w:val="4E475D91"/>
    <w:rsid w:val="4E5C9235"/>
    <w:rsid w:val="4E5E4D96"/>
    <w:rsid w:val="4E6519FD"/>
    <w:rsid w:val="4EA88A7A"/>
    <w:rsid w:val="4EB0BFEB"/>
    <w:rsid w:val="4EB5245D"/>
    <w:rsid w:val="4EBEEF64"/>
    <w:rsid w:val="4ECA4867"/>
    <w:rsid w:val="4ECB722A"/>
    <w:rsid w:val="4ED64DC2"/>
    <w:rsid w:val="4ED9E5F9"/>
    <w:rsid w:val="4EE91D18"/>
    <w:rsid w:val="4EF4B6C7"/>
    <w:rsid w:val="4EF9BC47"/>
    <w:rsid w:val="4F0246ED"/>
    <w:rsid w:val="4F073A32"/>
    <w:rsid w:val="4F0C4C52"/>
    <w:rsid w:val="4F0CB413"/>
    <w:rsid w:val="4F122A45"/>
    <w:rsid w:val="4F1FCB5E"/>
    <w:rsid w:val="4F2053C9"/>
    <w:rsid w:val="4F29134C"/>
    <w:rsid w:val="4F343FF7"/>
    <w:rsid w:val="4F4CA8C2"/>
    <w:rsid w:val="4F513B7C"/>
    <w:rsid w:val="4F5C998B"/>
    <w:rsid w:val="4F7600EC"/>
    <w:rsid w:val="4F804F0C"/>
    <w:rsid w:val="4F897F13"/>
    <w:rsid w:val="4F8A6F07"/>
    <w:rsid w:val="4FA00944"/>
    <w:rsid w:val="4FA9335A"/>
    <w:rsid w:val="4FADC28E"/>
    <w:rsid w:val="4FB623C5"/>
    <w:rsid w:val="4FC8F58B"/>
    <w:rsid w:val="4FD5FB21"/>
    <w:rsid w:val="4FDD9123"/>
    <w:rsid w:val="4FDDDC9D"/>
    <w:rsid w:val="4FE1519C"/>
    <w:rsid w:val="4FE6183D"/>
    <w:rsid w:val="4FFBF718"/>
    <w:rsid w:val="5005040D"/>
    <w:rsid w:val="5019093F"/>
    <w:rsid w:val="501BE5A5"/>
    <w:rsid w:val="501FD7B9"/>
    <w:rsid w:val="5022E358"/>
    <w:rsid w:val="50238202"/>
    <w:rsid w:val="5026A86A"/>
    <w:rsid w:val="50278A19"/>
    <w:rsid w:val="502AABA7"/>
    <w:rsid w:val="503066AA"/>
    <w:rsid w:val="5036D321"/>
    <w:rsid w:val="503BE4AF"/>
    <w:rsid w:val="505FA1B7"/>
    <w:rsid w:val="5072A211"/>
    <w:rsid w:val="507578F1"/>
    <w:rsid w:val="50784540"/>
    <w:rsid w:val="509B1D80"/>
    <w:rsid w:val="509FF81F"/>
    <w:rsid w:val="50AEE919"/>
    <w:rsid w:val="50B46BDB"/>
    <w:rsid w:val="50C9FA34"/>
    <w:rsid w:val="50D6162A"/>
    <w:rsid w:val="50D795D5"/>
    <w:rsid w:val="50E87377"/>
    <w:rsid w:val="5100308E"/>
    <w:rsid w:val="510A6A99"/>
    <w:rsid w:val="5116DFFD"/>
    <w:rsid w:val="51284FA7"/>
    <w:rsid w:val="512D9B9C"/>
    <w:rsid w:val="514BDF99"/>
    <w:rsid w:val="514C601E"/>
    <w:rsid w:val="514E315A"/>
    <w:rsid w:val="51524566"/>
    <w:rsid w:val="5157443D"/>
    <w:rsid w:val="517B0BA0"/>
    <w:rsid w:val="517E8EC1"/>
    <w:rsid w:val="518163AD"/>
    <w:rsid w:val="5185ACAC"/>
    <w:rsid w:val="51AFD7B2"/>
    <w:rsid w:val="51B10119"/>
    <w:rsid w:val="51B1F097"/>
    <w:rsid w:val="51BAD843"/>
    <w:rsid w:val="51DF9F25"/>
    <w:rsid w:val="51ECE708"/>
    <w:rsid w:val="51FD018A"/>
    <w:rsid w:val="5202E327"/>
    <w:rsid w:val="5205929E"/>
    <w:rsid w:val="520A7BEE"/>
    <w:rsid w:val="52306D61"/>
    <w:rsid w:val="5243E7BA"/>
    <w:rsid w:val="52482F2F"/>
    <w:rsid w:val="5249A7A0"/>
    <w:rsid w:val="5253D2C3"/>
    <w:rsid w:val="525553DD"/>
    <w:rsid w:val="525E01BA"/>
    <w:rsid w:val="527ABE79"/>
    <w:rsid w:val="52ADC553"/>
    <w:rsid w:val="52C1CC13"/>
    <w:rsid w:val="52C2BF84"/>
    <w:rsid w:val="52C596E8"/>
    <w:rsid w:val="52CCFEE4"/>
    <w:rsid w:val="52D4D448"/>
    <w:rsid w:val="52D627FE"/>
    <w:rsid w:val="52DBAE8F"/>
    <w:rsid w:val="52EC4113"/>
    <w:rsid w:val="52FBAE03"/>
    <w:rsid w:val="53029279"/>
    <w:rsid w:val="530790D7"/>
    <w:rsid w:val="530A6B91"/>
    <w:rsid w:val="530B3F10"/>
    <w:rsid w:val="530D7D98"/>
    <w:rsid w:val="531225A3"/>
    <w:rsid w:val="5315D9B2"/>
    <w:rsid w:val="5319ACE2"/>
    <w:rsid w:val="531B6A56"/>
    <w:rsid w:val="5320538A"/>
    <w:rsid w:val="53351E95"/>
    <w:rsid w:val="534C1F58"/>
    <w:rsid w:val="534C4F05"/>
    <w:rsid w:val="534D1056"/>
    <w:rsid w:val="5365BAD8"/>
    <w:rsid w:val="53787D67"/>
    <w:rsid w:val="539AF192"/>
    <w:rsid w:val="539DB82F"/>
    <w:rsid w:val="53A29B4B"/>
    <w:rsid w:val="53AD4BDB"/>
    <w:rsid w:val="53B8777D"/>
    <w:rsid w:val="53B9E26B"/>
    <w:rsid w:val="53BBF520"/>
    <w:rsid w:val="53BE1CE1"/>
    <w:rsid w:val="53D86AB3"/>
    <w:rsid w:val="53DE1A9D"/>
    <w:rsid w:val="53E6824F"/>
    <w:rsid w:val="53EEF547"/>
    <w:rsid w:val="53EF0F8D"/>
    <w:rsid w:val="53F7DBA6"/>
    <w:rsid w:val="53FDBBEC"/>
    <w:rsid w:val="53FF38A4"/>
    <w:rsid w:val="53FFD609"/>
    <w:rsid w:val="54087F46"/>
    <w:rsid w:val="540C46AF"/>
    <w:rsid w:val="541359A2"/>
    <w:rsid w:val="541D23F2"/>
    <w:rsid w:val="54253ED0"/>
    <w:rsid w:val="5427E125"/>
    <w:rsid w:val="542E057F"/>
    <w:rsid w:val="5433C31D"/>
    <w:rsid w:val="54364CE1"/>
    <w:rsid w:val="54370857"/>
    <w:rsid w:val="545CB72A"/>
    <w:rsid w:val="54686C15"/>
    <w:rsid w:val="546C52BF"/>
    <w:rsid w:val="5470E6E8"/>
    <w:rsid w:val="547235E7"/>
    <w:rsid w:val="5474BFAC"/>
    <w:rsid w:val="5475402A"/>
    <w:rsid w:val="54798C78"/>
    <w:rsid w:val="547BEF47"/>
    <w:rsid w:val="547F055D"/>
    <w:rsid w:val="54827B32"/>
    <w:rsid w:val="548400E0"/>
    <w:rsid w:val="548A9C0C"/>
    <w:rsid w:val="54921E35"/>
    <w:rsid w:val="54927A12"/>
    <w:rsid w:val="549593A9"/>
    <w:rsid w:val="54AC3926"/>
    <w:rsid w:val="54BDFB2F"/>
    <w:rsid w:val="54C0EE9E"/>
    <w:rsid w:val="54C5020A"/>
    <w:rsid w:val="54CB2CF1"/>
    <w:rsid w:val="54D2400D"/>
    <w:rsid w:val="54E6A565"/>
    <w:rsid w:val="54E7C610"/>
    <w:rsid w:val="54F7EF69"/>
    <w:rsid w:val="54FD5628"/>
    <w:rsid w:val="5506A5EE"/>
    <w:rsid w:val="5522F0F9"/>
    <w:rsid w:val="553A580B"/>
    <w:rsid w:val="554138BA"/>
    <w:rsid w:val="5554CA57"/>
    <w:rsid w:val="55558AA6"/>
    <w:rsid w:val="555A4986"/>
    <w:rsid w:val="55653930"/>
    <w:rsid w:val="556A8A5E"/>
    <w:rsid w:val="557F69B4"/>
    <w:rsid w:val="5581E1D1"/>
    <w:rsid w:val="558FF505"/>
    <w:rsid w:val="558FF595"/>
    <w:rsid w:val="55919B03"/>
    <w:rsid w:val="55961AD7"/>
    <w:rsid w:val="55A7237B"/>
    <w:rsid w:val="55B28BC1"/>
    <w:rsid w:val="55B430F9"/>
    <w:rsid w:val="55B50DFC"/>
    <w:rsid w:val="55D8048F"/>
    <w:rsid w:val="55E15183"/>
    <w:rsid w:val="55ECE561"/>
    <w:rsid w:val="55FB873C"/>
    <w:rsid w:val="55FC5C51"/>
    <w:rsid w:val="56032ABE"/>
    <w:rsid w:val="56061929"/>
    <w:rsid w:val="560C5156"/>
    <w:rsid w:val="5616BB9F"/>
    <w:rsid w:val="562D1571"/>
    <w:rsid w:val="56480087"/>
    <w:rsid w:val="564A9F3F"/>
    <w:rsid w:val="564D1E21"/>
    <w:rsid w:val="564EAD61"/>
    <w:rsid w:val="565BD52D"/>
    <w:rsid w:val="56636502"/>
    <w:rsid w:val="56745024"/>
    <w:rsid w:val="568B85D9"/>
    <w:rsid w:val="56917BB5"/>
    <w:rsid w:val="569A2366"/>
    <w:rsid w:val="569C44DE"/>
    <w:rsid w:val="56BEFBF4"/>
    <w:rsid w:val="56C49536"/>
    <w:rsid w:val="56D8370B"/>
    <w:rsid w:val="56D92605"/>
    <w:rsid w:val="56E043EB"/>
    <w:rsid w:val="56E29272"/>
    <w:rsid w:val="56E46709"/>
    <w:rsid w:val="56F20316"/>
    <w:rsid w:val="56FE7A4D"/>
    <w:rsid w:val="5706B41E"/>
    <w:rsid w:val="57073E16"/>
    <w:rsid w:val="570F247E"/>
    <w:rsid w:val="5711B780"/>
    <w:rsid w:val="5717D1B6"/>
    <w:rsid w:val="571A6258"/>
    <w:rsid w:val="571F9C0B"/>
    <w:rsid w:val="5721765A"/>
    <w:rsid w:val="572EC3A0"/>
    <w:rsid w:val="573321A5"/>
    <w:rsid w:val="5738447D"/>
    <w:rsid w:val="573AA401"/>
    <w:rsid w:val="5749AEB9"/>
    <w:rsid w:val="57508FFA"/>
    <w:rsid w:val="5754D5EE"/>
    <w:rsid w:val="575D8656"/>
    <w:rsid w:val="5761FB25"/>
    <w:rsid w:val="57657AEA"/>
    <w:rsid w:val="57948525"/>
    <w:rsid w:val="579B1704"/>
    <w:rsid w:val="57A94C4E"/>
    <w:rsid w:val="57B62D96"/>
    <w:rsid w:val="57CD8EE8"/>
    <w:rsid w:val="57DAE58A"/>
    <w:rsid w:val="57E965DB"/>
    <w:rsid w:val="57EAF450"/>
    <w:rsid w:val="57EFE2D0"/>
    <w:rsid w:val="57F973EA"/>
    <w:rsid w:val="5800787A"/>
    <w:rsid w:val="580E73F9"/>
    <w:rsid w:val="582D0379"/>
    <w:rsid w:val="583A74D7"/>
    <w:rsid w:val="584A58BD"/>
    <w:rsid w:val="584A5D49"/>
    <w:rsid w:val="5859DBEC"/>
    <w:rsid w:val="585A2BEC"/>
    <w:rsid w:val="586417BC"/>
    <w:rsid w:val="586556FA"/>
    <w:rsid w:val="5869D258"/>
    <w:rsid w:val="5878A965"/>
    <w:rsid w:val="587E7AE8"/>
    <w:rsid w:val="58885775"/>
    <w:rsid w:val="58B95764"/>
    <w:rsid w:val="58B995D5"/>
    <w:rsid w:val="58B9FA8C"/>
    <w:rsid w:val="58BAF45A"/>
    <w:rsid w:val="58CCB399"/>
    <w:rsid w:val="58DED9D9"/>
    <w:rsid w:val="58F164E6"/>
    <w:rsid w:val="58F8A8DA"/>
    <w:rsid w:val="58FA2561"/>
    <w:rsid w:val="58FB8CEE"/>
    <w:rsid w:val="591BD235"/>
    <w:rsid w:val="592726CA"/>
    <w:rsid w:val="592CB19A"/>
    <w:rsid w:val="5944464A"/>
    <w:rsid w:val="5944D034"/>
    <w:rsid w:val="5955EE32"/>
    <w:rsid w:val="595A3AA2"/>
    <w:rsid w:val="595B9468"/>
    <w:rsid w:val="596701C7"/>
    <w:rsid w:val="596D9FEC"/>
    <w:rsid w:val="59740759"/>
    <w:rsid w:val="597825A5"/>
    <w:rsid w:val="59889E4C"/>
    <w:rsid w:val="599E97F5"/>
    <w:rsid w:val="59A444D3"/>
    <w:rsid w:val="59A5F586"/>
    <w:rsid w:val="59A6F823"/>
    <w:rsid w:val="59AF79FE"/>
    <w:rsid w:val="59B2E589"/>
    <w:rsid w:val="59B43F45"/>
    <w:rsid w:val="59B5D8E8"/>
    <w:rsid w:val="59D03403"/>
    <w:rsid w:val="59D30E34"/>
    <w:rsid w:val="59D53A00"/>
    <w:rsid w:val="59E5C049"/>
    <w:rsid w:val="59E70CA3"/>
    <w:rsid w:val="59F51772"/>
    <w:rsid w:val="5A011ED7"/>
    <w:rsid w:val="5A09F119"/>
    <w:rsid w:val="5A11F1BC"/>
    <w:rsid w:val="5A1C67BE"/>
    <w:rsid w:val="5A309C85"/>
    <w:rsid w:val="5A37D17D"/>
    <w:rsid w:val="5A41A689"/>
    <w:rsid w:val="5A4844FF"/>
    <w:rsid w:val="5A650E18"/>
    <w:rsid w:val="5A694D22"/>
    <w:rsid w:val="5A754A1E"/>
    <w:rsid w:val="5A930240"/>
    <w:rsid w:val="5A9F7910"/>
    <w:rsid w:val="5AA603A6"/>
    <w:rsid w:val="5AAF5753"/>
    <w:rsid w:val="5ACAC8F0"/>
    <w:rsid w:val="5AD663A9"/>
    <w:rsid w:val="5AD74B8B"/>
    <w:rsid w:val="5ADE5097"/>
    <w:rsid w:val="5AEB12E1"/>
    <w:rsid w:val="5AEBF8E1"/>
    <w:rsid w:val="5AFB01BC"/>
    <w:rsid w:val="5B02923F"/>
    <w:rsid w:val="5B049E57"/>
    <w:rsid w:val="5B121668"/>
    <w:rsid w:val="5B25FDBF"/>
    <w:rsid w:val="5B2BCCCF"/>
    <w:rsid w:val="5B2D739B"/>
    <w:rsid w:val="5B2EACF6"/>
    <w:rsid w:val="5B5483FA"/>
    <w:rsid w:val="5B57DC0C"/>
    <w:rsid w:val="5B700979"/>
    <w:rsid w:val="5B765D10"/>
    <w:rsid w:val="5B784BF4"/>
    <w:rsid w:val="5B884BD6"/>
    <w:rsid w:val="5B91859F"/>
    <w:rsid w:val="5B951A40"/>
    <w:rsid w:val="5BA04ED1"/>
    <w:rsid w:val="5BB0CFCD"/>
    <w:rsid w:val="5BCCA33F"/>
    <w:rsid w:val="5BD047C8"/>
    <w:rsid w:val="5BD6ED3A"/>
    <w:rsid w:val="5C0E6B7C"/>
    <w:rsid w:val="5C1959D9"/>
    <w:rsid w:val="5C20C08E"/>
    <w:rsid w:val="5C21E80F"/>
    <w:rsid w:val="5C23C044"/>
    <w:rsid w:val="5C2589C0"/>
    <w:rsid w:val="5C28E4F5"/>
    <w:rsid w:val="5C2C81E7"/>
    <w:rsid w:val="5C3294B1"/>
    <w:rsid w:val="5C4BD575"/>
    <w:rsid w:val="5C4C95D0"/>
    <w:rsid w:val="5C4F68C2"/>
    <w:rsid w:val="5C50243D"/>
    <w:rsid w:val="5C510C9E"/>
    <w:rsid w:val="5C8B4C6E"/>
    <w:rsid w:val="5C8BD964"/>
    <w:rsid w:val="5C9B82E1"/>
    <w:rsid w:val="5C9E9100"/>
    <w:rsid w:val="5CA86B19"/>
    <w:rsid w:val="5CB6AE72"/>
    <w:rsid w:val="5CB6B872"/>
    <w:rsid w:val="5CCEBEAF"/>
    <w:rsid w:val="5CD36869"/>
    <w:rsid w:val="5CD51078"/>
    <w:rsid w:val="5CD588E2"/>
    <w:rsid w:val="5CE2354F"/>
    <w:rsid w:val="5CF9E592"/>
    <w:rsid w:val="5D0A78F7"/>
    <w:rsid w:val="5D0D646B"/>
    <w:rsid w:val="5D134C0B"/>
    <w:rsid w:val="5D2C6984"/>
    <w:rsid w:val="5D371CA0"/>
    <w:rsid w:val="5D43456F"/>
    <w:rsid w:val="5D49D713"/>
    <w:rsid w:val="5D5F2951"/>
    <w:rsid w:val="5D646D13"/>
    <w:rsid w:val="5D6B9DD7"/>
    <w:rsid w:val="5D89CC74"/>
    <w:rsid w:val="5DA3DAE9"/>
    <w:rsid w:val="5DA49E32"/>
    <w:rsid w:val="5DA5BE97"/>
    <w:rsid w:val="5DB067A7"/>
    <w:rsid w:val="5DB19147"/>
    <w:rsid w:val="5DB31977"/>
    <w:rsid w:val="5DB373A0"/>
    <w:rsid w:val="5DB4FBF3"/>
    <w:rsid w:val="5DBC3190"/>
    <w:rsid w:val="5DC114BF"/>
    <w:rsid w:val="5DC75899"/>
    <w:rsid w:val="5DCB5B33"/>
    <w:rsid w:val="5DEB90AD"/>
    <w:rsid w:val="5DF8F941"/>
    <w:rsid w:val="5DFFFBAF"/>
    <w:rsid w:val="5E245E67"/>
    <w:rsid w:val="5E2DA426"/>
    <w:rsid w:val="5E32FE1E"/>
    <w:rsid w:val="5E41BEE8"/>
    <w:rsid w:val="5E507936"/>
    <w:rsid w:val="5E516B26"/>
    <w:rsid w:val="5E51F7EB"/>
    <w:rsid w:val="5E5ACADA"/>
    <w:rsid w:val="5E7671DA"/>
    <w:rsid w:val="5E7F0A28"/>
    <w:rsid w:val="5E7F38C8"/>
    <w:rsid w:val="5E8156C4"/>
    <w:rsid w:val="5E8324BA"/>
    <w:rsid w:val="5E843E7A"/>
    <w:rsid w:val="5EA75802"/>
    <w:rsid w:val="5EBFA228"/>
    <w:rsid w:val="5ED1B9D8"/>
    <w:rsid w:val="5EEE6B25"/>
    <w:rsid w:val="5EFE7852"/>
    <w:rsid w:val="5F092DDF"/>
    <w:rsid w:val="5F0AF20E"/>
    <w:rsid w:val="5F0D74ED"/>
    <w:rsid w:val="5F1D85D5"/>
    <w:rsid w:val="5F225F12"/>
    <w:rsid w:val="5F289A5E"/>
    <w:rsid w:val="5F2B6E2C"/>
    <w:rsid w:val="5F2EE0FC"/>
    <w:rsid w:val="5F51FC46"/>
    <w:rsid w:val="5F64A875"/>
    <w:rsid w:val="5F707E8E"/>
    <w:rsid w:val="5F71E169"/>
    <w:rsid w:val="5F758BE4"/>
    <w:rsid w:val="5F861DF7"/>
    <w:rsid w:val="5FA6DC1B"/>
    <w:rsid w:val="5FB546A8"/>
    <w:rsid w:val="5FDB5937"/>
    <w:rsid w:val="5FDCBF27"/>
    <w:rsid w:val="5FEE0A21"/>
    <w:rsid w:val="5FEF9FB1"/>
    <w:rsid w:val="5FF6DE76"/>
    <w:rsid w:val="5FF94DBC"/>
    <w:rsid w:val="6001282B"/>
    <w:rsid w:val="6016215A"/>
    <w:rsid w:val="601A9D7E"/>
    <w:rsid w:val="6030ECFF"/>
    <w:rsid w:val="6036767F"/>
    <w:rsid w:val="6064DC0F"/>
    <w:rsid w:val="6071C0E5"/>
    <w:rsid w:val="6072C781"/>
    <w:rsid w:val="60751119"/>
    <w:rsid w:val="607ED5D7"/>
    <w:rsid w:val="6084234D"/>
    <w:rsid w:val="608E4937"/>
    <w:rsid w:val="608F2105"/>
    <w:rsid w:val="609A5706"/>
    <w:rsid w:val="609BD505"/>
    <w:rsid w:val="60A0C0AE"/>
    <w:rsid w:val="60A159F5"/>
    <w:rsid w:val="60AECF06"/>
    <w:rsid w:val="60C2AF60"/>
    <w:rsid w:val="60D46EAB"/>
    <w:rsid w:val="60ECD916"/>
    <w:rsid w:val="60F179BE"/>
    <w:rsid w:val="610ECC1C"/>
    <w:rsid w:val="61136F6A"/>
    <w:rsid w:val="6114745C"/>
    <w:rsid w:val="6124A982"/>
    <w:rsid w:val="613CB8B0"/>
    <w:rsid w:val="61499336"/>
    <w:rsid w:val="6167CB64"/>
    <w:rsid w:val="6171D916"/>
    <w:rsid w:val="6173C335"/>
    <w:rsid w:val="61923A4D"/>
    <w:rsid w:val="6197094E"/>
    <w:rsid w:val="619F2536"/>
    <w:rsid w:val="619F91BB"/>
    <w:rsid w:val="61AB062D"/>
    <w:rsid w:val="61B02451"/>
    <w:rsid w:val="61C04E53"/>
    <w:rsid w:val="61C0577F"/>
    <w:rsid w:val="61C7BE17"/>
    <w:rsid w:val="61CB1138"/>
    <w:rsid w:val="61CB96AD"/>
    <w:rsid w:val="61CD1EED"/>
    <w:rsid w:val="61D6F2C6"/>
    <w:rsid w:val="61D78C67"/>
    <w:rsid w:val="61E95C96"/>
    <w:rsid w:val="61ED1A83"/>
    <w:rsid w:val="61F52651"/>
    <w:rsid w:val="61FD19C8"/>
    <w:rsid w:val="6205924B"/>
    <w:rsid w:val="6207E09E"/>
    <w:rsid w:val="620C3EC0"/>
    <w:rsid w:val="620CC865"/>
    <w:rsid w:val="62153FBE"/>
    <w:rsid w:val="62163C43"/>
    <w:rsid w:val="6224D027"/>
    <w:rsid w:val="622501A4"/>
    <w:rsid w:val="6226AF7A"/>
    <w:rsid w:val="623FE803"/>
    <w:rsid w:val="6241E6F5"/>
    <w:rsid w:val="624ABEFE"/>
    <w:rsid w:val="62546737"/>
    <w:rsid w:val="6281DC75"/>
    <w:rsid w:val="62833B78"/>
    <w:rsid w:val="62884C9E"/>
    <w:rsid w:val="628B090C"/>
    <w:rsid w:val="629311D4"/>
    <w:rsid w:val="6293B62A"/>
    <w:rsid w:val="62BCEE6E"/>
    <w:rsid w:val="62C35FAB"/>
    <w:rsid w:val="62D9AAE1"/>
    <w:rsid w:val="62DF22E5"/>
    <w:rsid w:val="62E816F8"/>
    <w:rsid w:val="62EA18CA"/>
    <w:rsid w:val="6317C4B7"/>
    <w:rsid w:val="631F442E"/>
    <w:rsid w:val="634466C5"/>
    <w:rsid w:val="634ABC65"/>
    <w:rsid w:val="634B5377"/>
    <w:rsid w:val="6352F530"/>
    <w:rsid w:val="6353B646"/>
    <w:rsid w:val="6362AF9E"/>
    <w:rsid w:val="6379BA3B"/>
    <w:rsid w:val="63830897"/>
    <w:rsid w:val="6383511D"/>
    <w:rsid w:val="63867A39"/>
    <w:rsid w:val="638A0647"/>
    <w:rsid w:val="63978DE0"/>
    <w:rsid w:val="6397F9FF"/>
    <w:rsid w:val="6397FF02"/>
    <w:rsid w:val="63BF5916"/>
    <w:rsid w:val="63D3D293"/>
    <w:rsid w:val="63D46A59"/>
    <w:rsid w:val="63DB204B"/>
    <w:rsid w:val="63E3DDE9"/>
    <w:rsid w:val="63E4BC4E"/>
    <w:rsid w:val="63E908C0"/>
    <w:rsid w:val="63F47C87"/>
    <w:rsid w:val="63F86B1F"/>
    <w:rsid w:val="6402F35B"/>
    <w:rsid w:val="6407B59C"/>
    <w:rsid w:val="642531EA"/>
    <w:rsid w:val="64281FBD"/>
    <w:rsid w:val="6437F406"/>
    <w:rsid w:val="64484EDA"/>
    <w:rsid w:val="644AE30A"/>
    <w:rsid w:val="6456564D"/>
    <w:rsid w:val="646E34B2"/>
    <w:rsid w:val="64749EDB"/>
    <w:rsid w:val="648FE07D"/>
    <w:rsid w:val="649336C4"/>
    <w:rsid w:val="6497FC7D"/>
    <w:rsid w:val="64ACB99B"/>
    <w:rsid w:val="64C87230"/>
    <w:rsid w:val="64CD048F"/>
    <w:rsid w:val="64D0AFD5"/>
    <w:rsid w:val="64DFD0C5"/>
    <w:rsid w:val="64E606E5"/>
    <w:rsid w:val="64F87A6F"/>
    <w:rsid w:val="64FF1713"/>
    <w:rsid w:val="6505AC33"/>
    <w:rsid w:val="651A6250"/>
    <w:rsid w:val="651B9653"/>
    <w:rsid w:val="652A4671"/>
    <w:rsid w:val="652DB4F1"/>
    <w:rsid w:val="65387C50"/>
    <w:rsid w:val="653B9853"/>
    <w:rsid w:val="6556F268"/>
    <w:rsid w:val="655C2866"/>
    <w:rsid w:val="6569536C"/>
    <w:rsid w:val="6569A990"/>
    <w:rsid w:val="6573DFAE"/>
    <w:rsid w:val="6577CDB4"/>
    <w:rsid w:val="65933C95"/>
    <w:rsid w:val="65A2808D"/>
    <w:rsid w:val="65B05AEC"/>
    <w:rsid w:val="65BAE567"/>
    <w:rsid w:val="65BBBDBB"/>
    <w:rsid w:val="65C03ED3"/>
    <w:rsid w:val="65C1415E"/>
    <w:rsid w:val="65C65FCD"/>
    <w:rsid w:val="65CAC613"/>
    <w:rsid w:val="65DC6EA5"/>
    <w:rsid w:val="65E68C73"/>
    <w:rsid w:val="65F85FD1"/>
    <w:rsid w:val="65FA90C0"/>
    <w:rsid w:val="66017F3B"/>
    <w:rsid w:val="6607DE1E"/>
    <w:rsid w:val="6612956B"/>
    <w:rsid w:val="6624E94F"/>
    <w:rsid w:val="662D8258"/>
    <w:rsid w:val="66491CFC"/>
    <w:rsid w:val="6654B792"/>
    <w:rsid w:val="6657F1AB"/>
    <w:rsid w:val="6658E191"/>
    <w:rsid w:val="6670DFAC"/>
    <w:rsid w:val="6673FF81"/>
    <w:rsid w:val="6693171F"/>
    <w:rsid w:val="66A28404"/>
    <w:rsid w:val="66B01E00"/>
    <w:rsid w:val="66B17B2B"/>
    <w:rsid w:val="66B55B59"/>
    <w:rsid w:val="66B883C9"/>
    <w:rsid w:val="66BEA384"/>
    <w:rsid w:val="66C0E854"/>
    <w:rsid w:val="66C4CD03"/>
    <w:rsid w:val="66DEB59E"/>
    <w:rsid w:val="66DF5774"/>
    <w:rsid w:val="66E4D73A"/>
    <w:rsid w:val="66FBE108"/>
    <w:rsid w:val="67043A7A"/>
    <w:rsid w:val="67250BD0"/>
    <w:rsid w:val="6733B487"/>
    <w:rsid w:val="673E2C77"/>
    <w:rsid w:val="6741E07E"/>
    <w:rsid w:val="674DFEAD"/>
    <w:rsid w:val="67536537"/>
    <w:rsid w:val="6754107A"/>
    <w:rsid w:val="675B9C3A"/>
    <w:rsid w:val="676198D7"/>
    <w:rsid w:val="676F0D42"/>
    <w:rsid w:val="67714103"/>
    <w:rsid w:val="67748AE6"/>
    <w:rsid w:val="6791128D"/>
    <w:rsid w:val="6793A5AB"/>
    <w:rsid w:val="67A1B12F"/>
    <w:rsid w:val="67C0BCBA"/>
    <w:rsid w:val="67DEF8ED"/>
    <w:rsid w:val="680DDC18"/>
    <w:rsid w:val="68122183"/>
    <w:rsid w:val="6821921B"/>
    <w:rsid w:val="68222578"/>
    <w:rsid w:val="682BB50F"/>
    <w:rsid w:val="6830BE6E"/>
    <w:rsid w:val="683760AE"/>
    <w:rsid w:val="683E1209"/>
    <w:rsid w:val="686136E5"/>
    <w:rsid w:val="6869451F"/>
    <w:rsid w:val="686B91FE"/>
    <w:rsid w:val="686C6912"/>
    <w:rsid w:val="6872FD04"/>
    <w:rsid w:val="68874A78"/>
    <w:rsid w:val="68A85579"/>
    <w:rsid w:val="68AF757A"/>
    <w:rsid w:val="68B4E649"/>
    <w:rsid w:val="68BA4073"/>
    <w:rsid w:val="68BE973D"/>
    <w:rsid w:val="68C5CF0F"/>
    <w:rsid w:val="68E6A1AD"/>
    <w:rsid w:val="68EE5174"/>
    <w:rsid w:val="68F89671"/>
    <w:rsid w:val="68F8A58B"/>
    <w:rsid w:val="690296D7"/>
    <w:rsid w:val="690B951A"/>
    <w:rsid w:val="6914A6FB"/>
    <w:rsid w:val="69196CDE"/>
    <w:rsid w:val="6934AA4F"/>
    <w:rsid w:val="69377DAC"/>
    <w:rsid w:val="69459DC8"/>
    <w:rsid w:val="69603D94"/>
    <w:rsid w:val="69651BDE"/>
    <w:rsid w:val="697D1551"/>
    <w:rsid w:val="697E2A4C"/>
    <w:rsid w:val="6998CF9D"/>
    <w:rsid w:val="699A6237"/>
    <w:rsid w:val="699AD3F1"/>
    <w:rsid w:val="699C3567"/>
    <w:rsid w:val="69AF3F29"/>
    <w:rsid w:val="69B21095"/>
    <w:rsid w:val="69B2FF3E"/>
    <w:rsid w:val="69C185F8"/>
    <w:rsid w:val="69C6CD54"/>
    <w:rsid w:val="69DA26BA"/>
    <w:rsid w:val="69DA366E"/>
    <w:rsid w:val="69DAC2A4"/>
    <w:rsid w:val="69E9823B"/>
    <w:rsid w:val="69EAAC53"/>
    <w:rsid w:val="69EE39DB"/>
    <w:rsid w:val="69F8069D"/>
    <w:rsid w:val="69F875D5"/>
    <w:rsid w:val="6A05B36E"/>
    <w:rsid w:val="6A081EAB"/>
    <w:rsid w:val="6A0AD3EC"/>
    <w:rsid w:val="6A0E661C"/>
    <w:rsid w:val="6A13D884"/>
    <w:rsid w:val="6A22B9B8"/>
    <w:rsid w:val="6A3CF489"/>
    <w:rsid w:val="6A443AE8"/>
    <w:rsid w:val="6A45DE75"/>
    <w:rsid w:val="6A500410"/>
    <w:rsid w:val="6A51AC0C"/>
    <w:rsid w:val="6A5C5422"/>
    <w:rsid w:val="6A602CA7"/>
    <w:rsid w:val="6A642B99"/>
    <w:rsid w:val="6A67744B"/>
    <w:rsid w:val="6A9C7EB3"/>
    <w:rsid w:val="6AA249E8"/>
    <w:rsid w:val="6AB2520C"/>
    <w:rsid w:val="6AD64FA5"/>
    <w:rsid w:val="6AE06988"/>
    <w:rsid w:val="6AEAC66C"/>
    <w:rsid w:val="6B099E84"/>
    <w:rsid w:val="6B0D04D4"/>
    <w:rsid w:val="6B1121B8"/>
    <w:rsid w:val="6B16948A"/>
    <w:rsid w:val="6B1E3090"/>
    <w:rsid w:val="6B39E46C"/>
    <w:rsid w:val="6B3DF393"/>
    <w:rsid w:val="6B3F1CAE"/>
    <w:rsid w:val="6B47FD91"/>
    <w:rsid w:val="6B4D114C"/>
    <w:rsid w:val="6B563284"/>
    <w:rsid w:val="6B5DBBD0"/>
    <w:rsid w:val="6B6F0637"/>
    <w:rsid w:val="6B7068DE"/>
    <w:rsid w:val="6B8EF785"/>
    <w:rsid w:val="6B8FCB3B"/>
    <w:rsid w:val="6B9A824E"/>
    <w:rsid w:val="6B9C2039"/>
    <w:rsid w:val="6BA31C16"/>
    <w:rsid w:val="6BA6D50D"/>
    <w:rsid w:val="6BB1EC75"/>
    <w:rsid w:val="6BB5E607"/>
    <w:rsid w:val="6BBE4CB6"/>
    <w:rsid w:val="6BC0577D"/>
    <w:rsid w:val="6BD35A7A"/>
    <w:rsid w:val="6BD54A00"/>
    <w:rsid w:val="6BD85B95"/>
    <w:rsid w:val="6BE7FD31"/>
    <w:rsid w:val="6BF0B1FD"/>
    <w:rsid w:val="6BF18DEA"/>
    <w:rsid w:val="6BF3427C"/>
    <w:rsid w:val="6BF7DD32"/>
    <w:rsid w:val="6C002F5A"/>
    <w:rsid w:val="6C007236"/>
    <w:rsid w:val="6C0276F7"/>
    <w:rsid w:val="6C09D1DA"/>
    <w:rsid w:val="6C0CF864"/>
    <w:rsid w:val="6C110507"/>
    <w:rsid w:val="6C15B451"/>
    <w:rsid w:val="6C1C7247"/>
    <w:rsid w:val="6C21F4D0"/>
    <w:rsid w:val="6C35B316"/>
    <w:rsid w:val="6C38600D"/>
    <w:rsid w:val="6C3AC2D8"/>
    <w:rsid w:val="6C443CE5"/>
    <w:rsid w:val="6C44CA19"/>
    <w:rsid w:val="6C4825EF"/>
    <w:rsid w:val="6C5C3CB0"/>
    <w:rsid w:val="6C67752B"/>
    <w:rsid w:val="6C7EBF38"/>
    <w:rsid w:val="6CB08EC7"/>
    <w:rsid w:val="6CB26AAA"/>
    <w:rsid w:val="6CB28331"/>
    <w:rsid w:val="6CC25F9D"/>
    <w:rsid w:val="6CD35DE0"/>
    <w:rsid w:val="6CD3677B"/>
    <w:rsid w:val="6CD3F0AD"/>
    <w:rsid w:val="6CEEC191"/>
    <w:rsid w:val="6D0634E1"/>
    <w:rsid w:val="6D08B8F5"/>
    <w:rsid w:val="6D1F9643"/>
    <w:rsid w:val="6D2617CA"/>
    <w:rsid w:val="6D2CA432"/>
    <w:rsid w:val="6D322C68"/>
    <w:rsid w:val="6D3C17F4"/>
    <w:rsid w:val="6D4F3626"/>
    <w:rsid w:val="6D5708A1"/>
    <w:rsid w:val="6D735530"/>
    <w:rsid w:val="6D752E02"/>
    <w:rsid w:val="6D8D2432"/>
    <w:rsid w:val="6D94CF45"/>
    <w:rsid w:val="6D971C8D"/>
    <w:rsid w:val="6D9E24AF"/>
    <w:rsid w:val="6DCFDB82"/>
    <w:rsid w:val="6DD7282C"/>
    <w:rsid w:val="6DD82D34"/>
    <w:rsid w:val="6DDE108C"/>
    <w:rsid w:val="6DDEE04E"/>
    <w:rsid w:val="6DE1AE5C"/>
    <w:rsid w:val="6E138EA3"/>
    <w:rsid w:val="6E15D2CA"/>
    <w:rsid w:val="6E17F366"/>
    <w:rsid w:val="6E1B7A2E"/>
    <w:rsid w:val="6E3282A5"/>
    <w:rsid w:val="6E395A62"/>
    <w:rsid w:val="6E3D8D47"/>
    <w:rsid w:val="6E6B66ED"/>
    <w:rsid w:val="6E6CA640"/>
    <w:rsid w:val="6E7BD13E"/>
    <w:rsid w:val="6E8C7117"/>
    <w:rsid w:val="6EB17DF5"/>
    <w:rsid w:val="6EBC95DF"/>
    <w:rsid w:val="6EBFC758"/>
    <w:rsid w:val="6EC5D785"/>
    <w:rsid w:val="6ECBE305"/>
    <w:rsid w:val="6ECC8F43"/>
    <w:rsid w:val="6ED4BE50"/>
    <w:rsid w:val="6ED60660"/>
    <w:rsid w:val="6ED9F36E"/>
    <w:rsid w:val="6EDD2DBB"/>
    <w:rsid w:val="6EF2BC2D"/>
    <w:rsid w:val="6EF66025"/>
    <w:rsid w:val="6EF66D46"/>
    <w:rsid w:val="6EFAE33C"/>
    <w:rsid w:val="6F0E443F"/>
    <w:rsid w:val="6F1C1CCB"/>
    <w:rsid w:val="6F1DB048"/>
    <w:rsid w:val="6F2D66AF"/>
    <w:rsid w:val="6F5830D7"/>
    <w:rsid w:val="6F592F6B"/>
    <w:rsid w:val="6F593B8D"/>
    <w:rsid w:val="6F8397DC"/>
    <w:rsid w:val="6F92FB49"/>
    <w:rsid w:val="6F9639CA"/>
    <w:rsid w:val="6F9F1035"/>
    <w:rsid w:val="6FA3043F"/>
    <w:rsid w:val="6FE4B84A"/>
    <w:rsid w:val="6FF080C4"/>
    <w:rsid w:val="6FF61860"/>
    <w:rsid w:val="6FF66EED"/>
    <w:rsid w:val="6FFDF6BE"/>
    <w:rsid w:val="7002FD01"/>
    <w:rsid w:val="7003CE35"/>
    <w:rsid w:val="700FCA14"/>
    <w:rsid w:val="70269F2A"/>
    <w:rsid w:val="70297781"/>
    <w:rsid w:val="70406574"/>
    <w:rsid w:val="70456786"/>
    <w:rsid w:val="704CD690"/>
    <w:rsid w:val="70522AFE"/>
    <w:rsid w:val="705EE48D"/>
    <w:rsid w:val="70651D75"/>
    <w:rsid w:val="70659005"/>
    <w:rsid w:val="70732002"/>
    <w:rsid w:val="7076227A"/>
    <w:rsid w:val="707EF515"/>
    <w:rsid w:val="70806EC0"/>
    <w:rsid w:val="70876E88"/>
    <w:rsid w:val="70952E5C"/>
    <w:rsid w:val="70B2BD45"/>
    <w:rsid w:val="70B83FC2"/>
    <w:rsid w:val="70BB8B2B"/>
    <w:rsid w:val="70E7040F"/>
    <w:rsid w:val="7100B387"/>
    <w:rsid w:val="711F09B4"/>
    <w:rsid w:val="712AB9CD"/>
    <w:rsid w:val="71365E01"/>
    <w:rsid w:val="71410F2F"/>
    <w:rsid w:val="71480F59"/>
    <w:rsid w:val="7157415D"/>
    <w:rsid w:val="715898BA"/>
    <w:rsid w:val="716757E7"/>
    <w:rsid w:val="716DE7F6"/>
    <w:rsid w:val="717248E6"/>
    <w:rsid w:val="71879BB6"/>
    <w:rsid w:val="7187FF89"/>
    <w:rsid w:val="719D0D92"/>
    <w:rsid w:val="719E7DCE"/>
    <w:rsid w:val="71A25B33"/>
    <w:rsid w:val="71AB8F0A"/>
    <w:rsid w:val="71B60DFD"/>
    <w:rsid w:val="71BF4EC5"/>
    <w:rsid w:val="71DC6ED9"/>
    <w:rsid w:val="71DEB771"/>
    <w:rsid w:val="71F65098"/>
    <w:rsid w:val="720BF7D8"/>
    <w:rsid w:val="7214E7AC"/>
    <w:rsid w:val="725198F5"/>
    <w:rsid w:val="725EAF11"/>
    <w:rsid w:val="7280982E"/>
    <w:rsid w:val="72852985"/>
    <w:rsid w:val="728BEEF7"/>
    <w:rsid w:val="728C81F3"/>
    <w:rsid w:val="728DA4B7"/>
    <w:rsid w:val="7291AAF6"/>
    <w:rsid w:val="72A24F46"/>
    <w:rsid w:val="72A45AFD"/>
    <w:rsid w:val="72BC4831"/>
    <w:rsid w:val="72BEDC8E"/>
    <w:rsid w:val="72ED50B8"/>
    <w:rsid w:val="72F8A19D"/>
    <w:rsid w:val="7302828A"/>
    <w:rsid w:val="730B9F1C"/>
    <w:rsid w:val="730DD52A"/>
    <w:rsid w:val="730F1972"/>
    <w:rsid w:val="731380F5"/>
    <w:rsid w:val="731E61C4"/>
    <w:rsid w:val="7320D3FD"/>
    <w:rsid w:val="73295ABA"/>
    <w:rsid w:val="73385EBD"/>
    <w:rsid w:val="733C9C80"/>
    <w:rsid w:val="7341C4F3"/>
    <w:rsid w:val="7343D1EF"/>
    <w:rsid w:val="7355D74F"/>
    <w:rsid w:val="7357E3B0"/>
    <w:rsid w:val="7360E02F"/>
    <w:rsid w:val="737587A8"/>
    <w:rsid w:val="737CF658"/>
    <w:rsid w:val="73946C94"/>
    <w:rsid w:val="73BEC6AD"/>
    <w:rsid w:val="73C5D933"/>
    <w:rsid w:val="73EC1F73"/>
    <w:rsid w:val="73F12937"/>
    <w:rsid w:val="73F96AED"/>
    <w:rsid w:val="740FB63D"/>
    <w:rsid w:val="74442A23"/>
    <w:rsid w:val="74543068"/>
    <w:rsid w:val="745D96D8"/>
    <w:rsid w:val="746295E3"/>
    <w:rsid w:val="7472704D"/>
    <w:rsid w:val="747F5CDD"/>
    <w:rsid w:val="7489F148"/>
    <w:rsid w:val="748CAA7D"/>
    <w:rsid w:val="749806D5"/>
    <w:rsid w:val="749CC007"/>
    <w:rsid w:val="74A71AD8"/>
    <w:rsid w:val="74B0D04E"/>
    <w:rsid w:val="74BD2799"/>
    <w:rsid w:val="74C38127"/>
    <w:rsid w:val="74D22E24"/>
    <w:rsid w:val="74F2706E"/>
    <w:rsid w:val="750EB825"/>
    <w:rsid w:val="752753E3"/>
    <w:rsid w:val="7528110B"/>
    <w:rsid w:val="753D33E1"/>
    <w:rsid w:val="75419077"/>
    <w:rsid w:val="75452AE8"/>
    <w:rsid w:val="754D8E06"/>
    <w:rsid w:val="754F56F4"/>
    <w:rsid w:val="75532E71"/>
    <w:rsid w:val="75581B1B"/>
    <w:rsid w:val="755CAF61"/>
    <w:rsid w:val="7560723E"/>
    <w:rsid w:val="75662A63"/>
    <w:rsid w:val="756BED6A"/>
    <w:rsid w:val="756BF76F"/>
    <w:rsid w:val="7572EF0B"/>
    <w:rsid w:val="7586D0E1"/>
    <w:rsid w:val="758939B7"/>
    <w:rsid w:val="7594E7E1"/>
    <w:rsid w:val="75A4D79F"/>
    <w:rsid w:val="75CBC8A1"/>
    <w:rsid w:val="75E28163"/>
    <w:rsid w:val="75F37B37"/>
    <w:rsid w:val="75FC16C4"/>
    <w:rsid w:val="761667B6"/>
    <w:rsid w:val="76234224"/>
    <w:rsid w:val="7627DDA0"/>
    <w:rsid w:val="76340F4A"/>
    <w:rsid w:val="76409B90"/>
    <w:rsid w:val="76457410"/>
    <w:rsid w:val="764803C2"/>
    <w:rsid w:val="764AF552"/>
    <w:rsid w:val="7657624E"/>
    <w:rsid w:val="7663A20F"/>
    <w:rsid w:val="767D1D13"/>
    <w:rsid w:val="768B46EC"/>
    <w:rsid w:val="768F0313"/>
    <w:rsid w:val="7696FECB"/>
    <w:rsid w:val="76A2F3B0"/>
    <w:rsid w:val="76A6333B"/>
    <w:rsid w:val="76AD71D7"/>
    <w:rsid w:val="76B0E5DF"/>
    <w:rsid w:val="76B0F5D5"/>
    <w:rsid w:val="76BB8233"/>
    <w:rsid w:val="76C736BA"/>
    <w:rsid w:val="76E0AAA1"/>
    <w:rsid w:val="76F7AD9A"/>
    <w:rsid w:val="7700C4CF"/>
    <w:rsid w:val="770AE807"/>
    <w:rsid w:val="771342D4"/>
    <w:rsid w:val="77145C75"/>
    <w:rsid w:val="771ED0D5"/>
    <w:rsid w:val="772243AF"/>
    <w:rsid w:val="772305FA"/>
    <w:rsid w:val="773C4B71"/>
    <w:rsid w:val="773D2A48"/>
    <w:rsid w:val="774EDA9A"/>
    <w:rsid w:val="77513830"/>
    <w:rsid w:val="776B1E79"/>
    <w:rsid w:val="7771DDBA"/>
    <w:rsid w:val="7771F4EB"/>
    <w:rsid w:val="77807040"/>
    <w:rsid w:val="77CC169B"/>
    <w:rsid w:val="77CE1871"/>
    <w:rsid w:val="77CE8A1D"/>
    <w:rsid w:val="77D5A020"/>
    <w:rsid w:val="77D900EE"/>
    <w:rsid w:val="77E1CD52"/>
    <w:rsid w:val="77E2683A"/>
    <w:rsid w:val="77EAE3CF"/>
    <w:rsid w:val="77EC9775"/>
    <w:rsid w:val="77F7F3BE"/>
    <w:rsid w:val="7800AD33"/>
    <w:rsid w:val="78091130"/>
    <w:rsid w:val="78145F88"/>
    <w:rsid w:val="78198D18"/>
    <w:rsid w:val="781E985C"/>
    <w:rsid w:val="782AF892"/>
    <w:rsid w:val="782BDA59"/>
    <w:rsid w:val="78404F90"/>
    <w:rsid w:val="784724F1"/>
    <w:rsid w:val="7847C33E"/>
    <w:rsid w:val="7847E47E"/>
    <w:rsid w:val="7862BCCF"/>
    <w:rsid w:val="787E7271"/>
    <w:rsid w:val="78A1BA95"/>
    <w:rsid w:val="78A6E537"/>
    <w:rsid w:val="78AF179C"/>
    <w:rsid w:val="78B2B51F"/>
    <w:rsid w:val="78BF0FE8"/>
    <w:rsid w:val="78CC24E3"/>
    <w:rsid w:val="78CE45CA"/>
    <w:rsid w:val="78D9D3CD"/>
    <w:rsid w:val="78DE95D5"/>
    <w:rsid w:val="78E80386"/>
    <w:rsid w:val="78FFD713"/>
    <w:rsid w:val="790CFC3B"/>
    <w:rsid w:val="79152A5F"/>
    <w:rsid w:val="792565AE"/>
    <w:rsid w:val="795D63BE"/>
    <w:rsid w:val="7963094C"/>
    <w:rsid w:val="7978C456"/>
    <w:rsid w:val="797EFE3A"/>
    <w:rsid w:val="797F7D96"/>
    <w:rsid w:val="798442D7"/>
    <w:rsid w:val="798F5E22"/>
    <w:rsid w:val="7992B65B"/>
    <w:rsid w:val="79956F25"/>
    <w:rsid w:val="799DFEBD"/>
    <w:rsid w:val="79A4E56C"/>
    <w:rsid w:val="79A7111B"/>
    <w:rsid w:val="79A7B720"/>
    <w:rsid w:val="79B37982"/>
    <w:rsid w:val="79BD2B9A"/>
    <w:rsid w:val="79C085AF"/>
    <w:rsid w:val="79C6FC13"/>
    <w:rsid w:val="79CDE1A6"/>
    <w:rsid w:val="79D2DCE1"/>
    <w:rsid w:val="79E5B833"/>
    <w:rsid w:val="79EB79C7"/>
    <w:rsid w:val="7A0AB3D9"/>
    <w:rsid w:val="7A0B9027"/>
    <w:rsid w:val="7A0E28A9"/>
    <w:rsid w:val="7A1FD051"/>
    <w:rsid w:val="7A442730"/>
    <w:rsid w:val="7A45601F"/>
    <w:rsid w:val="7A4666C0"/>
    <w:rsid w:val="7A47D447"/>
    <w:rsid w:val="7A4CA22D"/>
    <w:rsid w:val="7A54B9E2"/>
    <w:rsid w:val="7A55F4AE"/>
    <w:rsid w:val="7A5F3B4A"/>
    <w:rsid w:val="7A61B224"/>
    <w:rsid w:val="7A6AB977"/>
    <w:rsid w:val="7A89FB4F"/>
    <w:rsid w:val="7A8B461E"/>
    <w:rsid w:val="7A8BD8EB"/>
    <w:rsid w:val="7A8CB549"/>
    <w:rsid w:val="7AB2A9CF"/>
    <w:rsid w:val="7AB61D02"/>
    <w:rsid w:val="7AB6730D"/>
    <w:rsid w:val="7AC271CD"/>
    <w:rsid w:val="7ACB3765"/>
    <w:rsid w:val="7ACC4C8C"/>
    <w:rsid w:val="7ACD291C"/>
    <w:rsid w:val="7ADF6D2F"/>
    <w:rsid w:val="7AEBA0DC"/>
    <w:rsid w:val="7B0CA0AE"/>
    <w:rsid w:val="7B1B396A"/>
    <w:rsid w:val="7B277221"/>
    <w:rsid w:val="7B29904D"/>
    <w:rsid w:val="7B2A612A"/>
    <w:rsid w:val="7B2CA679"/>
    <w:rsid w:val="7B395350"/>
    <w:rsid w:val="7B3B9C01"/>
    <w:rsid w:val="7B4FFB4F"/>
    <w:rsid w:val="7B5BD1AC"/>
    <w:rsid w:val="7B68B590"/>
    <w:rsid w:val="7B75B617"/>
    <w:rsid w:val="7B7DDC88"/>
    <w:rsid w:val="7B80F525"/>
    <w:rsid w:val="7B84D529"/>
    <w:rsid w:val="7B8A5EDE"/>
    <w:rsid w:val="7B8B3D40"/>
    <w:rsid w:val="7B9F0CFB"/>
    <w:rsid w:val="7BA69903"/>
    <w:rsid w:val="7BBA702A"/>
    <w:rsid w:val="7BCCF74F"/>
    <w:rsid w:val="7BCD3C8F"/>
    <w:rsid w:val="7BDF4887"/>
    <w:rsid w:val="7BE0599B"/>
    <w:rsid w:val="7BE8EAF9"/>
    <w:rsid w:val="7BFFDAAA"/>
    <w:rsid w:val="7C26900B"/>
    <w:rsid w:val="7C282C3C"/>
    <w:rsid w:val="7C2FBD44"/>
    <w:rsid w:val="7C3C5F0D"/>
    <w:rsid w:val="7C41161A"/>
    <w:rsid w:val="7C42E8AD"/>
    <w:rsid w:val="7C433597"/>
    <w:rsid w:val="7C6286C5"/>
    <w:rsid w:val="7C6A70B5"/>
    <w:rsid w:val="7C6D5607"/>
    <w:rsid w:val="7C77374D"/>
    <w:rsid w:val="7C9A85BC"/>
    <w:rsid w:val="7CA1861A"/>
    <w:rsid w:val="7CA4690B"/>
    <w:rsid w:val="7CA5119D"/>
    <w:rsid w:val="7CA555C9"/>
    <w:rsid w:val="7CACF6F3"/>
    <w:rsid w:val="7CC50484"/>
    <w:rsid w:val="7CC80CB6"/>
    <w:rsid w:val="7CD16555"/>
    <w:rsid w:val="7CD3045F"/>
    <w:rsid w:val="7CDDC84B"/>
    <w:rsid w:val="7CF00693"/>
    <w:rsid w:val="7CFF949D"/>
    <w:rsid w:val="7D0BBB73"/>
    <w:rsid w:val="7D13B2AD"/>
    <w:rsid w:val="7D144682"/>
    <w:rsid w:val="7D17ECF0"/>
    <w:rsid w:val="7D2C7113"/>
    <w:rsid w:val="7D4AAD05"/>
    <w:rsid w:val="7D4D39D1"/>
    <w:rsid w:val="7D4F1518"/>
    <w:rsid w:val="7D4F98E6"/>
    <w:rsid w:val="7D4FAFB6"/>
    <w:rsid w:val="7D56919D"/>
    <w:rsid w:val="7D6066AA"/>
    <w:rsid w:val="7D678E55"/>
    <w:rsid w:val="7D7404AE"/>
    <w:rsid w:val="7D7FC980"/>
    <w:rsid w:val="7D8BB665"/>
    <w:rsid w:val="7DA46E3A"/>
    <w:rsid w:val="7DACE9C3"/>
    <w:rsid w:val="7DB6791B"/>
    <w:rsid w:val="7DB7741C"/>
    <w:rsid w:val="7DBA6879"/>
    <w:rsid w:val="7DC6BF6C"/>
    <w:rsid w:val="7DCA7D36"/>
    <w:rsid w:val="7DE08977"/>
    <w:rsid w:val="7DE5544D"/>
    <w:rsid w:val="7DF6B4D7"/>
    <w:rsid w:val="7DF9B35E"/>
    <w:rsid w:val="7E07D270"/>
    <w:rsid w:val="7E0E201E"/>
    <w:rsid w:val="7E169181"/>
    <w:rsid w:val="7E2F2A09"/>
    <w:rsid w:val="7E640D4E"/>
    <w:rsid w:val="7E641C1B"/>
    <w:rsid w:val="7E6FF2D5"/>
    <w:rsid w:val="7E724031"/>
    <w:rsid w:val="7E77BDC9"/>
    <w:rsid w:val="7E8277C0"/>
    <w:rsid w:val="7E83722C"/>
    <w:rsid w:val="7E8D8029"/>
    <w:rsid w:val="7E8DE6E3"/>
    <w:rsid w:val="7E98AB40"/>
    <w:rsid w:val="7EB41CDD"/>
    <w:rsid w:val="7EC78B61"/>
    <w:rsid w:val="7EC96212"/>
    <w:rsid w:val="7EE167F6"/>
    <w:rsid w:val="7EE853AE"/>
    <w:rsid w:val="7EF87CDB"/>
    <w:rsid w:val="7F0235DD"/>
    <w:rsid w:val="7F40B9F4"/>
    <w:rsid w:val="7F426FD5"/>
    <w:rsid w:val="7F4411B8"/>
    <w:rsid w:val="7F465D3C"/>
    <w:rsid w:val="7F565113"/>
    <w:rsid w:val="7F57E40F"/>
    <w:rsid w:val="7F67A311"/>
    <w:rsid w:val="7F69EFB6"/>
    <w:rsid w:val="7F762091"/>
    <w:rsid w:val="7F787F1A"/>
    <w:rsid w:val="7F861AF2"/>
    <w:rsid w:val="7F926848"/>
    <w:rsid w:val="7F963DEC"/>
    <w:rsid w:val="7F989593"/>
    <w:rsid w:val="7F9D0B84"/>
    <w:rsid w:val="7F9DD3BA"/>
    <w:rsid w:val="7F9F7614"/>
    <w:rsid w:val="7FAAC7B5"/>
    <w:rsid w:val="7FB1A500"/>
    <w:rsid w:val="7FB61DF2"/>
    <w:rsid w:val="7FBABB58"/>
    <w:rsid w:val="7FBD15F3"/>
    <w:rsid w:val="7FC43DC9"/>
    <w:rsid w:val="7FC88C56"/>
    <w:rsid w:val="7FCB34B3"/>
    <w:rsid w:val="7FD2E417"/>
    <w:rsid w:val="7FD4E257"/>
    <w:rsid w:val="7FD82993"/>
    <w:rsid w:val="7FDFE606"/>
    <w:rsid w:val="7FE09AC9"/>
    <w:rsid w:val="7FE0FEF2"/>
    <w:rsid w:val="7FEA14D7"/>
    <w:rsid w:val="7FFB979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67976"/>
  <w15:chartTrackingRefBased/>
  <w15:docId w15:val="{DBB2010F-C992-4827-8BF9-9C79AD29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lv-LV"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0862"/>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
    <w:qFormat/>
    <w:rsid w:val="00FC05E2"/>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276" w:lineRule="auto"/>
      <w:outlineLvl w:val="0"/>
    </w:pPr>
    <w:rPr>
      <w:rFonts w:asciiTheme="minorHAnsi" w:eastAsiaTheme="minorEastAsia" w:hAnsiTheme="minorHAnsi" w:cstheme="minorBidi"/>
      <w:caps/>
      <w:color w:val="FFFFFF" w:themeColor="background1"/>
      <w:spacing w:val="15"/>
      <w:sz w:val="22"/>
      <w:szCs w:val="22"/>
      <w:lang w:val="en-US" w:eastAsia="en-US"/>
    </w:rPr>
  </w:style>
  <w:style w:type="paragraph" w:styleId="Virsraksts2">
    <w:name w:val="heading 2"/>
    <w:basedOn w:val="Parasts"/>
    <w:next w:val="Parasts"/>
    <w:link w:val="Virsraksts2Rakstz"/>
    <w:uiPriority w:val="9"/>
    <w:unhideWhenUsed/>
    <w:qFormat/>
    <w:rsid w:val="00FC05E2"/>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line="276" w:lineRule="auto"/>
      <w:outlineLvl w:val="1"/>
    </w:pPr>
    <w:rPr>
      <w:rFonts w:asciiTheme="minorHAnsi" w:eastAsiaTheme="minorEastAsia" w:hAnsiTheme="minorHAnsi" w:cstheme="minorBidi"/>
      <w:caps/>
      <w:spacing w:val="15"/>
      <w:sz w:val="20"/>
      <w:szCs w:val="20"/>
      <w:lang w:val="en-US" w:eastAsia="en-US"/>
    </w:rPr>
  </w:style>
  <w:style w:type="paragraph" w:styleId="Virsraksts3">
    <w:name w:val="heading 3"/>
    <w:basedOn w:val="Parasts"/>
    <w:next w:val="Parasts"/>
    <w:link w:val="Virsraksts3Rakstz"/>
    <w:uiPriority w:val="9"/>
    <w:unhideWhenUsed/>
    <w:qFormat/>
    <w:rsid w:val="00FC05E2"/>
    <w:pPr>
      <w:pBdr>
        <w:top w:val="single" w:sz="6" w:space="2" w:color="4472C4" w:themeColor="accent1"/>
      </w:pBdr>
      <w:spacing w:before="300" w:line="276" w:lineRule="auto"/>
      <w:outlineLvl w:val="2"/>
    </w:pPr>
    <w:rPr>
      <w:rFonts w:asciiTheme="minorHAnsi" w:eastAsiaTheme="minorEastAsia" w:hAnsiTheme="minorHAnsi" w:cstheme="minorBidi"/>
      <w:caps/>
      <w:color w:val="1F3763" w:themeColor="accent1" w:themeShade="7F"/>
      <w:spacing w:val="15"/>
      <w:sz w:val="20"/>
      <w:szCs w:val="20"/>
      <w:lang w:val="en-US" w:eastAsia="en-US"/>
    </w:rPr>
  </w:style>
  <w:style w:type="paragraph" w:styleId="Virsraksts4">
    <w:name w:val="heading 4"/>
    <w:basedOn w:val="Parasts"/>
    <w:next w:val="Parasts"/>
    <w:link w:val="Virsraksts4Rakstz"/>
    <w:uiPriority w:val="9"/>
    <w:semiHidden/>
    <w:unhideWhenUsed/>
    <w:qFormat/>
    <w:rsid w:val="00FC05E2"/>
    <w:pPr>
      <w:pBdr>
        <w:top w:val="dotted" w:sz="6" w:space="2" w:color="4472C4" w:themeColor="accent1"/>
      </w:pBdr>
      <w:spacing w:before="200" w:line="276" w:lineRule="auto"/>
      <w:outlineLvl w:val="3"/>
    </w:pPr>
    <w:rPr>
      <w:rFonts w:asciiTheme="minorHAnsi" w:eastAsiaTheme="minorEastAsia" w:hAnsiTheme="minorHAnsi" w:cstheme="minorBidi"/>
      <w:caps/>
      <w:color w:val="2F5496" w:themeColor="accent1" w:themeShade="BF"/>
      <w:spacing w:val="10"/>
      <w:sz w:val="20"/>
      <w:szCs w:val="20"/>
      <w:lang w:val="en-US" w:eastAsia="en-US"/>
    </w:rPr>
  </w:style>
  <w:style w:type="paragraph" w:styleId="Virsraksts5">
    <w:name w:val="heading 5"/>
    <w:basedOn w:val="Parasts"/>
    <w:next w:val="Parasts"/>
    <w:link w:val="Virsraksts5Rakstz"/>
    <w:uiPriority w:val="9"/>
    <w:semiHidden/>
    <w:unhideWhenUsed/>
    <w:qFormat/>
    <w:rsid w:val="00FC05E2"/>
    <w:pPr>
      <w:pBdr>
        <w:bottom w:val="single" w:sz="6" w:space="1" w:color="4472C4" w:themeColor="accent1"/>
      </w:pBdr>
      <w:spacing w:before="200" w:line="276" w:lineRule="auto"/>
      <w:outlineLvl w:val="4"/>
    </w:pPr>
    <w:rPr>
      <w:rFonts w:asciiTheme="minorHAnsi" w:eastAsiaTheme="minorEastAsia" w:hAnsiTheme="minorHAnsi" w:cstheme="minorBidi"/>
      <w:caps/>
      <w:color w:val="2F5496" w:themeColor="accent1" w:themeShade="BF"/>
      <w:spacing w:val="10"/>
      <w:sz w:val="20"/>
      <w:szCs w:val="20"/>
      <w:lang w:val="en-US" w:eastAsia="en-US"/>
    </w:rPr>
  </w:style>
  <w:style w:type="paragraph" w:styleId="Virsraksts6">
    <w:name w:val="heading 6"/>
    <w:basedOn w:val="Parasts"/>
    <w:next w:val="Parasts"/>
    <w:link w:val="Virsraksts6Rakstz"/>
    <w:uiPriority w:val="9"/>
    <w:semiHidden/>
    <w:unhideWhenUsed/>
    <w:qFormat/>
    <w:rsid w:val="00FC05E2"/>
    <w:pPr>
      <w:pBdr>
        <w:bottom w:val="dotted" w:sz="6" w:space="1" w:color="4472C4" w:themeColor="accent1"/>
      </w:pBdr>
      <w:spacing w:before="200" w:line="276" w:lineRule="auto"/>
      <w:outlineLvl w:val="5"/>
    </w:pPr>
    <w:rPr>
      <w:rFonts w:asciiTheme="minorHAnsi" w:eastAsiaTheme="minorEastAsia" w:hAnsiTheme="minorHAnsi" w:cstheme="minorBidi"/>
      <w:caps/>
      <w:color w:val="2F5496" w:themeColor="accent1" w:themeShade="BF"/>
      <w:spacing w:val="10"/>
      <w:sz w:val="20"/>
      <w:szCs w:val="20"/>
      <w:lang w:val="en-US" w:eastAsia="en-US"/>
    </w:rPr>
  </w:style>
  <w:style w:type="paragraph" w:styleId="Virsraksts7">
    <w:name w:val="heading 7"/>
    <w:basedOn w:val="Parasts"/>
    <w:next w:val="Parasts"/>
    <w:link w:val="Virsraksts7Rakstz"/>
    <w:uiPriority w:val="9"/>
    <w:semiHidden/>
    <w:unhideWhenUsed/>
    <w:qFormat/>
    <w:rsid w:val="00FC05E2"/>
    <w:pPr>
      <w:spacing w:before="200" w:line="276" w:lineRule="auto"/>
      <w:outlineLvl w:val="6"/>
    </w:pPr>
    <w:rPr>
      <w:rFonts w:asciiTheme="minorHAnsi" w:eastAsiaTheme="minorEastAsia" w:hAnsiTheme="minorHAnsi" w:cstheme="minorBidi"/>
      <w:caps/>
      <w:color w:val="2F5496" w:themeColor="accent1" w:themeShade="BF"/>
      <w:spacing w:val="10"/>
      <w:sz w:val="20"/>
      <w:szCs w:val="20"/>
      <w:lang w:val="en-US" w:eastAsia="en-US"/>
    </w:rPr>
  </w:style>
  <w:style w:type="paragraph" w:styleId="Virsraksts8">
    <w:name w:val="heading 8"/>
    <w:basedOn w:val="Parasts"/>
    <w:next w:val="Parasts"/>
    <w:link w:val="Virsraksts8Rakstz"/>
    <w:uiPriority w:val="9"/>
    <w:semiHidden/>
    <w:unhideWhenUsed/>
    <w:qFormat/>
    <w:rsid w:val="00FC05E2"/>
    <w:pPr>
      <w:spacing w:before="200" w:line="276" w:lineRule="auto"/>
      <w:outlineLvl w:val="7"/>
    </w:pPr>
    <w:rPr>
      <w:rFonts w:asciiTheme="minorHAnsi" w:eastAsiaTheme="minorEastAsia" w:hAnsiTheme="minorHAnsi" w:cstheme="minorBidi"/>
      <w:caps/>
      <w:spacing w:val="10"/>
      <w:sz w:val="18"/>
      <w:szCs w:val="18"/>
      <w:lang w:val="en-US" w:eastAsia="en-US"/>
    </w:rPr>
  </w:style>
  <w:style w:type="paragraph" w:styleId="Virsraksts9">
    <w:name w:val="heading 9"/>
    <w:basedOn w:val="Parasts"/>
    <w:next w:val="Parasts"/>
    <w:link w:val="Virsraksts9Rakstz"/>
    <w:uiPriority w:val="9"/>
    <w:semiHidden/>
    <w:unhideWhenUsed/>
    <w:qFormat/>
    <w:rsid w:val="00FC05E2"/>
    <w:pPr>
      <w:spacing w:before="200" w:line="276" w:lineRule="auto"/>
      <w:outlineLvl w:val="8"/>
    </w:pPr>
    <w:rPr>
      <w:rFonts w:asciiTheme="minorHAnsi" w:eastAsiaTheme="minorEastAsia" w:hAnsiTheme="minorHAnsi" w:cstheme="minorBidi"/>
      <w:i/>
      <w:iCs/>
      <w:caps/>
      <w:spacing w:val="10"/>
      <w:sz w:val="18"/>
      <w:szCs w:val="18"/>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paragraph" w:customStyle="1" w:styleId="1pakapesvirsraksts">
    <w:name w:val="1. pakapes virsraksts"/>
    <w:link w:val="1pakapesvirsrakstsChar"/>
    <w:uiPriority w:val="99"/>
    <w:qFormat/>
    <w:rsid w:val="009817AA"/>
    <w:pPr>
      <w:keepNext/>
      <w:keepLines/>
      <w:numPr>
        <w:numId w:val="1"/>
      </w:numPr>
      <w:spacing w:before="360" w:after="240"/>
      <w:ind w:left="426" w:hanging="426"/>
      <w:jc w:val="left"/>
    </w:pPr>
    <w:rPr>
      <w:rFonts w:ascii="Times New Roman" w:eastAsia="Times New Roman" w:hAnsi="Times New Roman" w:cs="Times New Roman"/>
      <w:b/>
      <w:sz w:val="32"/>
      <w:szCs w:val="24"/>
      <w:lang w:eastAsia="lv-LV"/>
    </w:rPr>
  </w:style>
  <w:style w:type="character" w:customStyle="1" w:styleId="1pakapesvirsrakstsChar">
    <w:name w:val="1. pakapes virsraksts Char"/>
    <w:link w:val="1pakapesvirsraksts"/>
    <w:uiPriority w:val="99"/>
    <w:locked/>
    <w:rsid w:val="009817AA"/>
    <w:rPr>
      <w:rFonts w:ascii="Times New Roman" w:eastAsia="Times New Roman" w:hAnsi="Times New Roman" w:cs="Times New Roman"/>
      <w:b/>
      <w:sz w:val="32"/>
      <w:szCs w:val="24"/>
      <w:lang w:eastAsia="lv-LV"/>
    </w:rPr>
  </w:style>
  <w:style w:type="paragraph" w:customStyle="1" w:styleId="2pakapesvirsraksts">
    <w:name w:val="2. pakapes virsraksts"/>
    <w:uiPriority w:val="99"/>
    <w:qFormat/>
    <w:rsid w:val="009817AA"/>
    <w:pPr>
      <w:keepNext/>
      <w:keepLines/>
      <w:numPr>
        <w:ilvl w:val="1"/>
        <w:numId w:val="1"/>
      </w:numPr>
      <w:spacing w:after="120"/>
      <w:ind w:left="426"/>
      <w:jc w:val="left"/>
    </w:pPr>
    <w:rPr>
      <w:rFonts w:ascii="Times New Roman" w:eastAsia="Calibri" w:hAnsi="Times New Roman" w:cs="Times New Roman"/>
      <w:b/>
      <w:sz w:val="24"/>
    </w:rPr>
  </w:style>
  <w:style w:type="paragraph" w:customStyle="1" w:styleId="3pakapesvirsraksts">
    <w:name w:val="3. pakapes virsraksts"/>
    <w:uiPriority w:val="99"/>
    <w:qFormat/>
    <w:rsid w:val="009817AA"/>
    <w:pPr>
      <w:keepNext/>
      <w:keepLines/>
      <w:numPr>
        <w:ilvl w:val="2"/>
        <w:numId w:val="1"/>
      </w:numPr>
      <w:spacing w:after="120"/>
      <w:ind w:left="709"/>
      <w:jc w:val="left"/>
    </w:pPr>
    <w:rPr>
      <w:rFonts w:ascii="Times New Roman" w:eastAsia="Times New Roman" w:hAnsi="Times New Roman" w:cs="Times New Roman"/>
      <w:b/>
      <w:sz w:val="24"/>
      <w:szCs w:val="32"/>
      <w:lang w:eastAsia="lv-LV"/>
    </w:rPr>
  </w:style>
  <w:style w:type="paragraph" w:customStyle="1" w:styleId="4pakapesvirsraksts">
    <w:name w:val="4. pakapes virsraksts"/>
    <w:basedOn w:val="3pakapesvirsraksts"/>
    <w:uiPriority w:val="99"/>
    <w:qFormat/>
    <w:rsid w:val="009817AA"/>
    <w:pPr>
      <w:numPr>
        <w:ilvl w:val="3"/>
      </w:numPr>
    </w:pPr>
    <w:rPr>
      <w:lang w:val="x-none" w:eastAsia="x-none"/>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Bu"/>
    <w:basedOn w:val="Parasts"/>
    <w:link w:val="SarakstarindkopaRakstz"/>
    <w:uiPriority w:val="34"/>
    <w:qFormat/>
    <w:rsid w:val="008B2C0E"/>
    <w:pPr>
      <w:spacing w:before="100" w:after="200" w:line="276" w:lineRule="auto"/>
      <w:ind w:left="720"/>
      <w:contextualSpacing/>
    </w:pPr>
    <w:rPr>
      <w:rFonts w:asciiTheme="minorHAnsi" w:eastAsiaTheme="minorEastAsia" w:hAnsiTheme="minorHAnsi" w:cstheme="minorBidi"/>
      <w:sz w:val="20"/>
      <w:szCs w:val="20"/>
      <w:lang w:val="en-US" w:eastAsia="en-US"/>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8B2C0E"/>
    <w:rPr>
      <w:rFonts w:eastAsiaTheme="minorEastAsia"/>
      <w:sz w:val="20"/>
      <w:szCs w:val="20"/>
      <w:lang w:val="en-US"/>
    </w:rPr>
  </w:style>
  <w:style w:type="paragraph" w:styleId="Vresteksts">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Parasts"/>
    <w:link w:val="VrestekstsRakstz"/>
    <w:uiPriority w:val="99"/>
    <w:qFormat/>
    <w:rsid w:val="008B2C0E"/>
    <w:pPr>
      <w:spacing w:before="100" w:after="200" w:line="276" w:lineRule="auto"/>
    </w:pPr>
    <w:rPr>
      <w:rFonts w:ascii="Calibri" w:eastAsia="Calibri" w:hAnsi="Calibri" w:cstheme="minorBidi"/>
      <w:sz w:val="20"/>
      <w:szCs w:val="20"/>
      <w:lang w:val="en-US" w:eastAsia="x-none"/>
    </w:rPr>
  </w:style>
  <w:style w:type="character" w:customStyle="1" w:styleId="FootnoteTextChar">
    <w:name w:val="Footnote Text Char"/>
    <w:aliases w:val="Char Char Char Char Char Char Char Char Char Char Char Char Char,footnote tex Char,footnote text Char,Fußnote Char Char Char,Fußnote Char Char Char Char Char Char Char,Vēres teksts Char Char Cha Char"/>
    <w:basedOn w:val="Noklusjumarindkopasfonts"/>
    <w:uiPriority w:val="99"/>
    <w:qFormat/>
    <w:rsid w:val="008B2C0E"/>
    <w:rPr>
      <w:rFonts w:ascii="Times New Roman" w:eastAsia="Times New Roman" w:hAnsi="Times New Roman" w:cs="Times New Roman"/>
      <w:sz w:val="20"/>
      <w:szCs w:val="20"/>
      <w:lang w:eastAsia="lv-LV"/>
    </w:rPr>
  </w:style>
  <w:style w:type="character" w:customStyle="1" w:styleId="VrestekstsRakstz">
    <w:name w:val="Vēres teksts Rakstz."/>
    <w:aliases w:val="Footnote Rakstz.,Fußnote Rakstz.,single space Rakstz.,ft Rakstz. Rakstz. Rakstz.,ft Rakstz. Rakstz.1,ft Rakstz.1,-E Fußnotentext Rakstz.,Fußnotentext Ursprung Rakstz.,Vēres teksts Char Char Char Char Char Rakstz."/>
    <w:link w:val="Vresteksts"/>
    <w:uiPriority w:val="99"/>
    <w:qFormat/>
    <w:locked/>
    <w:rsid w:val="008B2C0E"/>
    <w:rPr>
      <w:rFonts w:ascii="Calibri" w:eastAsia="Calibri" w:hAnsi="Calibri"/>
      <w:sz w:val="20"/>
      <w:szCs w:val="20"/>
      <w:lang w:val="en-US" w:eastAsia="x-none"/>
    </w:rPr>
  </w:style>
  <w:style w:type="character" w:styleId="Vresatsauce">
    <w:name w:val="footnote reference"/>
    <w:aliases w:val="Footnote Reference Number,ftref,Footnote symbol,Footnote Reference Superscript,BVI fnr,Footnote symboFußnotenzeichen,Footnote sign,Footnote Reference text,Footnote reference number,note TESI,EN Footnote Reference,Times 10 Point,Ref,fr"/>
    <w:link w:val="CharCharCharChar"/>
    <w:qFormat/>
    <w:rsid w:val="008B2C0E"/>
    <w:rPr>
      <w:rFonts w:cs="Times New Roman"/>
      <w:vertAlign w:val="superscript"/>
    </w:rPr>
  </w:style>
  <w:style w:type="paragraph" w:customStyle="1" w:styleId="CharCharCharChar">
    <w:name w:val="Char Char Char Char"/>
    <w:aliases w:val="Char2"/>
    <w:basedOn w:val="Parasts"/>
    <w:next w:val="Parasts"/>
    <w:link w:val="Vresatsauce"/>
    <w:qFormat/>
    <w:rsid w:val="008B2C0E"/>
    <w:pPr>
      <w:spacing w:before="100" w:after="200" w:line="240" w:lineRule="exact"/>
      <w:jc w:val="both"/>
    </w:pPr>
    <w:rPr>
      <w:rFonts w:asciiTheme="minorHAnsi" w:eastAsiaTheme="minorHAnsi" w:hAnsiTheme="minorHAnsi"/>
      <w:sz w:val="22"/>
      <w:szCs w:val="22"/>
      <w:vertAlign w:val="superscript"/>
      <w:lang w:eastAsia="en-US"/>
    </w:rPr>
  </w:style>
  <w:style w:type="table" w:styleId="Reatabula2-izclums5">
    <w:name w:val="Grid Table 2 Accent 5"/>
    <w:basedOn w:val="Parastatabula"/>
    <w:uiPriority w:val="47"/>
    <w:rsid w:val="008B2C0E"/>
    <w:pPr>
      <w:spacing w:before="100"/>
      <w:jc w:val="left"/>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Virsraksts1Rakstz">
    <w:name w:val="Virsraksts 1 Rakstz."/>
    <w:basedOn w:val="Noklusjumarindkopasfonts"/>
    <w:link w:val="Virsraksts1"/>
    <w:uiPriority w:val="9"/>
    <w:rsid w:val="00FC05E2"/>
    <w:rPr>
      <w:rFonts w:eastAsiaTheme="minorEastAsia"/>
      <w:caps/>
      <w:color w:val="FFFFFF" w:themeColor="background1"/>
      <w:spacing w:val="15"/>
      <w:shd w:val="clear" w:color="auto" w:fill="4472C4" w:themeFill="accent1"/>
      <w:lang w:val="en-US"/>
    </w:rPr>
  </w:style>
  <w:style w:type="character" w:customStyle="1" w:styleId="Virsraksts2Rakstz">
    <w:name w:val="Virsraksts 2 Rakstz."/>
    <w:basedOn w:val="Noklusjumarindkopasfonts"/>
    <w:link w:val="Virsraksts2"/>
    <w:uiPriority w:val="9"/>
    <w:rsid w:val="00FC05E2"/>
    <w:rPr>
      <w:rFonts w:eastAsiaTheme="minorEastAsia"/>
      <w:caps/>
      <w:spacing w:val="15"/>
      <w:sz w:val="20"/>
      <w:szCs w:val="20"/>
      <w:shd w:val="clear" w:color="auto" w:fill="D9E2F3" w:themeFill="accent1" w:themeFillTint="33"/>
      <w:lang w:val="en-US"/>
    </w:rPr>
  </w:style>
  <w:style w:type="character" w:customStyle="1" w:styleId="Virsraksts3Rakstz">
    <w:name w:val="Virsraksts 3 Rakstz."/>
    <w:basedOn w:val="Noklusjumarindkopasfonts"/>
    <w:link w:val="Virsraksts3"/>
    <w:uiPriority w:val="9"/>
    <w:rsid w:val="00FC05E2"/>
    <w:rPr>
      <w:rFonts w:eastAsiaTheme="minorEastAsia"/>
      <w:caps/>
      <w:color w:val="1F3763" w:themeColor="accent1" w:themeShade="7F"/>
      <w:spacing w:val="15"/>
      <w:sz w:val="20"/>
      <w:szCs w:val="20"/>
      <w:lang w:val="en-US"/>
    </w:rPr>
  </w:style>
  <w:style w:type="character" w:customStyle="1" w:styleId="Virsraksts4Rakstz">
    <w:name w:val="Virsraksts 4 Rakstz."/>
    <w:basedOn w:val="Noklusjumarindkopasfonts"/>
    <w:link w:val="Virsraksts4"/>
    <w:uiPriority w:val="9"/>
    <w:semiHidden/>
    <w:rsid w:val="00FC05E2"/>
    <w:rPr>
      <w:rFonts w:eastAsiaTheme="minorEastAsia"/>
      <w:caps/>
      <w:color w:val="2F5496" w:themeColor="accent1" w:themeShade="BF"/>
      <w:spacing w:val="10"/>
      <w:sz w:val="20"/>
      <w:szCs w:val="20"/>
      <w:lang w:val="en-US"/>
    </w:rPr>
  </w:style>
  <w:style w:type="character" w:customStyle="1" w:styleId="Virsraksts5Rakstz">
    <w:name w:val="Virsraksts 5 Rakstz."/>
    <w:basedOn w:val="Noklusjumarindkopasfonts"/>
    <w:link w:val="Virsraksts5"/>
    <w:uiPriority w:val="9"/>
    <w:semiHidden/>
    <w:rsid w:val="00FC05E2"/>
    <w:rPr>
      <w:rFonts w:eastAsiaTheme="minorEastAsia"/>
      <w:caps/>
      <w:color w:val="2F5496" w:themeColor="accent1" w:themeShade="BF"/>
      <w:spacing w:val="10"/>
      <w:sz w:val="20"/>
      <w:szCs w:val="20"/>
      <w:lang w:val="en-US"/>
    </w:rPr>
  </w:style>
  <w:style w:type="character" w:customStyle="1" w:styleId="Virsraksts6Rakstz">
    <w:name w:val="Virsraksts 6 Rakstz."/>
    <w:basedOn w:val="Noklusjumarindkopasfonts"/>
    <w:link w:val="Virsraksts6"/>
    <w:uiPriority w:val="9"/>
    <w:semiHidden/>
    <w:rsid w:val="00FC05E2"/>
    <w:rPr>
      <w:rFonts w:eastAsiaTheme="minorEastAsia"/>
      <w:caps/>
      <w:color w:val="2F5496" w:themeColor="accent1" w:themeShade="BF"/>
      <w:spacing w:val="10"/>
      <w:sz w:val="20"/>
      <w:szCs w:val="20"/>
      <w:lang w:val="en-US"/>
    </w:rPr>
  </w:style>
  <w:style w:type="character" w:customStyle="1" w:styleId="Virsraksts7Rakstz">
    <w:name w:val="Virsraksts 7 Rakstz."/>
    <w:basedOn w:val="Noklusjumarindkopasfonts"/>
    <w:link w:val="Virsraksts7"/>
    <w:uiPriority w:val="9"/>
    <w:semiHidden/>
    <w:rsid w:val="00FC05E2"/>
    <w:rPr>
      <w:rFonts w:eastAsiaTheme="minorEastAsia"/>
      <w:caps/>
      <w:color w:val="2F5496" w:themeColor="accent1" w:themeShade="BF"/>
      <w:spacing w:val="10"/>
      <w:sz w:val="20"/>
      <w:szCs w:val="20"/>
      <w:lang w:val="en-US"/>
    </w:rPr>
  </w:style>
  <w:style w:type="character" w:customStyle="1" w:styleId="Virsraksts8Rakstz">
    <w:name w:val="Virsraksts 8 Rakstz."/>
    <w:basedOn w:val="Noklusjumarindkopasfonts"/>
    <w:link w:val="Virsraksts8"/>
    <w:uiPriority w:val="9"/>
    <w:semiHidden/>
    <w:rsid w:val="00FC05E2"/>
    <w:rPr>
      <w:rFonts w:eastAsiaTheme="minorEastAsia"/>
      <w:caps/>
      <w:spacing w:val="10"/>
      <w:sz w:val="18"/>
      <w:szCs w:val="18"/>
      <w:lang w:val="en-US"/>
    </w:rPr>
  </w:style>
  <w:style w:type="character" w:customStyle="1" w:styleId="Virsraksts9Rakstz">
    <w:name w:val="Virsraksts 9 Rakstz."/>
    <w:basedOn w:val="Noklusjumarindkopasfonts"/>
    <w:link w:val="Virsraksts9"/>
    <w:uiPriority w:val="9"/>
    <w:semiHidden/>
    <w:rsid w:val="00FC05E2"/>
    <w:rPr>
      <w:rFonts w:eastAsiaTheme="minorEastAsia"/>
      <w:i/>
      <w:iCs/>
      <w:caps/>
      <w:spacing w:val="10"/>
      <w:sz w:val="18"/>
      <w:szCs w:val="18"/>
      <w:lang w:val="en-US"/>
    </w:rPr>
  </w:style>
  <w:style w:type="character" w:styleId="Komentraatsauce">
    <w:name w:val="annotation reference"/>
    <w:basedOn w:val="Noklusjumarindkopasfonts"/>
    <w:uiPriority w:val="99"/>
    <w:semiHidden/>
    <w:unhideWhenUsed/>
    <w:rsid w:val="00FC05E2"/>
    <w:rPr>
      <w:sz w:val="16"/>
      <w:szCs w:val="16"/>
    </w:rPr>
  </w:style>
  <w:style w:type="paragraph" w:styleId="Komentrateksts">
    <w:name w:val="annotation text"/>
    <w:aliases w:val=" Char,Char"/>
    <w:basedOn w:val="Parasts"/>
    <w:link w:val="KomentratekstsRakstz1"/>
    <w:uiPriority w:val="99"/>
    <w:unhideWhenUsed/>
    <w:rsid w:val="00FC05E2"/>
    <w:pPr>
      <w:spacing w:before="100" w:after="200" w:line="276" w:lineRule="auto"/>
    </w:pPr>
    <w:rPr>
      <w:rFonts w:asciiTheme="minorHAnsi" w:eastAsiaTheme="minorEastAsia" w:hAnsiTheme="minorHAnsi" w:cstheme="minorBidi"/>
      <w:sz w:val="20"/>
      <w:szCs w:val="20"/>
      <w:lang w:val="en-US" w:eastAsia="en-US"/>
    </w:rPr>
  </w:style>
  <w:style w:type="character" w:customStyle="1" w:styleId="KomentratekstsRakstz1">
    <w:name w:val="Komentāra teksts Rakstz.1"/>
    <w:aliases w:val=" Char Rakstz.,Char Rakstz."/>
    <w:basedOn w:val="Noklusjumarindkopasfonts"/>
    <w:link w:val="Komentrateksts"/>
    <w:uiPriority w:val="99"/>
    <w:rsid w:val="00FC05E2"/>
    <w:rPr>
      <w:rFonts w:eastAsiaTheme="minorEastAsia"/>
      <w:sz w:val="20"/>
      <w:szCs w:val="20"/>
      <w:lang w:val="en-US"/>
    </w:rPr>
  </w:style>
  <w:style w:type="paragraph" w:styleId="Komentratma">
    <w:name w:val="annotation subject"/>
    <w:basedOn w:val="Komentrateksts"/>
    <w:next w:val="Komentrateksts"/>
    <w:link w:val="KomentratmaRakstz"/>
    <w:uiPriority w:val="99"/>
    <w:semiHidden/>
    <w:unhideWhenUsed/>
    <w:rsid w:val="00FC05E2"/>
    <w:rPr>
      <w:b/>
      <w:bCs/>
    </w:rPr>
  </w:style>
  <w:style w:type="character" w:customStyle="1" w:styleId="KomentratmaRakstz">
    <w:name w:val="Komentāra tēma Rakstz."/>
    <w:basedOn w:val="KomentratekstsRakstz1"/>
    <w:link w:val="Komentratma"/>
    <w:uiPriority w:val="99"/>
    <w:semiHidden/>
    <w:rsid w:val="00FC05E2"/>
    <w:rPr>
      <w:rFonts w:eastAsiaTheme="minorEastAsia"/>
      <w:b/>
      <w:bCs/>
      <w:sz w:val="20"/>
      <w:szCs w:val="20"/>
      <w:lang w:val="en-US"/>
    </w:rPr>
  </w:style>
  <w:style w:type="paragraph" w:styleId="Balonteksts">
    <w:name w:val="Balloon Text"/>
    <w:basedOn w:val="Parasts"/>
    <w:link w:val="BalontekstsRakstz"/>
    <w:uiPriority w:val="99"/>
    <w:semiHidden/>
    <w:unhideWhenUsed/>
    <w:rsid w:val="00FC05E2"/>
    <w:pPr>
      <w:spacing w:before="100" w:after="200" w:line="276" w:lineRule="auto"/>
    </w:pPr>
    <w:rPr>
      <w:rFonts w:ascii="Segoe UI" w:eastAsiaTheme="minorEastAsia" w:hAnsi="Segoe UI" w:cs="Segoe UI"/>
      <w:sz w:val="18"/>
      <w:szCs w:val="18"/>
      <w:lang w:val="en-US" w:eastAsia="en-US"/>
    </w:rPr>
  </w:style>
  <w:style w:type="character" w:customStyle="1" w:styleId="BalontekstsRakstz">
    <w:name w:val="Balonteksts Rakstz."/>
    <w:basedOn w:val="Noklusjumarindkopasfonts"/>
    <w:link w:val="Balonteksts"/>
    <w:uiPriority w:val="99"/>
    <w:semiHidden/>
    <w:rsid w:val="00FC05E2"/>
    <w:rPr>
      <w:rFonts w:ascii="Segoe UI" w:eastAsiaTheme="minorEastAsia" w:hAnsi="Segoe UI" w:cs="Segoe UI"/>
      <w:sz w:val="18"/>
      <w:szCs w:val="18"/>
      <w:lang w:val="en-US"/>
    </w:rPr>
  </w:style>
  <w:style w:type="paragraph" w:styleId="Prskatjums">
    <w:name w:val="Revision"/>
    <w:hidden/>
    <w:uiPriority w:val="99"/>
    <w:semiHidden/>
    <w:rsid w:val="00FC05E2"/>
    <w:pPr>
      <w:spacing w:before="100"/>
      <w:jc w:val="left"/>
    </w:pPr>
    <w:rPr>
      <w:rFonts w:eastAsiaTheme="minorEastAsia"/>
      <w:sz w:val="20"/>
      <w:szCs w:val="20"/>
      <w:lang w:val="en-US"/>
    </w:rPr>
  </w:style>
  <w:style w:type="table" w:styleId="Reatabula">
    <w:name w:val="Table Grid"/>
    <w:basedOn w:val="Parastatabula"/>
    <w:uiPriority w:val="59"/>
    <w:qFormat/>
    <w:rsid w:val="00FC05E2"/>
    <w:pPr>
      <w:spacing w:before="100"/>
      <w:jc w:val="left"/>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1gaia-izclums4">
    <w:name w:val="Grid Table 1 Light Accent 4"/>
    <w:basedOn w:val="Parastatabula"/>
    <w:uiPriority w:val="46"/>
    <w:rsid w:val="00FC05E2"/>
    <w:pPr>
      <w:spacing w:before="100"/>
      <w:jc w:val="left"/>
    </w:pPr>
    <w:rPr>
      <w:rFonts w:eastAsiaTheme="minorEastAsia"/>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Sarakstatabula2-izclums3">
    <w:name w:val="List Table 2 Accent 3"/>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ienkratabula3">
    <w:name w:val="Plain Table 3"/>
    <w:basedOn w:val="Parastatabula"/>
    <w:uiPriority w:val="43"/>
    <w:rsid w:val="00FC05E2"/>
    <w:pPr>
      <w:spacing w:before="100"/>
      <w:jc w:val="left"/>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ienkratabula4">
    <w:name w:val="Plain Table 4"/>
    <w:basedOn w:val="Parastatabula"/>
    <w:uiPriority w:val="44"/>
    <w:rsid w:val="00FC05E2"/>
    <w:pPr>
      <w:spacing w:before="100"/>
      <w:jc w:val="left"/>
    </w:pPr>
    <w:rPr>
      <w:rFonts w:eastAsiaTheme="minorEastAsia"/>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ienkratabula5">
    <w:name w:val="Plain Table 5"/>
    <w:basedOn w:val="Parastatabula"/>
    <w:uiPriority w:val="45"/>
    <w:rsid w:val="00FC05E2"/>
    <w:pPr>
      <w:spacing w:before="100"/>
      <w:jc w:val="left"/>
    </w:pPr>
    <w:rPr>
      <w:rFonts w:eastAsiaTheme="minorEastAsia"/>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ienkratabula1">
    <w:name w:val="Plain Table 1"/>
    <w:basedOn w:val="Parastatabula"/>
    <w:uiPriority w:val="41"/>
    <w:rsid w:val="00FC05E2"/>
    <w:pPr>
      <w:spacing w:before="100"/>
      <w:jc w:val="left"/>
    </w:pPr>
    <w:rPr>
      <w:rFonts w:eastAsiaTheme="minorEastAsia"/>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zclums">
    <w:name w:val="Emphasis"/>
    <w:uiPriority w:val="20"/>
    <w:qFormat/>
    <w:rsid w:val="00FC05E2"/>
    <w:rPr>
      <w:caps/>
      <w:color w:val="1F3763" w:themeColor="accent1" w:themeShade="7F"/>
      <w:spacing w:val="5"/>
    </w:rPr>
  </w:style>
  <w:style w:type="paragraph" w:styleId="Paraststmeklis">
    <w:name w:val="Normal (Web)"/>
    <w:basedOn w:val="Parasts"/>
    <w:uiPriority w:val="99"/>
    <w:unhideWhenUsed/>
    <w:rsid w:val="00FC05E2"/>
    <w:pPr>
      <w:spacing w:before="100" w:beforeAutospacing="1" w:after="100" w:afterAutospacing="1" w:line="276" w:lineRule="auto"/>
    </w:pPr>
    <w:rPr>
      <w:rFonts w:asciiTheme="minorHAnsi" w:eastAsiaTheme="minorEastAsia" w:hAnsiTheme="minorHAnsi" w:cstheme="minorBidi"/>
      <w:sz w:val="20"/>
      <w:szCs w:val="20"/>
      <w:lang w:val="en-US" w:eastAsia="en-US"/>
    </w:rPr>
  </w:style>
  <w:style w:type="character" w:styleId="Hipersaite">
    <w:name w:val="Hyperlink"/>
    <w:basedOn w:val="Noklusjumarindkopasfonts"/>
    <w:uiPriority w:val="99"/>
    <w:unhideWhenUsed/>
    <w:qFormat/>
    <w:rsid w:val="00FC05E2"/>
    <w:rPr>
      <w:color w:val="0000FF"/>
      <w:u w:val="single"/>
    </w:rPr>
  </w:style>
  <w:style w:type="paragraph" w:customStyle="1" w:styleId="naisc">
    <w:name w:val="naisc"/>
    <w:basedOn w:val="Parasts"/>
    <w:rsid w:val="00FC05E2"/>
    <w:pPr>
      <w:spacing w:before="75" w:after="75" w:line="276" w:lineRule="auto"/>
    </w:pPr>
    <w:rPr>
      <w:rFonts w:asciiTheme="minorHAnsi" w:eastAsiaTheme="minorEastAsia" w:hAnsiTheme="minorHAnsi" w:cstheme="minorBidi"/>
      <w:sz w:val="20"/>
      <w:szCs w:val="20"/>
      <w:lang w:val="en-US" w:eastAsia="en-US"/>
    </w:rPr>
  </w:style>
  <w:style w:type="character" w:styleId="Izteiksmgs">
    <w:name w:val="Strong"/>
    <w:uiPriority w:val="22"/>
    <w:qFormat/>
    <w:rsid w:val="00FC05E2"/>
    <w:rPr>
      <w:b/>
      <w:bCs/>
    </w:rPr>
  </w:style>
  <w:style w:type="paragraph" w:customStyle="1" w:styleId="Default">
    <w:name w:val="Default"/>
    <w:rsid w:val="00FC05E2"/>
    <w:pPr>
      <w:autoSpaceDE w:val="0"/>
      <w:autoSpaceDN w:val="0"/>
      <w:adjustRightInd w:val="0"/>
      <w:spacing w:before="100"/>
      <w:jc w:val="left"/>
    </w:pPr>
    <w:rPr>
      <w:rFonts w:ascii="Verdana" w:eastAsiaTheme="minorEastAsia" w:hAnsi="Verdana" w:cs="Verdana"/>
      <w:color w:val="000000"/>
      <w:sz w:val="24"/>
      <w:szCs w:val="24"/>
    </w:rPr>
  </w:style>
  <w:style w:type="character" w:styleId="Izmantotahipersaite">
    <w:name w:val="FollowedHyperlink"/>
    <w:basedOn w:val="Noklusjumarindkopasfonts"/>
    <w:uiPriority w:val="99"/>
    <w:semiHidden/>
    <w:unhideWhenUsed/>
    <w:rsid w:val="00FC05E2"/>
    <w:rPr>
      <w:color w:val="954F72" w:themeColor="followedHyperlink"/>
      <w:u w:val="single"/>
    </w:rPr>
  </w:style>
  <w:style w:type="character" w:customStyle="1" w:styleId="FootnoteCharacters">
    <w:name w:val="Footnote Characters"/>
    <w:rsid w:val="00FC05E2"/>
  </w:style>
  <w:style w:type="character" w:customStyle="1" w:styleId="UnresolvedMention1">
    <w:name w:val="Unresolved Mention1"/>
    <w:basedOn w:val="Noklusjumarindkopasfonts"/>
    <w:uiPriority w:val="99"/>
    <w:semiHidden/>
    <w:unhideWhenUsed/>
    <w:rsid w:val="00FC05E2"/>
    <w:rPr>
      <w:color w:val="605E5C"/>
      <w:shd w:val="clear" w:color="auto" w:fill="E1DFDD"/>
    </w:rPr>
  </w:style>
  <w:style w:type="paragraph" w:customStyle="1" w:styleId="msonormal804d7de8fd46f06a46511c7c60d1535e">
    <w:name w:val="msonormal_804d7de8fd46f06a46511c7c60d1535e"/>
    <w:basedOn w:val="Parasts"/>
    <w:uiPriority w:val="99"/>
    <w:rsid w:val="00FC05E2"/>
    <w:pPr>
      <w:spacing w:before="100" w:beforeAutospacing="1" w:after="100" w:afterAutospacing="1" w:line="276" w:lineRule="auto"/>
    </w:pPr>
    <w:rPr>
      <w:rFonts w:asciiTheme="minorHAnsi" w:eastAsiaTheme="minorEastAsia" w:hAnsiTheme="minorHAnsi" w:cstheme="minorBidi"/>
      <w:sz w:val="20"/>
      <w:szCs w:val="20"/>
      <w:lang w:val="en-US" w:eastAsia="en-US"/>
    </w:rPr>
  </w:style>
  <w:style w:type="character" w:customStyle="1" w:styleId="UnresolvedMention2">
    <w:name w:val="Unresolved Mention2"/>
    <w:basedOn w:val="Noklusjumarindkopasfonts"/>
    <w:uiPriority w:val="99"/>
    <w:semiHidden/>
    <w:unhideWhenUsed/>
    <w:rsid w:val="00FC05E2"/>
    <w:rPr>
      <w:color w:val="605E5C"/>
      <w:shd w:val="clear" w:color="auto" w:fill="E1DFDD"/>
    </w:rPr>
  </w:style>
  <w:style w:type="character" w:customStyle="1" w:styleId="offscreen">
    <w:name w:val="offscreen"/>
    <w:basedOn w:val="Noklusjumarindkopasfonts"/>
    <w:rsid w:val="00FC05E2"/>
  </w:style>
  <w:style w:type="character" w:customStyle="1" w:styleId="UnresolvedMention3">
    <w:name w:val="Unresolved Mention3"/>
    <w:basedOn w:val="Noklusjumarindkopasfonts"/>
    <w:uiPriority w:val="99"/>
    <w:semiHidden/>
    <w:unhideWhenUsed/>
    <w:rsid w:val="00FC05E2"/>
    <w:rPr>
      <w:color w:val="605E5C"/>
      <w:shd w:val="clear" w:color="auto" w:fill="E1DFDD"/>
    </w:rPr>
  </w:style>
  <w:style w:type="table" w:styleId="Sarakstatabula6krsaina-izclums4">
    <w:name w:val="List Table 6 Colorful Accent 4"/>
    <w:basedOn w:val="Parastatabula"/>
    <w:uiPriority w:val="51"/>
    <w:rsid w:val="00FC05E2"/>
    <w:pPr>
      <w:spacing w:before="100"/>
      <w:jc w:val="left"/>
    </w:pPr>
    <w:rPr>
      <w:rFonts w:eastAsiaTheme="minorEastAsia"/>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eatabula1gaia-izclums5">
    <w:name w:val="Grid Table 1 Light Accent 5"/>
    <w:basedOn w:val="Parastatabula"/>
    <w:uiPriority w:val="46"/>
    <w:rsid w:val="00FC05E2"/>
    <w:pPr>
      <w:spacing w:before="100"/>
      <w:jc w:val="left"/>
    </w:pPr>
    <w:rPr>
      <w:rFonts w:eastAsiaTheme="minorEastAsia"/>
      <w:sz w:val="20"/>
      <w:szCs w:val="20"/>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Sarakstatabula1gaia-izclums5">
    <w:name w:val="List Table 1 Light Accent 5"/>
    <w:basedOn w:val="Parastatabula"/>
    <w:uiPriority w:val="46"/>
    <w:rsid w:val="00FC05E2"/>
    <w:pPr>
      <w:spacing w:before="100"/>
      <w:jc w:val="left"/>
    </w:pPr>
    <w:rPr>
      <w:rFonts w:eastAsiaTheme="minorEastAsia"/>
      <w:sz w:val="20"/>
      <w:szCs w:val="20"/>
      <w:lang w:val="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Sarakstatabula2-izclums5">
    <w:name w:val="List Table 2 Accent 5"/>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Sarakstatabula7krsaina-izclums3">
    <w:name w:val="List Table 7 Colorful Accent 3"/>
    <w:basedOn w:val="Parastatabula"/>
    <w:uiPriority w:val="52"/>
    <w:rsid w:val="00FC05E2"/>
    <w:pPr>
      <w:spacing w:before="100"/>
      <w:jc w:val="left"/>
    </w:pPr>
    <w:rPr>
      <w:rFonts w:eastAsiaTheme="minorEastAsia"/>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arakstatabula6krsaina-izclums5">
    <w:name w:val="List Table 6 Colorful Accent 5"/>
    <w:basedOn w:val="Parastatabula"/>
    <w:uiPriority w:val="51"/>
    <w:rsid w:val="00FC05E2"/>
    <w:pPr>
      <w:spacing w:before="100"/>
      <w:jc w:val="left"/>
    </w:pPr>
    <w:rPr>
      <w:rFonts w:eastAsiaTheme="minorEastAsia"/>
      <w:color w:val="2E74B5" w:themeColor="accent5" w:themeShade="BF"/>
      <w:sz w:val="20"/>
      <w:szCs w:val="20"/>
      <w:lang w:val="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rsainssarakstsizclums6">
    <w:name w:val="Colorful List Accent 6"/>
    <w:basedOn w:val="Parastatabula"/>
    <w:uiPriority w:val="72"/>
    <w:rsid w:val="00FC05E2"/>
    <w:pPr>
      <w:spacing w:before="100"/>
      <w:jc w:val="left"/>
    </w:pPr>
    <w:rPr>
      <w:rFonts w:eastAsiaTheme="minorEastAsia"/>
      <w:color w:val="000000" w:themeColor="text1"/>
      <w:sz w:val="20"/>
      <w:szCs w:val="20"/>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arakstatabula7krsaina-izclums5">
    <w:name w:val="List Table 7 Colorful Accent 5"/>
    <w:basedOn w:val="Parastatabula"/>
    <w:uiPriority w:val="52"/>
    <w:rsid w:val="00FC05E2"/>
    <w:pPr>
      <w:spacing w:before="100"/>
      <w:jc w:val="left"/>
    </w:pPr>
    <w:rPr>
      <w:rFonts w:eastAsiaTheme="minorEastAsia"/>
      <w:color w:val="2E74B5"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4">
    <w:name w:val="Unresolved Mention4"/>
    <w:basedOn w:val="Noklusjumarindkopasfonts"/>
    <w:uiPriority w:val="99"/>
    <w:semiHidden/>
    <w:unhideWhenUsed/>
    <w:rsid w:val="00FC05E2"/>
    <w:rPr>
      <w:color w:val="605E5C"/>
      <w:shd w:val="clear" w:color="auto" w:fill="E1DFDD"/>
    </w:rPr>
  </w:style>
  <w:style w:type="paragraph" w:styleId="Bezatstarpm">
    <w:name w:val="No Spacing"/>
    <w:link w:val="BezatstarpmRakstz"/>
    <w:uiPriority w:val="1"/>
    <w:qFormat/>
    <w:rsid w:val="00FC05E2"/>
    <w:pPr>
      <w:spacing w:before="100"/>
      <w:jc w:val="left"/>
    </w:pPr>
    <w:rPr>
      <w:rFonts w:eastAsiaTheme="minorEastAsia"/>
      <w:sz w:val="20"/>
      <w:szCs w:val="20"/>
      <w:lang w:val="en-US"/>
    </w:rPr>
  </w:style>
  <w:style w:type="character" w:customStyle="1" w:styleId="BezatstarpmRakstz">
    <w:name w:val="Bez atstarpēm Rakstz."/>
    <w:link w:val="Bezatstarpm"/>
    <w:uiPriority w:val="1"/>
    <w:rsid w:val="00FC05E2"/>
    <w:rPr>
      <w:rFonts w:eastAsiaTheme="minorEastAsia"/>
      <w:sz w:val="20"/>
      <w:szCs w:val="20"/>
      <w:lang w:val="en-US"/>
    </w:rPr>
  </w:style>
  <w:style w:type="paragraph" w:customStyle="1" w:styleId="liknoteik">
    <w:name w:val="lik_noteik"/>
    <w:basedOn w:val="Parasts"/>
    <w:rsid w:val="00FC05E2"/>
    <w:pPr>
      <w:spacing w:before="100" w:beforeAutospacing="1" w:after="100" w:afterAutospacing="1" w:line="276" w:lineRule="auto"/>
    </w:pPr>
    <w:rPr>
      <w:rFonts w:asciiTheme="minorHAnsi" w:eastAsiaTheme="minorEastAsia" w:hAnsiTheme="minorHAnsi" w:cstheme="minorBidi"/>
      <w:sz w:val="20"/>
      <w:szCs w:val="20"/>
      <w:lang w:val="en-US" w:eastAsia="en-US"/>
    </w:rPr>
  </w:style>
  <w:style w:type="character" w:customStyle="1" w:styleId="Neatrisintapieminana1">
    <w:name w:val="Neatrisināta pieminēšana1"/>
    <w:basedOn w:val="Noklusjumarindkopasfonts"/>
    <w:uiPriority w:val="99"/>
    <w:semiHidden/>
    <w:unhideWhenUsed/>
    <w:rsid w:val="00FC05E2"/>
    <w:rPr>
      <w:color w:val="605E5C"/>
      <w:shd w:val="clear" w:color="auto" w:fill="E1DFDD"/>
    </w:rPr>
  </w:style>
  <w:style w:type="paragraph" w:styleId="Saturs2">
    <w:name w:val="toc 2"/>
    <w:basedOn w:val="Parasts"/>
    <w:next w:val="Parasts"/>
    <w:autoRedefine/>
    <w:uiPriority w:val="39"/>
    <w:unhideWhenUsed/>
    <w:rsid w:val="00FC05E2"/>
    <w:pPr>
      <w:tabs>
        <w:tab w:val="right" w:leader="dot" w:pos="9350"/>
      </w:tabs>
      <w:spacing w:before="100" w:after="100" w:line="276" w:lineRule="auto"/>
      <w:ind w:left="220"/>
      <w:jc w:val="both"/>
    </w:pPr>
    <w:rPr>
      <w:rFonts w:asciiTheme="minorHAnsi" w:eastAsiaTheme="minorEastAsia" w:hAnsiTheme="minorHAnsi" w:cstheme="minorBidi"/>
      <w:sz w:val="20"/>
      <w:szCs w:val="20"/>
      <w:lang w:val="en-US" w:eastAsia="en-US"/>
    </w:rPr>
  </w:style>
  <w:style w:type="paragraph" w:styleId="Saturs1">
    <w:name w:val="toc 1"/>
    <w:basedOn w:val="Parasts"/>
    <w:next w:val="Parasts"/>
    <w:autoRedefine/>
    <w:uiPriority w:val="39"/>
    <w:unhideWhenUsed/>
    <w:rsid w:val="00FC05E2"/>
    <w:pPr>
      <w:tabs>
        <w:tab w:val="right" w:leader="dot" w:pos="9350"/>
      </w:tabs>
      <w:spacing w:before="100" w:after="100" w:line="276" w:lineRule="auto"/>
    </w:pPr>
    <w:rPr>
      <w:rFonts w:asciiTheme="majorHAnsi" w:eastAsiaTheme="minorEastAsia" w:hAnsiTheme="majorHAnsi" w:cstheme="majorHAnsi"/>
      <w:noProof/>
      <w:sz w:val="20"/>
      <w:szCs w:val="20"/>
      <w:lang w:val="en-US" w:eastAsia="en-US"/>
    </w:rPr>
  </w:style>
  <w:style w:type="character" w:styleId="Vietturateksts">
    <w:name w:val="Placeholder Text"/>
    <w:basedOn w:val="Noklusjumarindkopasfonts"/>
    <w:uiPriority w:val="99"/>
    <w:semiHidden/>
    <w:rsid w:val="00FC05E2"/>
    <w:rPr>
      <w:color w:val="808080"/>
    </w:rPr>
  </w:style>
  <w:style w:type="table" w:customStyle="1" w:styleId="GridTable2-Accent51">
    <w:name w:val="Grid Table 2 - Accent 51"/>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52">
    <w:name w:val="Grid Table 2 - Accent 52"/>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32">
    <w:name w:val="List Table 2 - Accent 32"/>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2">
    <w:name w:val="Plain Table 32"/>
    <w:basedOn w:val="Parastatabula"/>
    <w:uiPriority w:val="43"/>
    <w:rsid w:val="00FC05E2"/>
    <w:pPr>
      <w:spacing w:before="100"/>
      <w:jc w:val="left"/>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M1">
    <w:name w:val="CM1"/>
    <w:basedOn w:val="Parasts"/>
    <w:next w:val="Parasts"/>
    <w:uiPriority w:val="99"/>
    <w:rsid w:val="00FC05E2"/>
    <w:pPr>
      <w:autoSpaceDE w:val="0"/>
      <w:autoSpaceDN w:val="0"/>
      <w:adjustRightInd w:val="0"/>
      <w:spacing w:before="100" w:after="200" w:line="276" w:lineRule="auto"/>
    </w:pPr>
    <w:rPr>
      <w:rFonts w:ascii="EUAlbertina" w:eastAsiaTheme="minorEastAsia" w:hAnsi="EUAlbertina" w:cstheme="minorBidi"/>
      <w:sz w:val="20"/>
      <w:szCs w:val="20"/>
      <w:lang w:val="en-US" w:eastAsia="en-US"/>
    </w:rPr>
  </w:style>
  <w:style w:type="character" w:styleId="Neatrisintapieminana">
    <w:name w:val="Unresolved Mention"/>
    <w:basedOn w:val="Noklusjumarindkopasfonts"/>
    <w:uiPriority w:val="99"/>
    <w:unhideWhenUsed/>
    <w:rsid w:val="00FC05E2"/>
    <w:rPr>
      <w:color w:val="605E5C"/>
      <w:shd w:val="clear" w:color="auto" w:fill="E1DFDD"/>
    </w:rPr>
  </w:style>
  <w:style w:type="character" w:customStyle="1" w:styleId="normaltextrun">
    <w:name w:val="normaltextrun"/>
    <w:basedOn w:val="Noklusjumarindkopasfonts"/>
    <w:rsid w:val="00FC05E2"/>
  </w:style>
  <w:style w:type="character" w:customStyle="1" w:styleId="eop">
    <w:name w:val="eop"/>
    <w:basedOn w:val="Noklusjumarindkopasfonts"/>
    <w:rsid w:val="00FC05E2"/>
  </w:style>
  <w:style w:type="character" w:customStyle="1" w:styleId="name">
    <w:name w:val="name"/>
    <w:basedOn w:val="Noklusjumarindkopasfonts"/>
    <w:rsid w:val="00FC05E2"/>
  </w:style>
  <w:style w:type="paragraph" w:customStyle="1" w:styleId="paragraph">
    <w:name w:val="paragraph"/>
    <w:basedOn w:val="Parasts"/>
    <w:rsid w:val="00FC05E2"/>
    <w:pPr>
      <w:spacing w:before="100" w:beforeAutospacing="1" w:after="100" w:afterAutospacing="1" w:line="276" w:lineRule="auto"/>
    </w:pPr>
    <w:rPr>
      <w:rFonts w:asciiTheme="minorHAnsi" w:eastAsiaTheme="minorEastAsia" w:hAnsiTheme="minorHAnsi" w:cstheme="minorBidi"/>
      <w:sz w:val="20"/>
      <w:szCs w:val="20"/>
      <w:lang w:val="en-US" w:eastAsia="en-US"/>
    </w:rPr>
  </w:style>
  <w:style w:type="character" w:customStyle="1" w:styleId="textrun">
    <w:name w:val="textrun"/>
    <w:basedOn w:val="Noklusjumarindkopasfonts"/>
    <w:rsid w:val="00FC05E2"/>
  </w:style>
  <w:style w:type="character" w:customStyle="1" w:styleId="findhit">
    <w:name w:val="findhit"/>
    <w:basedOn w:val="Noklusjumarindkopasfonts"/>
    <w:rsid w:val="00FC05E2"/>
  </w:style>
  <w:style w:type="character" w:customStyle="1" w:styleId="scxw242710295">
    <w:name w:val="scxw242710295"/>
    <w:basedOn w:val="Noklusjumarindkopasfonts"/>
    <w:rsid w:val="00FC05E2"/>
  </w:style>
  <w:style w:type="numbering" w:customStyle="1" w:styleId="Style1">
    <w:name w:val="Style1"/>
    <w:uiPriority w:val="99"/>
    <w:rsid w:val="00FC05E2"/>
    <w:pPr>
      <w:numPr>
        <w:numId w:val="3"/>
      </w:numPr>
    </w:pPr>
  </w:style>
  <w:style w:type="paragraph" w:styleId="Saturardtjavirsraksts">
    <w:name w:val="TOC Heading"/>
    <w:basedOn w:val="Virsraksts1"/>
    <w:next w:val="Parasts"/>
    <w:uiPriority w:val="39"/>
    <w:unhideWhenUsed/>
    <w:qFormat/>
    <w:rsid w:val="00FC05E2"/>
    <w:pPr>
      <w:outlineLvl w:val="9"/>
    </w:pPr>
  </w:style>
  <w:style w:type="paragraph" w:styleId="Parakstszemobjekta">
    <w:name w:val="caption"/>
    <w:basedOn w:val="Parasts"/>
    <w:next w:val="Parasts"/>
    <w:uiPriority w:val="35"/>
    <w:semiHidden/>
    <w:unhideWhenUsed/>
    <w:qFormat/>
    <w:rsid w:val="00FC05E2"/>
    <w:pPr>
      <w:spacing w:before="100" w:after="200" w:line="276" w:lineRule="auto"/>
    </w:pPr>
    <w:rPr>
      <w:rFonts w:asciiTheme="minorHAnsi" w:eastAsiaTheme="minorEastAsia" w:hAnsiTheme="minorHAnsi" w:cstheme="minorBidi"/>
      <w:b/>
      <w:bCs/>
      <w:color w:val="2F5496" w:themeColor="accent1" w:themeShade="BF"/>
      <w:sz w:val="16"/>
      <w:szCs w:val="16"/>
      <w:lang w:val="en-US" w:eastAsia="en-US"/>
    </w:rPr>
  </w:style>
  <w:style w:type="paragraph" w:styleId="Nosaukums">
    <w:name w:val="Title"/>
    <w:basedOn w:val="Parasts"/>
    <w:next w:val="Parasts"/>
    <w:link w:val="NosaukumsRakstz"/>
    <w:uiPriority w:val="10"/>
    <w:qFormat/>
    <w:rsid w:val="00FC05E2"/>
    <w:pPr>
      <w:spacing w:line="276" w:lineRule="auto"/>
    </w:pPr>
    <w:rPr>
      <w:rFonts w:asciiTheme="majorHAnsi" w:eastAsiaTheme="majorEastAsia" w:hAnsiTheme="majorHAnsi" w:cstheme="majorBidi"/>
      <w:caps/>
      <w:color w:val="4472C4" w:themeColor="accent1"/>
      <w:spacing w:val="10"/>
      <w:sz w:val="52"/>
      <w:szCs w:val="52"/>
      <w:lang w:val="en-US" w:eastAsia="en-US"/>
    </w:rPr>
  </w:style>
  <w:style w:type="character" w:customStyle="1" w:styleId="NosaukumsRakstz">
    <w:name w:val="Nosaukums Rakstz."/>
    <w:basedOn w:val="Noklusjumarindkopasfonts"/>
    <w:link w:val="Nosaukums"/>
    <w:uiPriority w:val="10"/>
    <w:rsid w:val="00FC05E2"/>
    <w:rPr>
      <w:rFonts w:asciiTheme="majorHAnsi" w:eastAsiaTheme="majorEastAsia" w:hAnsiTheme="majorHAnsi" w:cstheme="majorBidi"/>
      <w:caps/>
      <w:color w:val="4472C4" w:themeColor="accent1"/>
      <w:spacing w:val="10"/>
      <w:sz w:val="52"/>
      <w:szCs w:val="52"/>
      <w:lang w:val="en-US"/>
    </w:rPr>
  </w:style>
  <w:style w:type="paragraph" w:styleId="Apakvirsraksts">
    <w:name w:val="Subtitle"/>
    <w:basedOn w:val="Parasts"/>
    <w:next w:val="Parasts"/>
    <w:link w:val="ApakvirsrakstsRakstz"/>
    <w:uiPriority w:val="11"/>
    <w:qFormat/>
    <w:rsid w:val="00FC05E2"/>
    <w:pPr>
      <w:spacing w:after="500"/>
    </w:pPr>
    <w:rPr>
      <w:rFonts w:asciiTheme="minorHAnsi" w:eastAsiaTheme="minorEastAsia" w:hAnsiTheme="minorHAnsi" w:cstheme="minorBidi"/>
      <w:caps/>
      <w:color w:val="595959" w:themeColor="text1" w:themeTint="A6"/>
      <w:spacing w:val="10"/>
      <w:sz w:val="21"/>
      <w:szCs w:val="21"/>
      <w:lang w:val="en-US" w:eastAsia="en-US"/>
    </w:rPr>
  </w:style>
  <w:style w:type="character" w:customStyle="1" w:styleId="ApakvirsrakstsRakstz">
    <w:name w:val="Apakšvirsraksts Rakstz."/>
    <w:basedOn w:val="Noklusjumarindkopasfonts"/>
    <w:link w:val="Apakvirsraksts"/>
    <w:uiPriority w:val="11"/>
    <w:rsid w:val="00FC05E2"/>
    <w:rPr>
      <w:rFonts w:eastAsiaTheme="minorEastAsia"/>
      <w:caps/>
      <w:color w:val="595959" w:themeColor="text1" w:themeTint="A6"/>
      <w:spacing w:val="10"/>
      <w:sz w:val="21"/>
      <w:szCs w:val="21"/>
      <w:lang w:val="en-US"/>
    </w:rPr>
  </w:style>
  <w:style w:type="paragraph" w:styleId="Citts">
    <w:name w:val="Quote"/>
    <w:basedOn w:val="Parasts"/>
    <w:next w:val="Parasts"/>
    <w:link w:val="CittsRakstz"/>
    <w:uiPriority w:val="29"/>
    <w:qFormat/>
    <w:rsid w:val="00FC05E2"/>
    <w:pPr>
      <w:spacing w:before="100" w:after="200" w:line="276" w:lineRule="auto"/>
    </w:pPr>
    <w:rPr>
      <w:rFonts w:asciiTheme="minorHAnsi" w:eastAsiaTheme="minorEastAsia" w:hAnsiTheme="minorHAnsi" w:cstheme="minorBidi"/>
      <w:i/>
      <w:iCs/>
      <w:lang w:val="en-US" w:eastAsia="en-US"/>
    </w:rPr>
  </w:style>
  <w:style w:type="character" w:customStyle="1" w:styleId="CittsRakstz">
    <w:name w:val="Citāts Rakstz."/>
    <w:basedOn w:val="Noklusjumarindkopasfonts"/>
    <w:link w:val="Citts"/>
    <w:uiPriority w:val="29"/>
    <w:rsid w:val="00FC05E2"/>
    <w:rPr>
      <w:rFonts w:eastAsiaTheme="minorEastAsia"/>
      <w:i/>
      <w:iCs/>
      <w:sz w:val="24"/>
      <w:szCs w:val="24"/>
      <w:lang w:val="en-US"/>
    </w:rPr>
  </w:style>
  <w:style w:type="paragraph" w:styleId="Intensvscitts">
    <w:name w:val="Intense Quote"/>
    <w:basedOn w:val="Parasts"/>
    <w:next w:val="Parasts"/>
    <w:link w:val="IntensvscittsRakstz"/>
    <w:uiPriority w:val="30"/>
    <w:qFormat/>
    <w:rsid w:val="00FC05E2"/>
    <w:pPr>
      <w:spacing w:before="240" w:after="240"/>
      <w:ind w:left="1080" w:right="1080"/>
    </w:pPr>
    <w:rPr>
      <w:rFonts w:asciiTheme="minorHAnsi" w:eastAsiaTheme="minorEastAsia" w:hAnsiTheme="minorHAnsi" w:cstheme="minorBidi"/>
      <w:color w:val="4472C4" w:themeColor="accent1"/>
      <w:lang w:val="en-US" w:eastAsia="en-US"/>
    </w:rPr>
  </w:style>
  <w:style w:type="character" w:customStyle="1" w:styleId="IntensvscittsRakstz">
    <w:name w:val="Intensīvs citāts Rakstz."/>
    <w:basedOn w:val="Noklusjumarindkopasfonts"/>
    <w:link w:val="Intensvscitts"/>
    <w:uiPriority w:val="30"/>
    <w:rsid w:val="00FC05E2"/>
    <w:rPr>
      <w:rFonts w:eastAsiaTheme="minorEastAsia"/>
      <w:color w:val="4472C4" w:themeColor="accent1"/>
      <w:sz w:val="24"/>
      <w:szCs w:val="24"/>
      <w:lang w:val="en-US"/>
    </w:rPr>
  </w:style>
  <w:style w:type="character" w:styleId="Izsmalcintsizclums">
    <w:name w:val="Subtle Emphasis"/>
    <w:uiPriority w:val="19"/>
    <w:qFormat/>
    <w:rsid w:val="00FC05E2"/>
    <w:rPr>
      <w:i/>
      <w:iCs/>
      <w:color w:val="1F3763" w:themeColor="accent1" w:themeShade="7F"/>
    </w:rPr>
  </w:style>
  <w:style w:type="character" w:styleId="Intensvsizclums">
    <w:name w:val="Intense Emphasis"/>
    <w:uiPriority w:val="21"/>
    <w:qFormat/>
    <w:rsid w:val="00FC05E2"/>
    <w:rPr>
      <w:b/>
      <w:bCs/>
      <w:caps/>
      <w:color w:val="1F3763" w:themeColor="accent1" w:themeShade="7F"/>
      <w:spacing w:val="10"/>
    </w:rPr>
  </w:style>
  <w:style w:type="character" w:styleId="Izsmalcintaatsauce">
    <w:name w:val="Subtle Reference"/>
    <w:uiPriority w:val="31"/>
    <w:qFormat/>
    <w:rsid w:val="00FC05E2"/>
    <w:rPr>
      <w:b/>
      <w:bCs/>
      <w:color w:val="4472C4" w:themeColor="accent1"/>
    </w:rPr>
  </w:style>
  <w:style w:type="character" w:styleId="Intensvaatsauce">
    <w:name w:val="Intense Reference"/>
    <w:uiPriority w:val="32"/>
    <w:qFormat/>
    <w:rsid w:val="00FC05E2"/>
    <w:rPr>
      <w:b/>
      <w:bCs/>
      <w:i/>
      <w:iCs/>
      <w:caps/>
      <w:color w:val="4472C4" w:themeColor="accent1"/>
    </w:rPr>
  </w:style>
  <w:style w:type="character" w:styleId="Grmatasnosaukums">
    <w:name w:val="Book Title"/>
    <w:uiPriority w:val="33"/>
    <w:qFormat/>
    <w:rsid w:val="00FC05E2"/>
    <w:rPr>
      <w:b/>
      <w:bCs/>
      <w:i/>
      <w:iCs/>
      <w:spacing w:val="0"/>
    </w:rPr>
  </w:style>
  <w:style w:type="paragraph" w:customStyle="1" w:styleId="Komentrateksts1">
    <w:name w:val="Komentāra teksts1"/>
    <w:basedOn w:val="Parasts"/>
    <w:next w:val="Komentrateksts"/>
    <w:link w:val="KomentratekstsRakstz"/>
    <w:uiPriority w:val="99"/>
    <w:unhideWhenUsed/>
    <w:rsid w:val="00FC05E2"/>
    <w:pPr>
      <w:spacing w:after="16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1"/>
    <w:uiPriority w:val="99"/>
    <w:rsid w:val="00FC05E2"/>
    <w:rPr>
      <w:sz w:val="20"/>
      <w:szCs w:val="20"/>
    </w:rPr>
  </w:style>
  <w:style w:type="paragraph" w:styleId="HTMLiepriekformattais">
    <w:name w:val="HTML Preformatted"/>
    <w:basedOn w:val="Parasts"/>
    <w:link w:val="HTMLiepriekformattaisRakstz"/>
    <w:uiPriority w:val="99"/>
    <w:unhideWhenUsed/>
    <w:rsid w:val="00FC0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uiPriority w:val="99"/>
    <w:rsid w:val="00FC05E2"/>
    <w:rPr>
      <w:rFonts w:ascii="Courier New" w:eastAsia="Times New Roman" w:hAnsi="Courier New" w:cs="Courier New"/>
      <w:sz w:val="20"/>
      <w:szCs w:val="20"/>
      <w:lang w:eastAsia="lv-LV"/>
    </w:rPr>
  </w:style>
  <w:style w:type="paragraph" w:customStyle="1" w:styleId="xmsonormal">
    <w:name w:val="x_msonormal"/>
    <w:basedOn w:val="Parasts"/>
    <w:rsid w:val="00FC05E2"/>
    <w:pPr>
      <w:spacing w:before="100" w:beforeAutospacing="1" w:after="100" w:afterAutospacing="1"/>
    </w:pPr>
  </w:style>
  <w:style w:type="table" w:customStyle="1" w:styleId="GridTable1Light-Accent41">
    <w:name w:val="Grid Table 1 Light - Accent 41"/>
    <w:basedOn w:val="Parastatabula"/>
    <w:uiPriority w:val="46"/>
    <w:rsid w:val="00FC05E2"/>
    <w:pPr>
      <w:spacing w:before="100"/>
      <w:jc w:val="left"/>
    </w:pPr>
    <w:rPr>
      <w:rFonts w:eastAsiaTheme="minorEastAsia"/>
      <w:sz w:val="20"/>
      <w:szCs w:val="20"/>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ListTable2-Accent31">
    <w:name w:val="List Table 2 - Accent 31"/>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31">
    <w:name w:val="Plain Table 31"/>
    <w:basedOn w:val="Parastatabula"/>
    <w:uiPriority w:val="43"/>
    <w:rsid w:val="00FC05E2"/>
    <w:pPr>
      <w:spacing w:before="100"/>
      <w:jc w:val="left"/>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Parastatabula"/>
    <w:uiPriority w:val="44"/>
    <w:rsid w:val="00FC05E2"/>
    <w:pPr>
      <w:spacing w:before="100"/>
      <w:jc w:val="left"/>
    </w:pPr>
    <w:rPr>
      <w:rFonts w:eastAsiaTheme="minorEastAsia"/>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Parastatabula"/>
    <w:uiPriority w:val="45"/>
    <w:rsid w:val="00FC05E2"/>
    <w:pPr>
      <w:spacing w:before="100"/>
      <w:jc w:val="left"/>
    </w:pPr>
    <w:rPr>
      <w:rFonts w:eastAsiaTheme="minorEastAsia"/>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Parastatabula"/>
    <w:uiPriority w:val="41"/>
    <w:rsid w:val="00FC05E2"/>
    <w:pPr>
      <w:spacing w:before="100"/>
      <w:jc w:val="left"/>
    </w:pPr>
    <w:rPr>
      <w:rFonts w:eastAsiaTheme="minorEastAsia"/>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Accent41">
    <w:name w:val="List Table 6 Colorful - Accent 41"/>
    <w:basedOn w:val="Parastatabula"/>
    <w:uiPriority w:val="51"/>
    <w:rsid w:val="00FC05E2"/>
    <w:pPr>
      <w:spacing w:before="100"/>
      <w:jc w:val="left"/>
    </w:pPr>
    <w:rPr>
      <w:rFonts w:eastAsiaTheme="minorEastAsia"/>
      <w:color w:val="BF8F00" w:themeColor="accent4" w:themeShade="BF"/>
      <w:sz w:val="20"/>
      <w:szCs w:val="20"/>
      <w:lang w:val="en-US"/>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1Light-Accent51">
    <w:name w:val="Grid Table 1 Light - Accent 51"/>
    <w:basedOn w:val="Parastatabula"/>
    <w:uiPriority w:val="46"/>
    <w:rsid w:val="00FC05E2"/>
    <w:pPr>
      <w:spacing w:before="100"/>
      <w:jc w:val="left"/>
    </w:pPr>
    <w:rPr>
      <w:rFonts w:eastAsiaTheme="minorEastAsia"/>
      <w:sz w:val="20"/>
      <w:szCs w:val="20"/>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stTable1Light-Accent51">
    <w:name w:val="List Table 1 Light - Accent 51"/>
    <w:basedOn w:val="Parastatabula"/>
    <w:uiPriority w:val="46"/>
    <w:rsid w:val="00FC05E2"/>
    <w:pPr>
      <w:spacing w:before="100"/>
      <w:jc w:val="left"/>
    </w:pPr>
    <w:rPr>
      <w:rFonts w:eastAsiaTheme="minorEastAsia"/>
      <w:sz w:val="20"/>
      <w:szCs w:val="20"/>
      <w:lang w:val="en-U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51">
    <w:name w:val="List Table 2 - Accent 51"/>
    <w:basedOn w:val="Parastatabula"/>
    <w:uiPriority w:val="47"/>
    <w:rsid w:val="00FC05E2"/>
    <w:pPr>
      <w:spacing w:before="100"/>
      <w:jc w:val="left"/>
    </w:pPr>
    <w:rPr>
      <w:rFonts w:eastAsiaTheme="minorEastAsia"/>
      <w:sz w:val="20"/>
      <w:szCs w:val="20"/>
      <w:lang w:val="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7Colorful-Accent31">
    <w:name w:val="List Table 7 Colorful - Accent 31"/>
    <w:basedOn w:val="Parastatabula"/>
    <w:uiPriority w:val="52"/>
    <w:rsid w:val="00FC05E2"/>
    <w:pPr>
      <w:spacing w:before="100"/>
      <w:jc w:val="left"/>
    </w:pPr>
    <w:rPr>
      <w:rFonts w:eastAsiaTheme="minorEastAsia"/>
      <w:color w:val="7B7B7B"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Accent51">
    <w:name w:val="List Table 6 Colorful - Accent 51"/>
    <w:basedOn w:val="Parastatabula"/>
    <w:uiPriority w:val="51"/>
    <w:rsid w:val="00FC05E2"/>
    <w:pPr>
      <w:spacing w:before="100"/>
      <w:jc w:val="left"/>
    </w:pPr>
    <w:rPr>
      <w:rFonts w:eastAsiaTheme="minorEastAsia"/>
      <w:color w:val="2E74B5" w:themeColor="accent5" w:themeShade="BF"/>
      <w:sz w:val="20"/>
      <w:szCs w:val="20"/>
      <w:lang w:val="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7Colorful-Accent51">
    <w:name w:val="List Table 7 Colorful - Accent 51"/>
    <w:basedOn w:val="Parastatabula"/>
    <w:uiPriority w:val="52"/>
    <w:rsid w:val="00FC05E2"/>
    <w:pPr>
      <w:spacing w:before="100"/>
      <w:jc w:val="left"/>
    </w:pPr>
    <w:rPr>
      <w:rFonts w:eastAsiaTheme="minorEastAsia"/>
      <w:color w:val="2E74B5"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5">
    <w:name w:val="Unresolved Mention5"/>
    <w:basedOn w:val="Noklusjumarindkopasfonts"/>
    <w:uiPriority w:val="99"/>
    <w:semiHidden/>
    <w:unhideWhenUsed/>
    <w:rsid w:val="00FC05E2"/>
    <w:rPr>
      <w:color w:val="605E5C"/>
      <w:shd w:val="clear" w:color="auto" w:fill="E1DFDD"/>
    </w:rPr>
  </w:style>
  <w:style w:type="character" w:styleId="Piemint">
    <w:name w:val="Mention"/>
    <w:basedOn w:val="Noklusjumarindkopasfonts"/>
    <w:uiPriority w:val="99"/>
    <w:unhideWhenUsed/>
    <w:rsid w:val="00FC05E2"/>
    <w:rPr>
      <w:color w:val="2B579A"/>
      <w:shd w:val="clear" w:color="auto" w:fill="E1DFDD"/>
    </w:rPr>
  </w:style>
  <w:style w:type="paragraph" w:customStyle="1" w:styleId="xxmsolistparagraph">
    <w:name w:val="x_x_msolistparagraph"/>
    <w:basedOn w:val="Parasts"/>
    <w:rsid w:val="00FC05E2"/>
    <w:pPr>
      <w:spacing w:before="100" w:beforeAutospacing="1" w:after="100" w:afterAutospacing="1"/>
    </w:pPr>
  </w:style>
  <w:style w:type="character" w:customStyle="1" w:styleId="xxmsoins">
    <w:name w:val="x_x_msoins"/>
    <w:basedOn w:val="Noklusjumarindkopasfonts"/>
    <w:rsid w:val="00FC05E2"/>
  </w:style>
  <w:style w:type="character" w:customStyle="1" w:styleId="xxmsodel">
    <w:name w:val="x_x_msodel"/>
    <w:basedOn w:val="Noklusjumarindkopasfonts"/>
    <w:rsid w:val="00FC05E2"/>
  </w:style>
  <w:style w:type="paragraph" w:customStyle="1" w:styleId="placeholderparagraph">
    <w:name w:val="placeholder_paragraph"/>
    <w:qFormat/>
    <w:rsid w:val="00FC05E2"/>
    <w:pPr>
      <w:spacing w:before="100" w:after="200" w:line="276" w:lineRule="auto"/>
      <w:jc w:val="left"/>
    </w:pPr>
    <w:rPr>
      <w:rFonts w:ascii="Times New Roman" w:eastAsiaTheme="minorEastAsia" w:hAnsi="Times New Roman" w:cs="Times New Roman"/>
      <w:sz w:val="28"/>
      <w:szCs w:val="20"/>
      <w:lang w:val="en-US"/>
    </w:rPr>
  </w:style>
  <w:style w:type="table" w:styleId="Reatabula2-izclums1">
    <w:name w:val="Grid Table 2 Accent 1"/>
    <w:basedOn w:val="Parastatabula"/>
    <w:uiPriority w:val="47"/>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f01">
    <w:name w:val="cf01"/>
    <w:basedOn w:val="Noklusjumarindkopasfonts"/>
    <w:rsid w:val="00854648"/>
    <w:rPr>
      <w:rFonts w:ascii="Segoe UI" w:hAnsi="Segoe UI" w:cs="Segoe UI" w:hint="default"/>
      <w:sz w:val="18"/>
      <w:szCs w:val="18"/>
    </w:rPr>
  </w:style>
  <w:style w:type="table" w:styleId="Sarakstatabula7krsaina-izclums1">
    <w:name w:val="List Table 7 Colorful Accent 1"/>
    <w:basedOn w:val="Parastatabula"/>
    <w:uiPriority w:val="52"/>
    <w:rsid w:val="00AD3E16"/>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eatabula3-izclums1">
    <w:name w:val="Grid Table 3 Accent 1"/>
    <w:basedOn w:val="Parastatabula"/>
    <w:uiPriority w:val="48"/>
    <w:rsid w:val="00AD3E1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93062">
      <w:bodyDiv w:val="1"/>
      <w:marLeft w:val="0"/>
      <w:marRight w:val="0"/>
      <w:marTop w:val="0"/>
      <w:marBottom w:val="0"/>
      <w:divBdr>
        <w:top w:val="none" w:sz="0" w:space="0" w:color="auto"/>
        <w:left w:val="none" w:sz="0" w:space="0" w:color="auto"/>
        <w:bottom w:val="none" w:sz="0" w:space="0" w:color="auto"/>
        <w:right w:val="none" w:sz="0" w:space="0" w:color="auto"/>
      </w:divBdr>
    </w:div>
    <w:div w:id="350840835">
      <w:bodyDiv w:val="1"/>
      <w:marLeft w:val="0"/>
      <w:marRight w:val="0"/>
      <w:marTop w:val="0"/>
      <w:marBottom w:val="0"/>
      <w:divBdr>
        <w:top w:val="none" w:sz="0" w:space="0" w:color="auto"/>
        <w:left w:val="none" w:sz="0" w:space="0" w:color="auto"/>
        <w:bottom w:val="none" w:sz="0" w:space="0" w:color="auto"/>
        <w:right w:val="none" w:sz="0" w:space="0" w:color="auto"/>
      </w:divBdr>
    </w:div>
    <w:div w:id="519247719">
      <w:bodyDiv w:val="1"/>
      <w:marLeft w:val="0"/>
      <w:marRight w:val="0"/>
      <w:marTop w:val="0"/>
      <w:marBottom w:val="0"/>
      <w:divBdr>
        <w:top w:val="none" w:sz="0" w:space="0" w:color="auto"/>
        <w:left w:val="none" w:sz="0" w:space="0" w:color="auto"/>
        <w:bottom w:val="none" w:sz="0" w:space="0" w:color="auto"/>
        <w:right w:val="none" w:sz="0" w:space="0" w:color="auto"/>
      </w:divBdr>
    </w:div>
    <w:div w:id="173331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qap.ecdc.europa.eu/public/extensions/AMC2_Dashboard/AMC2_Dashboard.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opa.eu/eurobarometer/surveys/browse/all/series/29716" TargetMode="External"/><Relationship Id="rId17" Type="http://schemas.openxmlformats.org/officeDocument/2006/relationships/hyperlink" Target="https://ec.europa.eu/eurostat/statistics-explained/index.php?title=Unmet_health_care_needs_statistics" TargetMode="External"/><Relationship Id="rId2" Type="http://schemas.openxmlformats.org/officeDocument/2006/relationships/customXml" Target="../customXml/item2.xml"/><Relationship Id="rId16" Type="http://schemas.openxmlformats.org/officeDocument/2006/relationships/hyperlink" Target="https://ec.europa.eu/eurostat/databrowser/view/tepsr_sp310/default/table?lang=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barometer/surveys/detail/2632" TargetMode="External"/><Relationship Id="rId5" Type="http://schemas.openxmlformats.org/officeDocument/2006/relationships/numbering" Target="numbering.xml"/><Relationship Id="rId15" Type="http://schemas.openxmlformats.org/officeDocument/2006/relationships/hyperlink" Target="https://europa.eu/eurobarometer/surveys/browse/all/series/29716"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barometer/surveys/detail/2632"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CB113E2-6518-4DFF-871D-CF695A00788E}">
    <t:Anchor>
      <t:Comment id="1231726249"/>
    </t:Anchor>
    <t:History>
      <t:Event id="{A24873CF-2BF6-4A0F-8C50-E075C70EE1FA}" time="2025-07-21T14:28:15.788Z">
        <t:Attribution userId="S::baiba.raca@vm.gov.lv::dce22518-6420-446e-808b-cf13f888918e" userProvider="AD" userName="Baiba Rača"/>
        <t:Anchor>
          <t:Comment id="2092074716"/>
        </t:Anchor>
        <t:Create/>
      </t:Event>
      <t:Event id="{3559C1F1-F169-46FB-880B-0030B7763DFD}" time="2025-07-21T14:28:15.788Z">
        <t:Attribution userId="S::baiba.raca@vm.gov.lv::dce22518-6420-446e-808b-cf13f888918e" userProvider="AD" userName="Baiba Rača"/>
        <t:Anchor>
          <t:Comment id="2092074716"/>
        </t:Anchor>
        <t:Assign userId="S::kristine.klavina@vm.gov.lv::467c8176-6503-435f-b121-6db8e91e043a" userProvider="AD" userName="Kristīne Kļaviņa"/>
      </t:Event>
      <t:Event id="{79D347C7-BF8A-481C-8FF1-80C82F3766DC}" time="2025-07-21T14:28:15.788Z">
        <t:Attribution userId="S::baiba.raca@vm.gov.lv::dce22518-6420-446e-808b-cf13f888918e" userProvider="AD" userName="Baiba Rača"/>
        <t:Anchor>
          <t:Comment id="2092074716"/>
        </t:Anchor>
        <t:SetTitle title="@Kristīne Kļaviņa steidzami Labdien! Lūdzu sniegt informāciju par&quot; 20.4. Praktizējošo ārstu īpatsvars, kuri ikdienas darbā pielieto datu apstrādi un analīzi, izmantojot IT risinājumus (%) (avots: pētījums)&quot; rezultatīvajiem rādītājiem. Paldies!"/>
      </t:Event>
    </t:History>
  </t:Task>
  <t:Task id="{6C7D47AC-1818-4D78-8A0C-2570D1A30B8F}">
    <t:Anchor>
      <t:Comment id="381839713"/>
    </t:Anchor>
    <t:History>
      <t:Event id="{AE5DE969-0FB5-4354-A513-6B891CA38880}" time="2025-07-21T14:41:50.537Z">
        <t:Attribution userId="S::baiba.raca@vm.gov.lv::dce22518-6420-446e-808b-cf13f888918e" userProvider="AD" userName="Baiba Rača"/>
        <t:Anchor>
          <t:Comment id="1218902952"/>
        </t:Anchor>
        <t:Create/>
      </t:Event>
      <t:Event id="{91FF84BC-316E-4E2F-A9C3-108A5C9D4852}" time="2025-07-21T14:41:50.537Z">
        <t:Attribution userId="S::baiba.raca@vm.gov.lv::dce22518-6420-446e-808b-cf13f888918e" userProvider="AD" userName="Baiba Rača"/>
        <t:Anchor>
          <t:Comment id="1218902952"/>
        </t:Anchor>
        <t:Assign userId="S::gundega.ozolina@vm.gov.lv::90c7a4a7-6920-434d-bd37-0c880243ee7a" userProvider="AD" userName="Gundega Ozoliņa"/>
      </t:Event>
      <t:Event id="{8D5E18A5-0147-48FA-81FE-79F64E16FC0F}" time="2025-07-21T14:41:50.537Z">
        <t:Attribution userId="S::baiba.raca@vm.gov.lv::dce22518-6420-446e-808b-cf13f888918e" userProvider="AD" userName="Baiba Rača"/>
        <t:Anchor>
          <t:Comment id="1218902952"/>
        </t:Anchor>
        <t:SetTitle title="@Gundega Ozoliņa Labdien! Vai šie skaitļi par nozares budžetu ir Jūsu galīgie ? 2024.g. 4,83 no IKP . &quot;18.1. Veselības nozares budžeta izdevumi pamatfunkcijām (VM resora izdevumi pamatfunkcijām, neietverot izdevumus ES finansētajiem veselības nozares…"/>
      </t:Event>
    </t:History>
  </t:Task>
  <t:Task id="{AF0D064B-0E99-40AB-A00F-93EAE69845F8}">
    <t:Anchor>
      <t:Comment id="209112857"/>
    </t:Anchor>
    <t:History>
      <t:Event id="{AAE4BFD8-97EE-4E41-ACDB-61A5298F1396}" time="2025-07-21T14:25:58.154Z">
        <t:Attribution userId="S::baiba.raca@vm.gov.lv::dce22518-6420-446e-808b-cf13f888918e" userProvider="AD" userName="Baiba Rača"/>
        <t:Anchor>
          <t:Comment id="1034258602"/>
        </t:Anchor>
        <t:Create/>
      </t:Event>
      <t:Event id="{DC107B2E-72B3-457E-ADFC-856F9CC3BDA1}" time="2025-07-21T14:25:58.154Z">
        <t:Attribution userId="S::baiba.raca@vm.gov.lv::dce22518-6420-446e-808b-cf13f888918e" userProvider="AD" userName="Baiba Rača"/>
        <t:Anchor>
          <t:Comment id="1034258602"/>
        </t:Anchor>
        <t:Assign userId="S::kristine.klavina@vm.gov.lv::467c8176-6503-435f-b121-6db8e91e043a" userProvider="AD" userName="Kristīne Kļaviņa"/>
      </t:Event>
      <t:Event id="{C1462EEC-559C-44F7-B66C-0D730C3FE494}" time="2025-07-21T14:25:58.154Z">
        <t:Attribution userId="S::baiba.raca@vm.gov.lv::dce22518-6420-446e-808b-cf13f888918e" userProvider="AD" userName="Baiba Rača"/>
        <t:Anchor>
          <t:Comment id="1034258602"/>
        </t:Anchor>
        <t:SetTitle title="@Kristīne Kļaviņa !!! Steidzami. Labdien! Lūdzu papildināt &quot;20.3. Medicīnas studiju absolventu īpatsvars, kuri apguvuši informācijas tehnoloģiju lietošanu un datu apstrādes metodes pamatprasmju līmenī (%) (avots: VM)&quot; rādītāju izpildi. Paldie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30D4E8-4010-4B30-AE87-DAA5EFD350ED}">
  <ds:schemaRefs>
    <ds:schemaRef ds:uri="http://schemas.openxmlformats.org/officeDocument/2006/bibliography"/>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932</TotalTime>
  <Pages>32</Pages>
  <Words>7389</Words>
  <Characters>52094</Characters>
  <Application>Microsoft Office Word</Application>
  <DocSecurity>0</DocSecurity>
  <Lines>1240</Lines>
  <Paragraphs>594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Briņķe</dc:creator>
  <cp:keywords/>
  <dc:description/>
  <cp:lastModifiedBy>Baiba Rača</cp:lastModifiedBy>
  <cp:revision>5</cp:revision>
  <cp:lastPrinted>2025-01-27T09:42:00Z</cp:lastPrinted>
  <dcterms:created xsi:type="dcterms:W3CDTF">2025-10-07T16:17:00Z</dcterms:created>
  <dcterms:modified xsi:type="dcterms:W3CDTF">2025-10-08T09:40:00Z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e34fb7ac0c59093768d4a20bcd670ba92059ea2dd205bcd5722cfa86bc7a0878</vt:lpwstr>
  </property>
</Properties>
</file>